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86D2" w14:textId="77777777" w:rsidR="00040FFE" w:rsidRPr="007F5422" w:rsidRDefault="00040FFE" w:rsidP="00040FFE">
      <w:pPr>
        <w:rPr>
          <w:rFonts w:ascii="Times New Roman" w:hAnsi="Times New Roman" w:cs="Times New Roman"/>
          <w:b/>
          <w:sz w:val="20"/>
          <w:szCs w:val="20"/>
        </w:rPr>
      </w:pPr>
      <w:r w:rsidRPr="007F5422">
        <w:rPr>
          <w:rFonts w:ascii="Times New Roman" w:hAnsi="Times New Roman" w:cs="Times New Roman"/>
          <w:b/>
          <w:sz w:val="20"/>
          <w:szCs w:val="20"/>
        </w:rPr>
        <w:t>Supplementary Material</w:t>
      </w:r>
    </w:p>
    <w:p w14:paraId="237CE72E" w14:textId="43E6EBFE" w:rsidR="00040FFE" w:rsidRDefault="00040FFE" w:rsidP="00040FFE">
      <w:pPr>
        <w:rPr>
          <w:rFonts w:ascii="Times New Roman" w:hAnsi="Times New Roman" w:cs="Times New Roman"/>
          <w:b/>
          <w:sz w:val="20"/>
          <w:szCs w:val="20"/>
        </w:rPr>
      </w:pPr>
    </w:p>
    <w:p w14:paraId="0CF84C90" w14:textId="353B2E2C" w:rsidR="00747FDD" w:rsidRPr="00747FDD" w:rsidRDefault="00747FDD" w:rsidP="00040FFE">
      <w:pPr>
        <w:rPr>
          <w:rFonts w:ascii="Times New Roman" w:hAnsi="Times New Roman" w:cs="Times New Roman"/>
          <w:b/>
          <w:sz w:val="24"/>
          <w:szCs w:val="24"/>
        </w:rPr>
      </w:pPr>
      <w:r w:rsidRPr="00747FDD">
        <w:rPr>
          <w:rFonts w:ascii="Times New Roman" w:hAnsi="Times New Roman" w:cs="Times New Roman"/>
          <w:b/>
          <w:sz w:val="24"/>
          <w:szCs w:val="24"/>
        </w:rPr>
        <w:t>Contents Page</w:t>
      </w:r>
    </w:p>
    <w:sdt>
      <w:sdtPr>
        <w:rPr>
          <w:rFonts w:ascii="Calibri" w:eastAsiaTheme="minorHAnsi" w:hAnsi="Calibri" w:cstheme="minorBidi"/>
          <w:color w:val="auto"/>
          <w:sz w:val="22"/>
          <w:szCs w:val="22"/>
        </w:rPr>
        <w:id w:val="-1606411006"/>
        <w:docPartObj>
          <w:docPartGallery w:val="Table of Contents"/>
          <w:docPartUnique/>
        </w:docPartObj>
      </w:sdtPr>
      <w:sdtEndPr>
        <w:rPr>
          <w:b/>
          <w:bCs/>
          <w:noProof/>
        </w:rPr>
      </w:sdtEndPr>
      <w:sdtContent>
        <w:p w14:paraId="0F689B9C" w14:textId="3E0AEB05" w:rsidR="00747FDD" w:rsidRPr="004B2FB0" w:rsidRDefault="00747FDD">
          <w:pPr>
            <w:pStyle w:val="TOCHeading"/>
            <w:rPr>
              <w:rFonts w:ascii="Times New Roman" w:hAnsi="Times New Roman" w:cs="Times New Roman"/>
              <w:sz w:val="20"/>
              <w:szCs w:val="20"/>
            </w:rPr>
          </w:pPr>
        </w:p>
        <w:p w14:paraId="7E2855D3" w14:textId="1BF8E32B" w:rsidR="00AE6502" w:rsidRDefault="00747FDD">
          <w:pPr>
            <w:pStyle w:val="TOC1"/>
            <w:tabs>
              <w:tab w:val="right" w:leader="dot" w:pos="9016"/>
            </w:tabs>
            <w:rPr>
              <w:rFonts w:eastAsiaTheme="minorEastAsia"/>
              <w:noProof/>
              <w:sz w:val="24"/>
              <w:szCs w:val="24"/>
              <w:lang w:val="en-US"/>
            </w:rPr>
          </w:pPr>
          <w:r w:rsidRPr="004B2FB0">
            <w:rPr>
              <w:rFonts w:ascii="Times New Roman" w:hAnsi="Times New Roman" w:cs="Times New Roman"/>
              <w:sz w:val="20"/>
              <w:szCs w:val="20"/>
            </w:rPr>
            <w:fldChar w:fldCharType="begin"/>
          </w:r>
          <w:r w:rsidRPr="004B2FB0">
            <w:rPr>
              <w:rFonts w:ascii="Times New Roman" w:hAnsi="Times New Roman" w:cs="Times New Roman"/>
              <w:sz w:val="20"/>
              <w:szCs w:val="20"/>
            </w:rPr>
            <w:instrText xml:space="preserve"> TOC \o "1-3" \h \z \u </w:instrText>
          </w:r>
          <w:r w:rsidRPr="004B2FB0">
            <w:rPr>
              <w:rFonts w:ascii="Times New Roman" w:hAnsi="Times New Roman" w:cs="Times New Roman"/>
              <w:sz w:val="20"/>
              <w:szCs w:val="20"/>
            </w:rPr>
            <w:fldChar w:fldCharType="separate"/>
          </w:r>
          <w:hyperlink w:anchor="_Toc101988819" w:history="1">
            <w:r w:rsidR="00AE6502" w:rsidRPr="00242EBB">
              <w:rPr>
                <w:rStyle w:val="Hyperlink"/>
                <w:noProof/>
              </w:rPr>
              <w:t>1.1 Consort Checklist</w:t>
            </w:r>
            <w:r w:rsidR="00AE6502">
              <w:rPr>
                <w:noProof/>
                <w:webHidden/>
              </w:rPr>
              <w:tab/>
            </w:r>
            <w:r w:rsidR="00AE6502">
              <w:rPr>
                <w:noProof/>
                <w:webHidden/>
              </w:rPr>
              <w:fldChar w:fldCharType="begin"/>
            </w:r>
            <w:r w:rsidR="00AE6502">
              <w:rPr>
                <w:noProof/>
                <w:webHidden/>
              </w:rPr>
              <w:instrText xml:space="preserve"> PAGEREF _Toc101988819 \h </w:instrText>
            </w:r>
            <w:r w:rsidR="00AE6502">
              <w:rPr>
                <w:noProof/>
                <w:webHidden/>
              </w:rPr>
            </w:r>
            <w:r w:rsidR="00AE6502">
              <w:rPr>
                <w:noProof/>
                <w:webHidden/>
              </w:rPr>
              <w:fldChar w:fldCharType="separate"/>
            </w:r>
            <w:r w:rsidR="00AE6502">
              <w:rPr>
                <w:noProof/>
                <w:webHidden/>
              </w:rPr>
              <w:t>2</w:t>
            </w:r>
            <w:r w:rsidR="00AE6502">
              <w:rPr>
                <w:noProof/>
                <w:webHidden/>
              </w:rPr>
              <w:fldChar w:fldCharType="end"/>
            </w:r>
          </w:hyperlink>
        </w:p>
        <w:p w14:paraId="6C7174C3" w14:textId="73D665E6" w:rsidR="00AE6502" w:rsidRDefault="00AE6502">
          <w:pPr>
            <w:pStyle w:val="TOC1"/>
            <w:tabs>
              <w:tab w:val="right" w:leader="dot" w:pos="9016"/>
            </w:tabs>
            <w:rPr>
              <w:rFonts w:eastAsiaTheme="minorEastAsia"/>
              <w:noProof/>
              <w:sz w:val="24"/>
              <w:szCs w:val="24"/>
              <w:lang w:val="en-US"/>
            </w:rPr>
          </w:pPr>
          <w:hyperlink w:anchor="_Toc101988820" w:history="1">
            <w:r w:rsidRPr="00242EBB">
              <w:rPr>
                <w:rStyle w:val="Hyperlink"/>
                <w:noProof/>
              </w:rPr>
              <w:t>1.2 Eligibility Assessment</w:t>
            </w:r>
            <w:r>
              <w:rPr>
                <w:noProof/>
                <w:webHidden/>
              </w:rPr>
              <w:tab/>
            </w:r>
            <w:r>
              <w:rPr>
                <w:noProof/>
                <w:webHidden/>
              </w:rPr>
              <w:fldChar w:fldCharType="begin"/>
            </w:r>
            <w:r>
              <w:rPr>
                <w:noProof/>
                <w:webHidden/>
              </w:rPr>
              <w:instrText xml:space="preserve"> PAGEREF _Toc101988820 \h </w:instrText>
            </w:r>
            <w:r>
              <w:rPr>
                <w:noProof/>
                <w:webHidden/>
              </w:rPr>
            </w:r>
            <w:r>
              <w:rPr>
                <w:noProof/>
                <w:webHidden/>
              </w:rPr>
              <w:fldChar w:fldCharType="separate"/>
            </w:r>
            <w:r>
              <w:rPr>
                <w:noProof/>
                <w:webHidden/>
              </w:rPr>
              <w:t>4</w:t>
            </w:r>
            <w:r>
              <w:rPr>
                <w:noProof/>
                <w:webHidden/>
              </w:rPr>
              <w:fldChar w:fldCharType="end"/>
            </w:r>
          </w:hyperlink>
        </w:p>
        <w:p w14:paraId="57995972" w14:textId="4F81F362" w:rsidR="00AE6502" w:rsidRDefault="00AE6502">
          <w:pPr>
            <w:pStyle w:val="TOC1"/>
            <w:tabs>
              <w:tab w:val="right" w:leader="dot" w:pos="9016"/>
            </w:tabs>
            <w:rPr>
              <w:rFonts w:eastAsiaTheme="minorEastAsia"/>
              <w:noProof/>
              <w:sz w:val="24"/>
              <w:szCs w:val="24"/>
              <w:lang w:val="en-US"/>
            </w:rPr>
          </w:pPr>
          <w:hyperlink w:anchor="_Toc101988821" w:history="1">
            <w:r w:rsidRPr="00242EBB">
              <w:rPr>
                <w:rStyle w:val="Hyperlink"/>
                <w:noProof/>
              </w:rPr>
              <w:t>1.3 Usual care description</w:t>
            </w:r>
            <w:r>
              <w:rPr>
                <w:noProof/>
                <w:webHidden/>
              </w:rPr>
              <w:tab/>
            </w:r>
            <w:r>
              <w:rPr>
                <w:noProof/>
                <w:webHidden/>
              </w:rPr>
              <w:fldChar w:fldCharType="begin"/>
            </w:r>
            <w:r>
              <w:rPr>
                <w:noProof/>
                <w:webHidden/>
              </w:rPr>
              <w:instrText xml:space="preserve"> PAGEREF _Toc101988821 \h </w:instrText>
            </w:r>
            <w:r>
              <w:rPr>
                <w:noProof/>
                <w:webHidden/>
              </w:rPr>
            </w:r>
            <w:r>
              <w:rPr>
                <w:noProof/>
                <w:webHidden/>
              </w:rPr>
              <w:fldChar w:fldCharType="separate"/>
            </w:r>
            <w:r>
              <w:rPr>
                <w:noProof/>
                <w:webHidden/>
              </w:rPr>
              <w:t>5</w:t>
            </w:r>
            <w:r>
              <w:rPr>
                <w:noProof/>
                <w:webHidden/>
              </w:rPr>
              <w:fldChar w:fldCharType="end"/>
            </w:r>
          </w:hyperlink>
        </w:p>
        <w:p w14:paraId="310946F4" w14:textId="7E2DDE14" w:rsidR="00AE6502" w:rsidRDefault="00AE6502">
          <w:pPr>
            <w:pStyle w:val="TOC1"/>
            <w:tabs>
              <w:tab w:val="right" w:leader="dot" w:pos="9016"/>
            </w:tabs>
            <w:rPr>
              <w:rFonts w:eastAsiaTheme="minorEastAsia"/>
              <w:noProof/>
              <w:sz w:val="24"/>
              <w:szCs w:val="24"/>
              <w:lang w:val="en-US"/>
            </w:rPr>
          </w:pPr>
          <w:hyperlink w:anchor="_Toc101988822" w:history="1">
            <w:r w:rsidRPr="00242EBB">
              <w:rPr>
                <w:rStyle w:val="Hyperlink"/>
                <w:noProof/>
              </w:rPr>
              <w:t>1.4 Description of outcome measures</w:t>
            </w:r>
            <w:r>
              <w:rPr>
                <w:noProof/>
                <w:webHidden/>
              </w:rPr>
              <w:tab/>
            </w:r>
            <w:r>
              <w:rPr>
                <w:noProof/>
                <w:webHidden/>
              </w:rPr>
              <w:fldChar w:fldCharType="begin"/>
            </w:r>
            <w:r>
              <w:rPr>
                <w:noProof/>
                <w:webHidden/>
              </w:rPr>
              <w:instrText xml:space="preserve"> PAGEREF _Toc101988822 \h </w:instrText>
            </w:r>
            <w:r>
              <w:rPr>
                <w:noProof/>
                <w:webHidden/>
              </w:rPr>
            </w:r>
            <w:r>
              <w:rPr>
                <w:noProof/>
                <w:webHidden/>
              </w:rPr>
              <w:fldChar w:fldCharType="separate"/>
            </w:r>
            <w:r>
              <w:rPr>
                <w:noProof/>
                <w:webHidden/>
              </w:rPr>
              <w:t>6</w:t>
            </w:r>
            <w:r>
              <w:rPr>
                <w:noProof/>
                <w:webHidden/>
              </w:rPr>
              <w:fldChar w:fldCharType="end"/>
            </w:r>
          </w:hyperlink>
        </w:p>
        <w:p w14:paraId="4BF3BEA1" w14:textId="454BF854" w:rsidR="00AE6502" w:rsidRDefault="00AE6502">
          <w:pPr>
            <w:pStyle w:val="TOC1"/>
            <w:tabs>
              <w:tab w:val="right" w:leader="dot" w:pos="9016"/>
            </w:tabs>
            <w:rPr>
              <w:rFonts w:eastAsiaTheme="minorEastAsia"/>
              <w:noProof/>
              <w:sz w:val="24"/>
              <w:szCs w:val="24"/>
              <w:lang w:val="en-US"/>
            </w:rPr>
          </w:pPr>
          <w:hyperlink w:anchor="_Toc101988823" w:history="1">
            <w:r w:rsidRPr="00242EBB">
              <w:rPr>
                <w:rStyle w:val="Hyperlink"/>
                <w:noProof/>
              </w:rPr>
              <w:t>1.5 Statistical Analysis Plan</w:t>
            </w:r>
            <w:r>
              <w:rPr>
                <w:noProof/>
                <w:webHidden/>
              </w:rPr>
              <w:tab/>
            </w:r>
            <w:r>
              <w:rPr>
                <w:noProof/>
                <w:webHidden/>
              </w:rPr>
              <w:fldChar w:fldCharType="begin"/>
            </w:r>
            <w:r>
              <w:rPr>
                <w:noProof/>
                <w:webHidden/>
              </w:rPr>
              <w:instrText xml:space="preserve"> PAGEREF _Toc101988823 \h </w:instrText>
            </w:r>
            <w:r>
              <w:rPr>
                <w:noProof/>
                <w:webHidden/>
              </w:rPr>
            </w:r>
            <w:r>
              <w:rPr>
                <w:noProof/>
                <w:webHidden/>
              </w:rPr>
              <w:fldChar w:fldCharType="separate"/>
            </w:r>
            <w:r>
              <w:rPr>
                <w:noProof/>
                <w:webHidden/>
              </w:rPr>
              <w:t>8</w:t>
            </w:r>
            <w:r>
              <w:rPr>
                <w:noProof/>
                <w:webHidden/>
              </w:rPr>
              <w:fldChar w:fldCharType="end"/>
            </w:r>
          </w:hyperlink>
        </w:p>
        <w:p w14:paraId="60E504F9" w14:textId="46E24DF2" w:rsidR="00AE6502" w:rsidRDefault="00AE6502">
          <w:pPr>
            <w:pStyle w:val="TOC1"/>
            <w:tabs>
              <w:tab w:val="right" w:leader="dot" w:pos="9016"/>
            </w:tabs>
            <w:rPr>
              <w:rFonts w:eastAsiaTheme="minorEastAsia"/>
              <w:noProof/>
              <w:sz w:val="24"/>
              <w:szCs w:val="24"/>
              <w:lang w:val="en-US"/>
            </w:rPr>
          </w:pPr>
          <w:hyperlink w:anchor="_Toc101988824" w:history="1">
            <w:r w:rsidRPr="00242EBB">
              <w:rPr>
                <w:rStyle w:val="Hyperlink"/>
                <w:noProof/>
              </w:rPr>
              <w:t>1.6 Service Use Data for intervention and usual care</w:t>
            </w:r>
            <w:r>
              <w:rPr>
                <w:noProof/>
                <w:webHidden/>
              </w:rPr>
              <w:tab/>
            </w:r>
            <w:r>
              <w:rPr>
                <w:noProof/>
                <w:webHidden/>
              </w:rPr>
              <w:fldChar w:fldCharType="begin"/>
            </w:r>
            <w:r>
              <w:rPr>
                <w:noProof/>
                <w:webHidden/>
              </w:rPr>
              <w:instrText xml:space="preserve"> PAGEREF _Toc101988824 \h </w:instrText>
            </w:r>
            <w:r>
              <w:rPr>
                <w:noProof/>
                <w:webHidden/>
              </w:rPr>
            </w:r>
            <w:r>
              <w:rPr>
                <w:noProof/>
                <w:webHidden/>
              </w:rPr>
              <w:fldChar w:fldCharType="separate"/>
            </w:r>
            <w:r>
              <w:rPr>
                <w:noProof/>
                <w:webHidden/>
              </w:rPr>
              <w:t>39</w:t>
            </w:r>
            <w:r>
              <w:rPr>
                <w:noProof/>
                <w:webHidden/>
              </w:rPr>
              <w:fldChar w:fldCharType="end"/>
            </w:r>
          </w:hyperlink>
        </w:p>
        <w:p w14:paraId="4CFCA02B" w14:textId="710286BD" w:rsidR="00AE6502" w:rsidRDefault="00AE6502">
          <w:pPr>
            <w:pStyle w:val="TOC1"/>
            <w:tabs>
              <w:tab w:val="right" w:leader="dot" w:pos="9016"/>
            </w:tabs>
            <w:rPr>
              <w:rFonts w:eastAsiaTheme="minorEastAsia"/>
              <w:noProof/>
              <w:sz w:val="24"/>
              <w:szCs w:val="24"/>
              <w:lang w:val="en-US"/>
            </w:rPr>
          </w:pPr>
          <w:hyperlink w:anchor="_Toc101988825" w:history="1">
            <w:r w:rsidRPr="00242EBB">
              <w:rPr>
                <w:rStyle w:val="Hyperlink"/>
                <w:noProof/>
              </w:rPr>
              <w:t>1.7 Intention to treat analyses</w:t>
            </w:r>
            <w:r>
              <w:rPr>
                <w:noProof/>
                <w:webHidden/>
              </w:rPr>
              <w:tab/>
            </w:r>
            <w:r>
              <w:rPr>
                <w:noProof/>
                <w:webHidden/>
              </w:rPr>
              <w:fldChar w:fldCharType="begin"/>
            </w:r>
            <w:r>
              <w:rPr>
                <w:noProof/>
                <w:webHidden/>
              </w:rPr>
              <w:instrText xml:space="preserve"> PAGEREF _Toc101988825 \h </w:instrText>
            </w:r>
            <w:r>
              <w:rPr>
                <w:noProof/>
                <w:webHidden/>
              </w:rPr>
            </w:r>
            <w:r>
              <w:rPr>
                <w:noProof/>
                <w:webHidden/>
              </w:rPr>
              <w:fldChar w:fldCharType="separate"/>
            </w:r>
            <w:r>
              <w:rPr>
                <w:noProof/>
                <w:webHidden/>
              </w:rPr>
              <w:t>41</w:t>
            </w:r>
            <w:r>
              <w:rPr>
                <w:noProof/>
                <w:webHidden/>
              </w:rPr>
              <w:fldChar w:fldCharType="end"/>
            </w:r>
          </w:hyperlink>
        </w:p>
        <w:p w14:paraId="1299780D" w14:textId="7DED79EA" w:rsidR="00AE6502" w:rsidRDefault="00AE6502">
          <w:pPr>
            <w:pStyle w:val="TOC1"/>
            <w:tabs>
              <w:tab w:val="right" w:leader="dot" w:pos="9016"/>
            </w:tabs>
            <w:rPr>
              <w:rFonts w:eastAsiaTheme="minorEastAsia"/>
              <w:noProof/>
              <w:sz w:val="24"/>
              <w:szCs w:val="24"/>
              <w:lang w:val="en-US"/>
            </w:rPr>
          </w:pPr>
          <w:hyperlink w:anchor="_Toc101988826" w:history="1">
            <w:r w:rsidRPr="00242EBB">
              <w:rPr>
                <w:rStyle w:val="Hyperlink"/>
                <w:noProof/>
              </w:rPr>
              <w:t>1.8 Per protocol analyses</w:t>
            </w:r>
            <w:r>
              <w:rPr>
                <w:noProof/>
                <w:webHidden/>
              </w:rPr>
              <w:tab/>
            </w:r>
            <w:r>
              <w:rPr>
                <w:noProof/>
                <w:webHidden/>
              </w:rPr>
              <w:fldChar w:fldCharType="begin"/>
            </w:r>
            <w:r>
              <w:rPr>
                <w:noProof/>
                <w:webHidden/>
              </w:rPr>
              <w:instrText xml:space="preserve"> PAGEREF _Toc101988826 \h </w:instrText>
            </w:r>
            <w:r>
              <w:rPr>
                <w:noProof/>
                <w:webHidden/>
              </w:rPr>
            </w:r>
            <w:r>
              <w:rPr>
                <w:noProof/>
                <w:webHidden/>
              </w:rPr>
              <w:fldChar w:fldCharType="separate"/>
            </w:r>
            <w:r>
              <w:rPr>
                <w:noProof/>
                <w:webHidden/>
              </w:rPr>
              <w:t>45</w:t>
            </w:r>
            <w:r>
              <w:rPr>
                <w:noProof/>
                <w:webHidden/>
              </w:rPr>
              <w:fldChar w:fldCharType="end"/>
            </w:r>
          </w:hyperlink>
        </w:p>
        <w:p w14:paraId="249F49D0" w14:textId="10D83926" w:rsidR="00AE6502" w:rsidRDefault="00AE6502">
          <w:pPr>
            <w:pStyle w:val="TOC1"/>
            <w:tabs>
              <w:tab w:val="right" w:leader="dot" w:pos="9016"/>
            </w:tabs>
            <w:rPr>
              <w:rFonts w:eastAsiaTheme="minorEastAsia"/>
              <w:noProof/>
              <w:sz w:val="24"/>
              <w:szCs w:val="24"/>
              <w:lang w:val="en-US"/>
            </w:rPr>
          </w:pPr>
          <w:hyperlink w:anchor="_Toc101988827" w:history="1">
            <w:r w:rsidRPr="00242EBB">
              <w:rPr>
                <w:rStyle w:val="Hyperlink"/>
                <w:noProof/>
              </w:rPr>
              <w:t>1.9 CACE and interactional analyses</w:t>
            </w:r>
            <w:r>
              <w:rPr>
                <w:noProof/>
                <w:webHidden/>
              </w:rPr>
              <w:tab/>
            </w:r>
            <w:r>
              <w:rPr>
                <w:noProof/>
                <w:webHidden/>
              </w:rPr>
              <w:fldChar w:fldCharType="begin"/>
            </w:r>
            <w:r>
              <w:rPr>
                <w:noProof/>
                <w:webHidden/>
              </w:rPr>
              <w:instrText xml:space="preserve"> PAGEREF _Toc101988827 \h </w:instrText>
            </w:r>
            <w:r>
              <w:rPr>
                <w:noProof/>
                <w:webHidden/>
              </w:rPr>
            </w:r>
            <w:r>
              <w:rPr>
                <w:noProof/>
                <w:webHidden/>
              </w:rPr>
              <w:fldChar w:fldCharType="separate"/>
            </w:r>
            <w:r>
              <w:rPr>
                <w:noProof/>
                <w:webHidden/>
              </w:rPr>
              <w:t>48</w:t>
            </w:r>
            <w:r>
              <w:rPr>
                <w:noProof/>
                <w:webHidden/>
              </w:rPr>
              <w:fldChar w:fldCharType="end"/>
            </w:r>
          </w:hyperlink>
        </w:p>
        <w:p w14:paraId="3B265D14" w14:textId="0DDF8828" w:rsidR="00747FDD" w:rsidRDefault="00747FDD">
          <w:r w:rsidRPr="004B2FB0">
            <w:rPr>
              <w:rFonts w:ascii="Times New Roman" w:hAnsi="Times New Roman" w:cs="Times New Roman"/>
              <w:b/>
              <w:bCs/>
              <w:noProof/>
              <w:sz w:val="20"/>
              <w:szCs w:val="20"/>
            </w:rPr>
            <w:fldChar w:fldCharType="end"/>
          </w:r>
        </w:p>
      </w:sdtContent>
    </w:sdt>
    <w:p w14:paraId="2CB35816" w14:textId="77777777" w:rsidR="00040FFE" w:rsidRPr="007F5422" w:rsidRDefault="00040FFE" w:rsidP="00040FFE">
      <w:pPr>
        <w:rPr>
          <w:rFonts w:ascii="Times New Roman" w:hAnsi="Times New Roman" w:cs="Times New Roman"/>
          <w:sz w:val="20"/>
          <w:szCs w:val="20"/>
        </w:rPr>
      </w:pPr>
    </w:p>
    <w:p w14:paraId="774703D4" w14:textId="77777777" w:rsidR="00040FFE" w:rsidRPr="007F5422" w:rsidRDefault="00040FFE" w:rsidP="00040FFE">
      <w:pPr>
        <w:rPr>
          <w:rFonts w:ascii="Times New Roman" w:hAnsi="Times New Roman" w:cs="Times New Roman"/>
          <w:sz w:val="20"/>
          <w:szCs w:val="20"/>
        </w:rPr>
      </w:pPr>
    </w:p>
    <w:p w14:paraId="7A6AD2EC" w14:textId="77777777" w:rsidR="00040FFE" w:rsidRPr="007F5422" w:rsidRDefault="00040FFE" w:rsidP="00040FFE">
      <w:pPr>
        <w:rPr>
          <w:rFonts w:ascii="Times New Roman" w:hAnsi="Times New Roman" w:cs="Times New Roman"/>
          <w:sz w:val="20"/>
          <w:szCs w:val="20"/>
        </w:rPr>
      </w:pPr>
    </w:p>
    <w:p w14:paraId="6F2AB220" w14:textId="77777777" w:rsidR="00040FFE" w:rsidRPr="007F5422" w:rsidRDefault="00040FFE" w:rsidP="00040FFE">
      <w:pPr>
        <w:rPr>
          <w:rFonts w:ascii="Times New Roman" w:hAnsi="Times New Roman" w:cs="Times New Roman"/>
          <w:sz w:val="20"/>
          <w:szCs w:val="20"/>
        </w:rPr>
      </w:pPr>
    </w:p>
    <w:p w14:paraId="54006258" w14:textId="77777777" w:rsidR="00040FFE" w:rsidRPr="007F5422" w:rsidRDefault="00040FFE" w:rsidP="00040FFE">
      <w:pPr>
        <w:rPr>
          <w:rFonts w:ascii="Times New Roman" w:hAnsi="Times New Roman" w:cs="Times New Roman"/>
          <w:sz w:val="20"/>
          <w:szCs w:val="20"/>
        </w:rPr>
      </w:pPr>
    </w:p>
    <w:p w14:paraId="2DC9B963" w14:textId="77777777" w:rsidR="00040FFE" w:rsidRPr="007F5422" w:rsidRDefault="00040FFE" w:rsidP="00040FFE">
      <w:pPr>
        <w:rPr>
          <w:rFonts w:ascii="Times New Roman" w:hAnsi="Times New Roman" w:cs="Times New Roman"/>
          <w:sz w:val="20"/>
          <w:szCs w:val="20"/>
        </w:rPr>
      </w:pPr>
    </w:p>
    <w:p w14:paraId="2ED9E8A0" w14:textId="77777777" w:rsidR="00040FFE" w:rsidRPr="007F5422" w:rsidRDefault="00040FFE" w:rsidP="00040FFE">
      <w:pPr>
        <w:rPr>
          <w:rFonts w:ascii="Times New Roman" w:hAnsi="Times New Roman" w:cs="Times New Roman"/>
          <w:sz w:val="20"/>
          <w:szCs w:val="20"/>
        </w:rPr>
        <w:sectPr w:rsidR="00040FFE" w:rsidRPr="007F5422" w:rsidSect="007F5422">
          <w:footerReference w:type="default" r:id="rId8"/>
          <w:pgSz w:w="11906" w:h="16838"/>
          <w:pgMar w:top="1440" w:right="1440" w:bottom="1440" w:left="1440" w:header="709" w:footer="709" w:gutter="0"/>
          <w:cols w:space="708"/>
          <w:docGrid w:linePitch="360"/>
        </w:sectPr>
      </w:pPr>
    </w:p>
    <w:p w14:paraId="21996A56" w14:textId="0EEE5460" w:rsidR="00040FFE" w:rsidRPr="007F5422" w:rsidRDefault="00040FFE" w:rsidP="00747FDD">
      <w:pPr>
        <w:pStyle w:val="Lancet"/>
      </w:pPr>
      <w:r w:rsidRPr="007F5422">
        <w:lastRenderedPageBreak/>
        <w:t xml:space="preserve"> </w:t>
      </w:r>
      <w:bookmarkStart w:id="0" w:name="_Toc101988819"/>
      <w:r w:rsidR="00747FDD">
        <w:t>1.</w:t>
      </w:r>
      <w:r w:rsidR="005B155F">
        <w:t>1</w:t>
      </w:r>
      <w:r w:rsidR="00747FDD">
        <w:t xml:space="preserve"> </w:t>
      </w:r>
      <w:r w:rsidRPr="007F5422">
        <w:t>Consort Checklist</w:t>
      </w:r>
      <w:bookmarkEnd w:id="0"/>
      <w:r w:rsidRPr="007F5422">
        <w:t xml:space="preserve"> </w:t>
      </w:r>
    </w:p>
    <w:p w14:paraId="1591386A" w14:textId="77777777" w:rsidR="00040FFE" w:rsidRPr="007F5422" w:rsidRDefault="00040FFE" w:rsidP="00040FFE">
      <w:pPr>
        <w:rPr>
          <w:rFonts w:ascii="Times New Roman" w:hAnsi="Times New Roman" w:cs="Times New Roman"/>
          <w:b/>
          <w:sz w:val="20"/>
          <w:szCs w:val="20"/>
        </w:rPr>
      </w:pPr>
    </w:p>
    <w:p w14:paraId="7F2E05CF" w14:textId="77777777" w:rsidR="00040FFE" w:rsidRPr="007F5422" w:rsidRDefault="00040FFE" w:rsidP="00040FFE">
      <w:pPr>
        <w:pStyle w:val="TableHeader"/>
        <w:ind w:left="720"/>
        <w:jc w:val="center"/>
        <w:rPr>
          <w:sz w:val="20"/>
        </w:rPr>
      </w:pPr>
      <w:r w:rsidRPr="007F5422">
        <w:rPr>
          <w:bCs/>
          <w:noProof/>
          <w:sz w:val="20"/>
          <w:lang w:eastAsia="en-GB"/>
        </w:rPr>
        <w:drawing>
          <wp:anchor distT="0" distB="0" distL="114300" distR="114300" simplePos="0" relativeHeight="251659264" behindDoc="0" locked="0" layoutInCell="1" allowOverlap="1" wp14:anchorId="5C85C103" wp14:editId="124A6703">
            <wp:simplePos x="0" y="0"/>
            <wp:positionH relativeFrom="column">
              <wp:posOffset>-76200</wp:posOffset>
            </wp:positionH>
            <wp:positionV relativeFrom="paragraph">
              <wp:posOffset>-38100</wp:posOffset>
            </wp:positionV>
            <wp:extent cx="390525" cy="457200"/>
            <wp:effectExtent l="0" t="0" r="9525" b="0"/>
            <wp:wrapNone/>
            <wp:docPr id="92" name="Picture 9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422">
        <w:rPr>
          <w:sz w:val="20"/>
        </w:rPr>
        <w:t>CONSORT 2010 checklist of information to include when reporting a randomised trial*</w:t>
      </w:r>
    </w:p>
    <w:p w14:paraId="23A1C518" w14:textId="77777777" w:rsidR="00040FFE" w:rsidRPr="007F5422" w:rsidRDefault="00040FFE" w:rsidP="00040FFE">
      <w:pPr>
        <w:pStyle w:val="TableHeader"/>
        <w:tabs>
          <w:tab w:val="left" w:pos="2160"/>
        </w:tabs>
        <w:jc w:val="center"/>
        <w:rPr>
          <w:bCs/>
          <w:sz w:val="20"/>
        </w:rPr>
      </w:pPr>
    </w:p>
    <w:tbl>
      <w:tblPr>
        <w:tblW w:w="15498" w:type="dxa"/>
        <w:tblLayout w:type="fixed"/>
        <w:tblLook w:val="0000" w:firstRow="0" w:lastRow="0" w:firstColumn="0" w:lastColumn="0" w:noHBand="0" w:noVBand="0"/>
      </w:tblPr>
      <w:tblGrid>
        <w:gridCol w:w="2088"/>
        <w:gridCol w:w="720"/>
        <w:gridCol w:w="11070"/>
        <w:gridCol w:w="1620"/>
      </w:tblGrid>
      <w:tr w:rsidR="00040FFE" w:rsidRPr="007F5422" w14:paraId="405EB6F9" w14:textId="77777777" w:rsidTr="004A4C60">
        <w:tc>
          <w:tcPr>
            <w:tcW w:w="2088" w:type="dxa"/>
            <w:tcBorders>
              <w:top w:val="single" w:sz="12" w:space="0" w:color="auto"/>
              <w:bottom w:val="single" w:sz="4" w:space="0" w:color="auto"/>
            </w:tcBorders>
            <w:shd w:val="clear" w:color="auto" w:fill="C6D9F1"/>
            <w:vAlign w:val="bottom"/>
          </w:tcPr>
          <w:p w14:paraId="1012FCF8" w14:textId="77777777" w:rsidR="00040FFE" w:rsidRPr="007F5422" w:rsidRDefault="00040FFE" w:rsidP="004A4C60">
            <w:pPr>
              <w:pStyle w:val="TableHeader"/>
              <w:rPr>
                <w:sz w:val="20"/>
              </w:rPr>
            </w:pPr>
            <w:r w:rsidRPr="007F5422">
              <w:rPr>
                <w:sz w:val="20"/>
              </w:rPr>
              <w:t>Section/Topic</w:t>
            </w:r>
          </w:p>
        </w:tc>
        <w:tc>
          <w:tcPr>
            <w:tcW w:w="720" w:type="dxa"/>
            <w:tcBorders>
              <w:top w:val="single" w:sz="12" w:space="0" w:color="auto"/>
              <w:bottom w:val="single" w:sz="4" w:space="0" w:color="auto"/>
            </w:tcBorders>
            <w:shd w:val="clear" w:color="auto" w:fill="C6D9F1"/>
            <w:vAlign w:val="bottom"/>
          </w:tcPr>
          <w:p w14:paraId="437F6200" w14:textId="77777777" w:rsidR="00040FFE" w:rsidRPr="007F5422" w:rsidRDefault="00040FFE" w:rsidP="004A4C60">
            <w:pPr>
              <w:pStyle w:val="TableHeader"/>
              <w:jc w:val="center"/>
              <w:rPr>
                <w:sz w:val="20"/>
              </w:rPr>
            </w:pPr>
            <w:r w:rsidRPr="007F5422">
              <w:rPr>
                <w:sz w:val="20"/>
              </w:rPr>
              <w:t>Item No</w:t>
            </w:r>
          </w:p>
        </w:tc>
        <w:tc>
          <w:tcPr>
            <w:tcW w:w="11070" w:type="dxa"/>
            <w:tcBorders>
              <w:top w:val="single" w:sz="12" w:space="0" w:color="auto"/>
              <w:bottom w:val="single" w:sz="4" w:space="0" w:color="auto"/>
            </w:tcBorders>
            <w:shd w:val="clear" w:color="auto" w:fill="C6D9F1"/>
            <w:vAlign w:val="bottom"/>
          </w:tcPr>
          <w:p w14:paraId="08DF84C7" w14:textId="77777777" w:rsidR="00040FFE" w:rsidRPr="007F5422" w:rsidRDefault="00040FFE" w:rsidP="004A4C60">
            <w:pPr>
              <w:pStyle w:val="TableHeader"/>
              <w:rPr>
                <w:sz w:val="20"/>
              </w:rPr>
            </w:pPr>
            <w:r w:rsidRPr="007F5422">
              <w:rPr>
                <w:sz w:val="20"/>
              </w:rPr>
              <w:t>Checklist item</w:t>
            </w:r>
          </w:p>
        </w:tc>
        <w:tc>
          <w:tcPr>
            <w:tcW w:w="1620" w:type="dxa"/>
            <w:tcBorders>
              <w:top w:val="single" w:sz="12" w:space="0" w:color="auto"/>
              <w:bottom w:val="single" w:sz="4" w:space="0" w:color="auto"/>
            </w:tcBorders>
            <w:shd w:val="clear" w:color="auto" w:fill="C6D9F1"/>
            <w:vAlign w:val="bottom"/>
          </w:tcPr>
          <w:p w14:paraId="01F5738E" w14:textId="77777777" w:rsidR="00040FFE" w:rsidRPr="007F5422" w:rsidRDefault="00040FFE" w:rsidP="004A4C60">
            <w:pPr>
              <w:pStyle w:val="TableHeader"/>
              <w:jc w:val="center"/>
              <w:rPr>
                <w:sz w:val="20"/>
              </w:rPr>
            </w:pPr>
            <w:r w:rsidRPr="007F5422">
              <w:rPr>
                <w:sz w:val="20"/>
              </w:rPr>
              <w:t>Reported on page No</w:t>
            </w:r>
          </w:p>
        </w:tc>
      </w:tr>
      <w:tr w:rsidR="00040FFE" w:rsidRPr="007F5422" w14:paraId="2EBB9A9F" w14:textId="77777777" w:rsidTr="004A4C60">
        <w:tc>
          <w:tcPr>
            <w:tcW w:w="15498" w:type="dxa"/>
            <w:gridSpan w:val="4"/>
            <w:tcBorders>
              <w:top w:val="single" w:sz="4" w:space="0" w:color="auto"/>
            </w:tcBorders>
          </w:tcPr>
          <w:p w14:paraId="0C9E44A1" w14:textId="77777777" w:rsidR="00040FFE" w:rsidRPr="007F5422" w:rsidRDefault="00040FFE" w:rsidP="004A4C60">
            <w:pPr>
              <w:pStyle w:val="TableSubHead"/>
              <w:rPr>
                <w:sz w:val="20"/>
              </w:rPr>
            </w:pPr>
            <w:r w:rsidRPr="007F5422">
              <w:rPr>
                <w:sz w:val="20"/>
              </w:rPr>
              <w:t>Title and abstract</w:t>
            </w:r>
          </w:p>
        </w:tc>
      </w:tr>
      <w:tr w:rsidR="00040FFE" w:rsidRPr="007F5422" w14:paraId="41B82BA9" w14:textId="77777777" w:rsidTr="004A4C60">
        <w:tc>
          <w:tcPr>
            <w:tcW w:w="2088" w:type="dxa"/>
            <w:vMerge w:val="restart"/>
          </w:tcPr>
          <w:p w14:paraId="6E27A033" w14:textId="77777777" w:rsidR="00040FFE" w:rsidRPr="007F5422" w:rsidRDefault="00040FFE" w:rsidP="004A4C60">
            <w:pPr>
              <w:rPr>
                <w:rFonts w:ascii="Times New Roman" w:hAnsi="Times New Roman" w:cs="Times New Roman"/>
                <w:sz w:val="20"/>
                <w:szCs w:val="20"/>
              </w:rPr>
            </w:pPr>
          </w:p>
        </w:tc>
        <w:tc>
          <w:tcPr>
            <w:tcW w:w="720" w:type="dxa"/>
          </w:tcPr>
          <w:p w14:paraId="0139A796"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1a</w:t>
            </w:r>
          </w:p>
        </w:tc>
        <w:tc>
          <w:tcPr>
            <w:tcW w:w="11070" w:type="dxa"/>
          </w:tcPr>
          <w:p w14:paraId="1BDEDE1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 xml:space="preserve">Identification as a </w:t>
            </w:r>
            <w:proofErr w:type="spellStart"/>
            <w:r w:rsidRPr="007F5422">
              <w:rPr>
                <w:rFonts w:ascii="Times New Roman" w:hAnsi="Times New Roman" w:cs="Times New Roman"/>
                <w:sz w:val="20"/>
                <w:szCs w:val="20"/>
              </w:rPr>
              <w:t>randomised</w:t>
            </w:r>
            <w:proofErr w:type="spellEnd"/>
            <w:r w:rsidRPr="007F5422">
              <w:rPr>
                <w:rFonts w:ascii="Times New Roman" w:hAnsi="Times New Roman" w:cs="Times New Roman"/>
                <w:sz w:val="20"/>
                <w:szCs w:val="20"/>
              </w:rPr>
              <w:t xml:space="preserve"> trial in the title</w:t>
            </w:r>
          </w:p>
        </w:tc>
        <w:tc>
          <w:tcPr>
            <w:tcW w:w="1620" w:type="dxa"/>
            <w:tcBorders>
              <w:bottom w:val="single" w:sz="4" w:space="0" w:color="auto"/>
            </w:tcBorders>
          </w:tcPr>
          <w:p w14:paraId="4FF9EAF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1</w:t>
            </w:r>
          </w:p>
        </w:tc>
      </w:tr>
      <w:tr w:rsidR="00040FFE" w:rsidRPr="007F5422" w14:paraId="78F7FA6A" w14:textId="77777777" w:rsidTr="004A4C60">
        <w:tc>
          <w:tcPr>
            <w:tcW w:w="2088" w:type="dxa"/>
            <w:vMerge/>
          </w:tcPr>
          <w:p w14:paraId="516FC26B" w14:textId="77777777" w:rsidR="00040FFE" w:rsidRPr="007F5422" w:rsidRDefault="00040FFE" w:rsidP="004A4C60">
            <w:pPr>
              <w:rPr>
                <w:rFonts w:ascii="Times New Roman" w:hAnsi="Times New Roman" w:cs="Times New Roman"/>
                <w:sz w:val="20"/>
                <w:szCs w:val="20"/>
              </w:rPr>
            </w:pPr>
          </w:p>
        </w:tc>
        <w:tc>
          <w:tcPr>
            <w:tcW w:w="720" w:type="dxa"/>
          </w:tcPr>
          <w:p w14:paraId="47825C69"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1b</w:t>
            </w:r>
          </w:p>
        </w:tc>
        <w:tc>
          <w:tcPr>
            <w:tcW w:w="11070" w:type="dxa"/>
          </w:tcPr>
          <w:p w14:paraId="6F20044E"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Structured summary of trial design, methods, results, and conclusions (for specific guidance see CONSORT for abstracts)</w:t>
            </w:r>
          </w:p>
        </w:tc>
        <w:tc>
          <w:tcPr>
            <w:tcW w:w="1620" w:type="dxa"/>
            <w:tcBorders>
              <w:bottom w:val="single" w:sz="4" w:space="0" w:color="auto"/>
            </w:tcBorders>
          </w:tcPr>
          <w:p w14:paraId="3A520E3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2</w:t>
            </w:r>
          </w:p>
        </w:tc>
      </w:tr>
      <w:tr w:rsidR="00040FFE" w:rsidRPr="007F5422" w14:paraId="5382CFC3" w14:textId="77777777" w:rsidTr="004A4C60">
        <w:tc>
          <w:tcPr>
            <w:tcW w:w="15498" w:type="dxa"/>
            <w:gridSpan w:val="4"/>
          </w:tcPr>
          <w:p w14:paraId="5C4EBBAD" w14:textId="77777777" w:rsidR="00040FFE" w:rsidRPr="007F5422" w:rsidRDefault="00040FFE" w:rsidP="004A4C60">
            <w:pPr>
              <w:pStyle w:val="TableSubHead"/>
              <w:rPr>
                <w:sz w:val="20"/>
              </w:rPr>
            </w:pPr>
            <w:r w:rsidRPr="007F5422">
              <w:rPr>
                <w:sz w:val="20"/>
              </w:rPr>
              <w:t>Introduction</w:t>
            </w:r>
          </w:p>
        </w:tc>
      </w:tr>
      <w:tr w:rsidR="00040FFE" w:rsidRPr="007F5422" w14:paraId="436E5C62" w14:textId="77777777" w:rsidTr="004A4C60">
        <w:tc>
          <w:tcPr>
            <w:tcW w:w="2088" w:type="dxa"/>
            <w:vMerge w:val="restart"/>
          </w:tcPr>
          <w:p w14:paraId="5C69459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Background and objectives</w:t>
            </w:r>
          </w:p>
        </w:tc>
        <w:tc>
          <w:tcPr>
            <w:tcW w:w="720" w:type="dxa"/>
          </w:tcPr>
          <w:p w14:paraId="4DA01603"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2a</w:t>
            </w:r>
          </w:p>
        </w:tc>
        <w:tc>
          <w:tcPr>
            <w:tcW w:w="11070" w:type="dxa"/>
          </w:tcPr>
          <w:p w14:paraId="11794E9B"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Scientific background and explanation of rationale</w:t>
            </w:r>
          </w:p>
        </w:tc>
        <w:tc>
          <w:tcPr>
            <w:tcW w:w="1620" w:type="dxa"/>
            <w:tcBorders>
              <w:bottom w:val="single" w:sz="4" w:space="0" w:color="auto"/>
            </w:tcBorders>
          </w:tcPr>
          <w:p w14:paraId="75C937CB" w14:textId="3BC64528"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2-</w:t>
            </w:r>
            <w:r w:rsidR="00040FFE" w:rsidRPr="007F5422">
              <w:rPr>
                <w:rFonts w:ascii="Times New Roman" w:hAnsi="Times New Roman" w:cs="Times New Roman"/>
                <w:sz w:val="20"/>
                <w:szCs w:val="20"/>
              </w:rPr>
              <w:t>3</w:t>
            </w:r>
          </w:p>
        </w:tc>
      </w:tr>
      <w:tr w:rsidR="00040FFE" w:rsidRPr="007F5422" w14:paraId="13D160AF" w14:textId="77777777" w:rsidTr="004A4C60">
        <w:trPr>
          <w:trHeight w:val="413"/>
        </w:trPr>
        <w:tc>
          <w:tcPr>
            <w:tcW w:w="2088" w:type="dxa"/>
            <w:vMerge/>
          </w:tcPr>
          <w:p w14:paraId="7BDAFC55" w14:textId="77777777" w:rsidR="00040FFE" w:rsidRPr="007F5422" w:rsidRDefault="00040FFE" w:rsidP="004A4C60">
            <w:pPr>
              <w:rPr>
                <w:rFonts w:ascii="Times New Roman" w:hAnsi="Times New Roman" w:cs="Times New Roman"/>
                <w:sz w:val="20"/>
                <w:szCs w:val="20"/>
              </w:rPr>
            </w:pPr>
          </w:p>
        </w:tc>
        <w:tc>
          <w:tcPr>
            <w:tcW w:w="720" w:type="dxa"/>
          </w:tcPr>
          <w:p w14:paraId="1B0F35D4"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2b</w:t>
            </w:r>
          </w:p>
        </w:tc>
        <w:tc>
          <w:tcPr>
            <w:tcW w:w="11070" w:type="dxa"/>
          </w:tcPr>
          <w:p w14:paraId="3190BDB0"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Specific objectives or hypotheses</w:t>
            </w:r>
          </w:p>
        </w:tc>
        <w:tc>
          <w:tcPr>
            <w:tcW w:w="1620" w:type="dxa"/>
            <w:tcBorders>
              <w:top w:val="single" w:sz="4" w:space="0" w:color="auto"/>
              <w:bottom w:val="single" w:sz="4" w:space="0" w:color="auto"/>
            </w:tcBorders>
          </w:tcPr>
          <w:p w14:paraId="18C9E135" w14:textId="094A200C"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040C8D3C" w14:textId="77777777" w:rsidTr="004A4C60">
        <w:tc>
          <w:tcPr>
            <w:tcW w:w="15498" w:type="dxa"/>
            <w:gridSpan w:val="4"/>
          </w:tcPr>
          <w:p w14:paraId="6276D66A" w14:textId="77777777" w:rsidR="00040FFE" w:rsidRPr="007F5422" w:rsidRDefault="00040FFE" w:rsidP="004A4C60">
            <w:pPr>
              <w:pStyle w:val="TableSubHead"/>
              <w:rPr>
                <w:sz w:val="20"/>
              </w:rPr>
            </w:pPr>
            <w:r w:rsidRPr="007F5422">
              <w:rPr>
                <w:sz w:val="20"/>
              </w:rPr>
              <w:t>Methods</w:t>
            </w:r>
          </w:p>
        </w:tc>
      </w:tr>
      <w:tr w:rsidR="00040FFE" w:rsidRPr="007F5422" w14:paraId="3B30DBB7" w14:textId="77777777" w:rsidTr="004A4C60">
        <w:tc>
          <w:tcPr>
            <w:tcW w:w="2088" w:type="dxa"/>
            <w:vMerge w:val="restart"/>
          </w:tcPr>
          <w:p w14:paraId="7092D96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Trial design</w:t>
            </w:r>
          </w:p>
        </w:tc>
        <w:tc>
          <w:tcPr>
            <w:tcW w:w="720" w:type="dxa"/>
          </w:tcPr>
          <w:p w14:paraId="4CAB8E33"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3a</w:t>
            </w:r>
          </w:p>
        </w:tc>
        <w:tc>
          <w:tcPr>
            <w:tcW w:w="11070" w:type="dxa"/>
          </w:tcPr>
          <w:p w14:paraId="6C7B1A82"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Description of trial design (such as parallel, factorial) including allocation ratio</w:t>
            </w:r>
          </w:p>
        </w:tc>
        <w:tc>
          <w:tcPr>
            <w:tcW w:w="1620" w:type="dxa"/>
            <w:tcBorders>
              <w:bottom w:val="single" w:sz="4" w:space="0" w:color="auto"/>
            </w:tcBorders>
          </w:tcPr>
          <w:p w14:paraId="49B4E137" w14:textId="7BA26076"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03573ED1" w14:textId="77777777" w:rsidTr="004A4C60">
        <w:trPr>
          <w:trHeight w:val="305"/>
        </w:trPr>
        <w:tc>
          <w:tcPr>
            <w:tcW w:w="2088" w:type="dxa"/>
            <w:vMerge/>
          </w:tcPr>
          <w:p w14:paraId="5C69C210" w14:textId="77777777" w:rsidR="00040FFE" w:rsidRPr="007F5422" w:rsidRDefault="00040FFE" w:rsidP="004A4C60">
            <w:pPr>
              <w:rPr>
                <w:rFonts w:ascii="Times New Roman" w:hAnsi="Times New Roman" w:cs="Times New Roman"/>
                <w:sz w:val="20"/>
                <w:szCs w:val="20"/>
              </w:rPr>
            </w:pPr>
          </w:p>
        </w:tc>
        <w:tc>
          <w:tcPr>
            <w:tcW w:w="720" w:type="dxa"/>
          </w:tcPr>
          <w:p w14:paraId="6046BDB2"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3b</w:t>
            </w:r>
          </w:p>
        </w:tc>
        <w:tc>
          <w:tcPr>
            <w:tcW w:w="11070" w:type="dxa"/>
          </w:tcPr>
          <w:p w14:paraId="14E8465C"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Important changes to methods after trial commencement (such as eligibility criteria), with reasons</w:t>
            </w:r>
          </w:p>
        </w:tc>
        <w:tc>
          <w:tcPr>
            <w:tcW w:w="1620" w:type="dxa"/>
            <w:tcBorders>
              <w:top w:val="single" w:sz="4" w:space="0" w:color="auto"/>
              <w:bottom w:val="single" w:sz="4" w:space="0" w:color="auto"/>
            </w:tcBorders>
          </w:tcPr>
          <w:p w14:paraId="2DDFF218" w14:textId="0CFE3162" w:rsidR="00040FFE" w:rsidRPr="007F5422" w:rsidRDefault="00B911CE" w:rsidP="004A4C60">
            <w:pPr>
              <w:rPr>
                <w:rFonts w:ascii="Times New Roman" w:hAnsi="Times New Roman" w:cs="Times New Roman"/>
                <w:sz w:val="20"/>
                <w:szCs w:val="20"/>
              </w:rPr>
            </w:pPr>
            <w:r w:rsidRPr="007F5422">
              <w:rPr>
                <w:rFonts w:ascii="Times New Roman" w:hAnsi="Times New Roman" w:cs="Times New Roman"/>
                <w:sz w:val="20"/>
                <w:szCs w:val="20"/>
              </w:rPr>
              <w:t>Not applicable</w:t>
            </w:r>
          </w:p>
        </w:tc>
      </w:tr>
      <w:tr w:rsidR="00040FFE" w:rsidRPr="007F5422" w14:paraId="0ED1E78A" w14:textId="77777777" w:rsidTr="004A4C60">
        <w:tc>
          <w:tcPr>
            <w:tcW w:w="2088" w:type="dxa"/>
            <w:vMerge w:val="restart"/>
          </w:tcPr>
          <w:p w14:paraId="45117EF7"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Participants</w:t>
            </w:r>
          </w:p>
        </w:tc>
        <w:tc>
          <w:tcPr>
            <w:tcW w:w="720" w:type="dxa"/>
          </w:tcPr>
          <w:p w14:paraId="4B40958F"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4a</w:t>
            </w:r>
          </w:p>
        </w:tc>
        <w:tc>
          <w:tcPr>
            <w:tcW w:w="11070" w:type="dxa"/>
          </w:tcPr>
          <w:p w14:paraId="07B661E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Eligibility criteria for participants</w:t>
            </w:r>
          </w:p>
        </w:tc>
        <w:tc>
          <w:tcPr>
            <w:tcW w:w="1620" w:type="dxa"/>
            <w:tcBorders>
              <w:top w:val="single" w:sz="4" w:space="0" w:color="auto"/>
              <w:bottom w:val="single" w:sz="4" w:space="0" w:color="auto"/>
            </w:tcBorders>
          </w:tcPr>
          <w:p w14:paraId="7AD66AF3" w14:textId="704B4E62"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123BCE6C" w14:textId="77777777" w:rsidTr="004A4C60">
        <w:tc>
          <w:tcPr>
            <w:tcW w:w="2088" w:type="dxa"/>
            <w:vMerge/>
          </w:tcPr>
          <w:p w14:paraId="25AC44F8" w14:textId="77777777" w:rsidR="00040FFE" w:rsidRPr="007F5422" w:rsidRDefault="00040FFE" w:rsidP="004A4C60">
            <w:pPr>
              <w:rPr>
                <w:rFonts w:ascii="Times New Roman" w:hAnsi="Times New Roman" w:cs="Times New Roman"/>
                <w:sz w:val="20"/>
                <w:szCs w:val="20"/>
              </w:rPr>
            </w:pPr>
          </w:p>
        </w:tc>
        <w:tc>
          <w:tcPr>
            <w:tcW w:w="720" w:type="dxa"/>
          </w:tcPr>
          <w:p w14:paraId="5CDE9B89"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4b</w:t>
            </w:r>
          </w:p>
        </w:tc>
        <w:tc>
          <w:tcPr>
            <w:tcW w:w="11070" w:type="dxa"/>
          </w:tcPr>
          <w:p w14:paraId="6301AE82"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Settings and locations where the data were collected</w:t>
            </w:r>
          </w:p>
        </w:tc>
        <w:tc>
          <w:tcPr>
            <w:tcW w:w="1620" w:type="dxa"/>
            <w:tcBorders>
              <w:top w:val="single" w:sz="4" w:space="0" w:color="auto"/>
              <w:bottom w:val="single" w:sz="4" w:space="0" w:color="auto"/>
            </w:tcBorders>
          </w:tcPr>
          <w:p w14:paraId="5290A5F7" w14:textId="06D636FB"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12DCE46F" w14:textId="77777777" w:rsidTr="004A4C60">
        <w:tc>
          <w:tcPr>
            <w:tcW w:w="2088" w:type="dxa"/>
          </w:tcPr>
          <w:p w14:paraId="1B6AC8F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Interventions</w:t>
            </w:r>
          </w:p>
        </w:tc>
        <w:tc>
          <w:tcPr>
            <w:tcW w:w="720" w:type="dxa"/>
          </w:tcPr>
          <w:p w14:paraId="6AACB3B9"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5</w:t>
            </w:r>
          </w:p>
        </w:tc>
        <w:tc>
          <w:tcPr>
            <w:tcW w:w="11070" w:type="dxa"/>
          </w:tcPr>
          <w:p w14:paraId="7E77B40B"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51430328" w14:textId="446F6324"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4</w:t>
            </w:r>
          </w:p>
        </w:tc>
      </w:tr>
      <w:tr w:rsidR="00040FFE" w:rsidRPr="007F5422" w14:paraId="1AEF2B9E" w14:textId="77777777" w:rsidTr="004A4C60">
        <w:tc>
          <w:tcPr>
            <w:tcW w:w="2088" w:type="dxa"/>
            <w:vMerge w:val="restart"/>
          </w:tcPr>
          <w:p w14:paraId="3F34341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Outcomes</w:t>
            </w:r>
          </w:p>
        </w:tc>
        <w:tc>
          <w:tcPr>
            <w:tcW w:w="720" w:type="dxa"/>
          </w:tcPr>
          <w:p w14:paraId="50BE3D6D"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6a</w:t>
            </w:r>
          </w:p>
        </w:tc>
        <w:tc>
          <w:tcPr>
            <w:tcW w:w="11070" w:type="dxa"/>
          </w:tcPr>
          <w:p w14:paraId="2D4762D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Completely defined pre-specified primary and secondary outcome measures, including how and when they were assessed</w:t>
            </w:r>
          </w:p>
        </w:tc>
        <w:tc>
          <w:tcPr>
            <w:tcW w:w="1620" w:type="dxa"/>
            <w:tcBorders>
              <w:top w:val="single" w:sz="4" w:space="0" w:color="auto"/>
              <w:bottom w:val="single" w:sz="4" w:space="0" w:color="auto"/>
            </w:tcBorders>
          </w:tcPr>
          <w:p w14:paraId="26A82063" w14:textId="7B39E269"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4</w:t>
            </w:r>
          </w:p>
        </w:tc>
      </w:tr>
      <w:tr w:rsidR="00040FFE" w:rsidRPr="007F5422" w14:paraId="7E97E2E7" w14:textId="77777777" w:rsidTr="004A4C60">
        <w:tc>
          <w:tcPr>
            <w:tcW w:w="2088" w:type="dxa"/>
            <w:vMerge/>
          </w:tcPr>
          <w:p w14:paraId="646901F8" w14:textId="77777777" w:rsidR="00040FFE" w:rsidRPr="007F5422" w:rsidRDefault="00040FFE" w:rsidP="004A4C60">
            <w:pPr>
              <w:rPr>
                <w:rFonts w:ascii="Times New Roman" w:hAnsi="Times New Roman" w:cs="Times New Roman"/>
                <w:sz w:val="20"/>
                <w:szCs w:val="20"/>
              </w:rPr>
            </w:pPr>
          </w:p>
        </w:tc>
        <w:tc>
          <w:tcPr>
            <w:tcW w:w="720" w:type="dxa"/>
          </w:tcPr>
          <w:p w14:paraId="2B7D826D"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6b</w:t>
            </w:r>
          </w:p>
        </w:tc>
        <w:tc>
          <w:tcPr>
            <w:tcW w:w="11070" w:type="dxa"/>
          </w:tcPr>
          <w:p w14:paraId="090168B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Any changes to trial outcomes after the trial commenced, with reasons</w:t>
            </w:r>
          </w:p>
        </w:tc>
        <w:tc>
          <w:tcPr>
            <w:tcW w:w="1620" w:type="dxa"/>
            <w:tcBorders>
              <w:top w:val="single" w:sz="4" w:space="0" w:color="auto"/>
              <w:bottom w:val="single" w:sz="4" w:space="0" w:color="auto"/>
            </w:tcBorders>
          </w:tcPr>
          <w:p w14:paraId="161A00A8" w14:textId="50BC6B8A" w:rsidR="00040FFE" w:rsidRPr="007F5422" w:rsidRDefault="00B911CE" w:rsidP="004A4C60">
            <w:pPr>
              <w:rPr>
                <w:rFonts w:ascii="Times New Roman" w:hAnsi="Times New Roman" w:cs="Times New Roman"/>
                <w:sz w:val="20"/>
                <w:szCs w:val="20"/>
              </w:rPr>
            </w:pPr>
            <w:r w:rsidRPr="007F5422">
              <w:rPr>
                <w:rFonts w:ascii="Times New Roman" w:hAnsi="Times New Roman" w:cs="Times New Roman"/>
                <w:sz w:val="20"/>
                <w:szCs w:val="20"/>
              </w:rPr>
              <w:t>Not applicable</w:t>
            </w:r>
          </w:p>
        </w:tc>
      </w:tr>
      <w:tr w:rsidR="00040FFE" w:rsidRPr="007F5422" w14:paraId="469342C5" w14:textId="77777777" w:rsidTr="004A4C60">
        <w:tc>
          <w:tcPr>
            <w:tcW w:w="2088" w:type="dxa"/>
            <w:vMerge w:val="restart"/>
          </w:tcPr>
          <w:p w14:paraId="23E8A8C3"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Sample size</w:t>
            </w:r>
          </w:p>
        </w:tc>
        <w:tc>
          <w:tcPr>
            <w:tcW w:w="720" w:type="dxa"/>
          </w:tcPr>
          <w:p w14:paraId="2F9F0999"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7a</w:t>
            </w:r>
          </w:p>
        </w:tc>
        <w:tc>
          <w:tcPr>
            <w:tcW w:w="11070" w:type="dxa"/>
          </w:tcPr>
          <w:p w14:paraId="033FF460"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How sample size was determined</w:t>
            </w:r>
          </w:p>
        </w:tc>
        <w:tc>
          <w:tcPr>
            <w:tcW w:w="1620" w:type="dxa"/>
            <w:tcBorders>
              <w:top w:val="single" w:sz="4" w:space="0" w:color="auto"/>
              <w:bottom w:val="single" w:sz="4" w:space="0" w:color="auto"/>
            </w:tcBorders>
          </w:tcPr>
          <w:p w14:paraId="478EA66B" w14:textId="0579D033"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4</w:t>
            </w:r>
          </w:p>
        </w:tc>
      </w:tr>
      <w:tr w:rsidR="00040FFE" w:rsidRPr="007F5422" w14:paraId="3840F83B" w14:textId="77777777" w:rsidTr="004A4C60">
        <w:tc>
          <w:tcPr>
            <w:tcW w:w="2088" w:type="dxa"/>
            <w:vMerge/>
          </w:tcPr>
          <w:p w14:paraId="1A755FA1" w14:textId="77777777" w:rsidR="00040FFE" w:rsidRPr="007F5422" w:rsidRDefault="00040FFE" w:rsidP="004A4C60">
            <w:pPr>
              <w:rPr>
                <w:rFonts w:ascii="Times New Roman" w:hAnsi="Times New Roman" w:cs="Times New Roman"/>
                <w:sz w:val="20"/>
                <w:szCs w:val="20"/>
              </w:rPr>
            </w:pPr>
          </w:p>
        </w:tc>
        <w:tc>
          <w:tcPr>
            <w:tcW w:w="720" w:type="dxa"/>
          </w:tcPr>
          <w:p w14:paraId="23E251B9"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7b</w:t>
            </w:r>
          </w:p>
        </w:tc>
        <w:tc>
          <w:tcPr>
            <w:tcW w:w="11070" w:type="dxa"/>
          </w:tcPr>
          <w:p w14:paraId="3C65DC75"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When applicable, explanation of any interim analyses and stopping guidelines</w:t>
            </w:r>
          </w:p>
        </w:tc>
        <w:tc>
          <w:tcPr>
            <w:tcW w:w="1620" w:type="dxa"/>
            <w:tcBorders>
              <w:top w:val="single" w:sz="4" w:space="0" w:color="auto"/>
              <w:bottom w:val="single" w:sz="4" w:space="0" w:color="auto"/>
            </w:tcBorders>
          </w:tcPr>
          <w:p w14:paraId="2AC73B7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Not applicable</w:t>
            </w:r>
          </w:p>
        </w:tc>
      </w:tr>
      <w:tr w:rsidR="00040FFE" w:rsidRPr="007F5422" w14:paraId="743C0810" w14:textId="77777777" w:rsidTr="004A4C60">
        <w:tc>
          <w:tcPr>
            <w:tcW w:w="2088" w:type="dxa"/>
          </w:tcPr>
          <w:p w14:paraId="2F7FCB86" w14:textId="77777777" w:rsidR="00040FFE" w:rsidRPr="007F5422" w:rsidRDefault="00040FFE" w:rsidP="004A4C60">
            <w:pPr>
              <w:rPr>
                <w:rFonts w:ascii="Times New Roman" w:hAnsi="Times New Roman" w:cs="Times New Roman"/>
                <w:sz w:val="20"/>
                <w:szCs w:val="20"/>
              </w:rPr>
            </w:pPr>
            <w:proofErr w:type="spellStart"/>
            <w:r w:rsidRPr="007F5422">
              <w:rPr>
                <w:rFonts w:ascii="Times New Roman" w:hAnsi="Times New Roman" w:cs="Times New Roman"/>
                <w:sz w:val="20"/>
                <w:szCs w:val="20"/>
              </w:rPr>
              <w:t>Randomisation</w:t>
            </w:r>
            <w:proofErr w:type="spellEnd"/>
            <w:r w:rsidRPr="007F5422">
              <w:rPr>
                <w:rFonts w:ascii="Times New Roman" w:hAnsi="Times New Roman" w:cs="Times New Roman"/>
                <w:sz w:val="20"/>
                <w:szCs w:val="20"/>
              </w:rPr>
              <w:t>:</w:t>
            </w:r>
          </w:p>
        </w:tc>
        <w:tc>
          <w:tcPr>
            <w:tcW w:w="720" w:type="dxa"/>
          </w:tcPr>
          <w:p w14:paraId="54AF9039" w14:textId="77777777" w:rsidR="00040FFE" w:rsidRPr="007F5422" w:rsidRDefault="00040FFE" w:rsidP="004A4C60">
            <w:pPr>
              <w:jc w:val="center"/>
              <w:rPr>
                <w:rFonts w:ascii="Times New Roman" w:hAnsi="Times New Roman" w:cs="Times New Roman"/>
                <w:sz w:val="20"/>
                <w:szCs w:val="20"/>
              </w:rPr>
            </w:pPr>
          </w:p>
        </w:tc>
        <w:tc>
          <w:tcPr>
            <w:tcW w:w="11070" w:type="dxa"/>
          </w:tcPr>
          <w:p w14:paraId="6E3CAB8D" w14:textId="77777777" w:rsidR="00040FFE" w:rsidRPr="007F5422" w:rsidRDefault="00040FFE" w:rsidP="004A4C60">
            <w:pPr>
              <w:rPr>
                <w:rFonts w:ascii="Times New Roman" w:hAnsi="Times New Roman" w:cs="Times New Roman"/>
                <w:sz w:val="20"/>
                <w:szCs w:val="20"/>
              </w:rPr>
            </w:pPr>
          </w:p>
        </w:tc>
        <w:tc>
          <w:tcPr>
            <w:tcW w:w="1620" w:type="dxa"/>
            <w:tcBorders>
              <w:top w:val="single" w:sz="4" w:space="0" w:color="auto"/>
            </w:tcBorders>
          </w:tcPr>
          <w:p w14:paraId="288E400D" w14:textId="77777777" w:rsidR="00040FFE" w:rsidRPr="007F5422" w:rsidRDefault="00040FFE" w:rsidP="004A4C60">
            <w:pPr>
              <w:rPr>
                <w:rFonts w:ascii="Times New Roman" w:hAnsi="Times New Roman" w:cs="Times New Roman"/>
                <w:sz w:val="20"/>
                <w:szCs w:val="20"/>
              </w:rPr>
            </w:pPr>
          </w:p>
        </w:tc>
      </w:tr>
      <w:tr w:rsidR="00040FFE" w:rsidRPr="007F5422" w14:paraId="3AAE4856" w14:textId="77777777" w:rsidTr="004A4C60">
        <w:tc>
          <w:tcPr>
            <w:tcW w:w="2088" w:type="dxa"/>
            <w:vMerge w:val="restart"/>
          </w:tcPr>
          <w:p w14:paraId="3E0E49BF" w14:textId="77777777" w:rsidR="00040FFE" w:rsidRPr="007F5422" w:rsidRDefault="00040FFE" w:rsidP="004A4C60">
            <w:pPr>
              <w:ind w:left="540" w:hanging="540"/>
              <w:rPr>
                <w:rFonts w:ascii="Times New Roman" w:hAnsi="Times New Roman" w:cs="Times New Roman"/>
                <w:sz w:val="20"/>
                <w:szCs w:val="20"/>
              </w:rPr>
            </w:pPr>
            <w:r w:rsidRPr="007F5422">
              <w:rPr>
                <w:rFonts w:ascii="Times New Roman" w:hAnsi="Times New Roman" w:cs="Times New Roman"/>
                <w:sz w:val="20"/>
                <w:szCs w:val="20"/>
              </w:rPr>
              <w:t> </w:t>
            </w:r>
            <w:r w:rsidRPr="007F5422">
              <w:rPr>
                <w:rFonts w:ascii="Times New Roman" w:hAnsi="Times New Roman" w:cs="Times New Roman"/>
                <w:sz w:val="20"/>
                <w:szCs w:val="20"/>
              </w:rPr>
              <w:t>Sequence generation</w:t>
            </w:r>
          </w:p>
        </w:tc>
        <w:tc>
          <w:tcPr>
            <w:tcW w:w="720" w:type="dxa"/>
          </w:tcPr>
          <w:p w14:paraId="452FE8A5"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8a</w:t>
            </w:r>
          </w:p>
        </w:tc>
        <w:tc>
          <w:tcPr>
            <w:tcW w:w="11070" w:type="dxa"/>
          </w:tcPr>
          <w:p w14:paraId="59FCEDF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Method used to generate the random allocation sequence</w:t>
            </w:r>
          </w:p>
        </w:tc>
        <w:tc>
          <w:tcPr>
            <w:tcW w:w="1620" w:type="dxa"/>
            <w:tcBorders>
              <w:bottom w:val="single" w:sz="4" w:space="0" w:color="auto"/>
            </w:tcBorders>
          </w:tcPr>
          <w:p w14:paraId="5742D9E7" w14:textId="6302B108"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4</w:t>
            </w:r>
          </w:p>
        </w:tc>
      </w:tr>
      <w:tr w:rsidR="00040FFE" w:rsidRPr="007F5422" w14:paraId="6F621120" w14:textId="77777777" w:rsidTr="004A4C60">
        <w:tc>
          <w:tcPr>
            <w:tcW w:w="2088" w:type="dxa"/>
            <w:vMerge/>
          </w:tcPr>
          <w:p w14:paraId="4B19E7C7" w14:textId="77777777" w:rsidR="00040FFE" w:rsidRPr="007F5422" w:rsidRDefault="00040FFE" w:rsidP="004A4C60">
            <w:pPr>
              <w:rPr>
                <w:rFonts w:ascii="Times New Roman" w:hAnsi="Times New Roman" w:cs="Times New Roman"/>
                <w:sz w:val="20"/>
                <w:szCs w:val="20"/>
              </w:rPr>
            </w:pPr>
          </w:p>
        </w:tc>
        <w:tc>
          <w:tcPr>
            <w:tcW w:w="720" w:type="dxa"/>
          </w:tcPr>
          <w:p w14:paraId="3BDDA3A5"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8b</w:t>
            </w:r>
          </w:p>
        </w:tc>
        <w:tc>
          <w:tcPr>
            <w:tcW w:w="11070" w:type="dxa"/>
          </w:tcPr>
          <w:p w14:paraId="40DBCF6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 xml:space="preserve">Type of </w:t>
            </w:r>
            <w:proofErr w:type="spellStart"/>
            <w:r w:rsidRPr="007F5422">
              <w:rPr>
                <w:rFonts w:ascii="Times New Roman" w:hAnsi="Times New Roman" w:cs="Times New Roman"/>
                <w:sz w:val="20"/>
                <w:szCs w:val="20"/>
              </w:rPr>
              <w:t>randomisation</w:t>
            </w:r>
            <w:proofErr w:type="spellEnd"/>
            <w:r w:rsidRPr="007F5422">
              <w:rPr>
                <w:rFonts w:ascii="Times New Roman" w:hAnsi="Times New Roman" w:cs="Times New Roman"/>
                <w:sz w:val="20"/>
                <w:szCs w:val="20"/>
              </w:rPr>
              <w:t>; details of any restriction (such as blocking and block size)</w:t>
            </w:r>
          </w:p>
        </w:tc>
        <w:tc>
          <w:tcPr>
            <w:tcW w:w="1620" w:type="dxa"/>
            <w:tcBorders>
              <w:top w:val="single" w:sz="4" w:space="0" w:color="auto"/>
              <w:bottom w:val="single" w:sz="4" w:space="0" w:color="auto"/>
            </w:tcBorders>
          </w:tcPr>
          <w:p w14:paraId="4BB1644F" w14:textId="50DDE324"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4</w:t>
            </w:r>
          </w:p>
        </w:tc>
      </w:tr>
      <w:tr w:rsidR="00040FFE" w:rsidRPr="007F5422" w14:paraId="1FF00987" w14:textId="77777777" w:rsidTr="004A4C60">
        <w:tc>
          <w:tcPr>
            <w:tcW w:w="2088" w:type="dxa"/>
          </w:tcPr>
          <w:p w14:paraId="2037DE15" w14:textId="77777777" w:rsidR="00040FFE" w:rsidRPr="007F5422" w:rsidRDefault="00040FFE" w:rsidP="004A4C60">
            <w:pPr>
              <w:ind w:left="540" w:hanging="540"/>
              <w:rPr>
                <w:rFonts w:ascii="Times New Roman" w:hAnsi="Times New Roman" w:cs="Times New Roman"/>
                <w:sz w:val="20"/>
                <w:szCs w:val="20"/>
              </w:rPr>
            </w:pPr>
            <w:r w:rsidRPr="007F5422">
              <w:rPr>
                <w:rFonts w:ascii="Times New Roman" w:hAnsi="Times New Roman" w:cs="Times New Roman"/>
                <w:sz w:val="20"/>
                <w:szCs w:val="20"/>
              </w:rPr>
              <w:t> </w:t>
            </w:r>
            <w:r w:rsidRPr="007F5422">
              <w:rPr>
                <w:rFonts w:ascii="Times New Roman" w:hAnsi="Times New Roman" w:cs="Times New Roman"/>
                <w:sz w:val="20"/>
                <w:szCs w:val="20"/>
              </w:rPr>
              <w:t>Allocation concealment mechanism</w:t>
            </w:r>
          </w:p>
        </w:tc>
        <w:tc>
          <w:tcPr>
            <w:tcW w:w="720" w:type="dxa"/>
          </w:tcPr>
          <w:p w14:paraId="1A4F7D02"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9</w:t>
            </w:r>
          </w:p>
        </w:tc>
        <w:tc>
          <w:tcPr>
            <w:tcW w:w="11070" w:type="dxa"/>
          </w:tcPr>
          <w:p w14:paraId="767B841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7B87B322" w14:textId="51BBCB14"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4</w:t>
            </w:r>
          </w:p>
        </w:tc>
      </w:tr>
      <w:tr w:rsidR="00040FFE" w:rsidRPr="007F5422" w14:paraId="27897458" w14:textId="77777777" w:rsidTr="004A4C60">
        <w:tc>
          <w:tcPr>
            <w:tcW w:w="2088" w:type="dxa"/>
          </w:tcPr>
          <w:p w14:paraId="56AA425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 </w:t>
            </w:r>
            <w:r w:rsidRPr="007F5422">
              <w:rPr>
                <w:rFonts w:ascii="Times New Roman" w:hAnsi="Times New Roman" w:cs="Times New Roman"/>
                <w:sz w:val="20"/>
                <w:szCs w:val="20"/>
              </w:rPr>
              <w:t>Implementation</w:t>
            </w:r>
          </w:p>
        </w:tc>
        <w:tc>
          <w:tcPr>
            <w:tcW w:w="720" w:type="dxa"/>
          </w:tcPr>
          <w:p w14:paraId="5CC06D61"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10</w:t>
            </w:r>
          </w:p>
        </w:tc>
        <w:tc>
          <w:tcPr>
            <w:tcW w:w="11070" w:type="dxa"/>
          </w:tcPr>
          <w:p w14:paraId="5D3117A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3F652D59" w14:textId="22B07CB8" w:rsidR="00040FFE" w:rsidRPr="007F5422" w:rsidRDefault="00B911CE"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41479AC0" w14:textId="77777777" w:rsidTr="004A4C60">
        <w:tc>
          <w:tcPr>
            <w:tcW w:w="2088" w:type="dxa"/>
            <w:vMerge w:val="restart"/>
          </w:tcPr>
          <w:p w14:paraId="5F41129B"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Blinding</w:t>
            </w:r>
          </w:p>
        </w:tc>
        <w:tc>
          <w:tcPr>
            <w:tcW w:w="720" w:type="dxa"/>
          </w:tcPr>
          <w:p w14:paraId="5E73BED1"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11a</w:t>
            </w:r>
          </w:p>
        </w:tc>
        <w:tc>
          <w:tcPr>
            <w:tcW w:w="11070" w:type="dxa"/>
          </w:tcPr>
          <w:p w14:paraId="196C3118"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14:paraId="66A41F09" w14:textId="6F21BB2C"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522B7DF5" w14:textId="77777777" w:rsidTr="004A4C60">
        <w:tc>
          <w:tcPr>
            <w:tcW w:w="2088" w:type="dxa"/>
            <w:vMerge/>
          </w:tcPr>
          <w:p w14:paraId="7308829A" w14:textId="77777777" w:rsidR="00040FFE" w:rsidRPr="007F5422" w:rsidRDefault="00040FFE" w:rsidP="004A4C60">
            <w:pPr>
              <w:rPr>
                <w:rFonts w:ascii="Times New Roman" w:hAnsi="Times New Roman" w:cs="Times New Roman"/>
                <w:sz w:val="20"/>
                <w:szCs w:val="20"/>
              </w:rPr>
            </w:pPr>
          </w:p>
        </w:tc>
        <w:tc>
          <w:tcPr>
            <w:tcW w:w="720" w:type="dxa"/>
          </w:tcPr>
          <w:p w14:paraId="28873965"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11b</w:t>
            </w:r>
          </w:p>
        </w:tc>
        <w:tc>
          <w:tcPr>
            <w:tcW w:w="11070" w:type="dxa"/>
          </w:tcPr>
          <w:p w14:paraId="66B19D73"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If relevant, description of the similarity of interventions</w:t>
            </w:r>
          </w:p>
        </w:tc>
        <w:tc>
          <w:tcPr>
            <w:tcW w:w="1620" w:type="dxa"/>
            <w:tcBorders>
              <w:top w:val="single" w:sz="4" w:space="0" w:color="auto"/>
              <w:bottom w:val="single" w:sz="4" w:space="0" w:color="auto"/>
            </w:tcBorders>
          </w:tcPr>
          <w:p w14:paraId="46F222B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Not applicable</w:t>
            </w:r>
          </w:p>
        </w:tc>
      </w:tr>
      <w:tr w:rsidR="00040FFE" w:rsidRPr="007F5422" w14:paraId="13E3AE2C" w14:textId="77777777" w:rsidTr="004A4C60">
        <w:tc>
          <w:tcPr>
            <w:tcW w:w="2088" w:type="dxa"/>
            <w:vMerge w:val="restart"/>
          </w:tcPr>
          <w:p w14:paraId="698BFCE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Statistical methods</w:t>
            </w:r>
          </w:p>
        </w:tc>
        <w:tc>
          <w:tcPr>
            <w:tcW w:w="720" w:type="dxa"/>
          </w:tcPr>
          <w:p w14:paraId="3A727FD7"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12a</w:t>
            </w:r>
          </w:p>
        </w:tc>
        <w:tc>
          <w:tcPr>
            <w:tcW w:w="11070" w:type="dxa"/>
          </w:tcPr>
          <w:p w14:paraId="559F24FC"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Statistical methods used to compare groups for primary and secondary outcomes</w:t>
            </w:r>
          </w:p>
        </w:tc>
        <w:tc>
          <w:tcPr>
            <w:tcW w:w="1620" w:type="dxa"/>
            <w:tcBorders>
              <w:top w:val="single" w:sz="4" w:space="0" w:color="auto"/>
              <w:bottom w:val="single" w:sz="4" w:space="0" w:color="auto"/>
            </w:tcBorders>
          </w:tcPr>
          <w:p w14:paraId="555AB522" w14:textId="10665E7E"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4-5</w:t>
            </w:r>
          </w:p>
        </w:tc>
      </w:tr>
      <w:tr w:rsidR="00040FFE" w:rsidRPr="007F5422" w14:paraId="484B52A3" w14:textId="77777777" w:rsidTr="004A4C60">
        <w:tc>
          <w:tcPr>
            <w:tcW w:w="2088" w:type="dxa"/>
            <w:vMerge/>
          </w:tcPr>
          <w:p w14:paraId="209D9924" w14:textId="77777777" w:rsidR="00040FFE" w:rsidRPr="007F5422" w:rsidRDefault="00040FFE" w:rsidP="004A4C60">
            <w:pPr>
              <w:rPr>
                <w:rFonts w:ascii="Times New Roman" w:hAnsi="Times New Roman" w:cs="Times New Roman"/>
                <w:sz w:val="20"/>
                <w:szCs w:val="20"/>
              </w:rPr>
            </w:pPr>
          </w:p>
        </w:tc>
        <w:tc>
          <w:tcPr>
            <w:tcW w:w="720" w:type="dxa"/>
          </w:tcPr>
          <w:p w14:paraId="5908B4AC"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12b</w:t>
            </w:r>
          </w:p>
        </w:tc>
        <w:tc>
          <w:tcPr>
            <w:tcW w:w="11070" w:type="dxa"/>
          </w:tcPr>
          <w:p w14:paraId="3E0805F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Methods for additional analyses, such as subgroup analyses and adjusted analyses</w:t>
            </w:r>
          </w:p>
        </w:tc>
        <w:tc>
          <w:tcPr>
            <w:tcW w:w="1620" w:type="dxa"/>
            <w:tcBorders>
              <w:top w:val="single" w:sz="4" w:space="0" w:color="auto"/>
              <w:bottom w:val="single" w:sz="4" w:space="0" w:color="auto"/>
            </w:tcBorders>
          </w:tcPr>
          <w:p w14:paraId="54D9F2FA" w14:textId="3C5F0D51"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5</w:t>
            </w:r>
          </w:p>
        </w:tc>
      </w:tr>
      <w:tr w:rsidR="00040FFE" w:rsidRPr="007F5422" w14:paraId="0C4FBD95" w14:textId="77777777" w:rsidTr="004A4C60">
        <w:tc>
          <w:tcPr>
            <w:tcW w:w="15498" w:type="dxa"/>
            <w:gridSpan w:val="4"/>
          </w:tcPr>
          <w:p w14:paraId="0CAE0DB0" w14:textId="77777777" w:rsidR="00040FFE" w:rsidRPr="007F5422" w:rsidRDefault="00040FFE" w:rsidP="004A4C60">
            <w:pPr>
              <w:pStyle w:val="TableSubHead"/>
              <w:rPr>
                <w:sz w:val="20"/>
              </w:rPr>
            </w:pPr>
            <w:r w:rsidRPr="007F5422">
              <w:rPr>
                <w:sz w:val="20"/>
              </w:rPr>
              <w:t>Results</w:t>
            </w:r>
          </w:p>
        </w:tc>
      </w:tr>
      <w:tr w:rsidR="00040FFE" w:rsidRPr="007F5422" w14:paraId="384E4BAA" w14:textId="77777777" w:rsidTr="004A4C60">
        <w:tc>
          <w:tcPr>
            <w:tcW w:w="2088" w:type="dxa"/>
            <w:vMerge w:val="restart"/>
          </w:tcPr>
          <w:p w14:paraId="6A28A9C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Participant flow (a diagram is strongly recommended)</w:t>
            </w:r>
          </w:p>
        </w:tc>
        <w:tc>
          <w:tcPr>
            <w:tcW w:w="720" w:type="dxa"/>
          </w:tcPr>
          <w:p w14:paraId="350667C0"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13a</w:t>
            </w:r>
          </w:p>
        </w:tc>
        <w:tc>
          <w:tcPr>
            <w:tcW w:w="11070" w:type="dxa"/>
          </w:tcPr>
          <w:p w14:paraId="51C7018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 xml:space="preserve">For each group, the numbers of participants who were randomly assigned, received intended treatment, and were </w:t>
            </w:r>
            <w:proofErr w:type="spellStart"/>
            <w:r w:rsidRPr="007F5422">
              <w:rPr>
                <w:rFonts w:ascii="Times New Roman" w:hAnsi="Times New Roman" w:cs="Times New Roman"/>
                <w:sz w:val="20"/>
                <w:szCs w:val="20"/>
              </w:rPr>
              <w:t>analysed</w:t>
            </w:r>
            <w:proofErr w:type="spellEnd"/>
            <w:r w:rsidRPr="007F5422">
              <w:rPr>
                <w:rFonts w:ascii="Times New Roman" w:hAnsi="Times New Roman" w:cs="Times New Roman"/>
                <w:sz w:val="20"/>
                <w:szCs w:val="20"/>
              </w:rPr>
              <w:t xml:space="preserve"> for the primary outcome</w:t>
            </w:r>
          </w:p>
        </w:tc>
        <w:tc>
          <w:tcPr>
            <w:tcW w:w="1620" w:type="dxa"/>
            <w:tcBorders>
              <w:bottom w:val="single" w:sz="4" w:space="0" w:color="auto"/>
            </w:tcBorders>
          </w:tcPr>
          <w:p w14:paraId="5A92442D" w14:textId="29D4BDA9"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5-6</w:t>
            </w:r>
          </w:p>
        </w:tc>
      </w:tr>
      <w:tr w:rsidR="00040FFE" w:rsidRPr="007F5422" w14:paraId="7B9FE918" w14:textId="77777777" w:rsidTr="004A4C60">
        <w:tc>
          <w:tcPr>
            <w:tcW w:w="2088" w:type="dxa"/>
            <w:vMerge/>
          </w:tcPr>
          <w:p w14:paraId="2EB98004" w14:textId="77777777" w:rsidR="00040FFE" w:rsidRPr="007F5422" w:rsidRDefault="00040FFE" w:rsidP="004A4C60">
            <w:pPr>
              <w:rPr>
                <w:rFonts w:ascii="Times New Roman" w:hAnsi="Times New Roman" w:cs="Times New Roman"/>
                <w:sz w:val="20"/>
                <w:szCs w:val="20"/>
              </w:rPr>
            </w:pPr>
          </w:p>
        </w:tc>
        <w:tc>
          <w:tcPr>
            <w:tcW w:w="720" w:type="dxa"/>
          </w:tcPr>
          <w:p w14:paraId="1D70E954"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13b</w:t>
            </w:r>
          </w:p>
        </w:tc>
        <w:tc>
          <w:tcPr>
            <w:tcW w:w="11070" w:type="dxa"/>
          </w:tcPr>
          <w:p w14:paraId="0FB4071F"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 xml:space="preserve">For each group, losses and exclusions after </w:t>
            </w:r>
            <w:proofErr w:type="spellStart"/>
            <w:r w:rsidRPr="007F5422">
              <w:rPr>
                <w:rFonts w:ascii="Times New Roman" w:hAnsi="Times New Roman" w:cs="Times New Roman"/>
                <w:sz w:val="20"/>
                <w:szCs w:val="20"/>
              </w:rPr>
              <w:t>randomisation</w:t>
            </w:r>
            <w:proofErr w:type="spellEnd"/>
            <w:r w:rsidRPr="007F5422">
              <w:rPr>
                <w:rFonts w:ascii="Times New Roman" w:hAnsi="Times New Roman" w:cs="Times New Roman"/>
                <w:sz w:val="20"/>
                <w:szCs w:val="20"/>
              </w:rPr>
              <w:t>,</w:t>
            </w:r>
            <w:r w:rsidRPr="007F5422" w:rsidDel="00646D6B">
              <w:rPr>
                <w:rFonts w:ascii="Times New Roman" w:hAnsi="Times New Roman" w:cs="Times New Roman"/>
                <w:sz w:val="20"/>
                <w:szCs w:val="20"/>
              </w:rPr>
              <w:t xml:space="preserve"> </w:t>
            </w:r>
            <w:r w:rsidRPr="007F5422">
              <w:rPr>
                <w:rFonts w:ascii="Times New Roman" w:hAnsi="Times New Roman" w:cs="Times New Roman"/>
                <w:sz w:val="20"/>
                <w:szCs w:val="20"/>
              </w:rPr>
              <w:t>together with reasons</w:t>
            </w:r>
          </w:p>
        </w:tc>
        <w:tc>
          <w:tcPr>
            <w:tcW w:w="1620" w:type="dxa"/>
            <w:tcBorders>
              <w:top w:val="single" w:sz="4" w:space="0" w:color="auto"/>
              <w:bottom w:val="single" w:sz="4" w:space="0" w:color="auto"/>
            </w:tcBorders>
          </w:tcPr>
          <w:p w14:paraId="0881EE4E" w14:textId="7F271946"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5-6</w:t>
            </w:r>
          </w:p>
        </w:tc>
      </w:tr>
      <w:tr w:rsidR="00040FFE" w:rsidRPr="007F5422" w14:paraId="47C34BE3" w14:textId="77777777" w:rsidTr="004A4C60">
        <w:tc>
          <w:tcPr>
            <w:tcW w:w="2088" w:type="dxa"/>
            <w:vMerge w:val="restart"/>
          </w:tcPr>
          <w:p w14:paraId="40BE37D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Recruitment</w:t>
            </w:r>
          </w:p>
        </w:tc>
        <w:tc>
          <w:tcPr>
            <w:tcW w:w="720" w:type="dxa"/>
          </w:tcPr>
          <w:p w14:paraId="5C718308"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14a</w:t>
            </w:r>
          </w:p>
        </w:tc>
        <w:tc>
          <w:tcPr>
            <w:tcW w:w="11070" w:type="dxa"/>
          </w:tcPr>
          <w:p w14:paraId="09BCA5C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Dates defining the periods of recruitment and follow-up</w:t>
            </w:r>
          </w:p>
        </w:tc>
        <w:tc>
          <w:tcPr>
            <w:tcW w:w="1620" w:type="dxa"/>
            <w:tcBorders>
              <w:top w:val="single" w:sz="4" w:space="0" w:color="auto"/>
              <w:bottom w:val="single" w:sz="4" w:space="0" w:color="auto"/>
            </w:tcBorders>
          </w:tcPr>
          <w:p w14:paraId="25304492" w14:textId="4B06CFB7"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5</w:t>
            </w:r>
          </w:p>
        </w:tc>
      </w:tr>
      <w:tr w:rsidR="00040FFE" w:rsidRPr="007F5422" w14:paraId="3E1BA9DE" w14:textId="77777777" w:rsidTr="004A4C60">
        <w:tc>
          <w:tcPr>
            <w:tcW w:w="2088" w:type="dxa"/>
            <w:vMerge/>
          </w:tcPr>
          <w:p w14:paraId="2A431BCF" w14:textId="77777777" w:rsidR="00040FFE" w:rsidRPr="007F5422" w:rsidRDefault="00040FFE" w:rsidP="004A4C60">
            <w:pPr>
              <w:rPr>
                <w:rFonts w:ascii="Times New Roman" w:hAnsi="Times New Roman" w:cs="Times New Roman"/>
                <w:sz w:val="20"/>
                <w:szCs w:val="20"/>
              </w:rPr>
            </w:pPr>
          </w:p>
        </w:tc>
        <w:tc>
          <w:tcPr>
            <w:tcW w:w="720" w:type="dxa"/>
          </w:tcPr>
          <w:p w14:paraId="6B8E8D98"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14b</w:t>
            </w:r>
          </w:p>
        </w:tc>
        <w:tc>
          <w:tcPr>
            <w:tcW w:w="11070" w:type="dxa"/>
          </w:tcPr>
          <w:p w14:paraId="56DADF4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Why the trial ended or was stopped</w:t>
            </w:r>
          </w:p>
        </w:tc>
        <w:tc>
          <w:tcPr>
            <w:tcW w:w="1620" w:type="dxa"/>
            <w:tcBorders>
              <w:top w:val="single" w:sz="4" w:space="0" w:color="auto"/>
              <w:bottom w:val="single" w:sz="4" w:space="0" w:color="auto"/>
            </w:tcBorders>
          </w:tcPr>
          <w:p w14:paraId="25B57A25"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Not applicable</w:t>
            </w:r>
          </w:p>
        </w:tc>
      </w:tr>
      <w:tr w:rsidR="00040FFE" w:rsidRPr="007F5422" w14:paraId="730CBA68" w14:textId="77777777" w:rsidTr="004A4C60">
        <w:tc>
          <w:tcPr>
            <w:tcW w:w="2088" w:type="dxa"/>
          </w:tcPr>
          <w:p w14:paraId="46508DF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Baseline data</w:t>
            </w:r>
          </w:p>
        </w:tc>
        <w:tc>
          <w:tcPr>
            <w:tcW w:w="720" w:type="dxa"/>
          </w:tcPr>
          <w:p w14:paraId="1B6391FB"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15</w:t>
            </w:r>
          </w:p>
        </w:tc>
        <w:tc>
          <w:tcPr>
            <w:tcW w:w="11070" w:type="dxa"/>
          </w:tcPr>
          <w:p w14:paraId="55E3FBB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A table showing baseline demographic and clinical characteristics for each group</w:t>
            </w:r>
          </w:p>
        </w:tc>
        <w:tc>
          <w:tcPr>
            <w:tcW w:w="1620" w:type="dxa"/>
            <w:tcBorders>
              <w:top w:val="single" w:sz="4" w:space="0" w:color="auto"/>
              <w:bottom w:val="single" w:sz="4" w:space="0" w:color="auto"/>
            </w:tcBorders>
          </w:tcPr>
          <w:p w14:paraId="263C516E" w14:textId="5615D042"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7</w:t>
            </w:r>
          </w:p>
        </w:tc>
      </w:tr>
      <w:tr w:rsidR="00040FFE" w:rsidRPr="007F5422" w14:paraId="0D6C33AD" w14:textId="77777777" w:rsidTr="004A4C60">
        <w:tc>
          <w:tcPr>
            <w:tcW w:w="2088" w:type="dxa"/>
          </w:tcPr>
          <w:p w14:paraId="4A5812A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 xml:space="preserve">Numbers </w:t>
            </w:r>
            <w:proofErr w:type="spellStart"/>
            <w:r w:rsidRPr="007F5422">
              <w:rPr>
                <w:rFonts w:ascii="Times New Roman" w:hAnsi="Times New Roman" w:cs="Times New Roman"/>
                <w:sz w:val="20"/>
                <w:szCs w:val="20"/>
              </w:rPr>
              <w:t>analysed</w:t>
            </w:r>
            <w:proofErr w:type="spellEnd"/>
          </w:p>
        </w:tc>
        <w:tc>
          <w:tcPr>
            <w:tcW w:w="720" w:type="dxa"/>
          </w:tcPr>
          <w:p w14:paraId="2FCF853A"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16</w:t>
            </w:r>
          </w:p>
        </w:tc>
        <w:tc>
          <w:tcPr>
            <w:tcW w:w="11070" w:type="dxa"/>
          </w:tcPr>
          <w:p w14:paraId="4736DAA3"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1E6E6D84" w14:textId="358EACB1"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7</w:t>
            </w:r>
          </w:p>
        </w:tc>
      </w:tr>
      <w:tr w:rsidR="00040FFE" w:rsidRPr="007F5422" w14:paraId="68C2A2D3" w14:textId="77777777" w:rsidTr="004A4C60">
        <w:tc>
          <w:tcPr>
            <w:tcW w:w="2088" w:type="dxa"/>
            <w:vMerge w:val="restart"/>
          </w:tcPr>
          <w:p w14:paraId="0B073BB5"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Outcomes and estimation</w:t>
            </w:r>
          </w:p>
        </w:tc>
        <w:tc>
          <w:tcPr>
            <w:tcW w:w="720" w:type="dxa"/>
          </w:tcPr>
          <w:p w14:paraId="2F8A49A6"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17a</w:t>
            </w:r>
          </w:p>
        </w:tc>
        <w:tc>
          <w:tcPr>
            <w:tcW w:w="11070" w:type="dxa"/>
          </w:tcPr>
          <w:p w14:paraId="6738364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14:paraId="72880F5F" w14:textId="41EEC019"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7.8 and supplementary p 43</w:t>
            </w:r>
          </w:p>
        </w:tc>
      </w:tr>
      <w:tr w:rsidR="00040FFE" w:rsidRPr="007F5422" w14:paraId="19F0E8E3" w14:textId="77777777" w:rsidTr="004A4C60">
        <w:tc>
          <w:tcPr>
            <w:tcW w:w="2088" w:type="dxa"/>
            <w:vMerge/>
          </w:tcPr>
          <w:p w14:paraId="0DED677A" w14:textId="77777777" w:rsidR="00040FFE" w:rsidRPr="007F5422" w:rsidRDefault="00040FFE" w:rsidP="004A4C60">
            <w:pPr>
              <w:rPr>
                <w:rFonts w:ascii="Times New Roman" w:hAnsi="Times New Roman" w:cs="Times New Roman"/>
                <w:sz w:val="20"/>
                <w:szCs w:val="20"/>
              </w:rPr>
            </w:pPr>
          </w:p>
        </w:tc>
        <w:tc>
          <w:tcPr>
            <w:tcW w:w="720" w:type="dxa"/>
          </w:tcPr>
          <w:p w14:paraId="67A7593B"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17b</w:t>
            </w:r>
          </w:p>
        </w:tc>
        <w:tc>
          <w:tcPr>
            <w:tcW w:w="11070" w:type="dxa"/>
          </w:tcPr>
          <w:p w14:paraId="1A17293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bCs/>
                <w:sz w:val="20"/>
                <w:szCs w:val="20"/>
              </w:rPr>
              <w:t>For binary outcomes, presentation of both absolute and relative effect sizes is recommended</w:t>
            </w:r>
          </w:p>
        </w:tc>
        <w:tc>
          <w:tcPr>
            <w:tcW w:w="1620" w:type="dxa"/>
            <w:tcBorders>
              <w:top w:val="single" w:sz="4" w:space="0" w:color="auto"/>
              <w:bottom w:val="single" w:sz="4" w:space="0" w:color="auto"/>
            </w:tcBorders>
          </w:tcPr>
          <w:p w14:paraId="059400D7"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Not applicable</w:t>
            </w:r>
          </w:p>
        </w:tc>
      </w:tr>
      <w:tr w:rsidR="00040FFE" w:rsidRPr="007F5422" w14:paraId="144C1151" w14:textId="77777777" w:rsidTr="004A4C60">
        <w:tc>
          <w:tcPr>
            <w:tcW w:w="2088" w:type="dxa"/>
          </w:tcPr>
          <w:p w14:paraId="4A230975"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Ancillary analyses</w:t>
            </w:r>
          </w:p>
        </w:tc>
        <w:tc>
          <w:tcPr>
            <w:tcW w:w="720" w:type="dxa"/>
          </w:tcPr>
          <w:p w14:paraId="3D2EA1CC"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18</w:t>
            </w:r>
          </w:p>
        </w:tc>
        <w:tc>
          <w:tcPr>
            <w:tcW w:w="11070" w:type="dxa"/>
          </w:tcPr>
          <w:p w14:paraId="4101F63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034F4D10" w14:textId="2FB41F21"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8</w:t>
            </w:r>
          </w:p>
        </w:tc>
      </w:tr>
      <w:tr w:rsidR="00040FFE" w:rsidRPr="007F5422" w14:paraId="04DBC3B9" w14:textId="77777777" w:rsidTr="004A4C60">
        <w:tc>
          <w:tcPr>
            <w:tcW w:w="2088" w:type="dxa"/>
          </w:tcPr>
          <w:p w14:paraId="4541143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Harms</w:t>
            </w:r>
          </w:p>
        </w:tc>
        <w:tc>
          <w:tcPr>
            <w:tcW w:w="720" w:type="dxa"/>
          </w:tcPr>
          <w:p w14:paraId="6CB24166"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19</w:t>
            </w:r>
          </w:p>
        </w:tc>
        <w:tc>
          <w:tcPr>
            <w:tcW w:w="11070" w:type="dxa"/>
          </w:tcPr>
          <w:p w14:paraId="0D83CCB6" w14:textId="77777777" w:rsidR="00040FFE" w:rsidRPr="007F5422" w:rsidRDefault="00040FFE" w:rsidP="004A4C60">
            <w:pPr>
              <w:rPr>
                <w:rFonts w:ascii="Times New Roman" w:hAnsi="Times New Roman" w:cs="Times New Roman"/>
                <w:sz w:val="20"/>
                <w:szCs w:val="20"/>
              </w:rPr>
            </w:pPr>
            <w:proofErr w:type="spellStart"/>
            <w:r w:rsidRPr="007F5422">
              <w:rPr>
                <w:rFonts w:ascii="Times New Roman" w:hAnsi="Times New Roman" w:cs="Times New Roman"/>
                <w:sz w:val="20"/>
                <w:szCs w:val="20"/>
              </w:rPr>
              <w:t>All important</w:t>
            </w:r>
            <w:proofErr w:type="spellEnd"/>
            <w:r w:rsidRPr="007F5422">
              <w:rPr>
                <w:rFonts w:ascii="Times New Roman" w:hAnsi="Times New Roman" w:cs="Times New Roman"/>
                <w:sz w:val="20"/>
                <w:szCs w:val="20"/>
              </w:rPr>
              <w:t xml:space="preserve"> harms or unintended effects in each group (for specific guidance see CONSORT for harms)</w:t>
            </w:r>
          </w:p>
        </w:tc>
        <w:tc>
          <w:tcPr>
            <w:tcW w:w="1620" w:type="dxa"/>
            <w:tcBorders>
              <w:top w:val="single" w:sz="4" w:space="0" w:color="auto"/>
              <w:bottom w:val="single" w:sz="4" w:space="0" w:color="auto"/>
            </w:tcBorders>
          </w:tcPr>
          <w:p w14:paraId="14510FE7" w14:textId="25C124EE" w:rsidR="00040FFE" w:rsidRPr="007F5422" w:rsidRDefault="001A0614" w:rsidP="004A4C60">
            <w:pPr>
              <w:rPr>
                <w:rFonts w:ascii="Times New Roman" w:hAnsi="Times New Roman" w:cs="Times New Roman"/>
                <w:sz w:val="20"/>
                <w:szCs w:val="20"/>
              </w:rPr>
            </w:pPr>
            <w:r>
              <w:rPr>
                <w:rFonts w:ascii="Times New Roman" w:hAnsi="Times New Roman" w:cs="Times New Roman"/>
                <w:sz w:val="20"/>
                <w:szCs w:val="20"/>
              </w:rPr>
              <w:t>8</w:t>
            </w:r>
          </w:p>
        </w:tc>
      </w:tr>
      <w:tr w:rsidR="00040FFE" w:rsidRPr="007F5422" w14:paraId="0641982A" w14:textId="77777777" w:rsidTr="004A4C60">
        <w:tc>
          <w:tcPr>
            <w:tcW w:w="15498" w:type="dxa"/>
            <w:gridSpan w:val="4"/>
          </w:tcPr>
          <w:p w14:paraId="7DF04986" w14:textId="77777777" w:rsidR="00040FFE" w:rsidRPr="007F5422" w:rsidRDefault="00040FFE" w:rsidP="004A4C60">
            <w:pPr>
              <w:pStyle w:val="TableSubHead"/>
              <w:rPr>
                <w:sz w:val="20"/>
              </w:rPr>
            </w:pPr>
            <w:r w:rsidRPr="007F5422">
              <w:rPr>
                <w:sz w:val="20"/>
              </w:rPr>
              <w:t>Discussion</w:t>
            </w:r>
          </w:p>
        </w:tc>
      </w:tr>
      <w:tr w:rsidR="00040FFE" w:rsidRPr="007F5422" w14:paraId="4D884041" w14:textId="77777777" w:rsidTr="004A4C60">
        <w:tc>
          <w:tcPr>
            <w:tcW w:w="2088" w:type="dxa"/>
          </w:tcPr>
          <w:p w14:paraId="1D7727C0"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Limitations</w:t>
            </w:r>
          </w:p>
        </w:tc>
        <w:tc>
          <w:tcPr>
            <w:tcW w:w="720" w:type="dxa"/>
          </w:tcPr>
          <w:p w14:paraId="7F3CB5D5"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20</w:t>
            </w:r>
          </w:p>
        </w:tc>
        <w:tc>
          <w:tcPr>
            <w:tcW w:w="11070" w:type="dxa"/>
          </w:tcPr>
          <w:p w14:paraId="57189859"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Trial limitations, addressing sources of potential bias, imprecision, and, if relevant, multiplicity of analyses</w:t>
            </w:r>
          </w:p>
        </w:tc>
        <w:tc>
          <w:tcPr>
            <w:tcW w:w="1620" w:type="dxa"/>
            <w:tcBorders>
              <w:bottom w:val="single" w:sz="4" w:space="0" w:color="auto"/>
            </w:tcBorders>
          </w:tcPr>
          <w:p w14:paraId="659984CB" w14:textId="1E4B3241" w:rsidR="00040FFE" w:rsidRPr="007F5422" w:rsidRDefault="00834767" w:rsidP="004A4C60">
            <w:pPr>
              <w:rPr>
                <w:rFonts w:ascii="Times New Roman" w:hAnsi="Times New Roman" w:cs="Times New Roman"/>
                <w:sz w:val="20"/>
                <w:szCs w:val="20"/>
              </w:rPr>
            </w:pPr>
            <w:r>
              <w:rPr>
                <w:rFonts w:ascii="Times New Roman" w:hAnsi="Times New Roman" w:cs="Times New Roman"/>
                <w:sz w:val="20"/>
                <w:szCs w:val="20"/>
              </w:rPr>
              <w:t>11</w:t>
            </w:r>
          </w:p>
        </w:tc>
      </w:tr>
      <w:tr w:rsidR="00040FFE" w:rsidRPr="007F5422" w14:paraId="70D18379" w14:textId="77777777" w:rsidTr="004A4C60">
        <w:tc>
          <w:tcPr>
            <w:tcW w:w="2088" w:type="dxa"/>
          </w:tcPr>
          <w:p w14:paraId="7F15D5A7" w14:textId="77777777" w:rsidR="00040FFE" w:rsidRPr="007F5422" w:rsidRDefault="00040FFE" w:rsidP="004A4C60">
            <w:pPr>
              <w:rPr>
                <w:rFonts w:ascii="Times New Roman" w:hAnsi="Times New Roman" w:cs="Times New Roman"/>
                <w:sz w:val="20"/>
                <w:szCs w:val="20"/>
              </w:rPr>
            </w:pPr>
            <w:proofErr w:type="spellStart"/>
            <w:r w:rsidRPr="007F5422">
              <w:rPr>
                <w:rFonts w:ascii="Times New Roman" w:hAnsi="Times New Roman" w:cs="Times New Roman"/>
                <w:sz w:val="20"/>
                <w:szCs w:val="20"/>
              </w:rPr>
              <w:t>Generalisability</w:t>
            </w:r>
            <w:proofErr w:type="spellEnd"/>
          </w:p>
        </w:tc>
        <w:tc>
          <w:tcPr>
            <w:tcW w:w="720" w:type="dxa"/>
          </w:tcPr>
          <w:p w14:paraId="03B251EC"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21</w:t>
            </w:r>
          </w:p>
        </w:tc>
        <w:tc>
          <w:tcPr>
            <w:tcW w:w="11070" w:type="dxa"/>
          </w:tcPr>
          <w:p w14:paraId="6AFD6DB9" w14:textId="77777777" w:rsidR="00040FFE" w:rsidRPr="007F5422" w:rsidRDefault="00040FFE" w:rsidP="004A4C60">
            <w:pPr>
              <w:rPr>
                <w:rFonts w:ascii="Times New Roman" w:hAnsi="Times New Roman" w:cs="Times New Roman"/>
                <w:sz w:val="20"/>
                <w:szCs w:val="20"/>
              </w:rPr>
            </w:pPr>
            <w:proofErr w:type="spellStart"/>
            <w:r w:rsidRPr="007F5422">
              <w:rPr>
                <w:rFonts w:ascii="Times New Roman" w:hAnsi="Times New Roman" w:cs="Times New Roman"/>
                <w:sz w:val="20"/>
                <w:szCs w:val="20"/>
              </w:rPr>
              <w:t>Generalisability</w:t>
            </w:r>
            <w:proofErr w:type="spellEnd"/>
            <w:r w:rsidRPr="007F5422">
              <w:rPr>
                <w:rFonts w:ascii="Times New Roman" w:hAnsi="Times New Roman" w:cs="Times New Roman"/>
                <w:sz w:val="20"/>
                <w:szCs w:val="20"/>
              </w:rPr>
              <w:t xml:space="preserve"> (external validity, applicability) of the trial findings</w:t>
            </w:r>
          </w:p>
        </w:tc>
        <w:tc>
          <w:tcPr>
            <w:tcW w:w="1620" w:type="dxa"/>
            <w:tcBorders>
              <w:top w:val="single" w:sz="4" w:space="0" w:color="auto"/>
              <w:bottom w:val="single" w:sz="4" w:space="0" w:color="auto"/>
            </w:tcBorders>
          </w:tcPr>
          <w:p w14:paraId="17674BBE" w14:textId="17231506" w:rsidR="00040FFE" w:rsidRPr="007F5422" w:rsidRDefault="00834767" w:rsidP="004A4C60">
            <w:pPr>
              <w:rPr>
                <w:rFonts w:ascii="Times New Roman" w:hAnsi="Times New Roman" w:cs="Times New Roman"/>
                <w:sz w:val="20"/>
                <w:szCs w:val="20"/>
              </w:rPr>
            </w:pPr>
            <w:r>
              <w:rPr>
                <w:rFonts w:ascii="Times New Roman" w:hAnsi="Times New Roman" w:cs="Times New Roman"/>
                <w:sz w:val="20"/>
                <w:szCs w:val="20"/>
              </w:rPr>
              <w:t>12</w:t>
            </w:r>
          </w:p>
        </w:tc>
      </w:tr>
      <w:tr w:rsidR="00040FFE" w:rsidRPr="007F5422" w14:paraId="319ABCF9" w14:textId="77777777" w:rsidTr="004A4C60">
        <w:tc>
          <w:tcPr>
            <w:tcW w:w="2088" w:type="dxa"/>
          </w:tcPr>
          <w:p w14:paraId="30ADB5C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Interpretation</w:t>
            </w:r>
          </w:p>
        </w:tc>
        <w:tc>
          <w:tcPr>
            <w:tcW w:w="720" w:type="dxa"/>
          </w:tcPr>
          <w:p w14:paraId="1323D18A"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22</w:t>
            </w:r>
          </w:p>
        </w:tc>
        <w:tc>
          <w:tcPr>
            <w:tcW w:w="11070" w:type="dxa"/>
          </w:tcPr>
          <w:p w14:paraId="602A55B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53279C0F" w14:textId="583A3D77" w:rsidR="00040FFE" w:rsidRPr="007F5422" w:rsidRDefault="00834767" w:rsidP="004A4C60">
            <w:pPr>
              <w:rPr>
                <w:rFonts w:ascii="Times New Roman" w:hAnsi="Times New Roman" w:cs="Times New Roman"/>
                <w:sz w:val="20"/>
                <w:szCs w:val="20"/>
              </w:rPr>
            </w:pPr>
            <w:r>
              <w:rPr>
                <w:rFonts w:ascii="Times New Roman" w:hAnsi="Times New Roman" w:cs="Times New Roman"/>
                <w:sz w:val="20"/>
                <w:szCs w:val="20"/>
              </w:rPr>
              <w:t>12</w:t>
            </w:r>
          </w:p>
        </w:tc>
      </w:tr>
      <w:tr w:rsidR="00040FFE" w:rsidRPr="007F5422" w14:paraId="5E3C1F89" w14:textId="77777777" w:rsidTr="004A4C60">
        <w:tc>
          <w:tcPr>
            <w:tcW w:w="13878" w:type="dxa"/>
            <w:gridSpan w:val="3"/>
          </w:tcPr>
          <w:p w14:paraId="185067EA" w14:textId="77777777" w:rsidR="00040FFE" w:rsidRPr="007F5422" w:rsidRDefault="00040FFE" w:rsidP="004A4C60">
            <w:pPr>
              <w:pStyle w:val="TableSubHead"/>
              <w:rPr>
                <w:sz w:val="20"/>
              </w:rPr>
            </w:pPr>
            <w:r w:rsidRPr="007F5422">
              <w:rPr>
                <w:sz w:val="20"/>
              </w:rPr>
              <w:t>Other information</w:t>
            </w:r>
          </w:p>
        </w:tc>
        <w:tc>
          <w:tcPr>
            <w:tcW w:w="1620" w:type="dxa"/>
            <w:tcBorders>
              <w:top w:val="single" w:sz="4" w:space="0" w:color="auto"/>
            </w:tcBorders>
          </w:tcPr>
          <w:p w14:paraId="5FAF2C1C" w14:textId="77777777" w:rsidR="00040FFE" w:rsidRPr="007F5422" w:rsidRDefault="00040FFE" w:rsidP="004A4C60">
            <w:pPr>
              <w:rPr>
                <w:rFonts w:ascii="Times New Roman" w:hAnsi="Times New Roman" w:cs="Times New Roman"/>
                <w:sz w:val="20"/>
                <w:szCs w:val="20"/>
              </w:rPr>
            </w:pPr>
          </w:p>
        </w:tc>
      </w:tr>
      <w:tr w:rsidR="00040FFE" w:rsidRPr="007F5422" w14:paraId="334F6426" w14:textId="77777777" w:rsidTr="004A4C60">
        <w:tc>
          <w:tcPr>
            <w:tcW w:w="2088" w:type="dxa"/>
          </w:tcPr>
          <w:p w14:paraId="4392C427" w14:textId="77777777" w:rsidR="00040FFE" w:rsidRPr="007F5422" w:rsidRDefault="00040FFE" w:rsidP="004A4C60">
            <w:pPr>
              <w:rPr>
                <w:rFonts w:ascii="Times New Roman" w:hAnsi="Times New Roman" w:cs="Times New Roman"/>
                <w:i/>
                <w:caps/>
                <w:sz w:val="20"/>
                <w:szCs w:val="20"/>
              </w:rPr>
            </w:pPr>
            <w:r w:rsidRPr="007F5422">
              <w:rPr>
                <w:rFonts w:ascii="Times New Roman" w:hAnsi="Times New Roman" w:cs="Times New Roman"/>
                <w:sz w:val="20"/>
                <w:szCs w:val="20"/>
              </w:rPr>
              <w:t>Registration</w:t>
            </w:r>
          </w:p>
        </w:tc>
        <w:tc>
          <w:tcPr>
            <w:tcW w:w="720" w:type="dxa"/>
          </w:tcPr>
          <w:p w14:paraId="707BEFE5"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23</w:t>
            </w:r>
          </w:p>
        </w:tc>
        <w:tc>
          <w:tcPr>
            <w:tcW w:w="11070" w:type="dxa"/>
          </w:tcPr>
          <w:p w14:paraId="5DAF1B53"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Registration number and name of trial registry</w:t>
            </w:r>
          </w:p>
        </w:tc>
        <w:tc>
          <w:tcPr>
            <w:tcW w:w="1620" w:type="dxa"/>
            <w:tcBorders>
              <w:bottom w:val="single" w:sz="4" w:space="0" w:color="auto"/>
            </w:tcBorders>
          </w:tcPr>
          <w:p w14:paraId="21B8382A" w14:textId="4A17860A" w:rsidR="00040FFE" w:rsidRPr="007F5422" w:rsidRDefault="00834767"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70CA1974" w14:textId="77777777" w:rsidTr="004A4C60">
        <w:tc>
          <w:tcPr>
            <w:tcW w:w="2088" w:type="dxa"/>
          </w:tcPr>
          <w:p w14:paraId="07C1C4D3" w14:textId="77777777" w:rsidR="00040FFE" w:rsidRPr="007F5422" w:rsidRDefault="00040FFE" w:rsidP="004A4C60">
            <w:pPr>
              <w:rPr>
                <w:rFonts w:ascii="Times New Roman" w:hAnsi="Times New Roman" w:cs="Times New Roman"/>
                <w:i/>
                <w:caps/>
                <w:sz w:val="20"/>
                <w:szCs w:val="20"/>
              </w:rPr>
            </w:pPr>
            <w:r w:rsidRPr="007F5422">
              <w:rPr>
                <w:rFonts w:ascii="Times New Roman" w:hAnsi="Times New Roman" w:cs="Times New Roman"/>
                <w:sz w:val="20"/>
                <w:szCs w:val="20"/>
              </w:rPr>
              <w:t>Protocol</w:t>
            </w:r>
          </w:p>
        </w:tc>
        <w:tc>
          <w:tcPr>
            <w:tcW w:w="720" w:type="dxa"/>
          </w:tcPr>
          <w:p w14:paraId="2FA87CEA"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24</w:t>
            </w:r>
          </w:p>
        </w:tc>
        <w:tc>
          <w:tcPr>
            <w:tcW w:w="11070" w:type="dxa"/>
          </w:tcPr>
          <w:p w14:paraId="6DCCE19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Where the full trial protocol can be accessed, if available</w:t>
            </w:r>
          </w:p>
        </w:tc>
        <w:tc>
          <w:tcPr>
            <w:tcW w:w="1620" w:type="dxa"/>
            <w:tcBorders>
              <w:top w:val="single" w:sz="4" w:space="0" w:color="auto"/>
              <w:bottom w:val="single" w:sz="4" w:space="0" w:color="auto"/>
            </w:tcBorders>
          </w:tcPr>
          <w:p w14:paraId="67F6593B" w14:textId="15D1B48B" w:rsidR="00040FFE" w:rsidRPr="007F5422" w:rsidRDefault="00834767" w:rsidP="004A4C60">
            <w:pPr>
              <w:rPr>
                <w:rFonts w:ascii="Times New Roman" w:hAnsi="Times New Roman" w:cs="Times New Roman"/>
                <w:sz w:val="20"/>
                <w:szCs w:val="20"/>
              </w:rPr>
            </w:pPr>
            <w:r>
              <w:rPr>
                <w:rFonts w:ascii="Times New Roman" w:hAnsi="Times New Roman" w:cs="Times New Roman"/>
                <w:sz w:val="20"/>
                <w:szCs w:val="20"/>
              </w:rPr>
              <w:t>3</w:t>
            </w:r>
          </w:p>
        </w:tc>
      </w:tr>
      <w:tr w:rsidR="00040FFE" w:rsidRPr="007F5422" w14:paraId="1B6EB444" w14:textId="77777777" w:rsidTr="004A4C60">
        <w:tc>
          <w:tcPr>
            <w:tcW w:w="2088" w:type="dxa"/>
            <w:tcBorders>
              <w:bottom w:val="single" w:sz="12" w:space="0" w:color="auto"/>
            </w:tcBorders>
          </w:tcPr>
          <w:p w14:paraId="143F5BFF" w14:textId="77777777" w:rsidR="00040FFE" w:rsidRPr="007F5422" w:rsidRDefault="00040FFE" w:rsidP="004A4C60">
            <w:pPr>
              <w:rPr>
                <w:rFonts w:ascii="Times New Roman" w:hAnsi="Times New Roman" w:cs="Times New Roman"/>
                <w:i/>
                <w:caps/>
                <w:sz w:val="20"/>
                <w:szCs w:val="20"/>
              </w:rPr>
            </w:pPr>
            <w:r w:rsidRPr="007F5422">
              <w:rPr>
                <w:rFonts w:ascii="Times New Roman" w:hAnsi="Times New Roman" w:cs="Times New Roman"/>
                <w:sz w:val="20"/>
                <w:szCs w:val="20"/>
              </w:rPr>
              <w:t>Funding</w:t>
            </w:r>
          </w:p>
        </w:tc>
        <w:tc>
          <w:tcPr>
            <w:tcW w:w="720" w:type="dxa"/>
            <w:tcBorders>
              <w:bottom w:val="single" w:sz="12" w:space="0" w:color="auto"/>
            </w:tcBorders>
          </w:tcPr>
          <w:p w14:paraId="5DB90BFE" w14:textId="77777777" w:rsidR="00040FFE" w:rsidRPr="007F5422" w:rsidRDefault="00040FFE" w:rsidP="004A4C60">
            <w:pPr>
              <w:jc w:val="center"/>
              <w:rPr>
                <w:rFonts w:ascii="Times New Roman" w:hAnsi="Times New Roman" w:cs="Times New Roman"/>
                <w:sz w:val="20"/>
                <w:szCs w:val="20"/>
              </w:rPr>
            </w:pPr>
            <w:r w:rsidRPr="007F5422">
              <w:rPr>
                <w:rFonts w:ascii="Times New Roman" w:hAnsi="Times New Roman" w:cs="Times New Roman"/>
                <w:sz w:val="20"/>
                <w:szCs w:val="20"/>
              </w:rPr>
              <w:t>25</w:t>
            </w:r>
          </w:p>
        </w:tc>
        <w:tc>
          <w:tcPr>
            <w:tcW w:w="11070" w:type="dxa"/>
            <w:tcBorders>
              <w:bottom w:val="single" w:sz="12" w:space="0" w:color="auto"/>
            </w:tcBorders>
          </w:tcPr>
          <w:p w14:paraId="1F0DFE9F" w14:textId="77777777" w:rsidR="00040FFE" w:rsidRPr="007F5422" w:rsidRDefault="00040FFE" w:rsidP="004A4C60">
            <w:pPr>
              <w:rPr>
                <w:rFonts w:ascii="Times New Roman" w:hAnsi="Times New Roman" w:cs="Times New Roman"/>
                <w:sz w:val="20"/>
                <w:szCs w:val="20"/>
                <w:lang w:val="en-CA"/>
              </w:rPr>
            </w:pPr>
            <w:r w:rsidRPr="007F5422">
              <w:rPr>
                <w:rFonts w:ascii="Times New Roman" w:hAnsi="Times New Roman" w:cs="Times New Roman"/>
                <w:sz w:val="20"/>
                <w:szCs w:val="20"/>
              </w:rPr>
              <w:t xml:space="preserve">Sources of funding </w:t>
            </w:r>
            <w:r w:rsidRPr="007F5422">
              <w:rPr>
                <w:rFonts w:ascii="Times New Roman" w:hAnsi="Times New Roman" w:cs="Times New Roman"/>
                <w:bCs/>
                <w:sz w:val="20"/>
                <w:szCs w:val="20"/>
                <w:lang w:val="en-CA"/>
              </w:rPr>
              <w:t>and other support (such as supply of drugs), role of funders</w:t>
            </w:r>
          </w:p>
        </w:tc>
        <w:tc>
          <w:tcPr>
            <w:tcW w:w="1620" w:type="dxa"/>
            <w:tcBorders>
              <w:top w:val="single" w:sz="4" w:space="0" w:color="auto"/>
              <w:bottom w:val="single" w:sz="12" w:space="0" w:color="auto"/>
            </w:tcBorders>
          </w:tcPr>
          <w:p w14:paraId="76EDCA16" w14:textId="37DBB644" w:rsidR="00040FFE" w:rsidRPr="007F5422" w:rsidRDefault="00834767" w:rsidP="004A4C60">
            <w:pPr>
              <w:rPr>
                <w:rFonts w:ascii="Times New Roman" w:hAnsi="Times New Roman" w:cs="Times New Roman"/>
                <w:sz w:val="20"/>
                <w:szCs w:val="20"/>
              </w:rPr>
            </w:pPr>
            <w:r>
              <w:rPr>
                <w:rFonts w:ascii="Times New Roman" w:hAnsi="Times New Roman" w:cs="Times New Roman"/>
                <w:sz w:val="20"/>
                <w:szCs w:val="20"/>
              </w:rPr>
              <w:t>14</w:t>
            </w:r>
          </w:p>
        </w:tc>
      </w:tr>
    </w:tbl>
    <w:p w14:paraId="01065B5D" w14:textId="77777777" w:rsidR="00040FFE" w:rsidRPr="007F5422" w:rsidRDefault="00040FFE" w:rsidP="00040FFE">
      <w:pPr>
        <w:pStyle w:val="TableNote"/>
        <w:tabs>
          <w:tab w:val="left" w:pos="4830"/>
        </w:tabs>
        <w:spacing w:line="240" w:lineRule="auto"/>
        <w:rPr>
          <w:sz w:val="20"/>
        </w:rPr>
      </w:pPr>
    </w:p>
    <w:p w14:paraId="6BEBBD46" w14:textId="77777777" w:rsidR="00040FFE" w:rsidRPr="007F5422" w:rsidRDefault="00040FFE" w:rsidP="00040FFE">
      <w:pPr>
        <w:pStyle w:val="TableNote"/>
        <w:spacing w:line="240" w:lineRule="auto"/>
        <w:rPr>
          <w:sz w:val="20"/>
        </w:rPr>
      </w:pPr>
      <w:r w:rsidRPr="007F5422">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w:t>
      </w:r>
      <w:proofErr w:type="gramStart"/>
      <w:r w:rsidRPr="007F5422">
        <w:rPr>
          <w:sz w:val="20"/>
        </w:rPr>
        <w:t>up to date</w:t>
      </w:r>
      <w:proofErr w:type="gramEnd"/>
      <w:r w:rsidRPr="007F5422">
        <w:rPr>
          <w:sz w:val="20"/>
        </w:rPr>
        <w:t xml:space="preserve"> references relevant to this checklist, see </w:t>
      </w:r>
      <w:hyperlink r:id="rId10" w:history="1">
        <w:r w:rsidRPr="007F5422">
          <w:rPr>
            <w:rStyle w:val="Hyperlink"/>
            <w:rFonts w:eastAsiaTheme="majorEastAsia"/>
          </w:rPr>
          <w:t>www.consort-statement.org</w:t>
        </w:r>
      </w:hyperlink>
      <w:r w:rsidRPr="007F5422">
        <w:rPr>
          <w:sz w:val="20"/>
        </w:rPr>
        <w:t>.</w:t>
      </w:r>
    </w:p>
    <w:p w14:paraId="4DC91300" w14:textId="77777777" w:rsidR="00040FFE" w:rsidRPr="007F5422" w:rsidRDefault="00040FFE" w:rsidP="00040FFE">
      <w:pPr>
        <w:rPr>
          <w:rFonts w:ascii="Times New Roman" w:hAnsi="Times New Roman" w:cs="Times New Roman"/>
          <w:b/>
          <w:sz w:val="20"/>
          <w:szCs w:val="20"/>
        </w:rPr>
        <w:sectPr w:rsidR="00040FFE" w:rsidRPr="007F5422" w:rsidSect="007F5422">
          <w:pgSz w:w="16838" w:h="11906" w:orient="landscape"/>
          <w:pgMar w:top="1440" w:right="1440" w:bottom="1440" w:left="1440" w:header="709" w:footer="709" w:gutter="0"/>
          <w:cols w:space="708"/>
          <w:docGrid w:linePitch="360"/>
        </w:sectPr>
      </w:pPr>
    </w:p>
    <w:p w14:paraId="4F4F29A6" w14:textId="5952D65D" w:rsidR="005B155F" w:rsidRPr="007F5422" w:rsidRDefault="005B155F" w:rsidP="005B155F">
      <w:pPr>
        <w:pStyle w:val="Lancet"/>
      </w:pPr>
      <w:bookmarkStart w:id="1" w:name="_Toc101988820"/>
      <w:r>
        <w:lastRenderedPageBreak/>
        <w:t xml:space="preserve">1.2 </w:t>
      </w:r>
      <w:r w:rsidRPr="007F5422">
        <w:t>Eligibility</w:t>
      </w:r>
      <w:r>
        <w:t xml:space="preserve"> A</w:t>
      </w:r>
      <w:r w:rsidRPr="007F5422">
        <w:t>ssessment</w:t>
      </w:r>
      <w:bookmarkEnd w:id="1"/>
      <w:r w:rsidRPr="007F5422">
        <w:t xml:space="preserve"> </w:t>
      </w:r>
    </w:p>
    <w:tbl>
      <w:tblPr>
        <w:tblStyle w:val="TableGrid"/>
        <w:tblW w:w="14061" w:type="dxa"/>
        <w:tblLook w:val="04A0" w:firstRow="1" w:lastRow="0" w:firstColumn="1" w:lastColumn="0" w:noHBand="0" w:noVBand="1"/>
      </w:tblPr>
      <w:tblGrid>
        <w:gridCol w:w="2972"/>
        <w:gridCol w:w="11089"/>
      </w:tblGrid>
      <w:tr w:rsidR="005B155F" w:rsidRPr="007F5422" w14:paraId="625EF71E" w14:textId="77777777" w:rsidTr="004A4C60">
        <w:tc>
          <w:tcPr>
            <w:tcW w:w="2972" w:type="dxa"/>
          </w:tcPr>
          <w:p w14:paraId="2AFDAC08" w14:textId="77777777" w:rsidR="005B155F" w:rsidRPr="007F5422" w:rsidRDefault="005B155F"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Criteria </w:t>
            </w:r>
          </w:p>
        </w:tc>
        <w:tc>
          <w:tcPr>
            <w:tcW w:w="11089" w:type="dxa"/>
          </w:tcPr>
          <w:p w14:paraId="60BD89DE" w14:textId="77777777" w:rsidR="005B155F" w:rsidRPr="007F5422" w:rsidRDefault="005B155F" w:rsidP="004A4C60">
            <w:pPr>
              <w:rPr>
                <w:rFonts w:ascii="Times New Roman" w:hAnsi="Times New Roman" w:cs="Times New Roman"/>
                <w:b/>
                <w:sz w:val="20"/>
                <w:szCs w:val="20"/>
              </w:rPr>
            </w:pPr>
            <w:r w:rsidRPr="007F5422">
              <w:rPr>
                <w:rFonts w:ascii="Times New Roman" w:hAnsi="Times New Roman" w:cs="Times New Roman"/>
                <w:b/>
                <w:sz w:val="20"/>
                <w:szCs w:val="20"/>
              </w:rPr>
              <w:t>How assessed</w:t>
            </w:r>
          </w:p>
        </w:tc>
      </w:tr>
      <w:tr w:rsidR="005B155F" w:rsidRPr="007F5422" w14:paraId="1FE26A3E" w14:textId="77777777" w:rsidTr="004A4C60">
        <w:tc>
          <w:tcPr>
            <w:tcW w:w="2972" w:type="dxa"/>
          </w:tcPr>
          <w:p w14:paraId="703B2232"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Men serving a prison sentence of two years or less</w:t>
            </w:r>
          </w:p>
        </w:tc>
        <w:tc>
          <w:tcPr>
            <w:tcW w:w="11089" w:type="dxa"/>
          </w:tcPr>
          <w:p w14:paraId="279BD260"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All prisons were male establishment.  Using the Prison National Offender Management Information System p-NOMIS the researchers could search for all prisoners in the prison by sentence length.</w:t>
            </w:r>
          </w:p>
        </w:tc>
      </w:tr>
      <w:tr w:rsidR="005B155F" w:rsidRPr="007F5422" w14:paraId="2666C820" w14:textId="77777777" w:rsidTr="004A4C60">
        <w:tc>
          <w:tcPr>
            <w:tcW w:w="2972" w:type="dxa"/>
          </w:tcPr>
          <w:p w14:paraId="4C129D4C" w14:textId="77777777" w:rsidR="005B155F" w:rsidRPr="00747FDD" w:rsidRDefault="005B155F" w:rsidP="004A4C60">
            <w:pPr>
              <w:tabs>
                <w:tab w:val="left" w:pos="2685"/>
              </w:tabs>
              <w:rPr>
                <w:rFonts w:ascii="Times New Roman" w:hAnsi="Times New Roman" w:cs="Times New Roman"/>
                <w:sz w:val="16"/>
                <w:szCs w:val="16"/>
              </w:rPr>
            </w:pPr>
            <w:r w:rsidRPr="00747FDD">
              <w:rPr>
                <w:rFonts w:ascii="Times New Roman" w:hAnsi="Times New Roman" w:cs="Times New Roman"/>
                <w:sz w:val="16"/>
                <w:szCs w:val="16"/>
              </w:rPr>
              <w:t>Between four and twenty weeks remaining until anticipated release date</w:t>
            </w:r>
          </w:p>
        </w:tc>
        <w:tc>
          <w:tcPr>
            <w:tcW w:w="11089" w:type="dxa"/>
          </w:tcPr>
          <w:p w14:paraId="01293F1C"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Using p-NOMIS the researchers could search from prisoners with released dates within a date range.</w:t>
            </w:r>
          </w:p>
        </w:tc>
      </w:tr>
      <w:tr w:rsidR="005B155F" w:rsidRPr="007F5422" w14:paraId="7665E188" w14:textId="77777777" w:rsidTr="004A4C60">
        <w:tc>
          <w:tcPr>
            <w:tcW w:w="2972" w:type="dxa"/>
          </w:tcPr>
          <w:p w14:paraId="50183AE2"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Being released to the geographical area of the study</w:t>
            </w:r>
          </w:p>
        </w:tc>
        <w:tc>
          <w:tcPr>
            <w:tcW w:w="11089" w:type="dxa"/>
          </w:tcPr>
          <w:p w14:paraId="4C97CB7A"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Using p-NOMIS the researchers could see the prisoners address on reception into prison.  The researchers had a list of postcodes of the geographical area of release.</w:t>
            </w:r>
          </w:p>
        </w:tc>
      </w:tr>
      <w:tr w:rsidR="005B155F" w:rsidRPr="007F5422" w14:paraId="4F5E1A49" w14:textId="77777777" w:rsidTr="004A4C60">
        <w:tc>
          <w:tcPr>
            <w:tcW w:w="2972" w:type="dxa"/>
          </w:tcPr>
          <w:p w14:paraId="3D8A12EC"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Willing to engage with treatment services and research procedures</w:t>
            </w:r>
          </w:p>
        </w:tc>
        <w:tc>
          <w:tcPr>
            <w:tcW w:w="11089" w:type="dxa"/>
          </w:tcPr>
          <w:p w14:paraId="7504AC97"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Participants consented to take part. </w:t>
            </w:r>
          </w:p>
        </w:tc>
      </w:tr>
      <w:tr w:rsidR="005B155F" w:rsidRPr="007F5422" w14:paraId="3779FB49" w14:textId="77777777" w:rsidTr="004A4C60">
        <w:tc>
          <w:tcPr>
            <w:tcW w:w="2972" w:type="dxa"/>
          </w:tcPr>
          <w:p w14:paraId="68233F0E"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Identified as having, or likely to have following release, common mental health problems</w:t>
            </w:r>
          </w:p>
        </w:tc>
        <w:tc>
          <w:tcPr>
            <w:tcW w:w="11089" w:type="dxa"/>
          </w:tcPr>
          <w:p w14:paraId="2B36E271"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All individuals providing written informed consent completed a short screening interview with the researchers to identify those currently experiencing common mental health problems or who had experienced common mental health problems in the previous 2 years that impacted on their day-to-day functioning and were likely to experience similar problems on release. The screening interview comprises the Patient Health Questionnaire-9 (PHQ-9), the </w:t>
            </w:r>
            <w:proofErr w:type="spellStart"/>
            <w:r w:rsidRPr="00747FDD">
              <w:rPr>
                <w:rFonts w:ascii="Times New Roman" w:hAnsi="Times New Roman" w:cs="Times New Roman"/>
                <w:sz w:val="16"/>
                <w:szCs w:val="16"/>
              </w:rPr>
              <w:t>Generalised</w:t>
            </w:r>
            <w:proofErr w:type="spellEnd"/>
            <w:r w:rsidRPr="00747FDD">
              <w:rPr>
                <w:rFonts w:ascii="Times New Roman" w:hAnsi="Times New Roman" w:cs="Times New Roman"/>
                <w:sz w:val="16"/>
                <w:szCs w:val="16"/>
              </w:rPr>
              <w:t xml:space="preserve"> Anxiety Disorder-7 (GAD-7), the Primary Care PTSD Screen (PC-PTSD) and a bespoke Historical Common Mental Health Problem screen. </w:t>
            </w:r>
          </w:p>
          <w:p w14:paraId="7399C12B" w14:textId="77777777" w:rsidR="005B155F" w:rsidRPr="00747FDD" w:rsidRDefault="005B155F" w:rsidP="004A4C60">
            <w:pPr>
              <w:rPr>
                <w:rFonts w:ascii="Times New Roman" w:hAnsi="Times New Roman" w:cs="Times New Roman"/>
                <w:sz w:val="16"/>
                <w:szCs w:val="16"/>
              </w:rPr>
            </w:pPr>
          </w:p>
          <w:p w14:paraId="6C9490B2"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Individuals were considered suitable for inclusion in the study if the screening interview indicated that they:</w:t>
            </w:r>
          </w:p>
          <w:p w14:paraId="1A7FE318" w14:textId="77777777" w:rsidR="005B155F" w:rsidRPr="00747FDD" w:rsidRDefault="005B155F" w:rsidP="004A4C60">
            <w:pPr>
              <w:rPr>
                <w:rFonts w:ascii="Times New Roman" w:hAnsi="Times New Roman" w:cs="Times New Roman"/>
                <w:sz w:val="16"/>
                <w:szCs w:val="16"/>
              </w:rPr>
            </w:pPr>
          </w:p>
          <w:p w14:paraId="3737CEE2"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have a current common mental health problem as indicated by a score of 10 or more on the PHQ-9 or GAD-7, or 3 or more on the PC-PTSD; or</w:t>
            </w:r>
          </w:p>
          <w:p w14:paraId="730892A9" w14:textId="77777777" w:rsidR="005B155F" w:rsidRPr="00747FDD" w:rsidRDefault="005B155F" w:rsidP="004A4C60">
            <w:pPr>
              <w:rPr>
                <w:rFonts w:ascii="Times New Roman" w:hAnsi="Times New Roman" w:cs="Times New Roman"/>
                <w:sz w:val="16"/>
                <w:szCs w:val="16"/>
              </w:rPr>
            </w:pPr>
          </w:p>
          <w:p w14:paraId="2AEF4014"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have experienced a common mental health problem during the past 2 years, which prevented them from functioning normally in everyday tasks and which is likely to be a problem for them again following their release.</w:t>
            </w:r>
          </w:p>
        </w:tc>
      </w:tr>
      <w:tr w:rsidR="005B155F" w:rsidRPr="007F5422" w14:paraId="23C9206E" w14:textId="77777777" w:rsidTr="004A4C60">
        <w:tc>
          <w:tcPr>
            <w:tcW w:w="2972" w:type="dxa"/>
          </w:tcPr>
          <w:p w14:paraId="5DA9E5F3"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Men on remand</w:t>
            </w:r>
          </w:p>
        </w:tc>
        <w:tc>
          <w:tcPr>
            <w:tcW w:w="11089" w:type="dxa"/>
          </w:tcPr>
          <w:p w14:paraId="59E79196"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Using p-NOMIS the researchers could see the status of all prisoners and exclude those on remand.  If men on remand became sentenced during the </w:t>
            </w:r>
            <w:proofErr w:type="gramStart"/>
            <w:r w:rsidRPr="00747FDD">
              <w:rPr>
                <w:rFonts w:ascii="Times New Roman" w:hAnsi="Times New Roman" w:cs="Times New Roman"/>
                <w:sz w:val="16"/>
                <w:szCs w:val="16"/>
              </w:rPr>
              <w:t>study</w:t>
            </w:r>
            <w:proofErr w:type="gramEnd"/>
            <w:r w:rsidRPr="00747FDD">
              <w:rPr>
                <w:rFonts w:ascii="Times New Roman" w:hAnsi="Times New Roman" w:cs="Times New Roman"/>
                <w:sz w:val="16"/>
                <w:szCs w:val="16"/>
              </w:rPr>
              <w:t xml:space="preserve"> they then became eligible to take part. The rational for excluding those on remand, even though we know mental health needs and risk of suicide/self-harm is greater, but the unpredictability of release meant it would limit the delivery of the Engager intervention.</w:t>
            </w:r>
          </w:p>
        </w:tc>
      </w:tr>
      <w:tr w:rsidR="005B155F" w:rsidRPr="007F5422" w14:paraId="7FE9AE68" w14:textId="77777777" w:rsidTr="004A4C60">
        <w:tc>
          <w:tcPr>
            <w:tcW w:w="2972" w:type="dxa"/>
          </w:tcPr>
          <w:p w14:paraId="75EDD5E1"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Serious and enduring mental disorder and/or on the caseload of the prison in-reach team</w:t>
            </w:r>
          </w:p>
        </w:tc>
        <w:tc>
          <w:tcPr>
            <w:tcW w:w="11089" w:type="dxa"/>
          </w:tcPr>
          <w:p w14:paraId="4033023D"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The researchers accessed the NHS trusts clinical records system (</w:t>
            </w:r>
            <w:proofErr w:type="spellStart"/>
            <w:r w:rsidRPr="00747FDD">
              <w:rPr>
                <w:rFonts w:ascii="Times New Roman" w:hAnsi="Times New Roman" w:cs="Times New Roman"/>
                <w:sz w:val="16"/>
                <w:szCs w:val="16"/>
              </w:rPr>
              <w:t>SystmOne</w:t>
            </w:r>
            <w:proofErr w:type="spellEnd"/>
            <w:r w:rsidRPr="00747FDD">
              <w:rPr>
                <w:rFonts w:ascii="Times New Roman" w:hAnsi="Times New Roman" w:cs="Times New Roman"/>
                <w:sz w:val="16"/>
                <w:szCs w:val="16"/>
              </w:rPr>
              <w:t>) to see if participants had been previously diagnosed with a serious and enduing mental disorder (</w:t>
            </w:r>
            <w:proofErr w:type="gramStart"/>
            <w:r w:rsidRPr="00747FDD">
              <w:rPr>
                <w:rFonts w:ascii="Times New Roman" w:hAnsi="Times New Roman" w:cs="Times New Roman"/>
                <w:sz w:val="16"/>
                <w:szCs w:val="16"/>
              </w:rPr>
              <w:t>e.g.</w:t>
            </w:r>
            <w:proofErr w:type="gramEnd"/>
            <w:r w:rsidRPr="00747FDD">
              <w:rPr>
                <w:rFonts w:ascii="Times New Roman" w:hAnsi="Times New Roman" w:cs="Times New Roman"/>
                <w:sz w:val="16"/>
                <w:szCs w:val="16"/>
              </w:rPr>
              <w:t xml:space="preserve"> psychosis) and/or they were currently on the caseload of the prison in-reach team. </w:t>
            </w:r>
          </w:p>
        </w:tc>
      </w:tr>
      <w:tr w:rsidR="005B155F" w:rsidRPr="007F5422" w14:paraId="6F5B7963" w14:textId="77777777" w:rsidTr="004A4C60">
        <w:tc>
          <w:tcPr>
            <w:tcW w:w="2972" w:type="dxa"/>
          </w:tcPr>
          <w:p w14:paraId="42D4BA3A"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Primary personality disorder who </w:t>
            </w:r>
            <w:proofErr w:type="gramStart"/>
            <w:r w:rsidRPr="00747FDD">
              <w:rPr>
                <w:rFonts w:ascii="Times New Roman" w:hAnsi="Times New Roman" w:cs="Times New Roman"/>
                <w:sz w:val="16"/>
                <w:szCs w:val="16"/>
              </w:rPr>
              <w:t>were</w:t>
            </w:r>
            <w:proofErr w:type="gramEnd"/>
            <w:r w:rsidRPr="00747FDD">
              <w:rPr>
                <w:rFonts w:ascii="Times New Roman" w:hAnsi="Times New Roman" w:cs="Times New Roman"/>
                <w:sz w:val="16"/>
                <w:szCs w:val="16"/>
              </w:rPr>
              <w:t xml:space="preserve"> on the caseload of the Offender Personality Disorder Pathway service</w:t>
            </w:r>
          </w:p>
        </w:tc>
        <w:tc>
          <w:tcPr>
            <w:tcW w:w="11089" w:type="dxa"/>
          </w:tcPr>
          <w:p w14:paraId="75F91304"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The researchers accessed the NHS trusts clinical records system to see if participants were on the caseload of the Offender Personality Disorder Pathway service.  </w:t>
            </w:r>
          </w:p>
        </w:tc>
      </w:tr>
      <w:tr w:rsidR="005B155F" w:rsidRPr="007F5422" w14:paraId="06974EDE" w14:textId="77777777" w:rsidTr="004A4C60">
        <w:tc>
          <w:tcPr>
            <w:tcW w:w="2972" w:type="dxa"/>
          </w:tcPr>
          <w:p w14:paraId="234CAB66"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Active suicidal intent requiring management under the safer custody process and where the healthcare team felt participation in the study would be detrimental</w:t>
            </w:r>
          </w:p>
        </w:tc>
        <w:tc>
          <w:tcPr>
            <w:tcW w:w="11089" w:type="dxa"/>
          </w:tcPr>
          <w:p w14:paraId="4F583934"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The researchers asked the safer custody department within the prison to indicate any people with active suicidal intent and asked healthcare staff if participation was suitable. </w:t>
            </w:r>
          </w:p>
        </w:tc>
      </w:tr>
      <w:tr w:rsidR="005B155F" w:rsidRPr="007F5422" w14:paraId="1023A6DB" w14:textId="77777777" w:rsidTr="004A4C60">
        <w:tc>
          <w:tcPr>
            <w:tcW w:w="2972" w:type="dxa"/>
          </w:tcPr>
          <w:p w14:paraId="75B95F5B"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Serious risk of harm to the researchers or intervention practitioners</w:t>
            </w:r>
          </w:p>
        </w:tc>
        <w:tc>
          <w:tcPr>
            <w:tcW w:w="11089" w:type="dxa"/>
          </w:tcPr>
          <w:p w14:paraId="638C158D"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The researchers accessed p-NOMIS which contained information on those prisoners who posed a risk.</w:t>
            </w:r>
          </w:p>
        </w:tc>
      </w:tr>
      <w:tr w:rsidR="005B155F" w:rsidRPr="007F5422" w14:paraId="34E8E51D" w14:textId="77777777" w:rsidTr="004A4C60">
        <w:tc>
          <w:tcPr>
            <w:tcW w:w="2972" w:type="dxa"/>
          </w:tcPr>
          <w:p w14:paraId="42C4D0DD"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Unable to provide informed consent</w:t>
            </w:r>
          </w:p>
        </w:tc>
        <w:tc>
          <w:tcPr>
            <w:tcW w:w="11089" w:type="dxa"/>
          </w:tcPr>
          <w:p w14:paraId="138D75B2" w14:textId="77777777" w:rsidR="005B155F" w:rsidRPr="00747FDD" w:rsidRDefault="005B155F" w:rsidP="004A4C60">
            <w:pPr>
              <w:rPr>
                <w:rFonts w:ascii="Times New Roman" w:hAnsi="Times New Roman" w:cs="Times New Roman"/>
                <w:sz w:val="16"/>
                <w:szCs w:val="16"/>
              </w:rPr>
            </w:pPr>
            <w:r w:rsidRPr="00747FDD">
              <w:rPr>
                <w:rFonts w:ascii="Times New Roman" w:hAnsi="Times New Roman" w:cs="Times New Roman"/>
                <w:sz w:val="16"/>
                <w:szCs w:val="16"/>
              </w:rPr>
              <w:t xml:space="preserve">Researcher were trained to assess capacity to consent.  This included assessing if the prisoner had the ability to understand the information relevant to the decision, retain the information, use or weigh the information as part of the process for decision making and communicate the decision to the researcher. The researchers also sort advice from the healthcare team.  </w:t>
            </w:r>
          </w:p>
        </w:tc>
      </w:tr>
    </w:tbl>
    <w:p w14:paraId="65AA4CE5" w14:textId="77777777" w:rsidR="005B155F" w:rsidRPr="007F5422" w:rsidRDefault="005B155F" w:rsidP="005B155F">
      <w:pPr>
        <w:rPr>
          <w:rFonts w:ascii="Times New Roman" w:hAnsi="Times New Roman" w:cs="Times New Roman"/>
          <w:sz w:val="20"/>
          <w:szCs w:val="20"/>
        </w:rPr>
      </w:pPr>
      <w:r w:rsidRPr="007F5422">
        <w:rPr>
          <w:rFonts w:ascii="Times New Roman" w:hAnsi="Times New Roman" w:cs="Times New Roman"/>
          <w:sz w:val="20"/>
          <w:szCs w:val="20"/>
        </w:rPr>
        <w:t xml:space="preserve"> </w:t>
      </w:r>
    </w:p>
    <w:p w14:paraId="5154D258" w14:textId="77777777" w:rsidR="005B155F" w:rsidRPr="007F5422" w:rsidRDefault="005B155F" w:rsidP="005B155F">
      <w:pPr>
        <w:rPr>
          <w:rFonts w:ascii="Times New Roman" w:hAnsi="Times New Roman" w:cs="Times New Roman"/>
          <w:sz w:val="20"/>
          <w:szCs w:val="20"/>
        </w:rPr>
      </w:pPr>
    </w:p>
    <w:p w14:paraId="3E165C0D" w14:textId="77777777" w:rsidR="005B155F" w:rsidRPr="007F5422" w:rsidRDefault="005B155F" w:rsidP="005B155F">
      <w:pPr>
        <w:rPr>
          <w:rFonts w:ascii="Times New Roman" w:hAnsi="Times New Roman" w:cs="Times New Roman"/>
          <w:sz w:val="20"/>
          <w:szCs w:val="20"/>
        </w:rPr>
      </w:pPr>
    </w:p>
    <w:p w14:paraId="7AD62FA4" w14:textId="77777777" w:rsidR="005B155F" w:rsidRPr="007F5422" w:rsidRDefault="005B155F" w:rsidP="005B155F">
      <w:pPr>
        <w:rPr>
          <w:rFonts w:ascii="Times New Roman" w:hAnsi="Times New Roman" w:cs="Times New Roman"/>
          <w:b/>
          <w:sz w:val="20"/>
          <w:szCs w:val="20"/>
        </w:rPr>
        <w:sectPr w:rsidR="005B155F" w:rsidRPr="007F5422" w:rsidSect="007F5422">
          <w:pgSz w:w="16838" w:h="11906" w:orient="landscape"/>
          <w:pgMar w:top="1440" w:right="1440" w:bottom="1440" w:left="1440" w:header="709" w:footer="709" w:gutter="0"/>
          <w:cols w:space="708"/>
          <w:docGrid w:linePitch="360"/>
        </w:sectPr>
      </w:pPr>
    </w:p>
    <w:p w14:paraId="35EAD406" w14:textId="0FAB4AE7" w:rsidR="00040FFE" w:rsidRPr="007F5422" w:rsidRDefault="00747FDD" w:rsidP="00747FDD">
      <w:pPr>
        <w:pStyle w:val="Lancet"/>
      </w:pPr>
      <w:bookmarkStart w:id="2" w:name="_Toc101988821"/>
      <w:r>
        <w:lastRenderedPageBreak/>
        <w:t>1.</w:t>
      </w:r>
      <w:r w:rsidR="001C2A27">
        <w:t>3</w:t>
      </w:r>
      <w:r>
        <w:t xml:space="preserve"> </w:t>
      </w:r>
      <w:r w:rsidR="00040FFE" w:rsidRPr="007F5422">
        <w:t>Usual care description</w:t>
      </w:r>
      <w:bookmarkEnd w:id="2"/>
    </w:p>
    <w:p w14:paraId="0CD4A8AC" w14:textId="7C0AC2A3" w:rsidR="00040FFE"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 xml:space="preserve">Individuals in the control group received usual care. While still in prison, they were able to access primary care, secondary mental health and substance misuse services as would usually be the case. They also received support from criminal justice and any other third-sector </w:t>
      </w:r>
      <w:proofErr w:type="spellStart"/>
      <w:r w:rsidRPr="007F5422">
        <w:rPr>
          <w:rFonts w:ascii="Times New Roman" w:hAnsi="Times New Roman" w:cs="Times New Roman"/>
          <w:sz w:val="20"/>
          <w:szCs w:val="20"/>
        </w:rPr>
        <w:t>organisations</w:t>
      </w:r>
      <w:proofErr w:type="spellEnd"/>
      <w:r w:rsidRPr="007F5422">
        <w:rPr>
          <w:rFonts w:ascii="Times New Roman" w:hAnsi="Times New Roman" w:cs="Times New Roman"/>
          <w:sz w:val="20"/>
          <w:szCs w:val="20"/>
        </w:rPr>
        <w:t xml:space="preserve"> in the standard way.</w:t>
      </w:r>
    </w:p>
    <w:p w14:paraId="43D9EC36" w14:textId="77777777" w:rsidR="00747FDD" w:rsidRPr="007F5422" w:rsidRDefault="00747FDD" w:rsidP="00040FFE">
      <w:pPr>
        <w:rPr>
          <w:rFonts w:ascii="Times New Roman" w:hAnsi="Times New Roman" w:cs="Times New Roman"/>
          <w:sz w:val="20"/>
          <w:szCs w:val="20"/>
        </w:rPr>
      </w:pPr>
    </w:p>
    <w:p w14:paraId="555794B1" w14:textId="77777777" w:rsidR="00040FFE" w:rsidRPr="007F5422" w:rsidRDefault="00040FFE" w:rsidP="00040FFE">
      <w:pPr>
        <w:rPr>
          <w:rFonts w:ascii="Times New Roman" w:hAnsi="Times New Roman" w:cs="Times New Roman"/>
          <w:b/>
          <w:i/>
          <w:sz w:val="20"/>
          <w:szCs w:val="20"/>
        </w:rPr>
      </w:pPr>
      <w:r w:rsidRPr="007F5422">
        <w:rPr>
          <w:rFonts w:ascii="Times New Roman" w:hAnsi="Times New Roman" w:cs="Times New Roman"/>
          <w:b/>
          <w:i/>
          <w:sz w:val="20"/>
          <w:szCs w:val="20"/>
        </w:rPr>
        <w:t xml:space="preserve">Northwest </w:t>
      </w:r>
    </w:p>
    <w:p w14:paraId="40D3B6B4" w14:textId="77777777" w:rsidR="00747FDD" w:rsidRDefault="00747FDD" w:rsidP="00040FFE">
      <w:pPr>
        <w:rPr>
          <w:rFonts w:ascii="Times New Roman" w:hAnsi="Times New Roman" w:cs="Times New Roman"/>
          <w:sz w:val="20"/>
          <w:szCs w:val="20"/>
        </w:rPr>
      </w:pPr>
    </w:p>
    <w:p w14:paraId="1BF02BB6" w14:textId="40BA296B" w:rsidR="00040FFE" w:rsidRPr="00747FDD" w:rsidRDefault="00040FFE" w:rsidP="00040FFE">
      <w:pPr>
        <w:rPr>
          <w:rFonts w:ascii="Times New Roman" w:hAnsi="Times New Roman" w:cs="Times New Roman"/>
          <w:b/>
          <w:bCs/>
          <w:sz w:val="20"/>
          <w:szCs w:val="20"/>
        </w:rPr>
      </w:pPr>
      <w:r w:rsidRPr="00747FDD">
        <w:rPr>
          <w:rFonts w:ascii="Times New Roman" w:hAnsi="Times New Roman" w:cs="Times New Roman"/>
          <w:b/>
          <w:bCs/>
          <w:sz w:val="20"/>
          <w:szCs w:val="20"/>
        </w:rPr>
        <w:t>Prison</w:t>
      </w:r>
    </w:p>
    <w:p w14:paraId="67C99DB0" w14:textId="1A47BD58" w:rsidR="00040FFE"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 xml:space="preserve">This is a Category B local prison, meaning that it takes prisoners directly from court in the local area (sentenced or on remand). The prison is run by HMPPS and has a capacity of 1173. At the time of the study, a local NHS Trust provided all health provision (primary, secondary and substance misuse). A local college provided education within the prison with courses offered based around the key areas of functional skills, vocational training, information technology and employability. A national third-sector </w:t>
      </w:r>
      <w:proofErr w:type="spellStart"/>
      <w:r w:rsidRPr="007F5422">
        <w:rPr>
          <w:rFonts w:ascii="Times New Roman" w:hAnsi="Times New Roman" w:cs="Times New Roman"/>
          <w:sz w:val="20"/>
          <w:szCs w:val="20"/>
        </w:rPr>
        <w:t>organisation</w:t>
      </w:r>
      <w:proofErr w:type="spellEnd"/>
      <w:r w:rsidRPr="007F5422">
        <w:rPr>
          <w:rFonts w:ascii="Times New Roman" w:hAnsi="Times New Roman" w:cs="Times New Roman"/>
          <w:sz w:val="20"/>
          <w:szCs w:val="20"/>
        </w:rPr>
        <w:t xml:space="preserve"> provided accommodation support and the National Probation Service or Community Rehabilitation Company provided offender management (depending on the offence and risk of the individual). In addition, people could access listeners (prisoner volunteers trained to listen to fellow inmates who are in distress, similar to Samaritan volunteers), chaplaincy, gym and work.  </w:t>
      </w:r>
    </w:p>
    <w:p w14:paraId="4D3797C2" w14:textId="77777777" w:rsidR="00747FDD" w:rsidRPr="007F5422" w:rsidRDefault="00747FDD" w:rsidP="00040FFE">
      <w:pPr>
        <w:rPr>
          <w:rFonts w:ascii="Times New Roman" w:hAnsi="Times New Roman" w:cs="Times New Roman"/>
          <w:sz w:val="20"/>
          <w:szCs w:val="20"/>
        </w:rPr>
      </w:pPr>
    </w:p>
    <w:p w14:paraId="3CB34819" w14:textId="77777777" w:rsidR="00040FFE" w:rsidRPr="00747FDD" w:rsidRDefault="00040FFE" w:rsidP="00040FFE">
      <w:pPr>
        <w:rPr>
          <w:rFonts w:ascii="Times New Roman" w:hAnsi="Times New Roman" w:cs="Times New Roman"/>
          <w:b/>
          <w:bCs/>
          <w:sz w:val="20"/>
          <w:szCs w:val="20"/>
        </w:rPr>
      </w:pPr>
      <w:r w:rsidRPr="00747FDD">
        <w:rPr>
          <w:rFonts w:ascii="Times New Roman" w:hAnsi="Times New Roman" w:cs="Times New Roman"/>
          <w:b/>
          <w:bCs/>
          <w:sz w:val="20"/>
          <w:szCs w:val="20"/>
        </w:rPr>
        <w:t xml:space="preserve">Community </w:t>
      </w:r>
    </w:p>
    <w:p w14:paraId="44E1B4C8" w14:textId="1514E026" w:rsidR="00040FFE"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 xml:space="preserve">In the community all men were either supervised for a period of time by the NPS or CRC. A probation case manager was appointed to work with them while in prison and develop a resettlement plan. This could cover issues such as accommodation, debt and educational advice. They would also monitor adherence to any </w:t>
      </w:r>
      <w:proofErr w:type="spellStart"/>
      <w:r w:rsidRPr="007F5422">
        <w:rPr>
          <w:rFonts w:ascii="Times New Roman" w:hAnsi="Times New Roman" w:cs="Times New Roman"/>
          <w:sz w:val="20"/>
          <w:szCs w:val="20"/>
        </w:rPr>
        <w:t>licence</w:t>
      </w:r>
      <w:proofErr w:type="spellEnd"/>
      <w:r w:rsidRPr="007F5422">
        <w:rPr>
          <w:rFonts w:ascii="Times New Roman" w:hAnsi="Times New Roman" w:cs="Times New Roman"/>
          <w:sz w:val="20"/>
          <w:szCs w:val="20"/>
        </w:rPr>
        <w:t xml:space="preserve"> conditions. </w:t>
      </w:r>
    </w:p>
    <w:p w14:paraId="5CE7D397" w14:textId="77777777" w:rsidR="00747FDD" w:rsidRPr="007F5422" w:rsidRDefault="00747FDD" w:rsidP="00040FFE">
      <w:pPr>
        <w:rPr>
          <w:rFonts w:ascii="Times New Roman" w:hAnsi="Times New Roman" w:cs="Times New Roman"/>
          <w:sz w:val="20"/>
          <w:szCs w:val="20"/>
        </w:rPr>
      </w:pPr>
    </w:p>
    <w:p w14:paraId="21E1445C" w14:textId="68C5CF8E" w:rsidR="00040FFE" w:rsidRDefault="00040FFE" w:rsidP="00040FFE">
      <w:pPr>
        <w:jc w:val="both"/>
        <w:rPr>
          <w:rFonts w:ascii="Times New Roman" w:hAnsi="Times New Roman" w:cs="Times New Roman"/>
          <w:sz w:val="20"/>
          <w:szCs w:val="20"/>
        </w:rPr>
      </w:pPr>
      <w:r w:rsidRPr="007F5422">
        <w:rPr>
          <w:rFonts w:ascii="Times New Roman" w:hAnsi="Times New Roman" w:cs="Times New Roman"/>
          <w:sz w:val="20"/>
          <w:szCs w:val="20"/>
        </w:rPr>
        <w:t xml:space="preserve">Released men had access to numerous community services catering for a range of needs. These included: Shelter and the Whitechapel Centre (accommodation and homeless services); National Careers Service, Job Centre, Sefton CVS, Achieve Northwest, AIMS Local Solutions and Working Links (employment, benefits, volunteering and welfare services); Addaction, Lifeline, Brook Place, Narcotics Anonymous and Alcoholics Anonymous (substance misuse services); and SSAFA, Royal British Legion, Salvation Army and Speke House (Veterans and welfare services). In addition, participants had access to community mental health and counselling services. Schemes were also available where released men could give or receive mentorship in various work or life-skill domains.      </w:t>
      </w:r>
    </w:p>
    <w:p w14:paraId="07B871E0" w14:textId="77777777" w:rsidR="00747FDD" w:rsidRPr="007F5422" w:rsidRDefault="00747FDD" w:rsidP="00040FFE">
      <w:pPr>
        <w:jc w:val="both"/>
        <w:rPr>
          <w:rFonts w:ascii="Times New Roman" w:hAnsi="Times New Roman" w:cs="Times New Roman"/>
          <w:sz w:val="20"/>
          <w:szCs w:val="20"/>
        </w:rPr>
      </w:pPr>
    </w:p>
    <w:p w14:paraId="5A083FE2" w14:textId="77777777" w:rsidR="00040FFE" w:rsidRPr="007F5422" w:rsidRDefault="00040FFE" w:rsidP="00040FFE">
      <w:pPr>
        <w:rPr>
          <w:rFonts w:ascii="Times New Roman" w:hAnsi="Times New Roman" w:cs="Times New Roman"/>
          <w:b/>
          <w:i/>
          <w:sz w:val="20"/>
          <w:szCs w:val="20"/>
        </w:rPr>
      </w:pPr>
      <w:r w:rsidRPr="007F5422">
        <w:rPr>
          <w:rFonts w:ascii="Times New Roman" w:hAnsi="Times New Roman" w:cs="Times New Roman"/>
          <w:b/>
          <w:i/>
          <w:sz w:val="20"/>
          <w:szCs w:val="20"/>
        </w:rPr>
        <w:t>Southwest</w:t>
      </w:r>
    </w:p>
    <w:p w14:paraId="43B59B86" w14:textId="77777777" w:rsidR="00747FDD" w:rsidRDefault="00747FDD" w:rsidP="00040FFE">
      <w:pPr>
        <w:rPr>
          <w:rFonts w:ascii="Times New Roman" w:hAnsi="Times New Roman" w:cs="Times New Roman"/>
          <w:sz w:val="20"/>
          <w:szCs w:val="20"/>
        </w:rPr>
      </w:pPr>
    </w:p>
    <w:p w14:paraId="38ED05F5" w14:textId="7ED141D1" w:rsidR="00747FDD" w:rsidRPr="00747FDD" w:rsidRDefault="00747FDD" w:rsidP="00040FFE">
      <w:pPr>
        <w:rPr>
          <w:rFonts w:ascii="Times New Roman" w:hAnsi="Times New Roman" w:cs="Times New Roman"/>
          <w:b/>
          <w:bCs/>
          <w:sz w:val="20"/>
          <w:szCs w:val="20"/>
        </w:rPr>
      </w:pPr>
      <w:r w:rsidRPr="00747FDD">
        <w:rPr>
          <w:rFonts w:ascii="Times New Roman" w:hAnsi="Times New Roman" w:cs="Times New Roman"/>
          <w:b/>
          <w:bCs/>
          <w:sz w:val="20"/>
          <w:szCs w:val="20"/>
        </w:rPr>
        <w:t>Prison</w:t>
      </w:r>
    </w:p>
    <w:p w14:paraId="09879F5D" w14:textId="291C2CBD" w:rsidR="00040FFE"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 xml:space="preserve">This is a Category B local prison, meaning that it takes prisoners directly from court in the local area (sentenced or on remand). The prison is run by HMPPS and has a capacity of 560. At the time of the study, a </w:t>
      </w:r>
      <w:proofErr w:type="gramStart"/>
      <w:r w:rsidRPr="007F5422">
        <w:rPr>
          <w:rFonts w:ascii="Times New Roman" w:hAnsi="Times New Roman" w:cs="Times New Roman"/>
          <w:sz w:val="20"/>
          <w:szCs w:val="20"/>
        </w:rPr>
        <w:t>consortia of providers</w:t>
      </w:r>
      <w:proofErr w:type="gramEnd"/>
      <w:r w:rsidRPr="007F5422">
        <w:rPr>
          <w:rFonts w:ascii="Times New Roman" w:hAnsi="Times New Roman" w:cs="Times New Roman"/>
          <w:sz w:val="20"/>
          <w:szCs w:val="20"/>
        </w:rPr>
        <w:t xml:space="preserve"> operated (primary, secondary and substance misuse). A national third-sector </w:t>
      </w:r>
      <w:proofErr w:type="spellStart"/>
      <w:r w:rsidRPr="007F5422">
        <w:rPr>
          <w:rFonts w:ascii="Times New Roman" w:hAnsi="Times New Roman" w:cs="Times New Roman"/>
          <w:sz w:val="20"/>
          <w:szCs w:val="20"/>
        </w:rPr>
        <w:t>organisation</w:t>
      </w:r>
      <w:proofErr w:type="spellEnd"/>
      <w:r w:rsidRPr="007F5422">
        <w:rPr>
          <w:rFonts w:ascii="Times New Roman" w:hAnsi="Times New Roman" w:cs="Times New Roman"/>
          <w:sz w:val="20"/>
          <w:szCs w:val="20"/>
        </w:rPr>
        <w:t xml:space="preserve"> provided accommodation support and the National Probation Service or Community Rehabilitation Company provided offender management (depending on the offence and risk of the individual). In addition, people could access listeners (prisoner volunteers trained to listen to fellow inmates who are in distress, similar to Samaritan volunteers), chaplaincy, gym and work.  </w:t>
      </w:r>
    </w:p>
    <w:p w14:paraId="644EDE7C" w14:textId="77777777" w:rsidR="00747FDD" w:rsidRPr="007F5422" w:rsidRDefault="00747FDD" w:rsidP="00040FFE">
      <w:pPr>
        <w:rPr>
          <w:rFonts w:ascii="Times New Roman" w:hAnsi="Times New Roman" w:cs="Times New Roman"/>
          <w:sz w:val="20"/>
          <w:szCs w:val="20"/>
        </w:rPr>
      </w:pPr>
    </w:p>
    <w:p w14:paraId="32F97998" w14:textId="77777777" w:rsidR="00040FFE" w:rsidRPr="00747FDD" w:rsidRDefault="00040FFE" w:rsidP="00040FFE">
      <w:pPr>
        <w:rPr>
          <w:rFonts w:ascii="Times New Roman" w:hAnsi="Times New Roman" w:cs="Times New Roman"/>
          <w:b/>
          <w:bCs/>
          <w:sz w:val="20"/>
          <w:szCs w:val="20"/>
        </w:rPr>
      </w:pPr>
      <w:r w:rsidRPr="00747FDD">
        <w:rPr>
          <w:rFonts w:ascii="Times New Roman" w:hAnsi="Times New Roman" w:cs="Times New Roman"/>
          <w:b/>
          <w:bCs/>
          <w:sz w:val="20"/>
          <w:szCs w:val="20"/>
        </w:rPr>
        <w:t xml:space="preserve">Community </w:t>
      </w:r>
    </w:p>
    <w:p w14:paraId="27BA88A6" w14:textId="77777777" w:rsidR="00040FFE" w:rsidRPr="007F5422"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 xml:space="preserve">In the community all men were either supervised for a period of time by the NPS or CRC. A probation case manager was appointed to work with them while in prison and develop a resettlement plan. This could cover issues such as accommodation, debt and educational advice. They would also monitor adherence to any </w:t>
      </w:r>
      <w:proofErr w:type="spellStart"/>
      <w:r w:rsidRPr="007F5422">
        <w:rPr>
          <w:rFonts w:ascii="Times New Roman" w:hAnsi="Times New Roman" w:cs="Times New Roman"/>
          <w:sz w:val="20"/>
          <w:szCs w:val="20"/>
        </w:rPr>
        <w:t>licence</w:t>
      </w:r>
      <w:proofErr w:type="spellEnd"/>
      <w:r w:rsidRPr="007F5422">
        <w:rPr>
          <w:rFonts w:ascii="Times New Roman" w:hAnsi="Times New Roman" w:cs="Times New Roman"/>
          <w:sz w:val="20"/>
          <w:szCs w:val="20"/>
        </w:rPr>
        <w:t xml:space="preserve"> conditions. </w:t>
      </w:r>
    </w:p>
    <w:p w14:paraId="3A190645" w14:textId="3CD6DC8C" w:rsidR="00040FFE" w:rsidRDefault="00040FFE" w:rsidP="00040FFE">
      <w:pPr>
        <w:jc w:val="both"/>
        <w:rPr>
          <w:rFonts w:ascii="Times New Roman" w:hAnsi="Times New Roman" w:cs="Times New Roman"/>
          <w:sz w:val="20"/>
          <w:szCs w:val="20"/>
        </w:rPr>
      </w:pPr>
      <w:r w:rsidRPr="007F5422">
        <w:rPr>
          <w:rFonts w:ascii="Times New Roman" w:hAnsi="Times New Roman" w:cs="Times New Roman"/>
          <w:sz w:val="20"/>
          <w:szCs w:val="20"/>
        </w:rPr>
        <w:t xml:space="preserve">Released men had access to numerous community services catering for a range of needs across the two counties in the study release area. These included a variety of housing, substance misuse, finance support and Royal British Legion. </w:t>
      </w:r>
    </w:p>
    <w:p w14:paraId="19D7B6CF" w14:textId="038CF5C6" w:rsidR="00747FDD" w:rsidRDefault="00747FDD" w:rsidP="00040FFE">
      <w:pPr>
        <w:jc w:val="both"/>
        <w:rPr>
          <w:rFonts w:ascii="Times New Roman" w:hAnsi="Times New Roman" w:cs="Times New Roman"/>
          <w:sz w:val="20"/>
          <w:szCs w:val="20"/>
        </w:rPr>
      </w:pPr>
    </w:p>
    <w:p w14:paraId="48C23556" w14:textId="5D850F3D" w:rsidR="00747FDD" w:rsidRDefault="00747FDD" w:rsidP="00040FFE">
      <w:pPr>
        <w:jc w:val="both"/>
        <w:rPr>
          <w:rFonts w:ascii="Times New Roman" w:hAnsi="Times New Roman" w:cs="Times New Roman"/>
          <w:sz w:val="20"/>
          <w:szCs w:val="20"/>
        </w:rPr>
      </w:pPr>
    </w:p>
    <w:p w14:paraId="54A67FAF" w14:textId="77777777" w:rsidR="00747FDD" w:rsidRPr="007F5422" w:rsidRDefault="00747FDD" w:rsidP="00040FFE">
      <w:pPr>
        <w:jc w:val="both"/>
        <w:rPr>
          <w:rFonts w:ascii="Times New Roman" w:hAnsi="Times New Roman" w:cs="Times New Roman"/>
          <w:sz w:val="20"/>
          <w:szCs w:val="20"/>
        </w:rPr>
      </w:pPr>
    </w:p>
    <w:p w14:paraId="6D126738" w14:textId="77777777" w:rsidR="00040FFE" w:rsidRPr="007F5422" w:rsidRDefault="00040FFE" w:rsidP="00040FFE">
      <w:pPr>
        <w:rPr>
          <w:rFonts w:ascii="Times New Roman" w:hAnsi="Times New Roman" w:cs="Times New Roman"/>
          <w:b/>
          <w:sz w:val="20"/>
          <w:szCs w:val="20"/>
        </w:rPr>
      </w:pPr>
    </w:p>
    <w:p w14:paraId="42D03205" w14:textId="17D27E5C" w:rsidR="00747FDD" w:rsidRDefault="00747FDD" w:rsidP="00747FDD">
      <w:pPr>
        <w:pStyle w:val="Lancet"/>
        <w:sectPr w:rsidR="00747FDD" w:rsidSect="007F5422">
          <w:headerReference w:type="default" r:id="rId11"/>
          <w:footerReference w:type="default" r:id="rId12"/>
          <w:pgSz w:w="11906" w:h="16838"/>
          <w:pgMar w:top="1440" w:right="1440" w:bottom="1440" w:left="1440" w:header="709" w:footer="709" w:gutter="0"/>
          <w:cols w:space="708"/>
          <w:docGrid w:linePitch="360"/>
        </w:sectPr>
      </w:pPr>
    </w:p>
    <w:p w14:paraId="03DD5957" w14:textId="7BFE2983" w:rsidR="00747FDD" w:rsidRPr="007F5422" w:rsidRDefault="00747FDD" w:rsidP="00747FDD">
      <w:pPr>
        <w:pStyle w:val="Lancet"/>
        <w:rPr>
          <w:b w:val="0"/>
          <w:bCs w:val="0"/>
          <w:sz w:val="20"/>
          <w:szCs w:val="20"/>
        </w:rPr>
      </w:pPr>
      <w:bookmarkStart w:id="3" w:name="_Toc101988822"/>
      <w:r>
        <w:lastRenderedPageBreak/>
        <w:t>1.</w:t>
      </w:r>
      <w:r w:rsidR="001C2A27">
        <w:t>4</w:t>
      </w:r>
      <w:r>
        <w:t xml:space="preserve"> </w:t>
      </w:r>
      <w:r w:rsidR="00040FFE" w:rsidRPr="007F5422">
        <w:t>Description of outcome measures</w:t>
      </w:r>
      <w:bookmarkEnd w:id="3"/>
      <w:r w:rsidR="00040FFE" w:rsidRPr="007F5422">
        <w:t xml:space="preserve"> </w:t>
      </w:r>
    </w:p>
    <w:tbl>
      <w:tblPr>
        <w:tblStyle w:val="TableGrid"/>
        <w:tblW w:w="15078" w:type="dxa"/>
        <w:tblLook w:val="04A0" w:firstRow="1" w:lastRow="0" w:firstColumn="1" w:lastColumn="0" w:noHBand="0" w:noVBand="1"/>
      </w:tblPr>
      <w:tblGrid>
        <w:gridCol w:w="2154"/>
        <w:gridCol w:w="2154"/>
        <w:gridCol w:w="2154"/>
        <w:gridCol w:w="2154"/>
        <w:gridCol w:w="2154"/>
        <w:gridCol w:w="2154"/>
        <w:gridCol w:w="2154"/>
      </w:tblGrid>
      <w:tr w:rsidR="00747FDD" w:rsidRPr="007F5422" w14:paraId="17673D85" w14:textId="77777777" w:rsidTr="00747FDD">
        <w:tc>
          <w:tcPr>
            <w:tcW w:w="2154" w:type="dxa"/>
          </w:tcPr>
          <w:p w14:paraId="6FD2F00A"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Measure </w:t>
            </w:r>
          </w:p>
        </w:tc>
        <w:tc>
          <w:tcPr>
            <w:tcW w:w="2154" w:type="dxa"/>
          </w:tcPr>
          <w:p w14:paraId="0A4FACC4"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Abbreviation </w:t>
            </w:r>
          </w:p>
        </w:tc>
        <w:tc>
          <w:tcPr>
            <w:tcW w:w="2154" w:type="dxa"/>
          </w:tcPr>
          <w:p w14:paraId="2DA39BDE"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Concept to be measured </w:t>
            </w:r>
          </w:p>
        </w:tc>
        <w:tc>
          <w:tcPr>
            <w:tcW w:w="2154" w:type="dxa"/>
          </w:tcPr>
          <w:p w14:paraId="789F641E"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Description </w:t>
            </w:r>
          </w:p>
        </w:tc>
        <w:tc>
          <w:tcPr>
            <w:tcW w:w="2154" w:type="dxa"/>
          </w:tcPr>
          <w:p w14:paraId="15D0D640"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Details of adaptions </w:t>
            </w:r>
          </w:p>
        </w:tc>
        <w:tc>
          <w:tcPr>
            <w:tcW w:w="2154" w:type="dxa"/>
          </w:tcPr>
          <w:p w14:paraId="07B818C4"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Scoring (range, directionality MCID)</w:t>
            </w:r>
          </w:p>
        </w:tc>
        <w:tc>
          <w:tcPr>
            <w:tcW w:w="2154" w:type="dxa"/>
          </w:tcPr>
          <w:p w14:paraId="3C9ABD91"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Time points outcome collected  </w:t>
            </w:r>
          </w:p>
        </w:tc>
      </w:tr>
      <w:tr w:rsidR="00747FDD" w:rsidRPr="007F5422" w14:paraId="118F47F5" w14:textId="77777777" w:rsidTr="00747FDD">
        <w:tc>
          <w:tcPr>
            <w:tcW w:w="2154" w:type="dxa"/>
          </w:tcPr>
          <w:p w14:paraId="6EAFC29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Clinical Outcomes in Routine Evaluation Outcome Measure</w:t>
            </w:r>
            <w:r w:rsidRPr="00747FDD">
              <w:rPr>
                <w:rFonts w:ascii="Times New Roman" w:hAnsi="Times New Roman" w:cs="Times New Roman"/>
                <w:sz w:val="16"/>
                <w:szCs w:val="16"/>
                <w:vertAlign w:val="superscript"/>
              </w:rPr>
              <w:t>1</w:t>
            </w:r>
            <w:r w:rsidRPr="00747FDD">
              <w:rPr>
                <w:rFonts w:ascii="Times New Roman" w:hAnsi="Times New Roman" w:cs="Times New Roman"/>
                <w:sz w:val="16"/>
                <w:szCs w:val="16"/>
              </w:rPr>
              <w:t xml:space="preserve"> </w:t>
            </w:r>
          </w:p>
        </w:tc>
        <w:tc>
          <w:tcPr>
            <w:tcW w:w="2154" w:type="dxa"/>
          </w:tcPr>
          <w:p w14:paraId="67CA4D83"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CORE-OM</w:t>
            </w:r>
          </w:p>
        </w:tc>
        <w:tc>
          <w:tcPr>
            <w:tcW w:w="2154" w:type="dxa"/>
          </w:tcPr>
          <w:p w14:paraId="570C8F41"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Psychological distress </w:t>
            </w:r>
          </w:p>
        </w:tc>
        <w:tc>
          <w:tcPr>
            <w:tcW w:w="2154" w:type="dxa"/>
          </w:tcPr>
          <w:p w14:paraId="17E08356"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A 34-item scale comprising four domains: subjective wellbeing; depression and anxiety related problems and symptoms; general, social and relationship functioning; and risk of harm to self or others</w:t>
            </w:r>
          </w:p>
        </w:tc>
        <w:tc>
          <w:tcPr>
            <w:tcW w:w="2154" w:type="dxa"/>
          </w:tcPr>
          <w:p w14:paraId="1B1B421A"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None</w:t>
            </w:r>
          </w:p>
        </w:tc>
        <w:tc>
          <w:tcPr>
            <w:tcW w:w="2154" w:type="dxa"/>
          </w:tcPr>
          <w:p w14:paraId="7FC39A56" w14:textId="77777777" w:rsidR="00040FFE" w:rsidRPr="00747FDD" w:rsidRDefault="00040FFE" w:rsidP="004A4C60">
            <w:pPr>
              <w:rPr>
                <w:rFonts w:ascii="Times New Roman" w:hAnsi="Times New Roman" w:cs="Times New Roman"/>
                <w:sz w:val="16"/>
                <w:szCs w:val="16"/>
              </w:rPr>
            </w:pPr>
            <w:proofErr w:type="gramStart"/>
            <w:r w:rsidRPr="00747FDD">
              <w:rPr>
                <w:rFonts w:ascii="Times New Roman" w:hAnsi="Times New Roman" w:cs="Times New Roman"/>
                <w:sz w:val="16"/>
                <w:szCs w:val="16"/>
              </w:rPr>
              <w:t>Five point</w:t>
            </w:r>
            <w:proofErr w:type="gramEnd"/>
            <w:r w:rsidRPr="00747FDD">
              <w:rPr>
                <w:rFonts w:ascii="Times New Roman" w:hAnsi="Times New Roman" w:cs="Times New Roman"/>
                <w:sz w:val="16"/>
                <w:szCs w:val="16"/>
              </w:rPr>
              <w:t xml:space="preserve"> Likert scale ranging from 'not at all' to 'most or all of the time'.</w:t>
            </w:r>
          </w:p>
          <w:p w14:paraId="692A176B" w14:textId="5B620759"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The mean across the items, </w:t>
            </w:r>
            <w:proofErr w:type="gramStart"/>
            <w:r w:rsidRPr="00747FDD">
              <w:rPr>
                <w:rFonts w:ascii="Times New Roman" w:hAnsi="Times New Roman" w:cs="Times New Roman"/>
                <w:sz w:val="16"/>
                <w:szCs w:val="16"/>
              </w:rPr>
              <w:t>i.e.</w:t>
            </w:r>
            <w:proofErr w:type="gramEnd"/>
            <w:r w:rsidRPr="00747FDD">
              <w:rPr>
                <w:rFonts w:ascii="Times New Roman" w:hAnsi="Times New Roman" w:cs="Times New Roman"/>
                <w:sz w:val="16"/>
                <w:szCs w:val="16"/>
              </w:rPr>
              <w:t xml:space="preserve"> between 0 and 4 is calculated and multiplied by ten, giving scores between 0 and 40. A higher score indicates higher distress.  </w:t>
            </w:r>
          </w:p>
          <w:p w14:paraId="0ED15E28"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MCID = 5</w:t>
            </w:r>
          </w:p>
        </w:tc>
        <w:tc>
          <w:tcPr>
            <w:tcW w:w="2154" w:type="dxa"/>
          </w:tcPr>
          <w:p w14:paraId="1115E8C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Baseline; Pre-release; 1, 3, 6, &amp; 12 </w:t>
            </w:r>
            <w:proofErr w:type="gramStart"/>
            <w:r w:rsidRPr="00747FDD">
              <w:rPr>
                <w:rFonts w:ascii="Times New Roman" w:hAnsi="Times New Roman" w:cs="Times New Roman"/>
                <w:sz w:val="16"/>
                <w:szCs w:val="16"/>
              </w:rPr>
              <w:t>month</w:t>
            </w:r>
            <w:proofErr w:type="gramEnd"/>
          </w:p>
          <w:p w14:paraId="1090796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 </w:t>
            </w:r>
          </w:p>
        </w:tc>
      </w:tr>
      <w:tr w:rsidR="00747FDD" w:rsidRPr="007F5422" w14:paraId="27D2E21E" w14:textId="77777777" w:rsidTr="00747FDD">
        <w:tc>
          <w:tcPr>
            <w:tcW w:w="2154" w:type="dxa"/>
          </w:tcPr>
          <w:p w14:paraId="40C8310F" w14:textId="77777777" w:rsidR="00040FFE" w:rsidRPr="00747FDD" w:rsidRDefault="00040FFE" w:rsidP="004A4C60">
            <w:pPr>
              <w:rPr>
                <w:rFonts w:ascii="Times New Roman" w:hAnsi="Times New Roman" w:cs="Times New Roman"/>
                <w:sz w:val="16"/>
                <w:szCs w:val="16"/>
              </w:rPr>
            </w:pPr>
            <w:proofErr w:type="spellStart"/>
            <w:r w:rsidRPr="00747FDD">
              <w:rPr>
                <w:rFonts w:ascii="Times New Roman" w:hAnsi="Times New Roman" w:cs="Times New Roman"/>
                <w:sz w:val="16"/>
                <w:szCs w:val="16"/>
              </w:rPr>
              <w:t>Camberwell</w:t>
            </w:r>
            <w:proofErr w:type="spellEnd"/>
            <w:r w:rsidRPr="00747FDD">
              <w:rPr>
                <w:rFonts w:ascii="Times New Roman" w:hAnsi="Times New Roman" w:cs="Times New Roman"/>
                <w:sz w:val="16"/>
                <w:szCs w:val="16"/>
              </w:rPr>
              <w:t xml:space="preserve"> Assessment of Need – Forensic Version</w:t>
            </w:r>
            <w:r w:rsidRPr="00747FDD">
              <w:rPr>
                <w:rFonts w:ascii="Times New Roman" w:hAnsi="Times New Roman" w:cs="Times New Roman"/>
                <w:sz w:val="16"/>
                <w:szCs w:val="16"/>
                <w:vertAlign w:val="superscript"/>
              </w:rPr>
              <w:t>2</w:t>
            </w:r>
          </w:p>
        </w:tc>
        <w:tc>
          <w:tcPr>
            <w:tcW w:w="2154" w:type="dxa"/>
          </w:tcPr>
          <w:p w14:paraId="5B0EE8FC"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CANFOR</w:t>
            </w:r>
          </w:p>
        </w:tc>
        <w:tc>
          <w:tcPr>
            <w:tcW w:w="2154" w:type="dxa"/>
          </w:tcPr>
          <w:p w14:paraId="660CF1E6"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Met and unmet need </w:t>
            </w:r>
          </w:p>
        </w:tc>
        <w:tc>
          <w:tcPr>
            <w:tcW w:w="2154" w:type="dxa"/>
          </w:tcPr>
          <w:p w14:paraId="19A8E30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A needs assessment across 25 areas of life and health. </w:t>
            </w:r>
          </w:p>
        </w:tc>
        <w:tc>
          <w:tcPr>
            <w:tcW w:w="2154" w:type="dxa"/>
          </w:tcPr>
          <w:p w14:paraId="7F1AD257" w14:textId="77777777" w:rsidR="00040FFE" w:rsidRPr="00747FDD" w:rsidRDefault="00040FFE" w:rsidP="004A4C60">
            <w:pPr>
              <w:tabs>
                <w:tab w:val="left" w:pos="810"/>
              </w:tabs>
              <w:rPr>
                <w:rFonts w:ascii="Times New Roman" w:hAnsi="Times New Roman" w:cs="Times New Roman"/>
                <w:sz w:val="16"/>
                <w:szCs w:val="16"/>
              </w:rPr>
            </w:pPr>
            <w:r w:rsidRPr="00747FDD">
              <w:rPr>
                <w:rFonts w:ascii="Times New Roman" w:hAnsi="Times New Roman" w:cs="Times New Roman"/>
                <w:sz w:val="16"/>
                <w:szCs w:val="16"/>
              </w:rPr>
              <w:t xml:space="preserve">Areas of need were removed if not relevant to a common mental health population or where there </w:t>
            </w:r>
            <w:proofErr w:type="gramStart"/>
            <w:r w:rsidRPr="00747FDD">
              <w:rPr>
                <w:rFonts w:ascii="Times New Roman" w:hAnsi="Times New Roman" w:cs="Times New Roman"/>
                <w:sz w:val="16"/>
                <w:szCs w:val="16"/>
              </w:rPr>
              <w:t>was</w:t>
            </w:r>
            <w:proofErr w:type="gramEnd"/>
            <w:r w:rsidRPr="00747FDD">
              <w:rPr>
                <w:rFonts w:ascii="Times New Roman" w:hAnsi="Times New Roman" w:cs="Times New Roman"/>
                <w:sz w:val="16"/>
                <w:szCs w:val="16"/>
              </w:rPr>
              <w:t xml:space="preserve"> no/low needs identified in the pilot trial.  Items removed were: psychotic symptoms, </w:t>
            </w:r>
            <w:r w:rsidRPr="00747FDD">
              <w:rPr>
                <w:rFonts w:ascii="Times New Roman" w:eastAsia="Arial" w:hAnsi="Times New Roman" w:cs="Times New Roman"/>
                <w:sz w:val="16"/>
                <w:szCs w:val="16"/>
              </w:rPr>
              <w:t>information on condition and treatment, treatment (</w:t>
            </w:r>
            <w:proofErr w:type="gramStart"/>
            <w:r w:rsidRPr="00747FDD">
              <w:rPr>
                <w:rFonts w:ascii="Times New Roman" w:eastAsia="Arial" w:hAnsi="Times New Roman" w:cs="Times New Roman"/>
                <w:sz w:val="16"/>
                <w:szCs w:val="16"/>
              </w:rPr>
              <w:t>i.e.</w:t>
            </w:r>
            <w:proofErr w:type="gramEnd"/>
            <w:r w:rsidRPr="00747FDD">
              <w:rPr>
                <w:rFonts w:ascii="Times New Roman" w:eastAsia="Arial" w:hAnsi="Times New Roman" w:cs="Times New Roman"/>
                <w:sz w:val="16"/>
                <w:szCs w:val="16"/>
              </w:rPr>
              <w:t xml:space="preserve"> does the person agree with the treatment prescribed to them), and sexual expression.</w:t>
            </w:r>
            <w:r w:rsidRPr="00747FDD">
              <w:rPr>
                <w:rFonts w:ascii="Times New Roman" w:hAnsi="Times New Roman" w:cs="Times New Roman"/>
                <w:sz w:val="16"/>
                <w:szCs w:val="16"/>
              </w:rPr>
              <w:t xml:space="preserve">  </w:t>
            </w:r>
          </w:p>
          <w:p w14:paraId="43046065" w14:textId="77777777" w:rsidR="00040FFE" w:rsidRPr="00747FDD" w:rsidRDefault="00040FFE" w:rsidP="004A4C60">
            <w:pPr>
              <w:tabs>
                <w:tab w:val="left" w:pos="810"/>
              </w:tabs>
              <w:rPr>
                <w:rFonts w:ascii="Times New Roman" w:hAnsi="Times New Roman" w:cs="Times New Roman"/>
                <w:sz w:val="16"/>
                <w:szCs w:val="16"/>
              </w:rPr>
            </w:pPr>
          </w:p>
          <w:p w14:paraId="19F2E839" w14:textId="77777777" w:rsidR="00040FFE" w:rsidRPr="00747FDD" w:rsidRDefault="00040FFE" w:rsidP="004A4C60">
            <w:pPr>
              <w:shd w:val="clear" w:color="auto" w:fill="FFFFFF" w:themeFill="background1"/>
              <w:rPr>
                <w:rFonts w:ascii="Times New Roman" w:eastAsia="Times New Roman" w:hAnsi="Times New Roman" w:cs="Times New Roman"/>
                <w:color w:val="231F20"/>
                <w:sz w:val="16"/>
                <w:szCs w:val="16"/>
                <w:lang w:eastAsia="en-GB"/>
              </w:rPr>
            </w:pPr>
            <w:r w:rsidRPr="00747FDD">
              <w:rPr>
                <w:rFonts w:ascii="Times New Roman" w:hAnsi="Times New Roman" w:cs="Times New Roman"/>
                <w:sz w:val="16"/>
                <w:szCs w:val="16"/>
              </w:rPr>
              <w:t xml:space="preserve">The response format was </w:t>
            </w:r>
            <w:proofErr w:type="gramStart"/>
            <w:r w:rsidRPr="00747FDD">
              <w:rPr>
                <w:rFonts w:ascii="Times New Roman" w:hAnsi="Times New Roman" w:cs="Times New Roman"/>
                <w:sz w:val="16"/>
                <w:szCs w:val="16"/>
              </w:rPr>
              <w:t>shortened  to</w:t>
            </w:r>
            <w:proofErr w:type="gramEnd"/>
            <w:r w:rsidRPr="00747FDD">
              <w:rPr>
                <w:rFonts w:ascii="Times New Roman" w:hAnsi="Times New Roman" w:cs="Times New Roman"/>
                <w:sz w:val="16"/>
                <w:szCs w:val="16"/>
              </w:rPr>
              <w:t xml:space="preserve"> better fit the service setting and for use in the time-limited prison regime. Responses were specified </w:t>
            </w:r>
            <w:proofErr w:type="gramStart"/>
            <w:r w:rsidRPr="00747FDD">
              <w:rPr>
                <w:rFonts w:ascii="Times New Roman" w:hAnsi="Times New Roman" w:cs="Times New Roman"/>
                <w:sz w:val="16"/>
                <w:szCs w:val="16"/>
              </w:rPr>
              <w:t>and  participants</w:t>
            </w:r>
            <w:proofErr w:type="gramEnd"/>
            <w:r w:rsidRPr="00747FDD">
              <w:rPr>
                <w:rFonts w:ascii="Times New Roman" w:hAnsi="Times New Roman" w:cs="Times New Roman"/>
                <w:sz w:val="16"/>
                <w:szCs w:val="16"/>
              </w:rPr>
              <w:t xml:space="preserve"> were asked whether, in a particular domain, there is no need, moderate need or high need, whether they are receiving support for the need and whether the support is reducing that need. This was then amalgamated into a </w:t>
            </w:r>
            <w:proofErr w:type="gramStart"/>
            <w:r w:rsidRPr="00747FDD">
              <w:rPr>
                <w:rFonts w:ascii="Times New Roman" w:hAnsi="Times New Roman" w:cs="Times New Roman"/>
                <w:sz w:val="16"/>
                <w:szCs w:val="16"/>
              </w:rPr>
              <w:t>single  overall</w:t>
            </w:r>
            <w:proofErr w:type="gramEnd"/>
            <w:r w:rsidRPr="00747FDD">
              <w:rPr>
                <w:rFonts w:ascii="Times New Roman" w:hAnsi="Times New Roman" w:cs="Times New Roman"/>
                <w:sz w:val="16"/>
                <w:szCs w:val="16"/>
              </w:rPr>
              <w:t xml:space="preserve"> response .</w:t>
            </w:r>
          </w:p>
        </w:tc>
        <w:tc>
          <w:tcPr>
            <w:tcW w:w="2154" w:type="dxa"/>
          </w:tcPr>
          <w:p w14:paraId="66B4A299" w14:textId="5D80D835" w:rsidR="00040FFE" w:rsidRPr="00747FDD" w:rsidRDefault="00040FFE" w:rsidP="00747FDD">
            <w:pPr>
              <w:shd w:val="clear" w:color="auto" w:fill="FFFFFF" w:themeFill="background1"/>
              <w:rPr>
                <w:rFonts w:ascii="Times New Roman" w:eastAsia="Times New Roman" w:hAnsi="Times New Roman" w:cs="Times New Roman"/>
                <w:color w:val="231F20"/>
                <w:sz w:val="16"/>
                <w:szCs w:val="16"/>
                <w:lang w:eastAsia="en-GB"/>
              </w:rPr>
            </w:pPr>
            <w:r w:rsidRPr="00747FDD">
              <w:rPr>
                <w:rFonts w:ascii="Times New Roman" w:eastAsia="Times New Roman" w:hAnsi="Times New Roman" w:cs="Times New Roman"/>
                <w:color w:val="231F20"/>
                <w:sz w:val="16"/>
                <w:szCs w:val="16"/>
                <w:lang w:eastAsia="en-GB"/>
              </w:rPr>
              <w:t>A need is deﬁned as being present when the interviewee indicates that there have been difﬁ</w:t>
            </w:r>
            <w:r w:rsidRPr="00747FDD">
              <w:rPr>
                <w:rFonts w:ascii="Times New Roman" w:eastAsia="Times New Roman" w:hAnsi="Times New Roman" w:cs="Times New Roman"/>
                <w:color w:val="231F20"/>
                <w:spacing w:val="-4"/>
                <w:sz w:val="16"/>
                <w:szCs w:val="16"/>
                <w:lang w:eastAsia="en-GB"/>
              </w:rPr>
              <w:t>cultie</w:t>
            </w:r>
            <w:r w:rsidRPr="00747FDD">
              <w:rPr>
                <w:rFonts w:ascii="Times New Roman" w:eastAsia="Times New Roman" w:hAnsi="Times New Roman" w:cs="Times New Roman"/>
                <w:color w:val="231F20"/>
                <w:sz w:val="16"/>
                <w:szCs w:val="16"/>
                <w:lang w:eastAsia="en-GB"/>
              </w:rPr>
              <w:t xml:space="preserve">s in a </w:t>
            </w:r>
          </w:p>
          <w:p w14:paraId="3ACEA9E3" w14:textId="77777777" w:rsidR="00040FFE" w:rsidRPr="00747FDD" w:rsidRDefault="00040FFE" w:rsidP="00747FDD">
            <w:pPr>
              <w:shd w:val="clear" w:color="auto" w:fill="FFFFFF"/>
              <w:rPr>
                <w:rFonts w:ascii="Times New Roman" w:eastAsia="Times New Roman" w:hAnsi="Times New Roman" w:cs="Times New Roman"/>
                <w:color w:val="231F20"/>
                <w:spacing w:val="1"/>
                <w:sz w:val="16"/>
                <w:szCs w:val="16"/>
                <w:lang w:eastAsia="en-GB"/>
              </w:rPr>
            </w:pPr>
            <w:r w:rsidRPr="00747FDD">
              <w:rPr>
                <w:rFonts w:ascii="Times New Roman" w:eastAsia="Times New Roman" w:hAnsi="Times New Roman" w:cs="Times New Roman"/>
                <w:color w:val="231F20"/>
                <w:spacing w:val="1"/>
                <w:sz w:val="16"/>
                <w:szCs w:val="16"/>
                <w:lang w:eastAsia="en-GB"/>
              </w:rPr>
              <w:t>particular area over</w:t>
            </w:r>
            <w:r w:rsidRPr="00747FDD">
              <w:rPr>
                <w:rFonts w:ascii="Times New Roman" w:eastAsia="Times New Roman" w:hAnsi="Times New Roman" w:cs="Times New Roman"/>
                <w:color w:val="231F20"/>
                <w:spacing w:val="-7"/>
                <w:sz w:val="16"/>
                <w:szCs w:val="16"/>
                <w:lang w:eastAsia="en-GB"/>
              </w:rPr>
              <w:t xml:space="preserve"> the last month. If a need is deemed </w:t>
            </w:r>
          </w:p>
          <w:p w14:paraId="25584F4B" w14:textId="27F6DA9F" w:rsidR="00040FFE" w:rsidRPr="00747FDD" w:rsidRDefault="00040FFE" w:rsidP="00747FDD">
            <w:pPr>
              <w:shd w:val="clear" w:color="auto" w:fill="FFFFFF"/>
              <w:rPr>
                <w:rFonts w:ascii="Times New Roman" w:eastAsia="Times New Roman" w:hAnsi="Times New Roman" w:cs="Times New Roman"/>
                <w:color w:val="231F20"/>
                <w:spacing w:val="115"/>
                <w:sz w:val="16"/>
                <w:szCs w:val="16"/>
                <w:lang w:eastAsia="en-GB"/>
              </w:rPr>
            </w:pPr>
            <w:r w:rsidRPr="00747FDD">
              <w:rPr>
                <w:rFonts w:ascii="Times New Roman" w:eastAsia="Times New Roman" w:hAnsi="Times New Roman" w:cs="Times New Roman"/>
                <w:color w:val="231F20"/>
                <w:spacing w:val="-3"/>
                <w:sz w:val="16"/>
                <w:szCs w:val="16"/>
                <w:lang w:eastAsia="en-GB"/>
              </w:rPr>
              <w:t>present, the domain</w:t>
            </w:r>
            <w:r w:rsidR="00747FDD">
              <w:rPr>
                <w:rFonts w:ascii="Times New Roman" w:eastAsia="Times New Roman" w:hAnsi="Times New Roman" w:cs="Times New Roman"/>
                <w:color w:val="231F20"/>
                <w:spacing w:val="-3"/>
                <w:sz w:val="16"/>
                <w:szCs w:val="16"/>
                <w:lang w:eastAsia="en-GB"/>
              </w:rPr>
              <w:t xml:space="preserve"> is then scored as either met or </w:t>
            </w:r>
          </w:p>
          <w:p w14:paraId="47E6C451" w14:textId="32F34DF5" w:rsidR="00040FFE" w:rsidRPr="00747FDD" w:rsidRDefault="00040FFE" w:rsidP="00747FDD">
            <w:pPr>
              <w:shd w:val="clear" w:color="auto" w:fill="FFFFFF" w:themeFill="background1"/>
              <w:rPr>
                <w:rFonts w:ascii="Times New Roman" w:eastAsia="Times New Roman" w:hAnsi="Times New Roman" w:cs="Times New Roman"/>
                <w:color w:val="231F20"/>
                <w:spacing w:val="10"/>
                <w:sz w:val="16"/>
                <w:szCs w:val="16"/>
                <w:lang w:eastAsia="en-GB"/>
              </w:rPr>
            </w:pPr>
            <w:r w:rsidRPr="00747FDD">
              <w:rPr>
                <w:rFonts w:ascii="Times New Roman" w:eastAsia="Times New Roman" w:hAnsi="Times New Roman" w:cs="Times New Roman"/>
                <w:color w:val="231F20"/>
                <w:spacing w:val="10"/>
                <w:sz w:val="16"/>
                <w:szCs w:val="16"/>
                <w:lang w:eastAsia="en-GB"/>
              </w:rPr>
              <w:t xml:space="preserve">unmet. A </w:t>
            </w:r>
            <w:r w:rsidRPr="00747FDD">
              <w:rPr>
                <w:rFonts w:ascii="Times New Roman" w:eastAsia="Times New Roman" w:hAnsi="Times New Roman" w:cs="Times New Roman"/>
                <w:color w:val="231F20"/>
                <w:spacing w:val="-6"/>
                <w:sz w:val="16"/>
                <w:szCs w:val="16"/>
                <w:lang w:eastAsia="en-GB"/>
              </w:rPr>
              <w:t>met need is deﬁned where a difﬁ</w:t>
            </w:r>
            <w:r w:rsidRPr="00747FDD">
              <w:rPr>
                <w:rFonts w:ascii="Times New Roman" w:eastAsia="Times New Roman" w:hAnsi="Times New Roman" w:cs="Times New Roman"/>
                <w:color w:val="231F20"/>
                <w:spacing w:val="-4"/>
                <w:sz w:val="16"/>
                <w:szCs w:val="16"/>
                <w:lang w:eastAsia="en-GB"/>
              </w:rPr>
              <w:t>cult</w:t>
            </w:r>
            <w:r w:rsidRPr="00747FDD">
              <w:rPr>
                <w:rFonts w:ascii="Times New Roman" w:eastAsia="Times New Roman" w:hAnsi="Times New Roman" w:cs="Times New Roman"/>
                <w:color w:val="231F20"/>
                <w:sz w:val="16"/>
                <w:szCs w:val="16"/>
                <w:lang w:eastAsia="en-GB"/>
              </w:rPr>
              <w:t xml:space="preserve">y has </w:t>
            </w:r>
          </w:p>
          <w:p w14:paraId="7B06299E" w14:textId="77777777" w:rsidR="00040FFE" w:rsidRPr="00747FDD" w:rsidRDefault="00040FFE" w:rsidP="00747FDD">
            <w:pPr>
              <w:shd w:val="clear" w:color="auto" w:fill="FFFFFF" w:themeFill="background1"/>
              <w:rPr>
                <w:rFonts w:ascii="Times New Roman" w:eastAsia="Times New Roman" w:hAnsi="Times New Roman" w:cs="Times New Roman"/>
                <w:color w:val="231F20"/>
                <w:spacing w:val="4"/>
                <w:sz w:val="16"/>
                <w:szCs w:val="16"/>
                <w:lang w:eastAsia="en-GB"/>
              </w:rPr>
            </w:pPr>
            <w:r w:rsidRPr="00747FDD">
              <w:rPr>
                <w:rFonts w:ascii="Times New Roman" w:eastAsia="Times New Roman" w:hAnsi="Times New Roman" w:cs="Times New Roman"/>
                <w:color w:val="231F20"/>
                <w:spacing w:val="4"/>
                <w:sz w:val="16"/>
                <w:szCs w:val="16"/>
                <w:lang w:eastAsia="en-GB"/>
              </w:rPr>
              <w:t>been identiﬁ</w:t>
            </w:r>
            <w:r w:rsidRPr="00747FDD">
              <w:rPr>
                <w:rFonts w:ascii="Times New Roman" w:eastAsia="Times New Roman" w:hAnsi="Times New Roman" w:cs="Times New Roman"/>
                <w:color w:val="231F20"/>
                <w:sz w:val="16"/>
                <w:szCs w:val="16"/>
                <w:lang w:eastAsia="en-GB"/>
              </w:rPr>
              <w:t xml:space="preserve">ed for which an appropriate intervention </w:t>
            </w:r>
          </w:p>
          <w:p w14:paraId="36779C91" w14:textId="77777777" w:rsidR="00040FFE" w:rsidRPr="00747FDD" w:rsidRDefault="00040FFE" w:rsidP="00747FDD">
            <w:pPr>
              <w:shd w:val="clear" w:color="auto" w:fill="FFFFFF" w:themeFill="background1"/>
              <w:rPr>
                <w:rFonts w:ascii="Times New Roman" w:eastAsia="Times New Roman" w:hAnsi="Times New Roman" w:cs="Times New Roman"/>
                <w:color w:val="231F20"/>
                <w:spacing w:val="6"/>
                <w:sz w:val="16"/>
                <w:szCs w:val="16"/>
                <w:lang w:eastAsia="en-GB"/>
              </w:rPr>
            </w:pPr>
            <w:r w:rsidRPr="00747FDD">
              <w:rPr>
                <w:rFonts w:ascii="Times New Roman" w:eastAsia="Times New Roman" w:hAnsi="Times New Roman" w:cs="Times New Roman"/>
                <w:color w:val="231F20"/>
                <w:spacing w:val="6"/>
                <w:sz w:val="16"/>
                <w:szCs w:val="16"/>
                <w:lang w:eastAsia="en-GB"/>
              </w:rPr>
              <w:t>is curr</w:t>
            </w:r>
            <w:r w:rsidRPr="00747FDD">
              <w:rPr>
                <w:rFonts w:ascii="Times New Roman" w:eastAsia="Times New Roman" w:hAnsi="Times New Roman" w:cs="Times New Roman"/>
                <w:color w:val="231F20"/>
                <w:spacing w:val="-3"/>
                <w:sz w:val="16"/>
                <w:szCs w:val="16"/>
                <w:lang w:eastAsia="en-GB"/>
              </w:rPr>
              <w:t>ently bein</w:t>
            </w:r>
            <w:r w:rsidRPr="00747FDD">
              <w:rPr>
                <w:rFonts w:ascii="Times New Roman" w:eastAsia="Times New Roman" w:hAnsi="Times New Roman" w:cs="Times New Roman"/>
                <w:color w:val="231F20"/>
                <w:sz w:val="16"/>
                <w:szCs w:val="16"/>
                <w:lang w:eastAsia="en-GB"/>
              </w:rPr>
              <w:t xml:space="preserve">g received. An unmet need is deﬁned </w:t>
            </w:r>
          </w:p>
          <w:p w14:paraId="25BE3E6B" w14:textId="3B028EA4" w:rsidR="00040FFE" w:rsidRPr="00747FDD" w:rsidRDefault="00040FFE" w:rsidP="00747FDD">
            <w:pPr>
              <w:shd w:val="clear" w:color="auto" w:fill="FFFFFF" w:themeFill="background1"/>
              <w:rPr>
                <w:rFonts w:ascii="Times New Roman" w:eastAsia="Times New Roman" w:hAnsi="Times New Roman" w:cs="Times New Roman"/>
                <w:color w:val="231F20"/>
                <w:spacing w:val="-5"/>
                <w:sz w:val="16"/>
                <w:szCs w:val="16"/>
                <w:lang w:eastAsia="en-GB"/>
              </w:rPr>
            </w:pPr>
            <w:proofErr w:type="gramStart"/>
            <w:r w:rsidRPr="00747FDD">
              <w:rPr>
                <w:rFonts w:ascii="Times New Roman" w:eastAsia="Times New Roman" w:hAnsi="Times New Roman" w:cs="Times New Roman"/>
                <w:color w:val="231F20"/>
                <w:spacing w:val="-5"/>
                <w:sz w:val="16"/>
                <w:szCs w:val="16"/>
                <w:lang w:eastAsia="en-GB"/>
              </w:rPr>
              <w:t xml:space="preserve">where  </w:t>
            </w:r>
            <w:r w:rsidRPr="00747FDD">
              <w:rPr>
                <w:rFonts w:ascii="Times New Roman" w:eastAsia="Times New Roman" w:hAnsi="Times New Roman" w:cs="Times New Roman"/>
                <w:color w:val="231F20"/>
                <w:sz w:val="16"/>
                <w:szCs w:val="16"/>
                <w:lang w:eastAsia="en-GB"/>
              </w:rPr>
              <w:t>a</w:t>
            </w:r>
            <w:proofErr w:type="gramEnd"/>
            <w:r w:rsidRPr="00747FDD">
              <w:rPr>
                <w:rFonts w:ascii="Times New Roman" w:eastAsia="Times New Roman" w:hAnsi="Times New Roman" w:cs="Times New Roman"/>
                <w:color w:val="231F20"/>
                <w:sz w:val="16"/>
                <w:szCs w:val="16"/>
                <w:lang w:eastAsia="en-GB"/>
              </w:rPr>
              <w:t xml:space="preserve"> difﬁ</w:t>
            </w:r>
            <w:r w:rsidRPr="00747FDD">
              <w:rPr>
                <w:rFonts w:ascii="Times New Roman" w:eastAsia="Times New Roman" w:hAnsi="Times New Roman" w:cs="Times New Roman"/>
                <w:color w:val="231F20"/>
                <w:spacing w:val="-3"/>
                <w:sz w:val="16"/>
                <w:szCs w:val="16"/>
                <w:lang w:eastAsia="en-GB"/>
              </w:rPr>
              <w:t>culty has been identiﬁ</w:t>
            </w:r>
            <w:r w:rsidRPr="00747FDD">
              <w:rPr>
                <w:rFonts w:ascii="Times New Roman" w:eastAsia="Times New Roman" w:hAnsi="Times New Roman" w:cs="Times New Roman"/>
                <w:color w:val="231F20"/>
                <w:sz w:val="16"/>
                <w:szCs w:val="16"/>
                <w:lang w:eastAsia="en-GB"/>
              </w:rPr>
              <w:t xml:space="preserve">ed for which no </w:t>
            </w:r>
          </w:p>
          <w:p w14:paraId="0E6D5D40" w14:textId="77777777" w:rsidR="00040FFE" w:rsidRPr="00747FDD" w:rsidRDefault="00040FFE" w:rsidP="00747FDD">
            <w:pPr>
              <w:shd w:val="clear" w:color="auto" w:fill="FFFFFF" w:themeFill="background1"/>
              <w:rPr>
                <w:rFonts w:ascii="Times New Roman" w:eastAsia="Times New Roman" w:hAnsi="Times New Roman" w:cs="Times New Roman"/>
                <w:color w:val="231F20"/>
                <w:spacing w:val="-11"/>
                <w:sz w:val="16"/>
                <w:szCs w:val="16"/>
                <w:lang w:eastAsia="en-GB"/>
              </w:rPr>
            </w:pPr>
            <w:r w:rsidRPr="00747FDD">
              <w:rPr>
                <w:rFonts w:ascii="Times New Roman" w:eastAsia="Times New Roman" w:hAnsi="Times New Roman" w:cs="Times New Roman"/>
                <w:color w:val="231F20"/>
                <w:spacing w:val="9"/>
                <w:sz w:val="16"/>
                <w:szCs w:val="16"/>
                <w:lang w:eastAsia="en-GB"/>
              </w:rPr>
              <w:t>interventions ar</w:t>
            </w:r>
            <w:r w:rsidRPr="00747FDD">
              <w:rPr>
                <w:rFonts w:ascii="Times New Roman" w:eastAsia="Times New Roman" w:hAnsi="Times New Roman" w:cs="Times New Roman"/>
                <w:color w:val="231F20"/>
                <w:sz w:val="16"/>
                <w:szCs w:val="16"/>
                <w:lang w:eastAsia="en-GB"/>
              </w:rPr>
              <w:t>e currently being received</w:t>
            </w:r>
            <w:r w:rsidRPr="00747FDD">
              <w:rPr>
                <w:rFonts w:ascii="Times New Roman" w:eastAsia="Times New Roman" w:hAnsi="Times New Roman" w:cs="Times New Roman"/>
                <w:color w:val="231F20"/>
                <w:spacing w:val="-11"/>
                <w:sz w:val="16"/>
                <w:szCs w:val="16"/>
                <w:lang w:eastAsia="en-GB"/>
              </w:rPr>
              <w:t xml:space="preserve">, </w:t>
            </w:r>
            <w:r w:rsidRPr="00747FDD">
              <w:rPr>
                <w:rFonts w:ascii="Times New Roman" w:eastAsia="Times New Roman" w:hAnsi="Times New Roman" w:cs="Times New Roman"/>
                <w:color w:val="231F20"/>
                <w:spacing w:val="-1"/>
                <w:sz w:val="16"/>
                <w:szCs w:val="16"/>
                <w:lang w:eastAsia="en-GB"/>
              </w:rPr>
              <w:t xml:space="preserve">or that any interventions or </w:t>
            </w:r>
          </w:p>
          <w:p w14:paraId="149F1394" w14:textId="77777777" w:rsidR="00040FFE" w:rsidRPr="00747FDD" w:rsidRDefault="00040FFE" w:rsidP="00747FDD">
            <w:pPr>
              <w:shd w:val="clear" w:color="auto" w:fill="FFFFFF"/>
              <w:rPr>
                <w:rFonts w:ascii="Times New Roman" w:eastAsia="Times New Roman" w:hAnsi="Times New Roman" w:cs="Times New Roman"/>
                <w:color w:val="231F20"/>
                <w:sz w:val="16"/>
                <w:szCs w:val="16"/>
                <w:lang w:eastAsia="en-GB"/>
              </w:rPr>
            </w:pPr>
            <w:r w:rsidRPr="00747FDD">
              <w:rPr>
                <w:rFonts w:ascii="Times New Roman" w:eastAsia="Times New Roman" w:hAnsi="Times New Roman" w:cs="Times New Roman"/>
                <w:color w:val="231F20"/>
                <w:sz w:val="16"/>
                <w:szCs w:val="16"/>
                <w:lang w:eastAsia="en-GB"/>
              </w:rPr>
              <w:t xml:space="preserve">support being received are not helping. If a need is not </w:t>
            </w:r>
          </w:p>
          <w:p w14:paraId="35BED880" w14:textId="77777777" w:rsidR="00040FFE" w:rsidRPr="00747FDD" w:rsidRDefault="00040FFE" w:rsidP="00747FDD">
            <w:pPr>
              <w:shd w:val="clear" w:color="auto" w:fill="FFFFFF" w:themeFill="background1"/>
              <w:rPr>
                <w:rFonts w:ascii="Times New Roman" w:eastAsia="Times New Roman" w:hAnsi="Times New Roman" w:cs="Times New Roman"/>
                <w:color w:val="231F20"/>
                <w:spacing w:val="2"/>
                <w:sz w:val="16"/>
                <w:szCs w:val="16"/>
                <w:lang w:eastAsia="en-GB"/>
              </w:rPr>
            </w:pPr>
            <w:r w:rsidRPr="00747FDD">
              <w:rPr>
                <w:rFonts w:ascii="Times New Roman" w:eastAsia="Times New Roman" w:hAnsi="Times New Roman" w:cs="Times New Roman"/>
                <w:color w:val="231F20"/>
                <w:spacing w:val="2"/>
                <w:sz w:val="16"/>
                <w:szCs w:val="16"/>
                <w:lang w:eastAsia="en-GB"/>
              </w:rPr>
              <w:t xml:space="preserve">considered </w:t>
            </w:r>
            <w:r w:rsidRPr="00747FDD">
              <w:rPr>
                <w:rFonts w:ascii="Times New Roman" w:eastAsia="Times New Roman" w:hAnsi="Times New Roman" w:cs="Times New Roman"/>
                <w:color w:val="231F20"/>
                <w:spacing w:val="-3"/>
                <w:sz w:val="16"/>
                <w:szCs w:val="16"/>
                <w:lang w:eastAsia="en-GB"/>
              </w:rPr>
              <w:t>to be present it</w:t>
            </w:r>
            <w:r w:rsidRPr="00747FDD">
              <w:rPr>
                <w:rFonts w:ascii="Times New Roman" w:eastAsia="Times New Roman" w:hAnsi="Times New Roman" w:cs="Times New Roman"/>
                <w:color w:val="231F20"/>
                <w:spacing w:val="-1"/>
                <w:sz w:val="16"/>
                <w:szCs w:val="16"/>
                <w:lang w:eastAsia="en-GB"/>
              </w:rPr>
              <w:t xml:space="preserve"> is scored as no need or, </w:t>
            </w:r>
          </w:p>
          <w:p w14:paraId="75848821" w14:textId="77777777" w:rsidR="00040FFE" w:rsidRPr="00747FDD" w:rsidRDefault="00040FFE" w:rsidP="00747FDD">
            <w:pPr>
              <w:shd w:val="clear" w:color="auto" w:fill="FFFFFF"/>
              <w:rPr>
                <w:rFonts w:ascii="Times New Roman" w:eastAsia="Times New Roman" w:hAnsi="Times New Roman" w:cs="Times New Roman"/>
                <w:color w:val="231F20"/>
                <w:spacing w:val="8"/>
                <w:sz w:val="16"/>
                <w:szCs w:val="16"/>
                <w:lang w:eastAsia="en-GB"/>
              </w:rPr>
            </w:pPr>
            <w:r w:rsidRPr="00747FDD">
              <w:rPr>
                <w:rFonts w:ascii="Times New Roman" w:eastAsia="Times New Roman" w:hAnsi="Times New Roman" w:cs="Times New Roman"/>
                <w:color w:val="231F20"/>
                <w:spacing w:val="8"/>
                <w:sz w:val="16"/>
                <w:szCs w:val="16"/>
                <w:lang w:eastAsia="en-GB"/>
              </w:rPr>
              <w:t xml:space="preserve">in certain instances, not </w:t>
            </w:r>
            <w:r w:rsidRPr="00747FDD">
              <w:rPr>
                <w:rFonts w:ascii="Times New Roman" w:eastAsia="Times New Roman" w:hAnsi="Times New Roman" w:cs="Times New Roman"/>
                <w:color w:val="231F20"/>
                <w:sz w:val="16"/>
                <w:szCs w:val="16"/>
                <w:lang w:eastAsia="en-GB"/>
              </w:rPr>
              <w:t xml:space="preserve">applicable. The total need </w:t>
            </w:r>
          </w:p>
          <w:p w14:paraId="78674DD3" w14:textId="77777777" w:rsidR="00040FFE" w:rsidRPr="00747FDD" w:rsidRDefault="00040FFE" w:rsidP="00747FDD">
            <w:pPr>
              <w:shd w:val="clear" w:color="auto" w:fill="FFFFFF" w:themeFill="background1"/>
              <w:rPr>
                <w:rFonts w:ascii="Times New Roman" w:eastAsia="Times New Roman" w:hAnsi="Times New Roman" w:cs="Times New Roman"/>
                <w:color w:val="231F20"/>
                <w:sz w:val="16"/>
                <w:szCs w:val="16"/>
                <w:lang w:eastAsia="en-GB"/>
              </w:rPr>
            </w:pPr>
            <w:r w:rsidRPr="00747FDD">
              <w:rPr>
                <w:rFonts w:ascii="Times New Roman" w:eastAsia="Times New Roman" w:hAnsi="Times New Roman" w:cs="Times New Roman"/>
                <w:color w:val="231F20"/>
                <w:sz w:val="16"/>
                <w:szCs w:val="16"/>
                <w:lang w:eastAsia="en-GB"/>
              </w:rPr>
              <w:t xml:space="preserve">score is deﬁned as the sum of the number of met needs </w:t>
            </w:r>
          </w:p>
          <w:p w14:paraId="58C30A34" w14:textId="747C309E" w:rsidR="00040FFE" w:rsidRPr="00747FDD" w:rsidRDefault="00040FFE" w:rsidP="005D0073">
            <w:pPr>
              <w:shd w:val="clear" w:color="auto" w:fill="FFFFFF"/>
              <w:rPr>
                <w:rFonts w:ascii="Times New Roman" w:hAnsi="Times New Roman" w:cs="Times New Roman"/>
                <w:sz w:val="16"/>
                <w:szCs w:val="16"/>
              </w:rPr>
            </w:pPr>
            <w:r w:rsidRPr="00747FDD">
              <w:rPr>
                <w:rFonts w:ascii="Times New Roman" w:eastAsia="Times New Roman" w:hAnsi="Times New Roman" w:cs="Times New Roman"/>
                <w:color w:val="231F20"/>
                <w:spacing w:val="11"/>
                <w:sz w:val="16"/>
                <w:szCs w:val="16"/>
                <w:lang w:eastAsia="en-GB"/>
              </w:rPr>
              <w:t>and unme</w:t>
            </w:r>
            <w:r w:rsidRPr="00747FDD">
              <w:rPr>
                <w:rFonts w:ascii="Times New Roman" w:eastAsia="Times New Roman" w:hAnsi="Times New Roman" w:cs="Times New Roman"/>
                <w:color w:val="231F20"/>
                <w:spacing w:val="1"/>
                <w:sz w:val="16"/>
                <w:szCs w:val="16"/>
                <w:lang w:eastAsia="en-GB"/>
              </w:rPr>
              <w:t>t needs</w:t>
            </w:r>
          </w:p>
        </w:tc>
        <w:tc>
          <w:tcPr>
            <w:tcW w:w="2154" w:type="dxa"/>
          </w:tcPr>
          <w:p w14:paraId="4D6B48C1"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Baseline; 3, 6 &amp; 12 month </w:t>
            </w:r>
          </w:p>
        </w:tc>
      </w:tr>
      <w:tr w:rsidR="00747FDD" w:rsidRPr="007F5422" w14:paraId="35B53F52" w14:textId="77777777" w:rsidTr="00747FDD">
        <w:tc>
          <w:tcPr>
            <w:tcW w:w="2154" w:type="dxa"/>
          </w:tcPr>
          <w:p w14:paraId="60394FB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Treatment Outcomes Profile</w:t>
            </w:r>
            <w:r w:rsidRPr="00747FDD">
              <w:rPr>
                <w:rFonts w:ascii="Times New Roman" w:hAnsi="Times New Roman" w:cs="Times New Roman"/>
                <w:sz w:val="16"/>
                <w:szCs w:val="16"/>
                <w:vertAlign w:val="superscript"/>
              </w:rPr>
              <w:t>3</w:t>
            </w:r>
          </w:p>
        </w:tc>
        <w:tc>
          <w:tcPr>
            <w:tcW w:w="2154" w:type="dxa"/>
          </w:tcPr>
          <w:p w14:paraId="11B52AB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TOP</w:t>
            </w:r>
          </w:p>
        </w:tc>
        <w:tc>
          <w:tcPr>
            <w:tcW w:w="2154" w:type="dxa"/>
          </w:tcPr>
          <w:p w14:paraId="6E350154"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Drug and alcohol use </w:t>
            </w:r>
          </w:p>
        </w:tc>
        <w:tc>
          <w:tcPr>
            <w:tcW w:w="2154" w:type="dxa"/>
          </w:tcPr>
          <w:p w14:paraId="0280D29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Assessment to measure substance use and substance use treatment.</w:t>
            </w:r>
          </w:p>
        </w:tc>
        <w:tc>
          <w:tcPr>
            <w:tcW w:w="2154" w:type="dxa"/>
          </w:tcPr>
          <w:p w14:paraId="231C24C1"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Yes </w:t>
            </w:r>
          </w:p>
        </w:tc>
        <w:tc>
          <w:tcPr>
            <w:tcW w:w="2154" w:type="dxa"/>
          </w:tcPr>
          <w:p w14:paraId="09BACC8C"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Uses a time-line follow back to record days used alcohol, illicit opiates, cocaine, non-prescribed drugs, amphetamine and cannabis </w:t>
            </w:r>
            <w:r w:rsidRPr="00747FDD">
              <w:rPr>
                <w:rFonts w:ascii="Times New Roman" w:hAnsi="Times New Roman" w:cs="Times New Roman"/>
                <w:sz w:val="16"/>
                <w:szCs w:val="16"/>
              </w:rPr>
              <w:lastRenderedPageBreak/>
              <w:t xml:space="preserve">over the last 28 days. Estimates of total quantity used on a typical day were recorded. </w:t>
            </w:r>
          </w:p>
        </w:tc>
        <w:tc>
          <w:tcPr>
            <w:tcW w:w="2154" w:type="dxa"/>
          </w:tcPr>
          <w:p w14:paraId="5E45C577"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lastRenderedPageBreak/>
              <w:t xml:space="preserve">Baseline; 3, 6, &amp; 12 </w:t>
            </w:r>
            <w:proofErr w:type="gramStart"/>
            <w:r w:rsidRPr="00747FDD">
              <w:rPr>
                <w:rFonts w:ascii="Times New Roman" w:hAnsi="Times New Roman" w:cs="Times New Roman"/>
                <w:sz w:val="16"/>
                <w:szCs w:val="16"/>
              </w:rPr>
              <w:t>month</w:t>
            </w:r>
            <w:proofErr w:type="gramEnd"/>
          </w:p>
        </w:tc>
      </w:tr>
      <w:tr w:rsidR="00747FDD" w:rsidRPr="007F5422" w14:paraId="622F01F1" w14:textId="77777777" w:rsidTr="00747FDD">
        <w:tc>
          <w:tcPr>
            <w:tcW w:w="2154" w:type="dxa"/>
          </w:tcPr>
          <w:p w14:paraId="054B0582"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Leeds Dependence Questionnaire</w:t>
            </w:r>
            <w:r w:rsidRPr="00747FDD">
              <w:rPr>
                <w:rFonts w:ascii="Times New Roman" w:hAnsi="Times New Roman" w:cs="Times New Roman"/>
                <w:sz w:val="16"/>
                <w:szCs w:val="16"/>
                <w:vertAlign w:val="superscript"/>
              </w:rPr>
              <w:t>4</w:t>
            </w:r>
          </w:p>
        </w:tc>
        <w:tc>
          <w:tcPr>
            <w:tcW w:w="2154" w:type="dxa"/>
          </w:tcPr>
          <w:p w14:paraId="2A1F021A"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LDQ</w:t>
            </w:r>
          </w:p>
        </w:tc>
        <w:tc>
          <w:tcPr>
            <w:tcW w:w="2154" w:type="dxa"/>
          </w:tcPr>
          <w:p w14:paraId="02A069EE"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Drug and alcohol dependence </w:t>
            </w:r>
          </w:p>
        </w:tc>
        <w:tc>
          <w:tcPr>
            <w:tcW w:w="2154" w:type="dxa"/>
          </w:tcPr>
          <w:p w14:paraId="5F0C71B4"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A 10-item, self-completion questionnaire designed to measure dependence upon a variety of substances.</w:t>
            </w:r>
          </w:p>
        </w:tc>
        <w:tc>
          <w:tcPr>
            <w:tcW w:w="2154" w:type="dxa"/>
          </w:tcPr>
          <w:p w14:paraId="7B72E09A"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None</w:t>
            </w:r>
          </w:p>
        </w:tc>
        <w:tc>
          <w:tcPr>
            <w:tcW w:w="2154" w:type="dxa"/>
          </w:tcPr>
          <w:p w14:paraId="011F7F77"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Items are scored 0-1-2-3 to create a total score.</w:t>
            </w:r>
          </w:p>
        </w:tc>
        <w:tc>
          <w:tcPr>
            <w:tcW w:w="2154" w:type="dxa"/>
          </w:tcPr>
          <w:p w14:paraId="3069B419"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Baseline; 6 &amp; 12 months</w:t>
            </w:r>
          </w:p>
        </w:tc>
      </w:tr>
      <w:tr w:rsidR="00747FDD" w:rsidRPr="007F5422" w14:paraId="1163C6EF" w14:textId="77777777" w:rsidTr="00747FDD">
        <w:tc>
          <w:tcPr>
            <w:tcW w:w="2154" w:type="dxa"/>
          </w:tcPr>
          <w:p w14:paraId="406A5E3E" w14:textId="77777777" w:rsidR="00040FFE" w:rsidRPr="00747FDD" w:rsidRDefault="00040FFE" w:rsidP="004A4C60">
            <w:pPr>
              <w:rPr>
                <w:rFonts w:ascii="Times New Roman" w:hAnsi="Times New Roman" w:cs="Times New Roman"/>
                <w:sz w:val="16"/>
                <w:szCs w:val="16"/>
              </w:rPr>
            </w:pPr>
            <w:proofErr w:type="spellStart"/>
            <w:r w:rsidRPr="00747FDD">
              <w:rPr>
                <w:rFonts w:ascii="Times New Roman" w:hAnsi="Times New Roman" w:cs="Times New Roman"/>
                <w:sz w:val="16"/>
                <w:szCs w:val="16"/>
              </w:rPr>
              <w:t>EuroQol</w:t>
            </w:r>
            <w:proofErr w:type="spellEnd"/>
            <w:r w:rsidRPr="00747FDD">
              <w:rPr>
                <w:rFonts w:ascii="Times New Roman" w:hAnsi="Times New Roman" w:cs="Times New Roman"/>
                <w:sz w:val="16"/>
                <w:szCs w:val="16"/>
              </w:rPr>
              <w:t>–5 Dimensions–5</w:t>
            </w:r>
          </w:p>
          <w:p w14:paraId="4BAE5108"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Levels</w:t>
            </w:r>
            <w:r w:rsidRPr="00747FDD">
              <w:rPr>
                <w:rFonts w:ascii="Times New Roman" w:hAnsi="Times New Roman" w:cs="Times New Roman"/>
                <w:sz w:val="16"/>
                <w:szCs w:val="16"/>
                <w:vertAlign w:val="superscript"/>
              </w:rPr>
              <w:t>5</w:t>
            </w:r>
          </w:p>
        </w:tc>
        <w:tc>
          <w:tcPr>
            <w:tcW w:w="2154" w:type="dxa"/>
          </w:tcPr>
          <w:p w14:paraId="796777F2"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EQ-5D-5L</w:t>
            </w:r>
          </w:p>
        </w:tc>
        <w:tc>
          <w:tcPr>
            <w:tcW w:w="2154" w:type="dxa"/>
          </w:tcPr>
          <w:p w14:paraId="1171692A"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Health-related quality of life</w:t>
            </w:r>
          </w:p>
        </w:tc>
        <w:tc>
          <w:tcPr>
            <w:tcW w:w="2154" w:type="dxa"/>
          </w:tcPr>
          <w:p w14:paraId="46DC399D"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A five-item questionnaire measuring: mobility, self-care, usual activities, pain/discomfort and anxiety/depression.</w:t>
            </w:r>
          </w:p>
        </w:tc>
        <w:tc>
          <w:tcPr>
            <w:tcW w:w="2154" w:type="dxa"/>
          </w:tcPr>
          <w:p w14:paraId="099B0F36"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None</w:t>
            </w:r>
          </w:p>
        </w:tc>
        <w:tc>
          <w:tcPr>
            <w:tcW w:w="2154" w:type="dxa"/>
          </w:tcPr>
          <w:p w14:paraId="1CA32F8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Each dimension has 5 levels: no problems, slight problems, moderate problems, severe problems and extreme problems. </w:t>
            </w:r>
          </w:p>
        </w:tc>
        <w:tc>
          <w:tcPr>
            <w:tcW w:w="2154" w:type="dxa"/>
          </w:tcPr>
          <w:p w14:paraId="3B64497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Baseline, 3, 6, and 12 months</w:t>
            </w:r>
          </w:p>
        </w:tc>
      </w:tr>
      <w:tr w:rsidR="00747FDD" w:rsidRPr="007F5422" w14:paraId="60DF177D" w14:textId="77777777" w:rsidTr="00747FDD">
        <w:tc>
          <w:tcPr>
            <w:tcW w:w="2154" w:type="dxa"/>
          </w:tcPr>
          <w:p w14:paraId="3BD36ABC" w14:textId="77777777" w:rsidR="00040FFE" w:rsidRPr="00747FDD" w:rsidRDefault="00040FFE" w:rsidP="004A4C60">
            <w:pPr>
              <w:rPr>
                <w:rFonts w:ascii="Times New Roman" w:hAnsi="Times New Roman" w:cs="Times New Roman"/>
                <w:sz w:val="16"/>
                <w:szCs w:val="16"/>
              </w:rPr>
            </w:pPr>
            <w:proofErr w:type="spellStart"/>
            <w:r w:rsidRPr="00747FDD">
              <w:rPr>
                <w:rFonts w:ascii="Times New Roman" w:hAnsi="Times New Roman" w:cs="Times New Roman"/>
                <w:sz w:val="16"/>
                <w:szCs w:val="16"/>
              </w:rPr>
              <w:t>ICEpop</w:t>
            </w:r>
            <w:proofErr w:type="spellEnd"/>
            <w:r w:rsidRPr="00747FDD">
              <w:rPr>
                <w:rFonts w:ascii="Times New Roman" w:hAnsi="Times New Roman" w:cs="Times New Roman"/>
                <w:sz w:val="16"/>
                <w:szCs w:val="16"/>
              </w:rPr>
              <w:t xml:space="preserve"> CAPability</w:t>
            </w:r>
            <w:r w:rsidRPr="00747FDD">
              <w:rPr>
                <w:rFonts w:ascii="Times New Roman" w:hAnsi="Times New Roman" w:cs="Times New Roman"/>
                <w:sz w:val="16"/>
                <w:szCs w:val="16"/>
                <w:vertAlign w:val="superscript"/>
              </w:rPr>
              <w:t>6</w:t>
            </w:r>
          </w:p>
        </w:tc>
        <w:tc>
          <w:tcPr>
            <w:tcW w:w="2154" w:type="dxa"/>
          </w:tcPr>
          <w:p w14:paraId="38B272B5"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ICE-CAP-A</w:t>
            </w:r>
          </w:p>
        </w:tc>
        <w:tc>
          <w:tcPr>
            <w:tcW w:w="2154" w:type="dxa"/>
          </w:tcPr>
          <w:p w14:paraId="30E75D60"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Well-being related quality of life</w:t>
            </w:r>
          </w:p>
        </w:tc>
        <w:tc>
          <w:tcPr>
            <w:tcW w:w="2154" w:type="dxa"/>
          </w:tcPr>
          <w:p w14:paraId="36F5FAA0"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A five-item questionnaire measuring: attachment, stability, achievement, enjoyment, autonomy.</w:t>
            </w:r>
          </w:p>
        </w:tc>
        <w:tc>
          <w:tcPr>
            <w:tcW w:w="2154" w:type="dxa"/>
          </w:tcPr>
          <w:p w14:paraId="159CA24C"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None</w:t>
            </w:r>
          </w:p>
        </w:tc>
        <w:tc>
          <w:tcPr>
            <w:tcW w:w="2154" w:type="dxa"/>
          </w:tcPr>
          <w:p w14:paraId="350AECBE"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Each capability item has four levels of responses.</w:t>
            </w:r>
          </w:p>
        </w:tc>
        <w:tc>
          <w:tcPr>
            <w:tcW w:w="2154" w:type="dxa"/>
          </w:tcPr>
          <w:p w14:paraId="7F28F229"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Baseline, 3, 6, and 12 months</w:t>
            </w:r>
          </w:p>
        </w:tc>
      </w:tr>
      <w:tr w:rsidR="00747FDD" w:rsidRPr="007F5422" w14:paraId="4975916D" w14:textId="77777777" w:rsidTr="00747FDD">
        <w:tc>
          <w:tcPr>
            <w:tcW w:w="2154" w:type="dxa"/>
          </w:tcPr>
          <w:p w14:paraId="6994F558"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Intermediate Outcomes Measurement Instrument</w:t>
            </w:r>
            <w:r w:rsidRPr="00747FDD">
              <w:rPr>
                <w:rFonts w:ascii="Times New Roman" w:hAnsi="Times New Roman" w:cs="Times New Roman"/>
                <w:sz w:val="16"/>
                <w:szCs w:val="16"/>
                <w:vertAlign w:val="superscript"/>
              </w:rPr>
              <w:t>7</w:t>
            </w:r>
            <w:r w:rsidRPr="00747FDD">
              <w:rPr>
                <w:rFonts w:ascii="Times New Roman" w:hAnsi="Times New Roman" w:cs="Times New Roman"/>
                <w:sz w:val="16"/>
                <w:szCs w:val="16"/>
              </w:rPr>
              <w:t xml:space="preserve"> </w:t>
            </w:r>
          </w:p>
        </w:tc>
        <w:tc>
          <w:tcPr>
            <w:tcW w:w="2154" w:type="dxa"/>
          </w:tcPr>
          <w:p w14:paraId="12951021"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IOMI</w:t>
            </w:r>
          </w:p>
        </w:tc>
        <w:tc>
          <w:tcPr>
            <w:tcW w:w="2154" w:type="dxa"/>
          </w:tcPr>
          <w:p w14:paraId="7B988FB0"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Psychological constructs related to desistance</w:t>
            </w:r>
          </w:p>
        </w:tc>
        <w:tc>
          <w:tcPr>
            <w:tcW w:w="2154" w:type="dxa"/>
          </w:tcPr>
          <w:p w14:paraId="26CD3AA4" w14:textId="77777777" w:rsidR="00040FFE" w:rsidRPr="00747FDD" w:rsidRDefault="00040FFE" w:rsidP="004A4C60">
            <w:pPr>
              <w:rPr>
                <w:rFonts w:ascii="Times New Roman" w:hAnsi="Times New Roman" w:cs="Times New Roman"/>
                <w:sz w:val="16"/>
                <w:szCs w:val="16"/>
              </w:rPr>
            </w:pPr>
          </w:p>
        </w:tc>
        <w:tc>
          <w:tcPr>
            <w:tcW w:w="2154" w:type="dxa"/>
          </w:tcPr>
          <w:p w14:paraId="2A4F680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No changes made to items, but decision made to report as one total score rather than </w:t>
            </w:r>
            <w:proofErr w:type="spellStart"/>
            <w:r w:rsidRPr="00747FDD">
              <w:rPr>
                <w:rFonts w:ascii="Times New Roman" w:hAnsi="Times New Roman" w:cs="Times New Roman"/>
                <w:sz w:val="16"/>
                <w:szCs w:val="16"/>
              </w:rPr>
              <w:t>subscores</w:t>
            </w:r>
            <w:proofErr w:type="spellEnd"/>
            <w:r w:rsidRPr="00747FDD">
              <w:rPr>
                <w:rFonts w:ascii="Times New Roman" w:hAnsi="Times New Roman" w:cs="Times New Roman"/>
                <w:sz w:val="16"/>
                <w:szCs w:val="16"/>
              </w:rPr>
              <w:t xml:space="preserve"> to reduce numbers of secondary outcomes.</w:t>
            </w:r>
          </w:p>
        </w:tc>
        <w:tc>
          <w:tcPr>
            <w:tcW w:w="2154" w:type="dxa"/>
          </w:tcPr>
          <w:p w14:paraId="435725E5" w14:textId="77777777" w:rsidR="00040FFE" w:rsidRPr="00747FDD" w:rsidRDefault="00040FFE" w:rsidP="004A4C60">
            <w:pPr>
              <w:rPr>
                <w:rFonts w:ascii="Times New Roman" w:hAnsi="Times New Roman" w:cs="Times New Roman"/>
                <w:sz w:val="16"/>
                <w:szCs w:val="16"/>
              </w:rPr>
            </w:pPr>
          </w:p>
        </w:tc>
        <w:tc>
          <w:tcPr>
            <w:tcW w:w="2154" w:type="dxa"/>
          </w:tcPr>
          <w:p w14:paraId="01558901"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Baseline; 6 &amp; 12 months</w:t>
            </w:r>
          </w:p>
        </w:tc>
      </w:tr>
      <w:tr w:rsidR="00747FDD" w:rsidRPr="007F5422" w14:paraId="347BEA33" w14:textId="77777777" w:rsidTr="00747FDD">
        <w:tc>
          <w:tcPr>
            <w:tcW w:w="2154" w:type="dxa"/>
          </w:tcPr>
          <w:p w14:paraId="3E58E6EE"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Brief INSPIRE</w:t>
            </w:r>
            <w:r w:rsidRPr="00747FDD">
              <w:rPr>
                <w:rFonts w:ascii="Times New Roman" w:hAnsi="Times New Roman" w:cs="Times New Roman"/>
                <w:sz w:val="16"/>
                <w:szCs w:val="16"/>
                <w:vertAlign w:val="superscript"/>
              </w:rPr>
              <w:t>8</w:t>
            </w:r>
          </w:p>
        </w:tc>
        <w:tc>
          <w:tcPr>
            <w:tcW w:w="2154" w:type="dxa"/>
          </w:tcPr>
          <w:p w14:paraId="739FFFB7"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n/a</w:t>
            </w:r>
          </w:p>
        </w:tc>
        <w:tc>
          <w:tcPr>
            <w:tcW w:w="2154" w:type="dxa"/>
          </w:tcPr>
          <w:p w14:paraId="5C2205B7"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Subjective experience of care received </w:t>
            </w:r>
          </w:p>
        </w:tc>
        <w:tc>
          <w:tcPr>
            <w:tcW w:w="2154" w:type="dxa"/>
          </w:tcPr>
          <w:p w14:paraId="20422F99"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Five item </w:t>
            </w:r>
            <w:proofErr w:type="gramStart"/>
            <w:r w:rsidRPr="00747FDD">
              <w:rPr>
                <w:rFonts w:ascii="Times New Roman" w:hAnsi="Times New Roman" w:cs="Times New Roman"/>
                <w:sz w:val="16"/>
                <w:szCs w:val="16"/>
              </w:rPr>
              <w:t>questionnaire</w:t>
            </w:r>
            <w:proofErr w:type="gramEnd"/>
            <w:r w:rsidRPr="00747FDD">
              <w:rPr>
                <w:rFonts w:ascii="Times New Roman" w:hAnsi="Times New Roman" w:cs="Times New Roman"/>
                <w:sz w:val="16"/>
                <w:szCs w:val="16"/>
              </w:rPr>
              <w:t xml:space="preserve"> </w:t>
            </w:r>
          </w:p>
        </w:tc>
        <w:tc>
          <w:tcPr>
            <w:tcW w:w="2154" w:type="dxa"/>
          </w:tcPr>
          <w:p w14:paraId="2628CC90"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Yes. Adapted to rate services rather than single worker.</w:t>
            </w:r>
          </w:p>
        </w:tc>
        <w:tc>
          <w:tcPr>
            <w:tcW w:w="2154" w:type="dxa"/>
          </w:tcPr>
          <w:p w14:paraId="063C6AD6"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One point per item.</w:t>
            </w:r>
          </w:p>
        </w:tc>
        <w:tc>
          <w:tcPr>
            <w:tcW w:w="2154" w:type="dxa"/>
          </w:tcPr>
          <w:p w14:paraId="56DB41E6"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Pre-release, 3, 6 and 12 months</w:t>
            </w:r>
          </w:p>
        </w:tc>
      </w:tr>
      <w:tr w:rsidR="00747FDD" w:rsidRPr="007F5422" w14:paraId="48EBA544" w14:textId="77777777" w:rsidTr="00747FDD">
        <w:tc>
          <w:tcPr>
            <w:tcW w:w="2154" w:type="dxa"/>
          </w:tcPr>
          <w:p w14:paraId="10D4719C"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Client Service Receipt Inventory</w:t>
            </w:r>
            <w:r w:rsidRPr="00747FDD">
              <w:rPr>
                <w:rFonts w:ascii="Times New Roman" w:hAnsi="Times New Roman" w:cs="Times New Roman"/>
                <w:sz w:val="16"/>
                <w:szCs w:val="16"/>
                <w:vertAlign w:val="superscript"/>
              </w:rPr>
              <w:t>9</w:t>
            </w:r>
          </w:p>
        </w:tc>
        <w:tc>
          <w:tcPr>
            <w:tcW w:w="2154" w:type="dxa"/>
          </w:tcPr>
          <w:p w14:paraId="4117214C"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CSRI</w:t>
            </w:r>
          </w:p>
        </w:tc>
        <w:tc>
          <w:tcPr>
            <w:tcW w:w="2154" w:type="dxa"/>
          </w:tcPr>
          <w:p w14:paraId="2F654038"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Service use across health, criminal justice, social care and third sector </w:t>
            </w:r>
            <w:proofErr w:type="spellStart"/>
            <w:r w:rsidRPr="00747FDD">
              <w:rPr>
                <w:rFonts w:ascii="Times New Roman" w:hAnsi="Times New Roman" w:cs="Times New Roman"/>
                <w:sz w:val="16"/>
                <w:szCs w:val="16"/>
              </w:rPr>
              <w:t>organisations</w:t>
            </w:r>
            <w:proofErr w:type="spellEnd"/>
            <w:r w:rsidRPr="00747FDD">
              <w:rPr>
                <w:rFonts w:ascii="Times New Roman" w:hAnsi="Times New Roman" w:cs="Times New Roman"/>
                <w:sz w:val="16"/>
                <w:szCs w:val="16"/>
              </w:rPr>
              <w:t xml:space="preserve"> and helpfulness of services </w:t>
            </w:r>
          </w:p>
        </w:tc>
        <w:tc>
          <w:tcPr>
            <w:tcW w:w="2154" w:type="dxa"/>
          </w:tcPr>
          <w:p w14:paraId="5A5D757D" w14:textId="77777777" w:rsidR="00040FFE" w:rsidRPr="00747FDD" w:rsidRDefault="00040FFE" w:rsidP="004A4C60">
            <w:pPr>
              <w:rPr>
                <w:rFonts w:ascii="Times New Roman" w:hAnsi="Times New Roman" w:cs="Times New Roman"/>
                <w:sz w:val="16"/>
                <w:szCs w:val="16"/>
              </w:rPr>
            </w:pPr>
          </w:p>
        </w:tc>
        <w:tc>
          <w:tcPr>
            <w:tcW w:w="2154" w:type="dxa"/>
          </w:tcPr>
          <w:p w14:paraId="4E7131B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Yes. A helpfulness score was added for each contact.</w:t>
            </w:r>
          </w:p>
        </w:tc>
        <w:tc>
          <w:tcPr>
            <w:tcW w:w="2154" w:type="dxa"/>
          </w:tcPr>
          <w:p w14:paraId="678E5775" w14:textId="77777777" w:rsidR="00040FFE" w:rsidRPr="00747FDD" w:rsidRDefault="00040FFE" w:rsidP="004A4C60">
            <w:pPr>
              <w:rPr>
                <w:rFonts w:ascii="Times New Roman" w:hAnsi="Times New Roman" w:cs="Times New Roman"/>
                <w:sz w:val="16"/>
                <w:szCs w:val="16"/>
              </w:rPr>
            </w:pPr>
          </w:p>
        </w:tc>
        <w:tc>
          <w:tcPr>
            <w:tcW w:w="2154" w:type="dxa"/>
          </w:tcPr>
          <w:p w14:paraId="5ABE12F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Pre-release, 3, 6 and 12 months</w:t>
            </w:r>
          </w:p>
        </w:tc>
      </w:tr>
      <w:tr w:rsidR="00747FDD" w:rsidRPr="007F5422" w14:paraId="43391E0A" w14:textId="77777777" w:rsidTr="00747FDD">
        <w:tc>
          <w:tcPr>
            <w:tcW w:w="2154" w:type="dxa"/>
          </w:tcPr>
          <w:p w14:paraId="132FF95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Police National Computer</w:t>
            </w:r>
          </w:p>
        </w:tc>
        <w:tc>
          <w:tcPr>
            <w:tcW w:w="2154" w:type="dxa"/>
          </w:tcPr>
          <w:p w14:paraId="327E78E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PNC</w:t>
            </w:r>
          </w:p>
        </w:tc>
        <w:tc>
          <w:tcPr>
            <w:tcW w:w="2154" w:type="dxa"/>
          </w:tcPr>
          <w:p w14:paraId="38F1AD2F"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Reoffending </w:t>
            </w:r>
          </w:p>
        </w:tc>
        <w:tc>
          <w:tcPr>
            <w:tcW w:w="2154" w:type="dxa"/>
          </w:tcPr>
          <w:p w14:paraId="2A8DA770" w14:textId="77777777" w:rsidR="00040FFE" w:rsidRPr="00747FDD" w:rsidRDefault="00040FFE" w:rsidP="004A4C60">
            <w:pPr>
              <w:rPr>
                <w:rFonts w:ascii="Times New Roman" w:hAnsi="Times New Roman" w:cs="Times New Roman"/>
                <w:sz w:val="16"/>
                <w:szCs w:val="16"/>
              </w:rPr>
            </w:pPr>
          </w:p>
        </w:tc>
        <w:tc>
          <w:tcPr>
            <w:tcW w:w="2154" w:type="dxa"/>
          </w:tcPr>
          <w:p w14:paraId="175D327B"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 xml:space="preserve">Unable to obtain permission within </w:t>
            </w:r>
            <w:proofErr w:type="spellStart"/>
            <w:r w:rsidRPr="00747FDD">
              <w:rPr>
                <w:rFonts w:ascii="Times New Roman" w:hAnsi="Times New Roman" w:cs="Times New Roman"/>
                <w:sz w:val="16"/>
                <w:szCs w:val="16"/>
              </w:rPr>
              <w:t>programme</w:t>
            </w:r>
            <w:proofErr w:type="spellEnd"/>
            <w:r w:rsidRPr="00747FDD">
              <w:rPr>
                <w:rFonts w:ascii="Times New Roman" w:hAnsi="Times New Roman" w:cs="Times New Roman"/>
                <w:sz w:val="16"/>
                <w:szCs w:val="16"/>
              </w:rPr>
              <w:t xml:space="preserve"> period</w:t>
            </w:r>
          </w:p>
        </w:tc>
        <w:tc>
          <w:tcPr>
            <w:tcW w:w="2154" w:type="dxa"/>
          </w:tcPr>
          <w:p w14:paraId="6D665466"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N/A</w:t>
            </w:r>
          </w:p>
        </w:tc>
        <w:tc>
          <w:tcPr>
            <w:tcW w:w="2154" w:type="dxa"/>
          </w:tcPr>
          <w:p w14:paraId="09C0C458" w14:textId="77777777" w:rsidR="00040FFE" w:rsidRPr="00747FDD" w:rsidRDefault="00040FFE" w:rsidP="004A4C60">
            <w:pPr>
              <w:rPr>
                <w:rFonts w:ascii="Times New Roman" w:hAnsi="Times New Roman" w:cs="Times New Roman"/>
                <w:sz w:val="16"/>
                <w:szCs w:val="16"/>
              </w:rPr>
            </w:pPr>
            <w:r w:rsidRPr="00747FDD">
              <w:rPr>
                <w:rFonts w:ascii="Times New Roman" w:hAnsi="Times New Roman" w:cs="Times New Roman"/>
                <w:sz w:val="16"/>
                <w:szCs w:val="16"/>
              </w:rPr>
              <w:t>N/A</w:t>
            </w:r>
          </w:p>
        </w:tc>
      </w:tr>
    </w:tbl>
    <w:p w14:paraId="643985C2" w14:textId="77777777" w:rsidR="00040FFE" w:rsidRPr="007F5422"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References:</w:t>
      </w:r>
    </w:p>
    <w:p w14:paraId="0DCD52AD" w14:textId="77777777" w:rsidR="00040FFE" w:rsidRPr="007F5422" w:rsidRDefault="00040FFE" w:rsidP="00040FFE">
      <w:pPr>
        <w:pStyle w:val="ListParagraph"/>
        <w:numPr>
          <w:ilvl w:val="0"/>
          <w:numId w:val="4"/>
        </w:numPr>
        <w:spacing w:line="240" w:lineRule="auto"/>
        <w:rPr>
          <w:rFonts w:ascii="Times New Roman" w:hAnsi="Times New Roman" w:cs="Times New Roman"/>
          <w:sz w:val="20"/>
          <w:szCs w:val="20"/>
        </w:rPr>
      </w:pPr>
      <w:r w:rsidRPr="007F5422">
        <w:rPr>
          <w:rFonts w:ascii="Times New Roman" w:hAnsi="Times New Roman" w:cs="Times New Roman"/>
          <w:sz w:val="20"/>
          <w:szCs w:val="20"/>
        </w:rPr>
        <w:t xml:space="preserve">Evans C, Mellor-Clark J, </w:t>
      </w:r>
      <w:proofErr w:type="spellStart"/>
      <w:r w:rsidRPr="007F5422">
        <w:rPr>
          <w:rFonts w:ascii="Times New Roman" w:hAnsi="Times New Roman" w:cs="Times New Roman"/>
          <w:sz w:val="20"/>
          <w:szCs w:val="20"/>
        </w:rPr>
        <w:t>Margison</w:t>
      </w:r>
      <w:proofErr w:type="spellEnd"/>
      <w:r w:rsidRPr="007F5422">
        <w:rPr>
          <w:rFonts w:ascii="Times New Roman" w:hAnsi="Times New Roman" w:cs="Times New Roman"/>
          <w:sz w:val="20"/>
          <w:szCs w:val="20"/>
        </w:rPr>
        <w:t xml:space="preserve"> F et al. CORE: Clinical outcomes in routine evaluation. </w:t>
      </w:r>
      <w:r w:rsidRPr="00D651D4">
        <w:rPr>
          <w:rFonts w:ascii="Times New Roman" w:hAnsi="Times New Roman" w:cs="Times New Roman"/>
          <w:i/>
          <w:iCs/>
          <w:sz w:val="20"/>
          <w:szCs w:val="20"/>
        </w:rPr>
        <w:t>Journal of Mental Health</w:t>
      </w:r>
      <w:r w:rsidRPr="007F5422">
        <w:rPr>
          <w:rFonts w:ascii="Times New Roman" w:hAnsi="Times New Roman" w:cs="Times New Roman"/>
          <w:sz w:val="20"/>
          <w:szCs w:val="20"/>
        </w:rPr>
        <w:t xml:space="preserve">. </w:t>
      </w:r>
      <w:proofErr w:type="gramStart"/>
      <w:r w:rsidRPr="007F5422">
        <w:rPr>
          <w:rFonts w:ascii="Times New Roman" w:hAnsi="Times New Roman" w:cs="Times New Roman"/>
          <w:sz w:val="20"/>
          <w:szCs w:val="20"/>
        </w:rPr>
        <w:t>2000;</w:t>
      </w:r>
      <w:r w:rsidRPr="00D651D4">
        <w:rPr>
          <w:rFonts w:ascii="Times New Roman" w:hAnsi="Times New Roman" w:cs="Times New Roman"/>
          <w:b/>
          <w:bCs/>
          <w:sz w:val="20"/>
          <w:szCs w:val="20"/>
        </w:rPr>
        <w:t>9</w:t>
      </w:r>
      <w:r w:rsidRPr="007F5422">
        <w:rPr>
          <w:rFonts w:ascii="Times New Roman" w:hAnsi="Times New Roman" w:cs="Times New Roman"/>
          <w:sz w:val="20"/>
          <w:szCs w:val="20"/>
        </w:rPr>
        <w:t>:247</w:t>
      </w:r>
      <w:proofErr w:type="gramEnd"/>
    </w:p>
    <w:p w14:paraId="18E964B5" w14:textId="77777777" w:rsidR="00040FFE" w:rsidRPr="007F5422" w:rsidRDefault="00040FFE" w:rsidP="00040FFE">
      <w:pPr>
        <w:pStyle w:val="ListParagraph"/>
        <w:numPr>
          <w:ilvl w:val="0"/>
          <w:numId w:val="4"/>
        </w:numPr>
        <w:spacing w:line="240" w:lineRule="auto"/>
        <w:rPr>
          <w:rFonts w:ascii="Times New Roman" w:hAnsi="Times New Roman" w:cs="Times New Roman"/>
          <w:sz w:val="20"/>
          <w:szCs w:val="20"/>
        </w:rPr>
      </w:pPr>
      <w:r w:rsidRPr="007F5422">
        <w:rPr>
          <w:rFonts w:ascii="Times New Roman" w:hAnsi="Times New Roman" w:cs="Times New Roman"/>
          <w:sz w:val="20"/>
          <w:szCs w:val="20"/>
        </w:rPr>
        <w:t>Thomas S, Harty MA, Parrott J et al. CANFOR: Camberwell assessment of need-forensic version. London: Gaskell, 2003.</w:t>
      </w:r>
    </w:p>
    <w:p w14:paraId="4CC92D86" w14:textId="77777777" w:rsidR="00040FFE" w:rsidRPr="007F5422" w:rsidRDefault="00040FFE" w:rsidP="00040FFE">
      <w:pPr>
        <w:pStyle w:val="ListParagraph"/>
        <w:numPr>
          <w:ilvl w:val="0"/>
          <w:numId w:val="4"/>
        </w:numPr>
        <w:spacing w:line="240" w:lineRule="auto"/>
        <w:rPr>
          <w:rFonts w:ascii="Times New Roman" w:eastAsia="Times New Roman" w:hAnsi="Times New Roman" w:cs="Times New Roman"/>
          <w:sz w:val="20"/>
          <w:szCs w:val="20"/>
          <w:lang w:eastAsia="en-GB"/>
        </w:rPr>
      </w:pPr>
      <w:r w:rsidRPr="007F5422">
        <w:rPr>
          <w:rFonts w:ascii="Times New Roman" w:eastAsia="Times New Roman" w:hAnsi="Times New Roman" w:cs="Times New Roman"/>
          <w:sz w:val="20"/>
          <w:szCs w:val="20"/>
          <w:lang w:eastAsia="en-GB"/>
        </w:rPr>
        <w:t>Marsden J, Farrell M, Bradbury C et al. Development of the treatment outcomes</w:t>
      </w:r>
      <w:r>
        <w:rPr>
          <w:rFonts w:ascii="Times New Roman" w:eastAsia="Times New Roman" w:hAnsi="Times New Roman" w:cs="Times New Roman"/>
          <w:sz w:val="20"/>
          <w:szCs w:val="20"/>
          <w:lang w:eastAsia="en-GB"/>
        </w:rPr>
        <w:t xml:space="preserve"> profile. </w:t>
      </w:r>
      <w:r w:rsidRPr="00144C28">
        <w:rPr>
          <w:rFonts w:ascii="Times New Roman" w:eastAsia="Times New Roman" w:hAnsi="Times New Roman" w:cs="Times New Roman"/>
          <w:i/>
          <w:iCs/>
          <w:sz w:val="20"/>
          <w:szCs w:val="20"/>
          <w:lang w:eastAsia="en-GB"/>
        </w:rPr>
        <w:t>Addition</w:t>
      </w:r>
      <w:r>
        <w:rPr>
          <w:rFonts w:ascii="Times New Roman" w:eastAsia="Times New Roman" w:hAnsi="Times New Roman" w:cs="Times New Roman"/>
          <w:sz w:val="20"/>
          <w:szCs w:val="20"/>
          <w:lang w:eastAsia="en-GB"/>
        </w:rPr>
        <w:t xml:space="preserve">. </w:t>
      </w:r>
      <w:proofErr w:type="gramStart"/>
      <w:r>
        <w:rPr>
          <w:rFonts w:ascii="Times New Roman" w:eastAsia="Times New Roman" w:hAnsi="Times New Roman" w:cs="Times New Roman"/>
          <w:sz w:val="20"/>
          <w:szCs w:val="20"/>
          <w:lang w:eastAsia="en-GB"/>
        </w:rPr>
        <w:t>2008</w:t>
      </w:r>
      <w:r w:rsidRPr="007F5422">
        <w:rPr>
          <w:rFonts w:ascii="Times New Roman" w:eastAsia="Times New Roman" w:hAnsi="Times New Roman" w:cs="Times New Roman"/>
          <w:sz w:val="20"/>
          <w:szCs w:val="20"/>
          <w:lang w:eastAsia="en-GB"/>
        </w:rPr>
        <w:t>;</w:t>
      </w:r>
      <w:r w:rsidRPr="00144C28">
        <w:rPr>
          <w:rFonts w:ascii="Times New Roman" w:eastAsia="Times New Roman" w:hAnsi="Times New Roman" w:cs="Times New Roman"/>
          <w:b/>
          <w:bCs/>
          <w:sz w:val="20"/>
          <w:szCs w:val="20"/>
          <w:lang w:eastAsia="en-GB"/>
        </w:rPr>
        <w:t>103</w:t>
      </w:r>
      <w:r w:rsidRPr="007F5422">
        <w:rPr>
          <w:rFonts w:ascii="Times New Roman" w:eastAsia="Times New Roman" w:hAnsi="Times New Roman" w:cs="Times New Roman"/>
          <w:sz w:val="20"/>
          <w:szCs w:val="20"/>
          <w:lang w:eastAsia="en-GB"/>
        </w:rPr>
        <w:t>:1450</w:t>
      </w:r>
      <w:proofErr w:type="gramEnd"/>
      <w:r w:rsidRPr="007F5422">
        <w:rPr>
          <w:rFonts w:ascii="Times New Roman" w:eastAsia="Times New Roman" w:hAnsi="Times New Roman" w:cs="Times New Roman"/>
          <w:sz w:val="20"/>
          <w:szCs w:val="20"/>
          <w:lang w:eastAsia="en-GB"/>
        </w:rPr>
        <w:t>–60.</w:t>
      </w:r>
      <w:r w:rsidRPr="007F5422">
        <w:rPr>
          <w:rFonts w:ascii="Times New Roman" w:eastAsia="Times New Roman" w:hAnsi="Times New Roman" w:cs="Times New Roman"/>
          <w:sz w:val="20"/>
          <w:szCs w:val="20"/>
          <w:u w:val="single"/>
          <w:lang w:eastAsia="en-GB"/>
        </w:rPr>
        <w:t xml:space="preserve"> </w:t>
      </w:r>
    </w:p>
    <w:p w14:paraId="5CE4493E" w14:textId="77777777" w:rsidR="00040FFE" w:rsidRPr="007F5422" w:rsidRDefault="00040FFE" w:rsidP="00040FFE">
      <w:pPr>
        <w:pStyle w:val="ListParagraph"/>
        <w:numPr>
          <w:ilvl w:val="0"/>
          <w:numId w:val="4"/>
        </w:numPr>
        <w:spacing w:line="240" w:lineRule="auto"/>
        <w:rPr>
          <w:rFonts w:ascii="Times New Roman" w:hAnsi="Times New Roman" w:cs="Times New Roman"/>
          <w:sz w:val="20"/>
          <w:szCs w:val="20"/>
          <w:lang w:eastAsia="en-GB"/>
        </w:rPr>
      </w:pPr>
      <w:proofErr w:type="spellStart"/>
      <w:r w:rsidRPr="007F5422">
        <w:rPr>
          <w:rFonts w:ascii="Times New Roman" w:hAnsi="Times New Roman" w:cs="Times New Roman"/>
          <w:sz w:val="20"/>
          <w:szCs w:val="20"/>
          <w:lang w:eastAsia="en-GB"/>
        </w:rPr>
        <w:t>Raistrick</w:t>
      </w:r>
      <w:proofErr w:type="spellEnd"/>
      <w:r w:rsidRPr="007F5422">
        <w:rPr>
          <w:rFonts w:ascii="Times New Roman" w:hAnsi="Times New Roman" w:cs="Times New Roman"/>
          <w:sz w:val="20"/>
          <w:szCs w:val="20"/>
          <w:lang w:eastAsia="en-GB"/>
        </w:rPr>
        <w:t> D, Bradshaw J, </w:t>
      </w:r>
      <w:proofErr w:type="spellStart"/>
      <w:r w:rsidRPr="007F5422">
        <w:rPr>
          <w:rFonts w:ascii="Times New Roman" w:hAnsi="Times New Roman" w:cs="Times New Roman"/>
          <w:sz w:val="20"/>
          <w:szCs w:val="20"/>
          <w:lang w:eastAsia="en-GB"/>
        </w:rPr>
        <w:t>Tober</w:t>
      </w:r>
      <w:proofErr w:type="spellEnd"/>
      <w:r w:rsidRPr="007F5422">
        <w:rPr>
          <w:rFonts w:ascii="Times New Roman" w:hAnsi="Times New Roman" w:cs="Times New Roman"/>
          <w:sz w:val="20"/>
          <w:szCs w:val="20"/>
          <w:lang w:eastAsia="en-GB"/>
        </w:rPr>
        <w:t> G et al.</w:t>
      </w:r>
      <w:r w:rsidRPr="007F5422">
        <w:rPr>
          <w:rFonts w:ascii="Times New Roman" w:hAnsi="Times New Roman" w:cs="Times New Roman"/>
          <w:i/>
          <w:iCs/>
          <w:sz w:val="20"/>
          <w:szCs w:val="20"/>
          <w:lang w:eastAsia="en-GB"/>
        </w:rPr>
        <w:t xml:space="preserve"> </w:t>
      </w:r>
      <w:r w:rsidRPr="007F5422">
        <w:rPr>
          <w:rFonts w:ascii="Times New Roman" w:hAnsi="Times New Roman" w:cs="Times New Roman"/>
          <w:sz w:val="20"/>
          <w:szCs w:val="20"/>
          <w:lang w:eastAsia="en-GB"/>
        </w:rPr>
        <w:t xml:space="preserve">Development of the </w:t>
      </w:r>
      <w:proofErr w:type="spellStart"/>
      <w:r w:rsidRPr="007F5422">
        <w:rPr>
          <w:rFonts w:ascii="Times New Roman" w:hAnsi="Times New Roman" w:cs="Times New Roman"/>
          <w:sz w:val="20"/>
          <w:szCs w:val="20"/>
          <w:lang w:eastAsia="en-GB"/>
        </w:rPr>
        <w:t>leeds</w:t>
      </w:r>
      <w:proofErr w:type="spellEnd"/>
      <w:r w:rsidRPr="007F5422">
        <w:rPr>
          <w:rFonts w:ascii="Times New Roman" w:hAnsi="Times New Roman" w:cs="Times New Roman"/>
          <w:sz w:val="20"/>
          <w:szCs w:val="20"/>
          <w:lang w:eastAsia="en-GB"/>
        </w:rPr>
        <w:t xml:space="preserve"> dependence questionnaire (</w:t>
      </w:r>
      <w:proofErr w:type="spellStart"/>
      <w:r w:rsidRPr="007F5422">
        <w:rPr>
          <w:rFonts w:ascii="Times New Roman" w:hAnsi="Times New Roman" w:cs="Times New Roman"/>
          <w:sz w:val="20"/>
          <w:szCs w:val="20"/>
          <w:lang w:eastAsia="en-GB"/>
        </w:rPr>
        <w:t>ldq</w:t>
      </w:r>
      <w:proofErr w:type="spellEnd"/>
      <w:r w:rsidRPr="007F5422">
        <w:rPr>
          <w:rFonts w:ascii="Times New Roman" w:hAnsi="Times New Roman" w:cs="Times New Roman"/>
          <w:sz w:val="20"/>
          <w:szCs w:val="20"/>
          <w:lang w:eastAsia="en-GB"/>
        </w:rPr>
        <w:t>): A questionnaire to measure alcohol and opiate dependence in the context of a treatment evaluation package. </w:t>
      </w:r>
      <w:r w:rsidRPr="007F5422">
        <w:rPr>
          <w:rFonts w:ascii="Times New Roman" w:hAnsi="Times New Roman" w:cs="Times New Roman"/>
          <w:i/>
          <w:iCs/>
          <w:sz w:val="20"/>
          <w:szCs w:val="20"/>
          <w:lang w:eastAsia="en-GB"/>
        </w:rPr>
        <w:t>Addiction</w:t>
      </w:r>
      <w:r w:rsidRPr="007F5422">
        <w:rPr>
          <w:rFonts w:ascii="Times New Roman" w:hAnsi="Times New Roman" w:cs="Times New Roman"/>
          <w:sz w:val="20"/>
          <w:szCs w:val="20"/>
          <w:lang w:eastAsia="en-GB"/>
        </w:rPr>
        <w:t>. </w:t>
      </w:r>
      <w:proofErr w:type="gramStart"/>
      <w:r w:rsidRPr="007F5422">
        <w:rPr>
          <w:rFonts w:ascii="Times New Roman" w:hAnsi="Times New Roman" w:cs="Times New Roman"/>
          <w:sz w:val="20"/>
          <w:szCs w:val="20"/>
          <w:lang w:eastAsia="en-GB"/>
        </w:rPr>
        <w:t>1994;</w:t>
      </w:r>
      <w:r w:rsidRPr="00144C28">
        <w:rPr>
          <w:rFonts w:ascii="Times New Roman" w:hAnsi="Times New Roman" w:cs="Times New Roman"/>
          <w:b/>
          <w:bCs/>
          <w:sz w:val="20"/>
          <w:szCs w:val="20"/>
          <w:lang w:eastAsia="en-GB"/>
        </w:rPr>
        <w:t>89</w:t>
      </w:r>
      <w:r w:rsidRPr="007F5422">
        <w:rPr>
          <w:rFonts w:ascii="Times New Roman" w:hAnsi="Times New Roman" w:cs="Times New Roman"/>
          <w:sz w:val="20"/>
          <w:szCs w:val="20"/>
          <w:lang w:eastAsia="en-GB"/>
        </w:rPr>
        <w:t>:563</w:t>
      </w:r>
      <w:proofErr w:type="gramEnd"/>
      <w:r w:rsidRPr="007F5422">
        <w:rPr>
          <w:rFonts w:ascii="Times New Roman" w:hAnsi="Times New Roman" w:cs="Times New Roman"/>
          <w:sz w:val="20"/>
          <w:szCs w:val="20"/>
          <w:lang w:eastAsia="en-GB"/>
        </w:rPr>
        <w:t>–72.</w:t>
      </w:r>
      <w:r w:rsidRPr="007F5422">
        <w:rPr>
          <w:rFonts w:ascii="Times New Roman" w:hAnsi="Times New Roman" w:cs="Times New Roman"/>
          <w:sz w:val="20"/>
          <w:szCs w:val="20"/>
          <w:u w:val="single"/>
          <w:lang w:eastAsia="en-GB"/>
        </w:rPr>
        <w:t xml:space="preserve"> </w:t>
      </w:r>
    </w:p>
    <w:p w14:paraId="3CDAA804" w14:textId="77777777" w:rsidR="00040FFE" w:rsidRPr="007F5422" w:rsidRDefault="00040FFE" w:rsidP="00040FFE">
      <w:pPr>
        <w:pStyle w:val="ListParagraph"/>
        <w:numPr>
          <w:ilvl w:val="0"/>
          <w:numId w:val="4"/>
        </w:numPr>
        <w:spacing w:line="240" w:lineRule="auto"/>
        <w:rPr>
          <w:rFonts w:ascii="Times New Roman" w:eastAsia="Times New Roman" w:hAnsi="Times New Roman" w:cs="Times New Roman"/>
          <w:sz w:val="20"/>
          <w:szCs w:val="20"/>
          <w:lang w:eastAsia="en-GB"/>
        </w:rPr>
      </w:pPr>
      <w:proofErr w:type="spellStart"/>
      <w:r w:rsidRPr="007F5422">
        <w:rPr>
          <w:rFonts w:ascii="Times New Roman" w:hAnsi="Times New Roman" w:cs="Times New Roman"/>
          <w:sz w:val="20"/>
          <w:szCs w:val="20"/>
        </w:rPr>
        <w:t>Herdman</w:t>
      </w:r>
      <w:proofErr w:type="spellEnd"/>
      <w:r w:rsidRPr="007F5422">
        <w:rPr>
          <w:rFonts w:ascii="Times New Roman" w:hAnsi="Times New Roman" w:cs="Times New Roman"/>
          <w:sz w:val="20"/>
          <w:szCs w:val="20"/>
        </w:rPr>
        <w:t xml:space="preserve"> M, </w:t>
      </w:r>
      <w:proofErr w:type="spellStart"/>
      <w:r w:rsidRPr="007F5422">
        <w:rPr>
          <w:rFonts w:ascii="Times New Roman" w:hAnsi="Times New Roman" w:cs="Times New Roman"/>
          <w:sz w:val="20"/>
          <w:szCs w:val="20"/>
        </w:rPr>
        <w:t>Gudex</w:t>
      </w:r>
      <w:proofErr w:type="spellEnd"/>
      <w:r w:rsidRPr="007F5422">
        <w:rPr>
          <w:rFonts w:ascii="Times New Roman" w:hAnsi="Times New Roman" w:cs="Times New Roman"/>
          <w:sz w:val="20"/>
          <w:szCs w:val="20"/>
        </w:rPr>
        <w:t xml:space="preserve"> C, Lloyd A et al. Development and preliminary testing of the new five-level version of EQ-5D (EQ-5D-5L). </w:t>
      </w:r>
      <w:r w:rsidRPr="007F5422">
        <w:rPr>
          <w:rFonts w:ascii="Times New Roman" w:hAnsi="Times New Roman" w:cs="Times New Roman"/>
          <w:i/>
          <w:iCs/>
          <w:sz w:val="20"/>
          <w:szCs w:val="20"/>
        </w:rPr>
        <w:t>Quality of Life Research</w:t>
      </w:r>
      <w:r w:rsidRPr="007F5422">
        <w:rPr>
          <w:rFonts w:ascii="Times New Roman" w:hAnsi="Times New Roman" w:cs="Times New Roman"/>
          <w:sz w:val="20"/>
          <w:szCs w:val="20"/>
        </w:rPr>
        <w:t xml:space="preserve">. </w:t>
      </w:r>
      <w:proofErr w:type="gramStart"/>
      <w:r w:rsidRPr="007F5422">
        <w:rPr>
          <w:rFonts w:ascii="Times New Roman" w:hAnsi="Times New Roman" w:cs="Times New Roman"/>
          <w:sz w:val="20"/>
          <w:szCs w:val="20"/>
        </w:rPr>
        <w:t>2011;</w:t>
      </w:r>
      <w:r w:rsidRPr="00144C28">
        <w:rPr>
          <w:rFonts w:ascii="Times New Roman" w:hAnsi="Times New Roman" w:cs="Times New Roman"/>
          <w:b/>
          <w:bCs/>
          <w:sz w:val="20"/>
          <w:szCs w:val="20"/>
        </w:rPr>
        <w:t>20</w:t>
      </w:r>
      <w:r w:rsidRPr="007F5422">
        <w:rPr>
          <w:rFonts w:ascii="Times New Roman" w:hAnsi="Times New Roman" w:cs="Times New Roman"/>
          <w:sz w:val="20"/>
          <w:szCs w:val="20"/>
        </w:rPr>
        <w:t>:1727</w:t>
      </w:r>
      <w:proofErr w:type="gramEnd"/>
      <w:r w:rsidRPr="007F5422">
        <w:rPr>
          <w:rFonts w:ascii="Times New Roman" w:hAnsi="Times New Roman" w:cs="Times New Roman"/>
          <w:sz w:val="20"/>
          <w:szCs w:val="20"/>
        </w:rPr>
        <w:t>–36.</w:t>
      </w:r>
    </w:p>
    <w:p w14:paraId="2B6C68C9" w14:textId="77777777" w:rsidR="00040FFE" w:rsidRPr="007F5422" w:rsidRDefault="00040FFE" w:rsidP="00040FFE">
      <w:pPr>
        <w:pStyle w:val="ListParagraph"/>
        <w:numPr>
          <w:ilvl w:val="0"/>
          <w:numId w:val="4"/>
        </w:numPr>
        <w:spacing w:line="240" w:lineRule="auto"/>
        <w:rPr>
          <w:rFonts w:ascii="Times New Roman" w:eastAsia="Times New Roman" w:hAnsi="Times New Roman" w:cs="Times New Roman"/>
          <w:sz w:val="20"/>
          <w:szCs w:val="20"/>
          <w:lang w:eastAsia="en-GB"/>
        </w:rPr>
      </w:pPr>
      <w:r w:rsidRPr="007F5422">
        <w:rPr>
          <w:rFonts w:ascii="Times New Roman" w:hAnsi="Times New Roman" w:cs="Times New Roman"/>
          <w:sz w:val="20"/>
          <w:szCs w:val="20"/>
        </w:rPr>
        <w:t>Al-</w:t>
      </w:r>
      <w:proofErr w:type="spellStart"/>
      <w:r w:rsidRPr="007F5422">
        <w:rPr>
          <w:rFonts w:ascii="Times New Roman" w:hAnsi="Times New Roman" w:cs="Times New Roman"/>
          <w:sz w:val="20"/>
          <w:szCs w:val="20"/>
        </w:rPr>
        <w:t>Janabi</w:t>
      </w:r>
      <w:proofErr w:type="spellEnd"/>
      <w:r w:rsidRPr="007F5422">
        <w:rPr>
          <w:rFonts w:ascii="Times New Roman" w:hAnsi="Times New Roman" w:cs="Times New Roman"/>
          <w:sz w:val="20"/>
          <w:szCs w:val="20"/>
        </w:rPr>
        <w:t xml:space="preserve"> H, Flynn T, Coast J. </w:t>
      </w:r>
      <w:hyperlink r:id="rId13" w:history="1">
        <w:r w:rsidRPr="007F5422">
          <w:rPr>
            <w:rFonts w:ascii="Times New Roman" w:hAnsi="Times New Roman" w:cs="Times New Roman"/>
            <w:sz w:val="20"/>
            <w:szCs w:val="20"/>
          </w:rPr>
          <w:t>Development of a self-report measure of capability wellbeing for adults: the ICECAP-A</w:t>
        </w:r>
      </w:hyperlink>
      <w:r w:rsidRPr="007F5422">
        <w:rPr>
          <w:rFonts w:ascii="Times New Roman" w:hAnsi="Times New Roman" w:cs="Times New Roman"/>
          <w:sz w:val="20"/>
          <w:szCs w:val="20"/>
        </w:rPr>
        <w:t xml:space="preserve">. </w:t>
      </w:r>
      <w:r w:rsidRPr="007F5422">
        <w:rPr>
          <w:rFonts w:ascii="Times New Roman" w:hAnsi="Times New Roman" w:cs="Times New Roman"/>
          <w:i/>
          <w:iCs/>
          <w:sz w:val="20"/>
          <w:szCs w:val="20"/>
        </w:rPr>
        <w:t>Quality of Life Research</w:t>
      </w:r>
      <w:r w:rsidRPr="007F5422">
        <w:rPr>
          <w:rFonts w:ascii="Times New Roman" w:hAnsi="Times New Roman" w:cs="Times New Roman"/>
          <w:sz w:val="20"/>
          <w:szCs w:val="20"/>
        </w:rPr>
        <w:t xml:space="preserve">. </w:t>
      </w:r>
      <w:proofErr w:type="gramStart"/>
      <w:r w:rsidRPr="007F5422">
        <w:rPr>
          <w:rFonts w:ascii="Times New Roman" w:hAnsi="Times New Roman" w:cs="Times New Roman"/>
          <w:sz w:val="20"/>
          <w:szCs w:val="20"/>
        </w:rPr>
        <w:t>2012;</w:t>
      </w:r>
      <w:r w:rsidRPr="00144C28">
        <w:rPr>
          <w:rFonts w:ascii="Times New Roman" w:hAnsi="Times New Roman" w:cs="Times New Roman"/>
          <w:b/>
          <w:bCs/>
          <w:sz w:val="20"/>
          <w:szCs w:val="20"/>
        </w:rPr>
        <w:t>21</w:t>
      </w:r>
      <w:r w:rsidRPr="007F5422">
        <w:rPr>
          <w:rFonts w:ascii="Times New Roman" w:hAnsi="Times New Roman" w:cs="Times New Roman"/>
          <w:sz w:val="20"/>
          <w:szCs w:val="20"/>
        </w:rPr>
        <w:t>:167</w:t>
      </w:r>
      <w:proofErr w:type="gramEnd"/>
      <w:r w:rsidRPr="007F5422">
        <w:rPr>
          <w:rFonts w:ascii="Times New Roman" w:hAnsi="Times New Roman" w:cs="Times New Roman"/>
          <w:sz w:val="20"/>
          <w:szCs w:val="20"/>
        </w:rPr>
        <w:t>-176.</w:t>
      </w:r>
    </w:p>
    <w:p w14:paraId="78FCBDDC" w14:textId="77777777" w:rsidR="00040FFE" w:rsidRPr="007F5422" w:rsidRDefault="00040FFE" w:rsidP="00040FFE">
      <w:pPr>
        <w:pStyle w:val="ListParagraph"/>
        <w:numPr>
          <w:ilvl w:val="0"/>
          <w:numId w:val="4"/>
        </w:numPr>
        <w:spacing w:line="240" w:lineRule="auto"/>
        <w:rPr>
          <w:rFonts w:ascii="Times New Roman" w:hAnsi="Times New Roman" w:cs="Times New Roman"/>
          <w:sz w:val="20"/>
          <w:szCs w:val="20"/>
          <w:lang w:eastAsia="en-GB"/>
        </w:rPr>
      </w:pPr>
      <w:r w:rsidRPr="007F5422">
        <w:rPr>
          <w:rFonts w:ascii="Times New Roman" w:hAnsi="Times New Roman" w:cs="Times New Roman"/>
          <w:sz w:val="20"/>
          <w:szCs w:val="20"/>
          <w:lang w:eastAsia="en-GB"/>
        </w:rPr>
        <w:t>Maguire M, </w:t>
      </w:r>
      <w:proofErr w:type="spellStart"/>
      <w:r w:rsidRPr="007F5422">
        <w:rPr>
          <w:rFonts w:ascii="Times New Roman" w:hAnsi="Times New Roman" w:cs="Times New Roman"/>
          <w:sz w:val="20"/>
          <w:szCs w:val="20"/>
          <w:lang w:eastAsia="en-GB"/>
        </w:rPr>
        <w:t>Disley</w:t>
      </w:r>
      <w:proofErr w:type="spellEnd"/>
      <w:r w:rsidRPr="007F5422">
        <w:rPr>
          <w:rFonts w:ascii="Times New Roman" w:hAnsi="Times New Roman" w:cs="Times New Roman"/>
          <w:sz w:val="20"/>
          <w:szCs w:val="20"/>
          <w:lang w:eastAsia="en-GB"/>
        </w:rPr>
        <w:t xml:space="preserve"> E, Liddle M et </w:t>
      </w:r>
      <w:proofErr w:type="gramStart"/>
      <w:r w:rsidRPr="007F5422">
        <w:rPr>
          <w:rFonts w:ascii="Times New Roman" w:hAnsi="Times New Roman" w:cs="Times New Roman"/>
          <w:sz w:val="20"/>
          <w:szCs w:val="20"/>
          <w:lang w:eastAsia="en-GB"/>
        </w:rPr>
        <w:t>al</w:t>
      </w:r>
      <w:r w:rsidRPr="007F5422">
        <w:rPr>
          <w:rFonts w:ascii="Times New Roman" w:hAnsi="Times New Roman" w:cs="Times New Roman"/>
          <w:i/>
          <w:iCs/>
          <w:sz w:val="20"/>
          <w:szCs w:val="20"/>
          <w:lang w:eastAsia="en-GB"/>
        </w:rPr>
        <w:t xml:space="preserve"> </w:t>
      </w:r>
      <w:r w:rsidRPr="007F5422">
        <w:rPr>
          <w:rFonts w:ascii="Times New Roman" w:hAnsi="Times New Roman" w:cs="Times New Roman"/>
          <w:sz w:val="20"/>
          <w:szCs w:val="20"/>
          <w:lang w:eastAsia="en-GB"/>
        </w:rPr>
        <w:t>.</w:t>
      </w:r>
      <w:proofErr w:type="gramEnd"/>
      <w:r w:rsidRPr="007F5422">
        <w:rPr>
          <w:rFonts w:ascii="Times New Roman" w:hAnsi="Times New Roman" w:cs="Times New Roman"/>
          <w:sz w:val="20"/>
          <w:szCs w:val="20"/>
          <w:lang w:eastAsia="en-GB"/>
        </w:rPr>
        <w:t> </w:t>
      </w:r>
      <w:r w:rsidRPr="007F5422">
        <w:rPr>
          <w:rFonts w:ascii="Times New Roman" w:hAnsi="Times New Roman" w:cs="Times New Roman"/>
          <w:i/>
          <w:iCs/>
          <w:sz w:val="20"/>
          <w:szCs w:val="20"/>
          <w:lang w:eastAsia="en-GB"/>
        </w:rPr>
        <w:t>Developing a toolkit to measure intermediate outcomes to reduce reoffending</w:t>
      </w:r>
      <w:r w:rsidRPr="007F5422">
        <w:rPr>
          <w:rFonts w:ascii="Times New Roman" w:hAnsi="Times New Roman" w:cs="Times New Roman"/>
          <w:sz w:val="20"/>
          <w:szCs w:val="20"/>
          <w:lang w:eastAsia="en-GB"/>
        </w:rPr>
        <w:t xml:space="preserve">. London: Ministry of Justice Analytical Series, 2017. </w:t>
      </w:r>
    </w:p>
    <w:p w14:paraId="130C8EC5" w14:textId="77777777" w:rsidR="00040FFE" w:rsidRPr="007F5422" w:rsidRDefault="00040FFE" w:rsidP="00040FFE">
      <w:pPr>
        <w:pStyle w:val="ListParagraph"/>
        <w:numPr>
          <w:ilvl w:val="0"/>
          <w:numId w:val="4"/>
        </w:numPr>
        <w:spacing w:line="240" w:lineRule="auto"/>
        <w:rPr>
          <w:rFonts w:ascii="Times New Roman" w:hAnsi="Times New Roman" w:cs="Times New Roman"/>
          <w:sz w:val="20"/>
          <w:szCs w:val="20"/>
          <w:lang w:eastAsia="en-GB"/>
        </w:rPr>
      </w:pPr>
      <w:r w:rsidRPr="007F5422">
        <w:rPr>
          <w:rFonts w:ascii="Times New Roman" w:hAnsi="Times New Roman" w:cs="Times New Roman"/>
          <w:sz w:val="20"/>
          <w:szCs w:val="20"/>
          <w:lang w:eastAsia="en-GB"/>
        </w:rPr>
        <w:t xml:space="preserve">Williams J, </w:t>
      </w:r>
      <w:proofErr w:type="spellStart"/>
      <w:r w:rsidRPr="007F5422">
        <w:rPr>
          <w:rFonts w:ascii="Times New Roman" w:hAnsi="Times New Roman" w:cs="Times New Roman"/>
          <w:sz w:val="20"/>
          <w:szCs w:val="20"/>
          <w:lang w:eastAsia="en-GB"/>
        </w:rPr>
        <w:t>Leamy</w:t>
      </w:r>
      <w:proofErr w:type="spellEnd"/>
      <w:r w:rsidRPr="007F5422">
        <w:rPr>
          <w:rFonts w:ascii="Times New Roman" w:hAnsi="Times New Roman" w:cs="Times New Roman"/>
          <w:sz w:val="20"/>
          <w:szCs w:val="20"/>
          <w:lang w:eastAsia="en-GB"/>
        </w:rPr>
        <w:t xml:space="preserve"> M, Bird V, Le </w:t>
      </w:r>
      <w:proofErr w:type="spellStart"/>
      <w:r w:rsidRPr="007F5422">
        <w:rPr>
          <w:rFonts w:ascii="Times New Roman" w:hAnsi="Times New Roman" w:cs="Times New Roman"/>
          <w:sz w:val="20"/>
          <w:szCs w:val="20"/>
          <w:lang w:eastAsia="en-GB"/>
        </w:rPr>
        <w:t>Boutillier</w:t>
      </w:r>
      <w:proofErr w:type="spellEnd"/>
      <w:r w:rsidRPr="007F5422">
        <w:rPr>
          <w:rFonts w:ascii="Times New Roman" w:hAnsi="Times New Roman" w:cs="Times New Roman"/>
          <w:sz w:val="20"/>
          <w:szCs w:val="20"/>
          <w:lang w:eastAsia="en-GB"/>
        </w:rPr>
        <w:t xml:space="preserve"> C, Norton S, Pesola F, Slade M (2015) Development and evaluation of the INSPIRE measure of staff support for personal recovery</w:t>
      </w:r>
      <w:r>
        <w:rPr>
          <w:rFonts w:ascii="Times New Roman" w:hAnsi="Times New Roman" w:cs="Times New Roman"/>
          <w:sz w:val="20"/>
          <w:szCs w:val="20"/>
          <w:lang w:eastAsia="en-GB"/>
        </w:rPr>
        <w:t xml:space="preserve">.  </w:t>
      </w:r>
      <w:r w:rsidRPr="00144C28">
        <w:rPr>
          <w:rFonts w:ascii="Times New Roman" w:hAnsi="Times New Roman" w:cs="Times New Roman"/>
          <w:i/>
          <w:iCs/>
          <w:sz w:val="20"/>
          <w:szCs w:val="20"/>
          <w:lang w:eastAsia="en-GB"/>
        </w:rPr>
        <w:t>Social Psychiatry and Psychiatric Epidemiology</w:t>
      </w:r>
      <w:r w:rsidRPr="007F5422">
        <w:rPr>
          <w:rFonts w:ascii="Times New Roman" w:hAnsi="Times New Roman" w:cs="Times New Roman"/>
          <w:sz w:val="20"/>
          <w:szCs w:val="20"/>
          <w:lang w:eastAsia="en-GB"/>
        </w:rPr>
        <w:t xml:space="preserve">, </w:t>
      </w:r>
      <w:r w:rsidRPr="00144C28">
        <w:rPr>
          <w:rFonts w:ascii="Times New Roman" w:hAnsi="Times New Roman" w:cs="Times New Roman"/>
          <w:b/>
          <w:bCs/>
          <w:sz w:val="20"/>
          <w:szCs w:val="20"/>
          <w:lang w:eastAsia="en-GB"/>
        </w:rPr>
        <w:t>50</w:t>
      </w:r>
      <w:r w:rsidRPr="007F5422">
        <w:rPr>
          <w:rFonts w:ascii="Times New Roman" w:hAnsi="Times New Roman" w:cs="Times New Roman"/>
          <w:sz w:val="20"/>
          <w:szCs w:val="20"/>
          <w:lang w:eastAsia="en-GB"/>
        </w:rPr>
        <w:t>, 777-786.</w:t>
      </w:r>
    </w:p>
    <w:p w14:paraId="63CDDA21" w14:textId="77777777" w:rsidR="00040FFE" w:rsidRPr="007F5422" w:rsidRDefault="00040FFE" w:rsidP="00040FFE">
      <w:pPr>
        <w:pStyle w:val="ListParagraph"/>
        <w:numPr>
          <w:ilvl w:val="0"/>
          <w:numId w:val="4"/>
        </w:numPr>
        <w:spacing w:line="240" w:lineRule="auto"/>
        <w:rPr>
          <w:rFonts w:ascii="Times New Roman" w:eastAsia="Arial" w:hAnsi="Times New Roman" w:cs="Times New Roman"/>
          <w:sz w:val="20"/>
          <w:szCs w:val="20"/>
        </w:rPr>
      </w:pPr>
      <w:r w:rsidRPr="007F5422">
        <w:rPr>
          <w:rFonts w:ascii="Times New Roman" w:eastAsia="Arial" w:hAnsi="Times New Roman" w:cs="Times New Roman"/>
          <w:sz w:val="20"/>
          <w:szCs w:val="20"/>
        </w:rPr>
        <w:t xml:space="preserve">Beecham J, Knapp M. Costing psychiatric interventions. In: Thornicroft G, ed. Measuring Mental Health Needs. London: </w:t>
      </w:r>
      <w:proofErr w:type="spellStart"/>
      <w:r w:rsidRPr="007F5422">
        <w:rPr>
          <w:rFonts w:ascii="Times New Roman" w:eastAsia="Arial" w:hAnsi="Times New Roman" w:cs="Times New Roman"/>
          <w:sz w:val="20"/>
          <w:szCs w:val="20"/>
        </w:rPr>
        <w:t>Gaskel</w:t>
      </w:r>
      <w:proofErr w:type="spellEnd"/>
      <w:r w:rsidRPr="007F5422">
        <w:rPr>
          <w:rFonts w:ascii="Times New Roman" w:eastAsia="Arial" w:hAnsi="Times New Roman" w:cs="Times New Roman"/>
          <w:sz w:val="20"/>
          <w:szCs w:val="20"/>
        </w:rPr>
        <w:t>, 2001.</w:t>
      </w:r>
    </w:p>
    <w:p w14:paraId="6A0E8E25" w14:textId="77777777" w:rsidR="00747FDD" w:rsidRDefault="00747FDD" w:rsidP="00040FFE">
      <w:pPr>
        <w:rPr>
          <w:rFonts w:ascii="Times New Roman" w:eastAsia="Arial" w:hAnsi="Times New Roman" w:cs="Times New Roman"/>
          <w:sz w:val="20"/>
          <w:szCs w:val="20"/>
        </w:rPr>
        <w:sectPr w:rsidR="00747FDD" w:rsidSect="00747FDD">
          <w:pgSz w:w="16838" w:h="11906" w:orient="landscape"/>
          <w:pgMar w:top="1440" w:right="1440" w:bottom="1440" w:left="1440" w:header="709" w:footer="709" w:gutter="0"/>
          <w:cols w:space="708"/>
          <w:docGrid w:linePitch="360"/>
        </w:sectPr>
      </w:pPr>
    </w:p>
    <w:p w14:paraId="25223CE7" w14:textId="6931545F" w:rsidR="00040FFE" w:rsidRPr="007F5422" w:rsidRDefault="005D0073" w:rsidP="005D0073">
      <w:pPr>
        <w:pStyle w:val="Lancet"/>
      </w:pPr>
      <w:bookmarkStart w:id="4" w:name="_Toc101988823"/>
      <w:r>
        <w:lastRenderedPageBreak/>
        <w:t>1</w:t>
      </w:r>
      <w:r w:rsidR="003A26EB">
        <w:t>.</w:t>
      </w:r>
      <w:r w:rsidR="007C73CA">
        <w:t>5</w:t>
      </w:r>
      <w:r>
        <w:t xml:space="preserve"> </w:t>
      </w:r>
      <w:r w:rsidR="00040FFE" w:rsidRPr="007F5422">
        <w:t>Statistical Analysis Plan</w:t>
      </w:r>
      <w:bookmarkEnd w:id="4"/>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040FFE" w:rsidRPr="007F5422" w14:paraId="23279762" w14:textId="77777777" w:rsidTr="004A4C60">
        <w:trPr>
          <w:trHeight w:val="397"/>
        </w:trPr>
        <w:tc>
          <w:tcPr>
            <w:tcW w:w="8823" w:type="dxa"/>
            <w:tcBorders>
              <w:top w:val="nil"/>
              <w:left w:val="nil"/>
              <w:bottom w:val="nil"/>
              <w:right w:val="nil"/>
            </w:tcBorders>
            <w:shd w:val="clear" w:color="auto" w:fill="auto"/>
          </w:tcPr>
          <w:p w14:paraId="2D872629" w14:textId="77777777" w:rsidR="00040FFE" w:rsidRPr="007F5422" w:rsidRDefault="00040FFE" w:rsidP="004A4C60">
            <w:pPr>
              <w:spacing w:before="120"/>
              <w:jc w:val="center"/>
              <w:rPr>
                <w:rFonts w:ascii="Times New Roman" w:hAnsi="Times New Roman" w:cs="Times New Roman"/>
                <w:b/>
                <w:noProof/>
                <w:sz w:val="20"/>
                <w:szCs w:val="20"/>
              </w:rPr>
            </w:pPr>
            <w:r w:rsidRPr="007F5422">
              <w:rPr>
                <w:rFonts w:ascii="Times New Roman" w:hAnsi="Times New Roman" w:cs="Times New Roman"/>
                <w:noProof/>
                <w:sz w:val="20"/>
                <w:szCs w:val="20"/>
                <w:lang w:val="en-GB" w:eastAsia="en-GB"/>
              </w:rPr>
              <w:drawing>
                <wp:inline distT="0" distB="0" distL="0" distR="0" wp14:anchorId="4B5E862D" wp14:editId="044E4D02">
                  <wp:extent cx="2781300" cy="2843801"/>
                  <wp:effectExtent l="0" t="0" r="0" b="0"/>
                  <wp:docPr id="110" name="Picture 110" descr="R:\Health and Social Care\PHC\Engager 2\Admin\Logo\PNG LOGOS\ENGAGER 2 Mental Health After Release BRAND P56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pic:nvPicPr>
                        <pic:blipFill>
                          <a:blip r:embed="rId14">
                            <a:extLst>
                              <a:ext uri="{28A0092B-C50C-407E-A947-70E740481C1C}">
                                <a14:useLocalDpi xmlns:a14="http://schemas.microsoft.com/office/drawing/2010/main" val="0"/>
                              </a:ext>
                            </a:extLst>
                          </a:blip>
                          <a:stretch>
                            <a:fillRect/>
                          </a:stretch>
                        </pic:blipFill>
                        <pic:spPr>
                          <a:xfrm>
                            <a:off x="0" y="0"/>
                            <a:ext cx="2781300" cy="2843801"/>
                          </a:xfrm>
                          <a:prstGeom prst="rect">
                            <a:avLst/>
                          </a:prstGeom>
                        </pic:spPr>
                      </pic:pic>
                    </a:graphicData>
                  </a:graphic>
                </wp:inline>
              </w:drawing>
            </w:r>
          </w:p>
          <w:p w14:paraId="34CFCE3C" w14:textId="77777777" w:rsidR="00040FFE" w:rsidRPr="007F5422" w:rsidRDefault="00040FFE" w:rsidP="004A4C60">
            <w:pPr>
              <w:spacing w:before="120"/>
              <w:jc w:val="center"/>
              <w:rPr>
                <w:rFonts w:ascii="Times New Roman" w:hAnsi="Times New Roman" w:cs="Times New Roman"/>
                <w:b/>
                <w:noProof/>
                <w:sz w:val="20"/>
                <w:szCs w:val="20"/>
              </w:rPr>
            </w:pPr>
          </w:p>
        </w:tc>
      </w:tr>
      <w:tr w:rsidR="00040FFE" w:rsidRPr="007F5422" w14:paraId="07195F55" w14:textId="77777777" w:rsidTr="004A4C60">
        <w:trPr>
          <w:trHeight w:val="397"/>
        </w:trPr>
        <w:tc>
          <w:tcPr>
            <w:tcW w:w="8823" w:type="dxa"/>
            <w:tcBorders>
              <w:top w:val="nil"/>
              <w:left w:val="nil"/>
              <w:bottom w:val="nil"/>
              <w:right w:val="nil"/>
            </w:tcBorders>
            <w:shd w:val="clear" w:color="auto" w:fill="auto"/>
          </w:tcPr>
          <w:p w14:paraId="40E75E4C" w14:textId="77777777" w:rsidR="00040FFE" w:rsidRPr="007F5422" w:rsidRDefault="00040FFE" w:rsidP="004A4C60">
            <w:pPr>
              <w:spacing w:before="120"/>
              <w:rPr>
                <w:rFonts w:ascii="Times New Roman" w:hAnsi="Times New Roman" w:cs="Times New Roman"/>
                <w:b/>
                <w:noProof/>
                <w:sz w:val="20"/>
                <w:szCs w:val="20"/>
              </w:rPr>
            </w:pPr>
          </w:p>
        </w:tc>
      </w:tr>
      <w:tr w:rsidR="00040FFE" w:rsidRPr="007F5422" w14:paraId="67DBC92E" w14:textId="77777777" w:rsidTr="004A4C60">
        <w:trPr>
          <w:trHeight w:val="874"/>
        </w:trPr>
        <w:tc>
          <w:tcPr>
            <w:tcW w:w="8823" w:type="dxa"/>
            <w:tcBorders>
              <w:top w:val="nil"/>
              <w:left w:val="nil"/>
              <w:bottom w:val="nil"/>
              <w:right w:val="nil"/>
            </w:tcBorders>
            <w:shd w:val="clear" w:color="auto" w:fill="auto"/>
          </w:tcPr>
          <w:p w14:paraId="736AEB8F" w14:textId="77777777" w:rsidR="00040FFE" w:rsidRPr="007C73CA" w:rsidRDefault="00040FFE" w:rsidP="004A4C60">
            <w:pPr>
              <w:tabs>
                <w:tab w:val="left" w:pos="567"/>
                <w:tab w:val="left" w:pos="10065"/>
                <w:tab w:val="right" w:pos="14040"/>
              </w:tabs>
              <w:autoSpaceDE w:val="0"/>
              <w:autoSpaceDN w:val="0"/>
              <w:adjustRightInd w:val="0"/>
              <w:spacing w:before="120"/>
              <w:jc w:val="center"/>
              <w:rPr>
                <w:rFonts w:ascii="Times New Roman" w:hAnsi="Times New Roman" w:cs="Times New Roman"/>
                <w:bCs/>
                <w:sz w:val="28"/>
                <w:szCs w:val="28"/>
                <w:lang w:bidi="th-TH"/>
              </w:rPr>
            </w:pPr>
            <w:r w:rsidRPr="007C73CA">
              <w:rPr>
                <w:rFonts w:ascii="Times New Roman" w:hAnsi="Times New Roman" w:cs="Times New Roman"/>
                <w:bCs/>
                <w:sz w:val="28"/>
                <w:szCs w:val="28"/>
                <w:lang w:bidi="th-TH"/>
              </w:rPr>
              <w:t>Evaluation of a complex intervention (Engager) for prisoners with common mental health problems, near to and after release</w:t>
            </w:r>
          </w:p>
        </w:tc>
      </w:tr>
    </w:tbl>
    <w:p w14:paraId="75C1C9D7" w14:textId="10EBE228" w:rsidR="00040FFE" w:rsidRDefault="00040FFE" w:rsidP="00040FFE">
      <w:pPr>
        <w:rPr>
          <w:rFonts w:ascii="Times New Roman" w:hAnsi="Times New Roman" w:cs="Times New Roman"/>
          <w:sz w:val="20"/>
          <w:szCs w:val="20"/>
        </w:rPr>
      </w:pPr>
    </w:p>
    <w:p w14:paraId="444FD706" w14:textId="45F8C763" w:rsidR="007C73CA" w:rsidRPr="007C73CA" w:rsidRDefault="007C73CA" w:rsidP="00040FFE">
      <w:pPr>
        <w:rPr>
          <w:rFonts w:ascii="Times New Roman" w:hAnsi="Times New Roman" w:cs="Times New Roman"/>
          <w:sz w:val="28"/>
          <w:szCs w:val="28"/>
        </w:rPr>
      </w:pPr>
    </w:p>
    <w:p w14:paraId="7406025E" w14:textId="77777777" w:rsidR="007C73CA" w:rsidRPr="007C73CA" w:rsidRDefault="007C73CA" w:rsidP="00040FFE">
      <w:pPr>
        <w:rPr>
          <w:rFonts w:ascii="Times New Roman" w:hAnsi="Times New Roman" w:cs="Times New Roman"/>
          <w:sz w:val="28"/>
          <w:szCs w:val="28"/>
        </w:rPr>
      </w:pPr>
    </w:p>
    <w:p w14:paraId="26693F08" w14:textId="77777777" w:rsidR="00040FFE" w:rsidRPr="007C73CA" w:rsidRDefault="00040FFE" w:rsidP="00040FFE">
      <w:pPr>
        <w:jc w:val="center"/>
        <w:rPr>
          <w:rFonts w:ascii="Times New Roman" w:hAnsi="Times New Roman" w:cs="Times New Roman"/>
          <w:sz w:val="28"/>
          <w:szCs w:val="28"/>
        </w:rPr>
      </w:pPr>
      <w:r w:rsidRPr="007C73CA">
        <w:rPr>
          <w:rFonts w:ascii="Times New Roman" w:hAnsi="Times New Roman" w:cs="Times New Roman"/>
          <w:sz w:val="28"/>
          <w:szCs w:val="28"/>
        </w:rPr>
        <w:t>Statistical Analysis Plan</w:t>
      </w:r>
    </w:p>
    <w:p w14:paraId="2EA3EE8C" w14:textId="35DFD417" w:rsidR="00040FFE" w:rsidRPr="007C73CA" w:rsidRDefault="00040FFE" w:rsidP="00040FFE">
      <w:pPr>
        <w:jc w:val="center"/>
        <w:rPr>
          <w:rFonts w:ascii="Times New Roman" w:hAnsi="Times New Roman" w:cs="Times New Roman"/>
          <w:sz w:val="28"/>
          <w:szCs w:val="28"/>
        </w:rPr>
      </w:pPr>
      <w:r w:rsidRPr="007C73CA">
        <w:rPr>
          <w:rFonts w:ascii="Times New Roman" w:hAnsi="Times New Roman" w:cs="Times New Roman"/>
          <w:sz w:val="28"/>
          <w:szCs w:val="28"/>
        </w:rPr>
        <w:t>Version 1.</w:t>
      </w:r>
      <w:r w:rsidR="007C73CA" w:rsidRPr="007C73CA">
        <w:rPr>
          <w:rFonts w:ascii="Times New Roman" w:hAnsi="Times New Roman" w:cs="Times New Roman"/>
          <w:sz w:val="28"/>
          <w:szCs w:val="28"/>
        </w:rPr>
        <w:t>1.6</w:t>
      </w:r>
    </w:p>
    <w:p w14:paraId="68444DC5" w14:textId="399B992E" w:rsidR="007C73CA" w:rsidRPr="007C73CA" w:rsidRDefault="007C73CA" w:rsidP="007C73CA">
      <w:pPr>
        <w:jc w:val="center"/>
        <w:rPr>
          <w:rFonts w:ascii="Times New Roman" w:hAnsi="Times New Roman" w:cs="Times New Roman"/>
          <w:sz w:val="28"/>
          <w:szCs w:val="28"/>
        </w:rPr>
      </w:pPr>
      <w:r w:rsidRPr="007C73CA">
        <w:rPr>
          <w:rFonts w:ascii="Times New Roman" w:hAnsi="Times New Roman" w:cs="Times New Roman"/>
          <w:sz w:val="28"/>
          <w:szCs w:val="28"/>
        </w:rPr>
        <w:t>20 February 2019</w:t>
      </w:r>
    </w:p>
    <w:p w14:paraId="4BDC7267" w14:textId="64FFB573" w:rsidR="007C73CA" w:rsidRDefault="007C73CA" w:rsidP="007C73CA">
      <w:pPr>
        <w:rPr>
          <w:sz w:val="28"/>
          <w:szCs w:val="28"/>
        </w:rPr>
      </w:pPr>
    </w:p>
    <w:p w14:paraId="40E0F38B" w14:textId="77777777" w:rsidR="007C73CA" w:rsidRDefault="007C73CA" w:rsidP="007C73CA">
      <w:pPr>
        <w:rPr>
          <w:sz w:val="28"/>
          <w:szCs w:val="28"/>
        </w:rPr>
      </w:pPr>
    </w:p>
    <w:p w14:paraId="0336B663" w14:textId="77777777" w:rsidR="007C73CA" w:rsidRDefault="007C73CA" w:rsidP="007C73CA">
      <w:pPr>
        <w:rPr>
          <w:sz w:val="28"/>
          <w:szCs w:val="28"/>
        </w:rPr>
      </w:pPr>
    </w:p>
    <w:p w14:paraId="037A4FA1" w14:textId="631DA458" w:rsidR="007C73CA" w:rsidRPr="00D04756" w:rsidRDefault="007C73CA" w:rsidP="007C73CA">
      <w:pPr>
        <w:rPr>
          <w:sz w:val="24"/>
          <w:szCs w:val="24"/>
        </w:rPr>
      </w:pPr>
      <w:r w:rsidRPr="00D04756">
        <w:rPr>
          <w:sz w:val="24"/>
          <w:szCs w:val="24"/>
        </w:rPr>
        <w:t>1. Trial data</w:t>
      </w:r>
    </w:p>
    <w:tbl>
      <w:tblPr>
        <w:tblStyle w:val="TableGrid"/>
        <w:tblW w:w="0" w:type="auto"/>
        <w:tblLook w:val="04A0" w:firstRow="1" w:lastRow="0" w:firstColumn="1" w:lastColumn="0" w:noHBand="0" w:noVBand="1"/>
      </w:tblPr>
      <w:tblGrid>
        <w:gridCol w:w="4505"/>
        <w:gridCol w:w="4511"/>
      </w:tblGrid>
      <w:tr w:rsidR="007C73CA" w14:paraId="6CC342AC" w14:textId="77777777" w:rsidTr="00F1790B">
        <w:tc>
          <w:tcPr>
            <w:tcW w:w="4621" w:type="dxa"/>
          </w:tcPr>
          <w:p w14:paraId="064D9415" w14:textId="77777777" w:rsidR="007C73CA" w:rsidRDefault="007C73CA" w:rsidP="00F1790B">
            <w:r>
              <w:t>Trial full title</w:t>
            </w:r>
          </w:p>
        </w:tc>
        <w:tc>
          <w:tcPr>
            <w:tcW w:w="4621" w:type="dxa"/>
          </w:tcPr>
          <w:p w14:paraId="69368CC5" w14:textId="77777777" w:rsidR="007C73CA" w:rsidRDefault="007C73CA" w:rsidP="00F1790B">
            <w:r>
              <w:t>Evaluation of a complex intervention (Engager) for prisoners with common mental health problems, near to and after release</w:t>
            </w:r>
          </w:p>
        </w:tc>
      </w:tr>
      <w:tr w:rsidR="007C73CA" w14:paraId="130BE82C" w14:textId="77777777" w:rsidTr="00F1790B">
        <w:tc>
          <w:tcPr>
            <w:tcW w:w="4621" w:type="dxa"/>
          </w:tcPr>
          <w:p w14:paraId="19E1A9E9" w14:textId="77777777" w:rsidR="007C73CA" w:rsidRDefault="007C73CA" w:rsidP="00F1790B">
            <w:r>
              <w:t>Trial registration number</w:t>
            </w:r>
          </w:p>
        </w:tc>
        <w:tc>
          <w:tcPr>
            <w:tcW w:w="4621" w:type="dxa"/>
          </w:tcPr>
          <w:p w14:paraId="01401901" w14:textId="77777777" w:rsidR="007C73CA" w:rsidRDefault="007C73CA" w:rsidP="00F1790B">
            <w:r>
              <w:t>ISRCTN11707331</w:t>
            </w:r>
          </w:p>
        </w:tc>
      </w:tr>
      <w:tr w:rsidR="007C73CA" w14:paraId="536737DD" w14:textId="77777777" w:rsidTr="00F1790B">
        <w:tc>
          <w:tcPr>
            <w:tcW w:w="4621" w:type="dxa"/>
          </w:tcPr>
          <w:p w14:paraId="4AD6AB4A" w14:textId="77777777" w:rsidR="007C73CA" w:rsidRDefault="007C73CA" w:rsidP="00F1790B">
            <w:r>
              <w:t>Trial chief investigator</w:t>
            </w:r>
          </w:p>
        </w:tc>
        <w:tc>
          <w:tcPr>
            <w:tcW w:w="4621" w:type="dxa"/>
          </w:tcPr>
          <w:p w14:paraId="287609EB" w14:textId="77777777" w:rsidR="007C73CA" w:rsidRDefault="007C73CA" w:rsidP="00F1790B">
            <w:r>
              <w:t>Prof Richard Byng</w:t>
            </w:r>
          </w:p>
        </w:tc>
      </w:tr>
      <w:tr w:rsidR="007C73CA" w14:paraId="1153388A" w14:textId="77777777" w:rsidTr="00F1790B">
        <w:tc>
          <w:tcPr>
            <w:tcW w:w="4621" w:type="dxa"/>
          </w:tcPr>
          <w:p w14:paraId="39D6FBAB" w14:textId="77777777" w:rsidR="007C73CA" w:rsidRDefault="007C73CA" w:rsidP="00F1790B">
            <w:r>
              <w:t>Trial manager</w:t>
            </w:r>
          </w:p>
        </w:tc>
        <w:tc>
          <w:tcPr>
            <w:tcW w:w="4621" w:type="dxa"/>
          </w:tcPr>
          <w:p w14:paraId="0781958F" w14:textId="77777777" w:rsidR="007C73CA" w:rsidRDefault="007C73CA" w:rsidP="00F1790B">
            <w:r>
              <w:t>Dr Tim Kirkpatrick</w:t>
            </w:r>
          </w:p>
        </w:tc>
      </w:tr>
      <w:tr w:rsidR="007C73CA" w14:paraId="613054F6" w14:textId="77777777" w:rsidTr="00F1790B">
        <w:tc>
          <w:tcPr>
            <w:tcW w:w="4621" w:type="dxa"/>
          </w:tcPr>
          <w:p w14:paraId="40ACB257" w14:textId="77777777" w:rsidR="007C73CA" w:rsidRDefault="007C73CA" w:rsidP="00F1790B">
            <w:r>
              <w:t>Trial statistician</w:t>
            </w:r>
          </w:p>
        </w:tc>
        <w:tc>
          <w:tcPr>
            <w:tcW w:w="4621" w:type="dxa"/>
          </w:tcPr>
          <w:p w14:paraId="3C4293E4" w14:textId="77777777" w:rsidR="007C73CA" w:rsidRDefault="007C73CA" w:rsidP="00F1790B">
            <w:r>
              <w:t>Prof Rod Taylor</w:t>
            </w:r>
          </w:p>
        </w:tc>
      </w:tr>
      <w:tr w:rsidR="007C73CA" w14:paraId="6ADB0080" w14:textId="77777777" w:rsidTr="00F1790B">
        <w:tc>
          <w:tcPr>
            <w:tcW w:w="4621" w:type="dxa"/>
          </w:tcPr>
          <w:p w14:paraId="163857FB" w14:textId="77777777" w:rsidR="007C73CA" w:rsidRDefault="007C73CA" w:rsidP="00F1790B">
            <w:r>
              <w:t>SAP author</w:t>
            </w:r>
          </w:p>
        </w:tc>
        <w:tc>
          <w:tcPr>
            <w:tcW w:w="4621" w:type="dxa"/>
          </w:tcPr>
          <w:p w14:paraId="0A940045" w14:textId="77777777" w:rsidR="007C73CA" w:rsidRDefault="007C73CA" w:rsidP="00F1790B">
            <w:r>
              <w:t>Dr Fiona Warren</w:t>
            </w:r>
          </w:p>
        </w:tc>
      </w:tr>
      <w:tr w:rsidR="007C73CA" w14:paraId="07500D39" w14:textId="77777777" w:rsidTr="00F1790B">
        <w:tc>
          <w:tcPr>
            <w:tcW w:w="4621" w:type="dxa"/>
          </w:tcPr>
          <w:p w14:paraId="6EAF197F" w14:textId="77777777" w:rsidR="007C73CA" w:rsidRDefault="007C73CA" w:rsidP="00F1790B">
            <w:r>
              <w:t xml:space="preserve">CTU involvement (name of CTU and role, </w:t>
            </w:r>
            <w:proofErr w:type="gramStart"/>
            <w:r>
              <w:t>e.g.</w:t>
            </w:r>
            <w:proofErr w:type="gramEnd"/>
            <w:r>
              <w:t xml:space="preserve"> data management, </w:t>
            </w:r>
            <w:proofErr w:type="spellStart"/>
            <w:r>
              <w:t>randomisation</w:t>
            </w:r>
            <w:proofErr w:type="spellEnd"/>
            <w:r>
              <w:t>)</w:t>
            </w:r>
          </w:p>
        </w:tc>
        <w:tc>
          <w:tcPr>
            <w:tcW w:w="4621" w:type="dxa"/>
          </w:tcPr>
          <w:p w14:paraId="4E7205A9" w14:textId="77777777" w:rsidR="007C73CA" w:rsidRDefault="007C73CA" w:rsidP="00F1790B">
            <w:proofErr w:type="spellStart"/>
            <w:r>
              <w:t>PenCTU</w:t>
            </w:r>
            <w:proofErr w:type="spellEnd"/>
            <w:r>
              <w:t xml:space="preserve">: </w:t>
            </w:r>
            <w:proofErr w:type="spellStart"/>
            <w:r>
              <w:t>randomisation</w:t>
            </w:r>
            <w:proofErr w:type="spellEnd"/>
            <w:r>
              <w:t>, data management</w:t>
            </w:r>
          </w:p>
        </w:tc>
      </w:tr>
    </w:tbl>
    <w:p w14:paraId="2517FB9B" w14:textId="2595D573" w:rsidR="007C73CA" w:rsidRDefault="007C73CA" w:rsidP="007C73CA"/>
    <w:p w14:paraId="002A55A7" w14:textId="732495F9" w:rsidR="007C73CA" w:rsidRDefault="007C73CA" w:rsidP="007C73CA"/>
    <w:p w14:paraId="5D9A5509" w14:textId="77777777" w:rsidR="007C73CA" w:rsidRDefault="007C73CA" w:rsidP="007C73CA"/>
    <w:p w14:paraId="241C301E" w14:textId="77777777" w:rsidR="007C73CA" w:rsidRPr="00D04756" w:rsidRDefault="007C73CA" w:rsidP="007C73CA">
      <w:pPr>
        <w:rPr>
          <w:sz w:val="24"/>
          <w:szCs w:val="24"/>
        </w:rPr>
      </w:pPr>
      <w:r w:rsidRPr="00D04756">
        <w:rPr>
          <w:sz w:val="24"/>
          <w:szCs w:val="24"/>
        </w:rPr>
        <w:lastRenderedPageBreak/>
        <w:t>2. Abbreviations and definitions</w:t>
      </w:r>
    </w:p>
    <w:p w14:paraId="686EBB53" w14:textId="77777777" w:rsidR="007C73CA" w:rsidRDefault="007C73CA" w:rsidP="007C73CA">
      <w:r>
        <w:t>All abbreviations used in this SAP are defined in Table 1.</w:t>
      </w:r>
    </w:p>
    <w:p w14:paraId="7B15437A" w14:textId="77777777" w:rsidR="007C73CA" w:rsidRPr="0007068B" w:rsidRDefault="007C73CA" w:rsidP="007C73CA">
      <w:pPr>
        <w:rPr>
          <w:b/>
        </w:rPr>
      </w:pPr>
      <w:r w:rsidRPr="0007068B">
        <w:rPr>
          <w:b/>
        </w:rPr>
        <w:t>Table 1 Abbreviations</w:t>
      </w:r>
    </w:p>
    <w:tbl>
      <w:tblPr>
        <w:tblStyle w:val="TableGrid"/>
        <w:tblW w:w="0" w:type="auto"/>
        <w:tblLook w:val="04A0" w:firstRow="1" w:lastRow="0" w:firstColumn="1" w:lastColumn="0" w:noHBand="0" w:noVBand="1"/>
      </w:tblPr>
      <w:tblGrid>
        <w:gridCol w:w="4506"/>
        <w:gridCol w:w="4510"/>
      </w:tblGrid>
      <w:tr w:rsidR="007C73CA" w14:paraId="013964C5" w14:textId="77777777" w:rsidTr="00F1790B">
        <w:tc>
          <w:tcPr>
            <w:tcW w:w="4621" w:type="dxa"/>
          </w:tcPr>
          <w:p w14:paraId="79CAA7D6" w14:textId="77777777" w:rsidR="007C73CA" w:rsidRPr="002852AE" w:rsidRDefault="007C73CA" w:rsidP="00F1790B">
            <w:pPr>
              <w:rPr>
                <w:rFonts w:cs="Calibri"/>
                <w:b/>
              </w:rPr>
            </w:pPr>
            <w:r w:rsidRPr="002852AE">
              <w:rPr>
                <w:rFonts w:cs="Calibri"/>
                <w:b/>
              </w:rPr>
              <w:t>Abbreviation</w:t>
            </w:r>
          </w:p>
        </w:tc>
        <w:tc>
          <w:tcPr>
            <w:tcW w:w="4621" w:type="dxa"/>
          </w:tcPr>
          <w:p w14:paraId="6E95BB25" w14:textId="77777777" w:rsidR="007C73CA" w:rsidRPr="002852AE" w:rsidRDefault="007C73CA" w:rsidP="00F1790B">
            <w:pPr>
              <w:rPr>
                <w:rFonts w:cs="Calibri"/>
                <w:b/>
              </w:rPr>
            </w:pPr>
            <w:r w:rsidRPr="002852AE">
              <w:rPr>
                <w:rFonts w:cs="Calibri"/>
                <w:b/>
              </w:rPr>
              <w:t>Definition</w:t>
            </w:r>
          </w:p>
        </w:tc>
      </w:tr>
      <w:tr w:rsidR="007C73CA" w14:paraId="41578302" w14:textId="77777777" w:rsidTr="00F1790B">
        <w:tc>
          <w:tcPr>
            <w:tcW w:w="4621" w:type="dxa"/>
          </w:tcPr>
          <w:p w14:paraId="11DB8374" w14:textId="77777777" w:rsidR="007C73CA" w:rsidRPr="00134261" w:rsidRDefault="007C73CA" w:rsidP="00F1790B">
            <w:pPr>
              <w:autoSpaceDE w:val="0"/>
              <w:autoSpaceDN w:val="0"/>
              <w:adjustRightInd w:val="0"/>
              <w:rPr>
                <w:rFonts w:cs="Calibri"/>
              </w:rPr>
            </w:pPr>
            <w:r w:rsidRPr="00134261">
              <w:rPr>
                <w:rFonts w:cs="Calibri"/>
              </w:rPr>
              <w:t xml:space="preserve">AE </w:t>
            </w:r>
          </w:p>
        </w:tc>
        <w:tc>
          <w:tcPr>
            <w:tcW w:w="4621" w:type="dxa"/>
          </w:tcPr>
          <w:p w14:paraId="2D4EC139" w14:textId="77777777" w:rsidR="007C73CA" w:rsidRPr="00134261" w:rsidRDefault="007C73CA" w:rsidP="00F1790B">
            <w:pPr>
              <w:autoSpaceDE w:val="0"/>
              <w:autoSpaceDN w:val="0"/>
              <w:adjustRightInd w:val="0"/>
              <w:rPr>
                <w:rFonts w:cs="Calibri"/>
              </w:rPr>
            </w:pPr>
            <w:r w:rsidRPr="00134261">
              <w:rPr>
                <w:rFonts w:cs="Calibri"/>
              </w:rPr>
              <w:t>Adverse Event</w:t>
            </w:r>
          </w:p>
        </w:tc>
      </w:tr>
      <w:tr w:rsidR="007C73CA" w14:paraId="50CACF5A" w14:textId="77777777" w:rsidTr="00F1790B">
        <w:tc>
          <w:tcPr>
            <w:tcW w:w="4621" w:type="dxa"/>
          </w:tcPr>
          <w:p w14:paraId="5549B702" w14:textId="77777777" w:rsidR="007C73CA" w:rsidRPr="00134261" w:rsidRDefault="007C73CA" w:rsidP="00F1790B">
            <w:pPr>
              <w:autoSpaceDE w:val="0"/>
              <w:autoSpaceDN w:val="0"/>
              <w:adjustRightInd w:val="0"/>
              <w:rPr>
                <w:rFonts w:cs="Calibri"/>
              </w:rPr>
            </w:pPr>
            <w:r>
              <w:rPr>
                <w:rFonts w:cs="Calibri"/>
              </w:rPr>
              <w:t>CAN-FOR</w:t>
            </w:r>
          </w:p>
        </w:tc>
        <w:tc>
          <w:tcPr>
            <w:tcW w:w="4621" w:type="dxa"/>
          </w:tcPr>
          <w:p w14:paraId="07FEB0A1" w14:textId="77777777" w:rsidR="007C73CA" w:rsidRPr="00134261" w:rsidRDefault="007C73CA" w:rsidP="00F1790B">
            <w:pPr>
              <w:autoSpaceDE w:val="0"/>
              <w:autoSpaceDN w:val="0"/>
              <w:adjustRightInd w:val="0"/>
              <w:rPr>
                <w:rFonts w:cs="Calibri"/>
              </w:rPr>
            </w:pPr>
            <w:proofErr w:type="spellStart"/>
            <w:r>
              <w:rPr>
                <w:rFonts w:cs="Calibri"/>
              </w:rPr>
              <w:t>Camberwell</w:t>
            </w:r>
            <w:proofErr w:type="spellEnd"/>
            <w:r>
              <w:rPr>
                <w:rFonts w:cs="Calibri"/>
              </w:rPr>
              <w:t xml:space="preserve"> Assessment of Need – Forensic Version</w:t>
            </w:r>
          </w:p>
        </w:tc>
      </w:tr>
      <w:tr w:rsidR="007C73CA" w14:paraId="6120A63E" w14:textId="77777777" w:rsidTr="00F1790B">
        <w:tc>
          <w:tcPr>
            <w:tcW w:w="4621" w:type="dxa"/>
          </w:tcPr>
          <w:p w14:paraId="0F8198C0" w14:textId="77777777" w:rsidR="007C73CA" w:rsidRPr="00134261" w:rsidRDefault="007C73CA" w:rsidP="00F1790B">
            <w:pPr>
              <w:autoSpaceDE w:val="0"/>
              <w:autoSpaceDN w:val="0"/>
              <w:adjustRightInd w:val="0"/>
              <w:rPr>
                <w:rFonts w:cs="Calibri"/>
              </w:rPr>
            </w:pPr>
            <w:r w:rsidRPr="00134261">
              <w:rPr>
                <w:rFonts w:cs="Calibri"/>
              </w:rPr>
              <w:t>CBT</w:t>
            </w:r>
          </w:p>
        </w:tc>
        <w:tc>
          <w:tcPr>
            <w:tcW w:w="4621" w:type="dxa"/>
          </w:tcPr>
          <w:p w14:paraId="79CDA42F" w14:textId="77777777" w:rsidR="007C73CA" w:rsidRPr="00134261" w:rsidRDefault="007C73CA" w:rsidP="00F1790B">
            <w:pPr>
              <w:autoSpaceDE w:val="0"/>
              <w:autoSpaceDN w:val="0"/>
              <w:adjustRightInd w:val="0"/>
              <w:rPr>
                <w:rFonts w:cs="Calibri"/>
              </w:rPr>
            </w:pPr>
            <w:r w:rsidRPr="00134261">
              <w:rPr>
                <w:rFonts w:cs="Calibri"/>
              </w:rPr>
              <w:t xml:space="preserve">Cognitive </w:t>
            </w:r>
            <w:proofErr w:type="spellStart"/>
            <w:r w:rsidRPr="00134261">
              <w:rPr>
                <w:rFonts w:cs="Calibri"/>
              </w:rPr>
              <w:t>Behavioural</w:t>
            </w:r>
            <w:proofErr w:type="spellEnd"/>
            <w:r w:rsidRPr="00134261">
              <w:rPr>
                <w:rFonts w:cs="Calibri"/>
              </w:rPr>
              <w:t xml:space="preserve"> Therapy</w:t>
            </w:r>
          </w:p>
        </w:tc>
      </w:tr>
      <w:tr w:rsidR="007C73CA" w14:paraId="067DF2D9" w14:textId="77777777" w:rsidTr="00F1790B">
        <w:tc>
          <w:tcPr>
            <w:tcW w:w="4621" w:type="dxa"/>
          </w:tcPr>
          <w:p w14:paraId="3C968C70" w14:textId="77777777" w:rsidR="007C73CA" w:rsidRPr="00134261" w:rsidRDefault="007C73CA" w:rsidP="00F1790B">
            <w:pPr>
              <w:autoSpaceDE w:val="0"/>
              <w:autoSpaceDN w:val="0"/>
              <w:adjustRightInd w:val="0"/>
              <w:rPr>
                <w:rFonts w:cs="Calibri"/>
              </w:rPr>
            </w:pPr>
            <w:r w:rsidRPr="00134261">
              <w:rPr>
                <w:rFonts w:cs="Calibri"/>
              </w:rPr>
              <w:t xml:space="preserve">CI </w:t>
            </w:r>
          </w:p>
        </w:tc>
        <w:tc>
          <w:tcPr>
            <w:tcW w:w="4621" w:type="dxa"/>
          </w:tcPr>
          <w:p w14:paraId="76967E73" w14:textId="77777777" w:rsidR="007C73CA" w:rsidRPr="00134261" w:rsidRDefault="007C73CA" w:rsidP="00F1790B">
            <w:pPr>
              <w:autoSpaceDE w:val="0"/>
              <w:autoSpaceDN w:val="0"/>
              <w:adjustRightInd w:val="0"/>
              <w:rPr>
                <w:rFonts w:cs="Calibri"/>
              </w:rPr>
            </w:pPr>
            <w:r w:rsidRPr="00134261">
              <w:rPr>
                <w:rFonts w:cs="Calibri"/>
              </w:rPr>
              <w:t>Chief Investigato</w:t>
            </w:r>
            <w:r>
              <w:rPr>
                <w:rFonts w:cs="Calibri"/>
              </w:rPr>
              <w:t>r</w:t>
            </w:r>
          </w:p>
        </w:tc>
      </w:tr>
      <w:tr w:rsidR="007C73CA" w14:paraId="221F7E70" w14:textId="77777777" w:rsidTr="00F1790B">
        <w:tc>
          <w:tcPr>
            <w:tcW w:w="4621" w:type="dxa"/>
          </w:tcPr>
          <w:p w14:paraId="28DA260E" w14:textId="77777777" w:rsidR="007C73CA" w:rsidRPr="00134261" w:rsidRDefault="007C73CA" w:rsidP="00F1790B">
            <w:pPr>
              <w:autoSpaceDE w:val="0"/>
              <w:autoSpaceDN w:val="0"/>
              <w:adjustRightInd w:val="0"/>
              <w:rPr>
                <w:rFonts w:cs="Calibri"/>
              </w:rPr>
            </w:pPr>
            <w:r w:rsidRPr="000F3D03">
              <w:t xml:space="preserve">CJS </w:t>
            </w:r>
          </w:p>
        </w:tc>
        <w:tc>
          <w:tcPr>
            <w:tcW w:w="4621" w:type="dxa"/>
          </w:tcPr>
          <w:p w14:paraId="53F2BBE7" w14:textId="77777777" w:rsidR="007C73CA" w:rsidRPr="00134261" w:rsidRDefault="007C73CA" w:rsidP="00F1790B">
            <w:pPr>
              <w:autoSpaceDE w:val="0"/>
              <w:autoSpaceDN w:val="0"/>
              <w:adjustRightInd w:val="0"/>
              <w:rPr>
                <w:rFonts w:cs="Calibri"/>
              </w:rPr>
            </w:pPr>
            <w:r w:rsidRPr="000F3D03">
              <w:t>Criminal Justice System</w:t>
            </w:r>
          </w:p>
        </w:tc>
      </w:tr>
      <w:tr w:rsidR="007C73CA" w14:paraId="652ACD76" w14:textId="77777777" w:rsidTr="00F1790B">
        <w:tc>
          <w:tcPr>
            <w:tcW w:w="4621" w:type="dxa"/>
          </w:tcPr>
          <w:p w14:paraId="2D424948" w14:textId="77777777" w:rsidR="007C73CA" w:rsidRPr="00134261" w:rsidRDefault="007C73CA" w:rsidP="00F1790B">
            <w:pPr>
              <w:autoSpaceDE w:val="0"/>
              <w:autoSpaceDN w:val="0"/>
              <w:adjustRightInd w:val="0"/>
              <w:rPr>
                <w:rFonts w:cs="Calibri"/>
              </w:rPr>
            </w:pPr>
            <w:r w:rsidRPr="00134261">
              <w:rPr>
                <w:rFonts w:cs="Calibri"/>
              </w:rPr>
              <w:t xml:space="preserve">CMHP </w:t>
            </w:r>
          </w:p>
        </w:tc>
        <w:tc>
          <w:tcPr>
            <w:tcW w:w="4621" w:type="dxa"/>
          </w:tcPr>
          <w:p w14:paraId="63022AA4" w14:textId="77777777" w:rsidR="007C73CA" w:rsidRPr="00134261" w:rsidRDefault="007C73CA" w:rsidP="00F1790B">
            <w:pPr>
              <w:autoSpaceDE w:val="0"/>
              <w:autoSpaceDN w:val="0"/>
              <w:adjustRightInd w:val="0"/>
              <w:rPr>
                <w:rFonts w:cs="Calibri"/>
              </w:rPr>
            </w:pPr>
            <w:r w:rsidRPr="00134261">
              <w:rPr>
                <w:rFonts w:cs="Calibri"/>
              </w:rPr>
              <w:t>Common Mental Health Problem</w:t>
            </w:r>
          </w:p>
        </w:tc>
      </w:tr>
      <w:tr w:rsidR="007C73CA" w14:paraId="6CC8E1FF" w14:textId="77777777" w:rsidTr="00F1790B">
        <w:tc>
          <w:tcPr>
            <w:tcW w:w="4621" w:type="dxa"/>
          </w:tcPr>
          <w:p w14:paraId="361919AF" w14:textId="77777777" w:rsidR="007C73CA" w:rsidRPr="00134261" w:rsidRDefault="007C73CA" w:rsidP="00F1790B">
            <w:pPr>
              <w:autoSpaceDE w:val="0"/>
              <w:autoSpaceDN w:val="0"/>
              <w:adjustRightInd w:val="0"/>
              <w:rPr>
                <w:rFonts w:cs="Calibri"/>
              </w:rPr>
            </w:pPr>
            <w:proofErr w:type="spellStart"/>
            <w:r w:rsidRPr="00134261">
              <w:rPr>
                <w:rFonts w:cs="Calibri"/>
              </w:rPr>
              <w:t>ConSORT</w:t>
            </w:r>
            <w:proofErr w:type="spellEnd"/>
            <w:r w:rsidRPr="00134261">
              <w:rPr>
                <w:rFonts w:cs="Calibri"/>
              </w:rPr>
              <w:t xml:space="preserve"> </w:t>
            </w:r>
          </w:p>
        </w:tc>
        <w:tc>
          <w:tcPr>
            <w:tcW w:w="4621" w:type="dxa"/>
          </w:tcPr>
          <w:p w14:paraId="7BFB250A" w14:textId="77777777" w:rsidR="007C73CA" w:rsidRPr="00134261" w:rsidRDefault="007C73CA" w:rsidP="00F1790B">
            <w:pPr>
              <w:autoSpaceDE w:val="0"/>
              <w:autoSpaceDN w:val="0"/>
              <w:adjustRightInd w:val="0"/>
              <w:rPr>
                <w:rFonts w:cs="Calibri"/>
              </w:rPr>
            </w:pPr>
            <w:r w:rsidRPr="00134261">
              <w:rPr>
                <w:rFonts w:cs="Calibri"/>
              </w:rPr>
              <w:t>Consolidated Standards of Reporting Trials</w:t>
            </w:r>
          </w:p>
        </w:tc>
      </w:tr>
      <w:tr w:rsidR="007C73CA" w14:paraId="5BE66178" w14:textId="77777777" w:rsidTr="00F1790B">
        <w:tc>
          <w:tcPr>
            <w:tcW w:w="4621" w:type="dxa"/>
          </w:tcPr>
          <w:p w14:paraId="7192ED18" w14:textId="77777777" w:rsidR="007C73CA" w:rsidRDefault="007C73CA" w:rsidP="00F1790B">
            <w:pPr>
              <w:autoSpaceDE w:val="0"/>
              <w:autoSpaceDN w:val="0"/>
              <w:adjustRightInd w:val="0"/>
              <w:rPr>
                <w:rFonts w:cs="Calibri"/>
              </w:rPr>
            </w:pPr>
            <w:r>
              <w:rPr>
                <w:rFonts w:cs="Calibri"/>
              </w:rPr>
              <w:t>CORE-10</w:t>
            </w:r>
          </w:p>
        </w:tc>
        <w:tc>
          <w:tcPr>
            <w:tcW w:w="4621" w:type="dxa"/>
          </w:tcPr>
          <w:p w14:paraId="2C9E9C7E" w14:textId="77777777" w:rsidR="007C73CA" w:rsidRPr="00134261" w:rsidRDefault="007C73CA" w:rsidP="00F1790B">
            <w:pPr>
              <w:autoSpaceDE w:val="0"/>
              <w:autoSpaceDN w:val="0"/>
              <w:adjustRightInd w:val="0"/>
              <w:rPr>
                <w:rFonts w:cs="Calibri"/>
              </w:rPr>
            </w:pPr>
            <w:r>
              <w:rPr>
                <w:rFonts w:cs="Calibri"/>
              </w:rPr>
              <w:t>Clinical Outcomes in Routine Evaluation – 10 item version</w:t>
            </w:r>
          </w:p>
        </w:tc>
      </w:tr>
      <w:tr w:rsidR="007C73CA" w14:paraId="5695390A" w14:textId="77777777" w:rsidTr="00F1790B">
        <w:tc>
          <w:tcPr>
            <w:tcW w:w="4621" w:type="dxa"/>
          </w:tcPr>
          <w:p w14:paraId="30360E50" w14:textId="77777777" w:rsidR="007C73CA" w:rsidRPr="00134261" w:rsidRDefault="007C73CA" w:rsidP="00F1790B">
            <w:pPr>
              <w:autoSpaceDE w:val="0"/>
              <w:autoSpaceDN w:val="0"/>
              <w:adjustRightInd w:val="0"/>
              <w:rPr>
                <w:rFonts w:cs="Calibri"/>
              </w:rPr>
            </w:pPr>
            <w:r>
              <w:rPr>
                <w:rFonts w:cs="Calibri"/>
              </w:rPr>
              <w:t>CORE-OM</w:t>
            </w:r>
          </w:p>
        </w:tc>
        <w:tc>
          <w:tcPr>
            <w:tcW w:w="4621" w:type="dxa"/>
          </w:tcPr>
          <w:p w14:paraId="24CFE51C" w14:textId="77777777" w:rsidR="007C73CA" w:rsidRPr="00134261" w:rsidRDefault="007C73CA" w:rsidP="00F1790B">
            <w:pPr>
              <w:autoSpaceDE w:val="0"/>
              <w:autoSpaceDN w:val="0"/>
              <w:adjustRightInd w:val="0"/>
              <w:rPr>
                <w:rFonts w:cs="Calibri"/>
              </w:rPr>
            </w:pPr>
            <w:r>
              <w:rPr>
                <w:rFonts w:cs="Calibri"/>
              </w:rPr>
              <w:t>Clinical Outcomes in Routine Evaluation – Outcome Measure</w:t>
            </w:r>
          </w:p>
        </w:tc>
      </w:tr>
      <w:tr w:rsidR="007C73CA" w14:paraId="5D6E29E9" w14:textId="77777777" w:rsidTr="00F1790B">
        <w:tc>
          <w:tcPr>
            <w:tcW w:w="4621" w:type="dxa"/>
          </w:tcPr>
          <w:p w14:paraId="35BA149E" w14:textId="77777777" w:rsidR="007C73CA" w:rsidRPr="00134261" w:rsidRDefault="007C73CA" w:rsidP="00F1790B">
            <w:pPr>
              <w:autoSpaceDE w:val="0"/>
              <w:autoSpaceDN w:val="0"/>
              <w:adjustRightInd w:val="0"/>
              <w:rPr>
                <w:rFonts w:cs="Calibri"/>
              </w:rPr>
            </w:pPr>
            <w:r w:rsidRPr="00134261">
              <w:rPr>
                <w:rFonts w:cs="Calibri"/>
              </w:rPr>
              <w:t xml:space="preserve">CRF </w:t>
            </w:r>
          </w:p>
        </w:tc>
        <w:tc>
          <w:tcPr>
            <w:tcW w:w="4621" w:type="dxa"/>
          </w:tcPr>
          <w:p w14:paraId="3EB5BF06" w14:textId="77777777" w:rsidR="007C73CA" w:rsidRPr="00134261" w:rsidRDefault="007C73CA" w:rsidP="00F1790B">
            <w:pPr>
              <w:autoSpaceDE w:val="0"/>
              <w:autoSpaceDN w:val="0"/>
              <w:adjustRightInd w:val="0"/>
              <w:rPr>
                <w:rFonts w:cs="Calibri"/>
              </w:rPr>
            </w:pPr>
            <w:r w:rsidRPr="00134261">
              <w:rPr>
                <w:rFonts w:cs="Calibri"/>
              </w:rPr>
              <w:t>Case Report Form</w:t>
            </w:r>
          </w:p>
        </w:tc>
      </w:tr>
      <w:tr w:rsidR="007C73CA" w14:paraId="7D3BA559" w14:textId="77777777" w:rsidTr="00F1790B">
        <w:tc>
          <w:tcPr>
            <w:tcW w:w="4621" w:type="dxa"/>
          </w:tcPr>
          <w:p w14:paraId="664ABC97" w14:textId="77777777" w:rsidR="007C73CA" w:rsidRPr="00134261" w:rsidRDefault="007C73CA" w:rsidP="00F1790B">
            <w:pPr>
              <w:autoSpaceDE w:val="0"/>
              <w:autoSpaceDN w:val="0"/>
              <w:adjustRightInd w:val="0"/>
              <w:rPr>
                <w:rFonts w:cs="Calibri"/>
              </w:rPr>
            </w:pPr>
            <w:r w:rsidRPr="00134261">
              <w:rPr>
                <w:rFonts w:cs="Calibri"/>
              </w:rPr>
              <w:t xml:space="preserve">CRN </w:t>
            </w:r>
          </w:p>
        </w:tc>
        <w:tc>
          <w:tcPr>
            <w:tcW w:w="4621" w:type="dxa"/>
          </w:tcPr>
          <w:p w14:paraId="5C31CABD" w14:textId="77777777" w:rsidR="007C73CA" w:rsidRPr="00134261" w:rsidRDefault="007C73CA" w:rsidP="00F1790B">
            <w:pPr>
              <w:autoSpaceDE w:val="0"/>
              <w:autoSpaceDN w:val="0"/>
              <w:adjustRightInd w:val="0"/>
              <w:rPr>
                <w:rFonts w:cs="Calibri"/>
              </w:rPr>
            </w:pPr>
            <w:r w:rsidRPr="00134261">
              <w:rPr>
                <w:rFonts w:cs="Calibri"/>
              </w:rPr>
              <w:t>Clinical Research Network</w:t>
            </w:r>
          </w:p>
        </w:tc>
      </w:tr>
      <w:tr w:rsidR="007C73CA" w14:paraId="311971E4" w14:textId="77777777" w:rsidTr="00F1790B">
        <w:tc>
          <w:tcPr>
            <w:tcW w:w="4621" w:type="dxa"/>
          </w:tcPr>
          <w:p w14:paraId="74434EB9" w14:textId="77777777" w:rsidR="007C73CA" w:rsidRPr="00134261" w:rsidRDefault="007C73CA" w:rsidP="00F1790B">
            <w:pPr>
              <w:autoSpaceDE w:val="0"/>
              <w:autoSpaceDN w:val="0"/>
              <w:adjustRightInd w:val="0"/>
              <w:rPr>
                <w:rFonts w:cs="Calibri"/>
              </w:rPr>
            </w:pPr>
            <w:r>
              <w:rPr>
                <w:rFonts w:cs="Calibri"/>
              </w:rPr>
              <w:t>CSRI</w:t>
            </w:r>
          </w:p>
        </w:tc>
        <w:tc>
          <w:tcPr>
            <w:tcW w:w="4621" w:type="dxa"/>
          </w:tcPr>
          <w:p w14:paraId="5530181A" w14:textId="77777777" w:rsidR="007C73CA" w:rsidRPr="00134261" w:rsidRDefault="007C73CA" w:rsidP="00F1790B">
            <w:pPr>
              <w:autoSpaceDE w:val="0"/>
              <w:autoSpaceDN w:val="0"/>
              <w:adjustRightInd w:val="0"/>
              <w:rPr>
                <w:rFonts w:cs="Calibri"/>
              </w:rPr>
            </w:pPr>
            <w:r>
              <w:rPr>
                <w:rFonts w:cs="Calibri"/>
              </w:rPr>
              <w:t>Client Service Receipt Inventory</w:t>
            </w:r>
          </w:p>
        </w:tc>
      </w:tr>
      <w:tr w:rsidR="007C73CA" w14:paraId="0092096E" w14:textId="77777777" w:rsidTr="00F1790B">
        <w:tc>
          <w:tcPr>
            <w:tcW w:w="4621" w:type="dxa"/>
          </w:tcPr>
          <w:p w14:paraId="38330681" w14:textId="77777777" w:rsidR="007C73CA" w:rsidRPr="00134261" w:rsidRDefault="007C73CA" w:rsidP="00F1790B">
            <w:pPr>
              <w:autoSpaceDE w:val="0"/>
              <w:autoSpaceDN w:val="0"/>
              <w:adjustRightInd w:val="0"/>
              <w:rPr>
                <w:rFonts w:cs="Calibri"/>
              </w:rPr>
            </w:pPr>
            <w:r w:rsidRPr="00134261">
              <w:rPr>
                <w:rFonts w:cs="Calibri"/>
              </w:rPr>
              <w:t xml:space="preserve">CTU </w:t>
            </w:r>
          </w:p>
        </w:tc>
        <w:tc>
          <w:tcPr>
            <w:tcW w:w="4621" w:type="dxa"/>
          </w:tcPr>
          <w:p w14:paraId="188D5211" w14:textId="77777777" w:rsidR="007C73CA" w:rsidRPr="00134261" w:rsidRDefault="007C73CA" w:rsidP="00F1790B">
            <w:pPr>
              <w:autoSpaceDE w:val="0"/>
              <w:autoSpaceDN w:val="0"/>
              <w:adjustRightInd w:val="0"/>
              <w:rPr>
                <w:rFonts w:cs="Calibri"/>
              </w:rPr>
            </w:pPr>
            <w:r w:rsidRPr="00134261">
              <w:rPr>
                <w:rFonts w:cs="Calibri"/>
              </w:rPr>
              <w:t>Clinical Trials Unit</w:t>
            </w:r>
          </w:p>
        </w:tc>
      </w:tr>
      <w:tr w:rsidR="007C73CA" w14:paraId="2F51FECB" w14:textId="77777777" w:rsidTr="00F1790B">
        <w:tc>
          <w:tcPr>
            <w:tcW w:w="4621" w:type="dxa"/>
          </w:tcPr>
          <w:p w14:paraId="7D807DB9" w14:textId="77777777" w:rsidR="007C73CA" w:rsidRPr="00134261" w:rsidRDefault="007C73CA" w:rsidP="00F1790B">
            <w:pPr>
              <w:autoSpaceDE w:val="0"/>
              <w:autoSpaceDN w:val="0"/>
              <w:adjustRightInd w:val="0"/>
              <w:rPr>
                <w:rFonts w:cs="Calibri"/>
              </w:rPr>
            </w:pPr>
            <w:r w:rsidRPr="00134261">
              <w:rPr>
                <w:rFonts w:cs="Calibri"/>
              </w:rPr>
              <w:t>DMC</w:t>
            </w:r>
          </w:p>
        </w:tc>
        <w:tc>
          <w:tcPr>
            <w:tcW w:w="4621" w:type="dxa"/>
          </w:tcPr>
          <w:p w14:paraId="45642E53" w14:textId="77777777" w:rsidR="007C73CA" w:rsidRPr="00134261" w:rsidRDefault="007C73CA" w:rsidP="00F1790B">
            <w:pPr>
              <w:autoSpaceDE w:val="0"/>
              <w:autoSpaceDN w:val="0"/>
              <w:adjustRightInd w:val="0"/>
              <w:rPr>
                <w:rFonts w:cs="Calibri"/>
              </w:rPr>
            </w:pPr>
            <w:r w:rsidRPr="00134261">
              <w:rPr>
                <w:rFonts w:cs="Calibri"/>
              </w:rPr>
              <w:t>Data Monitoring Committee</w:t>
            </w:r>
          </w:p>
        </w:tc>
      </w:tr>
      <w:tr w:rsidR="007C73CA" w14:paraId="045AA865" w14:textId="77777777" w:rsidTr="00F1790B">
        <w:tc>
          <w:tcPr>
            <w:tcW w:w="4621" w:type="dxa"/>
          </w:tcPr>
          <w:p w14:paraId="77A88703" w14:textId="77777777" w:rsidR="007C73CA" w:rsidRPr="00134261" w:rsidRDefault="007C73CA" w:rsidP="00F1790B">
            <w:pPr>
              <w:autoSpaceDE w:val="0"/>
              <w:autoSpaceDN w:val="0"/>
              <w:adjustRightInd w:val="0"/>
              <w:rPr>
                <w:rFonts w:cs="Calibri"/>
              </w:rPr>
            </w:pPr>
            <w:r w:rsidRPr="00134261">
              <w:rPr>
                <w:rFonts w:cs="Calibri"/>
              </w:rPr>
              <w:t xml:space="preserve">DPT </w:t>
            </w:r>
          </w:p>
        </w:tc>
        <w:tc>
          <w:tcPr>
            <w:tcW w:w="4621" w:type="dxa"/>
          </w:tcPr>
          <w:p w14:paraId="1750730E" w14:textId="77777777" w:rsidR="007C73CA" w:rsidRPr="00134261" w:rsidRDefault="007C73CA" w:rsidP="00F1790B">
            <w:pPr>
              <w:autoSpaceDE w:val="0"/>
              <w:autoSpaceDN w:val="0"/>
              <w:adjustRightInd w:val="0"/>
              <w:rPr>
                <w:rFonts w:cs="Calibri"/>
              </w:rPr>
            </w:pPr>
            <w:r w:rsidRPr="00134261">
              <w:rPr>
                <w:rFonts w:cs="Calibri"/>
              </w:rPr>
              <w:t>Devon Partnership NHS Trust</w:t>
            </w:r>
          </w:p>
        </w:tc>
      </w:tr>
      <w:tr w:rsidR="007C73CA" w14:paraId="23C9B5C9" w14:textId="77777777" w:rsidTr="00F1790B">
        <w:tc>
          <w:tcPr>
            <w:tcW w:w="4621" w:type="dxa"/>
          </w:tcPr>
          <w:p w14:paraId="24FAE909" w14:textId="77777777" w:rsidR="007C73CA" w:rsidRPr="00134261" w:rsidRDefault="007C73CA" w:rsidP="00F1790B">
            <w:pPr>
              <w:autoSpaceDE w:val="0"/>
              <w:autoSpaceDN w:val="0"/>
              <w:adjustRightInd w:val="0"/>
              <w:rPr>
                <w:rFonts w:cs="Calibri"/>
              </w:rPr>
            </w:pPr>
            <w:r>
              <w:rPr>
                <w:rFonts w:cs="Calibri"/>
              </w:rPr>
              <w:t>EQ-5D-5L</w:t>
            </w:r>
          </w:p>
        </w:tc>
        <w:tc>
          <w:tcPr>
            <w:tcW w:w="4621" w:type="dxa"/>
          </w:tcPr>
          <w:p w14:paraId="48CAB68A" w14:textId="77777777" w:rsidR="007C73CA" w:rsidRPr="00134261" w:rsidRDefault="007C73CA" w:rsidP="00F1790B">
            <w:pPr>
              <w:autoSpaceDE w:val="0"/>
              <w:autoSpaceDN w:val="0"/>
              <w:adjustRightInd w:val="0"/>
              <w:rPr>
                <w:rFonts w:cs="Calibri"/>
              </w:rPr>
            </w:pPr>
            <w:r>
              <w:rPr>
                <w:rFonts w:cs="Calibri"/>
              </w:rPr>
              <w:t>European Quality of Life-5 Dimensions- 5 Levels</w:t>
            </w:r>
          </w:p>
        </w:tc>
      </w:tr>
      <w:tr w:rsidR="007C73CA" w14:paraId="42E91C3F" w14:textId="77777777" w:rsidTr="00F1790B">
        <w:tc>
          <w:tcPr>
            <w:tcW w:w="4621" w:type="dxa"/>
          </w:tcPr>
          <w:p w14:paraId="0C4F97D8" w14:textId="77777777" w:rsidR="007C73CA" w:rsidRPr="00134261" w:rsidRDefault="007C73CA" w:rsidP="00F1790B">
            <w:pPr>
              <w:autoSpaceDE w:val="0"/>
              <w:autoSpaceDN w:val="0"/>
              <w:adjustRightInd w:val="0"/>
              <w:rPr>
                <w:rFonts w:cs="Calibri"/>
              </w:rPr>
            </w:pPr>
            <w:r w:rsidRPr="00134261">
              <w:rPr>
                <w:rFonts w:cs="Calibri"/>
              </w:rPr>
              <w:t xml:space="preserve">FPE </w:t>
            </w:r>
          </w:p>
        </w:tc>
        <w:tc>
          <w:tcPr>
            <w:tcW w:w="4621" w:type="dxa"/>
          </w:tcPr>
          <w:p w14:paraId="6480F94E" w14:textId="77777777" w:rsidR="007C73CA" w:rsidRPr="00134261" w:rsidRDefault="007C73CA" w:rsidP="00F1790B">
            <w:pPr>
              <w:autoSpaceDE w:val="0"/>
              <w:autoSpaceDN w:val="0"/>
              <w:adjustRightInd w:val="0"/>
              <w:rPr>
                <w:rFonts w:cs="Calibri"/>
              </w:rPr>
            </w:pPr>
            <w:r w:rsidRPr="00134261">
              <w:rPr>
                <w:rFonts w:cs="Calibri"/>
              </w:rPr>
              <w:t>Formative Process Evaluation</w:t>
            </w:r>
          </w:p>
        </w:tc>
      </w:tr>
      <w:tr w:rsidR="007C73CA" w14:paraId="19D5EE28" w14:textId="77777777" w:rsidTr="00F1790B">
        <w:tc>
          <w:tcPr>
            <w:tcW w:w="4621" w:type="dxa"/>
          </w:tcPr>
          <w:p w14:paraId="03ED80D8" w14:textId="77777777" w:rsidR="007C73CA" w:rsidRPr="00134261" w:rsidRDefault="007C73CA" w:rsidP="00F1790B">
            <w:pPr>
              <w:autoSpaceDE w:val="0"/>
              <w:autoSpaceDN w:val="0"/>
              <w:adjustRightInd w:val="0"/>
              <w:rPr>
                <w:rFonts w:cs="Calibri"/>
              </w:rPr>
            </w:pPr>
            <w:r w:rsidRPr="00134261">
              <w:rPr>
                <w:rFonts w:cs="Calibri"/>
              </w:rPr>
              <w:t xml:space="preserve">GCP </w:t>
            </w:r>
          </w:p>
        </w:tc>
        <w:tc>
          <w:tcPr>
            <w:tcW w:w="4621" w:type="dxa"/>
          </w:tcPr>
          <w:p w14:paraId="49749DC8" w14:textId="77777777" w:rsidR="007C73CA" w:rsidRPr="00134261" w:rsidRDefault="007C73CA" w:rsidP="00F1790B">
            <w:pPr>
              <w:autoSpaceDE w:val="0"/>
              <w:autoSpaceDN w:val="0"/>
              <w:adjustRightInd w:val="0"/>
              <w:rPr>
                <w:rFonts w:cs="Calibri"/>
              </w:rPr>
            </w:pPr>
            <w:r w:rsidRPr="00134261">
              <w:rPr>
                <w:rFonts w:cs="Calibri"/>
              </w:rPr>
              <w:t>Good Clinical Practice</w:t>
            </w:r>
          </w:p>
        </w:tc>
      </w:tr>
      <w:tr w:rsidR="007C73CA" w14:paraId="7DBCBF91" w14:textId="77777777" w:rsidTr="00F1790B">
        <w:tc>
          <w:tcPr>
            <w:tcW w:w="4621" w:type="dxa"/>
          </w:tcPr>
          <w:p w14:paraId="3F1E289B" w14:textId="77777777" w:rsidR="007C73CA" w:rsidRPr="00134261" w:rsidRDefault="007C73CA" w:rsidP="00F1790B">
            <w:pPr>
              <w:autoSpaceDE w:val="0"/>
              <w:autoSpaceDN w:val="0"/>
              <w:adjustRightInd w:val="0"/>
              <w:rPr>
                <w:rFonts w:cs="Calibri"/>
              </w:rPr>
            </w:pPr>
            <w:r w:rsidRPr="00134261">
              <w:rPr>
                <w:rFonts w:cs="Calibri"/>
              </w:rPr>
              <w:t>GP</w:t>
            </w:r>
          </w:p>
        </w:tc>
        <w:tc>
          <w:tcPr>
            <w:tcW w:w="4621" w:type="dxa"/>
          </w:tcPr>
          <w:p w14:paraId="0308A55E" w14:textId="77777777" w:rsidR="007C73CA" w:rsidRPr="00134261" w:rsidRDefault="007C73CA" w:rsidP="00F1790B">
            <w:pPr>
              <w:autoSpaceDE w:val="0"/>
              <w:autoSpaceDN w:val="0"/>
              <w:adjustRightInd w:val="0"/>
              <w:rPr>
                <w:rFonts w:cs="Calibri"/>
              </w:rPr>
            </w:pPr>
            <w:r w:rsidRPr="00134261">
              <w:rPr>
                <w:rFonts w:cs="Calibri"/>
              </w:rPr>
              <w:t>General Practitioner</w:t>
            </w:r>
          </w:p>
        </w:tc>
      </w:tr>
      <w:tr w:rsidR="007C73CA" w14:paraId="6BABE646" w14:textId="77777777" w:rsidTr="00F1790B">
        <w:tc>
          <w:tcPr>
            <w:tcW w:w="4621" w:type="dxa"/>
          </w:tcPr>
          <w:p w14:paraId="4D0E1543" w14:textId="77777777" w:rsidR="007C73CA" w:rsidRPr="00134261" w:rsidRDefault="007C73CA" w:rsidP="00F1790B">
            <w:pPr>
              <w:autoSpaceDE w:val="0"/>
              <w:autoSpaceDN w:val="0"/>
              <w:adjustRightInd w:val="0"/>
              <w:rPr>
                <w:rFonts w:cs="Calibri"/>
              </w:rPr>
            </w:pPr>
            <w:r w:rsidRPr="00134261">
              <w:rPr>
                <w:rFonts w:cs="Calibri"/>
              </w:rPr>
              <w:t xml:space="preserve">IAPT </w:t>
            </w:r>
          </w:p>
        </w:tc>
        <w:tc>
          <w:tcPr>
            <w:tcW w:w="4621" w:type="dxa"/>
          </w:tcPr>
          <w:p w14:paraId="3052985D" w14:textId="77777777" w:rsidR="007C73CA" w:rsidRPr="00134261" w:rsidRDefault="007C73CA" w:rsidP="00F1790B">
            <w:pPr>
              <w:autoSpaceDE w:val="0"/>
              <w:autoSpaceDN w:val="0"/>
              <w:adjustRightInd w:val="0"/>
              <w:rPr>
                <w:rFonts w:cs="Calibri"/>
              </w:rPr>
            </w:pPr>
            <w:r w:rsidRPr="00134261">
              <w:rPr>
                <w:rFonts w:cs="Calibri"/>
              </w:rPr>
              <w:t>Improving Access to Psychological Therapies</w:t>
            </w:r>
          </w:p>
        </w:tc>
      </w:tr>
      <w:tr w:rsidR="007C73CA" w14:paraId="74E2C995" w14:textId="77777777" w:rsidTr="00F1790B">
        <w:tc>
          <w:tcPr>
            <w:tcW w:w="4621" w:type="dxa"/>
          </w:tcPr>
          <w:p w14:paraId="3CADF800" w14:textId="77777777" w:rsidR="007C73CA" w:rsidRPr="00134261" w:rsidRDefault="007C73CA" w:rsidP="00F1790B">
            <w:pPr>
              <w:autoSpaceDE w:val="0"/>
              <w:autoSpaceDN w:val="0"/>
              <w:adjustRightInd w:val="0"/>
              <w:rPr>
                <w:rFonts w:cs="Calibri"/>
              </w:rPr>
            </w:pPr>
            <w:r>
              <w:rPr>
                <w:rFonts w:cs="Calibri"/>
              </w:rPr>
              <w:t>ICE-CAP-A</w:t>
            </w:r>
          </w:p>
        </w:tc>
        <w:tc>
          <w:tcPr>
            <w:tcW w:w="4621" w:type="dxa"/>
          </w:tcPr>
          <w:p w14:paraId="790FF97B" w14:textId="77777777" w:rsidR="007C73CA" w:rsidRPr="00134261" w:rsidRDefault="007C73CA" w:rsidP="00F1790B">
            <w:pPr>
              <w:autoSpaceDE w:val="0"/>
              <w:autoSpaceDN w:val="0"/>
              <w:adjustRightInd w:val="0"/>
              <w:rPr>
                <w:rFonts w:cs="Calibri"/>
              </w:rPr>
            </w:pPr>
            <w:proofErr w:type="spellStart"/>
            <w:r w:rsidRPr="00CD3E59">
              <w:rPr>
                <w:rFonts w:cs="Calibri"/>
              </w:rPr>
              <w:t>ICEpop</w:t>
            </w:r>
            <w:proofErr w:type="spellEnd"/>
            <w:r w:rsidRPr="00CD3E59">
              <w:rPr>
                <w:rFonts w:cs="Calibri"/>
              </w:rPr>
              <w:t xml:space="preserve"> </w:t>
            </w:r>
            <w:proofErr w:type="spellStart"/>
            <w:r w:rsidRPr="00CD3E59">
              <w:rPr>
                <w:rFonts w:cs="Calibri"/>
              </w:rPr>
              <w:t>CAPability</w:t>
            </w:r>
            <w:proofErr w:type="spellEnd"/>
            <w:r w:rsidRPr="00CD3E59">
              <w:rPr>
                <w:rFonts w:cs="Calibri"/>
              </w:rPr>
              <w:t xml:space="preserve"> measure for </w:t>
            </w:r>
            <w:proofErr w:type="gramStart"/>
            <w:r w:rsidRPr="00CD3E59">
              <w:rPr>
                <w:rFonts w:cs="Calibri"/>
              </w:rPr>
              <w:t>Adults</w:t>
            </w:r>
            <w:proofErr w:type="gramEnd"/>
          </w:p>
        </w:tc>
      </w:tr>
      <w:tr w:rsidR="007C73CA" w14:paraId="531EEFBC" w14:textId="77777777" w:rsidTr="00F1790B">
        <w:tc>
          <w:tcPr>
            <w:tcW w:w="4621" w:type="dxa"/>
          </w:tcPr>
          <w:p w14:paraId="3B5C5A88" w14:textId="77777777" w:rsidR="007C73CA" w:rsidRPr="00134261" w:rsidRDefault="007C73CA" w:rsidP="00F1790B">
            <w:pPr>
              <w:autoSpaceDE w:val="0"/>
              <w:autoSpaceDN w:val="0"/>
              <w:adjustRightInd w:val="0"/>
              <w:rPr>
                <w:rFonts w:cs="Calibri"/>
              </w:rPr>
            </w:pPr>
            <w:r w:rsidRPr="00134261">
              <w:rPr>
                <w:rFonts w:cs="Calibri"/>
              </w:rPr>
              <w:t xml:space="preserve">ICH GCP </w:t>
            </w:r>
          </w:p>
        </w:tc>
        <w:tc>
          <w:tcPr>
            <w:tcW w:w="4621" w:type="dxa"/>
          </w:tcPr>
          <w:p w14:paraId="6109E18E" w14:textId="77777777" w:rsidR="007C73CA" w:rsidRPr="00134261" w:rsidRDefault="007C73CA" w:rsidP="00F1790B">
            <w:pPr>
              <w:autoSpaceDE w:val="0"/>
              <w:autoSpaceDN w:val="0"/>
              <w:adjustRightInd w:val="0"/>
              <w:rPr>
                <w:rFonts w:cs="Calibri"/>
              </w:rPr>
            </w:pPr>
            <w:r w:rsidRPr="00134261">
              <w:rPr>
                <w:rFonts w:cs="Calibri"/>
              </w:rPr>
              <w:t xml:space="preserve">International Conference on </w:t>
            </w:r>
            <w:proofErr w:type="spellStart"/>
            <w:r w:rsidRPr="00134261">
              <w:rPr>
                <w:rFonts w:cs="Calibri"/>
              </w:rPr>
              <w:t>Harmonisation</w:t>
            </w:r>
            <w:proofErr w:type="spellEnd"/>
            <w:r w:rsidRPr="00134261">
              <w:rPr>
                <w:rFonts w:cs="Calibri"/>
              </w:rPr>
              <w:t xml:space="preserve"> of Good Clinical Practice</w:t>
            </w:r>
          </w:p>
        </w:tc>
      </w:tr>
      <w:tr w:rsidR="007C73CA" w14:paraId="7D401A91" w14:textId="77777777" w:rsidTr="00F1790B">
        <w:tc>
          <w:tcPr>
            <w:tcW w:w="4621" w:type="dxa"/>
          </w:tcPr>
          <w:p w14:paraId="64DFCF65" w14:textId="77777777" w:rsidR="007C73CA" w:rsidRPr="00134261" w:rsidRDefault="007C73CA" w:rsidP="00F1790B">
            <w:pPr>
              <w:autoSpaceDE w:val="0"/>
              <w:autoSpaceDN w:val="0"/>
              <w:adjustRightInd w:val="0"/>
              <w:rPr>
                <w:rFonts w:cs="Calibri"/>
              </w:rPr>
            </w:pPr>
            <w:r w:rsidRPr="00134261">
              <w:rPr>
                <w:rFonts w:cs="Calibri"/>
              </w:rPr>
              <w:t xml:space="preserve">IOMI </w:t>
            </w:r>
          </w:p>
        </w:tc>
        <w:tc>
          <w:tcPr>
            <w:tcW w:w="4621" w:type="dxa"/>
          </w:tcPr>
          <w:p w14:paraId="79243632" w14:textId="77777777" w:rsidR="007C73CA" w:rsidRPr="00134261" w:rsidRDefault="007C73CA" w:rsidP="00F1790B">
            <w:pPr>
              <w:autoSpaceDE w:val="0"/>
              <w:autoSpaceDN w:val="0"/>
              <w:adjustRightInd w:val="0"/>
              <w:rPr>
                <w:rFonts w:cs="Calibri"/>
              </w:rPr>
            </w:pPr>
            <w:r w:rsidRPr="00134261">
              <w:rPr>
                <w:rFonts w:cs="Calibri"/>
              </w:rPr>
              <w:t>Intermediate Outcomes Measurement Instrument</w:t>
            </w:r>
          </w:p>
        </w:tc>
      </w:tr>
      <w:tr w:rsidR="007C73CA" w14:paraId="4732FE55" w14:textId="77777777" w:rsidTr="00F1790B">
        <w:tc>
          <w:tcPr>
            <w:tcW w:w="4621" w:type="dxa"/>
          </w:tcPr>
          <w:p w14:paraId="1F481700" w14:textId="77777777" w:rsidR="007C73CA" w:rsidRPr="00134261" w:rsidRDefault="007C73CA" w:rsidP="00F1790B">
            <w:pPr>
              <w:autoSpaceDE w:val="0"/>
              <w:autoSpaceDN w:val="0"/>
              <w:adjustRightInd w:val="0"/>
              <w:rPr>
                <w:rFonts w:cs="Calibri"/>
              </w:rPr>
            </w:pPr>
            <w:r w:rsidRPr="00134261">
              <w:rPr>
                <w:rFonts w:cs="Calibri"/>
              </w:rPr>
              <w:t xml:space="preserve">ITT </w:t>
            </w:r>
          </w:p>
        </w:tc>
        <w:tc>
          <w:tcPr>
            <w:tcW w:w="4621" w:type="dxa"/>
          </w:tcPr>
          <w:p w14:paraId="2BA72B40" w14:textId="77777777" w:rsidR="007C73CA" w:rsidRPr="00134261" w:rsidRDefault="007C73CA" w:rsidP="00F1790B">
            <w:pPr>
              <w:autoSpaceDE w:val="0"/>
              <w:autoSpaceDN w:val="0"/>
              <w:adjustRightInd w:val="0"/>
              <w:rPr>
                <w:rFonts w:cs="Calibri"/>
              </w:rPr>
            </w:pPr>
            <w:r w:rsidRPr="00134261">
              <w:rPr>
                <w:rFonts w:cs="Calibri"/>
              </w:rPr>
              <w:t>Intention to Treat</w:t>
            </w:r>
          </w:p>
        </w:tc>
      </w:tr>
      <w:tr w:rsidR="007C73CA" w14:paraId="680D43FE" w14:textId="77777777" w:rsidTr="00F1790B">
        <w:tc>
          <w:tcPr>
            <w:tcW w:w="4621" w:type="dxa"/>
          </w:tcPr>
          <w:p w14:paraId="0A53D2AE" w14:textId="77777777" w:rsidR="007C73CA" w:rsidRPr="00134261" w:rsidRDefault="007C73CA" w:rsidP="00F1790B">
            <w:pPr>
              <w:autoSpaceDE w:val="0"/>
              <w:autoSpaceDN w:val="0"/>
              <w:adjustRightInd w:val="0"/>
              <w:rPr>
                <w:rFonts w:cs="Calibri"/>
              </w:rPr>
            </w:pPr>
            <w:r>
              <w:rPr>
                <w:rFonts w:cs="Calibri"/>
              </w:rPr>
              <w:t>LDQ</w:t>
            </w:r>
          </w:p>
        </w:tc>
        <w:tc>
          <w:tcPr>
            <w:tcW w:w="4621" w:type="dxa"/>
          </w:tcPr>
          <w:p w14:paraId="4CC621D8" w14:textId="77777777" w:rsidR="007C73CA" w:rsidRPr="00134261" w:rsidRDefault="007C73CA" w:rsidP="00F1790B">
            <w:pPr>
              <w:autoSpaceDE w:val="0"/>
              <w:autoSpaceDN w:val="0"/>
              <w:adjustRightInd w:val="0"/>
              <w:rPr>
                <w:rFonts w:cs="Calibri"/>
              </w:rPr>
            </w:pPr>
            <w:r>
              <w:rPr>
                <w:rFonts w:cs="Calibri"/>
              </w:rPr>
              <w:t>Leeds Dependence Questionnaire</w:t>
            </w:r>
          </w:p>
        </w:tc>
      </w:tr>
      <w:tr w:rsidR="007C73CA" w14:paraId="5A9F65E2" w14:textId="77777777" w:rsidTr="00F1790B">
        <w:tc>
          <w:tcPr>
            <w:tcW w:w="4621" w:type="dxa"/>
          </w:tcPr>
          <w:p w14:paraId="5FF65006" w14:textId="77777777" w:rsidR="007C73CA" w:rsidRPr="00134261" w:rsidRDefault="007C73CA" w:rsidP="00F1790B">
            <w:pPr>
              <w:autoSpaceDE w:val="0"/>
              <w:autoSpaceDN w:val="0"/>
              <w:adjustRightInd w:val="0"/>
              <w:rPr>
                <w:rFonts w:cs="Calibri"/>
              </w:rPr>
            </w:pPr>
            <w:r w:rsidRPr="00134261">
              <w:rPr>
                <w:rFonts w:cs="Calibri"/>
              </w:rPr>
              <w:t xml:space="preserve">MCID </w:t>
            </w:r>
          </w:p>
        </w:tc>
        <w:tc>
          <w:tcPr>
            <w:tcW w:w="4621" w:type="dxa"/>
          </w:tcPr>
          <w:p w14:paraId="0768CD7A" w14:textId="77777777" w:rsidR="007C73CA" w:rsidRPr="00134261" w:rsidRDefault="007C73CA" w:rsidP="00F1790B">
            <w:pPr>
              <w:autoSpaceDE w:val="0"/>
              <w:autoSpaceDN w:val="0"/>
              <w:adjustRightInd w:val="0"/>
              <w:rPr>
                <w:rFonts w:cs="Calibri"/>
              </w:rPr>
            </w:pPr>
            <w:r w:rsidRPr="00134261">
              <w:rPr>
                <w:rFonts w:cs="Calibri"/>
              </w:rPr>
              <w:t>Minim</w:t>
            </w:r>
            <w:r>
              <w:rPr>
                <w:rFonts w:cs="Calibri"/>
              </w:rPr>
              <w:t xml:space="preserve">um Clinically </w:t>
            </w:r>
            <w:r w:rsidRPr="00134261">
              <w:rPr>
                <w:rFonts w:cs="Calibri"/>
              </w:rPr>
              <w:t>Important Difference</w:t>
            </w:r>
          </w:p>
        </w:tc>
      </w:tr>
      <w:tr w:rsidR="007C73CA" w14:paraId="725B8B3B" w14:textId="77777777" w:rsidTr="00F1790B">
        <w:tc>
          <w:tcPr>
            <w:tcW w:w="4621" w:type="dxa"/>
          </w:tcPr>
          <w:p w14:paraId="30148185" w14:textId="77777777" w:rsidR="007C73CA" w:rsidRPr="00134261" w:rsidRDefault="007C73CA" w:rsidP="00F1790B">
            <w:pPr>
              <w:autoSpaceDE w:val="0"/>
              <w:autoSpaceDN w:val="0"/>
              <w:adjustRightInd w:val="0"/>
              <w:rPr>
                <w:rFonts w:cs="Calibri"/>
              </w:rPr>
            </w:pPr>
            <w:r w:rsidRPr="00134261">
              <w:rPr>
                <w:rFonts w:cs="Calibri"/>
              </w:rPr>
              <w:t xml:space="preserve">NIHR </w:t>
            </w:r>
          </w:p>
        </w:tc>
        <w:tc>
          <w:tcPr>
            <w:tcW w:w="4621" w:type="dxa"/>
          </w:tcPr>
          <w:p w14:paraId="1DB98CCE" w14:textId="77777777" w:rsidR="007C73CA" w:rsidRPr="00134261" w:rsidRDefault="007C73CA" w:rsidP="00F1790B">
            <w:pPr>
              <w:autoSpaceDE w:val="0"/>
              <w:autoSpaceDN w:val="0"/>
              <w:adjustRightInd w:val="0"/>
              <w:rPr>
                <w:rFonts w:cs="Calibri"/>
              </w:rPr>
            </w:pPr>
            <w:r w:rsidRPr="00134261">
              <w:rPr>
                <w:rFonts w:cs="Calibri"/>
              </w:rPr>
              <w:t>National Institute of Health Research</w:t>
            </w:r>
          </w:p>
        </w:tc>
      </w:tr>
      <w:tr w:rsidR="007C73CA" w14:paraId="2525D16F" w14:textId="77777777" w:rsidTr="00F1790B">
        <w:tc>
          <w:tcPr>
            <w:tcW w:w="4621" w:type="dxa"/>
          </w:tcPr>
          <w:p w14:paraId="3CF952D1" w14:textId="77777777" w:rsidR="007C73CA" w:rsidRPr="00134261" w:rsidRDefault="007C73CA" w:rsidP="00F1790B">
            <w:pPr>
              <w:autoSpaceDE w:val="0"/>
              <w:autoSpaceDN w:val="0"/>
              <w:adjustRightInd w:val="0"/>
              <w:rPr>
                <w:rFonts w:cs="Calibri"/>
              </w:rPr>
            </w:pPr>
            <w:r w:rsidRPr="00134261">
              <w:rPr>
                <w:rFonts w:cs="Calibri"/>
              </w:rPr>
              <w:t xml:space="preserve">NOMS </w:t>
            </w:r>
          </w:p>
        </w:tc>
        <w:tc>
          <w:tcPr>
            <w:tcW w:w="4621" w:type="dxa"/>
          </w:tcPr>
          <w:p w14:paraId="43EAE37B" w14:textId="77777777" w:rsidR="007C73CA" w:rsidRPr="00134261" w:rsidRDefault="007C73CA" w:rsidP="00F1790B">
            <w:pPr>
              <w:autoSpaceDE w:val="0"/>
              <w:autoSpaceDN w:val="0"/>
              <w:adjustRightInd w:val="0"/>
              <w:rPr>
                <w:rFonts w:cs="Calibri"/>
              </w:rPr>
            </w:pPr>
            <w:r w:rsidRPr="00134261">
              <w:rPr>
                <w:rFonts w:cs="Calibri"/>
              </w:rPr>
              <w:t>National Offender Management Service</w:t>
            </w:r>
          </w:p>
        </w:tc>
      </w:tr>
      <w:tr w:rsidR="007C73CA" w14:paraId="453B89AE" w14:textId="77777777" w:rsidTr="00F1790B">
        <w:tc>
          <w:tcPr>
            <w:tcW w:w="4621" w:type="dxa"/>
          </w:tcPr>
          <w:p w14:paraId="36E04A72" w14:textId="77777777" w:rsidR="007C73CA" w:rsidRPr="00134261" w:rsidRDefault="007C73CA" w:rsidP="00F1790B">
            <w:pPr>
              <w:autoSpaceDE w:val="0"/>
              <w:autoSpaceDN w:val="0"/>
              <w:adjustRightInd w:val="0"/>
              <w:rPr>
                <w:rFonts w:cs="Calibri"/>
              </w:rPr>
            </w:pPr>
            <w:r w:rsidRPr="00134261">
              <w:rPr>
                <w:rFonts w:cs="Calibri"/>
              </w:rPr>
              <w:t xml:space="preserve">NRES </w:t>
            </w:r>
          </w:p>
        </w:tc>
        <w:tc>
          <w:tcPr>
            <w:tcW w:w="4621" w:type="dxa"/>
          </w:tcPr>
          <w:p w14:paraId="5594B6F4" w14:textId="77777777" w:rsidR="007C73CA" w:rsidRPr="00134261" w:rsidRDefault="007C73CA" w:rsidP="00F1790B">
            <w:pPr>
              <w:autoSpaceDE w:val="0"/>
              <w:autoSpaceDN w:val="0"/>
              <w:adjustRightInd w:val="0"/>
              <w:rPr>
                <w:rFonts w:cs="Calibri"/>
              </w:rPr>
            </w:pPr>
            <w:r w:rsidRPr="00134261">
              <w:rPr>
                <w:rFonts w:cs="Calibri"/>
              </w:rPr>
              <w:t>National Research Ethics Service</w:t>
            </w:r>
          </w:p>
        </w:tc>
      </w:tr>
      <w:tr w:rsidR="007C73CA" w14:paraId="291D0140" w14:textId="77777777" w:rsidTr="00F1790B">
        <w:tc>
          <w:tcPr>
            <w:tcW w:w="4621" w:type="dxa"/>
          </w:tcPr>
          <w:p w14:paraId="181DA64A" w14:textId="77777777" w:rsidR="007C73CA" w:rsidRPr="00134261" w:rsidRDefault="007C73CA" w:rsidP="00F1790B">
            <w:pPr>
              <w:autoSpaceDE w:val="0"/>
              <w:autoSpaceDN w:val="0"/>
              <w:adjustRightInd w:val="0"/>
              <w:rPr>
                <w:rFonts w:cs="Calibri"/>
              </w:rPr>
            </w:pPr>
            <w:proofErr w:type="spellStart"/>
            <w:r w:rsidRPr="00134261">
              <w:rPr>
                <w:rFonts w:cs="Calibri"/>
              </w:rPr>
              <w:t>PenCTU</w:t>
            </w:r>
            <w:proofErr w:type="spellEnd"/>
            <w:r w:rsidRPr="00134261">
              <w:rPr>
                <w:rFonts w:cs="Calibri"/>
              </w:rPr>
              <w:t xml:space="preserve"> </w:t>
            </w:r>
          </w:p>
        </w:tc>
        <w:tc>
          <w:tcPr>
            <w:tcW w:w="4621" w:type="dxa"/>
          </w:tcPr>
          <w:p w14:paraId="448122B3" w14:textId="77777777" w:rsidR="007C73CA" w:rsidRPr="00134261" w:rsidRDefault="007C73CA" w:rsidP="00F1790B">
            <w:pPr>
              <w:autoSpaceDE w:val="0"/>
              <w:autoSpaceDN w:val="0"/>
              <w:adjustRightInd w:val="0"/>
              <w:rPr>
                <w:rFonts w:cs="Calibri"/>
              </w:rPr>
            </w:pPr>
            <w:r w:rsidRPr="00134261">
              <w:rPr>
                <w:rFonts w:cs="Calibri"/>
              </w:rPr>
              <w:t>Peninsula Clinical Trials Unit</w:t>
            </w:r>
          </w:p>
        </w:tc>
      </w:tr>
      <w:tr w:rsidR="007C73CA" w14:paraId="6ABA4EBA" w14:textId="77777777" w:rsidTr="00F1790B">
        <w:tc>
          <w:tcPr>
            <w:tcW w:w="4621" w:type="dxa"/>
          </w:tcPr>
          <w:p w14:paraId="58C5AE05" w14:textId="77777777" w:rsidR="007C73CA" w:rsidRPr="00134261" w:rsidRDefault="007C73CA" w:rsidP="00F1790B">
            <w:pPr>
              <w:autoSpaceDE w:val="0"/>
              <w:autoSpaceDN w:val="0"/>
              <w:adjustRightInd w:val="0"/>
              <w:rPr>
                <w:rFonts w:cs="Calibri"/>
              </w:rPr>
            </w:pPr>
            <w:r w:rsidRPr="00134261">
              <w:rPr>
                <w:rFonts w:cs="Calibri"/>
              </w:rPr>
              <w:t>PNC</w:t>
            </w:r>
          </w:p>
        </w:tc>
        <w:tc>
          <w:tcPr>
            <w:tcW w:w="4621" w:type="dxa"/>
          </w:tcPr>
          <w:p w14:paraId="32B1D161" w14:textId="77777777" w:rsidR="007C73CA" w:rsidRPr="00134261" w:rsidRDefault="007C73CA" w:rsidP="00F1790B">
            <w:pPr>
              <w:autoSpaceDE w:val="0"/>
              <w:autoSpaceDN w:val="0"/>
              <w:adjustRightInd w:val="0"/>
              <w:rPr>
                <w:rFonts w:cs="Calibri"/>
              </w:rPr>
            </w:pPr>
            <w:r w:rsidRPr="00134261">
              <w:rPr>
                <w:rFonts w:cs="Calibri"/>
              </w:rPr>
              <w:t>Police National Computer</w:t>
            </w:r>
          </w:p>
        </w:tc>
      </w:tr>
      <w:tr w:rsidR="007C73CA" w14:paraId="2F7EC858" w14:textId="77777777" w:rsidTr="00F1790B">
        <w:tc>
          <w:tcPr>
            <w:tcW w:w="4621" w:type="dxa"/>
          </w:tcPr>
          <w:p w14:paraId="086B2345" w14:textId="77777777" w:rsidR="007C73CA" w:rsidRPr="00134261" w:rsidRDefault="007C73CA" w:rsidP="00F1790B">
            <w:pPr>
              <w:autoSpaceDE w:val="0"/>
              <w:autoSpaceDN w:val="0"/>
              <w:adjustRightInd w:val="0"/>
              <w:rPr>
                <w:rFonts w:cs="Calibri"/>
              </w:rPr>
            </w:pPr>
            <w:r w:rsidRPr="00134261">
              <w:rPr>
                <w:rFonts w:cs="Calibri"/>
              </w:rPr>
              <w:t xml:space="preserve">PNOMIS </w:t>
            </w:r>
          </w:p>
        </w:tc>
        <w:tc>
          <w:tcPr>
            <w:tcW w:w="4621" w:type="dxa"/>
          </w:tcPr>
          <w:p w14:paraId="1134BE8C" w14:textId="77777777" w:rsidR="007C73CA" w:rsidRPr="00134261" w:rsidRDefault="007C73CA" w:rsidP="00F1790B">
            <w:pPr>
              <w:autoSpaceDE w:val="0"/>
              <w:autoSpaceDN w:val="0"/>
              <w:adjustRightInd w:val="0"/>
              <w:rPr>
                <w:rFonts w:cs="Calibri"/>
              </w:rPr>
            </w:pPr>
            <w:r w:rsidRPr="00134261">
              <w:rPr>
                <w:rFonts w:cs="Calibri"/>
              </w:rPr>
              <w:t>Prison National Offender Management Information System</w:t>
            </w:r>
          </w:p>
        </w:tc>
      </w:tr>
      <w:tr w:rsidR="007C73CA" w14:paraId="5C03976B" w14:textId="77777777" w:rsidTr="00F1790B">
        <w:tc>
          <w:tcPr>
            <w:tcW w:w="4621" w:type="dxa"/>
          </w:tcPr>
          <w:p w14:paraId="2DD89663" w14:textId="77777777" w:rsidR="007C73CA" w:rsidRPr="00134261" w:rsidRDefault="007C73CA" w:rsidP="00F1790B">
            <w:pPr>
              <w:autoSpaceDE w:val="0"/>
              <w:autoSpaceDN w:val="0"/>
              <w:adjustRightInd w:val="0"/>
              <w:rPr>
                <w:rFonts w:cs="Calibri"/>
              </w:rPr>
            </w:pPr>
            <w:r w:rsidRPr="00134261">
              <w:rPr>
                <w:rFonts w:cs="Calibri"/>
              </w:rPr>
              <w:t xml:space="preserve">PPI </w:t>
            </w:r>
          </w:p>
        </w:tc>
        <w:tc>
          <w:tcPr>
            <w:tcW w:w="4621" w:type="dxa"/>
          </w:tcPr>
          <w:p w14:paraId="690E1334" w14:textId="77777777" w:rsidR="007C73CA" w:rsidRPr="00134261" w:rsidRDefault="007C73CA" w:rsidP="00F1790B">
            <w:pPr>
              <w:autoSpaceDE w:val="0"/>
              <w:autoSpaceDN w:val="0"/>
              <w:adjustRightInd w:val="0"/>
              <w:rPr>
                <w:rFonts w:cs="Calibri"/>
              </w:rPr>
            </w:pPr>
            <w:r w:rsidRPr="00134261">
              <w:rPr>
                <w:rFonts w:cs="Calibri"/>
              </w:rPr>
              <w:t>Patient and Public Involvement</w:t>
            </w:r>
          </w:p>
        </w:tc>
      </w:tr>
      <w:tr w:rsidR="007C73CA" w14:paraId="590AEDE2" w14:textId="77777777" w:rsidTr="00F1790B">
        <w:tc>
          <w:tcPr>
            <w:tcW w:w="4621" w:type="dxa"/>
          </w:tcPr>
          <w:p w14:paraId="10D4C26F" w14:textId="77777777" w:rsidR="007C73CA" w:rsidRPr="00134261" w:rsidRDefault="007C73CA" w:rsidP="00F1790B">
            <w:pPr>
              <w:autoSpaceDE w:val="0"/>
              <w:autoSpaceDN w:val="0"/>
              <w:adjustRightInd w:val="0"/>
              <w:rPr>
                <w:rFonts w:cs="Calibri"/>
              </w:rPr>
            </w:pPr>
            <w:r w:rsidRPr="00134261">
              <w:rPr>
                <w:rFonts w:cs="Calibri"/>
              </w:rPr>
              <w:t>PSC</w:t>
            </w:r>
          </w:p>
        </w:tc>
        <w:tc>
          <w:tcPr>
            <w:tcW w:w="4621" w:type="dxa"/>
          </w:tcPr>
          <w:p w14:paraId="4D33D8A4" w14:textId="77777777" w:rsidR="007C73CA" w:rsidRPr="00134261" w:rsidRDefault="007C73CA" w:rsidP="00F1790B">
            <w:pPr>
              <w:autoSpaceDE w:val="0"/>
              <w:autoSpaceDN w:val="0"/>
              <w:adjustRightInd w:val="0"/>
              <w:rPr>
                <w:rFonts w:cs="Calibri"/>
              </w:rPr>
            </w:pPr>
            <w:proofErr w:type="spellStart"/>
            <w:r w:rsidRPr="00134261">
              <w:rPr>
                <w:rFonts w:cs="Calibri"/>
              </w:rPr>
              <w:t>Programme</w:t>
            </w:r>
            <w:proofErr w:type="spellEnd"/>
            <w:r w:rsidRPr="00134261">
              <w:rPr>
                <w:rFonts w:cs="Calibri"/>
              </w:rPr>
              <w:t xml:space="preserve"> Steering Committee</w:t>
            </w:r>
          </w:p>
        </w:tc>
      </w:tr>
      <w:tr w:rsidR="007C73CA" w14:paraId="267FB59B" w14:textId="77777777" w:rsidTr="00F1790B">
        <w:tc>
          <w:tcPr>
            <w:tcW w:w="4621" w:type="dxa"/>
          </w:tcPr>
          <w:p w14:paraId="1354DCEF" w14:textId="77777777" w:rsidR="007C73CA" w:rsidRPr="00134261" w:rsidRDefault="007C73CA" w:rsidP="00F1790B">
            <w:pPr>
              <w:autoSpaceDE w:val="0"/>
              <w:autoSpaceDN w:val="0"/>
              <w:adjustRightInd w:val="0"/>
              <w:rPr>
                <w:rFonts w:cs="Calibri"/>
              </w:rPr>
            </w:pPr>
            <w:r w:rsidRPr="00134261">
              <w:rPr>
                <w:rFonts w:cs="Calibri"/>
              </w:rPr>
              <w:t>PIS</w:t>
            </w:r>
          </w:p>
        </w:tc>
        <w:tc>
          <w:tcPr>
            <w:tcW w:w="4621" w:type="dxa"/>
          </w:tcPr>
          <w:p w14:paraId="39AC6A88" w14:textId="77777777" w:rsidR="007C73CA" w:rsidRPr="00134261" w:rsidRDefault="007C73CA" w:rsidP="00F1790B">
            <w:pPr>
              <w:autoSpaceDE w:val="0"/>
              <w:autoSpaceDN w:val="0"/>
              <w:adjustRightInd w:val="0"/>
              <w:rPr>
                <w:rFonts w:cs="Calibri"/>
              </w:rPr>
            </w:pPr>
            <w:r w:rsidRPr="00134261">
              <w:rPr>
                <w:rFonts w:cs="Calibri"/>
              </w:rPr>
              <w:t>Patient Information Sheet</w:t>
            </w:r>
          </w:p>
        </w:tc>
      </w:tr>
      <w:tr w:rsidR="007C73CA" w14:paraId="010A3127" w14:textId="77777777" w:rsidTr="00F1790B">
        <w:tc>
          <w:tcPr>
            <w:tcW w:w="4621" w:type="dxa"/>
          </w:tcPr>
          <w:p w14:paraId="0C66B8C1" w14:textId="77777777" w:rsidR="007C73CA" w:rsidRPr="00134261" w:rsidRDefault="007C73CA" w:rsidP="00F1790B">
            <w:pPr>
              <w:autoSpaceDE w:val="0"/>
              <w:autoSpaceDN w:val="0"/>
              <w:adjustRightInd w:val="0"/>
              <w:rPr>
                <w:rFonts w:cs="Calibri"/>
              </w:rPr>
            </w:pPr>
            <w:r w:rsidRPr="00134261">
              <w:rPr>
                <w:rFonts w:cs="Calibri"/>
              </w:rPr>
              <w:t xml:space="preserve">PTSD </w:t>
            </w:r>
          </w:p>
        </w:tc>
        <w:tc>
          <w:tcPr>
            <w:tcW w:w="4621" w:type="dxa"/>
          </w:tcPr>
          <w:p w14:paraId="5BCA757D" w14:textId="77777777" w:rsidR="007C73CA" w:rsidRPr="00134261" w:rsidRDefault="007C73CA" w:rsidP="00F1790B">
            <w:pPr>
              <w:autoSpaceDE w:val="0"/>
              <w:autoSpaceDN w:val="0"/>
              <w:adjustRightInd w:val="0"/>
              <w:rPr>
                <w:rFonts w:cs="Calibri"/>
              </w:rPr>
            </w:pPr>
            <w:proofErr w:type="spellStart"/>
            <w:r w:rsidRPr="00134261">
              <w:rPr>
                <w:rFonts w:cs="Calibri"/>
              </w:rPr>
              <w:t>Post Traumatic</w:t>
            </w:r>
            <w:proofErr w:type="spellEnd"/>
            <w:r w:rsidRPr="00134261">
              <w:rPr>
                <w:rFonts w:cs="Calibri"/>
              </w:rPr>
              <w:t xml:space="preserve"> Stress Disorder</w:t>
            </w:r>
          </w:p>
        </w:tc>
      </w:tr>
      <w:tr w:rsidR="007C73CA" w14:paraId="33862F2F" w14:textId="77777777" w:rsidTr="00F1790B">
        <w:tc>
          <w:tcPr>
            <w:tcW w:w="4621" w:type="dxa"/>
          </w:tcPr>
          <w:p w14:paraId="7F0C587E" w14:textId="77777777" w:rsidR="007C73CA" w:rsidRPr="00134261" w:rsidRDefault="007C73CA" w:rsidP="00F1790B">
            <w:pPr>
              <w:autoSpaceDE w:val="0"/>
              <w:autoSpaceDN w:val="0"/>
              <w:adjustRightInd w:val="0"/>
              <w:rPr>
                <w:rFonts w:cs="Calibri"/>
              </w:rPr>
            </w:pPr>
            <w:r w:rsidRPr="00134261">
              <w:rPr>
                <w:rFonts w:cs="Calibri"/>
              </w:rPr>
              <w:t>QALY</w:t>
            </w:r>
          </w:p>
        </w:tc>
        <w:tc>
          <w:tcPr>
            <w:tcW w:w="4621" w:type="dxa"/>
          </w:tcPr>
          <w:p w14:paraId="17ABC3E0" w14:textId="77777777" w:rsidR="007C73CA" w:rsidRPr="00134261" w:rsidRDefault="007C73CA" w:rsidP="00F1790B">
            <w:pPr>
              <w:autoSpaceDE w:val="0"/>
              <w:autoSpaceDN w:val="0"/>
              <w:adjustRightInd w:val="0"/>
              <w:rPr>
                <w:rFonts w:cs="Calibri"/>
              </w:rPr>
            </w:pPr>
            <w:r w:rsidRPr="00134261">
              <w:rPr>
                <w:rFonts w:cs="Calibri"/>
              </w:rPr>
              <w:t>Quality Adjusted Life Year</w:t>
            </w:r>
          </w:p>
        </w:tc>
      </w:tr>
      <w:tr w:rsidR="007C73CA" w14:paraId="1D24EB2D" w14:textId="77777777" w:rsidTr="00F1790B">
        <w:tc>
          <w:tcPr>
            <w:tcW w:w="4621" w:type="dxa"/>
          </w:tcPr>
          <w:p w14:paraId="3DCCEA80" w14:textId="77777777" w:rsidR="007C73CA" w:rsidRPr="00134261" w:rsidRDefault="007C73CA" w:rsidP="00F1790B">
            <w:pPr>
              <w:autoSpaceDE w:val="0"/>
              <w:autoSpaceDN w:val="0"/>
              <w:adjustRightInd w:val="0"/>
              <w:rPr>
                <w:rFonts w:cs="Calibri"/>
              </w:rPr>
            </w:pPr>
            <w:r w:rsidRPr="00134261">
              <w:rPr>
                <w:rFonts w:cs="Calibri"/>
              </w:rPr>
              <w:t xml:space="preserve">R&amp;D </w:t>
            </w:r>
          </w:p>
        </w:tc>
        <w:tc>
          <w:tcPr>
            <w:tcW w:w="4621" w:type="dxa"/>
          </w:tcPr>
          <w:p w14:paraId="794D14D3" w14:textId="77777777" w:rsidR="007C73CA" w:rsidRPr="00134261" w:rsidRDefault="007C73CA" w:rsidP="00F1790B">
            <w:pPr>
              <w:autoSpaceDE w:val="0"/>
              <w:autoSpaceDN w:val="0"/>
              <w:adjustRightInd w:val="0"/>
              <w:rPr>
                <w:rFonts w:cs="Calibri"/>
              </w:rPr>
            </w:pPr>
            <w:r w:rsidRPr="00134261">
              <w:rPr>
                <w:rFonts w:cs="Calibri"/>
              </w:rPr>
              <w:t>Research and development</w:t>
            </w:r>
          </w:p>
        </w:tc>
      </w:tr>
      <w:tr w:rsidR="007C73CA" w14:paraId="42455C2B" w14:textId="77777777" w:rsidTr="00F1790B">
        <w:tc>
          <w:tcPr>
            <w:tcW w:w="4621" w:type="dxa"/>
          </w:tcPr>
          <w:p w14:paraId="2C5ECF07" w14:textId="77777777" w:rsidR="007C73CA" w:rsidRPr="00134261" w:rsidRDefault="007C73CA" w:rsidP="00F1790B">
            <w:pPr>
              <w:autoSpaceDE w:val="0"/>
              <w:autoSpaceDN w:val="0"/>
              <w:adjustRightInd w:val="0"/>
              <w:rPr>
                <w:rFonts w:cs="Calibri"/>
              </w:rPr>
            </w:pPr>
            <w:r w:rsidRPr="00134261">
              <w:rPr>
                <w:rFonts w:cs="Calibri"/>
              </w:rPr>
              <w:t xml:space="preserve">RCT </w:t>
            </w:r>
          </w:p>
        </w:tc>
        <w:tc>
          <w:tcPr>
            <w:tcW w:w="4621" w:type="dxa"/>
          </w:tcPr>
          <w:p w14:paraId="4C39036D" w14:textId="77777777" w:rsidR="007C73CA" w:rsidRPr="00134261" w:rsidRDefault="007C73CA" w:rsidP="00F1790B">
            <w:pPr>
              <w:autoSpaceDE w:val="0"/>
              <w:autoSpaceDN w:val="0"/>
              <w:adjustRightInd w:val="0"/>
              <w:rPr>
                <w:rFonts w:cs="Calibri"/>
              </w:rPr>
            </w:pPr>
            <w:proofErr w:type="spellStart"/>
            <w:r w:rsidRPr="00134261">
              <w:rPr>
                <w:rFonts w:cs="Calibri"/>
              </w:rPr>
              <w:t>Randomised</w:t>
            </w:r>
            <w:proofErr w:type="spellEnd"/>
            <w:r w:rsidRPr="00134261">
              <w:rPr>
                <w:rFonts w:cs="Calibri"/>
              </w:rPr>
              <w:t xml:space="preserve"> controlled trial</w:t>
            </w:r>
          </w:p>
        </w:tc>
      </w:tr>
      <w:tr w:rsidR="007C73CA" w14:paraId="4B51F6AA" w14:textId="77777777" w:rsidTr="00F1790B">
        <w:tc>
          <w:tcPr>
            <w:tcW w:w="4621" w:type="dxa"/>
          </w:tcPr>
          <w:p w14:paraId="79EDA2DA" w14:textId="77777777" w:rsidR="007C73CA" w:rsidRPr="00134261" w:rsidRDefault="007C73CA" w:rsidP="00F1790B">
            <w:pPr>
              <w:autoSpaceDE w:val="0"/>
              <w:autoSpaceDN w:val="0"/>
              <w:adjustRightInd w:val="0"/>
              <w:rPr>
                <w:rFonts w:cs="Calibri"/>
              </w:rPr>
            </w:pPr>
            <w:r w:rsidRPr="00134261">
              <w:rPr>
                <w:rFonts w:cs="Calibri"/>
              </w:rPr>
              <w:t xml:space="preserve">REC </w:t>
            </w:r>
          </w:p>
        </w:tc>
        <w:tc>
          <w:tcPr>
            <w:tcW w:w="4621" w:type="dxa"/>
          </w:tcPr>
          <w:p w14:paraId="2C8D7F1B" w14:textId="77777777" w:rsidR="007C73CA" w:rsidRPr="00134261" w:rsidRDefault="007C73CA" w:rsidP="00F1790B">
            <w:pPr>
              <w:autoSpaceDE w:val="0"/>
              <w:autoSpaceDN w:val="0"/>
              <w:adjustRightInd w:val="0"/>
              <w:rPr>
                <w:rFonts w:cs="Calibri"/>
              </w:rPr>
            </w:pPr>
            <w:r w:rsidRPr="00134261">
              <w:rPr>
                <w:rFonts w:cs="Calibri"/>
              </w:rPr>
              <w:t>Research Ethics Committee</w:t>
            </w:r>
          </w:p>
        </w:tc>
      </w:tr>
      <w:tr w:rsidR="007C73CA" w14:paraId="36CFE62E" w14:textId="77777777" w:rsidTr="00F1790B">
        <w:tc>
          <w:tcPr>
            <w:tcW w:w="4621" w:type="dxa"/>
          </w:tcPr>
          <w:p w14:paraId="2270B904" w14:textId="77777777" w:rsidR="007C73CA" w:rsidRPr="00134261" w:rsidRDefault="007C73CA" w:rsidP="00F1790B">
            <w:pPr>
              <w:autoSpaceDE w:val="0"/>
              <w:autoSpaceDN w:val="0"/>
              <w:adjustRightInd w:val="0"/>
              <w:rPr>
                <w:rFonts w:cs="Calibri"/>
              </w:rPr>
            </w:pPr>
            <w:r w:rsidRPr="00134261">
              <w:rPr>
                <w:rFonts w:cs="Calibri"/>
              </w:rPr>
              <w:lastRenderedPageBreak/>
              <w:t xml:space="preserve">SAE </w:t>
            </w:r>
          </w:p>
        </w:tc>
        <w:tc>
          <w:tcPr>
            <w:tcW w:w="4621" w:type="dxa"/>
          </w:tcPr>
          <w:p w14:paraId="59769F73" w14:textId="77777777" w:rsidR="007C73CA" w:rsidRPr="00134261" w:rsidRDefault="007C73CA" w:rsidP="00F1790B">
            <w:pPr>
              <w:autoSpaceDE w:val="0"/>
              <w:autoSpaceDN w:val="0"/>
              <w:adjustRightInd w:val="0"/>
              <w:rPr>
                <w:rFonts w:cs="Calibri"/>
              </w:rPr>
            </w:pPr>
            <w:r w:rsidRPr="00134261">
              <w:rPr>
                <w:rFonts w:cs="Calibri"/>
              </w:rPr>
              <w:t>Serious Adverse Event</w:t>
            </w:r>
          </w:p>
        </w:tc>
      </w:tr>
      <w:tr w:rsidR="007C73CA" w14:paraId="10A69B64" w14:textId="77777777" w:rsidTr="00F1790B">
        <w:tc>
          <w:tcPr>
            <w:tcW w:w="4621" w:type="dxa"/>
          </w:tcPr>
          <w:p w14:paraId="60BE3FA9" w14:textId="77777777" w:rsidR="007C73CA" w:rsidRPr="00134261" w:rsidRDefault="007C73CA" w:rsidP="00F1790B">
            <w:pPr>
              <w:autoSpaceDE w:val="0"/>
              <w:autoSpaceDN w:val="0"/>
              <w:adjustRightInd w:val="0"/>
              <w:rPr>
                <w:rFonts w:cs="Calibri"/>
              </w:rPr>
            </w:pPr>
            <w:r w:rsidRPr="00134261">
              <w:rPr>
                <w:rFonts w:cs="Calibri"/>
              </w:rPr>
              <w:t xml:space="preserve">SAP </w:t>
            </w:r>
          </w:p>
        </w:tc>
        <w:tc>
          <w:tcPr>
            <w:tcW w:w="4621" w:type="dxa"/>
          </w:tcPr>
          <w:p w14:paraId="7D9D2523" w14:textId="77777777" w:rsidR="007C73CA" w:rsidRPr="00134261" w:rsidRDefault="007C73CA" w:rsidP="00F1790B">
            <w:pPr>
              <w:autoSpaceDE w:val="0"/>
              <w:autoSpaceDN w:val="0"/>
              <w:adjustRightInd w:val="0"/>
              <w:rPr>
                <w:rFonts w:cs="Calibri"/>
              </w:rPr>
            </w:pPr>
            <w:r w:rsidRPr="00134261">
              <w:rPr>
                <w:rFonts w:cs="Calibri"/>
              </w:rPr>
              <w:t>Statistical Analysis Plan</w:t>
            </w:r>
          </w:p>
        </w:tc>
      </w:tr>
      <w:tr w:rsidR="007C73CA" w14:paraId="4C27D586" w14:textId="77777777" w:rsidTr="00F1790B">
        <w:tc>
          <w:tcPr>
            <w:tcW w:w="4621" w:type="dxa"/>
          </w:tcPr>
          <w:p w14:paraId="62A3FF8D" w14:textId="77777777" w:rsidR="007C73CA" w:rsidRPr="00134261" w:rsidRDefault="007C73CA" w:rsidP="00F1790B">
            <w:pPr>
              <w:autoSpaceDE w:val="0"/>
              <w:autoSpaceDN w:val="0"/>
              <w:adjustRightInd w:val="0"/>
              <w:rPr>
                <w:rFonts w:cs="Calibri"/>
              </w:rPr>
            </w:pPr>
            <w:r w:rsidRPr="00134261">
              <w:rPr>
                <w:rFonts w:cs="Calibri"/>
              </w:rPr>
              <w:t xml:space="preserve">SD </w:t>
            </w:r>
          </w:p>
        </w:tc>
        <w:tc>
          <w:tcPr>
            <w:tcW w:w="4621" w:type="dxa"/>
          </w:tcPr>
          <w:p w14:paraId="488FB537" w14:textId="77777777" w:rsidR="007C73CA" w:rsidRPr="00134261" w:rsidRDefault="007C73CA" w:rsidP="00F1790B">
            <w:pPr>
              <w:autoSpaceDE w:val="0"/>
              <w:autoSpaceDN w:val="0"/>
              <w:adjustRightInd w:val="0"/>
              <w:rPr>
                <w:rFonts w:cs="Calibri"/>
              </w:rPr>
            </w:pPr>
            <w:r w:rsidRPr="00134261">
              <w:rPr>
                <w:rFonts w:cs="Calibri"/>
              </w:rPr>
              <w:t>Standard Deviation</w:t>
            </w:r>
          </w:p>
        </w:tc>
      </w:tr>
      <w:tr w:rsidR="007C73CA" w14:paraId="7050BEC7" w14:textId="77777777" w:rsidTr="00F1790B">
        <w:tc>
          <w:tcPr>
            <w:tcW w:w="4621" w:type="dxa"/>
          </w:tcPr>
          <w:p w14:paraId="2F3747A7" w14:textId="77777777" w:rsidR="007C73CA" w:rsidRPr="00134261" w:rsidRDefault="007C73CA" w:rsidP="00F1790B">
            <w:pPr>
              <w:autoSpaceDE w:val="0"/>
              <w:autoSpaceDN w:val="0"/>
              <w:adjustRightInd w:val="0"/>
              <w:rPr>
                <w:rFonts w:cs="Calibri"/>
              </w:rPr>
            </w:pPr>
            <w:r w:rsidRPr="00134261">
              <w:rPr>
                <w:rFonts w:cs="Calibri"/>
              </w:rPr>
              <w:t xml:space="preserve">SOP </w:t>
            </w:r>
          </w:p>
        </w:tc>
        <w:tc>
          <w:tcPr>
            <w:tcW w:w="4621" w:type="dxa"/>
          </w:tcPr>
          <w:p w14:paraId="76C4A090" w14:textId="77777777" w:rsidR="007C73CA" w:rsidRPr="00134261" w:rsidRDefault="007C73CA" w:rsidP="00F1790B">
            <w:pPr>
              <w:autoSpaceDE w:val="0"/>
              <w:autoSpaceDN w:val="0"/>
              <w:adjustRightInd w:val="0"/>
              <w:rPr>
                <w:rFonts w:cs="Calibri"/>
              </w:rPr>
            </w:pPr>
            <w:r w:rsidRPr="00134261">
              <w:rPr>
                <w:rFonts w:cs="Calibri"/>
              </w:rPr>
              <w:t>Standard Operating Procedure</w:t>
            </w:r>
          </w:p>
        </w:tc>
      </w:tr>
      <w:tr w:rsidR="007C73CA" w14:paraId="516DADD4" w14:textId="77777777" w:rsidTr="00F1790B">
        <w:tc>
          <w:tcPr>
            <w:tcW w:w="4621" w:type="dxa"/>
          </w:tcPr>
          <w:p w14:paraId="64B3CBE8" w14:textId="77777777" w:rsidR="007C73CA" w:rsidRPr="00134261" w:rsidRDefault="007C73CA" w:rsidP="00F1790B">
            <w:pPr>
              <w:autoSpaceDE w:val="0"/>
              <w:autoSpaceDN w:val="0"/>
              <w:adjustRightInd w:val="0"/>
              <w:rPr>
                <w:rFonts w:cs="Calibri"/>
              </w:rPr>
            </w:pPr>
            <w:r w:rsidRPr="00134261">
              <w:rPr>
                <w:rFonts w:cs="Calibri"/>
              </w:rPr>
              <w:t xml:space="preserve">SPCR </w:t>
            </w:r>
          </w:p>
        </w:tc>
        <w:tc>
          <w:tcPr>
            <w:tcW w:w="4621" w:type="dxa"/>
          </w:tcPr>
          <w:p w14:paraId="60A2679C" w14:textId="77777777" w:rsidR="007C73CA" w:rsidRPr="00134261" w:rsidRDefault="007C73CA" w:rsidP="00F1790B">
            <w:pPr>
              <w:autoSpaceDE w:val="0"/>
              <w:autoSpaceDN w:val="0"/>
              <w:adjustRightInd w:val="0"/>
              <w:rPr>
                <w:rFonts w:cs="Calibri"/>
              </w:rPr>
            </w:pPr>
            <w:r w:rsidRPr="00134261">
              <w:rPr>
                <w:rFonts w:cs="Calibri"/>
              </w:rPr>
              <w:t>Surveying Prisoner Crime Reduction</w:t>
            </w:r>
          </w:p>
        </w:tc>
      </w:tr>
      <w:tr w:rsidR="007C73CA" w14:paraId="13AF95AB" w14:textId="77777777" w:rsidTr="00F1790B">
        <w:tc>
          <w:tcPr>
            <w:tcW w:w="4621" w:type="dxa"/>
          </w:tcPr>
          <w:p w14:paraId="77B275E7" w14:textId="77777777" w:rsidR="007C73CA" w:rsidRPr="00134261" w:rsidRDefault="007C73CA" w:rsidP="00F1790B">
            <w:pPr>
              <w:autoSpaceDE w:val="0"/>
              <w:autoSpaceDN w:val="0"/>
              <w:adjustRightInd w:val="0"/>
              <w:rPr>
                <w:rFonts w:cs="Calibri"/>
              </w:rPr>
            </w:pPr>
            <w:r w:rsidRPr="00134261">
              <w:rPr>
                <w:rFonts w:cs="Calibri"/>
              </w:rPr>
              <w:t xml:space="preserve">SUSAR </w:t>
            </w:r>
          </w:p>
        </w:tc>
        <w:tc>
          <w:tcPr>
            <w:tcW w:w="4621" w:type="dxa"/>
          </w:tcPr>
          <w:p w14:paraId="14622199" w14:textId="77777777" w:rsidR="007C73CA" w:rsidRPr="00134261" w:rsidRDefault="007C73CA" w:rsidP="00F1790B">
            <w:pPr>
              <w:autoSpaceDE w:val="0"/>
              <w:autoSpaceDN w:val="0"/>
              <w:adjustRightInd w:val="0"/>
              <w:rPr>
                <w:rFonts w:cs="Calibri"/>
              </w:rPr>
            </w:pPr>
            <w:r w:rsidRPr="00134261">
              <w:rPr>
                <w:rFonts w:cs="Calibri"/>
              </w:rPr>
              <w:t>Suspected Unexpected Serious Adverse Reaction</w:t>
            </w:r>
          </w:p>
        </w:tc>
      </w:tr>
      <w:tr w:rsidR="007C73CA" w14:paraId="7510F32E" w14:textId="77777777" w:rsidTr="00F1790B">
        <w:tc>
          <w:tcPr>
            <w:tcW w:w="4621" w:type="dxa"/>
          </w:tcPr>
          <w:p w14:paraId="520D859B" w14:textId="77777777" w:rsidR="007C73CA" w:rsidRPr="00134261" w:rsidRDefault="007C73CA" w:rsidP="00F1790B">
            <w:pPr>
              <w:autoSpaceDE w:val="0"/>
              <w:autoSpaceDN w:val="0"/>
              <w:adjustRightInd w:val="0"/>
              <w:rPr>
                <w:rFonts w:cs="Calibri"/>
              </w:rPr>
            </w:pPr>
            <w:r w:rsidRPr="00134261">
              <w:rPr>
                <w:rFonts w:cs="Calibri"/>
              </w:rPr>
              <w:t xml:space="preserve">TOG </w:t>
            </w:r>
          </w:p>
        </w:tc>
        <w:tc>
          <w:tcPr>
            <w:tcW w:w="4621" w:type="dxa"/>
          </w:tcPr>
          <w:p w14:paraId="6BCB65E5" w14:textId="77777777" w:rsidR="007C73CA" w:rsidRPr="00134261" w:rsidRDefault="007C73CA" w:rsidP="00F1790B">
            <w:pPr>
              <w:autoSpaceDE w:val="0"/>
              <w:autoSpaceDN w:val="0"/>
              <w:adjustRightInd w:val="0"/>
              <w:rPr>
                <w:rFonts w:cs="Calibri"/>
              </w:rPr>
            </w:pPr>
            <w:r w:rsidRPr="00134261">
              <w:rPr>
                <w:rFonts w:cs="Calibri"/>
              </w:rPr>
              <w:t>Trial Oversight Group</w:t>
            </w:r>
          </w:p>
        </w:tc>
      </w:tr>
      <w:tr w:rsidR="007C73CA" w14:paraId="011F7649" w14:textId="77777777" w:rsidTr="00F1790B">
        <w:tc>
          <w:tcPr>
            <w:tcW w:w="4621" w:type="dxa"/>
          </w:tcPr>
          <w:p w14:paraId="264E289E" w14:textId="77777777" w:rsidR="007C73CA" w:rsidRPr="00134261" w:rsidRDefault="007C73CA" w:rsidP="00F1790B">
            <w:pPr>
              <w:autoSpaceDE w:val="0"/>
              <w:autoSpaceDN w:val="0"/>
              <w:adjustRightInd w:val="0"/>
              <w:rPr>
                <w:rFonts w:cs="Calibri"/>
              </w:rPr>
            </w:pPr>
            <w:r>
              <w:rPr>
                <w:rFonts w:cs="Calibri"/>
              </w:rPr>
              <w:t>TOP</w:t>
            </w:r>
          </w:p>
        </w:tc>
        <w:tc>
          <w:tcPr>
            <w:tcW w:w="4621" w:type="dxa"/>
          </w:tcPr>
          <w:p w14:paraId="1F790772" w14:textId="77777777" w:rsidR="007C73CA" w:rsidRPr="00134261" w:rsidRDefault="007C73CA" w:rsidP="00F1790B">
            <w:pPr>
              <w:autoSpaceDE w:val="0"/>
              <w:autoSpaceDN w:val="0"/>
              <w:adjustRightInd w:val="0"/>
              <w:rPr>
                <w:rFonts w:cs="Calibri"/>
              </w:rPr>
            </w:pPr>
            <w:r>
              <w:rPr>
                <w:rFonts w:cs="Calibri"/>
              </w:rPr>
              <w:t>Treatment Outcomes Profile</w:t>
            </w:r>
          </w:p>
        </w:tc>
      </w:tr>
      <w:tr w:rsidR="007C73CA" w14:paraId="1413D7A1" w14:textId="77777777" w:rsidTr="00F1790B">
        <w:tc>
          <w:tcPr>
            <w:tcW w:w="4621" w:type="dxa"/>
          </w:tcPr>
          <w:p w14:paraId="2F098824" w14:textId="77777777" w:rsidR="007C73CA" w:rsidRPr="00134261" w:rsidRDefault="007C73CA" w:rsidP="00F1790B">
            <w:pPr>
              <w:autoSpaceDE w:val="0"/>
              <w:autoSpaceDN w:val="0"/>
              <w:adjustRightInd w:val="0"/>
              <w:rPr>
                <w:rFonts w:cs="Calibri"/>
              </w:rPr>
            </w:pPr>
            <w:r w:rsidRPr="00134261">
              <w:rPr>
                <w:rFonts w:cs="Calibri"/>
              </w:rPr>
              <w:t xml:space="preserve">TSC </w:t>
            </w:r>
          </w:p>
        </w:tc>
        <w:tc>
          <w:tcPr>
            <w:tcW w:w="4621" w:type="dxa"/>
          </w:tcPr>
          <w:p w14:paraId="1BB89AB5" w14:textId="77777777" w:rsidR="007C73CA" w:rsidRPr="00134261" w:rsidRDefault="007C73CA" w:rsidP="00F1790B">
            <w:pPr>
              <w:autoSpaceDE w:val="0"/>
              <w:autoSpaceDN w:val="0"/>
              <w:adjustRightInd w:val="0"/>
              <w:rPr>
                <w:rFonts w:cs="Calibri"/>
              </w:rPr>
            </w:pPr>
            <w:r w:rsidRPr="00134261">
              <w:rPr>
                <w:rFonts w:cs="Calibri"/>
              </w:rPr>
              <w:t>Trial Steering Committee</w:t>
            </w:r>
          </w:p>
        </w:tc>
      </w:tr>
      <w:tr w:rsidR="007C73CA" w14:paraId="69F61791" w14:textId="77777777" w:rsidTr="00F1790B">
        <w:tc>
          <w:tcPr>
            <w:tcW w:w="4621" w:type="dxa"/>
          </w:tcPr>
          <w:p w14:paraId="5843EA5B" w14:textId="77777777" w:rsidR="007C73CA" w:rsidRPr="00134261" w:rsidRDefault="007C73CA" w:rsidP="00F1790B">
            <w:pPr>
              <w:rPr>
                <w:rFonts w:cs="Calibri"/>
              </w:rPr>
            </w:pPr>
            <w:r w:rsidRPr="00134261">
              <w:rPr>
                <w:rFonts w:cs="Calibri"/>
              </w:rPr>
              <w:t xml:space="preserve">UKCRC </w:t>
            </w:r>
          </w:p>
        </w:tc>
        <w:tc>
          <w:tcPr>
            <w:tcW w:w="4621" w:type="dxa"/>
          </w:tcPr>
          <w:p w14:paraId="4082835B" w14:textId="77777777" w:rsidR="007C73CA" w:rsidRPr="00134261" w:rsidRDefault="007C73CA" w:rsidP="00F1790B">
            <w:pPr>
              <w:rPr>
                <w:rFonts w:cs="Calibri"/>
              </w:rPr>
            </w:pPr>
            <w:r w:rsidRPr="00134261">
              <w:rPr>
                <w:rFonts w:cs="Calibri"/>
              </w:rPr>
              <w:t>United Kingdom Clinical Research Collaboration</w:t>
            </w:r>
          </w:p>
        </w:tc>
      </w:tr>
    </w:tbl>
    <w:p w14:paraId="20F309E4" w14:textId="77777777" w:rsidR="007C73CA" w:rsidRDefault="007C73CA" w:rsidP="007C73CA">
      <w:pPr>
        <w:rPr>
          <w:sz w:val="20"/>
          <w:szCs w:val="20"/>
        </w:rPr>
      </w:pPr>
    </w:p>
    <w:p w14:paraId="26CF3F1B" w14:textId="77777777" w:rsidR="007C73CA" w:rsidRPr="00D04756" w:rsidRDefault="007C73CA" w:rsidP="007C73CA">
      <w:pPr>
        <w:rPr>
          <w:sz w:val="24"/>
          <w:szCs w:val="24"/>
        </w:rPr>
      </w:pPr>
      <w:r w:rsidRPr="00D04756">
        <w:rPr>
          <w:sz w:val="24"/>
          <w:szCs w:val="24"/>
        </w:rPr>
        <w:t>3. Statistical guidelines</w:t>
      </w:r>
    </w:p>
    <w:p w14:paraId="77B4A906" w14:textId="77777777" w:rsidR="007C73CA" w:rsidRPr="00D04756" w:rsidRDefault="007C73CA" w:rsidP="007C73CA">
      <w:r w:rsidRPr="00D04756">
        <w:t xml:space="preserve">Analyses are to be conducted in accordance with ICH-9 statistical guidelines for clinical trials and results are to be reported in accordance with the CONSORT checklist for trials [1, 2]. </w:t>
      </w:r>
    </w:p>
    <w:p w14:paraId="68C5508D" w14:textId="77777777" w:rsidR="007C73CA" w:rsidRPr="00D04756" w:rsidRDefault="007C73CA" w:rsidP="007C73CA">
      <w:pPr>
        <w:rPr>
          <w:sz w:val="24"/>
          <w:szCs w:val="24"/>
        </w:rPr>
      </w:pPr>
      <w:r w:rsidRPr="00D04756">
        <w:rPr>
          <w:sz w:val="24"/>
          <w:szCs w:val="24"/>
        </w:rPr>
        <w:t xml:space="preserve">4. Trial background </w:t>
      </w:r>
    </w:p>
    <w:p w14:paraId="74B01759" w14:textId="77777777" w:rsidR="007C73CA" w:rsidRDefault="007C73CA" w:rsidP="007C73CA">
      <w:r w:rsidRPr="00D04756">
        <w:t xml:space="preserve">This trial evaluates the Engager intervention for offenders in prison who are due to be released between 4 and 20 weeks from recruitment. This is a fully powered trial and is funded by the NIHR as part of a </w:t>
      </w:r>
      <w:proofErr w:type="spellStart"/>
      <w:r w:rsidRPr="00D04756">
        <w:t>Programme</w:t>
      </w:r>
      <w:proofErr w:type="spellEnd"/>
      <w:r w:rsidRPr="00D04756">
        <w:t xml:space="preserve"> Grant of Applied Research (RP-PG-1210-12011). The Engager trial is fully described in the protocol; this SAP relates to Protocol version 5 (19/04/2017). The Engager intervention is aimed at prisoners who have or are at risk of </w:t>
      </w:r>
      <w:r>
        <w:t xml:space="preserve">common </w:t>
      </w:r>
      <w:r w:rsidRPr="00D04756">
        <w:t xml:space="preserve">mental health issues on release from prison, which could adversely affect physical health and other social outcomes such as employment or risk of reoffending. The Engager intervention is intended to have an effect on physical and mental health as well as outcomes such as social and employment outcomes, and reoffending. </w:t>
      </w:r>
    </w:p>
    <w:p w14:paraId="227CA147" w14:textId="77777777" w:rsidR="007C73CA" w:rsidRPr="00D04756" w:rsidRDefault="007C73CA" w:rsidP="007C73CA"/>
    <w:p w14:paraId="2243E2A8" w14:textId="77777777" w:rsidR="007C73CA" w:rsidRPr="00D04756" w:rsidRDefault="007C73CA" w:rsidP="007C73CA">
      <w:pPr>
        <w:rPr>
          <w:sz w:val="24"/>
          <w:szCs w:val="24"/>
        </w:rPr>
      </w:pPr>
      <w:r w:rsidRPr="00D04756">
        <w:rPr>
          <w:sz w:val="24"/>
          <w:szCs w:val="24"/>
        </w:rPr>
        <w:t>5. Trial information</w:t>
      </w:r>
    </w:p>
    <w:p w14:paraId="215B13E9" w14:textId="77777777" w:rsidR="007C73CA" w:rsidRPr="00D04756" w:rsidRDefault="007C73CA" w:rsidP="007C73CA">
      <w:r w:rsidRPr="00D04756">
        <w:t>5.1 Interventions</w:t>
      </w:r>
    </w:p>
    <w:p w14:paraId="3E17930F" w14:textId="77777777" w:rsidR="007C73CA" w:rsidRPr="00D04756" w:rsidRDefault="007C73CA" w:rsidP="007C73CA">
      <w:r w:rsidRPr="00D04756">
        <w:t xml:space="preserve">This is a 2-arm trial, the control arm receives usual care only (care in prison and GP care plus other care from other agencies on release). The intervention arm will receive usual care plus the Engager intervention which includes support from a health care practitioner who will provide mental health support and also signposting to other sources of support. The Engager intervention is a </w:t>
      </w:r>
      <w:proofErr w:type="spellStart"/>
      <w:r w:rsidRPr="00D04756">
        <w:t>manualised</w:t>
      </w:r>
      <w:proofErr w:type="spellEnd"/>
      <w:r w:rsidRPr="00D04756">
        <w:t xml:space="preserve"> intervention delivered by mental health practitioners with appropriate supervision. </w:t>
      </w:r>
    </w:p>
    <w:p w14:paraId="29716FE1" w14:textId="77777777" w:rsidR="007C73CA" w:rsidRPr="00D04756" w:rsidRDefault="007C73CA" w:rsidP="007C73CA">
      <w:r w:rsidRPr="00D04756">
        <w:t>5.2 Phase of trial</w:t>
      </w:r>
    </w:p>
    <w:p w14:paraId="7FDDE4E0" w14:textId="77777777" w:rsidR="007C73CA" w:rsidRPr="00D04756" w:rsidRDefault="007C73CA" w:rsidP="007C73CA">
      <w:r w:rsidRPr="00D04756">
        <w:t xml:space="preserve">This trial is a fully powered superiority trial. It is intended to recruit 280 patients across two sites (Devon and Manchester). </w:t>
      </w:r>
    </w:p>
    <w:p w14:paraId="7EA252EB" w14:textId="77777777" w:rsidR="007C73CA" w:rsidRPr="00D04756" w:rsidRDefault="007C73CA" w:rsidP="007C73CA">
      <w:r w:rsidRPr="00D04756">
        <w:t xml:space="preserve">5.3 </w:t>
      </w:r>
      <w:proofErr w:type="spellStart"/>
      <w:r w:rsidRPr="00D04756">
        <w:t>Randomisation</w:t>
      </w:r>
      <w:proofErr w:type="spellEnd"/>
      <w:r w:rsidRPr="00D04756">
        <w:t xml:space="preserve"> level</w:t>
      </w:r>
    </w:p>
    <w:p w14:paraId="3453F0CA" w14:textId="77777777" w:rsidR="007C73CA" w:rsidRPr="00D04756" w:rsidRDefault="007C73CA" w:rsidP="007C73CA">
      <w:r w:rsidRPr="00D04756">
        <w:t xml:space="preserve">The trial is </w:t>
      </w:r>
      <w:proofErr w:type="spellStart"/>
      <w:r w:rsidRPr="00D04756">
        <w:t>randomised</w:t>
      </w:r>
      <w:proofErr w:type="spellEnd"/>
      <w:r w:rsidRPr="00D04756">
        <w:t xml:space="preserve"> individually to either usual care or Engager plus usual care, in a 1:1 ratio. </w:t>
      </w:r>
      <w:proofErr w:type="spellStart"/>
      <w:r w:rsidRPr="00D04756">
        <w:t>Randomisation</w:t>
      </w:r>
      <w:proofErr w:type="spellEnd"/>
      <w:r w:rsidRPr="00D04756">
        <w:t xml:space="preserve"> will be stratified by site (Devon, Manchester). </w:t>
      </w:r>
      <w:proofErr w:type="spellStart"/>
      <w:r w:rsidRPr="00D04756">
        <w:t>Randomisation</w:t>
      </w:r>
      <w:proofErr w:type="spellEnd"/>
      <w:r w:rsidRPr="00D04756">
        <w:t xml:space="preserve"> is to be performed using a secure website created and managed by the </w:t>
      </w:r>
      <w:proofErr w:type="spellStart"/>
      <w:r w:rsidRPr="00D04756">
        <w:t>PenCTU</w:t>
      </w:r>
      <w:proofErr w:type="spellEnd"/>
      <w:r w:rsidRPr="00D04756">
        <w:t xml:space="preserve"> data management team. </w:t>
      </w:r>
      <w:proofErr w:type="spellStart"/>
      <w:r w:rsidRPr="00D04756">
        <w:t>Randomisation</w:t>
      </w:r>
      <w:proofErr w:type="spellEnd"/>
      <w:r w:rsidRPr="00D04756">
        <w:t xml:space="preserve"> will be performed by the recruiting researcher following completion of baseline screening and data collection.</w:t>
      </w:r>
    </w:p>
    <w:p w14:paraId="1349531F" w14:textId="77777777" w:rsidR="007C73CA" w:rsidRPr="00D04756" w:rsidRDefault="007C73CA" w:rsidP="007C73CA">
      <w:r w:rsidRPr="00D04756">
        <w:t>5.4 Study design</w:t>
      </w:r>
    </w:p>
    <w:p w14:paraId="7F0688A7" w14:textId="77777777" w:rsidR="007C73CA" w:rsidRPr="00D04756" w:rsidRDefault="007C73CA" w:rsidP="007C73CA">
      <w:r w:rsidRPr="00D04756">
        <w:t xml:space="preserve">The Engager trial is a 2-arm parallel individually </w:t>
      </w:r>
      <w:proofErr w:type="spellStart"/>
      <w:r w:rsidRPr="00D04756">
        <w:t>randomised</w:t>
      </w:r>
      <w:proofErr w:type="spellEnd"/>
      <w:r w:rsidRPr="00D04756">
        <w:t xml:space="preserve"> trial, being conducted at two sites. Due to the nature of the </w:t>
      </w:r>
      <w:proofErr w:type="gramStart"/>
      <w:r w:rsidRPr="00D04756">
        <w:t>intervention</w:t>
      </w:r>
      <w:proofErr w:type="gramEnd"/>
      <w:r w:rsidRPr="00D04756">
        <w:t xml:space="preserve"> it is not possible to blind participants to their intervention allocation. It is felt that researchers benefit from maintaining a relationship with participants and therefore it is not feasible to blind the researchers to the participant’s allocation. This raises issues surrounding bias in data collection; strategies to mitigate bias are described in the protocol. The data analysis will be performed by a statistician who is blinded to treatment allocation. </w:t>
      </w:r>
    </w:p>
    <w:p w14:paraId="38B557F1" w14:textId="77777777" w:rsidR="007C73CA" w:rsidRPr="00D04756" w:rsidRDefault="007C73CA" w:rsidP="007C73CA">
      <w:r w:rsidRPr="00D04756">
        <w:t xml:space="preserve">Participants will be </w:t>
      </w:r>
      <w:proofErr w:type="spellStart"/>
      <w:r w:rsidRPr="00D04756">
        <w:t>randomised</w:t>
      </w:r>
      <w:proofErr w:type="spellEnd"/>
      <w:r w:rsidRPr="00D04756">
        <w:t xml:space="preserve"> following screening to determine eligibility, provision of informed consent, and collection of baseline data. The Engager intervention will be provided prior to release </w:t>
      </w:r>
      <w:r w:rsidRPr="00D04756">
        <w:lastRenderedPageBreak/>
        <w:t xml:space="preserve">(16 to 4 weeks) and after release for 8 weeks (with an optional continuation of the intervention at a lower intensity for a further 8 to 12 weeks). </w:t>
      </w:r>
    </w:p>
    <w:p w14:paraId="1FFB9A56" w14:textId="77777777" w:rsidR="007C73CA" w:rsidRPr="00D04756" w:rsidRDefault="007C73CA" w:rsidP="007C73CA">
      <w:r w:rsidRPr="00D04756">
        <w:t xml:space="preserve">Data collection will take place at baseline, and then at </w:t>
      </w:r>
      <w:proofErr w:type="gramStart"/>
      <w:r w:rsidRPr="00D04756">
        <w:t>1, 3, 6 and 12 months</w:t>
      </w:r>
      <w:proofErr w:type="gramEnd"/>
      <w:r w:rsidRPr="00D04756">
        <w:t xml:space="preserve"> post release.  The primary outcome timepoint is 6 months post release.</w:t>
      </w:r>
    </w:p>
    <w:p w14:paraId="125C8A4B" w14:textId="77777777" w:rsidR="007C73CA" w:rsidRPr="00D04756" w:rsidRDefault="007C73CA" w:rsidP="007C73CA">
      <w:r w:rsidRPr="00D04756">
        <w:t>5.5 Purpose of the analyses</w:t>
      </w:r>
    </w:p>
    <w:p w14:paraId="033229CE" w14:textId="77777777" w:rsidR="007C73CA" w:rsidRPr="00D04756" w:rsidRDefault="007C73CA" w:rsidP="007C73CA">
      <w:r w:rsidRPr="00D04756">
        <w:t>The purposes of the statistical analyses are as follows:</w:t>
      </w:r>
    </w:p>
    <w:p w14:paraId="367A6D0C" w14:textId="77777777" w:rsidR="007C73CA" w:rsidRPr="00D04756" w:rsidRDefault="007C73CA" w:rsidP="007C73CA">
      <w:pPr>
        <w:pStyle w:val="ListParagraph"/>
        <w:numPr>
          <w:ilvl w:val="0"/>
          <w:numId w:val="1"/>
        </w:numPr>
        <w:spacing w:after="200" w:line="276" w:lineRule="auto"/>
      </w:pPr>
      <w:r w:rsidRPr="00D04756">
        <w:t>to provide descriptive baseline data by trial arm;</w:t>
      </w:r>
    </w:p>
    <w:p w14:paraId="11B63B75" w14:textId="77777777" w:rsidR="007C73CA" w:rsidRPr="00D04756" w:rsidRDefault="007C73CA" w:rsidP="007C73CA">
      <w:pPr>
        <w:pStyle w:val="ListParagraph"/>
        <w:numPr>
          <w:ilvl w:val="0"/>
          <w:numId w:val="1"/>
        </w:numPr>
        <w:spacing w:after="200" w:line="276" w:lineRule="auto"/>
      </w:pPr>
      <w:r w:rsidRPr="00D04756">
        <w:t>to report attrition at all follow-up timepoints;</w:t>
      </w:r>
    </w:p>
    <w:p w14:paraId="1713B6AC" w14:textId="77777777" w:rsidR="007C73CA" w:rsidRPr="00D04756" w:rsidRDefault="007C73CA" w:rsidP="007C73CA">
      <w:pPr>
        <w:pStyle w:val="ListParagraph"/>
        <w:numPr>
          <w:ilvl w:val="0"/>
          <w:numId w:val="1"/>
        </w:numPr>
        <w:spacing w:after="200" w:line="276" w:lineRule="auto"/>
      </w:pPr>
      <w:r w:rsidRPr="00D04756">
        <w:t>to report individual outcome missingness at all follow-up timepoints;</w:t>
      </w:r>
    </w:p>
    <w:p w14:paraId="6A539CAE" w14:textId="77777777" w:rsidR="007C73CA" w:rsidRPr="00D04756" w:rsidRDefault="007C73CA" w:rsidP="007C73CA">
      <w:pPr>
        <w:pStyle w:val="ListParagraph"/>
        <w:numPr>
          <w:ilvl w:val="0"/>
          <w:numId w:val="1"/>
        </w:numPr>
        <w:spacing w:after="200" w:line="276" w:lineRule="auto"/>
      </w:pPr>
      <w:r w:rsidRPr="00D04756">
        <w:t xml:space="preserve">to evaluate effectiveness of the intervention relative to control using inferential analyses; </w:t>
      </w:r>
    </w:p>
    <w:p w14:paraId="24AEA1E5" w14:textId="77777777" w:rsidR="007C73CA" w:rsidRPr="00D04756" w:rsidRDefault="007C73CA" w:rsidP="007C73CA">
      <w:pPr>
        <w:pStyle w:val="ListParagraph"/>
        <w:numPr>
          <w:ilvl w:val="0"/>
          <w:numId w:val="1"/>
        </w:numPr>
        <w:spacing w:after="200" w:line="276" w:lineRule="auto"/>
      </w:pPr>
      <w:r w:rsidRPr="00D04756">
        <w:t>to perform additional analyses to investigate potential moderators of the intervention effect; and</w:t>
      </w:r>
    </w:p>
    <w:p w14:paraId="5A858A22" w14:textId="77777777" w:rsidR="007C73CA" w:rsidRPr="00D04756" w:rsidRDefault="007C73CA" w:rsidP="007C73CA">
      <w:pPr>
        <w:pStyle w:val="ListParagraph"/>
        <w:numPr>
          <w:ilvl w:val="0"/>
          <w:numId w:val="1"/>
        </w:numPr>
        <w:spacing w:after="200" w:line="276" w:lineRule="auto"/>
      </w:pPr>
      <w:r w:rsidRPr="00D04756">
        <w:t xml:space="preserve">to provide descriptive data on </w:t>
      </w:r>
      <w:r>
        <w:t xml:space="preserve">serious </w:t>
      </w:r>
      <w:r w:rsidRPr="00D04756">
        <w:t>adverse events.</w:t>
      </w:r>
    </w:p>
    <w:p w14:paraId="5011202E" w14:textId="77777777" w:rsidR="007C73CA" w:rsidRPr="00D04756" w:rsidRDefault="007C73CA" w:rsidP="007C73CA">
      <w:r w:rsidRPr="00D04756">
        <w:t>Details of the quantitative mediation analyses will be described in a separate mediation analysis plan.</w:t>
      </w:r>
    </w:p>
    <w:p w14:paraId="3C0C58C8" w14:textId="77777777" w:rsidR="007C73CA" w:rsidRPr="00D04756" w:rsidRDefault="007C73CA" w:rsidP="007C73CA">
      <w:r w:rsidRPr="00D04756">
        <w:t>5.6 Sample size calculation</w:t>
      </w:r>
    </w:p>
    <w:p w14:paraId="40B6C2DA" w14:textId="77777777" w:rsidR="007C73CA" w:rsidRPr="00D04756" w:rsidRDefault="007C73CA" w:rsidP="007C73CA">
      <w:r w:rsidRPr="00D04756">
        <w:t xml:space="preserve">The trial is powered to detect an MCID of 3.5 on the CORE-OM scale (primary outcome), with an assumed SD of 7.5, with 90% power and a 2-sided alpha of 5%. The power calculation assumes 30% attrition at 6-month follow-up (the primary data collection time point). </w:t>
      </w:r>
    </w:p>
    <w:p w14:paraId="3E5E0900" w14:textId="77777777" w:rsidR="007C73CA" w:rsidRPr="00D04756" w:rsidRDefault="007C73CA" w:rsidP="007C73CA">
      <w:r w:rsidRPr="00D04756">
        <w:t>5.7 Study populations</w:t>
      </w:r>
    </w:p>
    <w:p w14:paraId="388C1CBE" w14:textId="77777777" w:rsidR="007C73CA" w:rsidRPr="00D04756" w:rsidRDefault="007C73CA" w:rsidP="007C73CA">
      <w:r w:rsidRPr="00D04756">
        <w:t>The study population is defined as male prisoners within 4 to 20 weeks of release with common mental health problems. Full inclusion/exclusion criteria are set out in the protocol V5. The full analysis population is defined on an intention-to-treat</w:t>
      </w:r>
      <w:r>
        <w:t xml:space="preserve"> (ITT)</w:t>
      </w:r>
      <w:r w:rsidRPr="00D04756">
        <w:t xml:space="preserve"> basis, and will consist of all participants according to their </w:t>
      </w:r>
      <w:proofErr w:type="spellStart"/>
      <w:r w:rsidRPr="00D04756">
        <w:t>randomised</w:t>
      </w:r>
      <w:proofErr w:type="spellEnd"/>
      <w:r w:rsidRPr="00D04756">
        <w:t xml:space="preserve"> allocation. A per protocol analysis will be performed for the primary and secondary outcomes, including only those participants in the intervention arm who received a specified level of the intervention. </w:t>
      </w:r>
      <w:r>
        <w:t xml:space="preserve">For the intervention arm, participants will be considered to have received </w:t>
      </w:r>
      <w:r w:rsidRPr="00D04756">
        <w:t xml:space="preserve">`per protocol’ </w:t>
      </w:r>
      <w:r>
        <w:t>treatment if they received at least two contacts prior to initial release and at least eight contacts following initial release (irrespective of location of contacts). All contact types will be included (</w:t>
      </w:r>
      <w:proofErr w:type="gramStart"/>
      <w:r>
        <w:t>i.e.</w:t>
      </w:r>
      <w:proofErr w:type="gramEnd"/>
      <w:r>
        <w:t xml:space="preserve"> face-to-face and telephone). Contacts on the day of initial release will be counted as post-release contacts. </w:t>
      </w:r>
      <w:r w:rsidRPr="00D04756">
        <w:t xml:space="preserve">All patients in the control (usual care) arm are considered to be treated per protocol. All participants in the control arm will be considered to have received usual care (irrespective of variations to usual care actually received). </w:t>
      </w:r>
      <w:r>
        <w:t>Serious a</w:t>
      </w:r>
      <w:r w:rsidRPr="00D04756">
        <w:t xml:space="preserve">dverse events will be reported descriptively for all participants. Participants found to be ineligible after </w:t>
      </w:r>
      <w:proofErr w:type="spellStart"/>
      <w:r w:rsidRPr="00D04756">
        <w:t>randomisation</w:t>
      </w:r>
      <w:proofErr w:type="spellEnd"/>
      <w:r w:rsidRPr="00D04756">
        <w:t xml:space="preserve"> will be excluded from all analyses, but will be reported, with reasons for ineligibility. </w:t>
      </w:r>
    </w:p>
    <w:p w14:paraId="72377365" w14:textId="77777777" w:rsidR="007C73CA" w:rsidRPr="00D04756" w:rsidRDefault="007C73CA" w:rsidP="007C73CA">
      <w:pPr>
        <w:rPr>
          <w:sz w:val="24"/>
          <w:szCs w:val="24"/>
        </w:rPr>
      </w:pPr>
      <w:r w:rsidRPr="00D04756">
        <w:rPr>
          <w:sz w:val="24"/>
          <w:szCs w:val="24"/>
        </w:rPr>
        <w:t>6. Study objectives and endpoints</w:t>
      </w:r>
    </w:p>
    <w:p w14:paraId="5452E9BE" w14:textId="77777777" w:rsidR="007C73CA" w:rsidRPr="00D04756" w:rsidRDefault="007C73CA" w:rsidP="007C73CA">
      <w:r w:rsidRPr="00D04756">
        <w:t>6.1 Study objectives</w:t>
      </w:r>
    </w:p>
    <w:p w14:paraId="0BDE0833" w14:textId="77777777" w:rsidR="007C73CA" w:rsidRPr="00D04756" w:rsidRDefault="007C73CA" w:rsidP="007C73CA">
      <w:r w:rsidRPr="00D04756">
        <w:t>The objectives of the Engager trial (taken from protocol V5) are set out below.</w:t>
      </w:r>
    </w:p>
    <w:p w14:paraId="5FED4EC3"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levels of psychological global distress between intervention and control</w:t>
      </w:r>
    </w:p>
    <w:p w14:paraId="2DF37E8F" w14:textId="77777777" w:rsidR="007C73CA" w:rsidRPr="00D04756" w:rsidRDefault="007C73CA" w:rsidP="007C73CA">
      <w:pPr>
        <w:autoSpaceDE w:val="0"/>
        <w:autoSpaceDN w:val="0"/>
        <w:adjustRightInd w:val="0"/>
        <w:ind w:firstLine="360"/>
        <w:rPr>
          <w:rFonts w:cstheme="minorHAnsi"/>
        </w:rPr>
      </w:pPr>
      <w:r w:rsidRPr="00D04756">
        <w:rPr>
          <w:rFonts w:cstheme="minorHAnsi"/>
        </w:rPr>
        <w:t>participants</w:t>
      </w:r>
    </w:p>
    <w:p w14:paraId="714B071E"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the number of subjective met and unmet need</w:t>
      </w:r>
      <w:r>
        <w:rPr>
          <w:rFonts w:cstheme="minorHAnsi"/>
        </w:rPr>
        <w:t>s</w:t>
      </w:r>
      <w:r w:rsidRPr="00D04756">
        <w:rPr>
          <w:rFonts w:cstheme="minorHAnsi"/>
        </w:rPr>
        <w:t xml:space="preserve"> in relation to</w:t>
      </w:r>
    </w:p>
    <w:p w14:paraId="665CFB90" w14:textId="77777777" w:rsidR="007C73CA" w:rsidRPr="00D04756" w:rsidRDefault="007C73CA" w:rsidP="007C73CA">
      <w:pPr>
        <w:autoSpaceDE w:val="0"/>
        <w:autoSpaceDN w:val="0"/>
        <w:adjustRightInd w:val="0"/>
        <w:ind w:firstLine="360"/>
        <w:rPr>
          <w:rFonts w:cstheme="minorHAnsi"/>
        </w:rPr>
      </w:pPr>
      <w:r w:rsidRPr="00D04756">
        <w:rPr>
          <w:rFonts w:cstheme="minorHAnsi"/>
        </w:rPr>
        <w:t>accommodation, education, work/money/benefits, family/friends/company/intimacy,</w:t>
      </w:r>
    </w:p>
    <w:p w14:paraId="182BB249" w14:textId="77777777" w:rsidR="007C73CA" w:rsidRPr="00D04756" w:rsidRDefault="007C73CA" w:rsidP="007C73CA">
      <w:pPr>
        <w:autoSpaceDE w:val="0"/>
        <w:autoSpaceDN w:val="0"/>
        <w:adjustRightInd w:val="0"/>
        <w:ind w:firstLine="360"/>
        <w:rPr>
          <w:rFonts w:cstheme="minorHAnsi"/>
        </w:rPr>
      </w:pPr>
      <w:r w:rsidRPr="00D04756">
        <w:rPr>
          <w:rFonts w:cstheme="minorHAnsi"/>
        </w:rPr>
        <w:t>physical and mental health, safety to self and self-care, safety to others, and leisure</w:t>
      </w:r>
    </w:p>
    <w:p w14:paraId="5F634E5E" w14:textId="77777777" w:rsidR="007C73CA" w:rsidRPr="00D04756" w:rsidRDefault="007C73CA" w:rsidP="007C73CA">
      <w:pPr>
        <w:autoSpaceDE w:val="0"/>
        <w:autoSpaceDN w:val="0"/>
        <w:adjustRightInd w:val="0"/>
        <w:ind w:firstLine="360"/>
        <w:rPr>
          <w:rFonts w:cstheme="minorHAnsi"/>
        </w:rPr>
      </w:pPr>
      <w:r w:rsidRPr="00D04756">
        <w:rPr>
          <w:rFonts w:cstheme="minorHAnsi"/>
        </w:rPr>
        <w:t>activities between intervention and control participants.</w:t>
      </w:r>
    </w:p>
    <w:p w14:paraId="7FC260A9"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substance use and subjective view of addiction between intervention</w:t>
      </w:r>
    </w:p>
    <w:p w14:paraId="5F031E8A" w14:textId="77777777" w:rsidR="007C73CA" w:rsidRPr="00D04756" w:rsidRDefault="007C73CA" w:rsidP="007C73CA">
      <w:pPr>
        <w:autoSpaceDE w:val="0"/>
        <w:autoSpaceDN w:val="0"/>
        <w:adjustRightInd w:val="0"/>
        <w:ind w:firstLine="360"/>
        <w:rPr>
          <w:rFonts w:cstheme="minorHAnsi"/>
        </w:rPr>
      </w:pPr>
      <w:r w:rsidRPr="00D04756">
        <w:rPr>
          <w:rFonts w:cstheme="minorHAnsi"/>
        </w:rPr>
        <w:t>and control participants.</w:t>
      </w:r>
    </w:p>
    <w:p w14:paraId="15B78ABF"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levels of recidivism between intervention and control participants.</w:t>
      </w:r>
    </w:p>
    <w:p w14:paraId="3D528978"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generic health related quality of life between intervention and control</w:t>
      </w:r>
    </w:p>
    <w:p w14:paraId="22709065" w14:textId="77777777" w:rsidR="007C73CA" w:rsidRPr="00D04756" w:rsidRDefault="007C73CA" w:rsidP="007C73CA">
      <w:pPr>
        <w:autoSpaceDE w:val="0"/>
        <w:autoSpaceDN w:val="0"/>
        <w:adjustRightInd w:val="0"/>
        <w:ind w:firstLine="360"/>
        <w:rPr>
          <w:rFonts w:cstheme="minorHAnsi"/>
        </w:rPr>
      </w:pPr>
      <w:r w:rsidRPr="00D04756">
        <w:rPr>
          <w:rFonts w:cstheme="minorHAnsi"/>
        </w:rPr>
        <w:t>participants.</w:t>
      </w:r>
    </w:p>
    <w:p w14:paraId="53603753"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the cost of health, social care, and criminal justice service utilisation</w:t>
      </w:r>
    </w:p>
    <w:p w14:paraId="2D3753AE" w14:textId="77777777" w:rsidR="007C73CA" w:rsidRPr="00D04756" w:rsidRDefault="007C73CA" w:rsidP="007C73CA">
      <w:pPr>
        <w:autoSpaceDE w:val="0"/>
        <w:autoSpaceDN w:val="0"/>
        <w:adjustRightInd w:val="0"/>
        <w:ind w:firstLine="360"/>
        <w:rPr>
          <w:rFonts w:cstheme="minorHAnsi"/>
        </w:rPr>
      </w:pPr>
      <w:r w:rsidRPr="00D04756">
        <w:rPr>
          <w:rFonts w:cstheme="minorHAnsi"/>
        </w:rPr>
        <w:t>between intervention and control participants.</w:t>
      </w:r>
    </w:p>
    <w:p w14:paraId="3E91FC99"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lastRenderedPageBreak/>
        <w:t>To compare subjective experience of care received between intervention and control</w:t>
      </w:r>
    </w:p>
    <w:p w14:paraId="019450E1" w14:textId="77777777" w:rsidR="007C73CA" w:rsidRPr="00D04756" w:rsidRDefault="007C73CA" w:rsidP="007C73CA">
      <w:pPr>
        <w:autoSpaceDE w:val="0"/>
        <w:autoSpaceDN w:val="0"/>
        <w:adjustRightInd w:val="0"/>
        <w:ind w:firstLine="360"/>
        <w:rPr>
          <w:rFonts w:cstheme="minorHAnsi"/>
        </w:rPr>
      </w:pPr>
      <w:r w:rsidRPr="00D04756">
        <w:rPr>
          <w:rFonts w:cstheme="minorHAnsi"/>
        </w:rPr>
        <w:t>participants.</w:t>
      </w:r>
    </w:p>
    <w:p w14:paraId="31EF6C4E" w14:textId="77777777" w:rsidR="007C73CA" w:rsidRPr="00D04756" w:rsidRDefault="007C73CA" w:rsidP="007C73CA">
      <w:pPr>
        <w:pStyle w:val="ListParagraph"/>
        <w:numPr>
          <w:ilvl w:val="0"/>
          <w:numId w:val="2"/>
        </w:numPr>
        <w:autoSpaceDE w:val="0"/>
        <w:autoSpaceDN w:val="0"/>
        <w:adjustRightInd w:val="0"/>
        <w:spacing w:after="0" w:line="240" w:lineRule="auto"/>
        <w:rPr>
          <w:rFonts w:cstheme="minorHAnsi"/>
        </w:rPr>
      </w:pPr>
      <w:r w:rsidRPr="00D04756">
        <w:rPr>
          <w:rFonts w:cstheme="minorHAnsi"/>
        </w:rPr>
        <w:t>To compare perceived helpfulness of services engaged with between intervention</w:t>
      </w:r>
    </w:p>
    <w:p w14:paraId="491AB864" w14:textId="77777777" w:rsidR="007C73CA" w:rsidRPr="00D04756" w:rsidRDefault="007C73CA" w:rsidP="007C73CA">
      <w:pPr>
        <w:autoSpaceDE w:val="0"/>
        <w:autoSpaceDN w:val="0"/>
        <w:adjustRightInd w:val="0"/>
        <w:ind w:firstLine="360"/>
        <w:rPr>
          <w:rFonts w:cstheme="minorHAnsi"/>
        </w:rPr>
      </w:pPr>
      <w:r w:rsidRPr="00D04756">
        <w:rPr>
          <w:rFonts w:cstheme="minorHAnsi"/>
        </w:rPr>
        <w:t>and control participants.</w:t>
      </w:r>
    </w:p>
    <w:p w14:paraId="2120A152" w14:textId="77777777" w:rsidR="007C73CA" w:rsidRPr="00D04756" w:rsidRDefault="007C73CA" w:rsidP="007C73CA">
      <w:pPr>
        <w:autoSpaceDE w:val="0"/>
        <w:autoSpaceDN w:val="0"/>
        <w:adjustRightInd w:val="0"/>
        <w:ind w:firstLine="360"/>
        <w:rPr>
          <w:rFonts w:cstheme="minorHAnsi"/>
        </w:rPr>
      </w:pPr>
      <w:r>
        <w:rPr>
          <w:rFonts w:cstheme="minorHAnsi"/>
        </w:rPr>
        <w:t xml:space="preserve">9.    </w:t>
      </w:r>
      <w:r w:rsidRPr="00D04756">
        <w:rPr>
          <w:rFonts w:cstheme="minorHAnsi"/>
        </w:rPr>
        <w:t>To complete a parallel process evaluation:</w:t>
      </w:r>
    </w:p>
    <w:p w14:paraId="7BD97F6E" w14:textId="77777777" w:rsidR="007C73CA" w:rsidRPr="00D04756" w:rsidRDefault="007C73CA" w:rsidP="007C73CA">
      <w:pPr>
        <w:autoSpaceDE w:val="0"/>
        <w:autoSpaceDN w:val="0"/>
        <w:adjustRightInd w:val="0"/>
        <w:ind w:left="720"/>
        <w:rPr>
          <w:rFonts w:cstheme="minorHAnsi"/>
        </w:rPr>
      </w:pPr>
      <w:r>
        <w:rPr>
          <w:rFonts w:cstheme="minorHAnsi"/>
        </w:rPr>
        <w:t>(</w:t>
      </w:r>
      <w:proofErr w:type="spellStart"/>
      <w:r>
        <w:rPr>
          <w:rFonts w:cstheme="minorHAnsi"/>
        </w:rPr>
        <w:t>i</w:t>
      </w:r>
      <w:proofErr w:type="spellEnd"/>
      <w:r>
        <w:rPr>
          <w:rFonts w:cstheme="minorHAnsi"/>
        </w:rPr>
        <w:t>) t</w:t>
      </w:r>
      <w:r w:rsidRPr="00D04756">
        <w:rPr>
          <w:rFonts w:cstheme="minorHAnsi"/>
        </w:rPr>
        <w:t>o determine the degree to which the core mechanisms of the intervention were</w:t>
      </w:r>
      <w:r>
        <w:rPr>
          <w:rFonts w:cstheme="minorHAnsi"/>
        </w:rPr>
        <w:t xml:space="preserve"> </w:t>
      </w:r>
      <w:r w:rsidRPr="00D04756">
        <w:rPr>
          <w:rFonts w:cstheme="minorHAnsi"/>
        </w:rPr>
        <w:t>delivered</w:t>
      </w:r>
    </w:p>
    <w:p w14:paraId="61FAAB73" w14:textId="77777777" w:rsidR="007C73CA" w:rsidRPr="00D04756" w:rsidRDefault="007C73CA" w:rsidP="007C73CA">
      <w:pPr>
        <w:autoSpaceDE w:val="0"/>
        <w:autoSpaceDN w:val="0"/>
        <w:adjustRightInd w:val="0"/>
        <w:ind w:firstLine="720"/>
        <w:rPr>
          <w:rFonts w:cstheme="minorHAnsi"/>
        </w:rPr>
      </w:pPr>
      <w:r>
        <w:rPr>
          <w:rFonts w:cstheme="minorHAnsi"/>
        </w:rPr>
        <w:t>(ii) t</w:t>
      </w:r>
      <w:r w:rsidRPr="00D04756">
        <w:rPr>
          <w:rFonts w:cstheme="minorHAnsi"/>
        </w:rPr>
        <w:t>o evaluate the extent to which the core mechanism of the intervention produced</w:t>
      </w:r>
    </w:p>
    <w:p w14:paraId="68904ACB" w14:textId="77777777" w:rsidR="007C73CA" w:rsidRPr="00D04756" w:rsidRDefault="007C73CA" w:rsidP="007C73CA">
      <w:pPr>
        <w:autoSpaceDE w:val="0"/>
        <w:autoSpaceDN w:val="0"/>
        <w:adjustRightInd w:val="0"/>
        <w:ind w:firstLine="720"/>
        <w:rPr>
          <w:rFonts w:cstheme="minorHAnsi"/>
        </w:rPr>
      </w:pPr>
      <w:r w:rsidRPr="00D04756">
        <w:rPr>
          <w:rFonts w:cstheme="minorHAnsi"/>
        </w:rPr>
        <w:t>the intended outcomes</w:t>
      </w:r>
    </w:p>
    <w:p w14:paraId="02923CCB" w14:textId="77777777" w:rsidR="007C73CA" w:rsidRPr="00D04756" w:rsidRDefault="007C73CA" w:rsidP="007C73CA">
      <w:pPr>
        <w:autoSpaceDE w:val="0"/>
        <w:autoSpaceDN w:val="0"/>
        <w:adjustRightInd w:val="0"/>
        <w:rPr>
          <w:rFonts w:cstheme="minorHAnsi"/>
        </w:rPr>
      </w:pPr>
      <w:r>
        <w:rPr>
          <w:rFonts w:cstheme="minorHAnsi"/>
        </w:rPr>
        <w:t xml:space="preserve">              (iii) t</w:t>
      </w:r>
      <w:r w:rsidRPr="00D04756">
        <w:rPr>
          <w:rFonts w:cstheme="minorHAnsi"/>
        </w:rPr>
        <w:t>o identify aspects of the intervention and delivery that could be improved</w:t>
      </w:r>
    </w:p>
    <w:p w14:paraId="3F32F291" w14:textId="77777777" w:rsidR="007C73CA" w:rsidRDefault="007C73CA" w:rsidP="007C73CA">
      <w:pPr>
        <w:rPr>
          <w:rFonts w:cstheme="minorHAnsi"/>
        </w:rPr>
      </w:pPr>
      <w:r>
        <w:rPr>
          <w:rFonts w:cstheme="minorHAnsi"/>
        </w:rPr>
        <w:t xml:space="preserve">              (iii) t</w:t>
      </w:r>
      <w:r w:rsidRPr="00D04756">
        <w:rPr>
          <w:rFonts w:cstheme="minorHAnsi"/>
        </w:rPr>
        <w:t>o explore unintended consequences of the intervention</w:t>
      </w:r>
    </w:p>
    <w:p w14:paraId="20906EB6" w14:textId="77777777" w:rsidR="007C73CA" w:rsidRPr="00B86DEB" w:rsidRDefault="007C73CA" w:rsidP="007C73CA">
      <w:pPr>
        <w:rPr>
          <w:rFonts w:cstheme="minorHAnsi"/>
        </w:rPr>
      </w:pPr>
      <w:r w:rsidRPr="00B86DEB">
        <w:rPr>
          <w:rFonts w:cstheme="minorHAnsi"/>
        </w:rPr>
        <w:t>This SAP contributes to objectives 1, 2, 3, 4</w:t>
      </w:r>
      <w:r>
        <w:rPr>
          <w:rFonts w:cstheme="minorHAnsi"/>
        </w:rPr>
        <w:t>, 5, 7 and 8</w:t>
      </w:r>
      <w:r w:rsidRPr="00B86DEB">
        <w:rPr>
          <w:rFonts w:cstheme="minorHAnsi"/>
        </w:rPr>
        <w:t xml:space="preserve">. Objective 9 will be in part evaluated by a </w:t>
      </w:r>
      <w:r>
        <w:rPr>
          <w:rFonts w:cstheme="minorHAnsi"/>
        </w:rPr>
        <w:t xml:space="preserve">quantitative mediation analysis. </w:t>
      </w:r>
    </w:p>
    <w:p w14:paraId="5FF3F1EA" w14:textId="77777777" w:rsidR="007C73CA" w:rsidRPr="00B86DEB" w:rsidRDefault="007C73CA" w:rsidP="007C73CA">
      <w:r w:rsidRPr="00B86DEB">
        <w:t>6.2 Endpoints</w:t>
      </w:r>
    </w:p>
    <w:p w14:paraId="2C9487E2" w14:textId="77777777" w:rsidR="007C73CA" w:rsidRDefault="007C73CA" w:rsidP="007C73CA">
      <w:r>
        <w:t>Primary and secondary endpoints are set out in Table 2.</w:t>
      </w:r>
    </w:p>
    <w:p w14:paraId="592DB5D4" w14:textId="77777777" w:rsidR="007C73CA" w:rsidRPr="0023161F" w:rsidRDefault="007C73CA" w:rsidP="007C73CA">
      <w:pPr>
        <w:rPr>
          <w:b/>
        </w:rPr>
      </w:pPr>
      <w:r w:rsidRPr="0023161F">
        <w:rPr>
          <w:b/>
        </w:rPr>
        <w:t>Table 2 Endpoints</w:t>
      </w:r>
    </w:p>
    <w:tbl>
      <w:tblPr>
        <w:tblStyle w:val="TableGrid"/>
        <w:tblW w:w="0" w:type="auto"/>
        <w:tblLook w:val="04A0" w:firstRow="1" w:lastRow="0" w:firstColumn="1" w:lastColumn="0" w:noHBand="0" w:noVBand="1"/>
      </w:tblPr>
      <w:tblGrid>
        <w:gridCol w:w="1803"/>
        <w:gridCol w:w="1362"/>
        <w:gridCol w:w="1666"/>
        <w:gridCol w:w="1683"/>
        <w:gridCol w:w="2502"/>
      </w:tblGrid>
      <w:tr w:rsidR="007C73CA" w14:paraId="3FB486C0" w14:textId="77777777" w:rsidTr="00F1790B">
        <w:tc>
          <w:tcPr>
            <w:tcW w:w="1848" w:type="dxa"/>
          </w:tcPr>
          <w:p w14:paraId="49A55FDB" w14:textId="77777777" w:rsidR="007C73CA" w:rsidRPr="00521C5B" w:rsidRDefault="007C73CA" w:rsidP="00F1790B">
            <w:pPr>
              <w:rPr>
                <w:b/>
                <w:sz w:val="20"/>
                <w:szCs w:val="20"/>
              </w:rPr>
            </w:pPr>
            <w:r w:rsidRPr="00521C5B">
              <w:rPr>
                <w:b/>
                <w:sz w:val="20"/>
                <w:szCs w:val="20"/>
              </w:rPr>
              <w:t>Endpoint</w:t>
            </w:r>
          </w:p>
        </w:tc>
        <w:tc>
          <w:tcPr>
            <w:tcW w:w="1379" w:type="dxa"/>
          </w:tcPr>
          <w:p w14:paraId="685B263A" w14:textId="77777777" w:rsidR="007C73CA" w:rsidRPr="00521C5B" w:rsidRDefault="007C73CA" w:rsidP="00F1790B">
            <w:pPr>
              <w:rPr>
                <w:b/>
                <w:sz w:val="20"/>
                <w:szCs w:val="20"/>
              </w:rPr>
            </w:pPr>
            <w:r w:rsidRPr="00521C5B">
              <w:rPr>
                <w:b/>
                <w:sz w:val="20"/>
                <w:szCs w:val="20"/>
              </w:rPr>
              <w:t>Status</w:t>
            </w:r>
          </w:p>
        </w:tc>
        <w:tc>
          <w:tcPr>
            <w:tcW w:w="1701" w:type="dxa"/>
          </w:tcPr>
          <w:p w14:paraId="0BD67ED4" w14:textId="77777777" w:rsidR="007C73CA" w:rsidRPr="00521C5B" w:rsidRDefault="007C73CA" w:rsidP="00F1790B">
            <w:pPr>
              <w:rPr>
                <w:b/>
                <w:sz w:val="20"/>
                <w:szCs w:val="20"/>
              </w:rPr>
            </w:pPr>
            <w:r w:rsidRPr="00521C5B">
              <w:rPr>
                <w:b/>
                <w:sz w:val="20"/>
                <w:szCs w:val="20"/>
              </w:rPr>
              <w:t>Data type</w:t>
            </w:r>
          </w:p>
        </w:tc>
        <w:tc>
          <w:tcPr>
            <w:tcW w:w="1701" w:type="dxa"/>
          </w:tcPr>
          <w:p w14:paraId="3ECC32E1" w14:textId="77777777" w:rsidR="007C73CA" w:rsidRPr="00521C5B" w:rsidRDefault="007C73CA" w:rsidP="00F1790B">
            <w:pPr>
              <w:rPr>
                <w:b/>
                <w:sz w:val="20"/>
                <w:szCs w:val="20"/>
              </w:rPr>
            </w:pPr>
            <w:r w:rsidRPr="00521C5B">
              <w:rPr>
                <w:b/>
                <w:sz w:val="20"/>
                <w:szCs w:val="20"/>
              </w:rPr>
              <w:t>Source</w:t>
            </w:r>
          </w:p>
        </w:tc>
        <w:tc>
          <w:tcPr>
            <w:tcW w:w="2613" w:type="dxa"/>
          </w:tcPr>
          <w:p w14:paraId="3AC8AD7E" w14:textId="77777777" w:rsidR="007C73CA" w:rsidRPr="00521C5B" w:rsidRDefault="007C73CA" w:rsidP="00F1790B">
            <w:pPr>
              <w:rPr>
                <w:b/>
                <w:sz w:val="20"/>
                <w:szCs w:val="20"/>
              </w:rPr>
            </w:pPr>
            <w:r w:rsidRPr="00521C5B">
              <w:rPr>
                <w:b/>
                <w:sz w:val="20"/>
                <w:szCs w:val="20"/>
              </w:rPr>
              <w:t>Timepoints collected</w:t>
            </w:r>
          </w:p>
        </w:tc>
      </w:tr>
      <w:tr w:rsidR="007C73CA" w14:paraId="6B0DA8E4" w14:textId="77777777" w:rsidTr="00F1790B">
        <w:tc>
          <w:tcPr>
            <w:tcW w:w="1848" w:type="dxa"/>
          </w:tcPr>
          <w:p w14:paraId="0BA254A3" w14:textId="77777777" w:rsidR="007C73CA" w:rsidRDefault="007C73CA" w:rsidP="00F1790B">
            <w:pPr>
              <w:jc w:val="right"/>
              <w:rPr>
                <w:sz w:val="20"/>
                <w:szCs w:val="20"/>
              </w:rPr>
            </w:pPr>
            <w:r>
              <w:rPr>
                <w:sz w:val="20"/>
                <w:szCs w:val="20"/>
              </w:rPr>
              <w:t>CORE-OM</w:t>
            </w:r>
          </w:p>
        </w:tc>
        <w:tc>
          <w:tcPr>
            <w:tcW w:w="1379" w:type="dxa"/>
          </w:tcPr>
          <w:p w14:paraId="6D959F5E" w14:textId="77777777" w:rsidR="007C73CA" w:rsidRDefault="007C73CA" w:rsidP="00F1790B">
            <w:pPr>
              <w:rPr>
                <w:sz w:val="20"/>
                <w:szCs w:val="20"/>
              </w:rPr>
            </w:pPr>
            <w:r>
              <w:rPr>
                <w:sz w:val="20"/>
                <w:szCs w:val="20"/>
              </w:rPr>
              <w:t>Primary</w:t>
            </w:r>
          </w:p>
        </w:tc>
        <w:tc>
          <w:tcPr>
            <w:tcW w:w="1701" w:type="dxa"/>
          </w:tcPr>
          <w:p w14:paraId="200FD528" w14:textId="77777777" w:rsidR="007C73CA" w:rsidRDefault="007C73CA" w:rsidP="00F1790B">
            <w:pPr>
              <w:rPr>
                <w:sz w:val="20"/>
                <w:szCs w:val="20"/>
              </w:rPr>
            </w:pPr>
            <w:r>
              <w:rPr>
                <w:sz w:val="20"/>
                <w:szCs w:val="20"/>
              </w:rPr>
              <w:t>Continuous</w:t>
            </w:r>
          </w:p>
        </w:tc>
        <w:tc>
          <w:tcPr>
            <w:tcW w:w="1701" w:type="dxa"/>
          </w:tcPr>
          <w:p w14:paraId="1A712AB0" w14:textId="77777777" w:rsidR="007C73CA" w:rsidRDefault="007C73CA" w:rsidP="00F1790B">
            <w:pPr>
              <w:rPr>
                <w:sz w:val="20"/>
                <w:szCs w:val="20"/>
              </w:rPr>
            </w:pPr>
            <w:r>
              <w:rPr>
                <w:sz w:val="20"/>
                <w:szCs w:val="20"/>
              </w:rPr>
              <w:t>Self-report; questionnaire</w:t>
            </w:r>
          </w:p>
        </w:tc>
        <w:tc>
          <w:tcPr>
            <w:tcW w:w="2613" w:type="dxa"/>
          </w:tcPr>
          <w:p w14:paraId="027F5C89" w14:textId="77777777" w:rsidR="007C73CA" w:rsidRDefault="007C73CA" w:rsidP="00F1790B">
            <w:pPr>
              <w:rPr>
                <w:sz w:val="20"/>
                <w:szCs w:val="20"/>
              </w:rPr>
            </w:pPr>
            <w:r w:rsidRPr="00826EBA">
              <w:rPr>
                <w:sz w:val="20"/>
                <w:szCs w:val="20"/>
              </w:rPr>
              <w:t>Baseline, 1, 3, 6, and 12 months</w:t>
            </w:r>
          </w:p>
        </w:tc>
      </w:tr>
      <w:tr w:rsidR="007C73CA" w14:paraId="399F023B" w14:textId="77777777" w:rsidTr="00F1790B">
        <w:tc>
          <w:tcPr>
            <w:tcW w:w="1848" w:type="dxa"/>
            <w:vAlign w:val="center"/>
          </w:tcPr>
          <w:p w14:paraId="06152AB8" w14:textId="77777777" w:rsidR="007C73CA" w:rsidRPr="00DF1C04" w:rsidRDefault="007C73CA" w:rsidP="00F1790B">
            <w:pPr>
              <w:jc w:val="right"/>
              <w:rPr>
                <w:bCs/>
              </w:rPr>
            </w:pPr>
            <w:r w:rsidRPr="00DF1C04">
              <w:rPr>
                <w:bCs/>
              </w:rPr>
              <w:t>CORE</w:t>
            </w:r>
            <w:r>
              <w:rPr>
                <w:bCs/>
              </w:rPr>
              <w:t>-OM Wellbeing</w:t>
            </w:r>
          </w:p>
        </w:tc>
        <w:tc>
          <w:tcPr>
            <w:tcW w:w="1379" w:type="dxa"/>
          </w:tcPr>
          <w:p w14:paraId="75149102" w14:textId="77777777" w:rsidR="007C73CA" w:rsidRPr="00DF1C04" w:rsidRDefault="007C73CA" w:rsidP="00F1790B">
            <w:r>
              <w:t>Secondary</w:t>
            </w:r>
          </w:p>
        </w:tc>
        <w:tc>
          <w:tcPr>
            <w:tcW w:w="1701" w:type="dxa"/>
          </w:tcPr>
          <w:p w14:paraId="310BF476" w14:textId="77777777" w:rsidR="007C73CA" w:rsidRPr="00DF1C04" w:rsidRDefault="007C73CA" w:rsidP="00F1790B">
            <w:r>
              <w:t>Continuous</w:t>
            </w:r>
          </w:p>
        </w:tc>
        <w:tc>
          <w:tcPr>
            <w:tcW w:w="1701" w:type="dxa"/>
          </w:tcPr>
          <w:p w14:paraId="32AE1AB9" w14:textId="77777777" w:rsidR="007C73CA" w:rsidRPr="00DF1C04" w:rsidRDefault="007C73CA" w:rsidP="00F1790B">
            <w:r>
              <w:t>Self-report questionnaire</w:t>
            </w:r>
          </w:p>
        </w:tc>
        <w:tc>
          <w:tcPr>
            <w:tcW w:w="2613" w:type="dxa"/>
          </w:tcPr>
          <w:p w14:paraId="5C440C76" w14:textId="77777777" w:rsidR="007C73CA" w:rsidRPr="00DF1C04" w:rsidRDefault="007C73CA" w:rsidP="00F1790B">
            <w:r w:rsidRPr="00B77A97">
              <w:rPr>
                <w:sz w:val="20"/>
                <w:szCs w:val="20"/>
              </w:rPr>
              <w:t>Baseline, 1, 3, 6, and 12 months</w:t>
            </w:r>
          </w:p>
        </w:tc>
      </w:tr>
      <w:tr w:rsidR="007C73CA" w14:paraId="62232AC7" w14:textId="77777777" w:rsidTr="00F1790B">
        <w:tc>
          <w:tcPr>
            <w:tcW w:w="1848" w:type="dxa"/>
            <w:vAlign w:val="center"/>
          </w:tcPr>
          <w:p w14:paraId="24255279" w14:textId="77777777" w:rsidR="007C73CA" w:rsidRPr="00DF1C04" w:rsidRDefault="007C73CA" w:rsidP="00F1790B">
            <w:pPr>
              <w:jc w:val="right"/>
              <w:rPr>
                <w:bCs/>
              </w:rPr>
            </w:pPr>
            <w:r>
              <w:rPr>
                <w:bCs/>
              </w:rPr>
              <w:t>CORE-OM Symptoms</w:t>
            </w:r>
          </w:p>
        </w:tc>
        <w:tc>
          <w:tcPr>
            <w:tcW w:w="1379" w:type="dxa"/>
          </w:tcPr>
          <w:p w14:paraId="46D9B8E9" w14:textId="77777777" w:rsidR="007C73CA" w:rsidRPr="00DF1C04" w:rsidRDefault="007C73CA" w:rsidP="00F1790B">
            <w:r>
              <w:t>Secondary</w:t>
            </w:r>
          </w:p>
        </w:tc>
        <w:tc>
          <w:tcPr>
            <w:tcW w:w="1701" w:type="dxa"/>
          </w:tcPr>
          <w:p w14:paraId="29978B07" w14:textId="77777777" w:rsidR="007C73CA" w:rsidRPr="00DF1C04" w:rsidRDefault="007C73CA" w:rsidP="00F1790B">
            <w:r>
              <w:t>Continuous</w:t>
            </w:r>
          </w:p>
        </w:tc>
        <w:tc>
          <w:tcPr>
            <w:tcW w:w="1701" w:type="dxa"/>
          </w:tcPr>
          <w:p w14:paraId="35BD50DA" w14:textId="77777777" w:rsidR="007C73CA" w:rsidRPr="00DF1C04" w:rsidRDefault="007C73CA" w:rsidP="00F1790B">
            <w:r>
              <w:t>Self-report questionnaire</w:t>
            </w:r>
          </w:p>
        </w:tc>
        <w:tc>
          <w:tcPr>
            <w:tcW w:w="2613" w:type="dxa"/>
          </w:tcPr>
          <w:p w14:paraId="3AD395B6" w14:textId="77777777" w:rsidR="007C73CA" w:rsidRPr="00DF1C04" w:rsidRDefault="007C73CA" w:rsidP="00F1790B">
            <w:r w:rsidRPr="00B77A97">
              <w:rPr>
                <w:sz w:val="20"/>
                <w:szCs w:val="20"/>
              </w:rPr>
              <w:t>Baseline, 1, 3, 6, and 12 months</w:t>
            </w:r>
          </w:p>
        </w:tc>
      </w:tr>
      <w:tr w:rsidR="007C73CA" w14:paraId="14A29E1F" w14:textId="77777777" w:rsidTr="00F1790B">
        <w:tc>
          <w:tcPr>
            <w:tcW w:w="1848" w:type="dxa"/>
            <w:vAlign w:val="center"/>
          </w:tcPr>
          <w:p w14:paraId="7A2CEEF4" w14:textId="77777777" w:rsidR="007C73CA" w:rsidRPr="00DF1C04" w:rsidRDefault="007C73CA" w:rsidP="00F1790B">
            <w:pPr>
              <w:jc w:val="right"/>
              <w:rPr>
                <w:bCs/>
              </w:rPr>
            </w:pPr>
            <w:r>
              <w:rPr>
                <w:bCs/>
              </w:rPr>
              <w:t>CORE-OM Functioning</w:t>
            </w:r>
          </w:p>
        </w:tc>
        <w:tc>
          <w:tcPr>
            <w:tcW w:w="1379" w:type="dxa"/>
          </w:tcPr>
          <w:p w14:paraId="28D7FE9A" w14:textId="77777777" w:rsidR="007C73CA" w:rsidRPr="00DF1C04" w:rsidRDefault="007C73CA" w:rsidP="00F1790B">
            <w:r>
              <w:t>Secondary</w:t>
            </w:r>
          </w:p>
        </w:tc>
        <w:tc>
          <w:tcPr>
            <w:tcW w:w="1701" w:type="dxa"/>
          </w:tcPr>
          <w:p w14:paraId="014F2C72" w14:textId="77777777" w:rsidR="007C73CA" w:rsidRPr="00DF1C04" w:rsidRDefault="007C73CA" w:rsidP="00F1790B">
            <w:r>
              <w:t>Continuous</w:t>
            </w:r>
          </w:p>
        </w:tc>
        <w:tc>
          <w:tcPr>
            <w:tcW w:w="1701" w:type="dxa"/>
          </w:tcPr>
          <w:p w14:paraId="5568C45D" w14:textId="77777777" w:rsidR="007C73CA" w:rsidRPr="00DF1C04" w:rsidRDefault="007C73CA" w:rsidP="00F1790B">
            <w:r>
              <w:t>Self-report questionnaire</w:t>
            </w:r>
          </w:p>
        </w:tc>
        <w:tc>
          <w:tcPr>
            <w:tcW w:w="2613" w:type="dxa"/>
          </w:tcPr>
          <w:p w14:paraId="2F421168" w14:textId="77777777" w:rsidR="007C73CA" w:rsidRPr="00DF1C04" w:rsidRDefault="007C73CA" w:rsidP="00F1790B">
            <w:r w:rsidRPr="00B77A97">
              <w:rPr>
                <w:sz w:val="20"/>
                <w:szCs w:val="20"/>
              </w:rPr>
              <w:t>Baseline, 1, 3, 6, and 12 months</w:t>
            </w:r>
          </w:p>
        </w:tc>
      </w:tr>
      <w:tr w:rsidR="007C73CA" w14:paraId="7F2F86DC" w14:textId="77777777" w:rsidTr="00F1790B">
        <w:tc>
          <w:tcPr>
            <w:tcW w:w="1848" w:type="dxa"/>
            <w:vAlign w:val="center"/>
          </w:tcPr>
          <w:p w14:paraId="3D98CED9" w14:textId="77777777" w:rsidR="007C73CA" w:rsidRPr="00DF1C04" w:rsidRDefault="007C73CA" w:rsidP="00F1790B">
            <w:pPr>
              <w:jc w:val="right"/>
              <w:rPr>
                <w:bCs/>
              </w:rPr>
            </w:pPr>
            <w:r>
              <w:rPr>
                <w:bCs/>
              </w:rPr>
              <w:t>CORE-OM Risk</w:t>
            </w:r>
          </w:p>
        </w:tc>
        <w:tc>
          <w:tcPr>
            <w:tcW w:w="1379" w:type="dxa"/>
          </w:tcPr>
          <w:p w14:paraId="2A442E87" w14:textId="77777777" w:rsidR="007C73CA" w:rsidRPr="00DF1C04" w:rsidRDefault="007C73CA" w:rsidP="00F1790B">
            <w:r>
              <w:t>Secondary</w:t>
            </w:r>
          </w:p>
        </w:tc>
        <w:tc>
          <w:tcPr>
            <w:tcW w:w="1701" w:type="dxa"/>
          </w:tcPr>
          <w:p w14:paraId="14B9C6C4" w14:textId="77777777" w:rsidR="007C73CA" w:rsidRPr="00DF1C04" w:rsidRDefault="007C73CA" w:rsidP="00F1790B">
            <w:r>
              <w:t>Continuous</w:t>
            </w:r>
          </w:p>
        </w:tc>
        <w:tc>
          <w:tcPr>
            <w:tcW w:w="1701" w:type="dxa"/>
          </w:tcPr>
          <w:p w14:paraId="360AF8E3" w14:textId="77777777" w:rsidR="007C73CA" w:rsidRPr="00DF1C04" w:rsidRDefault="007C73CA" w:rsidP="00F1790B">
            <w:r>
              <w:t>Self-report questionnaire</w:t>
            </w:r>
          </w:p>
        </w:tc>
        <w:tc>
          <w:tcPr>
            <w:tcW w:w="2613" w:type="dxa"/>
          </w:tcPr>
          <w:p w14:paraId="5DFAF255" w14:textId="77777777" w:rsidR="007C73CA" w:rsidRPr="00DF1C04" w:rsidRDefault="007C73CA" w:rsidP="00F1790B">
            <w:r w:rsidRPr="00B77A97">
              <w:rPr>
                <w:sz w:val="20"/>
                <w:szCs w:val="20"/>
              </w:rPr>
              <w:t>Baseline, 1, 3, 6, and 12 months</w:t>
            </w:r>
          </w:p>
        </w:tc>
      </w:tr>
      <w:tr w:rsidR="007C73CA" w14:paraId="1C49A6E2" w14:textId="77777777" w:rsidTr="00F1790B">
        <w:tc>
          <w:tcPr>
            <w:tcW w:w="1848" w:type="dxa"/>
            <w:vAlign w:val="center"/>
          </w:tcPr>
          <w:p w14:paraId="5D5599E9" w14:textId="77777777" w:rsidR="007C73CA" w:rsidRPr="00DF1C04" w:rsidRDefault="007C73CA" w:rsidP="00F1790B">
            <w:pPr>
              <w:jc w:val="right"/>
              <w:rPr>
                <w:bCs/>
              </w:rPr>
            </w:pPr>
            <w:r>
              <w:rPr>
                <w:bCs/>
              </w:rPr>
              <w:t>CORE-10</w:t>
            </w:r>
          </w:p>
        </w:tc>
        <w:tc>
          <w:tcPr>
            <w:tcW w:w="1379" w:type="dxa"/>
          </w:tcPr>
          <w:p w14:paraId="37FE6061" w14:textId="77777777" w:rsidR="007C73CA" w:rsidRPr="00DF1C04" w:rsidRDefault="007C73CA" w:rsidP="00F1790B">
            <w:r>
              <w:t>Secondary</w:t>
            </w:r>
          </w:p>
        </w:tc>
        <w:tc>
          <w:tcPr>
            <w:tcW w:w="1701" w:type="dxa"/>
          </w:tcPr>
          <w:p w14:paraId="34C42FD2" w14:textId="77777777" w:rsidR="007C73CA" w:rsidRPr="00DF1C04" w:rsidRDefault="007C73CA" w:rsidP="00F1790B">
            <w:r>
              <w:t>Continuous</w:t>
            </w:r>
          </w:p>
        </w:tc>
        <w:tc>
          <w:tcPr>
            <w:tcW w:w="1701" w:type="dxa"/>
          </w:tcPr>
          <w:p w14:paraId="656B692C" w14:textId="77777777" w:rsidR="007C73CA" w:rsidRPr="00DF1C04" w:rsidRDefault="007C73CA" w:rsidP="00F1790B">
            <w:r>
              <w:t>Self-report questionnaire</w:t>
            </w:r>
          </w:p>
        </w:tc>
        <w:tc>
          <w:tcPr>
            <w:tcW w:w="2613" w:type="dxa"/>
          </w:tcPr>
          <w:p w14:paraId="64AEADAD" w14:textId="77777777" w:rsidR="007C73CA" w:rsidRPr="00DF1C04" w:rsidRDefault="007C73CA" w:rsidP="00F1790B">
            <w:r w:rsidRPr="00DF1C04">
              <w:t>Baseline, 1, 3, 6, and 12 months</w:t>
            </w:r>
          </w:p>
        </w:tc>
      </w:tr>
      <w:tr w:rsidR="007C73CA" w14:paraId="1EFAC644" w14:textId="77777777" w:rsidTr="00F1790B">
        <w:tc>
          <w:tcPr>
            <w:tcW w:w="1848" w:type="dxa"/>
            <w:vAlign w:val="center"/>
          </w:tcPr>
          <w:p w14:paraId="5093E832" w14:textId="77777777" w:rsidR="007C73CA" w:rsidRPr="00DF1C04" w:rsidRDefault="007C73CA" w:rsidP="00F1790B">
            <w:pPr>
              <w:jc w:val="right"/>
              <w:rPr>
                <w:bCs/>
              </w:rPr>
            </w:pPr>
            <w:r>
              <w:rPr>
                <w:bCs/>
              </w:rPr>
              <w:t>CAN-FOR</w:t>
            </w:r>
          </w:p>
        </w:tc>
        <w:tc>
          <w:tcPr>
            <w:tcW w:w="1379" w:type="dxa"/>
          </w:tcPr>
          <w:p w14:paraId="553F9390" w14:textId="77777777" w:rsidR="007C73CA" w:rsidRPr="00DF1C04" w:rsidRDefault="007C73CA" w:rsidP="00F1790B">
            <w:r>
              <w:t>Secondary</w:t>
            </w:r>
          </w:p>
        </w:tc>
        <w:tc>
          <w:tcPr>
            <w:tcW w:w="1701" w:type="dxa"/>
          </w:tcPr>
          <w:p w14:paraId="030CED82" w14:textId="77777777" w:rsidR="007C73CA" w:rsidRPr="00DF1C04" w:rsidRDefault="007C73CA" w:rsidP="00F1790B">
            <w:r>
              <w:t>Continuous</w:t>
            </w:r>
          </w:p>
        </w:tc>
        <w:tc>
          <w:tcPr>
            <w:tcW w:w="1701" w:type="dxa"/>
          </w:tcPr>
          <w:p w14:paraId="220040D0" w14:textId="77777777" w:rsidR="007C73CA" w:rsidRPr="00DF1C04" w:rsidRDefault="007C73CA" w:rsidP="00F1790B">
            <w:r>
              <w:t>Self-report questionnaire</w:t>
            </w:r>
          </w:p>
        </w:tc>
        <w:tc>
          <w:tcPr>
            <w:tcW w:w="2613" w:type="dxa"/>
          </w:tcPr>
          <w:p w14:paraId="7EC321F6" w14:textId="77777777" w:rsidR="007C73CA" w:rsidRPr="00DF1C04" w:rsidRDefault="007C73CA" w:rsidP="00F1790B">
            <w:r w:rsidRPr="00DF1C04">
              <w:t>Baseline,</w:t>
            </w:r>
            <w:r>
              <w:t xml:space="preserve"> </w:t>
            </w:r>
            <w:r w:rsidRPr="00DF1C04">
              <w:t>3, 6, and 12 months</w:t>
            </w:r>
          </w:p>
        </w:tc>
      </w:tr>
      <w:tr w:rsidR="007C73CA" w14:paraId="035F1B3A" w14:textId="77777777" w:rsidTr="00F1790B">
        <w:tc>
          <w:tcPr>
            <w:tcW w:w="1848" w:type="dxa"/>
            <w:vAlign w:val="center"/>
          </w:tcPr>
          <w:p w14:paraId="1594E7C3" w14:textId="77777777" w:rsidR="007C73CA" w:rsidRDefault="007C73CA" w:rsidP="00F1790B">
            <w:pPr>
              <w:jc w:val="right"/>
              <w:rPr>
                <w:bCs/>
              </w:rPr>
            </w:pPr>
            <w:r>
              <w:rPr>
                <w:bCs/>
              </w:rPr>
              <w:t>Social outcomes</w:t>
            </w:r>
          </w:p>
          <w:p w14:paraId="0C8BDB24" w14:textId="77777777" w:rsidR="007C73CA" w:rsidRPr="00DF1C04" w:rsidRDefault="007C73CA" w:rsidP="00F1790B">
            <w:pPr>
              <w:jc w:val="right"/>
              <w:rPr>
                <w:bCs/>
              </w:rPr>
            </w:pPr>
            <w:r>
              <w:rPr>
                <w:bCs/>
              </w:rPr>
              <w:t>Housing: Yes</w:t>
            </w:r>
          </w:p>
        </w:tc>
        <w:tc>
          <w:tcPr>
            <w:tcW w:w="1379" w:type="dxa"/>
          </w:tcPr>
          <w:p w14:paraId="6C62A980" w14:textId="77777777" w:rsidR="007C73CA" w:rsidRPr="00DF1C04" w:rsidRDefault="007C73CA" w:rsidP="00F1790B">
            <w:r>
              <w:t>Secondary</w:t>
            </w:r>
          </w:p>
        </w:tc>
        <w:tc>
          <w:tcPr>
            <w:tcW w:w="1701" w:type="dxa"/>
          </w:tcPr>
          <w:p w14:paraId="200D80E6" w14:textId="77777777" w:rsidR="007C73CA" w:rsidRPr="00DF1C04" w:rsidRDefault="007C73CA" w:rsidP="00F1790B">
            <w:r>
              <w:t>Binary</w:t>
            </w:r>
          </w:p>
        </w:tc>
        <w:tc>
          <w:tcPr>
            <w:tcW w:w="1701" w:type="dxa"/>
          </w:tcPr>
          <w:p w14:paraId="4116B286" w14:textId="77777777" w:rsidR="007C73CA" w:rsidRPr="00DF1C04" w:rsidRDefault="007C73CA" w:rsidP="00F1790B">
            <w:r>
              <w:t>Self-report questionnaire</w:t>
            </w:r>
          </w:p>
        </w:tc>
        <w:tc>
          <w:tcPr>
            <w:tcW w:w="2613" w:type="dxa"/>
          </w:tcPr>
          <w:p w14:paraId="1ECB96A6" w14:textId="77777777" w:rsidR="007C73CA" w:rsidRPr="00DF1C04" w:rsidRDefault="007C73CA" w:rsidP="00F1790B">
            <w:r>
              <w:t>Baseline, 6, and 12 months</w:t>
            </w:r>
          </w:p>
        </w:tc>
      </w:tr>
      <w:tr w:rsidR="007C73CA" w14:paraId="72F92870" w14:textId="77777777" w:rsidTr="00F1790B">
        <w:tc>
          <w:tcPr>
            <w:tcW w:w="1848" w:type="dxa"/>
            <w:vAlign w:val="center"/>
          </w:tcPr>
          <w:p w14:paraId="72A42708" w14:textId="77777777" w:rsidR="007C73CA" w:rsidRPr="00DF1C04" w:rsidRDefault="007C73CA" w:rsidP="00F1790B">
            <w:pPr>
              <w:jc w:val="right"/>
              <w:rPr>
                <w:bCs/>
              </w:rPr>
            </w:pPr>
            <w:r>
              <w:rPr>
                <w:bCs/>
              </w:rPr>
              <w:t>TOP</w:t>
            </w:r>
          </w:p>
        </w:tc>
        <w:tc>
          <w:tcPr>
            <w:tcW w:w="1379" w:type="dxa"/>
          </w:tcPr>
          <w:p w14:paraId="1E7A4922" w14:textId="77777777" w:rsidR="007C73CA" w:rsidRPr="00DF1C04" w:rsidRDefault="007C73CA" w:rsidP="00F1790B">
            <w:r>
              <w:t>Secondary</w:t>
            </w:r>
          </w:p>
        </w:tc>
        <w:tc>
          <w:tcPr>
            <w:tcW w:w="1701" w:type="dxa"/>
          </w:tcPr>
          <w:p w14:paraId="54544E21" w14:textId="77777777" w:rsidR="007C73CA" w:rsidRPr="00DF1C04" w:rsidRDefault="007C73CA" w:rsidP="00F1790B">
            <w:r>
              <w:t>Continuous (total number days abstinent (for relevant substance) over past 28 days)</w:t>
            </w:r>
          </w:p>
        </w:tc>
        <w:tc>
          <w:tcPr>
            <w:tcW w:w="1701" w:type="dxa"/>
          </w:tcPr>
          <w:p w14:paraId="41462B58" w14:textId="77777777" w:rsidR="007C73CA" w:rsidRPr="00DF1C04" w:rsidRDefault="007C73CA" w:rsidP="00F1790B">
            <w:r>
              <w:t>Self-report questionnaire</w:t>
            </w:r>
          </w:p>
        </w:tc>
        <w:tc>
          <w:tcPr>
            <w:tcW w:w="2613" w:type="dxa"/>
          </w:tcPr>
          <w:p w14:paraId="3BF9A343" w14:textId="77777777" w:rsidR="007C73CA" w:rsidRPr="00DF1C04" w:rsidRDefault="007C73CA" w:rsidP="00F1790B">
            <w:r>
              <w:t>Baseline, 3, 6, and 12 months</w:t>
            </w:r>
          </w:p>
        </w:tc>
      </w:tr>
      <w:tr w:rsidR="007C73CA" w14:paraId="0FA8963B" w14:textId="77777777" w:rsidTr="00F1790B">
        <w:tc>
          <w:tcPr>
            <w:tcW w:w="1848" w:type="dxa"/>
            <w:vAlign w:val="center"/>
          </w:tcPr>
          <w:p w14:paraId="5B914E7E" w14:textId="77777777" w:rsidR="007C73CA" w:rsidRPr="00DF1C04" w:rsidRDefault="007C73CA" w:rsidP="00F1790B">
            <w:pPr>
              <w:jc w:val="right"/>
              <w:rPr>
                <w:bCs/>
              </w:rPr>
            </w:pPr>
            <w:r>
              <w:rPr>
                <w:bCs/>
              </w:rPr>
              <w:t>LDQ</w:t>
            </w:r>
          </w:p>
        </w:tc>
        <w:tc>
          <w:tcPr>
            <w:tcW w:w="1379" w:type="dxa"/>
          </w:tcPr>
          <w:p w14:paraId="707D10B6" w14:textId="77777777" w:rsidR="007C73CA" w:rsidRPr="00DF1C04" w:rsidRDefault="007C73CA" w:rsidP="00F1790B">
            <w:r>
              <w:t>Secondary</w:t>
            </w:r>
          </w:p>
        </w:tc>
        <w:tc>
          <w:tcPr>
            <w:tcW w:w="1701" w:type="dxa"/>
          </w:tcPr>
          <w:p w14:paraId="08F70743" w14:textId="77777777" w:rsidR="007C73CA" w:rsidRPr="00DF1C04" w:rsidRDefault="007C73CA" w:rsidP="00F1790B">
            <w:r>
              <w:t>Continuous</w:t>
            </w:r>
          </w:p>
        </w:tc>
        <w:tc>
          <w:tcPr>
            <w:tcW w:w="1701" w:type="dxa"/>
          </w:tcPr>
          <w:p w14:paraId="07DE539C" w14:textId="77777777" w:rsidR="007C73CA" w:rsidRPr="00DF1C04" w:rsidRDefault="007C73CA" w:rsidP="00F1790B">
            <w:r>
              <w:t>Self-report questionnaire</w:t>
            </w:r>
          </w:p>
        </w:tc>
        <w:tc>
          <w:tcPr>
            <w:tcW w:w="2613" w:type="dxa"/>
          </w:tcPr>
          <w:p w14:paraId="773A38F9" w14:textId="77777777" w:rsidR="007C73CA" w:rsidRPr="00DF1C04" w:rsidRDefault="007C73CA" w:rsidP="00F1790B">
            <w:r>
              <w:t>Baseline, 6, and 12 months</w:t>
            </w:r>
          </w:p>
        </w:tc>
      </w:tr>
      <w:tr w:rsidR="007C73CA" w14:paraId="0A976DAA" w14:textId="77777777" w:rsidTr="00F1790B">
        <w:tc>
          <w:tcPr>
            <w:tcW w:w="1848" w:type="dxa"/>
            <w:vAlign w:val="center"/>
          </w:tcPr>
          <w:p w14:paraId="51980CF4" w14:textId="77777777" w:rsidR="007C73CA" w:rsidRPr="00DF1C04" w:rsidRDefault="007C73CA" w:rsidP="00F1790B">
            <w:pPr>
              <w:jc w:val="right"/>
              <w:rPr>
                <w:bCs/>
              </w:rPr>
            </w:pPr>
            <w:r>
              <w:rPr>
                <w:bCs/>
              </w:rPr>
              <w:t>EQ-5D-5L</w:t>
            </w:r>
          </w:p>
        </w:tc>
        <w:tc>
          <w:tcPr>
            <w:tcW w:w="1379" w:type="dxa"/>
          </w:tcPr>
          <w:p w14:paraId="5135DD55" w14:textId="77777777" w:rsidR="007C73CA" w:rsidRPr="00DF1C04" w:rsidRDefault="007C73CA" w:rsidP="00F1790B">
            <w:r>
              <w:t>Secondary</w:t>
            </w:r>
          </w:p>
        </w:tc>
        <w:tc>
          <w:tcPr>
            <w:tcW w:w="1701" w:type="dxa"/>
          </w:tcPr>
          <w:p w14:paraId="1A78E6EA" w14:textId="77777777" w:rsidR="007C73CA" w:rsidRPr="00DF1C04" w:rsidRDefault="007C73CA" w:rsidP="00F1790B">
            <w:r>
              <w:t>Continuous</w:t>
            </w:r>
          </w:p>
        </w:tc>
        <w:tc>
          <w:tcPr>
            <w:tcW w:w="1701" w:type="dxa"/>
          </w:tcPr>
          <w:p w14:paraId="2B3F5B1A" w14:textId="77777777" w:rsidR="007C73CA" w:rsidRPr="00DF1C04" w:rsidRDefault="007C73CA" w:rsidP="00F1790B">
            <w:r>
              <w:t>Self-report questionnaire</w:t>
            </w:r>
          </w:p>
        </w:tc>
        <w:tc>
          <w:tcPr>
            <w:tcW w:w="2613" w:type="dxa"/>
          </w:tcPr>
          <w:p w14:paraId="3896C1D9" w14:textId="77777777" w:rsidR="007C73CA" w:rsidRPr="00DF1C04" w:rsidRDefault="007C73CA" w:rsidP="00F1790B">
            <w:r>
              <w:t>Baseline, 3, 6, and 12 months</w:t>
            </w:r>
          </w:p>
        </w:tc>
      </w:tr>
      <w:tr w:rsidR="007C73CA" w14:paraId="37EBDF4F" w14:textId="77777777" w:rsidTr="00F1790B">
        <w:trPr>
          <w:trHeight w:val="56"/>
        </w:trPr>
        <w:tc>
          <w:tcPr>
            <w:tcW w:w="1848" w:type="dxa"/>
            <w:vAlign w:val="center"/>
          </w:tcPr>
          <w:p w14:paraId="6E56BF56" w14:textId="77777777" w:rsidR="007C73CA" w:rsidRPr="00DF1C04" w:rsidRDefault="007C73CA" w:rsidP="00F1790B">
            <w:pPr>
              <w:jc w:val="right"/>
              <w:rPr>
                <w:bCs/>
              </w:rPr>
            </w:pPr>
            <w:r>
              <w:rPr>
                <w:bCs/>
              </w:rPr>
              <w:t>ICECAP-A</w:t>
            </w:r>
          </w:p>
        </w:tc>
        <w:tc>
          <w:tcPr>
            <w:tcW w:w="1379" w:type="dxa"/>
          </w:tcPr>
          <w:p w14:paraId="10F7495F" w14:textId="77777777" w:rsidR="007C73CA" w:rsidRPr="00DF1C04" w:rsidRDefault="007C73CA" w:rsidP="00F1790B">
            <w:r>
              <w:t>Secondary</w:t>
            </w:r>
          </w:p>
        </w:tc>
        <w:tc>
          <w:tcPr>
            <w:tcW w:w="1701" w:type="dxa"/>
          </w:tcPr>
          <w:p w14:paraId="79C67030" w14:textId="77777777" w:rsidR="007C73CA" w:rsidRPr="00DF1C04" w:rsidRDefault="007C73CA" w:rsidP="00F1790B">
            <w:r>
              <w:t>Continuous</w:t>
            </w:r>
          </w:p>
        </w:tc>
        <w:tc>
          <w:tcPr>
            <w:tcW w:w="1701" w:type="dxa"/>
          </w:tcPr>
          <w:p w14:paraId="4CCAE7DC" w14:textId="77777777" w:rsidR="007C73CA" w:rsidRPr="00DF1C04" w:rsidRDefault="007C73CA" w:rsidP="00F1790B">
            <w:r>
              <w:t>Self-report questionnaire</w:t>
            </w:r>
          </w:p>
        </w:tc>
        <w:tc>
          <w:tcPr>
            <w:tcW w:w="2613" w:type="dxa"/>
          </w:tcPr>
          <w:p w14:paraId="1F2DB7AB" w14:textId="77777777" w:rsidR="007C73CA" w:rsidRPr="00DF1C04" w:rsidRDefault="007C73CA" w:rsidP="00F1790B">
            <w:r w:rsidRPr="00435ADC">
              <w:t>Baseline, 3, 6, and 12 months</w:t>
            </w:r>
          </w:p>
        </w:tc>
      </w:tr>
      <w:tr w:rsidR="007C73CA" w14:paraId="324CA760" w14:textId="77777777" w:rsidTr="00F1790B">
        <w:trPr>
          <w:trHeight w:val="56"/>
        </w:trPr>
        <w:tc>
          <w:tcPr>
            <w:tcW w:w="1848" w:type="dxa"/>
            <w:vAlign w:val="center"/>
          </w:tcPr>
          <w:p w14:paraId="6EE29869" w14:textId="77777777" w:rsidR="007C73CA" w:rsidRPr="00DF1C04" w:rsidRDefault="007C73CA" w:rsidP="00F1790B">
            <w:pPr>
              <w:jc w:val="right"/>
              <w:rPr>
                <w:bCs/>
              </w:rPr>
            </w:pPr>
            <w:r>
              <w:rPr>
                <w:bCs/>
              </w:rPr>
              <w:t>IOMI</w:t>
            </w:r>
          </w:p>
        </w:tc>
        <w:tc>
          <w:tcPr>
            <w:tcW w:w="1379" w:type="dxa"/>
          </w:tcPr>
          <w:p w14:paraId="05FDF5A0" w14:textId="77777777" w:rsidR="007C73CA" w:rsidRPr="00DF1C04" w:rsidRDefault="007C73CA" w:rsidP="00F1790B">
            <w:r>
              <w:t>Secondary</w:t>
            </w:r>
          </w:p>
        </w:tc>
        <w:tc>
          <w:tcPr>
            <w:tcW w:w="1701" w:type="dxa"/>
          </w:tcPr>
          <w:p w14:paraId="7AC4A9CD" w14:textId="77777777" w:rsidR="007C73CA" w:rsidRPr="00DF1C04" w:rsidRDefault="007C73CA" w:rsidP="00F1790B">
            <w:r>
              <w:t>Continuous</w:t>
            </w:r>
          </w:p>
        </w:tc>
        <w:tc>
          <w:tcPr>
            <w:tcW w:w="1701" w:type="dxa"/>
          </w:tcPr>
          <w:p w14:paraId="65B323E4" w14:textId="77777777" w:rsidR="007C73CA" w:rsidRPr="00DF1C04" w:rsidRDefault="007C73CA" w:rsidP="00F1790B">
            <w:r>
              <w:t>Self-report questionnaire</w:t>
            </w:r>
          </w:p>
        </w:tc>
        <w:tc>
          <w:tcPr>
            <w:tcW w:w="2613" w:type="dxa"/>
          </w:tcPr>
          <w:p w14:paraId="2474DCF0" w14:textId="77777777" w:rsidR="007C73CA" w:rsidRPr="00DF1C04" w:rsidRDefault="007C73CA" w:rsidP="00F1790B">
            <w:r>
              <w:t>Baseline, 6, and 12 months</w:t>
            </w:r>
          </w:p>
        </w:tc>
      </w:tr>
      <w:tr w:rsidR="007C73CA" w14:paraId="451D414B" w14:textId="77777777" w:rsidTr="00F1790B">
        <w:trPr>
          <w:trHeight w:val="56"/>
        </w:trPr>
        <w:tc>
          <w:tcPr>
            <w:tcW w:w="1848" w:type="dxa"/>
            <w:vAlign w:val="center"/>
          </w:tcPr>
          <w:p w14:paraId="41BDCC97" w14:textId="77777777" w:rsidR="007C73CA" w:rsidRPr="00DF1C04" w:rsidRDefault="007C73CA" w:rsidP="00F1790B">
            <w:pPr>
              <w:jc w:val="right"/>
              <w:rPr>
                <w:bCs/>
              </w:rPr>
            </w:pPr>
            <w:r>
              <w:rPr>
                <w:bCs/>
              </w:rPr>
              <w:t>Brief INSPIRE</w:t>
            </w:r>
          </w:p>
        </w:tc>
        <w:tc>
          <w:tcPr>
            <w:tcW w:w="1379" w:type="dxa"/>
          </w:tcPr>
          <w:p w14:paraId="295E97F8" w14:textId="77777777" w:rsidR="007C73CA" w:rsidRPr="00DF1C04" w:rsidRDefault="007C73CA" w:rsidP="00F1790B">
            <w:r>
              <w:t>Secondary</w:t>
            </w:r>
          </w:p>
        </w:tc>
        <w:tc>
          <w:tcPr>
            <w:tcW w:w="1701" w:type="dxa"/>
          </w:tcPr>
          <w:p w14:paraId="2CF8DA24" w14:textId="77777777" w:rsidR="007C73CA" w:rsidRPr="00DF1C04" w:rsidRDefault="007C73CA" w:rsidP="00F1790B">
            <w:r>
              <w:t>Continuous</w:t>
            </w:r>
          </w:p>
        </w:tc>
        <w:tc>
          <w:tcPr>
            <w:tcW w:w="1701" w:type="dxa"/>
          </w:tcPr>
          <w:p w14:paraId="61D550C5" w14:textId="77777777" w:rsidR="007C73CA" w:rsidRPr="00DF1C04" w:rsidRDefault="007C73CA" w:rsidP="00F1790B">
            <w:r>
              <w:t>Self-report questionnaire</w:t>
            </w:r>
          </w:p>
        </w:tc>
        <w:tc>
          <w:tcPr>
            <w:tcW w:w="2613" w:type="dxa"/>
          </w:tcPr>
          <w:p w14:paraId="4F889086" w14:textId="77777777" w:rsidR="007C73CA" w:rsidRPr="00DF1C04" w:rsidRDefault="007C73CA" w:rsidP="00F1790B">
            <w:r>
              <w:t>Pre-release, 3, 6 and 12 months</w:t>
            </w:r>
          </w:p>
        </w:tc>
      </w:tr>
      <w:tr w:rsidR="007C73CA" w14:paraId="6F92F8F2" w14:textId="77777777" w:rsidTr="00F1790B">
        <w:trPr>
          <w:trHeight w:val="56"/>
        </w:trPr>
        <w:tc>
          <w:tcPr>
            <w:tcW w:w="1848" w:type="dxa"/>
            <w:vAlign w:val="center"/>
          </w:tcPr>
          <w:p w14:paraId="0E5EA135" w14:textId="77777777" w:rsidR="007C73CA" w:rsidRDefault="007C73CA" w:rsidP="00F1790B">
            <w:pPr>
              <w:jc w:val="right"/>
              <w:rPr>
                <w:bCs/>
              </w:rPr>
            </w:pPr>
            <w:r>
              <w:rPr>
                <w:bCs/>
              </w:rPr>
              <w:t>Helpfulness of services (CSRI)</w:t>
            </w:r>
          </w:p>
        </w:tc>
        <w:tc>
          <w:tcPr>
            <w:tcW w:w="1379" w:type="dxa"/>
          </w:tcPr>
          <w:p w14:paraId="5F5B2241" w14:textId="77777777" w:rsidR="007C73CA" w:rsidRDefault="007C73CA" w:rsidP="00F1790B">
            <w:r w:rsidRPr="009C11D4">
              <w:t>Secondary</w:t>
            </w:r>
          </w:p>
        </w:tc>
        <w:tc>
          <w:tcPr>
            <w:tcW w:w="1701" w:type="dxa"/>
          </w:tcPr>
          <w:p w14:paraId="463DF3B3" w14:textId="77777777" w:rsidR="007C73CA" w:rsidRDefault="007C73CA" w:rsidP="00F1790B">
            <w:r w:rsidRPr="009C11D4">
              <w:t>Continuous</w:t>
            </w:r>
          </w:p>
        </w:tc>
        <w:tc>
          <w:tcPr>
            <w:tcW w:w="1701" w:type="dxa"/>
          </w:tcPr>
          <w:p w14:paraId="51BAFCEF" w14:textId="77777777" w:rsidR="007C73CA" w:rsidRDefault="007C73CA" w:rsidP="00F1790B">
            <w:r w:rsidRPr="009C11D4">
              <w:t>Self-report questionnaire</w:t>
            </w:r>
          </w:p>
        </w:tc>
        <w:tc>
          <w:tcPr>
            <w:tcW w:w="2613" w:type="dxa"/>
          </w:tcPr>
          <w:p w14:paraId="0D862DAD" w14:textId="77777777" w:rsidR="007C73CA" w:rsidRDefault="007C73CA" w:rsidP="00F1790B">
            <w:r w:rsidRPr="009C11D4">
              <w:t>Pre-release, 3, 6 and 12 months</w:t>
            </w:r>
          </w:p>
        </w:tc>
      </w:tr>
      <w:tr w:rsidR="007C73CA" w14:paraId="38ABA20B" w14:textId="77777777" w:rsidTr="00F1790B">
        <w:trPr>
          <w:trHeight w:val="56"/>
        </w:trPr>
        <w:tc>
          <w:tcPr>
            <w:tcW w:w="1848" w:type="dxa"/>
            <w:vAlign w:val="center"/>
          </w:tcPr>
          <w:p w14:paraId="74655778" w14:textId="77777777" w:rsidR="007C73CA" w:rsidRPr="00DF1C04" w:rsidRDefault="007C73CA" w:rsidP="00F1790B">
            <w:pPr>
              <w:jc w:val="right"/>
              <w:rPr>
                <w:bCs/>
              </w:rPr>
            </w:pPr>
            <w:r>
              <w:rPr>
                <w:bCs/>
              </w:rPr>
              <w:lastRenderedPageBreak/>
              <w:t>Re-offending</w:t>
            </w:r>
          </w:p>
        </w:tc>
        <w:tc>
          <w:tcPr>
            <w:tcW w:w="1379" w:type="dxa"/>
          </w:tcPr>
          <w:p w14:paraId="6ED984A9" w14:textId="77777777" w:rsidR="007C73CA" w:rsidRPr="00DF1C04" w:rsidRDefault="007C73CA" w:rsidP="00F1790B">
            <w:r>
              <w:t>Secondary</w:t>
            </w:r>
          </w:p>
        </w:tc>
        <w:tc>
          <w:tcPr>
            <w:tcW w:w="1701" w:type="dxa"/>
          </w:tcPr>
          <w:p w14:paraId="29C34128" w14:textId="77777777" w:rsidR="007C73CA" w:rsidRPr="00DF1C04" w:rsidRDefault="007C73CA" w:rsidP="00F1790B">
            <w:r>
              <w:t>Binary</w:t>
            </w:r>
          </w:p>
        </w:tc>
        <w:tc>
          <w:tcPr>
            <w:tcW w:w="1701" w:type="dxa"/>
          </w:tcPr>
          <w:p w14:paraId="42A75573" w14:textId="77777777" w:rsidR="007C73CA" w:rsidRPr="00DF1C04" w:rsidRDefault="007C73CA" w:rsidP="00F1790B">
            <w:r>
              <w:t>Police database</w:t>
            </w:r>
          </w:p>
        </w:tc>
        <w:tc>
          <w:tcPr>
            <w:tcW w:w="2613" w:type="dxa"/>
          </w:tcPr>
          <w:p w14:paraId="28860647" w14:textId="77777777" w:rsidR="007C73CA" w:rsidRPr="00DF1C04" w:rsidRDefault="007C73CA" w:rsidP="00F1790B">
            <w:r>
              <w:t>12 months</w:t>
            </w:r>
          </w:p>
        </w:tc>
      </w:tr>
    </w:tbl>
    <w:p w14:paraId="2B744814" w14:textId="77777777" w:rsidR="007C73CA" w:rsidRPr="00E848C8" w:rsidRDefault="007C73CA" w:rsidP="007C73CA">
      <w:pPr>
        <w:rPr>
          <w:sz w:val="18"/>
          <w:szCs w:val="18"/>
        </w:rPr>
      </w:pPr>
      <w:r>
        <w:rPr>
          <w:sz w:val="18"/>
          <w:szCs w:val="18"/>
        </w:rPr>
        <w:t xml:space="preserve">CAN-FOR: </w:t>
      </w:r>
      <w:proofErr w:type="spellStart"/>
      <w:r>
        <w:rPr>
          <w:sz w:val="18"/>
          <w:szCs w:val="18"/>
        </w:rPr>
        <w:t>Camberwell</w:t>
      </w:r>
      <w:proofErr w:type="spellEnd"/>
      <w:r>
        <w:rPr>
          <w:sz w:val="18"/>
          <w:szCs w:val="18"/>
        </w:rPr>
        <w:t xml:space="preserve"> Assessment of Need – Forensic Version. EQ-5D-5L: European Quality of Life 5 Dimensions – 5 Levels. ICECAP-A: </w:t>
      </w:r>
      <w:proofErr w:type="spellStart"/>
      <w:r>
        <w:rPr>
          <w:sz w:val="18"/>
          <w:szCs w:val="18"/>
        </w:rPr>
        <w:t>ICEpop</w:t>
      </w:r>
      <w:proofErr w:type="spellEnd"/>
      <w:r>
        <w:rPr>
          <w:sz w:val="18"/>
          <w:szCs w:val="18"/>
        </w:rPr>
        <w:t xml:space="preserve"> </w:t>
      </w:r>
      <w:proofErr w:type="spellStart"/>
      <w:r>
        <w:rPr>
          <w:sz w:val="18"/>
          <w:szCs w:val="18"/>
        </w:rPr>
        <w:t>CAPability</w:t>
      </w:r>
      <w:proofErr w:type="spellEnd"/>
      <w:r>
        <w:rPr>
          <w:sz w:val="18"/>
          <w:szCs w:val="18"/>
        </w:rPr>
        <w:t xml:space="preserve"> measure for </w:t>
      </w:r>
      <w:proofErr w:type="gramStart"/>
      <w:r>
        <w:rPr>
          <w:sz w:val="18"/>
          <w:szCs w:val="18"/>
        </w:rPr>
        <w:t>Adults</w:t>
      </w:r>
      <w:proofErr w:type="gramEnd"/>
      <w:r>
        <w:rPr>
          <w:sz w:val="18"/>
          <w:szCs w:val="18"/>
        </w:rPr>
        <w:t xml:space="preserve">. IOMI: Intermediate Outcomes Measurement Instrument. LDQ: Leeds Dependent Questionnaire. TOP: Treatment Outcomes Profile. </w:t>
      </w:r>
    </w:p>
    <w:p w14:paraId="26FDF711" w14:textId="77777777" w:rsidR="007C73CA" w:rsidRDefault="007C73CA" w:rsidP="007C73CA">
      <w:r>
        <w:t>We will also report location of participant at follow-up (in community or in prison) at 3- , 6- and 12-month follow-up, as reported by the researcher, as an item of interest, although not a formal outcome of the trial.</w:t>
      </w:r>
    </w:p>
    <w:p w14:paraId="77FC0BCF" w14:textId="77777777" w:rsidR="007C73CA" w:rsidRPr="004B34CF" w:rsidRDefault="007C73CA" w:rsidP="007C73CA">
      <w:r w:rsidRPr="004B34CF">
        <w:t>6.3 Derived variables</w:t>
      </w:r>
    </w:p>
    <w:p w14:paraId="1B5DECBA" w14:textId="77777777" w:rsidR="007C73CA" w:rsidRDefault="007C73CA" w:rsidP="007C73CA">
      <w:pPr>
        <w:rPr>
          <w:sz w:val="24"/>
          <w:szCs w:val="24"/>
        </w:rPr>
      </w:pPr>
      <w:r>
        <w:t>No derived variables are planned to be included in the analyses.</w:t>
      </w:r>
    </w:p>
    <w:p w14:paraId="7D4F5E07" w14:textId="77777777" w:rsidR="007C73CA" w:rsidRPr="0007068B" w:rsidRDefault="007C73CA" w:rsidP="007C73CA">
      <w:pPr>
        <w:rPr>
          <w:sz w:val="24"/>
          <w:szCs w:val="24"/>
        </w:rPr>
      </w:pPr>
      <w:r w:rsidRPr="0007068B">
        <w:rPr>
          <w:sz w:val="24"/>
          <w:szCs w:val="24"/>
        </w:rPr>
        <w:t>7 General analysis considerations</w:t>
      </w:r>
    </w:p>
    <w:p w14:paraId="68D7372A" w14:textId="77777777" w:rsidR="007C73CA" w:rsidRPr="005202FB" w:rsidRDefault="007C73CA" w:rsidP="007C73CA">
      <w:r w:rsidRPr="005202FB">
        <w:t>7.1 Timing of analyses</w:t>
      </w:r>
    </w:p>
    <w:p w14:paraId="236C3395" w14:textId="77777777" w:rsidR="007C73CA" w:rsidRPr="005202FB" w:rsidRDefault="007C73CA" w:rsidP="007C73CA">
      <w:r w:rsidRPr="005202FB">
        <w:t xml:space="preserve">The analyses of data collected up to and including the primary analysis time point at 6 months will be performed when 6-month data becomes available. At this point the statistician and other triallists will be blinded to intervention allocation. Following discussion of blinded results, the arm intervention will be revealed. Results of data collected at 12-month follow-up will be </w:t>
      </w:r>
      <w:proofErr w:type="spellStart"/>
      <w:r w:rsidRPr="005202FB">
        <w:t>analysed</w:t>
      </w:r>
      <w:proofErr w:type="spellEnd"/>
      <w:r w:rsidRPr="005202FB">
        <w:t xml:space="preserve"> when data are available and presented with group allocation revealed. No interim data analyses are planned.</w:t>
      </w:r>
    </w:p>
    <w:p w14:paraId="09038F22" w14:textId="77777777" w:rsidR="007C73CA" w:rsidRPr="005202FB" w:rsidRDefault="007C73CA" w:rsidP="007C73CA">
      <w:r w:rsidRPr="005202FB">
        <w:t>7.2 Types of analyses</w:t>
      </w:r>
    </w:p>
    <w:p w14:paraId="6896C113" w14:textId="77777777" w:rsidR="007C73CA" w:rsidRPr="005202FB" w:rsidRDefault="007C73CA" w:rsidP="007C73CA">
      <w:r w:rsidRPr="005202FB">
        <w:t>The primary inferential analysis for primary and secondary outcomes will be the intention to treat analysis (</w:t>
      </w:r>
      <w:proofErr w:type="gramStart"/>
      <w:r w:rsidRPr="005202FB">
        <w:t>i.e.</w:t>
      </w:r>
      <w:proofErr w:type="gramEnd"/>
      <w:r w:rsidRPr="005202FB">
        <w:t xml:space="preserve"> according to initial random allocation) using complete case data for the eligible population at 6 months’ follow-up. All primary analyses will be performed using regression modelling appropriate to the data, </w:t>
      </w:r>
      <w:proofErr w:type="gramStart"/>
      <w:r w:rsidRPr="005202FB">
        <w:t>i.e.</w:t>
      </w:r>
      <w:proofErr w:type="gramEnd"/>
      <w:r w:rsidRPr="005202FB">
        <w:t xml:space="preserve"> linear regression modelling for continuous outcomes, and logistic regression for binary outcomes. </w:t>
      </w:r>
    </w:p>
    <w:p w14:paraId="7A79D8CE" w14:textId="77777777" w:rsidR="007C73CA" w:rsidRDefault="007C73CA" w:rsidP="007C73CA">
      <w:r w:rsidRPr="005202FB">
        <w:t xml:space="preserve">Secondary analyses for all primary and secondary outcomes with data available at any of the four follow-up time points will be undertaken as mixed effects repeated measures analyses. A per protocol analysis </w:t>
      </w:r>
      <w:r>
        <w:t xml:space="preserve">(excluding all participants in the treatment group who do not adhere to the intervention, as defined above) </w:t>
      </w:r>
      <w:r w:rsidRPr="005202FB">
        <w:t xml:space="preserve">and </w:t>
      </w:r>
      <w:r>
        <w:t xml:space="preserve">a Complier Average Causal </w:t>
      </w:r>
      <w:r w:rsidRPr="00F458BF">
        <w:t>Effect (</w:t>
      </w:r>
      <w:r w:rsidRPr="00BC28C0">
        <w:t>CACE) analysis</w:t>
      </w:r>
      <w:r w:rsidRPr="005202FB">
        <w:t xml:space="preserve"> of 6-month follow-up data will also be performed for the primary and secondary outcomes.</w:t>
      </w:r>
    </w:p>
    <w:p w14:paraId="2F7F4E0C" w14:textId="77777777" w:rsidR="007C73CA" w:rsidRDefault="007C73CA" w:rsidP="007C73CA">
      <w:r>
        <w:t>All analyses performed at 6-month follow-up will be repeated at 12-month follow-up.</w:t>
      </w:r>
    </w:p>
    <w:p w14:paraId="41E1FBE6" w14:textId="77777777" w:rsidR="007C73CA" w:rsidRPr="005202FB" w:rsidRDefault="007C73CA" w:rsidP="007C73CA">
      <w:r>
        <w:t>A sensitivity analysis will be performed excluding those patients who were interviewed outside the follow-up `window’ for the primary outcome ITT analysis only, at 6- and 12-month follow-up.</w:t>
      </w:r>
    </w:p>
    <w:p w14:paraId="158982B8" w14:textId="77777777" w:rsidR="007C73CA" w:rsidRPr="005202FB" w:rsidRDefault="007C73CA" w:rsidP="007C73CA">
      <w:r w:rsidRPr="005202FB">
        <w:t>7.3 Covariates and subgroups</w:t>
      </w:r>
    </w:p>
    <w:p w14:paraId="5768905A" w14:textId="77777777" w:rsidR="007C73CA" w:rsidRPr="005202FB" w:rsidRDefault="007C73CA" w:rsidP="007C73CA">
      <w:r w:rsidRPr="005202FB">
        <w:t>All analyses will adjust for baseline values of continuous covariates and study site. Baseline characteristics will be evaluated for imbalance, and should any imbalances be observed for covariates that may be associated with outcomes, these characteristics will be included in th</w:t>
      </w:r>
      <w:r>
        <w:t>e analyses if thought to be predictive of outcome.</w:t>
      </w:r>
    </w:p>
    <w:p w14:paraId="6176BFC9" w14:textId="77777777" w:rsidR="007C73CA" w:rsidRPr="005202FB" w:rsidRDefault="007C73CA" w:rsidP="007C73CA">
      <w:r>
        <w:t>For the CORE-OM at 6- and 12-month follow-up</w:t>
      </w:r>
      <w:r w:rsidRPr="005202FB">
        <w:t>, interactions with intervention (</w:t>
      </w:r>
      <w:proofErr w:type="gramStart"/>
      <w:r w:rsidRPr="005202FB">
        <w:t>i.e.</w:t>
      </w:r>
      <w:proofErr w:type="gramEnd"/>
      <w:r w:rsidRPr="005202FB">
        <w:t xml:space="preserve"> moderation effects) will be sought with regard to study site</w:t>
      </w:r>
      <w:r>
        <w:t>, personality disorder (SAPAS), previous trauma, pre-prison accommodation and alcohol/substance abuse.</w:t>
      </w:r>
      <w:r w:rsidRPr="005202FB">
        <w:t xml:space="preserve"> </w:t>
      </w:r>
      <w:r>
        <w:t xml:space="preserve">A series of models will be performed, including one interaction term, between intervention and the covariate of interest, as well as other predictor variables included in the primary models, </w:t>
      </w:r>
      <w:proofErr w:type="gramStart"/>
      <w:r>
        <w:t>i.e.</w:t>
      </w:r>
      <w:proofErr w:type="gramEnd"/>
      <w:r>
        <w:t xml:space="preserve"> site, baseline CORE-OM and unbalanced covariates. Interaction effects will be reported using the coefficient for the interaction term with 95% confidence interval (CI) and global p-value for categorical variables with more than two categories. As subgroup</w:t>
      </w:r>
      <w:r w:rsidRPr="005202FB">
        <w:t xml:space="preserve"> analyses are not formally powered, such an analysis will be regarded as exploratory and hypothesis generating. For patients who received the Engager intervention only, we will consider investigating whether the degree of engagement with the intervention, based on the number of sessions completed, is associated with CORE-OM score.</w:t>
      </w:r>
    </w:p>
    <w:p w14:paraId="23A85BDC" w14:textId="77777777" w:rsidR="007C73CA" w:rsidRPr="005202FB" w:rsidRDefault="007C73CA" w:rsidP="007C73CA">
      <w:r w:rsidRPr="005202FB">
        <w:t>7.4 Presentation of inferential analyses</w:t>
      </w:r>
    </w:p>
    <w:p w14:paraId="0CD8D899" w14:textId="77777777" w:rsidR="007C73CA" w:rsidRPr="005202FB" w:rsidRDefault="007C73CA" w:rsidP="007C73CA">
      <w:r w:rsidRPr="005202FB">
        <w:t xml:space="preserve">Results of all inferential analyses will be reported as between group differences with 95% </w:t>
      </w:r>
      <w:r>
        <w:t>CI</w:t>
      </w:r>
      <w:r w:rsidRPr="005202FB">
        <w:t xml:space="preserve">s; global </w:t>
      </w:r>
      <w:r w:rsidRPr="005202FB">
        <w:rPr>
          <w:i/>
        </w:rPr>
        <w:t>p-</w:t>
      </w:r>
      <w:r w:rsidRPr="005202FB">
        <w:t xml:space="preserve">values will also be provided with regard to categorical explanatory variables. The threshold for determining significant effects will be </w:t>
      </w:r>
      <w:r w:rsidRPr="005202FB">
        <w:rPr>
          <w:i/>
        </w:rPr>
        <w:t>p</w:t>
      </w:r>
      <w:r w:rsidRPr="005202FB">
        <w:t xml:space="preserve">&lt; 0.05. No adjustment of </w:t>
      </w:r>
      <w:r w:rsidRPr="005202FB">
        <w:rPr>
          <w:i/>
        </w:rPr>
        <w:t>p</w:t>
      </w:r>
      <w:r w:rsidRPr="005202FB">
        <w:t xml:space="preserve">-values will be made to account for </w:t>
      </w:r>
      <w:r w:rsidRPr="005202FB">
        <w:lastRenderedPageBreak/>
        <w:t>multiple testing, although the implications of multiple testing will be considered when evaluating the results of the analyses. Analysis of the primary outcome will be performed prior to all other analyses.</w:t>
      </w:r>
    </w:p>
    <w:p w14:paraId="75FA189B" w14:textId="77777777" w:rsidR="007C73CA" w:rsidRPr="005202FB" w:rsidRDefault="007C73CA" w:rsidP="007C73CA">
      <w:r w:rsidRPr="005202FB">
        <w:t>7.5 Missing data</w:t>
      </w:r>
    </w:p>
    <w:p w14:paraId="168EE6E6" w14:textId="77777777" w:rsidR="007C73CA" w:rsidRPr="005202FB" w:rsidRDefault="007C73CA" w:rsidP="007C73CA">
      <w:r w:rsidRPr="005202FB">
        <w:t xml:space="preserve">The primary analysis for the primary outcome (CORE-OM at 6-month follow-up) will be based on complete case data. The sample size calculation (140 participants in each arm) was calculated with an inflation of 30% to account for attrition. Hence, 97 participants per arm will be sufficient to detect the MCID using MLHFQ score with 90% power. Loss to follow-up is not monotonic, participants may provide follow-up data for any combination of follow-up timepoints. </w:t>
      </w:r>
    </w:p>
    <w:p w14:paraId="033CD150" w14:textId="77777777" w:rsidR="007C73CA" w:rsidRDefault="007C73CA" w:rsidP="007C73CA">
      <w:r w:rsidRPr="005202FB">
        <w:t>For both primary and secondary outcomes, the level of missingness will be evaluated, and the use of imputed data considered. The decision on imputation will be made considering the amount and nature of missing data, for example, the pattern of attrition across groups and the baseline characteristics of non-completers compared with completers. If imputation is performed, details of the imputation methods will be provided. If the amount of missing data is very small, it may be deemed more appropriate not to implement imputation.</w:t>
      </w:r>
    </w:p>
    <w:p w14:paraId="4F368FAD" w14:textId="77777777" w:rsidR="007C73CA" w:rsidRPr="005202FB" w:rsidRDefault="007C73CA" w:rsidP="007C73CA">
      <w:r>
        <w:t>Due to a high proportion of missing data (55% CORE-OM data missing at 12 months), data was imputed using chained equations, assuming that data was missing at random. The number of imputed datasets was based on the percentage of missing data at 12 months on the CORE-OM (</w:t>
      </w:r>
      <w:proofErr w:type="gramStart"/>
      <w:r>
        <w:t>i.e.</w:t>
      </w:r>
      <w:proofErr w:type="gramEnd"/>
      <w:r>
        <w:t xml:space="preserve"> 55 imputed datasets). Predictive mean matching was used for imputation of continuous outcomes.</w:t>
      </w:r>
    </w:p>
    <w:p w14:paraId="7B32C0BB" w14:textId="77777777" w:rsidR="007C73CA" w:rsidRPr="005202FB" w:rsidRDefault="007C73CA" w:rsidP="007C73CA">
      <w:r w:rsidRPr="005202FB">
        <w:t xml:space="preserve">7.6 </w:t>
      </w:r>
      <w:r>
        <w:t xml:space="preserve">Serious </w:t>
      </w:r>
      <w:r w:rsidRPr="005202FB">
        <w:t>Adverse events</w:t>
      </w:r>
    </w:p>
    <w:p w14:paraId="6518B174" w14:textId="77777777" w:rsidR="007C73CA" w:rsidRPr="005202FB" w:rsidRDefault="007C73CA" w:rsidP="007C73CA">
      <w:r w:rsidRPr="005202FB">
        <w:t xml:space="preserve">Data on </w:t>
      </w:r>
      <w:r>
        <w:t xml:space="preserve">serious </w:t>
      </w:r>
      <w:r w:rsidRPr="005202FB">
        <w:t>adverse events will be set out descriptively by trial arm.</w:t>
      </w:r>
    </w:p>
    <w:p w14:paraId="7F5CA227" w14:textId="77777777" w:rsidR="007C73CA" w:rsidRPr="005202FB" w:rsidRDefault="007C73CA" w:rsidP="007C73CA">
      <w:r w:rsidRPr="005202FB">
        <w:t>7.7 Reporting conventions</w:t>
      </w:r>
    </w:p>
    <w:p w14:paraId="1FC5AB67" w14:textId="77777777" w:rsidR="007C73CA" w:rsidRPr="005202FB" w:rsidRDefault="007C73CA" w:rsidP="007C73CA">
      <w:r w:rsidRPr="005202FB">
        <w:rPr>
          <w:i/>
        </w:rPr>
        <w:t>P</w:t>
      </w:r>
      <w:r w:rsidRPr="005202FB">
        <w:t xml:space="preserve">-values ≥ 0.001 to will be reported to 3 decimal places, </w:t>
      </w:r>
      <w:r w:rsidRPr="005202FB">
        <w:rPr>
          <w:i/>
        </w:rPr>
        <w:t>p-</w:t>
      </w:r>
      <w:r w:rsidRPr="005202FB">
        <w:t xml:space="preserve">values&lt;0.001 will be reported as “&lt;0.001”. Quantiles, such as the median, or minimum and maximum, will be reported to the same number of decimal places as the original data. The mean, standard deviation and other statistics will be reported to one decimal place greater than the original data. For interaction (moderation) analyses, global </w:t>
      </w:r>
      <w:r w:rsidRPr="005202FB">
        <w:rPr>
          <w:i/>
        </w:rPr>
        <w:t>p</w:t>
      </w:r>
      <w:r w:rsidRPr="005202FB">
        <w:t>-values will be reported for interaction effects between intervention status and covariate, with marginal means and associated plots if beneficial.</w:t>
      </w:r>
    </w:p>
    <w:p w14:paraId="7D4D645B" w14:textId="77777777" w:rsidR="007C73CA" w:rsidRPr="005202FB" w:rsidRDefault="007C73CA" w:rsidP="007C73CA">
      <w:r w:rsidRPr="005202FB">
        <w:t>7.8 Mediation analyses</w:t>
      </w:r>
    </w:p>
    <w:p w14:paraId="1D100460" w14:textId="77777777" w:rsidR="007C73CA" w:rsidRPr="005202FB" w:rsidRDefault="007C73CA" w:rsidP="007C73CA">
      <w:r w:rsidRPr="005202FB">
        <w:t xml:space="preserve">Quantitative mediational analyses will be described in the process evaluation analysis plan. </w:t>
      </w:r>
    </w:p>
    <w:p w14:paraId="0A84A088" w14:textId="77777777" w:rsidR="007C73CA" w:rsidRPr="005202FB" w:rsidRDefault="007C73CA" w:rsidP="007C73CA">
      <w:r w:rsidRPr="005202FB">
        <w:t>7.9 Execution of analyses</w:t>
      </w:r>
    </w:p>
    <w:p w14:paraId="1D0F4A17" w14:textId="77777777" w:rsidR="007C73CA" w:rsidRDefault="007C73CA" w:rsidP="007C73CA">
      <w:r w:rsidRPr="005202FB">
        <w:t>The initial ITT analyses (after 6</w:t>
      </w:r>
      <w:r>
        <w:t>-</w:t>
      </w:r>
      <w:r w:rsidRPr="005202FB">
        <w:t>month follow-up) will be performed by a statistician who is blinded to intervention allocation. Subsequent analyses will be performed after the treatment allocation has been revealed to the statistician. All analyses will be performed using Stata v.14.</w:t>
      </w:r>
    </w:p>
    <w:p w14:paraId="6E9A0F2C" w14:textId="77777777" w:rsidR="007C73CA" w:rsidRDefault="007C73CA" w:rsidP="007C73CA">
      <w:r>
        <w:t>7.10 Post hoc analyses on the primary outcome</w:t>
      </w:r>
    </w:p>
    <w:p w14:paraId="2744FB61" w14:textId="77777777" w:rsidR="007C73CA" w:rsidRPr="005202FB" w:rsidRDefault="007C73CA" w:rsidP="007C73CA">
      <w:r>
        <w:t xml:space="preserve">Following presentation of the 6-month follow-up results, some additional analyses were considered to be potentially informative to understand the reasons for the results observed. Location of the participant at follow-up (in prison or in the community) was thought to potentially have an effect on the primary outcome of CORE-OM (at the group level, for example by including in the sample participants located in prison at follow-up who would not have been followed up in the community, and at the individual level due to the prison environment influencing CORE-OM responses). In addition, it was observed that a greater proportion of participants at 6-month follow-up were located in prison in the intervention group (36%) compared with the control group (20%). In view of this, we will add the following post hoc analyses: (1) report descriptively the baseline demographic characteristics of participants located in prison and in the community at 6-month follow-up. (2) We will then perform a regression analysis on the CORE-OM data at 6-month follow-up to investigate whether location at 6-month follow-up (prison/community) is associated with CORE-OM, with adjustment for any participant baseline characteristics that are unbalanced according to follow-up location status (but not adjusting for trial arm). Should this observational analysis indicate that prison location is a statistically significant predictor of CORE-OM, we will proceed to perform a mediation analysis using a structural equation modelling approach, to </w:t>
      </w:r>
      <w:proofErr w:type="spellStart"/>
      <w:r>
        <w:t>analyse</w:t>
      </w:r>
      <w:proofErr w:type="spellEnd"/>
      <w:r>
        <w:t xml:space="preserve"> whether the effect of </w:t>
      </w:r>
      <w:proofErr w:type="spellStart"/>
      <w:r>
        <w:lastRenderedPageBreak/>
        <w:t>randomised</w:t>
      </w:r>
      <w:proofErr w:type="spellEnd"/>
      <w:r>
        <w:t xml:space="preserve"> intervention allocation on 6-month CORE-OM is mediated by location (prison/community) at the same follow-up time.</w:t>
      </w:r>
    </w:p>
    <w:p w14:paraId="1C6C7D66" w14:textId="77777777" w:rsidR="007C73CA" w:rsidRDefault="007C73CA" w:rsidP="007C73CA">
      <w:pPr>
        <w:rPr>
          <w:sz w:val="24"/>
          <w:szCs w:val="24"/>
        </w:rPr>
      </w:pPr>
      <w:r w:rsidRPr="0007068B">
        <w:rPr>
          <w:sz w:val="24"/>
          <w:szCs w:val="24"/>
        </w:rPr>
        <w:t>8 Tables and figures</w:t>
      </w:r>
    </w:p>
    <w:p w14:paraId="09137EA3" w14:textId="77777777" w:rsidR="007C73CA" w:rsidRDefault="007C73CA" w:rsidP="007C73CA">
      <w:pPr>
        <w:rPr>
          <w:sz w:val="24"/>
          <w:szCs w:val="24"/>
        </w:rPr>
      </w:pPr>
      <w:r>
        <w:t>Examples of tables and figures are set out below.</w:t>
      </w:r>
      <w:r>
        <w:rPr>
          <w:sz w:val="24"/>
          <w:szCs w:val="24"/>
        </w:rPr>
        <w:br w:type="page"/>
      </w:r>
    </w:p>
    <w:p w14:paraId="4BEDD8C1" w14:textId="77777777" w:rsidR="007C73CA" w:rsidRPr="0007068B" w:rsidRDefault="007C73CA" w:rsidP="007C73CA">
      <w:pPr>
        <w:rPr>
          <w:sz w:val="24"/>
          <w:szCs w:val="24"/>
        </w:rPr>
      </w:pPr>
      <w:r w:rsidRPr="0007068B">
        <w:rPr>
          <w:sz w:val="24"/>
          <w:szCs w:val="24"/>
        </w:rPr>
        <w:lastRenderedPageBreak/>
        <w:t>9 Audit trail</w:t>
      </w:r>
    </w:p>
    <w:p w14:paraId="7EA13E06" w14:textId="77777777" w:rsidR="007C73CA" w:rsidRPr="005202FB" w:rsidRDefault="007C73CA" w:rsidP="007C73CA">
      <w:r w:rsidRPr="005202FB">
        <w:t>Keep a document of changes to the SAP.</w:t>
      </w:r>
    </w:p>
    <w:tbl>
      <w:tblPr>
        <w:tblStyle w:val="TableGrid"/>
        <w:tblW w:w="0" w:type="auto"/>
        <w:tblLook w:val="04A0" w:firstRow="1" w:lastRow="0" w:firstColumn="1" w:lastColumn="0" w:noHBand="0" w:noVBand="1"/>
      </w:tblPr>
      <w:tblGrid>
        <w:gridCol w:w="1799"/>
        <w:gridCol w:w="1785"/>
        <w:gridCol w:w="1818"/>
        <w:gridCol w:w="1818"/>
        <w:gridCol w:w="1796"/>
      </w:tblGrid>
      <w:tr w:rsidR="007C73CA" w:rsidRPr="005202FB" w14:paraId="2D61EC99" w14:textId="77777777" w:rsidTr="00F1790B">
        <w:tc>
          <w:tcPr>
            <w:tcW w:w="1848" w:type="dxa"/>
          </w:tcPr>
          <w:p w14:paraId="0AD56B30" w14:textId="77777777" w:rsidR="007C73CA" w:rsidRPr="005202FB" w:rsidRDefault="007C73CA" w:rsidP="00F1790B">
            <w:r w:rsidRPr="005202FB">
              <w:t>Date of SAP</w:t>
            </w:r>
          </w:p>
        </w:tc>
        <w:tc>
          <w:tcPr>
            <w:tcW w:w="1848" w:type="dxa"/>
          </w:tcPr>
          <w:p w14:paraId="387DBF6B" w14:textId="77777777" w:rsidR="007C73CA" w:rsidRPr="005202FB" w:rsidRDefault="007C73CA" w:rsidP="00F1790B">
            <w:r w:rsidRPr="005202FB">
              <w:t>SAP version number</w:t>
            </w:r>
          </w:p>
        </w:tc>
        <w:tc>
          <w:tcPr>
            <w:tcW w:w="1848" w:type="dxa"/>
          </w:tcPr>
          <w:p w14:paraId="4B254170" w14:textId="77777777" w:rsidR="007C73CA" w:rsidRPr="005202FB" w:rsidRDefault="007C73CA" w:rsidP="00F1790B">
            <w:r w:rsidRPr="005202FB">
              <w:t>Date presented to Trial management group/Trial steering committee</w:t>
            </w:r>
          </w:p>
        </w:tc>
        <w:tc>
          <w:tcPr>
            <w:tcW w:w="1849" w:type="dxa"/>
          </w:tcPr>
          <w:p w14:paraId="6F4C5028" w14:textId="77777777" w:rsidR="007C73CA" w:rsidRPr="005202FB" w:rsidRDefault="007C73CA" w:rsidP="00F1790B">
            <w:r w:rsidRPr="005202FB">
              <w:t>Significant amendments since previous version</w:t>
            </w:r>
          </w:p>
        </w:tc>
        <w:tc>
          <w:tcPr>
            <w:tcW w:w="1849" w:type="dxa"/>
          </w:tcPr>
          <w:p w14:paraId="5DAC1301" w14:textId="77777777" w:rsidR="007C73CA" w:rsidRPr="005202FB" w:rsidRDefault="007C73CA" w:rsidP="00F1790B">
            <w:r w:rsidRPr="005202FB">
              <w:t>Date approved</w:t>
            </w:r>
          </w:p>
        </w:tc>
      </w:tr>
      <w:tr w:rsidR="007C73CA" w:rsidRPr="005202FB" w14:paraId="5216E772" w14:textId="77777777" w:rsidTr="00F1790B">
        <w:tc>
          <w:tcPr>
            <w:tcW w:w="1848" w:type="dxa"/>
          </w:tcPr>
          <w:p w14:paraId="20BE7E41" w14:textId="77777777" w:rsidR="007C73CA" w:rsidRPr="005202FB" w:rsidRDefault="007C73CA" w:rsidP="00F1790B">
            <w:r>
              <w:t>21 May</w:t>
            </w:r>
            <w:r w:rsidRPr="005202FB">
              <w:t xml:space="preserve"> 2018</w:t>
            </w:r>
          </w:p>
        </w:tc>
        <w:tc>
          <w:tcPr>
            <w:tcW w:w="1848" w:type="dxa"/>
          </w:tcPr>
          <w:p w14:paraId="46FE40D4" w14:textId="77777777" w:rsidR="007C73CA" w:rsidRPr="005202FB" w:rsidRDefault="007C73CA" w:rsidP="00F1790B">
            <w:r w:rsidRPr="005202FB">
              <w:t>1.1</w:t>
            </w:r>
          </w:p>
        </w:tc>
        <w:tc>
          <w:tcPr>
            <w:tcW w:w="1848" w:type="dxa"/>
          </w:tcPr>
          <w:p w14:paraId="2309EE38" w14:textId="77777777" w:rsidR="007C73CA" w:rsidRPr="005202FB" w:rsidRDefault="007C73CA" w:rsidP="00F1790B">
            <w:r>
              <w:t>6</w:t>
            </w:r>
            <w:r w:rsidRPr="00135CBF">
              <w:rPr>
                <w:vertAlign w:val="superscript"/>
              </w:rPr>
              <w:t>th</w:t>
            </w:r>
            <w:r>
              <w:t xml:space="preserve"> June 2018</w:t>
            </w:r>
          </w:p>
        </w:tc>
        <w:tc>
          <w:tcPr>
            <w:tcW w:w="1849" w:type="dxa"/>
          </w:tcPr>
          <w:p w14:paraId="4F048EB8" w14:textId="77777777" w:rsidR="007C73CA" w:rsidRPr="005202FB" w:rsidRDefault="007C73CA" w:rsidP="00F1790B">
            <w:r>
              <w:t>N/A</w:t>
            </w:r>
          </w:p>
        </w:tc>
        <w:tc>
          <w:tcPr>
            <w:tcW w:w="1849" w:type="dxa"/>
          </w:tcPr>
          <w:p w14:paraId="7CE40168" w14:textId="77777777" w:rsidR="007C73CA" w:rsidRPr="005202FB" w:rsidRDefault="007C73CA" w:rsidP="00F1790B"/>
        </w:tc>
      </w:tr>
      <w:tr w:rsidR="007C73CA" w:rsidRPr="005202FB" w14:paraId="20542DFA" w14:textId="77777777" w:rsidTr="00F1790B">
        <w:tc>
          <w:tcPr>
            <w:tcW w:w="1848" w:type="dxa"/>
          </w:tcPr>
          <w:p w14:paraId="53B9D335" w14:textId="77777777" w:rsidR="007C73CA" w:rsidRDefault="007C73CA" w:rsidP="00F1790B">
            <w:r>
              <w:t>14 August 2018</w:t>
            </w:r>
          </w:p>
        </w:tc>
        <w:tc>
          <w:tcPr>
            <w:tcW w:w="1848" w:type="dxa"/>
          </w:tcPr>
          <w:p w14:paraId="1AE88D72" w14:textId="77777777" w:rsidR="007C73CA" w:rsidRDefault="007C73CA" w:rsidP="00F1790B">
            <w:r>
              <w:t>1.1.2</w:t>
            </w:r>
          </w:p>
        </w:tc>
        <w:tc>
          <w:tcPr>
            <w:tcW w:w="1848" w:type="dxa"/>
          </w:tcPr>
          <w:p w14:paraId="6687052F" w14:textId="77777777" w:rsidR="007C73CA" w:rsidRPr="005202FB" w:rsidRDefault="007C73CA" w:rsidP="00F1790B">
            <w:r>
              <w:t>19/10/2018</w:t>
            </w:r>
          </w:p>
        </w:tc>
        <w:tc>
          <w:tcPr>
            <w:tcW w:w="1849" w:type="dxa"/>
          </w:tcPr>
          <w:p w14:paraId="64DED3CF" w14:textId="77777777" w:rsidR="007C73CA" w:rsidRDefault="007C73CA" w:rsidP="00F1790B">
            <w:r>
              <w:t>Definition of per protocol for treatment arm confirmed (Section 5.7)</w:t>
            </w:r>
          </w:p>
        </w:tc>
        <w:tc>
          <w:tcPr>
            <w:tcW w:w="1849" w:type="dxa"/>
          </w:tcPr>
          <w:p w14:paraId="53709014" w14:textId="77777777" w:rsidR="007C73CA" w:rsidRPr="005202FB" w:rsidRDefault="007C73CA" w:rsidP="00F1790B"/>
        </w:tc>
      </w:tr>
      <w:tr w:rsidR="007C73CA" w:rsidRPr="005202FB" w14:paraId="54BCC5EC" w14:textId="77777777" w:rsidTr="00F1790B">
        <w:tc>
          <w:tcPr>
            <w:tcW w:w="1848" w:type="dxa"/>
          </w:tcPr>
          <w:p w14:paraId="58749A13" w14:textId="77777777" w:rsidR="007C73CA" w:rsidRDefault="007C73CA" w:rsidP="00F1790B">
            <w:r>
              <w:t>19 October</w:t>
            </w:r>
          </w:p>
        </w:tc>
        <w:tc>
          <w:tcPr>
            <w:tcW w:w="1848" w:type="dxa"/>
          </w:tcPr>
          <w:p w14:paraId="0C47A4F8" w14:textId="77777777" w:rsidR="007C73CA" w:rsidRPr="005202FB" w:rsidRDefault="007C73CA" w:rsidP="00F1790B">
            <w:r>
              <w:t>1.1.3</w:t>
            </w:r>
          </w:p>
        </w:tc>
        <w:tc>
          <w:tcPr>
            <w:tcW w:w="1848" w:type="dxa"/>
          </w:tcPr>
          <w:p w14:paraId="33907E4F" w14:textId="77777777" w:rsidR="007C73CA" w:rsidRPr="005202FB" w:rsidRDefault="007C73CA" w:rsidP="00F1790B">
            <w:r>
              <w:t>19/10/2018</w:t>
            </w:r>
          </w:p>
        </w:tc>
        <w:tc>
          <w:tcPr>
            <w:tcW w:w="1849" w:type="dxa"/>
          </w:tcPr>
          <w:p w14:paraId="494A69BA" w14:textId="77777777" w:rsidR="007C73CA" w:rsidRDefault="007C73CA" w:rsidP="00F1790B">
            <w:r w:rsidRPr="00294599">
              <w:t>Added 12-month analyses (Section 7.2, 7.3, Tables 4–14, 15a, 16, 17)</w:t>
            </w:r>
          </w:p>
        </w:tc>
        <w:tc>
          <w:tcPr>
            <w:tcW w:w="1849" w:type="dxa"/>
          </w:tcPr>
          <w:p w14:paraId="46C6D3EB" w14:textId="77777777" w:rsidR="007C73CA" w:rsidRPr="005202FB" w:rsidRDefault="007C73CA" w:rsidP="00F1790B"/>
        </w:tc>
      </w:tr>
      <w:tr w:rsidR="007C73CA" w:rsidRPr="005202FB" w14:paraId="7FD041C8" w14:textId="77777777" w:rsidTr="00F1790B">
        <w:tc>
          <w:tcPr>
            <w:tcW w:w="1848" w:type="dxa"/>
          </w:tcPr>
          <w:p w14:paraId="6901C99F" w14:textId="77777777" w:rsidR="007C73CA" w:rsidRDefault="007C73CA" w:rsidP="00F1790B">
            <w:r>
              <w:t>06 December 2018</w:t>
            </w:r>
          </w:p>
        </w:tc>
        <w:tc>
          <w:tcPr>
            <w:tcW w:w="1848" w:type="dxa"/>
          </w:tcPr>
          <w:p w14:paraId="04A0BF44" w14:textId="77777777" w:rsidR="007C73CA" w:rsidRDefault="007C73CA" w:rsidP="00F1790B">
            <w:r>
              <w:t>1.1.4</w:t>
            </w:r>
          </w:p>
        </w:tc>
        <w:tc>
          <w:tcPr>
            <w:tcW w:w="1848" w:type="dxa"/>
          </w:tcPr>
          <w:p w14:paraId="25D659C3" w14:textId="77777777" w:rsidR="007C73CA" w:rsidRDefault="007C73CA" w:rsidP="00F1790B">
            <w:r>
              <w:t>TBC</w:t>
            </w:r>
          </w:p>
        </w:tc>
        <w:tc>
          <w:tcPr>
            <w:tcW w:w="1849" w:type="dxa"/>
          </w:tcPr>
          <w:p w14:paraId="2B3E6150" w14:textId="77777777" w:rsidR="007C73CA" w:rsidRPr="00294599" w:rsidRDefault="007C73CA" w:rsidP="00F1790B">
            <w:r>
              <w:t>Added sensitivity analysis for participants interviewed outside scheduled follow-up window (Section 7.2)</w:t>
            </w:r>
          </w:p>
        </w:tc>
        <w:tc>
          <w:tcPr>
            <w:tcW w:w="1849" w:type="dxa"/>
          </w:tcPr>
          <w:p w14:paraId="1327FAE1" w14:textId="77777777" w:rsidR="007C73CA" w:rsidRPr="005202FB" w:rsidRDefault="007C73CA" w:rsidP="00F1790B"/>
        </w:tc>
      </w:tr>
      <w:tr w:rsidR="007C73CA" w:rsidRPr="005202FB" w14:paraId="469E0D80" w14:textId="77777777" w:rsidTr="00F1790B">
        <w:tc>
          <w:tcPr>
            <w:tcW w:w="1848" w:type="dxa"/>
          </w:tcPr>
          <w:p w14:paraId="737890C3" w14:textId="77777777" w:rsidR="007C73CA" w:rsidRDefault="007C73CA" w:rsidP="00F1790B"/>
        </w:tc>
        <w:tc>
          <w:tcPr>
            <w:tcW w:w="1848" w:type="dxa"/>
          </w:tcPr>
          <w:p w14:paraId="73567376" w14:textId="77777777" w:rsidR="007C73CA" w:rsidRDefault="007C73CA" w:rsidP="00F1790B">
            <w:r>
              <w:t>1.1.5</w:t>
            </w:r>
          </w:p>
        </w:tc>
        <w:tc>
          <w:tcPr>
            <w:tcW w:w="1848" w:type="dxa"/>
          </w:tcPr>
          <w:p w14:paraId="569861FD" w14:textId="77777777" w:rsidR="007C73CA" w:rsidRDefault="007C73CA" w:rsidP="00F1790B"/>
        </w:tc>
        <w:tc>
          <w:tcPr>
            <w:tcW w:w="1849" w:type="dxa"/>
          </w:tcPr>
          <w:p w14:paraId="2EF404F2" w14:textId="77777777" w:rsidR="007C73CA" w:rsidRDefault="007C73CA" w:rsidP="00F1790B">
            <w:r>
              <w:t xml:space="preserve">Post hoc analyses to investigate effect of location at follow-up on CORE-OM and potential mediation effect of </w:t>
            </w:r>
            <w:proofErr w:type="spellStart"/>
            <w:r>
              <w:t>randomised</w:t>
            </w:r>
            <w:proofErr w:type="spellEnd"/>
            <w:r>
              <w:t xml:space="preserve"> allocation on CORE-OM via location at follow-up (Section 7.10)</w:t>
            </w:r>
          </w:p>
        </w:tc>
        <w:tc>
          <w:tcPr>
            <w:tcW w:w="1849" w:type="dxa"/>
          </w:tcPr>
          <w:p w14:paraId="626E902E" w14:textId="77777777" w:rsidR="007C73CA" w:rsidRPr="005202FB" w:rsidRDefault="007C73CA" w:rsidP="00F1790B"/>
        </w:tc>
      </w:tr>
    </w:tbl>
    <w:p w14:paraId="3878CAB5" w14:textId="77777777" w:rsidR="007C73CA" w:rsidRDefault="007C73CA" w:rsidP="007C73CA">
      <w:r>
        <w:br w:type="page"/>
      </w:r>
    </w:p>
    <w:p w14:paraId="0D05481D" w14:textId="77777777" w:rsidR="007C73CA" w:rsidRPr="00B85B5D" w:rsidRDefault="007C73CA" w:rsidP="007C73CA">
      <w:r w:rsidRPr="00B85B5D">
        <w:lastRenderedPageBreak/>
        <w:t>References</w:t>
      </w:r>
    </w:p>
    <w:p w14:paraId="1EAC4985" w14:textId="77777777" w:rsidR="007C73CA" w:rsidRPr="001F7400" w:rsidRDefault="007C73CA" w:rsidP="007C73CA">
      <w:r w:rsidRPr="001F7400">
        <w:t xml:space="preserve">1. International Conference on </w:t>
      </w:r>
      <w:proofErr w:type="spellStart"/>
      <w:r w:rsidRPr="001F7400">
        <w:t>Harmonisation</w:t>
      </w:r>
      <w:proofErr w:type="spellEnd"/>
      <w:r w:rsidRPr="001F7400">
        <w:t xml:space="preserve"> of Technical Requirements for Registration of Pharmaceuticals for Human Use. Statistical Principles for Clinical Trials. Guideline E9. http://www.ich.org/LOB/media/MEDIA485.pdf</w:t>
      </w:r>
    </w:p>
    <w:p w14:paraId="528D23A5" w14:textId="77777777" w:rsidR="007C73CA" w:rsidRPr="001F7400" w:rsidRDefault="007C73CA" w:rsidP="007C73CA">
      <w:r w:rsidRPr="001F7400">
        <w:t>2.</w:t>
      </w:r>
      <w:r w:rsidRPr="004C37A7">
        <w:t xml:space="preserve"> Schulz K F, Altman D G, Moher D. CONSORT 2010 Statement: updated guidelines for reporting parallel group </w:t>
      </w:r>
      <w:proofErr w:type="spellStart"/>
      <w:r w:rsidRPr="004C37A7">
        <w:t>randomised</w:t>
      </w:r>
      <w:proofErr w:type="spellEnd"/>
      <w:r w:rsidRPr="004C37A7">
        <w:t xml:space="preserve"> trials BMJ 2010; </w:t>
      </w:r>
      <w:proofErr w:type="gramStart"/>
      <w:r w:rsidRPr="004C37A7">
        <w:t>340 :c</w:t>
      </w:r>
      <w:proofErr w:type="gramEnd"/>
      <w:r w:rsidRPr="004C37A7">
        <w:t>332 doi:10.1136/bmj.c332</w:t>
      </w:r>
    </w:p>
    <w:p w14:paraId="0B9D50DA" w14:textId="77777777" w:rsidR="007C73CA" w:rsidRDefault="007C73CA" w:rsidP="007C73CA">
      <w:pPr>
        <w:rPr>
          <w:sz w:val="20"/>
          <w:szCs w:val="20"/>
        </w:rPr>
      </w:pPr>
    </w:p>
    <w:p w14:paraId="2D3381DB" w14:textId="77777777" w:rsidR="007C73CA" w:rsidRDefault="007C73CA" w:rsidP="007C73CA">
      <w:pPr>
        <w:rPr>
          <w:sz w:val="20"/>
          <w:szCs w:val="20"/>
        </w:rPr>
      </w:pPr>
      <w:r>
        <w:rPr>
          <w:sz w:val="20"/>
          <w:szCs w:val="20"/>
        </w:rPr>
        <w:br w:type="page"/>
      </w:r>
    </w:p>
    <w:p w14:paraId="2C096D0D" w14:textId="77777777" w:rsidR="007C73CA" w:rsidRPr="00102848" w:rsidRDefault="007C73CA" w:rsidP="007C73CA">
      <w:r w:rsidRPr="00102848">
        <w:lastRenderedPageBreak/>
        <w:t>Figure 1 CONSORT Flow Diagram</w:t>
      </w:r>
    </w:p>
    <w:p w14:paraId="00A951EF" w14:textId="77777777" w:rsidR="007C73CA" w:rsidRDefault="007C73CA" w:rsidP="007C73CA">
      <w:pPr>
        <w:rPr>
          <w:sz w:val="20"/>
          <w:szCs w:val="20"/>
        </w:rPr>
      </w:pPr>
    </w:p>
    <w:p w14:paraId="7AB8F8DD" w14:textId="77777777" w:rsidR="007C73CA" w:rsidRDefault="007C73CA" w:rsidP="007C73CA">
      <w:pPr>
        <w:rPr>
          <w:sz w:val="20"/>
          <w:szCs w:val="20"/>
        </w:rPr>
      </w:pPr>
      <w:r>
        <w:rPr>
          <w:sz w:val="20"/>
          <w:szCs w:val="20"/>
        </w:rPr>
        <w:br w:type="page"/>
      </w:r>
    </w:p>
    <w:p w14:paraId="25303B96" w14:textId="77777777" w:rsidR="007C73CA" w:rsidRPr="0007068B" w:rsidRDefault="007C73CA" w:rsidP="007C73CA">
      <w:pPr>
        <w:rPr>
          <w:b/>
        </w:rPr>
      </w:pPr>
      <w:r w:rsidRPr="0007068B">
        <w:rPr>
          <w:b/>
        </w:rPr>
        <w:lastRenderedPageBreak/>
        <w:t>Table 3 Participant demographic characteristics at baseline</w:t>
      </w:r>
    </w:p>
    <w:tbl>
      <w:tblPr>
        <w:tblStyle w:val="TableGrid"/>
        <w:tblW w:w="0" w:type="auto"/>
        <w:tblLook w:val="04A0" w:firstRow="1" w:lastRow="0" w:firstColumn="1" w:lastColumn="0" w:noHBand="0" w:noVBand="1"/>
      </w:tblPr>
      <w:tblGrid>
        <w:gridCol w:w="3022"/>
        <w:gridCol w:w="3008"/>
        <w:gridCol w:w="2986"/>
      </w:tblGrid>
      <w:tr w:rsidR="007C73CA" w14:paraId="6AAADA44" w14:textId="77777777" w:rsidTr="00F1790B">
        <w:tc>
          <w:tcPr>
            <w:tcW w:w="3080" w:type="dxa"/>
          </w:tcPr>
          <w:p w14:paraId="466AADE7" w14:textId="77777777" w:rsidR="007C73CA" w:rsidRDefault="007C73CA" w:rsidP="00F1790B">
            <w:pPr>
              <w:rPr>
                <w:sz w:val="20"/>
                <w:szCs w:val="20"/>
              </w:rPr>
            </w:pPr>
            <w:r>
              <w:rPr>
                <w:sz w:val="20"/>
                <w:szCs w:val="20"/>
              </w:rPr>
              <w:t>Characteristic</w:t>
            </w:r>
          </w:p>
        </w:tc>
        <w:tc>
          <w:tcPr>
            <w:tcW w:w="3081" w:type="dxa"/>
          </w:tcPr>
          <w:p w14:paraId="059E4A8B" w14:textId="77777777" w:rsidR="007C73CA" w:rsidRDefault="007C73CA" w:rsidP="00F1790B">
            <w:pPr>
              <w:rPr>
                <w:sz w:val="20"/>
                <w:szCs w:val="20"/>
              </w:rPr>
            </w:pPr>
            <w:r>
              <w:rPr>
                <w:sz w:val="20"/>
                <w:szCs w:val="20"/>
              </w:rPr>
              <w:t>Engager intervention (N=X)</w:t>
            </w:r>
          </w:p>
        </w:tc>
        <w:tc>
          <w:tcPr>
            <w:tcW w:w="3081" w:type="dxa"/>
          </w:tcPr>
          <w:p w14:paraId="249E5EE2" w14:textId="77777777" w:rsidR="007C73CA" w:rsidRDefault="007C73CA" w:rsidP="00F1790B">
            <w:pPr>
              <w:rPr>
                <w:sz w:val="20"/>
                <w:szCs w:val="20"/>
              </w:rPr>
            </w:pPr>
            <w:r>
              <w:rPr>
                <w:sz w:val="20"/>
                <w:szCs w:val="20"/>
              </w:rPr>
              <w:t>Usual care (N+X)</w:t>
            </w:r>
          </w:p>
        </w:tc>
      </w:tr>
      <w:tr w:rsidR="007C73CA" w14:paraId="7EF63E71" w14:textId="77777777" w:rsidTr="00F1790B">
        <w:tc>
          <w:tcPr>
            <w:tcW w:w="3080" w:type="dxa"/>
          </w:tcPr>
          <w:p w14:paraId="37845E8F" w14:textId="77777777" w:rsidR="007C73CA" w:rsidRDefault="007C73CA" w:rsidP="00F1790B">
            <w:pPr>
              <w:rPr>
                <w:sz w:val="20"/>
                <w:szCs w:val="20"/>
              </w:rPr>
            </w:pPr>
            <w:r>
              <w:rPr>
                <w:sz w:val="20"/>
                <w:szCs w:val="20"/>
              </w:rPr>
              <w:t>Age (mean (SD), median [range]</w:t>
            </w:r>
          </w:p>
        </w:tc>
        <w:tc>
          <w:tcPr>
            <w:tcW w:w="3081" w:type="dxa"/>
          </w:tcPr>
          <w:p w14:paraId="6C2C7774" w14:textId="77777777" w:rsidR="007C73CA" w:rsidRDefault="007C73CA" w:rsidP="00F1790B">
            <w:pPr>
              <w:rPr>
                <w:sz w:val="20"/>
                <w:szCs w:val="20"/>
              </w:rPr>
            </w:pPr>
          </w:p>
        </w:tc>
        <w:tc>
          <w:tcPr>
            <w:tcW w:w="3081" w:type="dxa"/>
          </w:tcPr>
          <w:p w14:paraId="00EF7F60" w14:textId="77777777" w:rsidR="007C73CA" w:rsidRDefault="007C73CA" w:rsidP="00F1790B">
            <w:pPr>
              <w:rPr>
                <w:sz w:val="20"/>
                <w:szCs w:val="20"/>
              </w:rPr>
            </w:pPr>
          </w:p>
        </w:tc>
      </w:tr>
      <w:tr w:rsidR="007C73CA" w14:paraId="76126137" w14:textId="77777777" w:rsidTr="00F1790B">
        <w:tc>
          <w:tcPr>
            <w:tcW w:w="3080" w:type="dxa"/>
          </w:tcPr>
          <w:p w14:paraId="47C67A93" w14:textId="77777777" w:rsidR="007C73CA" w:rsidRDefault="007C73CA" w:rsidP="00F1790B">
            <w:pPr>
              <w:rPr>
                <w:sz w:val="20"/>
                <w:szCs w:val="20"/>
              </w:rPr>
            </w:pPr>
            <w:r>
              <w:rPr>
                <w:sz w:val="20"/>
                <w:szCs w:val="20"/>
              </w:rPr>
              <w:t>Ethnic group n (%):</w:t>
            </w:r>
          </w:p>
          <w:p w14:paraId="245932A5" w14:textId="77777777" w:rsidR="007C73CA" w:rsidRDefault="007C73CA" w:rsidP="00F1790B">
            <w:pPr>
              <w:rPr>
                <w:sz w:val="20"/>
                <w:szCs w:val="20"/>
              </w:rPr>
            </w:pPr>
            <w:r>
              <w:rPr>
                <w:sz w:val="20"/>
                <w:szCs w:val="20"/>
              </w:rPr>
              <w:t>White English, Welsh, Scottish Irish</w:t>
            </w:r>
          </w:p>
          <w:p w14:paraId="0CF8A43C" w14:textId="77777777" w:rsidR="007C73CA" w:rsidRDefault="007C73CA" w:rsidP="00F1790B">
            <w:pPr>
              <w:rPr>
                <w:sz w:val="20"/>
                <w:szCs w:val="20"/>
              </w:rPr>
            </w:pPr>
            <w:r>
              <w:rPr>
                <w:sz w:val="20"/>
                <w:szCs w:val="20"/>
              </w:rPr>
              <w:t>White Other</w:t>
            </w:r>
          </w:p>
          <w:p w14:paraId="39C13F6E" w14:textId="77777777" w:rsidR="007C73CA" w:rsidRDefault="007C73CA" w:rsidP="00F1790B">
            <w:pPr>
              <w:rPr>
                <w:sz w:val="20"/>
                <w:szCs w:val="20"/>
              </w:rPr>
            </w:pPr>
            <w:r>
              <w:rPr>
                <w:sz w:val="20"/>
                <w:szCs w:val="20"/>
              </w:rPr>
              <w:t>Black British</w:t>
            </w:r>
          </w:p>
          <w:p w14:paraId="45AB2A30" w14:textId="77777777" w:rsidR="007C73CA" w:rsidRDefault="007C73CA" w:rsidP="00F1790B">
            <w:pPr>
              <w:rPr>
                <w:sz w:val="20"/>
                <w:szCs w:val="20"/>
              </w:rPr>
            </w:pPr>
            <w:r>
              <w:rPr>
                <w:sz w:val="20"/>
                <w:szCs w:val="20"/>
              </w:rPr>
              <w:t>Black African</w:t>
            </w:r>
          </w:p>
          <w:p w14:paraId="527E5B5D" w14:textId="77777777" w:rsidR="007C73CA" w:rsidRDefault="007C73CA" w:rsidP="00F1790B">
            <w:pPr>
              <w:rPr>
                <w:sz w:val="20"/>
                <w:szCs w:val="20"/>
              </w:rPr>
            </w:pPr>
            <w:r>
              <w:rPr>
                <w:sz w:val="20"/>
                <w:szCs w:val="20"/>
              </w:rPr>
              <w:t>Mixed Background</w:t>
            </w:r>
          </w:p>
          <w:p w14:paraId="5483D627" w14:textId="77777777" w:rsidR="007C73CA" w:rsidRDefault="007C73CA" w:rsidP="00F1790B">
            <w:pPr>
              <w:rPr>
                <w:sz w:val="20"/>
                <w:szCs w:val="20"/>
              </w:rPr>
            </w:pPr>
            <w:r>
              <w:rPr>
                <w:sz w:val="20"/>
                <w:szCs w:val="20"/>
              </w:rPr>
              <w:t>Other Asian Background</w:t>
            </w:r>
          </w:p>
          <w:p w14:paraId="60BB6810" w14:textId="77777777" w:rsidR="007C73CA" w:rsidRDefault="007C73CA" w:rsidP="00F1790B">
            <w:pPr>
              <w:rPr>
                <w:sz w:val="20"/>
                <w:szCs w:val="20"/>
              </w:rPr>
            </w:pPr>
            <w:r>
              <w:rPr>
                <w:sz w:val="20"/>
                <w:szCs w:val="20"/>
              </w:rPr>
              <w:t>Arab</w:t>
            </w:r>
          </w:p>
          <w:p w14:paraId="10941C1C" w14:textId="77777777" w:rsidR="007C73CA" w:rsidRDefault="007C73CA" w:rsidP="00F1790B">
            <w:pPr>
              <w:rPr>
                <w:sz w:val="20"/>
                <w:szCs w:val="20"/>
              </w:rPr>
            </w:pPr>
            <w:r>
              <w:rPr>
                <w:sz w:val="20"/>
                <w:szCs w:val="20"/>
              </w:rPr>
              <w:t>Other</w:t>
            </w:r>
          </w:p>
        </w:tc>
        <w:tc>
          <w:tcPr>
            <w:tcW w:w="3081" w:type="dxa"/>
          </w:tcPr>
          <w:p w14:paraId="1D072009" w14:textId="77777777" w:rsidR="007C73CA" w:rsidRDefault="007C73CA" w:rsidP="00F1790B">
            <w:pPr>
              <w:rPr>
                <w:sz w:val="20"/>
                <w:szCs w:val="20"/>
              </w:rPr>
            </w:pPr>
          </w:p>
        </w:tc>
        <w:tc>
          <w:tcPr>
            <w:tcW w:w="3081" w:type="dxa"/>
          </w:tcPr>
          <w:p w14:paraId="3564C626" w14:textId="77777777" w:rsidR="007C73CA" w:rsidRDefault="007C73CA" w:rsidP="00F1790B">
            <w:pPr>
              <w:rPr>
                <w:sz w:val="20"/>
                <w:szCs w:val="20"/>
              </w:rPr>
            </w:pPr>
          </w:p>
        </w:tc>
      </w:tr>
      <w:tr w:rsidR="007C73CA" w14:paraId="14BF4BB2" w14:textId="77777777" w:rsidTr="00F1790B">
        <w:tc>
          <w:tcPr>
            <w:tcW w:w="3080" w:type="dxa"/>
          </w:tcPr>
          <w:p w14:paraId="3A286AC6" w14:textId="77777777" w:rsidR="007C73CA" w:rsidRDefault="007C73CA" w:rsidP="00F1790B">
            <w:pPr>
              <w:rPr>
                <w:sz w:val="20"/>
                <w:szCs w:val="20"/>
              </w:rPr>
            </w:pPr>
            <w:r>
              <w:rPr>
                <w:sz w:val="20"/>
                <w:szCs w:val="20"/>
              </w:rPr>
              <w:t>Accommodation n (%)</w:t>
            </w:r>
          </w:p>
          <w:p w14:paraId="3B950812" w14:textId="77777777" w:rsidR="007C73CA" w:rsidRDefault="007C73CA" w:rsidP="00F1790B">
            <w:pPr>
              <w:rPr>
                <w:sz w:val="20"/>
                <w:szCs w:val="20"/>
              </w:rPr>
            </w:pPr>
            <w:r>
              <w:rPr>
                <w:sz w:val="20"/>
                <w:szCs w:val="20"/>
              </w:rPr>
              <w:t>Stable accommodation:</w:t>
            </w:r>
          </w:p>
          <w:p w14:paraId="5F6361B8" w14:textId="77777777" w:rsidR="007C73CA" w:rsidRDefault="007C73CA" w:rsidP="00F1790B">
            <w:pPr>
              <w:rPr>
                <w:sz w:val="20"/>
                <w:szCs w:val="20"/>
              </w:rPr>
            </w:pPr>
            <w:r>
              <w:rPr>
                <w:sz w:val="20"/>
                <w:szCs w:val="20"/>
              </w:rPr>
              <w:t>Own house of flat</w:t>
            </w:r>
          </w:p>
          <w:p w14:paraId="02A8BF1E" w14:textId="77777777" w:rsidR="007C73CA" w:rsidRDefault="007C73CA" w:rsidP="00F1790B">
            <w:pPr>
              <w:rPr>
                <w:sz w:val="20"/>
                <w:szCs w:val="20"/>
              </w:rPr>
            </w:pPr>
            <w:r>
              <w:rPr>
                <w:sz w:val="20"/>
                <w:szCs w:val="20"/>
              </w:rPr>
              <w:t>House, flat or room rented from housing association of local authority</w:t>
            </w:r>
          </w:p>
          <w:p w14:paraId="1EB88B43" w14:textId="77777777" w:rsidR="007C73CA" w:rsidRDefault="007C73CA" w:rsidP="00F1790B">
            <w:pPr>
              <w:rPr>
                <w:sz w:val="20"/>
                <w:szCs w:val="20"/>
              </w:rPr>
            </w:pPr>
            <w:r>
              <w:rPr>
                <w:sz w:val="20"/>
                <w:szCs w:val="20"/>
              </w:rPr>
              <w:t>House, flat or room rented from private landlord</w:t>
            </w:r>
          </w:p>
          <w:p w14:paraId="28C34703" w14:textId="77777777" w:rsidR="007C73CA" w:rsidRDefault="007C73CA" w:rsidP="00F1790B">
            <w:pPr>
              <w:rPr>
                <w:sz w:val="20"/>
                <w:szCs w:val="20"/>
              </w:rPr>
            </w:pPr>
            <w:r>
              <w:rPr>
                <w:sz w:val="20"/>
                <w:szCs w:val="20"/>
              </w:rPr>
              <w:t>Other</w:t>
            </w:r>
          </w:p>
        </w:tc>
        <w:tc>
          <w:tcPr>
            <w:tcW w:w="3081" w:type="dxa"/>
          </w:tcPr>
          <w:p w14:paraId="6687F503" w14:textId="77777777" w:rsidR="007C73CA" w:rsidRDefault="007C73CA" w:rsidP="00F1790B">
            <w:pPr>
              <w:rPr>
                <w:sz w:val="20"/>
                <w:szCs w:val="20"/>
              </w:rPr>
            </w:pPr>
          </w:p>
        </w:tc>
        <w:tc>
          <w:tcPr>
            <w:tcW w:w="3081" w:type="dxa"/>
          </w:tcPr>
          <w:p w14:paraId="08CF5367" w14:textId="77777777" w:rsidR="007C73CA" w:rsidRDefault="007C73CA" w:rsidP="00F1790B">
            <w:pPr>
              <w:rPr>
                <w:sz w:val="20"/>
                <w:szCs w:val="20"/>
              </w:rPr>
            </w:pPr>
          </w:p>
        </w:tc>
      </w:tr>
      <w:tr w:rsidR="007C73CA" w14:paraId="7423D259" w14:textId="77777777" w:rsidTr="00F1790B">
        <w:tc>
          <w:tcPr>
            <w:tcW w:w="3080" w:type="dxa"/>
          </w:tcPr>
          <w:p w14:paraId="09C7A4C3" w14:textId="77777777" w:rsidR="007C73CA" w:rsidRDefault="007C73CA" w:rsidP="00F1790B">
            <w:pPr>
              <w:rPr>
                <w:sz w:val="20"/>
                <w:szCs w:val="20"/>
              </w:rPr>
            </w:pPr>
            <w:r>
              <w:rPr>
                <w:sz w:val="20"/>
                <w:szCs w:val="20"/>
              </w:rPr>
              <w:t>Unstable accommodation:</w:t>
            </w:r>
          </w:p>
          <w:p w14:paraId="4B08900D" w14:textId="77777777" w:rsidR="007C73CA" w:rsidRDefault="007C73CA" w:rsidP="00F1790B">
            <w:pPr>
              <w:rPr>
                <w:sz w:val="20"/>
                <w:szCs w:val="20"/>
              </w:rPr>
            </w:pPr>
            <w:r>
              <w:rPr>
                <w:sz w:val="20"/>
                <w:szCs w:val="20"/>
              </w:rPr>
              <w:t>B&amp;B, hotel, boarding hostel</w:t>
            </w:r>
          </w:p>
          <w:p w14:paraId="228B19F1" w14:textId="77777777" w:rsidR="007C73CA" w:rsidRDefault="007C73CA" w:rsidP="00F1790B">
            <w:pPr>
              <w:rPr>
                <w:sz w:val="20"/>
                <w:szCs w:val="20"/>
              </w:rPr>
            </w:pPr>
            <w:r>
              <w:rPr>
                <w:sz w:val="20"/>
                <w:szCs w:val="20"/>
              </w:rPr>
              <w:t>Hostel or refuge</w:t>
            </w:r>
          </w:p>
          <w:p w14:paraId="4D6EF683" w14:textId="77777777" w:rsidR="007C73CA" w:rsidRDefault="007C73CA" w:rsidP="00F1790B">
            <w:pPr>
              <w:rPr>
                <w:sz w:val="20"/>
                <w:szCs w:val="20"/>
              </w:rPr>
            </w:pPr>
            <w:r>
              <w:rPr>
                <w:sz w:val="20"/>
                <w:szCs w:val="20"/>
              </w:rPr>
              <w:t>Homeless</w:t>
            </w:r>
          </w:p>
          <w:p w14:paraId="34F3CFC4" w14:textId="77777777" w:rsidR="007C73CA" w:rsidRDefault="007C73CA" w:rsidP="00F1790B">
            <w:pPr>
              <w:rPr>
                <w:sz w:val="20"/>
                <w:szCs w:val="20"/>
              </w:rPr>
            </w:pPr>
            <w:r>
              <w:rPr>
                <w:sz w:val="20"/>
                <w:szCs w:val="20"/>
              </w:rPr>
              <w:t>Staying with friend or family, but have own room</w:t>
            </w:r>
          </w:p>
          <w:p w14:paraId="08765352" w14:textId="77777777" w:rsidR="007C73CA" w:rsidRDefault="007C73CA" w:rsidP="00F1790B">
            <w:pPr>
              <w:rPr>
                <w:sz w:val="20"/>
                <w:szCs w:val="20"/>
              </w:rPr>
            </w:pPr>
            <w:r>
              <w:rPr>
                <w:sz w:val="20"/>
                <w:szCs w:val="20"/>
              </w:rPr>
              <w:t>Sofa-surfing</w:t>
            </w:r>
          </w:p>
          <w:p w14:paraId="3E671E59" w14:textId="77777777" w:rsidR="007C73CA" w:rsidRDefault="007C73CA" w:rsidP="00F1790B">
            <w:pPr>
              <w:rPr>
                <w:sz w:val="20"/>
                <w:szCs w:val="20"/>
              </w:rPr>
            </w:pPr>
            <w:r>
              <w:rPr>
                <w:sz w:val="20"/>
                <w:szCs w:val="20"/>
              </w:rPr>
              <w:t>Supported accommodation (24hr staffing)</w:t>
            </w:r>
          </w:p>
          <w:p w14:paraId="15040098" w14:textId="77777777" w:rsidR="007C73CA" w:rsidRDefault="007C73CA" w:rsidP="00F1790B">
            <w:pPr>
              <w:rPr>
                <w:sz w:val="20"/>
                <w:szCs w:val="20"/>
              </w:rPr>
            </w:pPr>
            <w:r>
              <w:rPr>
                <w:sz w:val="20"/>
                <w:szCs w:val="20"/>
              </w:rPr>
              <w:t>Supported accommodation (not 24hr staffing)</w:t>
            </w:r>
          </w:p>
          <w:p w14:paraId="55978CE7" w14:textId="77777777" w:rsidR="007C73CA" w:rsidRDefault="007C73CA" w:rsidP="00F1790B">
            <w:pPr>
              <w:rPr>
                <w:sz w:val="20"/>
                <w:szCs w:val="20"/>
              </w:rPr>
            </w:pPr>
            <w:r>
              <w:rPr>
                <w:sz w:val="20"/>
                <w:szCs w:val="20"/>
              </w:rPr>
              <w:t>Other</w:t>
            </w:r>
          </w:p>
        </w:tc>
        <w:tc>
          <w:tcPr>
            <w:tcW w:w="3081" w:type="dxa"/>
          </w:tcPr>
          <w:p w14:paraId="320550E9" w14:textId="77777777" w:rsidR="007C73CA" w:rsidRDefault="007C73CA" w:rsidP="00F1790B">
            <w:pPr>
              <w:rPr>
                <w:sz w:val="20"/>
                <w:szCs w:val="20"/>
              </w:rPr>
            </w:pPr>
          </w:p>
        </w:tc>
        <w:tc>
          <w:tcPr>
            <w:tcW w:w="3081" w:type="dxa"/>
          </w:tcPr>
          <w:p w14:paraId="10FDD011" w14:textId="77777777" w:rsidR="007C73CA" w:rsidRDefault="007C73CA" w:rsidP="00F1790B">
            <w:pPr>
              <w:rPr>
                <w:sz w:val="20"/>
                <w:szCs w:val="20"/>
              </w:rPr>
            </w:pPr>
          </w:p>
        </w:tc>
      </w:tr>
      <w:tr w:rsidR="007C73CA" w14:paraId="6DF9B3DA" w14:textId="77777777" w:rsidTr="00F1790B">
        <w:tc>
          <w:tcPr>
            <w:tcW w:w="3080" w:type="dxa"/>
          </w:tcPr>
          <w:p w14:paraId="1D4986B0" w14:textId="77777777" w:rsidR="007C73CA" w:rsidRDefault="007C73CA" w:rsidP="00F1790B">
            <w:pPr>
              <w:rPr>
                <w:sz w:val="20"/>
                <w:szCs w:val="20"/>
              </w:rPr>
            </w:pPr>
            <w:r>
              <w:rPr>
                <w:sz w:val="20"/>
                <w:szCs w:val="20"/>
              </w:rPr>
              <w:t>In accommodation dictated by criminal justice system:</w:t>
            </w:r>
          </w:p>
          <w:p w14:paraId="28C0C636" w14:textId="77777777" w:rsidR="007C73CA" w:rsidRDefault="007C73CA" w:rsidP="00F1790B">
            <w:pPr>
              <w:rPr>
                <w:sz w:val="20"/>
                <w:szCs w:val="20"/>
              </w:rPr>
            </w:pPr>
            <w:r>
              <w:rPr>
                <w:sz w:val="20"/>
                <w:szCs w:val="20"/>
              </w:rPr>
              <w:t>Prison</w:t>
            </w:r>
          </w:p>
          <w:p w14:paraId="0680C8E8" w14:textId="77777777" w:rsidR="007C73CA" w:rsidRDefault="007C73CA" w:rsidP="00F1790B">
            <w:pPr>
              <w:rPr>
                <w:sz w:val="20"/>
                <w:szCs w:val="20"/>
              </w:rPr>
            </w:pPr>
            <w:r>
              <w:rPr>
                <w:sz w:val="20"/>
                <w:szCs w:val="20"/>
              </w:rPr>
              <w:t>Probation hostel</w:t>
            </w:r>
          </w:p>
        </w:tc>
        <w:tc>
          <w:tcPr>
            <w:tcW w:w="3081" w:type="dxa"/>
          </w:tcPr>
          <w:p w14:paraId="15A8241B" w14:textId="77777777" w:rsidR="007C73CA" w:rsidRDefault="007C73CA" w:rsidP="00F1790B">
            <w:pPr>
              <w:rPr>
                <w:sz w:val="20"/>
                <w:szCs w:val="20"/>
              </w:rPr>
            </w:pPr>
          </w:p>
        </w:tc>
        <w:tc>
          <w:tcPr>
            <w:tcW w:w="3081" w:type="dxa"/>
          </w:tcPr>
          <w:p w14:paraId="6E7DDFA5" w14:textId="77777777" w:rsidR="007C73CA" w:rsidRDefault="007C73CA" w:rsidP="00F1790B">
            <w:pPr>
              <w:rPr>
                <w:sz w:val="20"/>
                <w:szCs w:val="20"/>
              </w:rPr>
            </w:pPr>
          </w:p>
        </w:tc>
      </w:tr>
      <w:tr w:rsidR="007C73CA" w14:paraId="12F5C915" w14:textId="77777777" w:rsidTr="00F1790B">
        <w:tc>
          <w:tcPr>
            <w:tcW w:w="3080" w:type="dxa"/>
          </w:tcPr>
          <w:p w14:paraId="1F75963A" w14:textId="77777777" w:rsidR="007C73CA" w:rsidRDefault="007C73CA" w:rsidP="00F1790B">
            <w:pPr>
              <w:rPr>
                <w:sz w:val="20"/>
                <w:szCs w:val="20"/>
              </w:rPr>
            </w:pPr>
            <w:r>
              <w:rPr>
                <w:sz w:val="20"/>
                <w:szCs w:val="20"/>
              </w:rPr>
              <w:t>Educational background n (%):</w:t>
            </w:r>
          </w:p>
          <w:p w14:paraId="7D10F56D" w14:textId="77777777" w:rsidR="007C73CA" w:rsidRDefault="007C73CA" w:rsidP="00F1790B">
            <w:pPr>
              <w:rPr>
                <w:sz w:val="20"/>
                <w:szCs w:val="20"/>
              </w:rPr>
            </w:pPr>
            <w:r>
              <w:rPr>
                <w:sz w:val="20"/>
                <w:szCs w:val="20"/>
              </w:rPr>
              <w:t>No qualifications</w:t>
            </w:r>
          </w:p>
          <w:p w14:paraId="0EA445F2" w14:textId="77777777" w:rsidR="007C73CA" w:rsidRDefault="007C73CA" w:rsidP="00F1790B">
            <w:pPr>
              <w:rPr>
                <w:sz w:val="20"/>
                <w:szCs w:val="20"/>
              </w:rPr>
            </w:pPr>
            <w:r>
              <w:rPr>
                <w:sz w:val="20"/>
                <w:szCs w:val="20"/>
              </w:rPr>
              <w:t>Basic school level qualifications</w:t>
            </w:r>
          </w:p>
          <w:p w14:paraId="4F1C0564" w14:textId="77777777" w:rsidR="007C73CA" w:rsidRDefault="007C73CA" w:rsidP="00F1790B">
            <w:pPr>
              <w:rPr>
                <w:sz w:val="20"/>
                <w:szCs w:val="20"/>
              </w:rPr>
            </w:pPr>
            <w:r>
              <w:rPr>
                <w:sz w:val="20"/>
                <w:szCs w:val="20"/>
              </w:rPr>
              <w:t>A’ level</w:t>
            </w:r>
          </w:p>
          <w:p w14:paraId="0107BB2D" w14:textId="77777777" w:rsidR="007C73CA" w:rsidRDefault="007C73CA" w:rsidP="00F1790B">
            <w:pPr>
              <w:rPr>
                <w:sz w:val="20"/>
                <w:szCs w:val="20"/>
              </w:rPr>
            </w:pPr>
            <w:r>
              <w:rPr>
                <w:sz w:val="20"/>
                <w:szCs w:val="20"/>
              </w:rPr>
              <w:t>Degree / HND / HNC / Professional</w:t>
            </w:r>
          </w:p>
        </w:tc>
        <w:tc>
          <w:tcPr>
            <w:tcW w:w="3081" w:type="dxa"/>
          </w:tcPr>
          <w:p w14:paraId="20A46BC4" w14:textId="77777777" w:rsidR="007C73CA" w:rsidRDefault="007C73CA" w:rsidP="00F1790B">
            <w:pPr>
              <w:rPr>
                <w:sz w:val="20"/>
                <w:szCs w:val="20"/>
              </w:rPr>
            </w:pPr>
          </w:p>
        </w:tc>
        <w:tc>
          <w:tcPr>
            <w:tcW w:w="3081" w:type="dxa"/>
          </w:tcPr>
          <w:p w14:paraId="5EC6FD71" w14:textId="77777777" w:rsidR="007C73CA" w:rsidRDefault="007C73CA" w:rsidP="00F1790B">
            <w:pPr>
              <w:rPr>
                <w:sz w:val="20"/>
                <w:szCs w:val="20"/>
              </w:rPr>
            </w:pPr>
          </w:p>
        </w:tc>
      </w:tr>
      <w:tr w:rsidR="007C73CA" w14:paraId="3F29F09C" w14:textId="77777777" w:rsidTr="00F1790B">
        <w:tc>
          <w:tcPr>
            <w:tcW w:w="3080" w:type="dxa"/>
          </w:tcPr>
          <w:p w14:paraId="7A2FF182" w14:textId="77777777" w:rsidR="007C73CA" w:rsidRDefault="007C73CA" w:rsidP="00F1790B">
            <w:pPr>
              <w:rPr>
                <w:sz w:val="20"/>
                <w:szCs w:val="20"/>
              </w:rPr>
            </w:pPr>
            <w:r>
              <w:rPr>
                <w:sz w:val="20"/>
                <w:szCs w:val="20"/>
              </w:rPr>
              <w:t>In education prior to prison:</w:t>
            </w:r>
          </w:p>
          <w:p w14:paraId="1C5101FD" w14:textId="77777777" w:rsidR="007C73CA" w:rsidRDefault="007C73CA" w:rsidP="00F1790B">
            <w:pPr>
              <w:rPr>
                <w:sz w:val="20"/>
                <w:szCs w:val="20"/>
              </w:rPr>
            </w:pPr>
            <w:r>
              <w:rPr>
                <w:sz w:val="20"/>
                <w:szCs w:val="20"/>
              </w:rPr>
              <w:t>Full time</w:t>
            </w:r>
          </w:p>
          <w:p w14:paraId="6AC600D4" w14:textId="77777777" w:rsidR="007C73CA" w:rsidRDefault="007C73CA" w:rsidP="00F1790B">
            <w:pPr>
              <w:rPr>
                <w:sz w:val="20"/>
                <w:szCs w:val="20"/>
              </w:rPr>
            </w:pPr>
            <w:r>
              <w:rPr>
                <w:sz w:val="20"/>
                <w:szCs w:val="20"/>
              </w:rPr>
              <w:t>Part time</w:t>
            </w:r>
          </w:p>
          <w:p w14:paraId="491AAE84" w14:textId="77777777" w:rsidR="007C73CA" w:rsidRDefault="007C73CA" w:rsidP="00F1790B">
            <w:pPr>
              <w:rPr>
                <w:sz w:val="20"/>
                <w:szCs w:val="20"/>
              </w:rPr>
            </w:pPr>
            <w:r>
              <w:rPr>
                <w:sz w:val="20"/>
                <w:szCs w:val="20"/>
              </w:rPr>
              <w:t>Not in education</w:t>
            </w:r>
          </w:p>
        </w:tc>
        <w:tc>
          <w:tcPr>
            <w:tcW w:w="3081" w:type="dxa"/>
          </w:tcPr>
          <w:p w14:paraId="1FA5CE34" w14:textId="77777777" w:rsidR="007C73CA" w:rsidRDefault="007C73CA" w:rsidP="00F1790B">
            <w:pPr>
              <w:rPr>
                <w:sz w:val="20"/>
                <w:szCs w:val="20"/>
              </w:rPr>
            </w:pPr>
          </w:p>
          <w:p w14:paraId="36E468F9" w14:textId="77777777" w:rsidR="007C73CA" w:rsidRDefault="007C73CA" w:rsidP="00F1790B">
            <w:pPr>
              <w:rPr>
                <w:sz w:val="20"/>
                <w:szCs w:val="20"/>
              </w:rPr>
            </w:pPr>
          </w:p>
        </w:tc>
        <w:tc>
          <w:tcPr>
            <w:tcW w:w="3081" w:type="dxa"/>
          </w:tcPr>
          <w:p w14:paraId="739BE841" w14:textId="77777777" w:rsidR="007C73CA" w:rsidRDefault="007C73CA" w:rsidP="00F1790B">
            <w:pPr>
              <w:rPr>
                <w:sz w:val="20"/>
                <w:szCs w:val="20"/>
              </w:rPr>
            </w:pPr>
          </w:p>
        </w:tc>
      </w:tr>
      <w:tr w:rsidR="007C73CA" w14:paraId="00CC0FFB" w14:textId="77777777" w:rsidTr="00F1790B">
        <w:tc>
          <w:tcPr>
            <w:tcW w:w="3080" w:type="dxa"/>
          </w:tcPr>
          <w:p w14:paraId="47007932" w14:textId="77777777" w:rsidR="007C73CA" w:rsidRDefault="007C73CA" w:rsidP="00F1790B">
            <w:pPr>
              <w:rPr>
                <w:sz w:val="20"/>
                <w:szCs w:val="20"/>
              </w:rPr>
            </w:pPr>
            <w:r>
              <w:rPr>
                <w:sz w:val="20"/>
                <w:szCs w:val="20"/>
              </w:rPr>
              <w:t>Pre-prison employment status n (%)</w:t>
            </w:r>
          </w:p>
        </w:tc>
        <w:tc>
          <w:tcPr>
            <w:tcW w:w="3081" w:type="dxa"/>
          </w:tcPr>
          <w:p w14:paraId="78365BE9" w14:textId="77777777" w:rsidR="007C73CA" w:rsidRDefault="007C73CA" w:rsidP="00F1790B">
            <w:pPr>
              <w:rPr>
                <w:sz w:val="20"/>
                <w:szCs w:val="20"/>
              </w:rPr>
            </w:pPr>
          </w:p>
        </w:tc>
        <w:tc>
          <w:tcPr>
            <w:tcW w:w="3081" w:type="dxa"/>
          </w:tcPr>
          <w:p w14:paraId="5870F74C" w14:textId="77777777" w:rsidR="007C73CA" w:rsidRDefault="007C73CA" w:rsidP="00F1790B">
            <w:pPr>
              <w:rPr>
                <w:sz w:val="20"/>
                <w:szCs w:val="20"/>
              </w:rPr>
            </w:pPr>
          </w:p>
        </w:tc>
      </w:tr>
      <w:tr w:rsidR="007C73CA" w14:paraId="38291345" w14:textId="77777777" w:rsidTr="00F1790B">
        <w:tc>
          <w:tcPr>
            <w:tcW w:w="3080" w:type="dxa"/>
          </w:tcPr>
          <w:p w14:paraId="2F8DBCD8" w14:textId="77777777" w:rsidR="007C73CA" w:rsidRDefault="007C73CA" w:rsidP="00F1790B">
            <w:pPr>
              <w:rPr>
                <w:sz w:val="20"/>
                <w:szCs w:val="20"/>
              </w:rPr>
            </w:pPr>
            <w:r>
              <w:rPr>
                <w:sz w:val="20"/>
                <w:szCs w:val="20"/>
              </w:rPr>
              <w:t>Employed prior to prison:</w:t>
            </w:r>
          </w:p>
          <w:p w14:paraId="6B9267D5" w14:textId="77777777" w:rsidR="007C73CA" w:rsidRDefault="007C73CA" w:rsidP="00F1790B">
            <w:pPr>
              <w:rPr>
                <w:sz w:val="20"/>
                <w:szCs w:val="20"/>
              </w:rPr>
            </w:pPr>
            <w:r>
              <w:rPr>
                <w:sz w:val="20"/>
                <w:szCs w:val="20"/>
              </w:rPr>
              <w:t>Full time paid employment</w:t>
            </w:r>
          </w:p>
          <w:p w14:paraId="6AA65904" w14:textId="77777777" w:rsidR="007C73CA" w:rsidRDefault="007C73CA" w:rsidP="00F1790B">
            <w:pPr>
              <w:rPr>
                <w:sz w:val="20"/>
                <w:szCs w:val="20"/>
              </w:rPr>
            </w:pPr>
            <w:r>
              <w:rPr>
                <w:sz w:val="20"/>
                <w:szCs w:val="20"/>
              </w:rPr>
              <w:t>Part-time paid employment</w:t>
            </w:r>
          </w:p>
          <w:p w14:paraId="0AB1CFA4" w14:textId="77777777" w:rsidR="007C73CA" w:rsidRDefault="007C73CA" w:rsidP="00F1790B">
            <w:pPr>
              <w:rPr>
                <w:sz w:val="20"/>
                <w:szCs w:val="20"/>
              </w:rPr>
            </w:pPr>
            <w:r>
              <w:rPr>
                <w:sz w:val="20"/>
                <w:szCs w:val="20"/>
              </w:rPr>
              <w:t>Full-time self employed</w:t>
            </w:r>
          </w:p>
          <w:p w14:paraId="62776A3E" w14:textId="77777777" w:rsidR="007C73CA" w:rsidRDefault="007C73CA" w:rsidP="00F1790B">
            <w:pPr>
              <w:rPr>
                <w:sz w:val="20"/>
                <w:szCs w:val="20"/>
              </w:rPr>
            </w:pPr>
            <w:r>
              <w:rPr>
                <w:sz w:val="20"/>
                <w:szCs w:val="20"/>
              </w:rPr>
              <w:t>Part-time self employed</w:t>
            </w:r>
          </w:p>
          <w:p w14:paraId="1A33B80C" w14:textId="77777777" w:rsidR="007C73CA" w:rsidRDefault="007C73CA" w:rsidP="00F1790B">
            <w:pPr>
              <w:rPr>
                <w:sz w:val="20"/>
                <w:szCs w:val="20"/>
              </w:rPr>
            </w:pPr>
            <w:r>
              <w:rPr>
                <w:sz w:val="20"/>
                <w:szCs w:val="20"/>
              </w:rPr>
              <w:t>Voluntary work</w:t>
            </w:r>
          </w:p>
        </w:tc>
        <w:tc>
          <w:tcPr>
            <w:tcW w:w="3081" w:type="dxa"/>
          </w:tcPr>
          <w:p w14:paraId="4D2870F0" w14:textId="77777777" w:rsidR="007C73CA" w:rsidRDefault="007C73CA" w:rsidP="00F1790B">
            <w:pPr>
              <w:rPr>
                <w:sz w:val="20"/>
                <w:szCs w:val="20"/>
              </w:rPr>
            </w:pPr>
          </w:p>
        </w:tc>
        <w:tc>
          <w:tcPr>
            <w:tcW w:w="3081" w:type="dxa"/>
          </w:tcPr>
          <w:p w14:paraId="23817318" w14:textId="77777777" w:rsidR="007C73CA" w:rsidRDefault="007C73CA" w:rsidP="00F1790B">
            <w:pPr>
              <w:rPr>
                <w:sz w:val="20"/>
                <w:szCs w:val="20"/>
              </w:rPr>
            </w:pPr>
          </w:p>
        </w:tc>
      </w:tr>
      <w:tr w:rsidR="007C73CA" w14:paraId="3676EFF7" w14:textId="77777777" w:rsidTr="00F1790B">
        <w:tc>
          <w:tcPr>
            <w:tcW w:w="3080" w:type="dxa"/>
          </w:tcPr>
          <w:p w14:paraId="1AD516B6" w14:textId="77777777" w:rsidR="007C73CA" w:rsidRDefault="007C73CA" w:rsidP="00F1790B">
            <w:pPr>
              <w:rPr>
                <w:sz w:val="20"/>
                <w:szCs w:val="20"/>
              </w:rPr>
            </w:pPr>
            <w:r>
              <w:rPr>
                <w:sz w:val="20"/>
                <w:szCs w:val="20"/>
              </w:rPr>
              <w:lastRenderedPageBreak/>
              <w:t>Not working</w:t>
            </w:r>
          </w:p>
        </w:tc>
        <w:tc>
          <w:tcPr>
            <w:tcW w:w="3081" w:type="dxa"/>
          </w:tcPr>
          <w:p w14:paraId="7BD4F305" w14:textId="77777777" w:rsidR="007C73CA" w:rsidRDefault="007C73CA" w:rsidP="00F1790B">
            <w:pPr>
              <w:rPr>
                <w:sz w:val="20"/>
                <w:szCs w:val="20"/>
              </w:rPr>
            </w:pPr>
          </w:p>
        </w:tc>
        <w:tc>
          <w:tcPr>
            <w:tcW w:w="3081" w:type="dxa"/>
          </w:tcPr>
          <w:p w14:paraId="337BFBC8" w14:textId="77777777" w:rsidR="007C73CA" w:rsidRDefault="007C73CA" w:rsidP="00F1790B">
            <w:pPr>
              <w:rPr>
                <w:sz w:val="20"/>
                <w:szCs w:val="20"/>
              </w:rPr>
            </w:pPr>
          </w:p>
        </w:tc>
      </w:tr>
      <w:tr w:rsidR="007C73CA" w14:paraId="4171C409" w14:textId="77777777" w:rsidTr="00F1790B">
        <w:tc>
          <w:tcPr>
            <w:tcW w:w="3080" w:type="dxa"/>
          </w:tcPr>
          <w:p w14:paraId="0BE09513" w14:textId="77777777" w:rsidR="007C73CA" w:rsidRDefault="007C73CA" w:rsidP="00F1790B">
            <w:pPr>
              <w:rPr>
                <w:sz w:val="20"/>
                <w:szCs w:val="20"/>
              </w:rPr>
            </w:pPr>
            <w:r>
              <w:rPr>
                <w:sz w:val="20"/>
                <w:szCs w:val="20"/>
              </w:rPr>
              <w:t>Other (</w:t>
            </w:r>
            <w:proofErr w:type="gramStart"/>
            <w:r>
              <w:rPr>
                <w:sz w:val="20"/>
                <w:szCs w:val="20"/>
              </w:rPr>
              <w:t>e.g.</w:t>
            </w:r>
            <w:proofErr w:type="gramEnd"/>
            <w:r>
              <w:rPr>
                <w:sz w:val="20"/>
                <w:szCs w:val="20"/>
              </w:rPr>
              <w:t xml:space="preserve"> retired, </w:t>
            </w:r>
            <w:proofErr w:type="spellStart"/>
            <w:r>
              <w:rPr>
                <w:sz w:val="20"/>
                <w:szCs w:val="20"/>
              </w:rPr>
              <w:t>carer</w:t>
            </w:r>
            <w:proofErr w:type="spellEnd"/>
            <w:r>
              <w:rPr>
                <w:sz w:val="20"/>
                <w:szCs w:val="20"/>
              </w:rPr>
              <w:t>)</w:t>
            </w:r>
          </w:p>
        </w:tc>
        <w:tc>
          <w:tcPr>
            <w:tcW w:w="3081" w:type="dxa"/>
          </w:tcPr>
          <w:p w14:paraId="41C3B22C" w14:textId="77777777" w:rsidR="007C73CA" w:rsidRDefault="007C73CA" w:rsidP="00F1790B">
            <w:pPr>
              <w:rPr>
                <w:sz w:val="20"/>
                <w:szCs w:val="20"/>
              </w:rPr>
            </w:pPr>
          </w:p>
        </w:tc>
        <w:tc>
          <w:tcPr>
            <w:tcW w:w="3081" w:type="dxa"/>
          </w:tcPr>
          <w:p w14:paraId="0B972BA3" w14:textId="77777777" w:rsidR="007C73CA" w:rsidRDefault="007C73CA" w:rsidP="00F1790B">
            <w:pPr>
              <w:rPr>
                <w:sz w:val="20"/>
                <w:szCs w:val="20"/>
              </w:rPr>
            </w:pPr>
          </w:p>
        </w:tc>
      </w:tr>
      <w:tr w:rsidR="007C73CA" w14:paraId="3962D09B" w14:textId="77777777" w:rsidTr="00F1790B">
        <w:tc>
          <w:tcPr>
            <w:tcW w:w="3080" w:type="dxa"/>
          </w:tcPr>
          <w:p w14:paraId="447A7379" w14:textId="77777777" w:rsidR="007C73CA" w:rsidRDefault="007C73CA" w:rsidP="00F1790B">
            <w:pPr>
              <w:rPr>
                <w:sz w:val="20"/>
                <w:szCs w:val="20"/>
              </w:rPr>
            </w:pPr>
            <w:r>
              <w:rPr>
                <w:sz w:val="20"/>
                <w:szCs w:val="20"/>
              </w:rPr>
              <w:t>Pre-prison benefits receipt n (%)</w:t>
            </w:r>
          </w:p>
        </w:tc>
        <w:tc>
          <w:tcPr>
            <w:tcW w:w="3081" w:type="dxa"/>
          </w:tcPr>
          <w:p w14:paraId="28ACB982" w14:textId="77777777" w:rsidR="007C73CA" w:rsidRDefault="007C73CA" w:rsidP="00F1790B">
            <w:pPr>
              <w:rPr>
                <w:sz w:val="20"/>
                <w:szCs w:val="20"/>
              </w:rPr>
            </w:pPr>
          </w:p>
        </w:tc>
        <w:tc>
          <w:tcPr>
            <w:tcW w:w="3081" w:type="dxa"/>
          </w:tcPr>
          <w:p w14:paraId="05556DD2" w14:textId="77777777" w:rsidR="007C73CA" w:rsidRDefault="007C73CA" w:rsidP="00F1790B">
            <w:pPr>
              <w:rPr>
                <w:sz w:val="20"/>
                <w:szCs w:val="20"/>
              </w:rPr>
            </w:pPr>
          </w:p>
        </w:tc>
      </w:tr>
      <w:tr w:rsidR="007C73CA" w:rsidRPr="007E74C3" w14:paraId="28E6BB05" w14:textId="77777777" w:rsidTr="00F1790B">
        <w:tc>
          <w:tcPr>
            <w:tcW w:w="3080" w:type="dxa"/>
          </w:tcPr>
          <w:p w14:paraId="1EE99072" w14:textId="77777777" w:rsidR="007C73CA" w:rsidRPr="00D0359D" w:rsidRDefault="007C73CA" w:rsidP="00F1790B">
            <w:pPr>
              <w:rPr>
                <w:sz w:val="20"/>
                <w:szCs w:val="20"/>
              </w:rPr>
            </w:pPr>
            <w:r w:rsidRPr="00D0359D">
              <w:rPr>
                <w:sz w:val="20"/>
                <w:szCs w:val="20"/>
              </w:rPr>
              <w:t>Pre-prison income source n (%)</w:t>
            </w:r>
          </w:p>
        </w:tc>
        <w:tc>
          <w:tcPr>
            <w:tcW w:w="3081" w:type="dxa"/>
          </w:tcPr>
          <w:p w14:paraId="0157197E" w14:textId="77777777" w:rsidR="007C73CA" w:rsidRPr="00D0359D" w:rsidRDefault="007C73CA" w:rsidP="00F1790B">
            <w:pPr>
              <w:rPr>
                <w:sz w:val="20"/>
                <w:szCs w:val="20"/>
              </w:rPr>
            </w:pPr>
          </w:p>
        </w:tc>
        <w:tc>
          <w:tcPr>
            <w:tcW w:w="3081" w:type="dxa"/>
          </w:tcPr>
          <w:p w14:paraId="0579B378" w14:textId="77777777" w:rsidR="007C73CA" w:rsidRPr="00D0359D" w:rsidRDefault="007C73CA" w:rsidP="00F1790B">
            <w:pPr>
              <w:rPr>
                <w:sz w:val="20"/>
                <w:szCs w:val="20"/>
              </w:rPr>
            </w:pPr>
          </w:p>
        </w:tc>
      </w:tr>
      <w:tr w:rsidR="007C73CA" w14:paraId="460945F1" w14:textId="77777777" w:rsidTr="00F1790B">
        <w:tc>
          <w:tcPr>
            <w:tcW w:w="3080" w:type="dxa"/>
          </w:tcPr>
          <w:p w14:paraId="36A1652C" w14:textId="77777777" w:rsidR="007C73CA" w:rsidRDefault="007C73CA" w:rsidP="00F1790B">
            <w:pPr>
              <w:rPr>
                <w:sz w:val="20"/>
                <w:szCs w:val="20"/>
              </w:rPr>
            </w:pPr>
            <w:r>
              <w:rPr>
                <w:sz w:val="20"/>
                <w:szCs w:val="20"/>
              </w:rPr>
              <w:t>Employment</w:t>
            </w:r>
          </w:p>
        </w:tc>
        <w:tc>
          <w:tcPr>
            <w:tcW w:w="3081" w:type="dxa"/>
          </w:tcPr>
          <w:p w14:paraId="68B325EE" w14:textId="77777777" w:rsidR="007C73CA" w:rsidRDefault="007C73CA" w:rsidP="00F1790B">
            <w:pPr>
              <w:rPr>
                <w:sz w:val="20"/>
                <w:szCs w:val="20"/>
              </w:rPr>
            </w:pPr>
          </w:p>
        </w:tc>
        <w:tc>
          <w:tcPr>
            <w:tcW w:w="3081" w:type="dxa"/>
          </w:tcPr>
          <w:p w14:paraId="3BC314FF" w14:textId="77777777" w:rsidR="007C73CA" w:rsidRDefault="007C73CA" w:rsidP="00F1790B">
            <w:pPr>
              <w:rPr>
                <w:sz w:val="20"/>
                <w:szCs w:val="20"/>
              </w:rPr>
            </w:pPr>
          </w:p>
        </w:tc>
      </w:tr>
      <w:tr w:rsidR="007C73CA" w14:paraId="454F0696" w14:textId="77777777" w:rsidTr="00F1790B">
        <w:tc>
          <w:tcPr>
            <w:tcW w:w="3080" w:type="dxa"/>
          </w:tcPr>
          <w:p w14:paraId="6CCCF714" w14:textId="77777777" w:rsidR="007C73CA" w:rsidRDefault="007C73CA" w:rsidP="00F1790B">
            <w:pPr>
              <w:rPr>
                <w:sz w:val="20"/>
                <w:szCs w:val="20"/>
              </w:rPr>
            </w:pPr>
            <w:r>
              <w:rPr>
                <w:sz w:val="20"/>
                <w:szCs w:val="20"/>
              </w:rPr>
              <w:t>Benefits</w:t>
            </w:r>
          </w:p>
        </w:tc>
        <w:tc>
          <w:tcPr>
            <w:tcW w:w="3081" w:type="dxa"/>
          </w:tcPr>
          <w:p w14:paraId="0E2FB3E1" w14:textId="77777777" w:rsidR="007C73CA" w:rsidRDefault="007C73CA" w:rsidP="00F1790B">
            <w:pPr>
              <w:rPr>
                <w:sz w:val="20"/>
                <w:szCs w:val="20"/>
              </w:rPr>
            </w:pPr>
          </w:p>
        </w:tc>
        <w:tc>
          <w:tcPr>
            <w:tcW w:w="3081" w:type="dxa"/>
          </w:tcPr>
          <w:p w14:paraId="57146AB8" w14:textId="77777777" w:rsidR="007C73CA" w:rsidRDefault="007C73CA" w:rsidP="00F1790B">
            <w:pPr>
              <w:rPr>
                <w:sz w:val="20"/>
                <w:szCs w:val="20"/>
              </w:rPr>
            </w:pPr>
          </w:p>
        </w:tc>
      </w:tr>
      <w:tr w:rsidR="007C73CA" w14:paraId="4F99F35A" w14:textId="77777777" w:rsidTr="00F1790B">
        <w:tc>
          <w:tcPr>
            <w:tcW w:w="3080" w:type="dxa"/>
          </w:tcPr>
          <w:p w14:paraId="03BC77FF" w14:textId="77777777" w:rsidR="007C73CA" w:rsidRDefault="007C73CA" w:rsidP="00F1790B">
            <w:pPr>
              <w:rPr>
                <w:sz w:val="20"/>
                <w:szCs w:val="20"/>
              </w:rPr>
            </w:pPr>
            <w:r>
              <w:rPr>
                <w:sz w:val="20"/>
                <w:szCs w:val="20"/>
              </w:rPr>
              <w:t>Pre-prison income &lt;£13,500 n (%)</w:t>
            </w:r>
          </w:p>
        </w:tc>
        <w:tc>
          <w:tcPr>
            <w:tcW w:w="3081" w:type="dxa"/>
          </w:tcPr>
          <w:p w14:paraId="70541A65" w14:textId="77777777" w:rsidR="007C73CA" w:rsidRDefault="007C73CA" w:rsidP="00F1790B">
            <w:pPr>
              <w:rPr>
                <w:sz w:val="20"/>
                <w:szCs w:val="20"/>
              </w:rPr>
            </w:pPr>
          </w:p>
        </w:tc>
        <w:tc>
          <w:tcPr>
            <w:tcW w:w="3081" w:type="dxa"/>
          </w:tcPr>
          <w:p w14:paraId="65858DB3" w14:textId="77777777" w:rsidR="007C73CA" w:rsidRDefault="007C73CA" w:rsidP="00F1790B">
            <w:pPr>
              <w:rPr>
                <w:sz w:val="20"/>
                <w:szCs w:val="20"/>
              </w:rPr>
            </w:pPr>
          </w:p>
        </w:tc>
      </w:tr>
      <w:tr w:rsidR="007C73CA" w14:paraId="2C4CB95C" w14:textId="77777777" w:rsidTr="00F1790B">
        <w:tc>
          <w:tcPr>
            <w:tcW w:w="3080" w:type="dxa"/>
          </w:tcPr>
          <w:p w14:paraId="6019B00A" w14:textId="77777777" w:rsidR="007C73CA" w:rsidRDefault="007C73CA" w:rsidP="00F1790B">
            <w:pPr>
              <w:rPr>
                <w:sz w:val="20"/>
                <w:szCs w:val="20"/>
              </w:rPr>
            </w:pPr>
            <w:r>
              <w:rPr>
                <w:sz w:val="20"/>
                <w:szCs w:val="20"/>
              </w:rPr>
              <w:t xml:space="preserve">Has current partner </w:t>
            </w:r>
            <w:proofErr w:type="gramStart"/>
            <w:r>
              <w:rPr>
                <w:sz w:val="20"/>
                <w:szCs w:val="20"/>
              </w:rPr>
              <w:t>n  (</w:t>
            </w:r>
            <w:proofErr w:type="gramEnd"/>
            <w:r>
              <w:rPr>
                <w:sz w:val="20"/>
                <w:szCs w:val="20"/>
              </w:rPr>
              <w:t>%)</w:t>
            </w:r>
          </w:p>
        </w:tc>
        <w:tc>
          <w:tcPr>
            <w:tcW w:w="3081" w:type="dxa"/>
          </w:tcPr>
          <w:p w14:paraId="5483627F" w14:textId="77777777" w:rsidR="007C73CA" w:rsidRDefault="007C73CA" w:rsidP="00F1790B">
            <w:pPr>
              <w:rPr>
                <w:sz w:val="20"/>
                <w:szCs w:val="20"/>
              </w:rPr>
            </w:pPr>
          </w:p>
        </w:tc>
        <w:tc>
          <w:tcPr>
            <w:tcW w:w="3081" w:type="dxa"/>
          </w:tcPr>
          <w:p w14:paraId="4F668D6F" w14:textId="77777777" w:rsidR="007C73CA" w:rsidRDefault="007C73CA" w:rsidP="00F1790B">
            <w:pPr>
              <w:rPr>
                <w:sz w:val="20"/>
                <w:szCs w:val="20"/>
              </w:rPr>
            </w:pPr>
          </w:p>
        </w:tc>
      </w:tr>
      <w:tr w:rsidR="007C73CA" w14:paraId="454738A7" w14:textId="77777777" w:rsidTr="00F1790B">
        <w:tc>
          <w:tcPr>
            <w:tcW w:w="3080" w:type="dxa"/>
          </w:tcPr>
          <w:p w14:paraId="166FD6B1" w14:textId="77777777" w:rsidR="007C73CA" w:rsidRDefault="007C73CA" w:rsidP="00F1790B">
            <w:pPr>
              <w:rPr>
                <w:sz w:val="20"/>
                <w:szCs w:val="20"/>
              </w:rPr>
            </w:pPr>
            <w:r>
              <w:rPr>
                <w:sz w:val="20"/>
                <w:szCs w:val="20"/>
              </w:rPr>
              <w:t>Has no contact with family n (%)</w:t>
            </w:r>
          </w:p>
        </w:tc>
        <w:tc>
          <w:tcPr>
            <w:tcW w:w="3081" w:type="dxa"/>
          </w:tcPr>
          <w:p w14:paraId="5B8BF6BA" w14:textId="77777777" w:rsidR="007C73CA" w:rsidRDefault="007C73CA" w:rsidP="00F1790B">
            <w:pPr>
              <w:rPr>
                <w:sz w:val="20"/>
                <w:szCs w:val="20"/>
              </w:rPr>
            </w:pPr>
          </w:p>
        </w:tc>
        <w:tc>
          <w:tcPr>
            <w:tcW w:w="3081" w:type="dxa"/>
          </w:tcPr>
          <w:p w14:paraId="238520C7" w14:textId="77777777" w:rsidR="007C73CA" w:rsidRDefault="007C73CA" w:rsidP="00F1790B">
            <w:pPr>
              <w:rPr>
                <w:sz w:val="20"/>
                <w:szCs w:val="20"/>
              </w:rPr>
            </w:pPr>
          </w:p>
        </w:tc>
      </w:tr>
      <w:tr w:rsidR="007C73CA" w14:paraId="69106884" w14:textId="77777777" w:rsidTr="00F1790B">
        <w:tc>
          <w:tcPr>
            <w:tcW w:w="3080" w:type="dxa"/>
          </w:tcPr>
          <w:p w14:paraId="585527A6" w14:textId="77777777" w:rsidR="007C73CA" w:rsidRDefault="007C73CA" w:rsidP="00F1790B">
            <w:pPr>
              <w:rPr>
                <w:sz w:val="20"/>
                <w:szCs w:val="20"/>
              </w:rPr>
            </w:pPr>
            <w:r>
              <w:rPr>
                <w:sz w:val="20"/>
                <w:szCs w:val="20"/>
              </w:rPr>
              <w:t xml:space="preserve">Has physical health problems </w:t>
            </w:r>
            <w:proofErr w:type="gramStart"/>
            <w:r>
              <w:rPr>
                <w:sz w:val="20"/>
                <w:szCs w:val="20"/>
              </w:rPr>
              <w:t>n  (</w:t>
            </w:r>
            <w:proofErr w:type="gramEnd"/>
            <w:r>
              <w:rPr>
                <w:sz w:val="20"/>
                <w:szCs w:val="20"/>
              </w:rPr>
              <w:t>%)</w:t>
            </w:r>
          </w:p>
        </w:tc>
        <w:tc>
          <w:tcPr>
            <w:tcW w:w="3081" w:type="dxa"/>
          </w:tcPr>
          <w:p w14:paraId="55DEE1FF" w14:textId="77777777" w:rsidR="007C73CA" w:rsidRDefault="007C73CA" w:rsidP="00F1790B">
            <w:pPr>
              <w:rPr>
                <w:sz w:val="20"/>
                <w:szCs w:val="20"/>
              </w:rPr>
            </w:pPr>
          </w:p>
        </w:tc>
        <w:tc>
          <w:tcPr>
            <w:tcW w:w="3081" w:type="dxa"/>
          </w:tcPr>
          <w:p w14:paraId="6290D38B" w14:textId="77777777" w:rsidR="007C73CA" w:rsidRDefault="007C73CA" w:rsidP="00F1790B">
            <w:pPr>
              <w:rPr>
                <w:sz w:val="20"/>
                <w:szCs w:val="20"/>
              </w:rPr>
            </w:pPr>
          </w:p>
        </w:tc>
      </w:tr>
      <w:tr w:rsidR="007C73CA" w14:paraId="7F96F25F" w14:textId="77777777" w:rsidTr="00F1790B">
        <w:tc>
          <w:tcPr>
            <w:tcW w:w="3080" w:type="dxa"/>
          </w:tcPr>
          <w:p w14:paraId="358674CF" w14:textId="77777777" w:rsidR="007C73CA" w:rsidRDefault="007C73CA" w:rsidP="00F1790B">
            <w:pPr>
              <w:rPr>
                <w:sz w:val="20"/>
                <w:szCs w:val="20"/>
              </w:rPr>
            </w:pPr>
            <w:r>
              <w:rPr>
                <w:sz w:val="20"/>
                <w:szCs w:val="20"/>
              </w:rPr>
              <w:t xml:space="preserve">Has experienced trauma </w:t>
            </w:r>
            <w:proofErr w:type="gramStart"/>
            <w:r>
              <w:rPr>
                <w:sz w:val="20"/>
                <w:szCs w:val="20"/>
              </w:rPr>
              <w:t>n  (</w:t>
            </w:r>
            <w:proofErr w:type="gramEnd"/>
            <w:r>
              <w:rPr>
                <w:sz w:val="20"/>
                <w:szCs w:val="20"/>
              </w:rPr>
              <w:t>%)</w:t>
            </w:r>
          </w:p>
        </w:tc>
        <w:tc>
          <w:tcPr>
            <w:tcW w:w="3081" w:type="dxa"/>
          </w:tcPr>
          <w:p w14:paraId="023BEF69" w14:textId="77777777" w:rsidR="007C73CA" w:rsidRDefault="007C73CA" w:rsidP="00F1790B">
            <w:pPr>
              <w:rPr>
                <w:sz w:val="20"/>
                <w:szCs w:val="20"/>
              </w:rPr>
            </w:pPr>
          </w:p>
        </w:tc>
        <w:tc>
          <w:tcPr>
            <w:tcW w:w="3081" w:type="dxa"/>
          </w:tcPr>
          <w:p w14:paraId="505C4A30" w14:textId="77777777" w:rsidR="007C73CA" w:rsidRDefault="007C73CA" w:rsidP="00F1790B">
            <w:pPr>
              <w:rPr>
                <w:sz w:val="20"/>
                <w:szCs w:val="20"/>
              </w:rPr>
            </w:pPr>
          </w:p>
        </w:tc>
      </w:tr>
      <w:tr w:rsidR="007C73CA" w14:paraId="1DE763E6" w14:textId="77777777" w:rsidTr="00F1790B">
        <w:tc>
          <w:tcPr>
            <w:tcW w:w="3080" w:type="dxa"/>
          </w:tcPr>
          <w:p w14:paraId="5CDD1CAC" w14:textId="77777777" w:rsidR="007C73CA" w:rsidRDefault="007C73CA" w:rsidP="00F1790B">
            <w:pPr>
              <w:rPr>
                <w:sz w:val="20"/>
                <w:szCs w:val="20"/>
              </w:rPr>
            </w:pPr>
            <w:r>
              <w:rPr>
                <w:sz w:val="20"/>
                <w:szCs w:val="20"/>
              </w:rPr>
              <w:t>Diagnosis of ADHD</w:t>
            </w:r>
          </w:p>
        </w:tc>
        <w:tc>
          <w:tcPr>
            <w:tcW w:w="3081" w:type="dxa"/>
          </w:tcPr>
          <w:p w14:paraId="29A1DD8F" w14:textId="77777777" w:rsidR="007C73CA" w:rsidRDefault="007C73CA" w:rsidP="00F1790B">
            <w:pPr>
              <w:rPr>
                <w:sz w:val="20"/>
                <w:szCs w:val="20"/>
              </w:rPr>
            </w:pPr>
          </w:p>
        </w:tc>
        <w:tc>
          <w:tcPr>
            <w:tcW w:w="3081" w:type="dxa"/>
          </w:tcPr>
          <w:p w14:paraId="41BD8014" w14:textId="77777777" w:rsidR="007C73CA" w:rsidRDefault="007C73CA" w:rsidP="00F1790B">
            <w:pPr>
              <w:rPr>
                <w:sz w:val="20"/>
                <w:szCs w:val="20"/>
              </w:rPr>
            </w:pPr>
          </w:p>
        </w:tc>
      </w:tr>
      <w:tr w:rsidR="007C73CA" w14:paraId="12670FE1" w14:textId="77777777" w:rsidTr="00F1790B">
        <w:tc>
          <w:tcPr>
            <w:tcW w:w="3080" w:type="dxa"/>
          </w:tcPr>
          <w:p w14:paraId="50F01FDB" w14:textId="77777777" w:rsidR="007C73CA" w:rsidRDefault="007C73CA" w:rsidP="00F1790B">
            <w:pPr>
              <w:rPr>
                <w:sz w:val="20"/>
                <w:szCs w:val="20"/>
              </w:rPr>
            </w:pPr>
            <w:r>
              <w:rPr>
                <w:sz w:val="20"/>
                <w:szCs w:val="20"/>
              </w:rPr>
              <w:t xml:space="preserve">Diagnosis of Asperger’s Syndrome or </w:t>
            </w:r>
            <w:proofErr w:type="gramStart"/>
            <w:r>
              <w:rPr>
                <w:sz w:val="20"/>
                <w:szCs w:val="20"/>
              </w:rPr>
              <w:t>other</w:t>
            </w:r>
            <w:proofErr w:type="gramEnd"/>
            <w:r>
              <w:rPr>
                <w:sz w:val="20"/>
                <w:szCs w:val="20"/>
              </w:rPr>
              <w:t xml:space="preserve"> autistic spectrum disorder</w:t>
            </w:r>
          </w:p>
        </w:tc>
        <w:tc>
          <w:tcPr>
            <w:tcW w:w="3081" w:type="dxa"/>
          </w:tcPr>
          <w:p w14:paraId="27030255" w14:textId="77777777" w:rsidR="007C73CA" w:rsidRDefault="007C73CA" w:rsidP="00F1790B">
            <w:pPr>
              <w:rPr>
                <w:sz w:val="20"/>
                <w:szCs w:val="20"/>
              </w:rPr>
            </w:pPr>
          </w:p>
        </w:tc>
        <w:tc>
          <w:tcPr>
            <w:tcW w:w="3081" w:type="dxa"/>
          </w:tcPr>
          <w:p w14:paraId="397D2E54" w14:textId="77777777" w:rsidR="007C73CA" w:rsidRDefault="007C73CA" w:rsidP="00F1790B">
            <w:pPr>
              <w:rPr>
                <w:sz w:val="20"/>
                <w:szCs w:val="20"/>
              </w:rPr>
            </w:pPr>
          </w:p>
        </w:tc>
      </w:tr>
      <w:tr w:rsidR="007C73CA" w14:paraId="635CD94A" w14:textId="77777777" w:rsidTr="00F1790B">
        <w:tc>
          <w:tcPr>
            <w:tcW w:w="3080" w:type="dxa"/>
          </w:tcPr>
          <w:p w14:paraId="16D8E988" w14:textId="77777777" w:rsidR="007C73CA" w:rsidRDefault="007C73CA" w:rsidP="00F1790B">
            <w:pPr>
              <w:rPr>
                <w:sz w:val="20"/>
                <w:szCs w:val="20"/>
              </w:rPr>
            </w:pPr>
            <w:r>
              <w:rPr>
                <w:sz w:val="20"/>
                <w:szCs w:val="20"/>
              </w:rPr>
              <w:t>Previous head injury</w:t>
            </w:r>
          </w:p>
        </w:tc>
        <w:tc>
          <w:tcPr>
            <w:tcW w:w="3081" w:type="dxa"/>
          </w:tcPr>
          <w:p w14:paraId="1A83C220" w14:textId="77777777" w:rsidR="007C73CA" w:rsidRDefault="007C73CA" w:rsidP="00F1790B">
            <w:pPr>
              <w:rPr>
                <w:sz w:val="20"/>
                <w:szCs w:val="20"/>
              </w:rPr>
            </w:pPr>
          </w:p>
        </w:tc>
        <w:tc>
          <w:tcPr>
            <w:tcW w:w="3081" w:type="dxa"/>
          </w:tcPr>
          <w:p w14:paraId="4BBB168C" w14:textId="77777777" w:rsidR="007C73CA" w:rsidRDefault="007C73CA" w:rsidP="00F1790B">
            <w:pPr>
              <w:rPr>
                <w:sz w:val="20"/>
                <w:szCs w:val="20"/>
              </w:rPr>
            </w:pPr>
          </w:p>
        </w:tc>
      </w:tr>
      <w:tr w:rsidR="007C73CA" w14:paraId="570F4040" w14:textId="77777777" w:rsidTr="00F1790B">
        <w:tc>
          <w:tcPr>
            <w:tcW w:w="3080" w:type="dxa"/>
          </w:tcPr>
          <w:p w14:paraId="7C08E351" w14:textId="77777777" w:rsidR="007C73CA" w:rsidRDefault="007C73CA" w:rsidP="00F1790B">
            <w:pPr>
              <w:rPr>
                <w:sz w:val="20"/>
                <w:szCs w:val="20"/>
              </w:rPr>
            </w:pPr>
            <w:r>
              <w:rPr>
                <w:sz w:val="20"/>
                <w:szCs w:val="20"/>
              </w:rPr>
              <w:t>Standard Assessment of Personality mean (</w:t>
            </w:r>
            <w:proofErr w:type="spellStart"/>
            <w:r>
              <w:rPr>
                <w:sz w:val="20"/>
                <w:szCs w:val="20"/>
              </w:rPr>
              <w:t>sd</w:t>
            </w:r>
            <w:proofErr w:type="spellEnd"/>
            <w:r>
              <w:rPr>
                <w:sz w:val="20"/>
                <w:szCs w:val="20"/>
              </w:rPr>
              <w:t>)</w:t>
            </w:r>
          </w:p>
        </w:tc>
        <w:tc>
          <w:tcPr>
            <w:tcW w:w="3081" w:type="dxa"/>
          </w:tcPr>
          <w:p w14:paraId="7C0588CB" w14:textId="77777777" w:rsidR="007C73CA" w:rsidRDefault="007C73CA" w:rsidP="00F1790B">
            <w:pPr>
              <w:rPr>
                <w:sz w:val="20"/>
                <w:szCs w:val="20"/>
              </w:rPr>
            </w:pPr>
          </w:p>
        </w:tc>
        <w:tc>
          <w:tcPr>
            <w:tcW w:w="3081" w:type="dxa"/>
          </w:tcPr>
          <w:p w14:paraId="7B5DC303" w14:textId="77777777" w:rsidR="007C73CA" w:rsidRDefault="007C73CA" w:rsidP="00F1790B">
            <w:pPr>
              <w:rPr>
                <w:sz w:val="20"/>
                <w:szCs w:val="20"/>
              </w:rPr>
            </w:pPr>
          </w:p>
        </w:tc>
      </w:tr>
      <w:tr w:rsidR="007C73CA" w14:paraId="5CAFB7AF" w14:textId="77777777" w:rsidTr="00F1790B">
        <w:tc>
          <w:tcPr>
            <w:tcW w:w="3080" w:type="dxa"/>
          </w:tcPr>
          <w:p w14:paraId="7F20C252" w14:textId="77777777" w:rsidR="007C73CA" w:rsidRDefault="007C73CA" w:rsidP="00F1790B">
            <w:pPr>
              <w:rPr>
                <w:sz w:val="20"/>
                <w:szCs w:val="20"/>
              </w:rPr>
            </w:pPr>
            <w:r>
              <w:rPr>
                <w:sz w:val="20"/>
                <w:szCs w:val="20"/>
              </w:rPr>
              <w:t xml:space="preserve">Alcohol problem (self-report) </w:t>
            </w:r>
            <w:proofErr w:type="gramStart"/>
            <w:r>
              <w:rPr>
                <w:sz w:val="20"/>
                <w:szCs w:val="20"/>
              </w:rPr>
              <w:t>n  (</w:t>
            </w:r>
            <w:proofErr w:type="gramEnd"/>
            <w:r>
              <w:rPr>
                <w:sz w:val="20"/>
                <w:szCs w:val="20"/>
              </w:rPr>
              <w:t>%)</w:t>
            </w:r>
          </w:p>
        </w:tc>
        <w:tc>
          <w:tcPr>
            <w:tcW w:w="3081" w:type="dxa"/>
          </w:tcPr>
          <w:p w14:paraId="26CBB349" w14:textId="77777777" w:rsidR="007C73CA" w:rsidRDefault="007C73CA" w:rsidP="00F1790B">
            <w:pPr>
              <w:rPr>
                <w:sz w:val="20"/>
                <w:szCs w:val="20"/>
              </w:rPr>
            </w:pPr>
          </w:p>
        </w:tc>
        <w:tc>
          <w:tcPr>
            <w:tcW w:w="3081" w:type="dxa"/>
          </w:tcPr>
          <w:p w14:paraId="6FA9B5C8" w14:textId="77777777" w:rsidR="007C73CA" w:rsidRDefault="007C73CA" w:rsidP="00F1790B">
            <w:pPr>
              <w:rPr>
                <w:sz w:val="20"/>
                <w:szCs w:val="20"/>
              </w:rPr>
            </w:pPr>
          </w:p>
        </w:tc>
      </w:tr>
      <w:tr w:rsidR="007C73CA" w14:paraId="0F72CA04" w14:textId="77777777" w:rsidTr="00F1790B">
        <w:tc>
          <w:tcPr>
            <w:tcW w:w="3080" w:type="dxa"/>
          </w:tcPr>
          <w:p w14:paraId="5C26A27E" w14:textId="77777777" w:rsidR="007C73CA" w:rsidRDefault="007C73CA" w:rsidP="00F1790B">
            <w:pPr>
              <w:rPr>
                <w:sz w:val="20"/>
                <w:szCs w:val="20"/>
              </w:rPr>
            </w:pPr>
            <w:r>
              <w:rPr>
                <w:sz w:val="20"/>
                <w:szCs w:val="20"/>
              </w:rPr>
              <w:t>Drug problem (self-report) n (%)</w:t>
            </w:r>
          </w:p>
        </w:tc>
        <w:tc>
          <w:tcPr>
            <w:tcW w:w="3081" w:type="dxa"/>
          </w:tcPr>
          <w:p w14:paraId="5134A785" w14:textId="77777777" w:rsidR="007C73CA" w:rsidRDefault="007C73CA" w:rsidP="00F1790B">
            <w:pPr>
              <w:rPr>
                <w:sz w:val="20"/>
                <w:szCs w:val="20"/>
              </w:rPr>
            </w:pPr>
          </w:p>
        </w:tc>
        <w:tc>
          <w:tcPr>
            <w:tcW w:w="3081" w:type="dxa"/>
          </w:tcPr>
          <w:p w14:paraId="6C0B7ACC" w14:textId="77777777" w:rsidR="007C73CA" w:rsidRDefault="007C73CA" w:rsidP="00F1790B">
            <w:pPr>
              <w:rPr>
                <w:sz w:val="20"/>
                <w:szCs w:val="20"/>
              </w:rPr>
            </w:pPr>
          </w:p>
        </w:tc>
      </w:tr>
      <w:tr w:rsidR="007C73CA" w14:paraId="12759992" w14:textId="77777777" w:rsidTr="00F1790B">
        <w:tc>
          <w:tcPr>
            <w:tcW w:w="3080" w:type="dxa"/>
          </w:tcPr>
          <w:p w14:paraId="41BCB021" w14:textId="77777777" w:rsidR="007C73CA" w:rsidRDefault="007C73CA" w:rsidP="00F1790B">
            <w:pPr>
              <w:rPr>
                <w:sz w:val="20"/>
                <w:szCs w:val="20"/>
              </w:rPr>
            </w:pPr>
            <w:r>
              <w:rPr>
                <w:sz w:val="20"/>
                <w:szCs w:val="20"/>
              </w:rPr>
              <w:t>History of self-harm n (%)</w:t>
            </w:r>
          </w:p>
        </w:tc>
        <w:tc>
          <w:tcPr>
            <w:tcW w:w="3081" w:type="dxa"/>
          </w:tcPr>
          <w:p w14:paraId="7EBDB00F" w14:textId="77777777" w:rsidR="007C73CA" w:rsidRDefault="007C73CA" w:rsidP="00F1790B">
            <w:pPr>
              <w:rPr>
                <w:sz w:val="20"/>
                <w:szCs w:val="20"/>
              </w:rPr>
            </w:pPr>
          </w:p>
        </w:tc>
        <w:tc>
          <w:tcPr>
            <w:tcW w:w="3081" w:type="dxa"/>
          </w:tcPr>
          <w:p w14:paraId="4E1839FE" w14:textId="77777777" w:rsidR="007C73CA" w:rsidRDefault="007C73CA" w:rsidP="00F1790B">
            <w:pPr>
              <w:rPr>
                <w:sz w:val="20"/>
                <w:szCs w:val="20"/>
              </w:rPr>
            </w:pPr>
          </w:p>
        </w:tc>
      </w:tr>
      <w:tr w:rsidR="007C73CA" w14:paraId="45019F11" w14:textId="77777777" w:rsidTr="00F1790B">
        <w:tc>
          <w:tcPr>
            <w:tcW w:w="3080" w:type="dxa"/>
          </w:tcPr>
          <w:p w14:paraId="449136C7" w14:textId="77777777" w:rsidR="007C73CA" w:rsidRDefault="007C73CA" w:rsidP="00F1790B">
            <w:pPr>
              <w:rPr>
                <w:sz w:val="20"/>
                <w:szCs w:val="20"/>
              </w:rPr>
            </w:pPr>
            <w:r>
              <w:rPr>
                <w:sz w:val="20"/>
                <w:szCs w:val="20"/>
              </w:rPr>
              <w:t>Self-harm in last 3 months</w:t>
            </w:r>
          </w:p>
        </w:tc>
        <w:tc>
          <w:tcPr>
            <w:tcW w:w="3081" w:type="dxa"/>
          </w:tcPr>
          <w:p w14:paraId="11EF47BD" w14:textId="77777777" w:rsidR="007C73CA" w:rsidRDefault="007C73CA" w:rsidP="00F1790B">
            <w:pPr>
              <w:rPr>
                <w:sz w:val="20"/>
                <w:szCs w:val="20"/>
              </w:rPr>
            </w:pPr>
          </w:p>
        </w:tc>
        <w:tc>
          <w:tcPr>
            <w:tcW w:w="3081" w:type="dxa"/>
          </w:tcPr>
          <w:p w14:paraId="239FD02A" w14:textId="77777777" w:rsidR="007C73CA" w:rsidRDefault="007C73CA" w:rsidP="00F1790B">
            <w:pPr>
              <w:rPr>
                <w:sz w:val="20"/>
                <w:szCs w:val="20"/>
              </w:rPr>
            </w:pPr>
          </w:p>
        </w:tc>
      </w:tr>
      <w:tr w:rsidR="007C73CA" w14:paraId="117EE0A0" w14:textId="77777777" w:rsidTr="00F1790B">
        <w:tc>
          <w:tcPr>
            <w:tcW w:w="3080" w:type="dxa"/>
          </w:tcPr>
          <w:p w14:paraId="6A4037C6" w14:textId="77777777" w:rsidR="007C73CA" w:rsidRDefault="007C73CA" w:rsidP="00F1790B">
            <w:pPr>
              <w:rPr>
                <w:sz w:val="20"/>
                <w:szCs w:val="20"/>
              </w:rPr>
            </w:pPr>
            <w:r>
              <w:rPr>
                <w:sz w:val="20"/>
                <w:szCs w:val="20"/>
              </w:rPr>
              <w:t>Self-harm with suicidal intent in last 3 months</w:t>
            </w:r>
          </w:p>
        </w:tc>
        <w:tc>
          <w:tcPr>
            <w:tcW w:w="3081" w:type="dxa"/>
          </w:tcPr>
          <w:p w14:paraId="3CA896A6" w14:textId="77777777" w:rsidR="007C73CA" w:rsidRDefault="007C73CA" w:rsidP="00F1790B">
            <w:pPr>
              <w:rPr>
                <w:sz w:val="20"/>
                <w:szCs w:val="20"/>
              </w:rPr>
            </w:pPr>
          </w:p>
        </w:tc>
        <w:tc>
          <w:tcPr>
            <w:tcW w:w="3081" w:type="dxa"/>
          </w:tcPr>
          <w:p w14:paraId="2AA8317A" w14:textId="77777777" w:rsidR="007C73CA" w:rsidRDefault="007C73CA" w:rsidP="00F1790B">
            <w:pPr>
              <w:rPr>
                <w:sz w:val="20"/>
                <w:szCs w:val="20"/>
              </w:rPr>
            </w:pPr>
          </w:p>
        </w:tc>
      </w:tr>
      <w:tr w:rsidR="007C73CA" w14:paraId="46EBD8BC" w14:textId="77777777" w:rsidTr="00F1790B">
        <w:tc>
          <w:tcPr>
            <w:tcW w:w="3080" w:type="dxa"/>
          </w:tcPr>
          <w:p w14:paraId="4B7C22A8" w14:textId="77777777" w:rsidR="007C73CA" w:rsidRDefault="007C73CA" w:rsidP="00F1790B">
            <w:pPr>
              <w:rPr>
                <w:sz w:val="20"/>
                <w:szCs w:val="20"/>
              </w:rPr>
            </w:pPr>
            <w:r>
              <w:rPr>
                <w:sz w:val="20"/>
                <w:szCs w:val="20"/>
              </w:rPr>
              <w:t>Days in prison on current sentence mean (</w:t>
            </w:r>
            <w:proofErr w:type="spellStart"/>
            <w:r>
              <w:rPr>
                <w:sz w:val="20"/>
                <w:szCs w:val="20"/>
              </w:rPr>
              <w:t>sd</w:t>
            </w:r>
            <w:proofErr w:type="spellEnd"/>
            <w:r>
              <w:rPr>
                <w:sz w:val="20"/>
                <w:szCs w:val="20"/>
              </w:rPr>
              <w:t>), median (range)</w:t>
            </w:r>
          </w:p>
        </w:tc>
        <w:tc>
          <w:tcPr>
            <w:tcW w:w="3081" w:type="dxa"/>
          </w:tcPr>
          <w:p w14:paraId="744A5A46" w14:textId="77777777" w:rsidR="007C73CA" w:rsidRDefault="007C73CA" w:rsidP="00F1790B">
            <w:pPr>
              <w:rPr>
                <w:sz w:val="20"/>
                <w:szCs w:val="20"/>
              </w:rPr>
            </w:pPr>
          </w:p>
        </w:tc>
        <w:tc>
          <w:tcPr>
            <w:tcW w:w="3081" w:type="dxa"/>
          </w:tcPr>
          <w:p w14:paraId="63762810" w14:textId="77777777" w:rsidR="007C73CA" w:rsidRDefault="007C73CA" w:rsidP="00F1790B">
            <w:pPr>
              <w:rPr>
                <w:sz w:val="20"/>
                <w:szCs w:val="20"/>
              </w:rPr>
            </w:pPr>
          </w:p>
        </w:tc>
      </w:tr>
      <w:tr w:rsidR="007C73CA" w14:paraId="3BC64F2B" w14:textId="77777777" w:rsidTr="00F1790B">
        <w:tc>
          <w:tcPr>
            <w:tcW w:w="3080" w:type="dxa"/>
          </w:tcPr>
          <w:p w14:paraId="60E685DA" w14:textId="77777777" w:rsidR="007C73CA" w:rsidRDefault="007C73CA" w:rsidP="00F1790B">
            <w:pPr>
              <w:rPr>
                <w:sz w:val="20"/>
                <w:szCs w:val="20"/>
              </w:rPr>
            </w:pPr>
            <w:r>
              <w:rPr>
                <w:sz w:val="20"/>
                <w:szCs w:val="20"/>
              </w:rPr>
              <w:t>Number of previous imprisonments</w:t>
            </w:r>
          </w:p>
        </w:tc>
        <w:tc>
          <w:tcPr>
            <w:tcW w:w="3081" w:type="dxa"/>
          </w:tcPr>
          <w:p w14:paraId="06A9E912" w14:textId="77777777" w:rsidR="007C73CA" w:rsidRDefault="007C73CA" w:rsidP="00F1790B">
            <w:pPr>
              <w:rPr>
                <w:sz w:val="20"/>
                <w:szCs w:val="20"/>
              </w:rPr>
            </w:pPr>
          </w:p>
        </w:tc>
        <w:tc>
          <w:tcPr>
            <w:tcW w:w="3081" w:type="dxa"/>
          </w:tcPr>
          <w:p w14:paraId="3F5F0818" w14:textId="77777777" w:rsidR="007C73CA" w:rsidRDefault="007C73CA" w:rsidP="00F1790B">
            <w:pPr>
              <w:rPr>
                <w:sz w:val="20"/>
                <w:szCs w:val="20"/>
              </w:rPr>
            </w:pPr>
          </w:p>
        </w:tc>
      </w:tr>
      <w:tr w:rsidR="007C73CA" w14:paraId="4D93E65B" w14:textId="77777777" w:rsidTr="00F1790B">
        <w:tc>
          <w:tcPr>
            <w:tcW w:w="3080" w:type="dxa"/>
          </w:tcPr>
          <w:p w14:paraId="41D80547" w14:textId="77777777" w:rsidR="007C73CA" w:rsidRDefault="007C73CA" w:rsidP="00F1790B">
            <w:pPr>
              <w:rPr>
                <w:sz w:val="20"/>
                <w:szCs w:val="20"/>
              </w:rPr>
            </w:pPr>
            <w:r>
              <w:rPr>
                <w:sz w:val="20"/>
                <w:szCs w:val="20"/>
              </w:rPr>
              <w:t>0</w:t>
            </w:r>
          </w:p>
        </w:tc>
        <w:tc>
          <w:tcPr>
            <w:tcW w:w="3081" w:type="dxa"/>
          </w:tcPr>
          <w:p w14:paraId="174F5AC6" w14:textId="77777777" w:rsidR="007C73CA" w:rsidRDefault="007C73CA" w:rsidP="00F1790B">
            <w:pPr>
              <w:rPr>
                <w:sz w:val="20"/>
                <w:szCs w:val="20"/>
              </w:rPr>
            </w:pPr>
          </w:p>
        </w:tc>
        <w:tc>
          <w:tcPr>
            <w:tcW w:w="3081" w:type="dxa"/>
          </w:tcPr>
          <w:p w14:paraId="5A5A1992" w14:textId="77777777" w:rsidR="007C73CA" w:rsidRDefault="007C73CA" w:rsidP="00F1790B">
            <w:pPr>
              <w:rPr>
                <w:sz w:val="20"/>
                <w:szCs w:val="20"/>
              </w:rPr>
            </w:pPr>
          </w:p>
        </w:tc>
      </w:tr>
      <w:tr w:rsidR="007C73CA" w14:paraId="37C0EF17" w14:textId="77777777" w:rsidTr="00F1790B">
        <w:tc>
          <w:tcPr>
            <w:tcW w:w="3080" w:type="dxa"/>
          </w:tcPr>
          <w:p w14:paraId="3DF9159D" w14:textId="77777777" w:rsidR="007C73CA" w:rsidRDefault="007C73CA" w:rsidP="00F1790B">
            <w:pPr>
              <w:rPr>
                <w:sz w:val="20"/>
                <w:szCs w:val="20"/>
              </w:rPr>
            </w:pPr>
            <w:r>
              <w:rPr>
                <w:sz w:val="20"/>
                <w:szCs w:val="20"/>
              </w:rPr>
              <w:t>1</w:t>
            </w:r>
          </w:p>
        </w:tc>
        <w:tc>
          <w:tcPr>
            <w:tcW w:w="3081" w:type="dxa"/>
          </w:tcPr>
          <w:p w14:paraId="17BEF8BC" w14:textId="77777777" w:rsidR="007C73CA" w:rsidRDefault="007C73CA" w:rsidP="00F1790B">
            <w:pPr>
              <w:rPr>
                <w:sz w:val="20"/>
                <w:szCs w:val="20"/>
              </w:rPr>
            </w:pPr>
          </w:p>
        </w:tc>
        <w:tc>
          <w:tcPr>
            <w:tcW w:w="3081" w:type="dxa"/>
          </w:tcPr>
          <w:p w14:paraId="14590FD4" w14:textId="77777777" w:rsidR="007C73CA" w:rsidRDefault="007C73CA" w:rsidP="00F1790B">
            <w:pPr>
              <w:rPr>
                <w:sz w:val="20"/>
                <w:szCs w:val="20"/>
              </w:rPr>
            </w:pPr>
          </w:p>
        </w:tc>
      </w:tr>
      <w:tr w:rsidR="007C73CA" w14:paraId="007F8427" w14:textId="77777777" w:rsidTr="00F1790B">
        <w:tc>
          <w:tcPr>
            <w:tcW w:w="3080" w:type="dxa"/>
          </w:tcPr>
          <w:p w14:paraId="7FA10C3C" w14:textId="77777777" w:rsidR="007C73CA" w:rsidRDefault="007C73CA" w:rsidP="00F1790B">
            <w:pPr>
              <w:rPr>
                <w:sz w:val="20"/>
                <w:szCs w:val="20"/>
              </w:rPr>
            </w:pPr>
            <w:r>
              <w:rPr>
                <w:sz w:val="20"/>
                <w:szCs w:val="20"/>
              </w:rPr>
              <w:t>2–5</w:t>
            </w:r>
          </w:p>
        </w:tc>
        <w:tc>
          <w:tcPr>
            <w:tcW w:w="3081" w:type="dxa"/>
          </w:tcPr>
          <w:p w14:paraId="605F538E" w14:textId="77777777" w:rsidR="007C73CA" w:rsidRDefault="007C73CA" w:rsidP="00F1790B">
            <w:pPr>
              <w:rPr>
                <w:sz w:val="20"/>
                <w:szCs w:val="20"/>
              </w:rPr>
            </w:pPr>
          </w:p>
        </w:tc>
        <w:tc>
          <w:tcPr>
            <w:tcW w:w="3081" w:type="dxa"/>
          </w:tcPr>
          <w:p w14:paraId="44154EDE" w14:textId="77777777" w:rsidR="007C73CA" w:rsidRDefault="007C73CA" w:rsidP="00F1790B">
            <w:pPr>
              <w:rPr>
                <w:sz w:val="20"/>
                <w:szCs w:val="20"/>
              </w:rPr>
            </w:pPr>
          </w:p>
        </w:tc>
      </w:tr>
      <w:tr w:rsidR="007C73CA" w14:paraId="41685415" w14:textId="77777777" w:rsidTr="00F1790B">
        <w:tc>
          <w:tcPr>
            <w:tcW w:w="3080" w:type="dxa"/>
          </w:tcPr>
          <w:p w14:paraId="36FD760E" w14:textId="77777777" w:rsidR="007C73CA" w:rsidRDefault="007C73CA" w:rsidP="00F1790B">
            <w:pPr>
              <w:rPr>
                <w:sz w:val="20"/>
                <w:szCs w:val="20"/>
              </w:rPr>
            </w:pPr>
            <w:r>
              <w:rPr>
                <w:sz w:val="20"/>
                <w:szCs w:val="20"/>
              </w:rPr>
              <w:t>6–10</w:t>
            </w:r>
          </w:p>
        </w:tc>
        <w:tc>
          <w:tcPr>
            <w:tcW w:w="3081" w:type="dxa"/>
          </w:tcPr>
          <w:p w14:paraId="34A6BF2B" w14:textId="77777777" w:rsidR="007C73CA" w:rsidRDefault="007C73CA" w:rsidP="00F1790B">
            <w:pPr>
              <w:rPr>
                <w:sz w:val="20"/>
                <w:szCs w:val="20"/>
              </w:rPr>
            </w:pPr>
          </w:p>
        </w:tc>
        <w:tc>
          <w:tcPr>
            <w:tcW w:w="3081" w:type="dxa"/>
          </w:tcPr>
          <w:p w14:paraId="7C00AFE1" w14:textId="77777777" w:rsidR="007C73CA" w:rsidRDefault="007C73CA" w:rsidP="00F1790B">
            <w:pPr>
              <w:rPr>
                <w:sz w:val="20"/>
                <w:szCs w:val="20"/>
              </w:rPr>
            </w:pPr>
          </w:p>
        </w:tc>
      </w:tr>
      <w:tr w:rsidR="007C73CA" w14:paraId="173367AD" w14:textId="77777777" w:rsidTr="00F1790B">
        <w:tc>
          <w:tcPr>
            <w:tcW w:w="3080" w:type="dxa"/>
          </w:tcPr>
          <w:p w14:paraId="5A6E8185" w14:textId="77777777" w:rsidR="007C73CA" w:rsidRDefault="007C73CA" w:rsidP="00F1790B">
            <w:pPr>
              <w:rPr>
                <w:sz w:val="20"/>
                <w:szCs w:val="20"/>
              </w:rPr>
            </w:pPr>
            <w:r>
              <w:rPr>
                <w:sz w:val="20"/>
                <w:szCs w:val="20"/>
              </w:rPr>
              <w:t>&gt;10</w:t>
            </w:r>
          </w:p>
        </w:tc>
        <w:tc>
          <w:tcPr>
            <w:tcW w:w="3081" w:type="dxa"/>
          </w:tcPr>
          <w:p w14:paraId="5C6BA7A0" w14:textId="77777777" w:rsidR="007C73CA" w:rsidRDefault="007C73CA" w:rsidP="00F1790B">
            <w:pPr>
              <w:rPr>
                <w:sz w:val="20"/>
                <w:szCs w:val="20"/>
              </w:rPr>
            </w:pPr>
          </w:p>
        </w:tc>
        <w:tc>
          <w:tcPr>
            <w:tcW w:w="3081" w:type="dxa"/>
          </w:tcPr>
          <w:p w14:paraId="290A9CF0" w14:textId="77777777" w:rsidR="007C73CA" w:rsidRDefault="007C73CA" w:rsidP="00F1790B">
            <w:pPr>
              <w:rPr>
                <w:sz w:val="20"/>
                <w:szCs w:val="20"/>
              </w:rPr>
            </w:pPr>
          </w:p>
        </w:tc>
      </w:tr>
      <w:tr w:rsidR="007C73CA" w14:paraId="33FB6E40" w14:textId="77777777" w:rsidTr="00F1790B">
        <w:tc>
          <w:tcPr>
            <w:tcW w:w="3080" w:type="dxa"/>
          </w:tcPr>
          <w:p w14:paraId="2A1D0C13" w14:textId="77777777" w:rsidR="007C73CA" w:rsidRDefault="007C73CA" w:rsidP="00F1790B">
            <w:pPr>
              <w:rPr>
                <w:sz w:val="20"/>
                <w:szCs w:val="20"/>
              </w:rPr>
            </w:pPr>
            <w:r>
              <w:rPr>
                <w:sz w:val="20"/>
                <w:szCs w:val="20"/>
              </w:rPr>
              <w:t>Site n (%)</w:t>
            </w:r>
          </w:p>
        </w:tc>
        <w:tc>
          <w:tcPr>
            <w:tcW w:w="3081" w:type="dxa"/>
          </w:tcPr>
          <w:p w14:paraId="3764FF88" w14:textId="77777777" w:rsidR="007C73CA" w:rsidRDefault="007C73CA" w:rsidP="00F1790B">
            <w:pPr>
              <w:rPr>
                <w:sz w:val="20"/>
                <w:szCs w:val="20"/>
              </w:rPr>
            </w:pPr>
          </w:p>
        </w:tc>
        <w:tc>
          <w:tcPr>
            <w:tcW w:w="3081" w:type="dxa"/>
          </w:tcPr>
          <w:p w14:paraId="38ABDAF3" w14:textId="77777777" w:rsidR="007C73CA" w:rsidRDefault="007C73CA" w:rsidP="00F1790B">
            <w:pPr>
              <w:rPr>
                <w:sz w:val="20"/>
                <w:szCs w:val="20"/>
              </w:rPr>
            </w:pPr>
          </w:p>
        </w:tc>
      </w:tr>
      <w:tr w:rsidR="007C73CA" w14:paraId="27ED7972" w14:textId="77777777" w:rsidTr="00F1790B">
        <w:tc>
          <w:tcPr>
            <w:tcW w:w="3080" w:type="dxa"/>
          </w:tcPr>
          <w:p w14:paraId="4FC15C26" w14:textId="77777777" w:rsidR="007C73CA" w:rsidRDefault="007C73CA" w:rsidP="00F1790B">
            <w:pPr>
              <w:rPr>
                <w:sz w:val="20"/>
                <w:szCs w:val="20"/>
              </w:rPr>
            </w:pPr>
            <w:r>
              <w:rPr>
                <w:sz w:val="20"/>
                <w:szCs w:val="20"/>
              </w:rPr>
              <w:t>Devon</w:t>
            </w:r>
          </w:p>
        </w:tc>
        <w:tc>
          <w:tcPr>
            <w:tcW w:w="3081" w:type="dxa"/>
          </w:tcPr>
          <w:p w14:paraId="47F901E9" w14:textId="77777777" w:rsidR="007C73CA" w:rsidRDefault="007C73CA" w:rsidP="00F1790B">
            <w:pPr>
              <w:rPr>
                <w:sz w:val="20"/>
                <w:szCs w:val="20"/>
              </w:rPr>
            </w:pPr>
          </w:p>
        </w:tc>
        <w:tc>
          <w:tcPr>
            <w:tcW w:w="3081" w:type="dxa"/>
          </w:tcPr>
          <w:p w14:paraId="36CB14E6" w14:textId="77777777" w:rsidR="007C73CA" w:rsidRDefault="007C73CA" w:rsidP="00F1790B">
            <w:pPr>
              <w:rPr>
                <w:sz w:val="20"/>
                <w:szCs w:val="20"/>
              </w:rPr>
            </w:pPr>
          </w:p>
        </w:tc>
      </w:tr>
      <w:tr w:rsidR="007C73CA" w14:paraId="7F2D1C84" w14:textId="77777777" w:rsidTr="00F1790B">
        <w:tc>
          <w:tcPr>
            <w:tcW w:w="3080" w:type="dxa"/>
          </w:tcPr>
          <w:p w14:paraId="5C58E59A" w14:textId="77777777" w:rsidR="007C73CA" w:rsidRDefault="007C73CA" w:rsidP="00F1790B">
            <w:pPr>
              <w:rPr>
                <w:sz w:val="20"/>
                <w:szCs w:val="20"/>
              </w:rPr>
            </w:pPr>
            <w:r>
              <w:rPr>
                <w:sz w:val="20"/>
                <w:szCs w:val="20"/>
              </w:rPr>
              <w:t>Manchester</w:t>
            </w:r>
          </w:p>
        </w:tc>
        <w:tc>
          <w:tcPr>
            <w:tcW w:w="3081" w:type="dxa"/>
          </w:tcPr>
          <w:p w14:paraId="596D20F5" w14:textId="77777777" w:rsidR="007C73CA" w:rsidRDefault="007C73CA" w:rsidP="00F1790B">
            <w:pPr>
              <w:rPr>
                <w:sz w:val="20"/>
                <w:szCs w:val="20"/>
              </w:rPr>
            </w:pPr>
          </w:p>
        </w:tc>
        <w:tc>
          <w:tcPr>
            <w:tcW w:w="3081" w:type="dxa"/>
          </w:tcPr>
          <w:p w14:paraId="4A9632F1" w14:textId="77777777" w:rsidR="007C73CA" w:rsidRDefault="007C73CA" w:rsidP="00F1790B">
            <w:pPr>
              <w:rPr>
                <w:sz w:val="20"/>
                <w:szCs w:val="20"/>
              </w:rPr>
            </w:pPr>
          </w:p>
        </w:tc>
      </w:tr>
    </w:tbl>
    <w:p w14:paraId="00ABF369" w14:textId="77777777" w:rsidR="007C73CA" w:rsidRDefault="007C73CA" w:rsidP="007C73CA">
      <w:pPr>
        <w:rPr>
          <w:sz w:val="20"/>
          <w:szCs w:val="20"/>
        </w:rPr>
        <w:sectPr w:rsidR="007C73CA">
          <w:headerReference w:type="default" r:id="rId15"/>
          <w:footerReference w:type="default" r:id="rId16"/>
          <w:pgSz w:w="11906" w:h="16838"/>
          <w:pgMar w:top="1440" w:right="1440" w:bottom="1440" w:left="1440" w:header="708" w:footer="708" w:gutter="0"/>
          <w:cols w:space="708"/>
          <w:docGrid w:linePitch="360"/>
        </w:sectPr>
      </w:pPr>
      <w:r>
        <w:rPr>
          <w:sz w:val="20"/>
          <w:szCs w:val="20"/>
        </w:rPr>
        <w:t>Accommodation: Stable accommodation included owning own home or in a house or flat rented from a private landlord or local authority; Unstable accommodation included staying in a B&amp;B, boarding house, hotel, hostel, or refuge, or staying with friends, sofa surfing, or homeless; Requirement of the criminal justice system included being in prison or a probation hostel.</w:t>
      </w:r>
      <w:r>
        <w:rPr>
          <w:sz w:val="20"/>
          <w:szCs w:val="20"/>
        </w:rPr>
        <w:br w:type="page"/>
      </w:r>
    </w:p>
    <w:p w14:paraId="5FA5B592" w14:textId="77777777" w:rsidR="007C73CA" w:rsidRDefault="007C73CA" w:rsidP="007C73CA">
      <w:pPr>
        <w:rPr>
          <w:sz w:val="20"/>
          <w:szCs w:val="20"/>
        </w:rPr>
      </w:pPr>
    </w:p>
    <w:p w14:paraId="7333853E" w14:textId="77777777" w:rsidR="007C73CA" w:rsidRPr="0007068B" w:rsidRDefault="007C73CA" w:rsidP="007C73CA">
      <w:pPr>
        <w:rPr>
          <w:b/>
        </w:rPr>
      </w:pPr>
      <w:r w:rsidRPr="0007068B">
        <w:rPr>
          <w:b/>
        </w:rPr>
        <w:t>Table 4 CORE-OM at baseline and follow-up</w:t>
      </w:r>
    </w:p>
    <w:tbl>
      <w:tblPr>
        <w:tblStyle w:val="TableGrid3"/>
        <w:tblW w:w="0" w:type="auto"/>
        <w:tblLook w:val="04A0" w:firstRow="1" w:lastRow="0" w:firstColumn="1" w:lastColumn="0" w:noHBand="0" w:noVBand="1"/>
      </w:tblPr>
      <w:tblGrid>
        <w:gridCol w:w="1398"/>
        <w:gridCol w:w="998"/>
        <w:gridCol w:w="874"/>
        <w:gridCol w:w="999"/>
        <w:gridCol w:w="963"/>
        <w:gridCol w:w="990"/>
        <w:gridCol w:w="899"/>
        <w:gridCol w:w="1153"/>
        <w:gridCol w:w="1046"/>
        <w:gridCol w:w="1272"/>
        <w:gridCol w:w="1162"/>
        <w:gridCol w:w="1005"/>
        <w:gridCol w:w="1189"/>
      </w:tblGrid>
      <w:tr w:rsidR="007C73CA" w:rsidRPr="00FF44CF" w14:paraId="54D11754" w14:textId="77777777" w:rsidTr="00F1790B">
        <w:trPr>
          <w:cantSplit/>
          <w:tblHeader/>
        </w:trPr>
        <w:tc>
          <w:tcPr>
            <w:tcW w:w="1409" w:type="dxa"/>
          </w:tcPr>
          <w:p w14:paraId="1A8B93B6" w14:textId="77777777" w:rsidR="007C73CA" w:rsidRPr="00FF44CF" w:rsidRDefault="007C73CA" w:rsidP="00F1790B">
            <w:bookmarkStart w:id="5" w:name="_Hlk503639776"/>
          </w:p>
        </w:tc>
        <w:tc>
          <w:tcPr>
            <w:tcW w:w="1897" w:type="dxa"/>
            <w:gridSpan w:val="2"/>
          </w:tcPr>
          <w:p w14:paraId="77AE6E14" w14:textId="77777777" w:rsidR="007C73CA" w:rsidRPr="00FF44CF" w:rsidRDefault="007C73CA" w:rsidP="00F1790B">
            <w:r>
              <w:t>Baseline</w:t>
            </w:r>
          </w:p>
        </w:tc>
        <w:tc>
          <w:tcPr>
            <w:tcW w:w="1997" w:type="dxa"/>
            <w:gridSpan w:val="2"/>
          </w:tcPr>
          <w:p w14:paraId="79C1E19C" w14:textId="77777777" w:rsidR="007C73CA" w:rsidRPr="00FF44CF" w:rsidRDefault="007C73CA" w:rsidP="00F1790B">
            <w:r>
              <w:t>1-month follow-up</w:t>
            </w:r>
          </w:p>
        </w:tc>
        <w:tc>
          <w:tcPr>
            <w:tcW w:w="1916" w:type="dxa"/>
            <w:gridSpan w:val="2"/>
          </w:tcPr>
          <w:p w14:paraId="1DF910B0" w14:textId="77777777" w:rsidR="007C73CA" w:rsidRPr="00C247D0" w:rsidRDefault="007C73CA" w:rsidP="00F1790B">
            <w:r>
              <w:t>3-month follow-up</w:t>
            </w:r>
          </w:p>
        </w:tc>
        <w:tc>
          <w:tcPr>
            <w:tcW w:w="3541" w:type="dxa"/>
            <w:gridSpan w:val="3"/>
          </w:tcPr>
          <w:p w14:paraId="770202E1" w14:textId="77777777" w:rsidR="007C73CA" w:rsidRPr="00FF44CF" w:rsidRDefault="007C73CA" w:rsidP="00F1790B">
            <w:r>
              <w:t>6-month follow-up</w:t>
            </w:r>
          </w:p>
        </w:tc>
        <w:tc>
          <w:tcPr>
            <w:tcW w:w="3414" w:type="dxa"/>
            <w:gridSpan w:val="3"/>
          </w:tcPr>
          <w:p w14:paraId="233574DD" w14:textId="77777777" w:rsidR="007C73CA" w:rsidRDefault="007C73CA" w:rsidP="00F1790B">
            <w:r>
              <w:t>12-month follow-up</w:t>
            </w:r>
          </w:p>
        </w:tc>
      </w:tr>
      <w:tr w:rsidR="007C73CA" w:rsidRPr="00FF44CF" w14:paraId="5F5662D6" w14:textId="77777777" w:rsidTr="00F1790B">
        <w:trPr>
          <w:cantSplit/>
          <w:tblHeader/>
        </w:trPr>
        <w:tc>
          <w:tcPr>
            <w:tcW w:w="1409" w:type="dxa"/>
          </w:tcPr>
          <w:p w14:paraId="7478D192"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05" w:type="dxa"/>
          </w:tcPr>
          <w:p w14:paraId="5A0CC8FF" w14:textId="77777777" w:rsidR="007C73CA" w:rsidRPr="00FF44CF" w:rsidRDefault="007C73CA" w:rsidP="00F1790B">
            <w:r>
              <w:t>Engager (N=X)</w:t>
            </w:r>
          </w:p>
        </w:tc>
        <w:tc>
          <w:tcPr>
            <w:tcW w:w="892" w:type="dxa"/>
          </w:tcPr>
          <w:p w14:paraId="3787BB53" w14:textId="77777777" w:rsidR="007C73CA" w:rsidRPr="00FF44CF" w:rsidRDefault="007C73CA" w:rsidP="00F1790B">
            <w:r w:rsidRPr="00FF44CF">
              <w:t>Usual care</w:t>
            </w:r>
            <w:r>
              <w:t xml:space="preserve"> (N=X)</w:t>
            </w:r>
          </w:p>
        </w:tc>
        <w:tc>
          <w:tcPr>
            <w:tcW w:w="1006" w:type="dxa"/>
          </w:tcPr>
          <w:p w14:paraId="6D2A2D13" w14:textId="77777777" w:rsidR="007C73CA" w:rsidRPr="00FF44CF" w:rsidRDefault="007C73CA" w:rsidP="00F1790B">
            <w:r>
              <w:t>Engager (N=X)</w:t>
            </w:r>
          </w:p>
        </w:tc>
        <w:tc>
          <w:tcPr>
            <w:tcW w:w="991" w:type="dxa"/>
          </w:tcPr>
          <w:p w14:paraId="06102E83" w14:textId="77777777" w:rsidR="007C73CA" w:rsidRPr="00FF44CF" w:rsidRDefault="007C73CA" w:rsidP="00F1790B">
            <w:r w:rsidRPr="00FF44CF">
              <w:t>Usual care</w:t>
            </w:r>
            <w:r>
              <w:t xml:space="preserve"> (N=X)</w:t>
            </w:r>
          </w:p>
        </w:tc>
        <w:tc>
          <w:tcPr>
            <w:tcW w:w="996" w:type="dxa"/>
          </w:tcPr>
          <w:p w14:paraId="35D50DC4" w14:textId="77777777" w:rsidR="007C73CA" w:rsidRDefault="007C73CA" w:rsidP="00F1790B">
            <w:r w:rsidRPr="00C247D0">
              <w:t>Engager (N=X)</w:t>
            </w:r>
          </w:p>
        </w:tc>
        <w:tc>
          <w:tcPr>
            <w:tcW w:w="920" w:type="dxa"/>
          </w:tcPr>
          <w:p w14:paraId="497DD831" w14:textId="77777777" w:rsidR="007C73CA" w:rsidRDefault="007C73CA" w:rsidP="00F1790B">
            <w:r w:rsidRPr="00C247D0">
              <w:t>Usual care (N=X)</w:t>
            </w:r>
          </w:p>
        </w:tc>
        <w:tc>
          <w:tcPr>
            <w:tcW w:w="1177" w:type="dxa"/>
          </w:tcPr>
          <w:p w14:paraId="7BDBAE48" w14:textId="77777777" w:rsidR="007C73CA" w:rsidRPr="00CE732E" w:rsidRDefault="007C73CA" w:rsidP="00F1790B">
            <w:r>
              <w:t>Engager (N=X</w:t>
            </w:r>
            <w:r w:rsidRPr="00CE732E">
              <w:t>)</w:t>
            </w:r>
          </w:p>
        </w:tc>
        <w:tc>
          <w:tcPr>
            <w:tcW w:w="1083" w:type="dxa"/>
          </w:tcPr>
          <w:p w14:paraId="35BA023C" w14:textId="77777777" w:rsidR="007C73CA" w:rsidRDefault="007C73CA" w:rsidP="00F1790B">
            <w:r w:rsidRPr="00CE732E">
              <w:t>Usual care (N=</w:t>
            </w:r>
            <w:r>
              <w:t>X</w:t>
            </w:r>
            <w:r w:rsidRPr="00CE732E">
              <w:t>)</w:t>
            </w:r>
          </w:p>
        </w:tc>
        <w:tc>
          <w:tcPr>
            <w:tcW w:w="1281" w:type="dxa"/>
          </w:tcPr>
          <w:p w14:paraId="3BF477DC"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187" w:type="dxa"/>
          </w:tcPr>
          <w:p w14:paraId="2CA71860" w14:textId="77777777" w:rsidR="007C73CA" w:rsidRPr="00FF44CF" w:rsidRDefault="007C73CA" w:rsidP="00F1790B">
            <w:r w:rsidRPr="00E51CE0">
              <w:t>Engager (N=X)</w:t>
            </w:r>
          </w:p>
        </w:tc>
        <w:tc>
          <w:tcPr>
            <w:tcW w:w="1038" w:type="dxa"/>
          </w:tcPr>
          <w:p w14:paraId="215EF278" w14:textId="77777777" w:rsidR="007C73CA" w:rsidRPr="00FF44CF" w:rsidRDefault="007C73CA" w:rsidP="00F1790B">
            <w:pPr>
              <w:rPr>
                <w:vertAlign w:val="superscript"/>
              </w:rPr>
            </w:pPr>
            <w:r w:rsidRPr="00E51CE0">
              <w:t>Usual care (N=X)</w:t>
            </w:r>
          </w:p>
        </w:tc>
        <w:tc>
          <w:tcPr>
            <w:tcW w:w="1189" w:type="dxa"/>
          </w:tcPr>
          <w:p w14:paraId="5288A608" w14:textId="77777777" w:rsidR="007C73CA" w:rsidRPr="00A27141" w:rsidRDefault="007C73CA" w:rsidP="00F1790B">
            <w:pPr>
              <w:rPr>
                <w:vertAlign w:val="superscript"/>
              </w:rPr>
            </w:pPr>
            <w:r w:rsidRPr="00A27141">
              <w:t>Between group di</w:t>
            </w:r>
            <w:r>
              <w:t xml:space="preserve">fference; Engager vs Usual </w:t>
            </w:r>
            <w:proofErr w:type="spellStart"/>
            <w:r>
              <w:t>care</w:t>
            </w:r>
            <w:r>
              <w:rPr>
                <w:vertAlign w:val="superscript"/>
              </w:rPr>
              <w:t>b</w:t>
            </w:r>
            <w:proofErr w:type="spellEnd"/>
          </w:p>
        </w:tc>
      </w:tr>
      <w:tr w:rsidR="007C73CA" w:rsidRPr="00FF44CF" w14:paraId="5716CFA5" w14:textId="77777777" w:rsidTr="00F1790B">
        <w:tc>
          <w:tcPr>
            <w:tcW w:w="1409" w:type="dxa"/>
          </w:tcPr>
          <w:p w14:paraId="101A9518" w14:textId="77777777" w:rsidR="007C73CA" w:rsidRPr="00E11C58" w:rsidRDefault="007C73CA" w:rsidP="00F1790B">
            <w:pPr>
              <w:jc w:val="right"/>
              <w:rPr>
                <w:rFonts w:cstheme="minorHAnsi"/>
              </w:rPr>
            </w:pPr>
            <w:r>
              <w:rPr>
                <w:rFonts w:cstheme="minorHAnsi"/>
                <w:b/>
              </w:rPr>
              <w:t xml:space="preserve">CORE-OM </w:t>
            </w:r>
            <w:r>
              <w:rPr>
                <w:rFonts w:cstheme="minorHAnsi"/>
              </w:rPr>
              <w:t>ITT</w:t>
            </w:r>
          </w:p>
        </w:tc>
        <w:tc>
          <w:tcPr>
            <w:tcW w:w="1005" w:type="dxa"/>
          </w:tcPr>
          <w:p w14:paraId="66D67C07" w14:textId="77777777" w:rsidR="007C73CA" w:rsidRPr="00716248" w:rsidRDefault="007C73CA" w:rsidP="00F1790B"/>
        </w:tc>
        <w:tc>
          <w:tcPr>
            <w:tcW w:w="892" w:type="dxa"/>
          </w:tcPr>
          <w:p w14:paraId="4D610F3B" w14:textId="77777777" w:rsidR="007C73CA" w:rsidRDefault="007C73CA" w:rsidP="00F1790B"/>
        </w:tc>
        <w:tc>
          <w:tcPr>
            <w:tcW w:w="1006" w:type="dxa"/>
          </w:tcPr>
          <w:p w14:paraId="1F92197C" w14:textId="77777777" w:rsidR="007C73CA" w:rsidRPr="00355EAE" w:rsidRDefault="007C73CA" w:rsidP="00F1790B"/>
        </w:tc>
        <w:tc>
          <w:tcPr>
            <w:tcW w:w="991" w:type="dxa"/>
          </w:tcPr>
          <w:p w14:paraId="42E875B9" w14:textId="77777777" w:rsidR="007C73CA" w:rsidRDefault="007C73CA" w:rsidP="00F1790B"/>
        </w:tc>
        <w:tc>
          <w:tcPr>
            <w:tcW w:w="996" w:type="dxa"/>
          </w:tcPr>
          <w:p w14:paraId="6AF92594" w14:textId="77777777" w:rsidR="007C73CA" w:rsidRPr="005A393D" w:rsidRDefault="007C73CA" w:rsidP="00F1790B"/>
        </w:tc>
        <w:tc>
          <w:tcPr>
            <w:tcW w:w="920" w:type="dxa"/>
          </w:tcPr>
          <w:p w14:paraId="732383C4" w14:textId="77777777" w:rsidR="007C73CA" w:rsidRPr="005A393D" w:rsidRDefault="007C73CA" w:rsidP="00F1790B"/>
        </w:tc>
        <w:tc>
          <w:tcPr>
            <w:tcW w:w="1177" w:type="dxa"/>
          </w:tcPr>
          <w:p w14:paraId="3482F0B6" w14:textId="77777777" w:rsidR="007C73CA" w:rsidRPr="005A393D" w:rsidRDefault="007C73CA" w:rsidP="00F1790B"/>
        </w:tc>
        <w:tc>
          <w:tcPr>
            <w:tcW w:w="1083" w:type="dxa"/>
          </w:tcPr>
          <w:p w14:paraId="1E594F5C" w14:textId="77777777" w:rsidR="007C73CA" w:rsidRDefault="007C73CA" w:rsidP="00F1790B"/>
        </w:tc>
        <w:tc>
          <w:tcPr>
            <w:tcW w:w="1281" w:type="dxa"/>
          </w:tcPr>
          <w:p w14:paraId="63463CB5" w14:textId="77777777" w:rsidR="007C73CA" w:rsidRPr="00C95F0B" w:rsidRDefault="007C73CA" w:rsidP="00F1790B"/>
        </w:tc>
        <w:tc>
          <w:tcPr>
            <w:tcW w:w="1187" w:type="dxa"/>
          </w:tcPr>
          <w:p w14:paraId="1893E61D" w14:textId="77777777" w:rsidR="007C73CA" w:rsidRDefault="007C73CA" w:rsidP="00F1790B"/>
        </w:tc>
        <w:tc>
          <w:tcPr>
            <w:tcW w:w="1038" w:type="dxa"/>
          </w:tcPr>
          <w:p w14:paraId="7CEFB1C3" w14:textId="77777777" w:rsidR="007C73CA" w:rsidRPr="00FF44CF" w:rsidRDefault="007C73CA" w:rsidP="00F1790B"/>
        </w:tc>
        <w:tc>
          <w:tcPr>
            <w:tcW w:w="1189" w:type="dxa"/>
          </w:tcPr>
          <w:p w14:paraId="12836DC5" w14:textId="77777777" w:rsidR="007C73CA" w:rsidRPr="00FF44CF" w:rsidRDefault="007C73CA" w:rsidP="00F1790B"/>
        </w:tc>
      </w:tr>
      <w:tr w:rsidR="007C73CA" w:rsidRPr="005D55EC" w14:paraId="2019539C" w14:textId="77777777" w:rsidTr="00F1790B">
        <w:tc>
          <w:tcPr>
            <w:tcW w:w="1409" w:type="dxa"/>
          </w:tcPr>
          <w:p w14:paraId="2128C5CF" w14:textId="77777777" w:rsidR="007C73CA" w:rsidRPr="00D4117A" w:rsidRDefault="007C73CA" w:rsidP="00F1790B">
            <w:pPr>
              <w:jc w:val="right"/>
              <w:rPr>
                <w:rFonts w:cstheme="minorHAnsi"/>
                <w:i/>
              </w:rPr>
            </w:pPr>
            <w:r>
              <w:rPr>
                <w:rFonts w:cstheme="minorHAnsi"/>
              </w:rPr>
              <w:t>Per protocol</w:t>
            </w:r>
          </w:p>
        </w:tc>
        <w:tc>
          <w:tcPr>
            <w:tcW w:w="1005" w:type="dxa"/>
          </w:tcPr>
          <w:p w14:paraId="34395A03" w14:textId="77777777" w:rsidR="007C73CA" w:rsidRDefault="007C73CA" w:rsidP="00F1790B">
            <w:pPr>
              <w:rPr>
                <w:rFonts w:cstheme="minorHAnsi"/>
              </w:rPr>
            </w:pPr>
          </w:p>
        </w:tc>
        <w:tc>
          <w:tcPr>
            <w:tcW w:w="892" w:type="dxa"/>
          </w:tcPr>
          <w:p w14:paraId="173EE754" w14:textId="77777777" w:rsidR="007C73CA" w:rsidRDefault="007C73CA" w:rsidP="00F1790B">
            <w:pPr>
              <w:rPr>
                <w:rFonts w:cstheme="minorHAnsi"/>
              </w:rPr>
            </w:pPr>
          </w:p>
        </w:tc>
        <w:tc>
          <w:tcPr>
            <w:tcW w:w="1006" w:type="dxa"/>
          </w:tcPr>
          <w:p w14:paraId="633D4ADE" w14:textId="77777777" w:rsidR="007C73CA" w:rsidRDefault="007C73CA" w:rsidP="00F1790B">
            <w:pPr>
              <w:rPr>
                <w:rFonts w:cstheme="minorHAnsi"/>
              </w:rPr>
            </w:pPr>
          </w:p>
        </w:tc>
        <w:tc>
          <w:tcPr>
            <w:tcW w:w="991" w:type="dxa"/>
          </w:tcPr>
          <w:p w14:paraId="416E202F" w14:textId="77777777" w:rsidR="007C73CA" w:rsidRDefault="007C73CA" w:rsidP="00F1790B">
            <w:pPr>
              <w:rPr>
                <w:rFonts w:cstheme="minorHAnsi"/>
              </w:rPr>
            </w:pPr>
          </w:p>
        </w:tc>
        <w:tc>
          <w:tcPr>
            <w:tcW w:w="996" w:type="dxa"/>
          </w:tcPr>
          <w:p w14:paraId="38D57661" w14:textId="77777777" w:rsidR="007C73CA" w:rsidRDefault="007C73CA" w:rsidP="00F1790B"/>
        </w:tc>
        <w:tc>
          <w:tcPr>
            <w:tcW w:w="920" w:type="dxa"/>
          </w:tcPr>
          <w:p w14:paraId="702B2FC4" w14:textId="77777777" w:rsidR="007C73CA" w:rsidRDefault="007C73CA" w:rsidP="00F1790B"/>
        </w:tc>
        <w:tc>
          <w:tcPr>
            <w:tcW w:w="1177" w:type="dxa"/>
          </w:tcPr>
          <w:p w14:paraId="43D46BD0" w14:textId="77777777" w:rsidR="007C73CA" w:rsidRDefault="007C73CA" w:rsidP="00F1790B">
            <w:pPr>
              <w:rPr>
                <w:rFonts w:cstheme="minorHAnsi"/>
              </w:rPr>
            </w:pPr>
          </w:p>
        </w:tc>
        <w:tc>
          <w:tcPr>
            <w:tcW w:w="1083" w:type="dxa"/>
          </w:tcPr>
          <w:p w14:paraId="4738DCE9" w14:textId="77777777" w:rsidR="007C73CA" w:rsidRDefault="007C73CA" w:rsidP="00F1790B">
            <w:pPr>
              <w:rPr>
                <w:rFonts w:cstheme="minorHAnsi"/>
              </w:rPr>
            </w:pPr>
          </w:p>
        </w:tc>
        <w:tc>
          <w:tcPr>
            <w:tcW w:w="1281" w:type="dxa"/>
          </w:tcPr>
          <w:p w14:paraId="6B7FA205" w14:textId="77777777" w:rsidR="007C73CA" w:rsidRDefault="007C73CA" w:rsidP="00F1790B">
            <w:pPr>
              <w:rPr>
                <w:rFonts w:cstheme="minorHAnsi"/>
              </w:rPr>
            </w:pPr>
          </w:p>
        </w:tc>
        <w:tc>
          <w:tcPr>
            <w:tcW w:w="1187" w:type="dxa"/>
          </w:tcPr>
          <w:p w14:paraId="1A778FAE" w14:textId="77777777" w:rsidR="007C73CA" w:rsidRDefault="007C73CA" w:rsidP="00F1790B">
            <w:pPr>
              <w:rPr>
                <w:rFonts w:cstheme="minorHAnsi"/>
              </w:rPr>
            </w:pPr>
          </w:p>
        </w:tc>
        <w:tc>
          <w:tcPr>
            <w:tcW w:w="1038" w:type="dxa"/>
          </w:tcPr>
          <w:p w14:paraId="77CFD568" w14:textId="77777777" w:rsidR="007C73CA" w:rsidRPr="005D55EC" w:rsidRDefault="007C73CA" w:rsidP="00F1790B">
            <w:pPr>
              <w:rPr>
                <w:i/>
              </w:rPr>
            </w:pPr>
          </w:p>
        </w:tc>
        <w:tc>
          <w:tcPr>
            <w:tcW w:w="1189" w:type="dxa"/>
          </w:tcPr>
          <w:p w14:paraId="7B3AF6C1" w14:textId="77777777" w:rsidR="007C73CA" w:rsidRPr="005D55EC" w:rsidRDefault="007C73CA" w:rsidP="00F1790B">
            <w:pPr>
              <w:rPr>
                <w:i/>
              </w:rPr>
            </w:pPr>
          </w:p>
        </w:tc>
      </w:tr>
      <w:tr w:rsidR="007C73CA" w14:paraId="3B0105C9" w14:textId="77777777" w:rsidTr="00F1790B">
        <w:tc>
          <w:tcPr>
            <w:tcW w:w="1409" w:type="dxa"/>
          </w:tcPr>
          <w:p w14:paraId="06A94724" w14:textId="77777777" w:rsidR="007C73CA" w:rsidRDefault="007C73CA" w:rsidP="00F1790B">
            <w:pPr>
              <w:jc w:val="right"/>
              <w:rPr>
                <w:rFonts w:cstheme="minorHAnsi"/>
              </w:rPr>
            </w:pPr>
            <w:r>
              <w:rPr>
                <w:rFonts w:cstheme="minorHAnsi"/>
              </w:rPr>
              <w:t>CACE analysis</w:t>
            </w:r>
          </w:p>
        </w:tc>
        <w:tc>
          <w:tcPr>
            <w:tcW w:w="1005" w:type="dxa"/>
          </w:tcPr>
          <w:p w14:paraId="271ADDC9" w14:textId="77777777" w:rsidR="007C73CA" w:rsidRDefault="007C73CA" w:rsidP="00F1790B"/>
        </w:tc>
        <w:tc>
          <w:tcPr>
            <w:tcW w:w="892" w:type="dxa"/>
          </w:tcPr>
          <w:p w14:paraId="4CBB3A37" w14:textId="77777777" w:rsidR="007C73CA" w:rsidRDefault="007C73CA" w:rsidP="00F1790B">
            <w:pPr>
              <w:rPr>
                <w:rFonts w:cstheme="minorHAnsi"/>
              </w:rPr>
            </w:pPr>
          </w:p>
        </w:tc>
        <w:tc>
          <w:tcPr>
            <w:tcW w:w="1006" w:type="dxa"/>
          </w:tcPr>
          <w:p w14:paraId="45B533C9" w14:textId="77777777" w:rsidR="007C73CA" w:rsidRPr="00F50E89" w:rsidRDefault="007C73CA" w:rsidP="00F1790B">
            <w:pPr>
              <w:rPr>
                <w:rFonts w:cstheme="minorHAnsi"/>
              </w:rPr>
            </w:pPr>
          </w:p>
        </w:tc>
        <w:tc>
          <w:tcPr>
            <w:tcW w:w="991" w:type="dxa"/>
          </w:tcPr>
          <w:p w14:paraId="53907DC2" w14:textId="77777777" w:rsidR="007C73CA" w:rsidRDefault="007C73CA" w:rsidP="00F1790B">
            <w:pPr>
              <w:rPr>
                <w:rFonts w:cstheme="minorHAnsi"/>
              </w:rPr>
            </w:pPr>
          </w:p>
        </w:tc>
        <w:tc>
          <w:tcPr>
            <w:tcW w:w="996" w:type="dxa"/>
          </w:tcPr>
          <w:p w14:paraId="69357036" w14:textId="77777777" w:rsidR="007C73CA" w:rsidRDefault="007C73CA" w:rsidP="00F1790B"/>
        </w:tc>
        <w:tc>
          <w:tcPr>
            <w:tcW w:w="920" w:type="dxa"/>
          </w:tcPr>
          <w:p w14:paraId="421EC7AB" w14:textId="77777777" w:rsidR="007C73CA" w:rsidRDefault="007C73CA" w:rsidP="00F1790B"/>
        </w:tc>
        <w:tc>
          <w:tcPr>
            <w:tcW w:w="1177" w:type="dxa"/>
          </w:tcPr>
          <w:p w14:paraId="31DED539" w14:textId="77777777" w:rsidR="007C73CA" w:rsidRDefault="007C73CA" w:rsidP="00F1790B"/>
        </w:tc>
        <w:tc>
          <w:tcPr>
            <w:tcW w:w="1083" w:type="dxa"/>
          </w:tcPr>
          <w:p w14:paraId="4CA6A6FA" w14:textId="77777777" w:rsidR="007C73CA" w:rsidRDefault="007C73CA" w:rsidP="00F1790B">
            <w:pPr>
              <w:rPr>
                <w:rFonts w:cstheme="minorHAnsi"/>
              </w:rPr>
            </w:pPr>
          </w:p>
        </w:tc>
        <w:tc>
          <w:tcPr>
            <w:tcW w:w="1281" w:type="dxa"/>
          </w:tcPr>
          <w:p w14:paraId="3060924C" w14:textId="77777777" w:rsidR="007C73CA" w:rsidRDefault="007C73CA" w:rsidP="00F1790B"/>
        </w:tc>
        <w:tc>
          <w:tcPr>
            <w:tcW w:w="1187" w:type="dxa"/>
          </w:tcPr>
          <w:p w14:paraId="03D94069" w14:textId="77777777" w:rsidR="007C73CA" w:rsidRDefault="007C73CA" w:rsidP="00F1790B">
            <w:pPr>
              <w:rPr>
                <w:rFonts w:cstheme="minorHAnsi"/>
              </w:rPr>
            </w:pPr>
          </w:p>
        </w:tc>
        <w:tc>
          <w:tcPr>
            <w:tcW w:w="1038" w:type="dxa"/>
          </w:tcPr>
          <w:p w14:paraId="4088A49B" w14:textId="77777777" w:rsidR="007C73CA" w:rsidRDefault="007C73CA" w:rsidP="00F1790B"/>
        </w:tc>
        <w:tc>
          <w:tcPr>
            <w:tcW w:w="1189" w:type="dxa"/>
          </w:tcPr>
          <w:p w14:paraId="551FAB72" w14:textId="77777777" w:rsidR="007C73CA" w:rsidRDefault="007C73CA" w:rsidP="00F1790B"/>
        </w:tc>
      </w:tr>
      <w:tr w:rsidR="007C73CA" w14:paraId="1EF7C89E" w14:textId="77777777" w:rsidTr="00F1790B">
        <w:tc>
          <w:tcPr>
            <w:tcW w:w="1409" w:type="dxa"/>
          </w:tcPr>
          <w:p w14:paraId="3147D3E6"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05" w:type="dxa"/>
          </w:tcPr>
          <w:p w14:paraId="2B98FD44" w14:textId="77777777" w:rsidR="007C73CA" w:rsidRPr="0077033A" w:rsidRDefault="007C73CA" w:rsidP="00F1790B"/>
        </w:tc>
        <w:tc>
          <w:tcPr>
            <w:tcW w:w="892" w:type="dxa"/>
          </w:tcPr>
          <w:p w14:paraId="2738E3F5" w14:textId="77777777" w:rsidR="007C73CA" w:rsidRPr="0077033A" w:rsidRDefault="007C73CA" w:rsidP="00F1790B"/>
        </w:tc>
        <w:tc>
          <w:tcPr>
            <w:tcW w:w="1006" w:type="dxa"/>
          </w:tcPr>
          <w:p w14:paraId="4C8E0811" w14:textId="77777777" w:rsidR="007C73CA" w:rsidRPr="0077033A" w:rsidRDefault="007C73CA" w:rsidP="00F1790B"/>
        </w:tc>
        <w:tc>
          <w:tcPr>
            <w:tcW w:w="991" w:type="dxa"/>
          </w:tcPr>
          <w:p w14:paraId="7FD85AC0" w14:textId="77777777" w:rsidR="007C73CA" w:rsidRPr="0077033A" w:rsidRDefault="007C73CA" w:rsidP="00F1790B"/>
        </w:tc>
        <w:tc>
          <w:tcPr>
            <w:tcW w:w="996" w:type="dxa"/>
          </w:tcPr>
          <w:p w14:paraId="2A1E6B24" w14:textId="77777777" w:rsidR="007C73CA" w:rsidRPr="0077033A" w:rsidRDefault="007C73CA" w:rsidP="00F1790B"/>
        </w:tc>
        <w:tc>
          <w:tcPr>
            <w:tcW w:w="920" w:type="dxa"/>
          </w:tcPr>
          <w:p w14:paraId="6C01136D" w14:textId="77777777" w:rsidR="007C73CA" w:rsidRPr="0077033A" w:rsidRDefault="007C73CA" w:rsidP="00F1790B"/>
        </w:tc>
        <w:tc>
          <w:tcPr>
            <w:tcW w:w="1177" w:type="dxa"/>
          </w:tcPr>
          <w:p w14:paraId="00532427" w14:textId="77777777" w:rsidR="007C73CA" w:rsidRPr="0077033A" w:rsidRDefault="007C73CA" w:rsidP="00F1790B"/>
        </w:tc>
        <w:tc>
          <w:tcPr>
            <w:tcW w:w="1083" w:type="dxa"/>
          </w:tcPr>
          <w:p w14:paraId="109EA0D9" w14:textId="77777777" w:rsidR="007C73CA" w:rsidRDefault="007C73CA" w:rsidP="00F1790B"/>
        </w:tc>
        <w:tc>
          <w:tcPr>
            <w:tcW w:w="1281" w:type="dxa"/>
          </w:tcPr>
          <w:p w14:paraId="308D4C8C" w14:textId="77777777" w:rsidR="007C73CA" w:rsidRPr="00C15A15" w:rsidRDefault="007C73CA" w:rsidP="00F1790B"/>
        </w:tc>
        <w:tc>
          <w:tcPr>
            <w:tcW w:w="1187" w:type="dxa"/>
          </w:tcPr>
          <w:p w14:paraId="37BE630B" w14:textId="77777777" w:rsidR="007C73CA" w:rsidRDefault="007C73CA" w:rsidP="00F1790B"/>
        </w:tc>
        <w:tc>
          <w:tcPr>
            <w:tcW w:w="1038" w:type="dxa"/>
          </w:tcPr>
          <w:p w14:paraId="1DEA744A" w14:textId="77777777" w:rsidR="007C73CA" w:rsidRDefault="007C73CA" w:rsidP="00F1790B"/>
        </w:tc>
        <w:tc>
          <w:tcPr>
            <w:tcW w:w="1189" w:type="dxa"/>
          </w:tcPr>
          <w:p w14:paraId="467C05D0" w14:textId="77777777" w:rsidR="007C73CA" w:rsidRDefault="007C73CA" w:rsidP="00F1790B"/>
        </w:tc>
      </w:tr>
      <w:tr w:rsidR="007C73CA" w:rsidRPr="00FF44CF" w14:paraId="2B36CECC" w14:textId="77777777" w:rsidTr="00F1790B">
        <w:tc>
          <w:tcPr>
            <w:tcW w:w="1409" w:type="dxa"/>
          </w:tcPr>
          <w:p w14:paraId="22D816E3" w14:textId="77777777" w:rsidR="007C73CA" w:rsidRPr="008331B3" w:rsidRDefault="007C73CA" w:rsidP="00F1790B">
            <w:pPr>
              <w:jc w:val="right"/>
              <w:rPr>
                <w:rFonts w:cstheme="minorHAnsi"/>
              </w:rPr>
            </w:pPr>
            <w:r>
              <w:rPr>
                <w:rFonts w:cstheme="minorHAnsi"/>
                <w:b/>
              </w:rPr>
              <w:t xml:space="preserve">CORE-OM Wellbeing </w:t>
            </w:r>
            <w:r w:rsidRPr="00E11C58">
              <w:rPr>
                <w:rFonts w:cstheme="minorHAnsi"/>
              </w:rPr>
              <w:t>ITT</w:t>
            </w:r>
          </w:p>
        </w:tc>
        <w:tc>
          <w:tcPr>
            <w:tcW w:w="1005" w:type="dxa"/>
          </w:tcPr>
          <w:p w14:paraId="56F2D2DD" w14:textId="77777777" w:rsidR="007C73CA" w:rsidRPr="009E7F1A" w:rsidRDefault="007C73CA" w:rsidP="00F1790B"/>
        </w:tc>
        <w:tc>
          <w:tcPr>
            <w:tcW w:w="892" w:type="dxa"/>
          </w:tcPr>
          <w:p w14:paraId="3C903E4E" w14:textId="77777777" w:rsidR="007C73CA" w:rsidRDefault="007C73CA" w:rsidP="00F1790B"/>
        </w:tc>
        <w:tc>
          <w:tcPr>
            <w:tcW w:w="1006" w:type="dxa"/>
          </w:tcPr>
          <w:p w14:paraId="04B2FDE5" w14:textId="77777777" w:rsidR="007C73CA" w:rsidRPr="00A50CF2" w:rsidRDefault="007C73CA" w:rsidP="00F1790B"/>
        </w:tc>
        <w:tc>
          <w:tcPr>
            <w:tcW w:w="991" w:type="dxa"/>
          </w:tcPr>
          <w:p w14:paraId="61C2FF93" w14:textId="77777777" w:rsidR="007C73CA" w:rsidRDefault="007C73CA" w:rsidP="00F1790B"/>
        </w:tc>
        <w:tc>
          <w:tcPr>
            <w:tcW w:w="996" w:type="dxa"/>
          </w:tcPr>
          <w:p w14:paraId="10D38BE3" w14:textId="77777777" w:rsidR="007C73CA" w:rsidRPr="00D91AC5" w:rsidRDefault="007C73CA" w:rsidP="00F1790B"/>
        </w:tc>
        <w:tc>
          <w:tcPr>
            <w:tcW w:w="920" w:type="dxa"/>
          </w:tcPr>
          <w:p w14:paraId="1EAA4302" w14:textId="77777777" w:rsidR="007C73CA" w:rsidRPr="00D91AC5" w:rsidRDefault="007C73CA" w:rsidP="00F1790B"/>
        </w:tc>
        <w:tc>
          <w:tcPr>
            <w:tcW w:w="1177" w:type="dxa"/>
          </w:tcPr>
          <w:p w14:paraId="04D95868" w14:textId="77777777" w:rsidR="007C73CA" w:rsidRPr="00D91AC5" w:rsidRDefault="007C73CA" w:rsidP="00F1790B"/>
        </w:tc>
        <w:tc>
          <w:tcPr>
            <w:tcW w:w="1083" w:type="dxa"/>
          </w:tcPr>
          <w:p w14:paraId="2121357F" w14:textId="77777777" w:rsidR="007C73CA" w:rsidRDefault="007C73CA" w:rsidP="00F1790B"/>
        </w:tc>
        <w:tc>
          <w:tcPr>
            <w:tcW w:w="1281" w:type="dxa"/>
          </w:tcPr>
          <w:p w14:paraId="120E06F5" w14:textId="77777777" w:rsidR="007C73CA" w:rsidRPr="003E1842" w:rsidRDefault="007C73CA" w:rsidP="00F1790B"/>
        </w:tc>
        <w:tc>
          <w:tcPr>
            <w:tcW w:w="1187" w:type="dxa"/>
          </w:tcPr>
          <w:p w14:paraId="3F2D92DC" w14:textId="77777777" w:rsidR="007C73CA" w:rsidRDefault="007C73CA" w:rsidP="00F1790B"/>
        </w:tc>
        <w:tc>
          <w:tcPr>
            <w:tcW w:w="1038" w:type="dxa"/>
          </w:tcPr>
          <w:p w14:paraId="5267E20E" w14:textId="77777777" w:rsidR="007C73CA" w:rsidRPr="00FF44CF" w:rsidRDefault="007C73CA" w:rsidP="00F1790B"/>
        </w:tc>
        <w:tc>
          <w:tcPr>
            <w:tcW w:w="1189" w:type="dxa"/>
          </w:tcPr>
          <w:p w14:paraId="76580EA5" w14:textId="77777777" w:rsidR="007C73CA" w:rsidRPr="00FF44CF" w:rsidRDefault="007C73CA" w:rsidP="00F1790B"/>
        </w:tc>
      </w:tr>
      <w:tr w:rsidR="007C73CA" w:rsidRPr="00610CA7" w14:paraId="657F24E6" w14:textId="77777777" w:rsidTr="00F1790B">
        <w:tc>
          <w:tcPr>
            <w:tcW w:w="1409" w:type="dxa"/>
          </w:tcPr>
          <w:p w14:paraId="70A82F83" w14:textId="77777777" w:rsidR="007C73CA" w:rsidRPr="003265D4" w:rsidRDefault="007C73CA" w:rsidP="00F1790B">
            <w:pPr>
              <w:jc w:val="right"/>
            </w:pPr>
            <w:r>
              <w:t>Per protocol</w:t>
            </w:r>
          </w:p>
        </w:tc>
        <w:tc>
          <w:tcPr>
            <w:tcW w:w="1005" w:type="dxa"/>
          </w:tcPr>
          <w:p w14:paraId="7F33B8C3" w14:textId="77777777" w:rsidR="007C73CA" w:rsidRPr="009E7F1A" w:rsidRDefault="007C73CA" w:rsidP="00F1790B"/>
        </w:tc>
        <w:tc>
          <w:tcPr>
            <w:tcW w:w="892" w:type="dxa"/>
          </w:tcPr>
          <w:p w14:paraId="7E43FA8F" w14:textId="77777777" w:rsidR="007C73CA" w:rsidRPr="009E7F1A" w:rsidRDefault="007C73CA" w:rsidP="00F1790B"/>
        </w:tc>
        <w:tc>
          <w:tcPr>
            <w:tcW w:w="1006" w:type="dxa"/>
          </w:tcPr>
          <w:p w14:paraId="10F04B8B" w14:textId="77777777" w:rsidR="007C73CA" w:rsidRPr="00A50CF2" w:rsidRDefault="007C73CA" w:rsidP="00F1790B"/>
        </w:tc>
        <w:tc>
          <w:tcPr>
            <w:tcW w:w="991" w:type="dxa"/>
          </w:tcPr>
          <w:p w14:paraId="6D8ED641" w14:textId="77777777" w:rsidR="007C73CA" w:rsidRPr="00A50CF2" w:rsidRDefault="007C73CA" w:rsidP="00F1790B"/>
        </w:tc>
        <w:tc>
          <w:tcPr>
            <w:tcW w:w="996" w:type="dxa"/>
          </w:tcPr>
          <w:p w14:paraId="1BBE75C0" w14:textId="77777777" w:rsidR="007C73CA" w:rsidRDefault="007C73CA" w:rsidP="00F1790B"/>
        </w:tc>
        <w:tc>
          <w:tcPr>
            <w:tcW w:w="920" w:type="dxa"/>
          </w:tcPr>
          <w:p w14:paraId="74B7FD38" w14:textId="77777777" w:rsidR="007C73CA" w:rsidRDefault="007C73CA" w:rsidP="00F1790B"/>
        </w:tc>
        <w:tc>
          <w:tcPr>
            <w:tcW w:w="1177" w:type="dxa"/>
          </w:tcPr>
          <w:p w14:paraId="517A4F92" w14:textId="77777777" w:rsidR="007C73CA" w:rsidRPr="00D91AC5" w:rsidRDefault="007C73CA" w:rsidP="00F1790B"/>
        </w:tc>
        <w:tc>
          <w:tcPr>
            <w:tcW w:w="1083" w:type="dxa"/>
          </w:tcPr>
          <w:p w14:paraId="5C4B6230" w14:textId="77777777" w:rsidR="007C73CA" w:rsidRPr="00D91AC5" w:rsidRDefault="007C73CA" w:rsidP="00F1790B"/>
        </w:tc>
        <w:tc>
          <w:tcPr>
            <w:tcW w:w="1281" w:type="dxa"/>
          </w:tcPr>
          <w:p w14:paraId="5302B696" w14:textId="77777777" w:rsidR="007C73CA" w:rsidRPr="003E1842" w:rsidRDefault="007C73CA" w:rsidP="00F1790B"/>
        </w:tc>
        <w:tc>
          <w:tcPr>
            <w:tcW w:w="1187" w:type="dxa"/>
          </w:tcPr>
          <w:p w14:paraId="2A236898" w14:textId="77777777" w:rsidR="007C73CA" w:rsidRPr="003E1842" w:rsidRDefault="007C73CA" w:rsidP="00F1790B"/>
        </w:tc>
        <w:tc>
          <w:tcPr>
            <w:tcW w:w="1038" w:type="dxa"/>
          </w:tcPr>
          <w:p w14:paraId="2B70495D" w14:textId="77777777" w:rsidR="007C73CA" w:rsidRPr="00610CA7" w:rsidRDefault="007C73CA" w:rsidP="00F1790B">
            <w:pPr>
              <w:rPr>
                <w:i/>
              </w:rPr>
            </w:pPr>
          </w:p>
        </w:tc>
        <w:tc>
          <w:tcPr>
            <w:tcW w:w="1189" w:type="dxa"/>
          </w:tcPr>
          <w:p w14:paraId="0DBB4CD4" w14:textId="77777777" w:rsidR="007C73CA" w:rsidRPr="00610CA7" w:rsidRDefault="007C73CA" w:rsidP="00F1790B">
            <w:pPr>
              <w:rPr>
                <w:i/>
              </w:rPr>
            </w:pPr>
          </w:p>
        </w:tc>
      </w:tr>
      <w:tr w:rsidR="007C73CA" w14:paraId="234C564F" w14:textId="77777777" w:rsidTr="00F1790B">
        <w:tc>
          <w:tcPr>
            <w:tcW w:w="1409" w:type="dxa"/>
          </w:tcPr>
          <w:p w14:paraId="59B77B1F" w14:textId="77777777" w:rsidR="007C73CA" w:rsidRPr="003265D4" w:rsidRDefault="007C73CA" w:rsidP="00F1790B">
            <w:pPr>
              <w:jc w:val="right"/>
            </w:pPr>
            <w:r>
              <w:t>CACE analysis</w:t>
            </w:r>
          </w:p>
        </w:tc>
        <w:tc>
          <w:tcPr>
            <w:tcW w:w="1005" w:type="dxa"/>
          </w:tcPr>
          <w:p w14:paraId="6EFB3FDB" w14:textId="77777777" w:rsidR="007C73CA" w:rsidRPr="004B2D92" w:rsidRDefault="007C73CA" w:rsidP="00F1790B">
            <w:r w:rsidRPr="004B2D92">
              <w:t>-</w:t>
            </w:r>
          </w:p>
        </w:tc>
        <w:tc>
          <w:tcPr>
            <w:tcW w:w="892" w:type="dxa"/>
          </w:tcPr>
          <w:p w14:paraId="37CDAE78" w14:textId="77777777" w:rsidR="007C73CA" w:rsidRPr="004B2D92" w:rsidRDefault="007C73CA" w:rsidP="00F1790B">
            <w:r w:rsidRPr="004B2D92">
              <w:t>-</w:t>
            </w:r>
          </w:p>
        </w:tc>
        <w:tc>
          <w:tcPr>
            <w:tcW w:w="1006" w:type="dxa"/>
          </w:tcPr>
          <w:p w14:paraId="68AAF973" w14:textId="77777777" w:rsidR="007C73CA" w:rsidRPr="004B2D92" w:rsidRDefault="007C73CA" w:rsidP="00F1790B">
            <w:r w:rsidRPr="004B2D92">
              <w:t>-</w:t>
            </w:r>
          </w:p>
        </w:tc>
        <w:tc>
          <w:tcPr>
            <w:tcW w:w="991" w:type="dxa"/>
          </w:tcPr>
          <w:p w14:paraId="0230920A" w14:textId="77777777" w:rsidR="007C73CA" w:rsidRPr="004B2D92" w:rsidRDefault="007C73CA" w:rsidP="00F1790B">
            <w:r w:rsidRPr="004B2D92">
              <w:t>-</w:t>
            </w:r>
          </w:p>
        </w:tc>
        <w:tc>
          <w:tcPr>
            <w:tcW w:w="996" w:type="dxa"/>
          </w:tcPr>
          <w:p w14:paraId="1C5F3445" w14:textId="77777777" w:rsidR="007C73CA" w:rsidRPr="004B2D92" w:rsidRDefault="007C73CA" w:rsidP="00F1790B"/>
        </w:tc>
        <w:tc>
          <w:tcPr>
            <w:tcW w:w="920" w:type="dxa"/>
          </w:tcPr>
          <w:p w14:paraId="0B64FC1C" w14:textId="77777777" w:rsidR="007C73CA" w:rsidRPr="004B2D92" w:rsidRDefault="007C73CA" w:rsidP="00F1790B"/>
        </w:tc>
        <w:tc>
          <w:tcPr>
            <w:tcW w:w="1177" w:type="dxa"/>
          </w:tcPr>
          <w:p w14:paraId="3C287BC3" w14:textId="77777777" w:rsidR="007C73CA" w:rsidRPr="004B2D92" w:rsidRDefault="007C73CA" w:rsidP="00F1790B">
            <w:r w:rsidRPr="004B2D92">
              <w:t>-</w:t>
            </w:r>
          </w:p>
        </w:tc>
        <w:tc>
          <w:tcPr>
            <w:tcW w:w="1083" w:type="dxa"/>
          </w:tcPr>
          <w:p w14:paraId="7820CD84" w14:textId="77777777" w:rsidR="007C73CA" w:rsidRPr="004B2D92" w:rsidRDefault="007C73CA" w:rsidP="00F1790B">
            <w:r w:rsidRPr="004B2D92">
              <w:t>-</w:t>
            </w:r>
          </w:p>
        </w:tc>
        <w:tc>
          <w:tcPr>
            <w:tcW w:w="1281" w:type="dxa"/>
          </w:tcPr>
          <w:p w14:paraId="1D792D74" w14:textId="77777777" w:rsidR="007C73CA" w:rsidRPr="004B2D92" w:rsidRDefault="007C73CA" w:rsidP="00F1790B">
            <w:r w:rsidRPr="004B2D92">
              <w:t>-</w:t>
            </w:r>
          </w:p>
        </w:tc>
        <w:tc>
          <w:tcPr>
            <w:tcW w:w="1187" w:type="dxa"/>
          </w:tcPr>
          <w:p w14:paraId="4CD16F37" w14:textId="77777777" w:rsidR="007C73CA" w:rsidRDefault="007C73CA" w:rsidP="00F1790B">
            <w:r w:rsidRPr="004B2D92">
              <w:t>-</w:t>
            </w:r>
          </w:p>
        </w:tc>
        <w:tc>
          <w:tcPr>
            <w:tcW w:w="1038" w:type="dxa"/>
          </w:tcPr>
          <w:p w14:paraId="19A4740A" w14:textId="77777777" w:rsidR="007C73CA" w:rsidRDefault="007C73CA" w:rsidP="00F1790B"/>
        </w:tc>
        <w:tc>
          <w:tcPr>
            <w:tcW w:w="1189" w:type="dxa"/>
          </w:tcPr>
          <w:p w14:paraId="55045C0E" w14:textId="77777777" w:rsidR="007C73CA" w:rsidRDefault="007C73CA" w:rsidP="00F1790B"/>
        </w:tc>
      </w:tr>
      <w:tr w:rsidR="007C73CA" w14:paraId="6101E981" w14:textId="77777777" w:rsidTr="00F1790B">
        <w:tc>
          <w:tcPr>
            <w:tcW w:w="1409" w:type="dxa"/>
          </w:tcPr>
          <w:p w14:paraId="4297EAA4" w14:textId="77777777" w:rsidR="007C73CA" w:rsidRPr="006744F2" w:rsidRDefault="007C73CA" w:rsidP="00F1790B">
            <w:pPr>
              <w:jc w:val="right"/>
              <w:rPr>
                <w:vertAlign w:val="superscript"/>
              </w:rPr>
            </w:pPr>
            <w:r>
              <w:t xml:space="preserve">ITT observed and imputed </w:t>
            </w:r>
            <w:proofErr w:type="spellStart"/>
            <w:r>
              <w:t>data</w:t>
            </w:r>
            <w:r>
              <w:rPr>
                <w:vertAlign w:val="superscript"/>
              </w:rPr>
              <w:t>c</w:t>
            </w:r>
            <w:proofErr w:type="spellEnd"/>
          </w:p>
        </w:tc>
        <w:tc>
          <w:tcPr>
            <w:tcW w:w="1005" w:type="dxa"/>
          </w:tcPr>
          <w:p w14:paraId="59117C87" w14:textId="77777777" w:rsidR="007C73CA" w:rsidRPr="00567A2E" w:rsidRDefault="007C73CA" w:rsidP="00F1790B">
            <w:r w:rsidRPr="00567A2E">
              <w:t>-</w:t>
            </w:r>
          </w:p>
        </w:tc>
        <w:tc>
          <w:tcPr>
            <w:tcW w:w="892" w:type="dxa"/>
          </w:tcPr>
          <w:p w14:paraId="0EE336EA" w14:textId="77777777" w:rsidR="007C73CA" w:rsidRPr="00567A2E" w:rsidRDefault="007C73CA" w:rsidP="00F1790B">
            <w:r w:rsidRPr="00567A2E">
              <w:t>-</w:t>
            </w:r>
          </w:p>
        </w:tc>
        <w:tc>
          <w:tcPr>
            <w:tcW w:w="1006" w:type="dxa"/>
          </w:tcPr>
          <w:p w14:paraId="3DBE69C1" w14:textId="77777777" w:rsidR="007C73CA" w:rsidRPr="00567A2E" w:rsidRDefault="007C73CA" w:rsidP="00F1790B">
            <w:r w:rsidRPr="00567A2E">
              <w:t>-</w:t>
            </w:r>
          </w:p>
        </w:tc>
        <w:tc>
          <w:tcPr>
            <w:tcW w:w="991" w:type="dxa"/>
          </w:tcPr>
          <w:p w14:paraId="4CEBD42C" w14:textId="77777777" w:rsidR="007C73CA" w:rsidRPr="00567A2E" w:rsidRDefault="007C73CA" w:rsidP="00F1790B">
            <w:r w:rsidRPr="00567A2E">
              <w:t>-</w:t>
            </w:r>
          </w:p>
        </w:tc>
        <w:tc>
          <w:tcPr>
            <w:tcW w:w="996" w:type="dxa"/>
          </w:tcPr>
          <w:p w14:paraId="0E378BA2" w14:textId="77777777" w:rsidR="007C73CA" w:rsidRPr="00567A2E" w:rsidRDefault="007C73CA" w:rsidP="00F1790B"/>
        </w:tc>
        <w:tc>
          <w:tcPr>
            <w:tcW w:w="920" w:type="dxa"/>
          </w:tcPr>
          <w:p w14:paraId="03F46BB2" w14:textId="77777777" w:rsidR="007C73CA" w:rsidRPr="00567A2E" w:rsidRDefault="007C73CA" w:rsidP="00F1790B"/>
        </w:tc>
        <w:tc>
          <w:tcPr>
            <w:tcW w:w="1177" w:type="dxa"/>
          </w:tcPr>
          <w:p w14:paraId="52D434B9" w14:textId="77777777" w:rsidR="007C73CA" w:rsidRPr="00567A2E" w:rsidRDefault="007C73CA" w:rsidP="00F1790B">
            <w:r w:rsidRPr="00567A2E">
              <w:t>-</w:t>
            </w:r>
          </w:p>
        </w:tc>
        <w:tc>
          <w:tcPr>
            <w:tcW w:w="1083" w:type="dxa"/>
          </w:tcPr>
          <w:p w14:paraId="31F78BBA" w14:textId="77777777" w:rsidR="007C73CA" w:rsidRDefault="007C73CA" w:rsidP="00F1790B">
            <w:r w:rsidRPr="00567A2E">
              <w:t>-</w:t>
            </w:r>
          </w:p>
        </w:tc>
        <w:tc>
          <w:tcPr>
            <w:tcW w:w="1281" w:type="dxa"/>
          </w:tcPr>
          <w:p w14:paraId="00B83557" w14:textId="77777777" w:rsidR="007C73CA" w:rsidRPr="00842AA3" w:rsidRDefault="007C73CA" w:rsidP="00F1790B"/>
        </w:tc>
        <w:tc>
          <w:tcPr>
            <w:tcW w:w="1187" w:type="dxa"/>
          </w:tcPr>
          <w:p w14:paraId="35E30B1F" w14:textId="77777777" w:rsidR="007C73CA" w:rsidRDefault="007C73CA" w:rsidP="00F1790B"/>
        </w:tc>
        <w:tc>
          <w:tcPr>
            <w:tcW w:w="1038" w:type="dxa"/>
          </w:tcPr>
          <w:p w14:paraId="622E66CC" w14:textId="77777777" w:rsidR="007C73CA" w:rsidRDefault="007C73CA" w:rsidP="00F1790B"/>
        </w:tc>
        <w:tc>
          <w:tcPr>
            <w:tcW w:w="1189" w:type="dxa"/>
          </w:tcPr>
          <w:p w14:paraId="292A90CE" w14:textId="77777777" w:rsidR="007C73CA" w:rsidRDefault="007C73CA" w:rsidP="00F1790B"/>
        </w:tc>
      </w:tr>
      <w:tr w:rsidR="007C73CA" w:rsidRPr="00FF44CF" w14:paraId="1B0B8109" w14:textId="77777777" w:rsidTr="00F1790B">
        <w:tc>
          <w:tcPr>
            <w:tcW w:w="1409" w:type="dxa"/>
          </w:tcPr>
          <w:p w14:paraId="2167DC52" w14:textId="77777777" w:rsidR="007C73CA" w:rsidRPr="004B4909" w:rsidRDefault="007C73CA" w:rsidP="00F1790B">
            <w:pPr>
              <w:jc w:val="right"/>
              <w:rPr>
                <w:rFonts w:cstheme="minorHAnsi"/>
                <w:b/>
              </w:rPr>
            </w:pPr>
            <w:r>
              <w:rPr>
                <w:rFonts w:cstheme="minorHAnsi"/>
                <w:b/>
              </w:rPr>
              <w:t>CORE-OM Symptoms</w:t>
            </w:r>
          </w:p>
          <w:p w14:paraId="287C0331" w14:textId="77777777" w:rsidR="007C73CA" w:rsidRPr="008331B3" w:rsidRDefault="007C73CA" w:rsidP="00F1790B">
            <w:pPr>
              <w:jc w:val="right"/>
              <w:rPr>
                <w:rFonts w:cstheme="minorHAnsi"/>
              </w:rPr>
            </w:pPr>
            <w:r>
              <w:rPr>
                <w:rFonts w:cstheme="minorHAnsi"/>
              </w:rPr>
              <w:t>ITT</w:t>
            </w:r>
          </w:p>
        </w:tc>
        <w:tc>
          <w:tcPr>
            <w:tcW w:w="1005" w:type="dxa"/>
          </w:tcPr>
          <w:p w14:paraId="38933AA1" w14:textId="77777777" w:rsidR="007C73CA" w:rsidRPr="005C6A2B" w:rsidRDefault="007C73CA" w:rsidP="00F1790B"/>
        </w:tc>
        <w:tc>
          <w:tcPr>
            <w:tcW w:w="892" w:type="dxa"/>
          </w:tcPr>
          <w:p w14:paraId="033D0570" w14:textId="77777777" w:rsidR="007C73CA" w:rsidRDefault="007C73CA" w:rsidP="00F1790B"/>
        </w:tc>
        <w:tc>
          <w:tcPr>
            <w:tcW w:w="1006" w:type="dxa"/>
          </w:tcPr>
          <w:p w14:paraId="57065016" w14:textId="77777777" w:rsidR="007C73CA" w:rsidRPr="00620EC0" w:rsidRDefault="007C73CA" w:rsidP="00F1790B"/>
        </w:tc>
        <w:tc>
          <w:tcPr>
            <w:tcW w:w="991" w:type="dxa"/>
          </w:tcPr>
          <w:p w14:paraId="283B30E4" w14:textId="77777777" w:rsidR="007C73CA" w:rsidRDefault="007C73CA" w:rsidP="00F1790B"/>
        </w:tc>
        <w:tc>
          <w:tcPr>
            <w:tcW w:w="996" w:type="dxa"/>
          </w:tcPr>
          <w:p w14:paraId="01CF5D98" w14:textId="77777777" w:rsidR="007C73CA" w:rsidRPr="00AD1289" w:rsidRDefault="007C73CA" w:rsidP="00F1790B"/>
        </w:tc>
        <w:tc>
          <w:tcPr>
            <w:tcW w:w="920" w:type="dxa"/>
          </w:tcPr>
          <w:p w14:paraId="0B463DA1" w14:textId="77777777" w:rsidR="007C73CA" w:rsidRPr="00AD1289" w:rsidRDefault="007C73CA" w:rsidP="00F1790B"/>
        </w:tc>
        <w:tc>
          <w:tcPr>
            <w:tcW w:w="1177" w:type="dxa"/>
          </w:tcPr>
          <w:p w14:paraId="20B6FFD1" w14:textId="77777777" w:rsidR="007C73CA" w:rsidRPr="00AD1289" w:rsidRDefault="007C73CA" w:rsidP="00F1790B"/>
        </w:tc>
        <w:tc>
          <w:tcPr>
            <w:tcW w:w="1083" w:type="dxa"/>
          </w:tcPr>
          <w:p w14:paraId="2780B37C" w14:textId="77777777" w:rsidR="007C73CA" w:rsidRDefault="007C73CA" w:rsidP="00F1790B"/>
        </w:tc>
        <w:tc>
          <w:tcPr>
            <w:tcW w:w="1281" w:type="dxa"/>
          </w:tcPr>
          <w:p w14:paraId="0F7259FA" w14:textId="77777777" w:rsidR="007C73CA" w:rsidRPr="0047423D" w:rsidRDefault="007C73CA" w:rsidP="00F1790B"/>
        </w:tc>
        <w:tc>
          <w:tcPr>
            <w:tcW w:w="1187" w:type="dxa"/>
          </w:tcPr>
          <w:p w14:paraId="30F29750" w14:textId="77777777" w:rsidR="007C73CA" w:rsidRDefault="007C73CA" w:rsidP="00F1790B"/>
        </w:tc>
        <w:tc>
          <w:tcPr>
            <w:tcW w:w="1038" w:type="dxa"/>
          </w:tcPr>
          <w:p w14:paraId="65A39ED5" w14:textId="77777777" w:rsidR="007C73CA" w:rsidRPr="00FF44CF" w:rsidRDefault="007C73CA" w:rsidP="00F1790B"/>
        </w:tc>
        <w:tc>
          <w:tcPr>
            <w:tcW w:w="1189" w:type="dxa"/>
          </w:tcPr>
          <w:p w14:paraId="51112D81" w14:textId="77777777" w:rsidR="007C73CA" w:rsidRPr="00FF44CF" w:rsidRDefault="007C73CA" w:rsidP="00F1790B"/>
        </w:tc>
      </w:tr>
      <w:tr w:rsidR="007C73CA" w:rsidRPr="003305F3" w14:paraId="37B84F4A" w14:textId="77777777" w:rsidTr="00F1790B">
        <w:tc>
          <w:tcPr>
            <w:tcW w:w="1409" w:type="dxa"/>
          </w:tcPr>
          <w:p w14:paraId="23620193" w14:textId="77777777" w:rsidR="007C73CA" w:rsidRPr="00121990" w:rsidRDefault="007C73CA" w:rsidP="00F1790B">
            <w:pPr>
              <w:jc w:val="right"/>
              <w:rPr>
                <w:rFonts w:cstheme="minorHAnsi"/>
                <w:i/>
              </w:rPr>
            </w:pPr>
            <w:r>
              <w:rPr>
                <w:rFonts w:cstheme="minorHAnsi"/>
              </w:rPr>
              <w:t>P</w:t>
            </w:r>
            <w:r w:rsidRPr="00121990">
              <w:rPr>
                <w:rFonts w:cstheme="minorHAnsi"/>
              </w:rPr>
              <w:t xml:space="preserve">er protocol </w:t>
            </w:r>
          </w:p>
        </w:tc>
        <w:tc>
          <w:tcPr>
            <w:tcW w:w="1005" w:type="dxa"/>
          </w:tcPr>
          <w:p w14:paraId="01E32CF0" w14:textId="77777777" w:rsidR="007C73CA" w:rsidRPr="005C6A2B" w:rsidRDefault="007C73CA" w:rsidP="00F1790B"/>
        </w:tc>
        <w:tc>
          <w:tcPr>
            <w:tcW w:w="892" w:type="dxa"/>
          </w:tcPr>
          <w:p w14:paraId="033FA013" w14:textId="77777777" w:rsidR="007C73CA" w:rsidRPr="005C6A2B" w:rsidRDefault="007C73CA" w:rsidP="00F1790B"/>
        </w:tc>
        <w:tc>
          <w:tcPr>
            <w:tcW w:w="1006" w:type="dxa"/>
          </w:tcPr>
          <w:p w14:paraId="3AECA4D0" w14:textId="77777777" w:rsidR="007C73CA" w:rsidRPr="00620EC0" w:rsidRDefault="007C73CA" w:rsidP="00F1790B"/>
        </w:tc>
        <w:tc>
          <w:tcPr>
            <w:tcW w:w="991" w:type="dxa"/>
          </w:tcPr>
          <w:p w14:paraId="237B9AF9" w14:textId="77777777" w:rsidR="007C73CA" w:rsidRPr="00620EC0" w:rsidRDefault="007C73CA" w:rsidP="00F1790B"/>
        </w:tc>
        <w:tc>
          <w:tcPr>
            <w:tcW w:w="996" w:type="dxa"/>
          </w:tcPr>
          <w:p w14:paraId="57F5055E" w14:textId="77777777" w:rsidR="007C73CA" w:rsidRPr="00AD1289" w:rsidRDefault="007C73CA" w:rsidP="00F1790B"/>
        </w:tc>
        <w:tc>
          <w:tcPr>
            <w:tcW w:w="920" w:type="dxa"/>
          </w:tcPr>
          <w:p w14:paraId="6DDBC8DA" w14:textId="77777777" w:rsidR="007C73CA" w:rsidRPr="00AD1289" w:rsidRDefault="007C73CA" w:rsidP="00F1790B"/>
        </w:tc>
        <w:tc>
          <w:tcPr>
            <w:tcW w:w="1177" w:type="dxa"/>
          </w:tcPr>
          <w:p w14:paraId="23B54E01" w14:textId="77777777" w:rsidR="007C73CA" w:rsidRPr="00AD1289" w:rsidRDefault="007C73CA" w:rsidP="00F1790B"/>
        </w:tc>
        <w:tc>
          <w:tcPr>
            <w:tcW w:w="1083" w:type="dxa"/>
          </w:tcPr>
          <w:p w14:paraId="7D7E4B1C" w14:textId="77777777" w:rsidR="007C73CA" w:rsidRPr="00AD1289" w:rsidRDefault="007C73CA" w:rsidP="00F1790B"/>
        </w:tc>
        <w:tc>
          <w:tcPr>
            <w:tcW w:w="1281" w:type="dxa"/>
          </w:tcPr>
          <w:p w14:paraId="71146DB3" w14:textId="77777777" w:rsidR="007C73CA" w:rsidRPr="0047423D" w:rsidRDefault="007C73CA" w:rsidP="00F1790B"/>
        </w:tc>
        <w:tc>
          <w:tcPr>
            <w:tcW w:w="1187" w:type="dxa"/>
          </w:tcPr>
          <w:p w14:paraId="37C16809" w14:textId="77777777" w:rsidR="007C73CA" w:rsidRPr="0047423D" w:rsidRDefault="007C73CA" w:rsidP="00F1790B"/>
        </w:tc>
        <w:tc>
          <w:tcPr>
            <w:tcW w:w="1038" w:type="dxa"/>
          </w:tcPr>
          <w:p w14:paraId="11C0EC6D" w14:textId="77777777" w:rsidR="007C73CA" w:rsidRPr="003305F3" w:rsidRDefault="007C73CA" w:rsidP="00F1790B">
            <w:pPr>
              <w:rPr>
                <w:i/>
              </w:rPr>
            </w:pPr>
          </w:p>
        </w:tc>
        <w:tc>
          <w:tcPr>
            <w:tcW w:w="1189" w:type="dxa"/>
          </w:tcPr>
          <w:p w14:paraId="313ACC31" w14:textId="77777777" w:rsidR="007C73CA" w:rsidRPr="003305F3" w:rsidRDefault="007C73CA" w:rsidP="00F1790B">
            <w:pPr>
              <w:rPr>
                <w:i/>
              </w:rPr>
            </w:pPr>
          </w:p>
        </w:tc>
      </w:tr>
      <w:tr w:rsidR="007C73CA" w14:paraId="24A52773" w14:textId="77777777" w:rsidTr="00F1790B">
        <w:tc>
          <w:tcPr>
            <w:tcW w:w="1409" w:type="dxa"/>
          </w:tcPr>
          <w:p w14:paraId="34C69B68" w14:textId="77777777" w:rsidR="007C73CA" w:rsidRDefault="007C73CA" w:rsidP="00F1790B">
            <w:pPr>
              <w:jc w:val="right"/>
              <w:rPr>
                <w:rFonts w:cstheme="minorHAnsi"/>
              </w:rPr>
            </w:pPr>
            <w:r>
              <w:rPr>
                <w:rFonts w:cstheme="minorHAnsi"/>
              </w:rPr>
              <w:t>CACE analysis</w:t>
            </w:r>
          </w:p>
        </w:tc>
        <w:tc>
          <w:tcPr>
            <w:tcW w:w="1005" w:type="dxa"/>
          </w:tcPr>
          <w:p w14:paraId="4244B03C" w14:textId="77777777" w:rsidR="007C73CA" w:rsidRPr="004B0F0F" w:rsidRDefault="007C73CA" w:rsidP="00F1790B">
            <w:r w:rsidRPr="004B0F0F">
              <w:t>-</w:t>
            </w:r>
          </w:p>
        </w:tc>
        <w:tc>
          <w:tcPr>
            <w:tcW w:w="892" w:type="dxa"/>
          </w:tcPr>
          <w:p w14:paraId="6029C443" w14:textId="77777777" w:rsidR="007C73CA" w:rsidRPr="004B0F0F" w:rsidRDefault="007C73CA" w:rsidP="00F1790B">
            <w:r w:rsidRPr="004B0F0F">
              <w:t>-</w:t>
            </w:r>
          </w:p>
        </w:tc>
        <w:tc>
          <w:tcPr>
            <w:tcW w:w="1006" w:type="dxa"/>
          </w:tcPr>
          <w:p w14:paraId="3D5B2FB5" w14:textId="77777777" w:rsidR="007C73CA" w:rsidRPr="004B0F0F" w:rsidRDefault="007C73CA" w:rsidP="00F1790B">
            <w:r w:rsidRPr="004B0F0F">
              <w:t>-</w:t>
            </w:r>
          </w:p>
        </w:tc>
        <w:tc>
          <w:tcPr>
            <w:tcW w:w="991" w:type="dxa"/>
          </w:tcPr>
          <w:p w14:paraId="6E4205C6" w14:textId="77777777" w:rsidR="007C73CA" w:rsidRPr="004B0F0F" w:rsidRDefault="007C73CA" w:rsidP="00F1790B">
            <w:r w:rsidRPr="004B0F0F">
              <w:t>-</w:t>
            </w:r>
          </w:p>
        </w:tc>
        <w:tc>
          <w:tcPr>
            <w:tcW w:w="996" w:type="dxa"/>
          </w:tcPr>
          <w:p w14:paraId="75E460A8" w14:textId="77777777" w:rsidR="007C73CA" w:rsidRPr="004B0F0F" w:rsidRDefault="007C73CA" w:rsidP="00F1790B"/>
        </w:tc>
        <w:tc>
          <w:tcPr>
            <w:tcW w:w="920" w:type="dxa"/>
          </w:tcPr>
          <w:p w14:paraId="555D043E" w14:textId="77777777" w:rsidR="007C73CA" w:rsidRPr="004B0F0F" w:rsidRDefault="007C73CA" w:rsidP="00F1790B"/>
        </w:tc>
        <w:tc>
          <w:tcPr>
            <w:tcW w:w="1177" w:type="dxa"/>
          </w:tcPr>
          <w:p w14:paraId="6C78980F" w14:textId="77777777" w:rsidR="007C73CA" w:rsidRPr="004B0F0F" w:rsidRDefault="007C73CA" w:rsidP="00F1790B">
            <w:r w:rsidRPr="004B0F0F">
              <w:t>-</w:t>
            </w:r>
          </w:p>
        </w:tc>
        <w:tc>
          <w:tcPr>
            <w:tcW w:w="1083" w:type="dxa"/>
          </w:tcPr>
          <w:p w14:paraId="696E79F9" w14:textId="77777777" w:rsidR="007C73CA" w:rsidRPr="004B0F0F" w:rsidRDefault="007C73CA" w:rsidP="00F1790B">
            <w:r w:rsidRPr="004B0F0F">
              <w:t>-</w:t>
            </w:r>
          </w:p>
        </w:tc>
        <w:tc>
          <w:tcPr>
            <w:tcW w:w="1281" w:type="dxa"/>
          </w:tcPr>
          <w:p w14:paraId="4E4A2F7B" w14:textId="77777777" w:rsidR="007C73CA" w:rsidRPr="004B0F0F" w:rsidRDefault="007C73CA" w:rsidP="00F1790B"/>
        </w:tc>
        <w:tc>
          <w:tcPr>
            <w:tcW w:w="1187" w:type="dxa"/>
          </w:tcPr>
          <w:p w14:paraId="0F0C5C5A" w14:textId="77777777" w:rsidR="007C73CA" w:rsidRDefault="007C73CA" w:rsidP="00F1790B"/>
        </w:tc>
        <w:tc>
          <w:tcPr>
            <w:tcW w:w="1038" w:type="dxa"/>
          </w:tcPr>
          <w:p w14:paraId="683F93ED" w14:textId="77777777" w:rsidR="007C73CA" w:rsidRDefault="007C73CA" w:rsidP="00F1790B"/>
        </w:tc>
        <w:tc>
          <w:tcPr>
            <w:tcW w:w="1189" w:type="dxa"/>
          </w:tcPr>
          <w:p w14:paraId="6A1AE3E1" w14:textId="77777777" w:rsidR="007C73CA" w:rsidRDefault="007C73CA" w:rsidP="00F1790B"/>
        </w:tc>
      </w:tr>
      <w:tr w:rsidR="007C73CA" w14:paraId="34A9C157" w14:textId="77777777" w:rsidTr="00F1790B">
        <w:tc>
          <w:tcPr>
            <w:tcW w:w="1409" w:type="dxa"/>
          </w:tcPr>
          <w:p w14:paraId="6EE73227" w14:textId="77777777" w:rsidR="007C73CA" w:rsidRDefault="007C73CA" w:rsidP="00F1790B">
            <w:pPr>
              <w:jc w:val="right"/>
              <w:rPr>
                <w:rFonts w:cstheme="minorHAnsi"/>
              </w:rPr>
            </w:pPr>
            <w:r>
              <w:lastRenderedPageBreak/>
              <w:t xml:space="preserve">ITT observed and imputed </w:t>
            </w:r>
            <w:proofErr w:type="spellStart"/>
            <w:r>
              <w:t>data</w:t>
            </w:r>
            <w:r>
              <w:rPr>
                <w:vertAlign w:val="superscript"/>
              </w:rPr>
              <w:t>c</w:t>
            </w:r>
            <w:proofErr w:type="spellEnd"/>
          </w:p>
        </w:tc>
        <w:tc>
          <w:tcPr>
            <w:tcW w:w="1005" w:type="dxa"/>
          </w:tcPr>
          <w:p w14:paraId="367BF808" w14:textId="77777777" w:rsidR="007C73CA" w:rsidRPr="00B11D38" w:rsidRDefault="007C73CA" w:rsidP="00F1790B">
            <w:r w:rsidRPr="00B11D38">
              <w:t>-</w:t>
            </w:r>
          </w:p>
        </w:tc>
        <w:tc>
          <w:tcPr>
            <w:tcW w:w="892" w:type="dxa"/>
          </w:tcPr>
          <w:p w14:paraId="4CE71A1B" w14:textId="77777777" w:rsidR="007C73CA" w:rsidRPr="00B11D38" w:rsidRDefault="007C73CA" w:rsidP="00F1790B">
            <w:r w:rsidRPr="00B11D38">
              <w:t>-</w:t>
            </w:r>
          </w:p>
        </w:tc>
        <w:tc>
          <w:tcPr>
            <w:tcW w:w="1006" w:type="dxa"/>
          </w:tcPr>
          <w:p w14:paraId="58E1576C" w14:textId="77777777" w:rsidR="007C73CA" w:rsidRPr="00B11D38" w:rsidRDefault="007C73CA" w:rsidP="00F1790B">
            <w:r w:rsidRPr="00B11D38">
              <w:t>-</w:t>
            </w:r>
          </w:p>
        </w:tc>
        <w:tc>
          <w:tcPr>
            <w:tcW w:w="991" w:type="dxa"/>
          </w:tcPr>
          <w:p w14:paraId="57E3AD5D" w14:textId="77777777" w:rsidR="007C73CA" w:rsidRPr="00B11D38" w:rsidRDefault="007C73CA" w:rsidP="00F1790B">
            <w:r w:rsidRPr="00B11D38">
              <w:t>-</w:t>
            </w:r>
          </w:p>
        </w:tc>
        <w:tc>
          <w:tcPr>
            <w:tcW w:w="996" w:type="dxa"/>
          </w:tcPr>
          <w:p w14:paraId="547EAE89" w14:textId="77777777" w:rsidR="007C73CA" w:rsidRPr="00B11D38" w:rsidRDefault="007C73CA" w:rsidP="00F1790B"/>
        </w:tc>
        <w:tc>
          <w:tcPr>
            <w:tcW w:w="920" w:type="dxa"/>
          </w:tcPr>
          <w:p w14:paraId="1AFAB13D" w14:textId="77777777" w:rsidR="007C73CA" w:rsidRPr="00B11D38" w:rsidRDefault="007C73CA" w:rsidP="00F1790B"/>
        </w:tc>
        <w:tc>
          <w:tcPr>
            <w:tcW w:w="1177" w:type="dxa"/>
          </w:tcPr>
          <w:p w14:paraId="1E6E211E" w14:textId="77777777" w:rsidR="007C73CA" w:rsidRPr="00B11D38" w:rsidRDefault="007C73CA" w:rsidP="00F1790B">
            <w:r w:rsidRPr="00B11D38">
              <w:t>-</w:t>
            </w:r>
          </w:p>
        </w:tc>
        <w:tc>
          <w:tcPr>
            <w:tcW w:w="1083" w:type="dxa"/>
          </w:tcPr>
          <w:p w14:paraId="01F938F8" w14:textId="77777777" w:rsidR="007C73CA" w:rsidRDefault="007C73CA" w:rsidP="00F1790B">
            <w:r w:rsidRPr="00B11D38">
              <w:t>-</w:t>
            </w:r>
          </w:p>
        </w:tc>
        <w:tc>
          <w:tcPr>
            <w:tcW w:w="1281" w:type="dxa"/>
          </w:tcPr>
          <w:p w14:paraId="510B36FE" w14:textId="77777777" w:rsidR="007C73CA" w:rsidRPr="000D69F8" w:rsidRDefault="007C73CA" w:rsidP="00F1790B"/>
        </w:tc>
        <w:tc>
          <w:tcPr>
            <w:tcW w:w="1187" w:type="dxa"/>
          </w:tcPr>
          <w:p w14:paraId="36499142" w14:textId="77777777" w:rsidR="007C73CA" w:rsidRDefault="007C73CA" w:rsidP="00F1790B"/>
        </w:tc>
        <w:tc>
          <w:tcPr>
            <w:tcW w:w="1038" w:type="dxa"/>
          </w:tcPr>
          <w:p w14:paraId="3F56596F" w14:textId="77777777" w:rsidR="007C73CA" w:rsidRDefault="007C73CA" w:rsidP="00F1790B"/>
        </w:tc>
        <w:tc>
          <w:tcPr>
            <w:tcW w:w="1189" w:type="dxa"/>
          </w:tcPr>
          <w:p w14:paraId="6EB1C399" w14:textId="77777777" w:rsidR="007C73CA" w:rsidRDefault="007C73CA" w:rsidP="00F1790B"/>
        </w:tc>
      </w:tr>
      <w:tr w:rsidR="007C73CA" w14:paraId="02ACE503" w14:textId="77777777" w:rsidTr="00F1790B">
        <w:tc>
          <w:tcPr>
            <w:tcW w:w="1409" w:type="dxa"/>
          </w:tcPr>
          <w:p w14:paraId="6F6AEAB6" w14:textId="77777777" w:rsidR="007C73CA" w:rsidRPr="00E11C58" w:rsidRDefault="007C73CA" w:rsidP="00F1790B">
            <w:pPr>
              <w:jc w:val="right"/>
            </w:pPr>
            <w:r>
              <w:rPr>
                <w:b/>
              </w:rPr>
              <w:t xml:space="preserve">CORE-OM Functioning </w:t>
            </w:r>
            <w:r>
              <w:t>ITT</w:t>
            </w:r>
          </w:p>
        </w:tc>
        <w:tc>
          <w:tcPr>
            <w:tcW w:w="1005" w:type="dxa"/>
          </w:tcPr>
          <w:p w14:paraId="73BB4C96" w14:textId="77777777" w:rsidR="007C73CA" w:rsidRPr="00B11D38" w:rsidRDefault="007C73CA" w:rsidP="00F1790B"/>
        </w:tc>
        <w:tc>
          <w:tcPr>
            <w:tcW w:w="892" w:type="dxa"/>
          </w:tcPr>
          <w:p w14:paraId="73761C16" w14:textId="77777777" w:rsidR="007C73CA" w:rsidRPr="00B11D38" w:rsidRDefault="007C73CA" w:rsidP="00F1790B"/>
        </w:tc>
        <w:tc>
          <w:tcPr>
            <w:tcW w:w="1006" w:type="dxa"/>
          </w:tcPr>
          <w:p w14:paraId="1520731A" w14:textId="77777777" w:rsidR="007C73CA" w:rsidRPr="00B11D38" w:rsidRDefault="007C73CA" w:rsidP="00F1790B"/>
        </w:tc>
        <w:tc>
          <w:tcPr>
            <w:tcW w:w="991" w:type="dxa"/>
          </w:tcPr>
          <w:p w14:paraId="18EC70B5" w14:textId="77777777" w:rsidR="007C73CA" w:rsidRPr="00B11D38" w:rsidRDefault="007C73CA" w:rsidP="00F1790B"/>
        </w:tc>
        <w:tc>
          <w:tcPr>
            <w:tcW w:w="996" w:type="dxa"/>
          </w:tcPr>
          <w:p w14:paraId="41AC9570" w14:textId="77777777" w:rsidR="007C73CA" w:rsidRPr="00B11D38" w:rsidRDefault="007C73CA" w:rsidP="00F1790B"/>
        </w:tc>
        <w:tc>
          <w:tcPr>
            <w:tcW w:w="920" w:type="dxa"/>
          </w:tcPr>
          <w:p w14:paraId="14EDC0AF" w14:textId="77777777" w:rsidR="007C73CA" w:rsidRPr="00B11D38" w:rsidRDefault="007C73CA" w:rsidP="00F1790B"/>
        </w:tc>
        <w:tc>
          <w:tcPr>
            <w:tcW w:w="1177" w:type="dxa"/>
          </w:tcPr>
          <w:p w14:paraId="0005A8A2" w14:textId="77777777" w:rsidR="007C73CA" w:rsidRPr="00B11D38" w:rsidRDefault="007C73CA" w:rsidP="00F1790B"/>
        </w:tc>
        <w:tc>
          <w:tcPr>
            <w:tcW w:w="1083" w:type="dxa"/>
          </w:tcPr>
          <w:p w14:paraId="74230506" w14:textId="77777777" w:rsidR="007C73CA" w:rsidRPr="00B11D38" w:rsidRDefault="007C73CA" w:rsidP="00F1790B"/>
        </w:tc>
        <w:tc>
          <w:tcPr>
            <w:tcW w:w="1281" w:type="dxa"/>
          </w:tcPr>
          <w:p w14:paraId="7E849D88" w14:textId="77777777" w:rsidR="007C73CA" w:rsidRPr="000D69F8" w:rsidRDefault="007C73CA" w:rsidP="00F1790B"/>
        </w:tc>
        <w:tc>
          <w:tcPr>
            <w:tcW w:w="1187" w:type="dxa"/>
          </w:tcPr>
          <w:p w14:paraId="409C56D4" w14:textId="77777777" w:rsidR="007C73CA" w:rsidRDefault="007C73CA" w:rsidP="00F1790B"/>
        </w:tc>
        <w:tc>
          <w:tcPr>
            <w:tcW w:w="1038" w:type="dxa"/>
          </w:tcPr>
          <w:p w14:paraId="48BBD68F" w14:textId="77777777" w:rsidR="007C73CA" w:rsidRDefault="007C73CA" w:rsidP="00F1790B"/>
        </w:tc>
        <w:tc>
          <w:tcPr>
            <w:tcW w:w="1189" w:type="dxa"/>
          </w:tcPr>
          <w:p w14:paraId="69231A17" w14:textId="77777777" w:rsidR="007C73CA" w:rsidRDefault="007C73CA" w:rsidP="00F1790B"/>
        </w:tc>
      </w:tr>
      <w:tr w:rsidR="007C73CA" w14:paraId="45B8C22D" w14:textId="77777777" w:rsidTr="00F1790B">
        <w:tc>
          <w:tcPr>
            <w:tcW w:w="1409" w:type="dxa"/>
          </w:tcPr>
          <w:p w14:paraId="3DDA52D8" w14:textId="77777777" w:rsidR="007C73CA" w:rsidRDefault="007C73CA" w:rsidP="00F1790B">
            <w:pPr>
              <w:jc w:val="right"/>
            </w:pPr>
            <w:r>
              <w:t>Per protocol</w:t>
            </w:r>
          </w:p>
        </w:tc>
        <w:tc>
          <w:tcPr>
            <w:tcW w:w="1005" w:type="dxa"/>
          </w:tcPr>
          <w:p w14:paraId="7BA90F7F" w14:textId="77777777" w:rsidR="007C73CA" w:rsidRPr="00B11D38" w:rsidRDefault="007C73CA" w:rsidP="00F1790B"/>
        </w:tc>
        <w:tc>
          <w:tcPr>
            <w:tcW w:w="892" w:type="dxa"/>
          </w:tcPr>
          <w:p w14:paraId="1FC4629D" w14:textId="77777777" w:rsidR="007C73CA" w:rsidRPr="00B11D38" w:rsidRDefault="007C73CA" w:rsidP="00F1790B"/>
        </w:tc>
        <w:tc>
          <w:tcPr>
            <w:tcW w:w="1006" w:type="dxa"/>
          </w:tcPr>
          <w:p w14:paraId="4C07F508" w14:textId="77777777" w:rsidR="007C73CA" w:rsidRPr="00B11D38" w:rsidRDefault="007C73CA" w:rsidP="00F1790B"/>
        </w:tc>
        <w:tc>
          <w:tcPr>
            <w:tcW w:w="991" w:type="dxa"/>
          </w:tcPr>
          <w:p w14:paraId="684FFF22" w14:textId="77777777" w:rsidR="007C73CA" w:rsidRPr="00B11D38" w:rsidRDefault="007C73CA" w:rsidP="00F1790B"/>
        </w:tc>
        <w:tc>
          <w:tcPr>
            <w:tcW w:w="996" w:type="dxa"/>
          </w:tcPr>
          <w:p w14:paraId="5FFBA347" w14:textId="77777777" w:rsidR="007C73CA" w:rsidRPr="00B11D38" w:rsidRDefault="007C73CA" w:rsidP="00F1790B"/>
        </w:tc>
        <w:tc>
          <w:tcPr>
            <w:tcW w:w="920" w:type="dxa"/>
          </w:tcPr>
          <w:p w14:paraId="53B3B229" w14:textId="77777777" w:rsidR="007C73CA" w:rsidRPr="00B11D38" w:rsidRDefault="007C73CA" w:rsidP="00F1790B"/>
        </w:tc>
        <w:tc>
          <w:tcPr>
            <w:tcW w:w="1177" w:type="dxa"/>
          </w:tcPr>
          <w:p w14:paraId="2FC6A0CB" w14:textId="77777777" w:rsidR="007C73CA" w:rsidRPr="00B11D38" w:rsidRDefault="007C73CA" w:rsidP="00F1790B"/>
        </w:tc>
        <w:tc>
          <w:tcPr>
            <w:tcW w:w="1083" w:type="dxa"/>
          </w:tcPr>
          <w:p w14:paraId="721353AD" w14:textId="77777777" w:rsidR="007C73CA" w:rsidRPr="00B11D38" w:rsidRDefault="007C73CA" w:rsidP="00F1790B"/>
        </w:tc>
        <w:tc>
          <w:tcPr>
            <w:tcW w:w="1281" w:type="dxa"/>
          </w:tcPr>
          <w:p w14:paraId="6A7DFC12" w14:textId="77777777" w:rsidR="007C73CA" w:rsidRPr="000D69F8" w:rsidRDefault="007C73CA" w:rsidP="00F1790B"/>
        </w:tc>
        <w:tc>
          <w:tcPr>
            <w:tcW w:w="1187" w:type="dxa"/>
          </w:tcPr>
          <w:p w14:paraId="7E3C31DA" w14:textId="77777777" w:rsidR="007C73CA" w:rsidRDefault="007C73CA" w:rsidP="00F1790B"/>
        </w:tc>
        <w:tc>
          <w:tcPr>
            <w:tcW w:w="1038" w:type="dxa"/>
          </w:tcPr>
          <w:p w14:paraId="665166F0" w14:textId="77777777" w:rsidR="007C73CA" w:rsidRDefault="007C73CA" w:rsidP="00F1790B"/>
        </w:tc>
        <w:tc>
          <w:tcPr>
            <w:tcW w:w="1189" w:type="dxa"/>
          </w:tcPr>
          <w:p w14:paraId="5BE6F102" w14:textId="77777777" w:rsidR="007C73CA" w:rsidRDefault="007C73CA" w:rsidP="00F1790B"/>
        </w:tc>
      </w:tr>
      <w:tr w:rsidR="007C73CA" w14:paraId="13A8323F" w14:textId="77777777" w:rsidTr="00F1790B">
        <w:tc>
          <w:tcPr>
            <w:tcW w:w="1409" w:type="dxa"/>
          </w:tcPr>
          <w:p w14:paraId="5BFE1A21" w14:textId="77777777" w:rsidR="007C73CA" w:rsidRDefault="007C73CA" w:rsidP="00F1790B">
            <w:pPr>
              <w:jc w:val="right"/>
            </w:pPr>
            <w:r>
              <w:t>CACE analysis</w:t>
            </w:r>
          </w:p>
        </w:tc>
        <w:tc>
          <w:tcPr>
            <w:tcW w:w="1005" w:type="dxa"/>
          </w:tcPr>
          <w:p w14:paraId="3E3D3F67" w14:textId="77777777" w:rsidR="007C73CA" w:rsidRPr="00B11D38" w:rsidRDefault="007C73CA" w:rsidP="00F1790B"/>
        </w:tc>
        <w:tc>
          <w:tcPr>
            <w:tcW w:w="892" w:type="dxa"/>
          </w:tcPr>
          <w:p w14:paraId="4EB61CF9" w14:textId="77777777" w:rsidR="007C73CA" w:rsidRPr="00B11D38" w:rsidRDefault="007C73CA" w:rsidP="00F1790B"/>
        </w:tc>
        <w:tc>
          <w:tcPr>
            <w:tcW w:w="1006" w:type="dxa"/>
          </w:tcPr>
          <w:p w14:paraId="3B824C08" w14:textId="77777777" w:rsidR="007C73CA" w:rsidRPr="00B11D38" w:rsidRDefault="007C73CA" w:rsidP="00F1790B"/>
        </w:tc>
        <w:tc>
          <w:tcPr>
            <w:tcW w:w="991" w:type="dxa"/>
          </w:tcPr>
          <w:p w14:paraId="10ABA501" w14:textId="77777777" w:rsidR="007C73CA" w:rsidRPr="00B11D38" w:rsidRDefault="007C73CA" w:rsidP="00F1790B"/>
        </w:tc>
        <w:tc>
          <w:tcPr>
            <w:tcW w:w="996" w:type="dxa"/>
          </w:tcPr>
          <w:p w14:paraId="23E5BF87" w14:textId="77777777" w:rsidR="007C73CA" w:rsidRPr="00B11D38" w:rsidRDefault="007C73CA" w:rsidP="00F1790B"/>
        </w:tc>
        <w:tc>
          <w:tcPr>
            <w:tcW w:w="920" w:type="dxa"/>
          </w:tcPr>
          <w:p w14:paraId="3FF15F4E" w14:textId="77777777" w:rsidR="007C73CA" w:rsidRPr="00B11D38" w:rsidRDefault="007C73CA" w:rsidP="00F1790B"/>
        </w:tc>
        <w:tc>
          <w:tcPr>
            <w:tcW w:w="1177" w:type="dxa"/>
          </w:tcPr>
          <w:p w14:paraId="29E21532" w14:textId="77777777" w:rsidR="007C73CA" w:rsidRPr="00B11D38" w:rsidRDefault="007C73CA" w:rsidP="00F1790B"/>
        </w:tc>
        <w:tc>
          <w:tcPr>
            <w:tcW w:w="1083" w:type="dxa"/>
          </w:tcPr>
          <w:p w14:paraId="6153DB2E" w14:textId="77777777" w:rsidR="007C73CA" w:rsidRPr="00B11D38" w:rsidRDefault="007C73CA" w:rsidP="00F1790B"/>
        </w:tc>
        <w:tc>
          <w:tcPr>
            <w:tcW w:w="1281" w:type="dxa"/>
          </w:tcPr>
          <w:p w14:paraId="690C6081" w14:textId="77777777" w:rsidR="007C73CA" w:rsidRPr="000D69F8" w:rsidRDefault="007C73CA" w:rsidP="00F1790B"/>
        </w:tc>
        <w:tc>
          <w:tcPr>
            <w:tcW w:w="1187" w:type="dxa"/>
          </w:tcPr>
          <w:p w14:paraId="1ADF2B2D" w14:textId="77777777" w:rsidR="007C73CA" w:rsidRDefault="007C73CA" w:rsidP="00F1790B"/>
        </w:tc>
        <w:tc>
          <w:tcPr>
            <w:tcW w:w="1038" w:type="dxa"/>
          </w:tcPr>
          <w:p w14:paraId="7E882FEA" w14:textId="77777777" w:rsidR="007C73CA" w:rsidRDefault="007C73CA" w:rsidP="00F1790B"/>
        </w:tc>
        <w:tc>
          <w:tcPr>
            <w:tcW w:w="1189" w:type="dxa"/>
          </w:tcPr>
          <w:p w14:paraId="49A32AA7" w14:textId="77777777" w:rsidR="007C73CA" w:rsidRDefault="007C73CA" w:rsidP="00F1790B"/>
        </w:tc>
      </w:tr>
      <w:tr w:rsidR="007C73CA" w14:paraId="48380FA3" w14:textId="77777777" w:rsidTr="00F1790B">
        <w:tc>
          <w:tcPr>
            <w:tcW w:w="1409" w:type="dxa"/>
          </w:tcPr>
          <w:p w14:paraId="369C4BBE" w14:textId="77777777" w:rsidR="007C73CA" w:rsidRDefault="007C73CA" w:rsidP="00F1790B">
            <w:pPr>
              <w:jc w:val="right"/>
            </w:pPr>
            <w:r>
              <w:t xml:space="preserve">ITT observed and imputed </w:t>
            </w:r>
            <w:proofErr w:type="spellStart"/>
            <w:r>
              <w:t>data</w:t>
            </w:r>
            <w:r>
              <w:rPr>
                <w:vertAlign w:val="superscript"/>
              </w:rPr>
              <w:t>c</w:t>
            </w:r>
            <w:proofErr w:type="spellEnd"/>
          </w:p>
        </w:tc>
        <w:tc>
          <w:tcPr>
            <w:tcW w:w="1005" w:type="dxa"/>
          </w:tcPr>
          <w:p w14:paraId="25127BFC" w14:textId="77777777" w:rsidR="007C73CA" w:rsidRPr="00B11D38" w:rsidRDefault="007C73CA" w:rsidP="00F1790B"/>
        </w:tc>
        <w:tc>
          <w:tcPr>
            <w:tcW w:w="892" w:type="dxa"/>
          </w:tcPr>
          <w:p w14:paraId="512B42B8" w14:textId="77777777" w:rsidR="007C73CA" w:rsidRPr="00B11D38" w:rsidRDefault="007C73CA" w:rsidP="00F1790B"/>
        </w:tc>
        <w:tc>
          <w:tcPr>
            <w:tcW w:w="1006" w:type="dxa"/>
          </w:tcPr>
          <w:p w14:paraId="03AB7453" w14:textId="77777777" w:rsidR="007C73CA" w:rsidRPr="00B11D38" w:rsidRDefault="007C73CA" w:rsidP="00F1790B"/>
        </w:tc>
        <w:tc>
          <w:tcPr>
            <w:tcW w:w="991" w:type="dxa"/>
          </w:tcPr>
          <w:p w14:paraId="639A41B5" w14:textId="77777777" w:rsidR="007C73CA" w:rsidRPr="00B11D38" w:rsidRDefault="007C73CA" w:rsidP="00F1790B"/>
        </w:tc>
        <w:tc>
          <w:tcPr>
            <w:tcW w:w="996" w:type="dxa"/>
          </w:tcPr>
          <w:p w14:paraId="2FD7A761" w14:textId="77777777" w:rsidR="007C73CA" w:rsidRPr="00B11D38" w:rsidRDefault="007C73CA" w:rsidP="00F1790B"/>
        </w:tc>
        <w:tc>
          <w:tcPr>
            <w:tcW w:w="920" w:type="dxa"/>
          </w:tcPr>
          <w:p w14:paraId="7F3CF9EB" w14:textId="77777777" w:rsidR="007C73CA" w:rsidRPr="00B11D38" w:rsidRDefault="007C73CA" w:rsidP="00F1790B"/>
        </w:tc>
        <w:tc>
          <w:tcPr>
            <w:tcW w:w="1177" w:type="dxa"/>
          </w:tcPr>
          <w:p w14:paraId="614CA9B9" w14:textId="77777777" w:rsidR="007C73CA" w:rsidRPr="00B11D38" w:rsidRDefault="007C73CA" w:rsidP="00F1790B"/>
        </w:tc>
        <w:tc>
          <w:tcPr>
            <w:tcW w:w="1083" w:type="dxa"/>
          </w:tcPr>
          <w:p w14:paraId="55181A10" w14:textId="77777777" w:rsidR="007C73CA" w:rsidRPr="00B11D38" w:rsidRDefault="007C73CA" w:rsidP="00F1790B"/>
        </w:tc>
        <w:tc>
          <w:tcPr>
            <w:tcW w:w="1281" w:type="dxa"/>
          </w:tcPr>
          <w:p w14:paraId="18ACBB52" w14:textId="77777777" w:rsidR="007C73CA" w:rsidRPr="000D69F8" w:rsidRDefault="007C73CA" w:rsidP="00F1790B"/>
        </w:tc>
        <w:tc>
          <w:tcPr>
            <w:tcW w:w="1187" w:type="dxa"/>
          </w:tcPr>
          <w:p w14:paraId="359AF4A8" w14:textId="77777777" w:rsidR="007C73CA" w:rsidRDefault="007C73CA" w:rsidP="00F1790B"/>
        </w:tc>
        <w:tc>
          <w:tcPr>
            <w:tcW w:w="1038" w:type="dxa"/>
          </w:tcPr>
          <w:p w14:paraId="14A8AFE5" w14:textId="77777777" w:rsidR="007C73CA" w:rsidRDefault="007C73CA" w:rsidP="00F1790B"/>
        </w:tc>
        <w:tc>
          <w:tcPr>
            <w:tcW w:w="1189" w:type="dxa"/>
          </w:tcPr>
          <w:p w14:paraId="26709605" w14:textId="77777777" w:rsidR="007C73CA" w:rsidRDefault="007C73CA" w:rsidP="00F1790B"/>
        </w:tc>
      </w:tr>
      <w:tr w:rsidR="007C73CA" w14:paraId="1537B3D2" w14:textId="77777777" w:rsidTr="00F1790B">
        <w:tc>
          <w:tcPr>
            <w:tcW w:w="1409" w:type="dxa"/>
          </w:tcPr>
          <w:p w14:paraId="29BCC78B" w14:textId="77777777" w:rsidR="007C73CA" w:rsidRPr="00E11C58" w:rsidRDefault="007C73CA" w:rsidP="00F1790B">
            <w:pPr>
              <w:jc w:val="right"/>
            </w:pPr>
            <w:r>
              <w:rPr>
                <w:b/>
              </w:rPr>
              <w:t xml:space="preserve">CORE-OM Risk </w:t>
            </w:r>
            <w:r>
              <w:t>ITT</w:t>
            </w:r>
          </w:p>
        </w:tc>
        <w:tc>
          <w:tcPr>
            <w:tcW w:w="1005" w:type="dxa"/>
          </w:tcPr>
          <w:p w14:paraId="4A3FE57B" w14:textId="77777777" w:rsidR="007C73CA" w:rsidRPr="00B11D38" w:rsidRDefault="007C73CA" w:rsidP="00F1790B"/>
        </w:tc>
        <w:tc>
          <w:tcPr>
            <w:tcW w:w="892" w:type="dxa"/>
          </w:tcPr>
          <w:p w14:paraId="10536C30" w14:textId="77777777" w:rsidR="007C73CA" w:rsidRPr="00B11D38" w:rsidRDefault="007C73CA" w:rsidP="00F1790B"/>
        </w:tc>
        <w:tc>
          <w:tcPr>
            <w:tcW w:w="1006" w:type="dxa"/>
          </w:tcPr>
          <w:p w14:paraId="6B6A325F" w14:textId="77777777" w:rsidR="007C73CA" w:rsidRPr="00B11D38" w:rsidRDefault="007C73CA" w:rsidP="00F1790B"/>
        </w:tc>
        <w:tc>
          <w:tcPr>
            <w:tcW w:w="991" w:type="dxa"/>
          </w:tcPr>
          <w:p w14:paraId="641B448B" w14:textId="77777777" w:rsidR="007C73CA" w:rsidRPr="00B11D38" w:rsidRDefault="007C73CA" w:rsidP="00F1790B"/>
        </w:tc>
        <w:tc>
          <w:tcPr>
            <w:tcW w:w="996" w:type="dxa"/>
          </w:tcPr>
          <w:p w14:paraId="05218734" w14:textId="77777777" w:rsidR="007C73CA" w:rsidRPr="00B11D38" w:rsidRDefault="007C73CA" w:rsidP="00F1790B"/>
        </w:tc>
        <w:tc>
          <w:tcPr>
            <w:tcW w:w="920" w:type="dxa"/>
          </w:tcPr>
          <w:p w14:paraId="724C8F48" w14:textId="77777777" w:rsidR="007C73CA" w:rsidRPr="00B11D38" w:rsidRDefault="007C73CA" w:rsidP="00F1790B"/>
        </w:tc>
        <w:tc>
          <w:tcPr>
            <w:tcW w:w="1177" w:type="dxa"/>
          </w:tcPr>
          <w:p w14:paraId="7E21C29A" w14:textId="77777777" w:rsidR="007C73CA" w:rsidRPr="00B11D38" w:rsidRDefault="007C73CA" w:rsidP="00F1790B"/>
        </w:tc>
        <w:tc>
          <w:tcPr>
            <w:tcW w:w="1083" w:type="dxa"/>
          </w:tcPr>
          <w:p w14:paraId="70337B1D" w14:textId="77777777" w:rsidR="007C73CA" w:rsidRPr="00B11D38" w:rsidRDefault="007C73CA" w:rsidP="00F1790B"/>
        </w:tc>
        <w:tc>
          <w:tcPr>
            <w:tcW w:w="1281" w:type="dxa"/>
          </w:tcPr>
          <w:p w14:paraId="0206FA68" w14:textId="77777777" w:rsidR="007C73CA" w:rsidRPr="000D69F8" w:rsidRDefault="007C73CA" w:rsidP="00F1790B"/>
        </w:tc>
        <w:tc>
          <w:tcPr>
            <w:tcW w:w="1187" w:type="dxa"/>
          </w:tcPr>
          <w:p w14:paraId="60C1066D" w14:textId="77777777" w:rsidR="007C73CA" w:rsidRDefault="007C73CA" w:rsidP="00F1790B"/>
        </w:tc>
        <w:tc>
          <w:tcPr>
            <w:tcW w:w="1038" w:type="dxa"/>
          </w:tcPr>
          <w:p w14:paraId="6820689A" w14:textId="77777777" w:rsidR="007C73CA" w:rsidRDefault="007C73CA" w:rsidP="00F1790B"/>
        </w:tc>
        <w:tc>
          <w:tcPr>
            <w:tcW w:w="1189" w:type="dxa"/>
          </w:tcPr>
          <w:p w14:paraId="3E59C718" w14:textId="77777777" w:rsidR="007C73CA" w:rsidRDefault="007C73CA" w:rsidP="00F1790B"/>
        </w:tc>
      </w:tr>
      <w:tr w:rsidR="007C73CA" w14:paraId="57586744" w14:textId="77777777" w:rsidTr="00F1790B">
        <w:tc>
          <w:tcPr>
            <w:tcW w:w="1409" w:type="dxa"/>
          </w:tcPr>
          <w:p w14:paraId="14FA3970" w14:textId="77777777" w:rsidR="007C73CA" w:rsidRDefault="007C73CA" w:rsidP="00F1790B">
            <w:pPr>
              <w:jc w:val="right"/>
            </w:pPr>
            <w:r w:rsidRPr="002336B0">
              <w:t>Per protocol</w:t>
            </w:r>
          </w:p>
        </w:tc>
        <w:tc>
          <w:tcPr>
            <w:tcW w:w="1005" w:type="dxa"/>
          </w:tcPr>
          <w:p w14:paraId="5E7A2F5D" w14:textId="77777777" w:rsidR="007C73CA" w:rsidRPr="00B11D38" w:rsidRDefault="007C73CA" w:rsidP="00F1790B"/>
        </w:tc>
        <w:tc>
          <w:tcPr>
            <w:tcW w:w="892" w:type="dxa"/>
          </w:tcPr>
          <w:p w14:paraId="1077ED09" w14:textId="77777777" w:rsidR="007C73CA" w:rsidRPr="00B11D38" w:rsidRDefault="007C73CA" w:rsidP="00F1790B"/>
        </w:tc>
        <w:tc>
          <w:tcPr>
            <w:tcW w:w="1006" w:type="dxa"/>
          </w:tcPr>
          <w:p w14:paraId="63CD3B79" w14:textId="77777777" w:rsidR="007C73CA" w:rsidRPr="00B11D38" w:rsidRDefault="007C73CA" w:rsidP="00F1790B"/>
        </w:tc>
        <w:tc>
          <w:tcPr>
            <w:tcW w:w="991" w:type="dxa"/>
          </w:tcPr>
          <w:p w14:paraId="536F7C8E" w14:textId="77777777" w:rsidR="007C73CA" w:rsidRPr="00B11D38" w:rsidRDefault="007C73CA" w:rsidP="00F1790B"/>
        </w:tc>
        <w:tc>
          <w:tcPr>
            <w:tcW w:w="996" w:type="dxa"/>
          </w:tcPr>
          <w:p w14:paraId="770A2721" w14:textId="77777777" w:rsidR="007C73CA" w:rsidRPr="00B11D38" w:rsidRDefault="007C73CA" w:rsidP="00F1790B"/>
        </w:tc>
        <w:tc>
          <w:tcPr>
            <w:tcW w:w="920" w:type="dxa"/>
          </w:tcPr>
          <w:p w14:paraId="5B8C0B22" w14:textId="77777777" w:rsidR="007C73CA" w:rsidRPr="00B11D38" w:rsidRDefault="007C73CA" w:rsidP="00F1790B"/>
        </w:tc>
        <w:tc>
          <w:tcPr>
            <w:tcW w:w="1177" w:type="dxa"/>
          </w:tcPr>
          <w:p w14:paraId="2693F1CB" w14:textId="77777777" w:rsidR="007C73CA" w:rsidRPr="00B11D38" w:rsidRDefault="007C73CA" w:rsidP="00F1790B"/>
        </w:tc>
        <w:tc>
          <w:tcPr>
            <w:tcW w:w="1083" w:type="dxa"/>
          </w:tcPr>
          <w:p w14:paraId="14AFB571" w14:textId="77777777" w:rsidR="007C73CA" w:rsidRPr="00B11D38" w:rsidRDefault="007C73CA" w:rsidP="00F1790B"/>
        </w:tc>
        <w:tc>
          <w:tcPr>
            <w:tcW w:w="1281" w:type="dxa"/>
          </w:tcPr>
          <w:p w14:paraId="33D06879" w14:textId="77777777" w:rsidR="007C73CA" w:rsidRPr="000D69F8" w:rsidRDefault="007C73CA" w:rsidP="00F1790B"/>
        </w:tc>
        <w:tc>
          <w:tcPr>
            <w:tcW w:w="1187" w:type="dxa"/>
          </w:tcPr>
          <w:p w14:paraId="5D44BB2E" w14:textId="77777777" w:rsidR="007C73CA" w:rsidRDefault="007C73CA" w:rsidP="00F1790B"/>
        </w:tc>
        <w:tc>
          <w:tcPr>
            <w:tcW w:w="1038" w:type="dxa"/>
          </w:tcPr>
          <w:p w14:paraId="30CDA9A8" w14:textId="77777777" w:rsidR="007C73CA" w:rsidRDefault="007C73CA" w:rsidP="00F1790B"/>
        </w:tc>
        <w:tc>
          <w:tcPr>
            <w:tcW w:w="1189" w:type="dxa"/>
          </w:tcPr>
          <w:p w14:paraId="5CF2529E" w14:textId="77777777" w:rsidR="007C73CA" w:rsidRDefault="007C73CA" w:rsidP="00F1790B"/>
        </w:tc>
      </w:tr>
      <w:tr w:rsidR="007C73CA" w14:paraId="4166D340" w14:textId="77777777" w:rsidTr="00F1790B">
        <w:tc>
          <w:tcPr>
            <w:tcW w:w="1409" w:type="dxa"/>
          </w:tcPr>
          <w:p w14:paraId="757E7CCF" w14:textId="77777777" w:rsidR="007C73CA" w:rsidRDefault="007C73CA" w:rsidP="00F1790B">
            <w:pPr>
              <w:jc w:val="right"/>
            </w:pPr>
            <w:r w:rsidRPr="002336B0">
              <w:t>CACE analysis</w:t>
            </w:r>
          </w:p>
        </w:tc>
        <w:tc>
          <w:tcPr>
            <w:tcW w:w="1005" w:type="dxa"/>
          </w:tcPr>
          <w:p w14:paraId="1086FAA0" w14:textId="77777777" w:rsidR="007C73CA" w:rsidRPr="00B11D38" w:rsidRDefault="007C73CA" w:rsidP="00F1790B"/>
        </w:tc>
        <w:tc>
          <w:tcPr>
            <w:tcW w:w="892" w:type="dxa"/>
          </w:tcPr>
          <w:p w14:paraId="2549957B" w14:textId="77777777" w:rsidR="007C73CA" w:rsidRPr="00B11D38" w:rsidRDefault="007C73CA" w:rsidP="00F1790B"/>
        </w:tc>
        <w:tc>
          <w:tcPr>
            <w:tcW w:w="1006" w:type="dxa"/>
          </w:tcPr>
          <w:p w14:paraId="12F862DB" w14:textId="77777777" w:rsidR="007C73CA" w:rsidRPr="00B11D38" w:rsidRDefault="007C73CA" w:rsidP="00F1790B"/>
        </w:tc>
        <w:tc>
          <w:tcPr>
            <w:tcW w:w="991" w:type="dxa"/>
          </w:tcPr>
          <w:p w14:paraId="5DF536DC" w14:textId="77777777" w:rsidR="007C73CA" w:rsidRPr="00B11D38" w:rsidRDefault="007C73CA" w:rsidP="00F1790B"/>
        </w:tc>
        <w:tc>
          <w:tcPr>
            <w:tcW w:w="996" w:type="dxa"/>
          </w:tcPr>
          <w:p w14:paraId="234684D1" w14:textId="77777777" w:rsidR="007C73CA" w:rsidRPr="00B11D38" w:rsidRDefault="007C73CA" w:rsidP="00F1790B"/>
        </w:tc>
        <w:tc>
          <w:tcPr>
            <w:tcW w:w="920" w:type="dxa"/>
          </w:tcPr>
          <w:p w14:paraId="6362192B" w14:textId="77777777" w:rsidR="007C73CA" w:rsidRPr="00B11D38" w:rsidRDefault="007C73CA" w:rsidP="00F1790B"/>
        </w:tc>
        <w:tc>
          <w:tcPr>
            <w:tcW w:w="1177" w:type="dxa"/>
          </w:tcPr>
          <w:p w14:paraId="456C7F41" w14:textId="77777777" w:rsidR="007C73CA" w:rsidRPr="00B11D38" w:rsidRDefault="007C73CA" w:rsidP="00F1790B"/>
        </w:tc>
        <w:tc>
          <w:tcPr>
            <w:tcW w:w="1083" w:type="dxa"/>
          </w:tcPr>
          <w:p w14:paraId="6E5ACB62" w14:textId="77777777" w:rsidR="007C73CA" w:rsidRPr="00B11D38" w:rsidRDefault="007C73CA" w:rsidP="00F1790B"/>
        </w:tc>
        <w:tc>
          <w:tcPr>
            <w:tcW w:w="1281" w:type="dxa"/>
          </w:tcPr>
          <w:p w14:paraId="2C396896" w14:textId="77777777" w:rsidR="007C73CA" w:rsidRPr="000D69F8" w:rsidRDefault="007C73CA" w:rsidP="00F1790B"/>
        </w:tc>
        <w:tc>
          <w:tcPr>
            <w:tcW w:w="1187" w:type="dxa"/>
          </w:tcPr>
          <w:p w14:paraId="316E113E" w14:textId="77777777" w:rsidR="007C73CA" w:rsidRDefault="007C73CA" w:rsidP="00F1790B"/>
        </w:tc>
        <w:tc>
          <w:tcPr>
            <w:tcW w:w="1038" w:type="dxa"/>
          </w:tcPr>
          <w:p w14:paraId="66984DB0" w14:textId="77777777" w:rsidR="007C73CA" w:rsidRDefault="007C73CA" w:rsidP="00F1790B"/>
        </w:tc>
        <w:tc>
          <w:tcPr>
            <w:tcW w:w="1189" w:type="dxa"/>
          </w:tcPr>
          <w:p w14:paraId="7BE954CA" w14:textId="77777777" w:rsidR="007C73CA" w:rsidRDefault="007C73CA" w:rsidP="00F1790B"/>
        </w:tc>
      </w:tr>
      <w:tr w:rsidR="007C73CA" w14:paraId="314297C5" w14:textId="77777777" w:rsidTr="00F1790B">
        <w:tc>
          <w:tcPr>
            <w:tcW w:w="1409" w:type="dxa"/>
          </w:tcPr>
          <w:p w14:paraId="20C3207C" w14:textId="77777777" w:rsidR="007C73CA" w:rsidRPr="004E4570" w:rsidRDefault="007C73CA" w:rsidP="00F1790B">
            <w:pPr>
              <w:jc w:val="right"/>
              <w:rPr>
                <w:vertAlign w:val="superscript"/>
              </w:rPr>
            </w:pPr>
            <w:r w:rsidRPr="002336B0">
              <w:t xml:space="preserve">ITT observed and imputed </w:t>
            </w:r>
            <w:proofErr w:type="spellStart"/>
            <w:r w:rsidRPr="002336B0">
              <w:t>data</w:t>
            </w:r>
            <w:r>
              <w:rPr>
                <w:vertAlign w:val="superscript"/>
              </w:rPr>
              <w:t>c</w:t>
            </w:r>
            <w:proofErr w:type="spellEnd"/>
          </w:p>
        </w:tc>
        <w:tc>
          <w:tcPr>
            <w:tcW w:w="1005" w:type="dxa"/>
          </w:tcPr>
          <w:p w14:paraId="78C1ED8A" w14:textId="77777777" w:rsidR="007C73CA" w:rsidRPr="00B11D38" w:rsidRDefault="007C73CA" w:rsidP="00F1790B"/>
        </w:tc>
        <w:tc>
          <w:tcPr>
            <w:tcW w:w="892" w:type="dxa"/>
          </w:tcPr>
          <w:p w14:paraId="42C2C5B0" w14:textId="77777777" w:rsidR="007C73CA" w:rsidRPr="00B11D38" w:rsidRDefault="007C73CA" w:rsidP="00F1790B"/>
        </w:tc>
        <w:tc>
          <w:tcPr>
            <w:tcW w:w="1006" w:type="dxa"/>
          </w:tcPr>
          <w:p w14:paraId="4526C2D6" w14:textId="77777777" w:rsidR="007C73CA" w:rsidRPr="00B11D38" w:rsidRDefault="007C73CA" w:rsidP="00F1790B"/>
        </w:tc>
        <w:tc>
          <w:tcPr>
            <w:tcW w:w="991" w:type="dxa"/>
          </w:tcPr>
          <w:p w14:paraId="7B0D53AC" w14:textId="77777777" w:rsidR="007C73CA" w:rsidRPr="00B11D38" w:rsidRDefault="007C73CA" w:rsidP="00F1790B"/>
        </w:tc>
        <w:tc>
          <w:tcPr>
            <w:tcW w:w="996" w:type="dxa"/>
          </w:tcPr>
          <w:p w14:paraId="494FD5B6" w14:textId="77777777" w:rsidR="007C73CA" w:rsidRPr="00B11D38" w:rsidRDefault="007C73CA" w:rsidP="00F1790B"/>
        </w:tc>
        <w:tc>
          <w:tcPr>
            <w:tcW w:w="920" w:type="dxa"/>
          </w:tcPr>
          <w:p w14:paraId="16C67412" w14:textId="77777777" w:rsidR="007C73CA" w:rsidRPr="00B11D38" w:rsidRDefault="007C73CA" w:rsidP="00F1790B"/>
        </w:tc>
        <w:tc>
          <w:tcPr>
            <w:tcW w:w="1177" w:type="dxa"/>
          </w:tcPr>
          <w:p w14:paraId="565F9EEB" w14:textId="77777777" w:rsidR="007C73CA" w:rsidRPr="00B11D38" w:rsidRDefault="007C73CA" w:rsidP="00F1790B"/>
        </w:tc>
        <w:tc>
          <w:tcPr>
            <w:tcW w:w="1083" w:type="dxa"/>
          </w:tcPr>
          <w:p w14:paraId="2D60890B" w14:textId="77777777" w:rsidR="007C73CA" w:rsidRPr="00B11D38" w:rsidRDefault="007C73CA" w:rsidP="00F1790B"/>
        </w:tc>
        <w:tc>
          <w:tcPr>
            <w:tcW w:w="1281" w:type="dxa"/>
          </w:tcPr>
          <w:p w14:paraId="6B764582" w14:textId="77777777" w:rsidR="007C73CA" w:rsidRPr="000D69F8" w:rsidRDefault="007C73CA" w:rsidP="00F1790B"/>
        </w:tc>
        <w:tc>
          <w:tcPr>
            <w:tcW w:w="1187" w:type="dxa"/>
          </w:tcPr>
          <w:p w14:paraId="33557640" w14:textId="77777777" w:rsidR="007C73CA" w:rsidRDefault="007C73CA" w:rsidP="00F1790B"/>
        </w:tc>
        <w:tc>
          <w:tcPr>
            <w:tcW w:w="1038" w:type="dxa"/>
          </w:tcPr>
          <w:p w14:paraId="70A64FFC" w14:textId="77777777" w:rsidR="007C73CA" w:rsidRDefault="007C73CA" w:rsidP="00F1790B"/>
        </w:tc>
        <w:tc>
          <w:tcPr>
            <w:tcW w:w="1189" w:type="dxa"/>
          </w:tcPr>
          <w:p w14:paraId="3757757A" w14:textId="77777777" w:rsidR="007C73CA" w:rsidRDefault="007C73CA" w:rsidP="00F1790B"/>
        </w:tc>
      </w:tr>
      <w:tr w:rsidR="007C73CA" w14:paraId="4D6DD494" w14:textId="77777777" w:rsidTr="00F1790B">
        <w:tc>
          <w:tcPr>
            <w:tcW w:w="12985" w:type="dxa"/>
            <w:gridSpan w:val="12"/>
          </w:tcPr>
          <w:p w14:paraId="62C54139" w14:textId="77777777" w:rsidR="007C73CA" w:rsidRDefault="007C73CA" w:rsidP="00F1790B">
            <w:r>
              <w:t>Repeated measures analysis ITT: interaction between treatment group and timepoints: mean difference (95% CI), global p-value</w:t>
            </w:r>
          </w:p>
        </w:tc>
        <w:tc>
          <w:tcPr>
            <w:tcW w:w="1189" w:type="dxa"/>
          </w:tcPr>
          <w:p w14:paraId="44640DAF" w14:textId="77777777" w:rsidR="007C73CA" w:rsidRDefault="007C73CA" w:rsidP="00F1790B"/>
        </w:tc>
      </w:tr>
      <w:tr w:rsidR="007C73CA" w14:paraId="17CF8A78" w14:textId="77777777" w:rsidTr="00F1790B">
        <w:tc>
          <w:tcPr>
            <w:tcW w:w="1409" w:type="dxa"/>
          </w:tcPr>
          <w:p w14:paraId="09812216" w14:textId="77777777" w:rsidR="007C73CA" w:rsidRPr="00F22CD2" w:rsidRDefault="007C73CA" w:rsidP="00F1790B">
            <w:pPr>
              <w:jc w:val="right"/>
              <w:rPr>
                <w:b/>
              </w:rPr>
            </w:pPr>
            <w:r w:rsidRPr="00F22CD2">
              <w:rPr>
                <w:b/>
              </w:rPr>
              <w:t>CORE-OM</w:t>
            </w:r>
          </w:p>
        </w:tc>
        <w:tc>
          <w:tcPr>
            <w:tcW w:w="1005" w:type="dxa"/>
          </w:tcPr>
          <w:p w14:paraId="3A05642F" w14:textId="77777777" w:rsidR="007C73CA" w:rsidRPr="00B11D38" w:rsidRDefault="007C73CA" w:rsidP="00F1790B"/>
        </w:tc>
        <w:tc>
          <w:tcPr>
            <w:tcW w:w="892" w:type="dxa"/>
          </w:tcPr>
          <w:p w14:paraId="7BE12FC5" w14:textId="77777777" w:rsidR="007C73CA" w:rsidRPr="00B11D38" w:rsidRDefault="007C73CA" w:rsidP="00F1790B"/>
        </w:tc>
        <w:tc>
          <w:tcPr>
            <w:tcW w:w="1006" w:type="dxa"/>
          </w:tcPr>
          <w:p w14:paraId="08F28A76" w14:textId="77777777" w:rsidR="007C73CA" w:rsidRPr="00B11D38" w:rsidRDefault="007C73CA" w:rsidP="00F1790B"/>
        </w:tc>
        <w:tc>
          <w:tcPr>
            <w:tcW w:w="991" w:type="dxa"/>
          </w:tcPr>
          <w:p w14:paraId="5BB687F0" w14:textId="77777777" w:rsidR="007C73CA" w:rsidRPr="00B11D38" w:rsidRDefault="007C73CA" w:rsidP="00F1790B"/>
        </w:tc>
        <w:tc>
          <w:tcPr>
            <w:tcW w:w="996" w:type="dxa"/>
          </w:tcPr>
          <w:p w14:paraId="0489EF70" w14:textId="77777777" w:rsidR="007C73CA" w:rsidRPr="00B11D38" w:rsidRDefault="007C73CA" w:rsidP="00F1790B"/>
        </w:tc>
        <w:tc>
          <w:tcPr>
            <w:tcW w:w="920" w:type="dxa"/>
          </w:tcPr>
          <w:p w14:paraId="3AB348B8" w14:textId="77777777" w:rsidR="007C73CA" w:rsidRPr="00B11D38" w:rsidRDefault="007C73CA" w:rsidP="00F1790B"/>
        </w:tc>
        <w:tc>
          <w:tcPr>
            <w:tcW w:w="1177" w:type="dxa"/>
          </w:tcPr>
          <w:p w14:paraId="0AF99B0E" w14:textId="77777777" w:rsidR="007C73CA" w:rsidRPr="00B11D38" w:rsidRDefault="007C73CA" w:rsidP="00F1790B"/>
        </w:tc>
        <w:tc>
          <w:tcPr>
            <w:tcW w:w="1083" w:type="dxa"/>
          </w:tcPr>
          <w:p w14:paraId="24BE2441" w14:textId="77777777" w:rsidR="007C73CA" w:rsidRPr="00B11D38" w:rsidRDefault="007C73CA" w:rsidP="00F1790B"/>
        </w:tc>
        <w:tc>
          <w:tcPr>
            <w:tcW w:w="1281" w:type="dxa"/>
          </w:tcPr>
          <w:p w14:paraId="2D81A5FC" w14:textId="77777777" w:rsidR="007C73CA" w:rsidRPr="000D69F8" w:rsidRDefault="007C73CA" w:rsidP="00F1790B"/>
        </w:tc>
        <w:tc>
          <w:tcPr>
            <w:tcW w:w="1187" w:type="dxa"/>
          </w:tcPr>
          <w:p w14:paraId="61C97C40" w14:textId="77777777" w:rsidR="007C73CA" w:rsidRDefault="007C73CA" w:rsidP="00F1790B"/>
        </w:tc>
        <w:tc>
          <w:tcPr>
            <w:tcW w:w="1038" w:type="dxa"/>
          </w:tcPr>
          <w:p w14:paraId="09B09CF0" w14:textId="77777777" w:rsidR="007C73CA" w:rsidRDefault="007C73CA" w:rsidP="00F1790B"/>
        </w:tc>
        <w:tc>
          <w:tcPr>
            <w:tcW w:w="1189" w:type="dxa"/>
          </w:tcPr>
          <w:p w14:paraId="57815610" w14:textId="77777777" w:rsidR="007C73CA" w:rsidRDefault="007C73CA" w:rsidP="00F1790B"/>
        </w:tc>
      </w:tr>
      <w:tr w:rsidR="007C73CA" w14:paraId="373FF1B4" w14:textId="77777777" w:rsidTr="00F1790B">
        <w:tc>
          <w:tcPr>
            <w:tcW w:w="1409" w:type="dxa"/>
          </w:tcPr>
          <w:p w14:paraId="0FFFCB3A" w14:textId="77777777" w:rsidR="007C73CA" w:rsidRPr="00F22CD2" w:rsidRDefault="007C73CA" w:rsidP="00F1790B">
            <w:pPr>
              <w:jc w:val="right"/>
              <w:rPr>
                <w:b/>
              </w:rPr>
            </w:pPr>
            <w:r w:rsidRPr="00F22CD2">
              <w:rPr>
                <w:b/>
              </w:rPr>
              <w:t>CORE-M Wellbeing</w:t>
            </w:r>
          </w:p>
        </w:tc>
        <w:tc>
          <w:tcPr>
            <w:tcW w:w="1005" w:type="dxa"/>
          </w:tcPr>
          <w:p w14:paraId="63243B4C" w14:textId="77777777" w:rsidR="007C73CA" w:rsidRPr="00B11D38" w:rsidRDefault="007C73CA" w:rsidP="00F1790B"/>
        </w:tc>
        <w:tc>
          <w:tcPr>
            <w:tcW w:w="892" w:type="dxa"/>
          </w:tcPr>
          <w:p w14:paraId="0003BA8A" w14:textId="77777777" w:rsidR="007C73CA" w:rsidRPr="00B11D38" w:rsidRDefault="007C73CA" w:rsidP="00F1790B"/>
        </w:tc>
        <w:tc>
          <w:tcPr>
            <w:tcW w:w="1006" w:type="dxa"/>
          </w:tcPr>
          <w:p w14:paraId="2A17F123" w14:textId="77777777" w:rsidR="007C73CA" w:rsidRPr="00B11D38" w:rsidRDefault="007C73CA" w:rsidP="00F1790B"/>
        </w:tc>
        <w:tc>
          <w:tcPr>
            <w:tcW w:w="991" w:type="dxa"/>
          </w:tcPr>
          <w:p w14:paraId="738A9D9C" w14:textId="77777777" w:rsidR="007C73CA" w:rsidRPr="00B11D38" w:rsidRDefault="007C73CA" w:rsidP="00F1790B"/>
        </w:tc>
        <w:tc>
          <w:tcPr>
            <w:tcW w:w="996" w:type="dxa"/>
          </w:tcPr>
          <w:p w14:paraId="27CD65CB" w14:textId="77777777" w:rsidR="007C73CA" w:rsidRPr="00B11D38" w:rsidRDefault="007C73CA" w:rsidP="00F1790B"/>
        </w:tc>
        <w:tc>
          <w:tcPr>
            <w:tcW w:w="920" w:type="dxa"/>
          </w:tcPr>
          <w:p w14:paraId="0DC6DF36" w14:textId="77777777" w:rsidR="007C73CA" w:rsidRPr="00B11D38" w:rsidRDefault="007C73CA" w:rsidP="00F1790B"/>
        </w:tc>
        <w:tc>
          <w:tcPr>
            <w:tcW w:w="1177" w:type="dxa"/>
          </w:tcPr>
          <w:p w14:paraId="216DD284" w14:textId="77777777" w:rsidR="007C73CA" w:rsidRPr="00B11D38" w:rsidRDefault="007C73CA" w:rsidP="00F1790B"/>
        </w:tc>
        <w:tc>
          <w:tcPr>
            <w:tcW w:w="1083" w:type="dxa"/>
          </w:tcPr>
          <w:p w14:paraId="0D31D8C4" w14:textId="77777777" w:rsidR="007C73CA" w:rsidRPr="00B11D38" w:rsidRDefault="007C73CA" w:rsidP="00F1790B"/>
        </w:tc>
        <w:tc>
          <w:tcPr>
            <w:tcW w:w="1281" w:type="dxa"/>
          </w:tcPr>
          <w:p w14:paraId="4C557D44" w14:textId="77777777" w:rsidR="007C73CA" w:rsidRPr="000D69F8" w:rsidRDefault="007C73CA" w:rsidP="00F1790B"/>
        </w:tc>
        <w:tc>
          <w:tcPr>
            <w:tcW w:w="1187" w:type="dxa"/>
          </w:tcPr>
          <w:p w14:paraId="06B37E09" w14:textId="77777777" w:rsidR="007C73CA" w:rsidRDefault="007C73CA" w:rsidP="00F1790B"/>
        </w:tc>
        <w:tc>
          <w:tcPr>
            <w:tcW w:w="1038" w:type="dxa"/>
          </w:tcPr>
          <w:p w14:paraId="2EF6DB10" w14:textId="77777777" w:rsidR="007C73CA" w:rsidRDefault="007C73CA" w:rsidP="00F1790B"/>
        </w:tc>
        <w:tc>
          <w:tcPr>
            <w:tcW w:w="1189" w:type="dxa"/>
          </w:tcPr>
          <w:p w14:paraId="4F3ECCB4" w14:textId="77777777" w:rsidR="007C73CA" w:rsidRDefault="007C73CA" w:rsidP="00F1790B"/>
        </w:tc>
      </w:tr>
      <w:tr w:rsidR="007C73CA" w14:paraId="136C6325" w14:textId="77777777" w:rsidTr="00F1790B">
        <w:tc>
          <w:tcPr>
            <w:tcW w:w="1409" w:type="dxa"/>
          </w:tcPr>
          <w:p w14:paraId="2B2857D7" w14:textId="77777777" w:rsidR="007C73CA" w:rsidRPr="00F22CD2" w:rsidRDefault="007C73CA" w:rsidP="00F1790B">
            <w:pPr>
              <w:jc w:val="right"/>
              <w:rPr>
                <w:b/>
              </w:rPr>
            </w:pPr>
            <w:r w:rsidRPr="00F22CD2">
              <w:rPr>
                <w:b/>
              </w:rPr>
              <w:lastRenderedPageBreak/>
              <w:t>CORE-OM Symptoms</w:t>
            </w:r>
          </w:p>
        </w:tc>
        <w:tc>
          <w:tcPr>
            <w:tcW w:w="1005" w:type="dxa"/>
          </w:tcPr>
          <w:p w14:paraId="45BE9797" w14:textId="77777777" w:rsidR="007C73CA" w:rsidRPr="00B11D38" w:rsidRDefault="007C73CA" w:rsidP="00F1790B"/>
        </w:tc>
        <w:tc>
          <w:tcPr>
            <w:tcW w:w="892" w:type="dxa"/>
          </w:tcPr>
          <w:p w14:paraId="3BCA5672" w14:textId="77777777" w:rsidR="007C73CA" w:rsidRPr="00B11D38" w:rsidRDefault="007C73CA" w:rsidP="00F1790B"/>
        </w:tc>
        <w:tc>
          <w:tcPr>
            <w:tcW w:w="1006" w:type="dxa"/>
          </w:tcPr>
          <w:p w14:paraId="5C631E0B" w14:textId="77777777" w:rsidR="007C73CA" w:rsidRPr="00B11D38" w:rsidRDefault="007C73CA" w:rsidP="00F1790B"/>
        </w:tc>
        <w:tc>
          <w:tcPr>
            <w:tcW w:w="991" w:type="dxa"/>
          </w:tcPr>
          <w:p w14:paraId="61846289" w14:textId="77777777" w:rsidR="007C73CA" w:rsidRPr="00B11D38" w:rsidRDefault="007C73CA" w:rsidP="00F1790B"/>
        </w:tc>
        <w:tc>
          <w:tcPr>
            <w:tcW w:w="996" w:type="dxa"/>
          </w:tcPr>
          <w:p w14:paraId="2EC51A1B" w14:textId="77777777" w:rsidR="007C73CA" w:rsidRPr="00B11D38" w:rsidRDefault="007C73CA" w:rsidP="00F1790B"/>
        </w:tc>
        <w:tc>
          <w:tcPr>
            <w:tcW w:w="920" w:type="dxa"/>
          </w:tcPr>
          <w:p w14:paraId="5A874CB5" w14:textId="77777777" w:rsidR="007C73CA" w:rsidRPr="00B11D38" w:rsidRDefault="007C73CA" w:rsidP="00F1790B"/>
        </w:tc>
        <w:tc>
          <w:tcPr>
            <w:tcW w:w="1177" w:type="dxa"/>
          </w:tcPr>
          <w:p w14:paraId="13969FDC" w14:textId="77777777" w:rsidR="007C73CA" w:rsidRPr="00B11D38" w:rsidRDefault="007C73CA" w:rsidP="00F1790B"/>
        </w:tc>
        <w:tc>
          <w:tcPr>
            <w:tcW w:w="1083" w:type="dxa"/>
          </w:tcPr>
          <w:p w14:paraId="147F882D" w14:textId="77777777" w:rsidR="007C73CA" w:rsidRPr="00B11D38" w:rsidRDefault="007C73CA" w:rsidP="00F1790B"/>
        </w:tc>
        <w:tc>
          <w:tcPr>
            <w:tcW w:w="1281" w:type="dxa"/>
          </w:tcPr>
          <w:p w14:paraId="7B97E43C" w14:textId="77777777" w:rsidR="007C73CA" w:rsidRPr="000D69F8" w:rsidRDefault="007C73CA" w:rsidP="00F1790B"/>
        </w:tc>
        <w:tc>
          <w:tcPr>
            <w:tcW w:w="1187" w:type="dxa"/>
          </w:tcPr>
          <w:p w14:paraId="0D1BD35A" w14:textId="77777777" w:rsidR="007C73CA" w:rsidRDefault="007C73CA" w:rsidP="00F1790B"/>
        </w:tc>
        <w:tc>
          <w:tcPr>
            <w:tcW w:w="1038" w:type="dxa"/>
          </w:tcPr>
          <w:p w14:paraId="7F87D96A" w14:textId="77777777" w:rsidR="007C73CA" w:rsidRDefault="007C73CA" w:rsidP="00F1790B"/>
        </w:tc>
        <w:tc>
          <w:tcPr>
            <w:tcW w:w="1189" w:type="dxa"/>
          </w:tcPr>
          <w:p w14:paraId="19ACC0C7" w14:textId="77777777" w:rsidR="007C73CA" w:rsidRDefault="007C73CA" w:rsidP="00F1790B"/>
        </w:tc>
      </w:tr>
      <w:tr w:rsidR="007C73CA" w14:paraId="7A447E75" w14:textId="77777777" w:rsidTr="00F1790B">
        <w:tc>
          <w:tcPr>
            <w:tcW w:w="1409" w:type="dxa"/>
          </w:tcPr>
          <w:p w14:paraId="4024358B" w14:textId="77777777" w:rsidR="007C73CA" w:rsidRPr="00F22CD2" w:rsidRDefault="007C73CA" w:rsidP="00F1790B">
            <w:pPr>
              <w:jc w:val="right"/>
              <w:rPr>
                <w:b/>
              </w:rPr>
            </w:pPr>
            <w:r w:rsidRPr="00F22CD2">
              <w:rPr>
                <w:b/>
              </w:rPr>
              <w:t>CORE-OM Functioning</w:t>
            </w:r>
          </w:p>
        </w:tc>
        <w:tc>
          <w:tcPr>
            <w:tcW w:w="1005" w:type="dxa"/>
          </w:tcPr>
          <w:p w14:paraId="4826EAB0" w14:textId="77777777" w:rsidR="007C73CA" w:rsidRPr="00B11D38" w:rsidRDefault="007C73CA" w:rsidP="00F1790B"/>
        </w:tc>
        <w:tc>
          <w:tcPr>
            <w:tcW w:w="892" w:type="dxa"/>
          </w:tcPr>
          <w:p w14:paraId="18064FEF" w14:textId="77777777" w:rsidR="007C73CA" w:rsidRPr="00B11D38" w:rsidRDefault="007C73CA" w:rsidP="00F1790B"/>
        </w:tc>
        <w:tc>
          <w:tcPr>
            <w:tcW w:w="1006" w:type="dxa"/>
          </w:tcPr>
          <w:p w14:paraId="4535502D" w14:textId="77777777" w:rsidR="007C73CA" w:rsidRPr="00B11D38" w:rsidRDefault="007C73CA" w:rsidP="00F1790B"/>
        </w:tc>
        <w:tc>
          <w:tcPr>
            <w:tcW w:w="991" w:type="dxa"/>
          </w:tcPr>
          <w:p w14:paraId="2951ABB6" w14:textId="77777777" w:rsidR="007C73CA" w:rsidRPr="00B11D38" w:rsidRDefault="007C73CA" w:rsidP="00F1790B"/>
        </w:tc>
        <w:tc>
          <w:tcPr>
            <w:tcW w:w="996" w:type="dxa"/>
          </w:tcPr>
          <w:p w14:paraId="3D352508" w14:textId="77777777" w:rsidR="007C73CA" w:rsidRPr="00B11D38" w:rsidRDefault="007C73CA" w:rsidP="00F1790B"/>
        </w:tc>
        <w:tc>
          <w:tcPr>
            <w:tcW w:w="920" w:type="dxa"/>
          </w:tcPr>
          <w:p w14:paraId="3ADA7B6C" w14:textId="77777777" w:rsidR="007C73CA" w:rsidRPr="00B11D38" w:rsidRDefault="007C73CA" w:rsidP="00F1790B"/>
        </w:tc>
        <w:tc>
          <w:tcPr>
            <w:tcW w:w="1177" w:type="dxa"/>
          </w:tcPr>
          <w:p w14:paraId="6ABDBE11" w14:textId="77777777" w:rsidR="007C73CA" w:rsidRPr="00B11D38" w:rsidRDefault="007C73CA" w:rsidP="00F1790B"/>
        </w:tc>
        <w:tc>
          <w:tcPr>
            <w:tcW w:w="1083" w:type="dxa"/>
          </w:tcPr>
          <w:p w14:paraId="0C31783B" w14:textId="77777777" w:rsidR="007C73CA" w:rsidRPr="00B11D38" w:rsidRDefault="007C73CA" w:rsidP="00F1790B"/>
        </w:tc>
        <w:tc>
          <w:tcPr>
            <w:tcW w:w="1281" w:type="dxa"/>
          </w:tcPr>
          <w:p w14:paraId="60DE320B" w14:textId="77777777" w:rsidR="007C73CA" w:rsidRPr="000D69F8" w:rsidRDefault="007C73CA" w:rsidP="00F1790B"/>
        </w:tc>
        <w:tc>
          <w:tcPr>
            <w:tcW w:w="1187" w:type="dxa"/>
          </w:tcPr>
          <w:p w14:paraId="4732BC31" w14:textId="77777777" w:rsidR="007C73CA" w:rsidRDefault="007C73CA" w:rsidP="00F1790B"/>
        </w:tc>
        <w:tc>
          <w:tcPr>
            <w:tcW w:w="1038" w:type="dxa"/>
          </w:tcPr>
          <w:p w14:paraId="006A88BC" w14:textId="77777777" w:rsidR="007C73CA" w:rsidRDefault="007C73CA" w:rsidP="00F1790B"/>
        </w:tc>
        <w:tc>
          <w:tcPr>
            <w:tcW w:w="1189" w:type="dxa"/>
          </w:tcPr>
          <w:p w14:paraId="120C3B1D" w14:textId="77777777" w:rsidR="007C73CA" w:rsidRDefault="007C73CA" w:rsidP="00F1790B"/>
        </w:tc>
      </w:tr>
      <w:tr w:rsidR="007C73CA" w14:paraId="301014AC" w14:textId="77777777" w:rsidTr="00F1790B">
        <w:tc>
          <w:tcPr>
            <w:tcW w:w="1409" w:type="dxa"/>
          </w:tcPr>
          <w:p w14:paraId="30B43951" w14:textId="77777777" w:rsidR="007C73CA" w:rsidRPr="00F22CD2" w:rsidRDefault="007C73CA" w:rsidP="00F1790B">
            <w:pPr>
              <w:jc w:val="right"/>
              <w:rPr>
                <w:b/>
              </w:rPr>
            </w:pPr>
            <w:r w:rsidRPr="00F22CD2">
              <w:rPr>
                <w:b/>
              </w:rPr>
              <w:t>CORE-OM Risk</w:t>
            </w:r>
          </w:p>
        </w:tc>
        <w:tc>
          <w:tcPr>
            <w:tcW w:w="1005" w:type="dxa"/>
          </w:tcPr>
          <w:p w14:paraId="0D079C64" w14:textId="77777777" w:rsidR="007C73CA" w:rsidRPr="00B11D38" w:rsidRDefault="007C73CA" w:rsidP="00F1790B"/>
        </w:tc>
        <w:tc>
          <w:tcPr>
            <w:tcW w:w="892" w:type="dxa"/>
          </w:tcPr>
          <w:p w14:paraId="78075223" w14:textId="77777777" w:rsidR="007C73CA" w:rsidRPr="00B11D38" w:rsidRDefault="007C73CA" w:rsidP="00F1790B"/>
        </w:tc>
        <w:tc>
          <w:tcPr>
            <w:tcW w:w="1006" w:type="dxa"/>
          </w:tcPr>
          <w:p w14:paraId="4BE6F031" w14:textId="77777777" w:rsidR="007C73CA" w:rsidRPr="00B11D38" w:rsidRDefault="007C73CA" w:rsidP="00F1790B"/>
        </w:tc>
        <w:tc>
          <w:tcPr>
            <w:tcW w:w="991" w:type="dxa"/>
          </w:tcPr>
          <w:p w14:paraId="75995BCB" w14:textId="77777777" w:rsidR="007C73CA" w:rsidRPr="00B11D38" w:rsidRDefault="007C73CA" w:rsidP="00F1790B"/>
        </w:tc>
        <w:tc>
          <w:tcPr>
            <w:tcW w:w="996" w:type="dxa"/>
          </w:tcPr>
          <w:p w14:paraId="17636C57" w14:textId="77777777" w:rsidR="007C73CA" w:rsidRPr="00B11D38" w:rsidRDefault="007C73CA" w:rsidP="00F1790B"/>
        </w:tc>
        <w:tc>
          <w:tcPr>
            <w:tcW w:w="920" w:type="dxa"/>
          </w:tcPr>
          <w:p w14:paraId="5C40072B" w14:textId="77777777" w:rsidR="007C73CA" w:rsidRPr="00B11D38" w:rsidRDefault="007C73CA" w:rsidP="00F1790B"/>
        </w:tc>
        <w:tc>
          <w:tcPr>
            <w:tcW w:w="1177" w:type="dxa"/>
          </w:tcPr>
          <w:p w14:paraId="1F5FD3FD" w14:textId="77777777" w:rsidR="007C73CA" w:rsidRPr="00B11D38" w:rsidRDefault="007C73CA" w:rsidP="00F1790B"/>
        </w:tc>
        <w:tc>
          <w:tcPr>
            <w:tcW w:w="1083" w:type="dxa"/>
          </w:tcPr>
          <w:p w14:paraId="3A5462CF" w14:textId="77777777" w:rsidR="007C73CA" w:rsidRPr="00B11D38" w:rsidRDefault="007C73CA" w:rsidP="00F1790B"/>
        </w:tc>
        <w:tc>
          <w:tcPr>
            <w:tcW w:w="1281" w:type="dxa"/>
          </w:tcPr>
          <w:p w14:paraId="525F6721" w14:textId="77777777" w:rsidR="007C73CA" w:rsidRPr="000D69F8" w:rsidRDefault="007C73CA" w:rsidP="00F1790B"/>
        </w:tc>
        <w:tc>
          <w:tcPr>
            <w:tcW w:w="1187" w:type="dxa"/>
          </w:tcPr>
          <w:p w14:paraId="31044537" w14:textId="77777777" w:rsidR="007C73CA" w:rsidRDefault="007C73CA" w:rsidP="00F1790B"/>
        </w:tc>
        <w:tc>
          <w:tcPr>
            <w:tcW w:w="1038" w:type="dxa"/>
          </w:tcPr>
          <w:p w14:paraId="0BE01BDC" w14:textId="77777777" w:rsidR="007C73CA" w:rsidRDefault="007C73CA" w:rsidP="00F1790B"/>
        </w:tc>
        <w:tc>
          <w:tcPr>
            <w:tcW w:w="1189" w:type="dxa"/>
          </w:tcPr>
          <w:p w14:paraId="2F998856" w14:textId="77777777" w:rsidR="007C73CA" w:rsidRDefault="007C73CA" w:rsidP="00F1790B"/>
        </w:tc>
      </w:tr>
    </w:tbl>
    <w:p w14:paraId="73F5E49F" w14:textId="77777777" w:rsidR="007C73CA" w:rsidRPr="006744F2" w:rsidRDefault="007C73CA" w:rsidP="007C73CA">
      <w:bookmarkStart w:id="6" w:name="_Hlk503639912"/>
      <w:bookmarkEnd w:id="5"/>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6"/>
    <w:p w14:paraId="3B50954F" w14:textId="77777777" w:rsidR="007C73CA" w:rsidRDefault="007C73CA" w:rsidP="007C73CA">
      <w:pPr>
        <w:rPr>
          <w:sz w:val="20"/>
          <w:szCs w:val="20"/>
        </w:rPr>
      </w:pPr>
      <w:r>
        <w:rPr>
          <w:sz w:val="20"/>
          <w:szCs w:val="20"/>
        </w:rPr>
        <w:br w:type="page"/>
      </w:r>
    </w:p>
    <w:p w14:paraId="1D7CC0C2" w14:textId="77777777" w:rsidR="007C73CA" w:rsidRPr="0007068B" w:rsidRDefault="007C73CA" w:rsidP="007C73CA">
      <w:pPr>
        <w:rPr>
          <w:b/>
        </w:rPr>
      </w:pPr>
      <w:bookmarkStart w:id="7" w:name="_Hlk503640004"/>
      <w:r w:rsidRPr="0007068B">
        <w:rPr>
          <w:b/>
        </w:rPr>
        <w:lastRenderedPageBreak/>
        <w:t>Table 5 CORE-10 at baseline and follow-up</w:t>
      </w:r>
    </w:p>
    <w:tbl>
      <w:tblPr>
        <w:tblStyle w:val="TableGrid3"/>
        <w:tblW w:w="0" w:type="auto"/>
        <w:tblLook w:val="04A0" w:firstRow="1" w:lastRow="0" w:firstColumn="1" w:lastColumn="0" w:noHBand="0" w:noVBand="1"/>
      </w:tblPr>
      <w:tblGrid>
        <w:gridCol w:w="1331"/>
        <w:gridCol w:w="1000"/>
        <w:gridCol w:w="880"/>
        <w:gridCol w:w="1001"/>
        <w:gridCol w:w="972"/>
        <w:gridCol w:w="992"/>
        <w:gridCol w:w="905"/>
        <w:gridCol w:w="1161"/>
        <w:gridCol w:w="1058"/>
        <w:gridCol w:w="1274"/>
        <w:gridCol w:w="1170"/>
        <w:gridCol w:w="1015"/>
        <w:gridCol w:w="1189"/>
      </w:tblGrid>
      <w:tr w:rsidR="007C73CA" w:rsidRPr="00E51CE0" w14:paraId="7B1FA506" w14:textId="77777777" w:rsidTr="00F1790B">
        <w:trPr>
          <w:cantSplit/>
          <w:tblHeader/>
        </w:trPr>
        <w:tc>
          <w:tcPr>
            <w:tcW w:w="1352" w:type="dxa"/>
          </w:tcPr>
          <w:p w14:paraId="55FB89C6" w14:textId="77777777" w:rsidR="007C73CA" w:rsidRPr="00FF44CF" w:rsidRDefault="007C73CA" w:rsidP="00F1790B"/>
        </w:tc>
        <w:tc>
          <w:tcPr>
            <w:tcW w:w="1903" w:type="dxa"/>
            <w:gridSpan w:val="2"/>
          </w:tcPr>
          <w:p w14:paraId="2DE14CB8" w14:textId="77777777" w:rsidR="007C73CA" w:rsidRPr="00FF44CF" w:rsidRDefault="007C73CA" w:rsidP="00F1790B">
            <w:r>
              <w:t>Baseline</w:t>
            </w:r>
          </w:p>
        </w:tc>
        <w:tc>
          <w:tcPr>
            <w:tcW w:w="2007" w:type="dxa"/>
            <w:gridSpan w:val="2"/>
          </w:tcPr>
          <w:p w14:paraId="3748F5E0" w14:textId="77777777" w:rsidR="007C73CA" w:rsidRPr="00FF44CF" w:rsidRDefault="007C73CA" w:rsidP="00F1790B">
            <w:r>
              <w:t>1-month follow-up</w:t>
            </w:r>
          </w:p>
        </w:tc>
        <w:tc>
          <w:tcPr>
            <w:tcW w:w="1923" w:type="dxa"/>
            <w:gridSpan w:val="2"/>
          </w:tcPr>
          <w:p w14:paraId="050D73B6" w14:textId="77777777" w:rsidR="007C73CA" w:rsidRPr="00C247D0" w:rsidRDefault="007C73CA" w:rsidP="00F1790B">
            <w:r>
              <w:t>3-month follow-up</w:t>
            </w:r>
          </w:p>
        </w:tc>
        <w:tc>
          <w:tcPr>
            <w:tcW w:w="3560" w:type="dxa"/>
            <w:gridSpan w:val="3"/>
          </w:tcPr>
          <w:p w14:paraId="701CBEB8" w14:textId="77777777" w:rsidR="007C73CA" w:rsidRPr="00FF44CF" w:rsidRDefault="007C73CA" w:rsidP="00F1790B">
            <w:r>
              <w:t>6-month follow-up</w:t>
            </w:r>
          </w:p>
        </w:tc>
        <w:tc>
          <w:tcPr>
            <w:tcW w:w="3429" w:type="dxa"/>
            <w:gridSpan w:val="3"/>
          </w:tcPr>
          <w:p w14:paraId="19CD7C20" w14:textId="77777777" w:rsidR="007C73CA" w:rsidRDefault="007C73CA" w:rsidP="00F1790B">
            <w:r>
              <w:t>12-month follow-up</w:t>
            </w:r>
          </w:p>
        </w:tc>
      </w:tr>
      <w:tr w:rsidR="007C73CA" w:rsidRPr="00FF44CF" w14:paraId="2750DD3A" w14:textId="77777777" w:rsidTr="00F1790B">
        <w:trPr>
          <w:cantSplit/>
          <w:tblHeader/>
        </w:trPr>
        <w:tc>
          <w:tcPr>
            <w:tcW w:w="1352" w:type="dxa"/>
          </w:tcPr>
          <w:p w14:paraId="080AC960"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06" w:type="dxa"/>
          </w:tcPr>
          <w:p w14:paraId="20DC1476" w14:textId="77777777" w:rsidR="007C73CA" w:rsidRPr="00FF44CF" w:rsidRDefault="007C73CA" w:rsidP="00F1790B">
            <w:r>
              <w:t>Engager (N=X)</w:t>
            </w:r>
          </w:p>
        </w:tc>
        <w:tc>
          <w:tcPr>
            <w:tcW w:w="897" w:type="dxa"/>
          </w:tcPr>
          <w:p w14:paraId="3609A944" w14:textId="77777777" w:rsidR="007C73CA" w:rsidRPr="00FF44CF" w:rsidRDefault="007C73CA" w:rsidP="00F1790B">
            <w:r w:rsidRPr="00FF44CF">
              <w:t>Usual care</w:t>
            </w:r>
            <w:r>
              <w:t xml:space="preserve"> (N=X)</w:t>
            </w:r>
          </w:p>
        </w:tc>
        <w:tc>
          <w:tcPr>
            <w:tcW w:w="1008" w:type="dxa"/>
          </w:tcPr>
          <w:p w14:paraId="2BAF6A99" w14:textId="77777777" w:rsidR="007C73CA" w:rsidRPr="00FF44CF" w:rsidRDefault="007C73CA" w:rsidP="00F1790B">
            <w:r>
              <w:t>Engager (N=X)</w:t>
            </w:r>
          </w:p>
        </w:tc>
        <w:tc>
          <w:tcPr>
            <w:tcW w:w="999" w:type="dxa"/>
          </w:tcPr>
          <w:p w14:paraId="039941B5" w14:textId="77777777" w:rsidR="007C73CA" w:rsidRPr="00FF44CF" w:rsidRDefault="007C73CA" w:rsidP="00F1790B">
            <w:r w:rsidRPr="00FF44CF">
              <w:t>Usual care</w:t>
            </w:r>
            <w:r>
              <w:t xml:space="preserve"> (N=X)</w:t>
            </w:r>
          </w:p>
        </w:tc>
        <w:tc>
          <w:tcPr>
            <w:tcW w:w="998" w:type="dxa"/>
          </w:tcPr>
          <w:p w14:paraId="297A733A" w14:textId="77777777" w:rsidR="007C73CA" w:rsidRDefault="007C73CA" w:rsidP="00F1790B">
            <w:r w:rsidRPr="00C247D0">
              <w:t>Engager (N=X)</w:t>
            </w:r>
          </w:p>
        </w:tc>
        <w:tc>
          <w:tcPr>
            <w:tcW w:w="925" w:type="dxa"/>
          </w:tcPr>
          <w:p w14:paraId="59A353EE" w14:textId="77777777" w:rsidR="007C73CA" w:rsidRDefault="007C73CA" w:rsidP="00F1790B">
            <w:r w:rsidRPr="00C247D0">
              <w:t>Usual care (N=X)</w:t>
            </w:r>
          </w:p>
        </w:tc>
        <w:tc>
          <w:tcPr>
            <w:tcW w:w="1184" w:type="dxa"/>
          </w:tcPr>
          <w:p w14:paraId="69D7C5D3" w14:textId="77777777" w:rsidR="007C73CA" w:rsidRPr="00CE732E" w:rsidRDefault="007C73CA" w:rsidP="00F1790B">
            <w:r>
              <w:t>Engager (N=X</w:t>
            </w:r>
            <w:r w:rsidRPr="00CE732E">
              <w:t>)</w:t>
            </w:r>
          </w:p>
        </w:tc>
        <w:tc>
          <w:tcPr>
            <w:tcW w:w="1093" w:type="dxa"/>
          </w:tcPr>
          <w:p w14:paraId="15CD0CDE" w14:textId="77777777" w:rsidR="007C73CA" w:rsidRDefault="007C73CA" w:rsidP="00F1790B">
            <w:r w:rsidRPr="00CE732E">
              <w:t>Usual care (N=</w:t>
            </w:r>
            <w:r>
              <w:t>X</w:t>
            </w:r>
            <w:r w:rsidRPr="00CE732E">
              <w:t>)</w:t>
            </w:r>
          </w:p>
        </w:tc>
        <w:tc>
          <w:tcPr>
            <w:tcW w:w="1283" w:type="dxa"/>
          </w:tcPr>
          <w:p w14:paraId="7673529F"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194" w:type="dxa"/>
          </w:tcPr>
          <w:p w14:paraId="4135A3E2" w14:textId="77777777" w:rsidR="007C73CA" w:rsidRPr="00FF44CF" w:rsidRDefault="007C73CA" w:rsidP="00F1790B">
            <w:r w:rsidRPr="00E51CE0">
              <w:t>Engager (N=X)</w:t>
            </w:r>
          </w:p>
        </w:tc>
        <w:tc>
          <w:tcPr>
            <w:tcW w:w="1046" w:type="dxa"/>
          </w:tcPr>
          <w:p w14:paraId="41DCF456" w14:textId="77777777" w:rsidR="007C73CA" w:rsidRPr="00FF44CF" w:rsidRDefault="007C73CA" w:rsidP="00F1790B">
            <w:pPr>
              <w:rPr>
                <w:vertAlign w:val="superscript"/>
              </w:rPr>
            </w:pPr>
            <w:r w:rsidRPr="00E51CE0">
              <w:t>Usual care (N=X)</w:t>
            </w:r>
          </w:p>
        </w:tc>
        <w:tc>
          <w:tcPr>
            <w:tcW w:w="1189" w:type="dxa"/>
          </w:tcPr>
          <w:p w14:paraId="54965BE9"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3008153D" w14:textId="77777777" w:rsidTr="00F1790B">
        <w:tc>
          <w:tcPr>
            <w:tcW w:w="1352" w:type="dxa"/>
          </w:tcPr>
          <w:p w14:paraId="6443BCE8" w14:textId="77777777" w:rsidR="007C73CA" w:rsidRPr="00E11C58" w:rsidRDefault="007C73CA" w:rsidP="00F1790B">
            <w:pPr>
              <w:jc w:val="right"/>
              <w:rPr>
                <w:rFonts w:cstheme="minorHAnsi"/>
              </w:rPr>
            </w:pPr>
            <w:r>
              <w:rPr>
                <w:rFonts w:cstheme="minorHAnsi"/>
                <w:b/>
              </w:rPr>
              <w:t xml:space="preserve">CORE-10 </w:t>
            </w:r>
            <w:r>
              <w:rPr>
                <w:rFonts w:cstheme="minorHAnsi"/>
              </w:rPr>
              <w:t>ITT</w:t>
            </w:r>
          </w:p>
        </w:tc>
        <w:tc>
          <w:tcPr>
            <w:tcW w:w="1006" w:type="dxa"/>
          </w:tcPr>
          <w:p w14:paraId="15B2EB06" w14:textId="77777777" w:rsidR="007C73CA" w:rsidRPr="00716248" w:rsidRDefault="007C73CA" w:rsidP="00F1790B"/>
        </w:tc>
        <w:tc>
          <w:tcPr>
            <w:tcW w:w="897" w:type="dxa"/>
          </w:tcPr>
          <w:p w14:paraId="0BEEF763" w14:textId="77777777" w:rsidR="007C73CA" w:rsidRDefault="007C73CA" w:rsidP="00F1790B"/>
        </w:tc>
        <w:tc>
          <w:tcPr>
            <w:tcW w:w="1008" w:type="dxa"/>
          </w:tcPr>
          <w:p w14:paraId="699538E6" w14:textId="77777777" w:rsidR="007C73CA" w:rsidRPr="00355EAE" w:rsidRDefault="007C73CA" w:rsidP="00F1790B"/>
        </w:tc>
        <w:tc>
          <w:tcPr>
            <w:tcW w:w="999" w:type="dxa"/>
          </w:tcPr>
          <w:p w14:paraId="1CB4C8A4" w14:textId="77777777" w:rsidR="007C73CA" w:rsidRDefault="007C73CA" w:rsidP="00F1790B"/>
        </w:tc>
        <w:tc>
          <w:tcPr>
            <w:tcW w:w="998" w:type="dxa"/>
          </w:tcPr>
          <w:p w14:paraId="5E82036F" w14:textId="77777777" w:rsidR="007C73CA" w:rsidRPr="005A393D" w:rsidRDefault="007C73CA" w:rsidP="00F1790B"/>
        </w:tc>
        <w:tc>
          <w:tcPr>
            <w:tcW w:w="925" w:type="dxa"/>
          </w:tcPr>
          <w:p w14:paraId="3CCA9A95" w14:textId="77777777" w:rsidR="007C73CA" w:rsidRPr="005A393D" w:rsidRDefault="007C73CA" w:rsidP="00F1790B"/>
        </w:tc>
        <w:tc>
          <w:tcPr>
            <w:tcW w:w="1184" w:type="dxa"/>
          </w:tcPr>
          <w:p w14:paraId="43991720" w14:textId="77777777" w:rsidR="007C73CA" w:rsidRPr="005A393D" w:rsidRDefault="007C73CA" w:rsidP="00F1790B"/>
        </w:tc>
        <w:tc>
          <w:tcPr>
            <w:tcW w:w="1093" w:type="dxa"/>
          </w:tcPr>
          <w:p w14:paraId="63190E06" w14:textId="77777777" w:rsidR="007C73CA" w:rsidRDefault="007C73CA" w:rsidP="00F1790B"/>
        </w:tc>
        <w:tc>
          <w:tcPr>
            <w:tcW w:w="1283" w:type="dxa"/>
          </w:tcPr>
          <w:p w14:paraId="533BEF7E" w14:textId="77777777" w:rsidR="007C73CA" w:rsidRPr="00C95F0B" w:rsidRDefault="007C73CA" w:rsidP="00F1790B"/>
        </w:tc>
        <w:tc>
          <w:tcPr>
            <w:tcW w:w="1194" w:type="dxa"/>
          </w:tcPr>
          <w:p w14:paraId="3D5FA385" w14:textId="77777777" w:rsidR="007C73CA" w:rsidRDefault="007C73CA" w:rsidP="00F1790B"/>
        </w:tc>
        <w:tc>
          <w:tcPr>
            <w:tcW w:w="1046" w:type="dxa"/>
          </w:tcPr>
          <w:p w14:paraId="1910EAA1" w14:textId="77777777" w:rsidR="007C73CA" w:rsidRPr="00FF44CF" w:rsidRDefault="007C73CA" w:rsidP="00F1790B"/>
        </w:tc>
        <w:tc>
          <w:tcPr>
            <w:tcW w:w="1189" w:type="dxa"/>
          </w:tcPr>
          <w:p w14:paraId="3905D6A4" w14:textId="77777777" w:rsidR="007C73CA" w:rsidRPr="00FF44CF" w:rsidRDefault="007C73CA" w:rsidP="00F1790B"/>
        </w:tc>
      </w:tr>
      <w:tr w:rsidR="007C73CA" w:rsidRPr="005D55EC" w14:paraId="1520FD8C" w14:textId="77777777" w:rsidTr="00F1790B">
        <w:tc>
          <w:tcPr>
            <w:tcW w:w="1352" w:type="dxa"/>
          </w:tcPr>
          <w:p w14:paraId="41239FD3" w14:textId="77777777" w:rsidR="007C73CA" w:rsidRPr="00D4117A" w:rsidRDefault="007C73CA" w:rsidP="00F1790B">
            <w:pPr>
              <w:jc w:val="right"/>
              <w:rPr>
                <w:rFonts w:cstheme="minorHAnsi"/>
                <w:i/>
              </w:rPr>
            </w:pPr>
            <w:r>
              <w:rPr>
                <w:rFonts w:cstheme="minorHAnsi"/>
              </w:rPr>
              <w:t>Per protocol</w:t>
            </w:r>
          </w:p>
        </w:tc>
        <w:tc>
          <w:tcPr>
            <w:tcW w:w="1006" w:type="dxa"/>
          </w:tcPr>
          <w:p w14:paraId="0EB73341" w14:textId="77777777" w:rsidR="007C73CA" w:rsidRDefault="007C73CA" w:rsidP="00F1790B">
            <w:pPr>
              <w:rPr>
                <w:rFonts w:cstheme="minorHAnsi"/>
              </w:rPr>
            </w:pPr>
          </w:p>
        </w:tc>
        <w:tc>
          <w:tcPr>
            <w:tcW w:w="897" w:type="dxa"/>
          </w:tcPr>
          <w:p w14:paraId="2535F0AC" w14:textId="77777777" w:rsidR="007C73CA" w:rsidRDefault="007C73CA" w:rsidP="00F1790B">
            <w:pPr>
              <w:rPr>
                <w:rFonts w:cstheme="minorHAnsi"/>
              </w:rPr>
            </w:pPr>
          </w:p>
        </w:tc>
        <w:tc>
          <w:tcPr>
            <w:tcW w:w="1008" w:type="dxa"/>
          </w:tcPr>
          <w:p w14:paraId="215EC8D5" w14:textId="77777777" w:rsidR="007C73CA" w:rsidRDefault="007C73CA" w:rsidP="00F1790B">
            <w:pPr>
              <w:rPr>
                <w:rFonts w:cstheme="minorHAnsi"/>
              </w:rPr>
            </w:pPr>
          </w:p>
        </w:tc>
        <w:tc>
          <w:tcPr>
            <w:tcW w:w="999" w:type="dxa"/>
          </w:tcPr>
          <w:p w14:paraId="4C4B5EC2" w14:textId="77777777" w:rsidR="007C73CA" w:rsidRDefault="007C73CA" w:rsidP="00F1790B">
            <w:pPr>
              <w:rPr>
                <w:rFonts w:cstheme="minorHAnsi"/>
              </w:rPr>
            </w:pPr>
          </w:p>
        </w:tc>
        <w:tc>
          <w:tcPr>
            <w:tcW w:w="998" w:type="dxa"/>
          </w:tcPr>
          <w:p w14:paraId="027F07FB" w14:textId="77777777" w:rsidR="007C73CA" w:rsidRDefault="007C73CA" w:rsidP="00F1790B"/>
        </w:tc>
        <w:tc>
          <w:tcPr>
            <w:tcW w:w="925" w:type="dxa"/>
          </w:tcPr>
          <w:p w14:paraId="5E61D0F1" w14:textId="77777777" w:rsidR="007C73CA" w:rsidRDefault="007C73CA" w:rsidP="00F1790B"/>
        </w:tc>
        <w:tc>
          <w:tcPr>
            <w:tcW w:w="1184" w:type="dxa"/>
          </w:tcPr>
          <w:p w14:paraId="6999A68F" w14:textId="77777777" w:rsidR="007C73CA" w:rsidRDefault="007C73CA" w:rsidP="00F1790B">
            <w:pPr>
              <w:rPr>
                <w:rFonts w:cstheme="minorHAnsi"/>
              </w:rPr>
            </w:pPr>
          </w:p>
        </w:tc>
        <w:tc>
          <w:tcPr>
            <w:tcW w:w="1093" w:type="dxa"/>
          </w:tcPr>
          <w:p w14:paraId="4697BA34" w14:textId="77777777" w:rsidR="007C73CA" w:rsidRDefault="007C73CA" w:rsidP="00F1790B">
            <w:pPr>
              <w:rPr>
                <w:rFonts w:cstheme="minorHAnsi"/>
              </w:rPr>
            </w:pPr>
          </w:p>
        </w:tc>
        <w:tc>
          <w:tcPr>
            <w:tcW w:w="1283" w:type="dxa"/>
          </w:tcPr>
          <w:p w14:paraId="45CF3934" w14:textId="77777777" w:rsidR="007C73CA" w:rsidRDefault="007C73CA" w:rsidP="00F1790B">
            <w:pPr>
              <w:rPr>
                <w:rFonts w:cstheme="minorHAnsi"/>
              </w:rPr>
            </w:pPr>
          </w:p>
        </w:tc>
        <w:tc>
          <w:tcPr>
            <w:tcW w:w="1194" w:type="dxa"/>
          </w:tcPr>
          <w:p w14:paraId="39D25157" w14:textId="77777777" w:rsidR="007C73CA" w:rsidRDefault="007C73CA" w:rsidP="00F1790B">
            <w:pPr>
              <w:rPr>
                <w:rFonts w:cstheme="minorHAnsi"/>
              </w:rPr>
            </w:pPr>
          </w:p>
        </w:tc>
        <w:tc>
          <w:tcPr>
            <w:tcW w:w="1046" w:type="dxa"/>
          </w:tcPr>
          <w:p w14:paraId="54873B17" w14:textId="77777777" w:rsidR="007C73CA" w:rsidRPr="005D55EC" w:rsidRDefault="007C73CA" w:rsidP="00F1790B">
            <w:pPr>
              <w:rPr>
                <w:i/>
              </w:rPr>
            </w:pPr>
          </w:p>
        </w:tc>
        <w:tc>
          <w:tcPr>
            <w:tcW w:w="1189" w:type="dxa"/>
          </w:tcPr>
          <w:p w14:paraId="62F2BBF1" w14:textId="77777777" w:rsidR="007C73CA" w:rsidRPr="005D55EC" w:rsidRDefault="007C73CA" w:rsidP="00F1790B">
            <w:pPr>
              <w:rPr>
                <w:i/>
              </w:rPr>
            </w:pPr>
          </w:p>
        </w:tc>
      </w:tr>
      <w:tr w:rsidR="007C73CA" w14:paraId="0AE8263F" w14:textId="77777777" w:rsidTr="00F1790B">
        <w:tc>
          <w:tcPr>
            <w:tcW w:w="1352" w:type="dxa"/>
          </w:tcPr>
          <w:p w14:paraId="2DAB940A" w14:textId="77777777" w:rsidR="007C73CA" w:rsidRDefault="007C73CA" w:rsidP="00F1790B">
            <w:pPr>
              <w:jc w:val="right"/>
              <w:rPr>
                <w:rFonts w:cstheme="minorHAnsi"/>
              </w:rPr>
            </w:pPr>
            <w:r>
              <w:rPr>
                <w:rFonts w:cstheme="minorHAnsi"/>
              </w:rPr>
              <w:t>CACE analysis</w:t>
            </w:r>
          </w:p>
        </w:tc>
        <w:tc>
          <w:tcPr>
            <w:tcW w:w="1006" w:type="dxa"/>
          </w:tcPr>
          <w:p w14:paraId="2A5B159B" w14:textId="77777777" w:rsidR="007C73CA" w:rsidRDefault="007C73CA" w:rsidP="00F1790B"/>
        </w:tc>
        <w:tc>
          <w:tcPr>
            <w:tcW w:w="897" w:type="dxa"/>
          </w:tcPr>
          <w:p w14:paraId="0358AA36" w14:textId="77777777" w:rsidR="007C73CA" w:rsidRDefault="007C73CA" w:rsidP="00F1790B">
            <w:pPr>
              <w:rPr>
                <w:rFonts w:cstheme="minorHAnsi"/>
              </w:rPr>
            </w:pPr>
          </w:p>
        </w:tc>
        <w:tc>
          <w:tcPr>
            <w:tcW w:w="1008" w:type="dxa"/>
          </w:tcPr>
          <w:p w14:paraId="7B86975B" w14:textId="77777777" w:rsidR="007C73CA" w:rsidRPr="00F50E89" w:rsidRDefault="007C73CA" w:rsidP="00F1790B">
            <w:pPr>
              <w:rPr>
                <w:rFonts w:cstheme="minorHAnsi"/>
              </w:rPr>
            </w:pPr>
          </w:p>
        </w:tc>
        <w:tc>
          <w:tcPr>
            <w:tcW w:w="999" w:type="dxa"/>
          </w:tcPr>
          <w:p w14:paraId="756971AC" w14:textId="77777777" w:rsidR="007C73CA" w:rsidRDefault="007C73CA" w:rsidP="00F1790B">
            <w:pPr>
              <w:rPr>
                <w:rFonts w:cstheme="minorHAnsi"/>
              </w:rPr>
            </w:pPr>
          </w:p>
        </w:tc>
        <w:tc>
          <w:tcPr>
            <w:tcW w:w="998" w:type="dxa"/>
          </w:tcPr>
          <w:p w14:paraId="693AB7D0" w14:textId="77777777" w:rsidR="007C73CA" w:rsidRDefault="007C73CA" w:rsidP="00F1790B"/>
        </w:tc>
        <w:tc>
          <w:tcPr>
            <w:tcW w:w="925" w:type="dxa"/>
          </w:tcPr>
          <w:p w14:paraId="0CAA88CC" w14:textId="77777777" w:rsidR="007C73CA" w:rsidRDefault="007C73CA" w:rsidP="00F1790B"/>
        </w:tc>
        <w:tc>
          <w:tcPr>
            <w:tcW w:w="1184" w:type="dxa"/>
          </w:tcPr>
          <w:p w14:paraId="054EB29C" w14:textId="77777777" w:rsidR="007C73CA" w:rsidRDefault="007C73CA" w:rsidP="00F1790B"/>
        </w:tc>
        <w:tc>
          <w:tcPr>
            <w:tcW w:w="1093" w:type="dxa"/>
          </w:tcPr>
          <w:p w14:paraId="3726BC80" w14:textId="77777777" w:rsidR="007C73CA" w:rsidRDefault="007C73CA" w:rsidP="00F1790B">
            <w:pPr>
              <w:rPr>
                <w:rFonts w:cstheme="minorHAnsi"/>
              </w:rPr>
            </w:pPr>
          </w:p>
        </w:tc>
        <w:tc>
          <w:tcPr>
            <w:tcW w:w="1283" w:type="dxa"/>
          </w:tcPr>
          <w:p w14:paraId="641A4C52" w14:textId="77777777" w:rsidR="007C73CA" w:rsidRDefault="007C73CA" w:rsidP="00F1790B"/>
        </w:tc>
        <w:tc>
          <w:tcPr>
            <w:tcW w:w="1194" w:type="dxa"/>
          </w:tcPr>
          <w:p w14:paraId="5FEECD1D" w14:textId="77777777" w:rsidR="007C73CA" w:rsidRDefault="007C73CA" w:rsidP="00F1790B">
            <w:pPr>
              <w:rPr>
                <w:rFonts w:cstheme="minorHAnsi"/>
              </w:rPr>
            </w:pPr>
          </w:p>
        </w:tc>
        <w:tc>
          <w:tcPr>
            <w:tcW w:w="1046" w:type="dxa"/>
          </w:tcPr>
          <w:p w14:paraId="673FBDE1" w14:textId="77777777" w:rsidR="007C73CA" w:rsidRDefault="007C73CA" w:rsidP="00F1790B"/>
        </w:tc>
        <w:tc>
          <w:tcPr>
            <w:tcW w:w="1189" w:type="dxa"/>
          </w:tcPr>
          <w:p w14:paraId="1364539B" w14:textId="77777777" w:rsidR="007C73CA" w:rsidRDefault="007C73CA" w:rsidP="00F1790B"/>
        </w:tc>
      </w:tr>
      <w:tr w:rsidR="007C73CA" w14:paraId="5736861B" w14:textId="77777777" w:rsidTr="00F1790B">
        <w:tc>
          <w:tcPr>
            <w:tcW w:w="1352" w:type="dxa"/>
          </w:tcPr>
          <w:p w14:paraId="070FF690"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06" w:type="dxa"/>
          </w:tcPr>
          <w:p w14:paraId="0A72A438" w14:textId="77777777" w:rsidR="007C73CA" w:rsidRPr="0077033A" w:rsidRDefault="007C73CA" w:rsidP="00F1790B"/>
        </w:tc>
        <w:tc>
          <w:tcPr>
            <w:tcW w:w="897" w:type="dxa"/>
          </w:tcPr>
          <w:p w14:paraId="6B12AAC5" w14:textId="77777777" w:rsidR="007C73CA" w:rsidRPr="0077033A" w:rsidRDefault="007C73CA" w:rsidP="00F1790B"/>
        </w:tc>
        <w:tc>
          <w:tcPr>
            <w:tcW w:w="1008" w:type="dxa"/>
          </w:tcPr>
          <w:p w14:paraId="462E2AC5" w14:textId="77777777" w:rsidR="007C73CA" w:rsidRPr="0077033A" w:rsidRDefault="007C73CA" w:rsidP="00F1790B"/>
        </w:tc>
        <w:tc>
          <w:tcPr>
            <w:tcW w:w="999" w:type="dxa"/>
          </w:tcPr>
          <w:p w14:paraId="742BB449" w14:textId="77777777" w:rsidR="007C73CA" w:rsidRPr="0077033A" w:rsidRDefault="007C73CA" w:rsidP="00F1790B"/>
        </w:tc>
        <w:tc>
          <w:tcPr>
            <w:tcW w:w="998" w:type="dxa"/>
          </w:tcPr>
          <w:p w14:paraId="4BB043DD" w14:textId="77777777" w:rsidR="007C73CA" w:rsidRPr="0077033A" w:rsidRDefault="007C73CA" w:rsidP="00F1790B"/>
        </w:tc>
        <w:tc>
          <w:tcPr>
            <w:tcW w:w="925" w:type="dxa"/>
          </w:tcPr>
          <w:p w14:paraId="44284C21" w14:textId="77777777" w:rsidR="007C73CA" w:rsidRPr="0077033A" w:rsidRDefault="007C73CA" w:rsidP="00F1790B"/>
        </w:tc>
        <w:tc>
          <w:tcPr>
            <w:tcW w:w="1184" w:type="dxa"/>
          </w:tcPr>
          <w:p w14:paraId="58FD5578" w14:textId="77777777" w:rsidR="007C73CA" w:rsidRPr="0077033A" w:rsidRDefault="007C73CA" w:rsidP="00F1790B"/>
        </w:tc>
        <w:tc>
          <w:tcPr>
            <w:tcW w:w="1093" w:type="dxa"/>
          </w:tcPr>
          <w:p w14:paraId="09C4C160" w14:textId="77777777" w:rsidR="007C73CA" w:rsidRDefault="007C73CA" w:rsidP="00F1790B"/>
        </w:tc>
        <w:tc>
          <w:tcPr>
            <w:tcW w:w="1283" w:type="dxa"/>
          </w:tcPr>
          <w:p w14:paraId="5C3B3F1D" w14:textId="77777777" w:rsidR="007C73CA" w:rsidRPr="00C15A15" w:rsidRDefault="007C73CA" w:rsidP="00F1790B"/>
        </w:tc>
        <w:tc>
          <w:tcPr>
            <w:tcW w:w="1194" w:type="dxa"/>
          </w:tcPr>
          <w:p w14:paraId="67F12110" w14:textId="77777777" w:rsidR="007C73CA" w:rsidRDefault="007C73CA" w:rsidP="00F1790B"/>
        </w:tc>
        <w:tc>
          <w:tcPr>
            <w:tcW w:w="1046" w:type="dxa"/>
          </w:tcPr>
          <w:p w14:paraId="288E4160" w14:textId="77777777" w:rsidR="007C73CA" w:rsidRDefault="007C73CA" w:rsidP="00F1790B"/>
        </w:tc>
        <w:tc>
          <w:tcPr>
            <w:tcW w:w="1189" w:type="dxa"/>
          </w:tcPr>
          <w:p w14:paraId="746EBC30" w14:textId="77777777" w:rsidR="007C73CA" w:rsidRDefault="007C73CA" w:rsidP="00F1790B"/>
        </w:tc>
      </w:tr>
      <w:tr w:rsidR="007C73CA" w14:paraId="28D00449" w14:textId="77777777" w:rsidTr="00F1790B">
        <w:tc>
          <w:tcPr>
            <w:tcW w:w="14174" w:type="dxa"/>
            <w:gridSpan w:val="13"/>
          </w:tcPr>
          <w:p w14:paraId="61C39FA2" w14:textId="77777777" w:rsidR="007C73CA" w:rsidRDefault="007C73CA" w:rsidP="00F1790B">
            <w:r>
              <w:t>Repeated measures analysis ITT: interaction between treatment group and timepoints: mean difference (95% CI), global p-value</w:t>
            </w:r>
          </w:p>
        </w:tc>
      </w:tr>
      <w:tr w:rsidR="007C73CA" w14:paraId="1E147757" w14:textId="77777777" w:rsidTr="00F1790B">
        <w:tc>
          <w:tcPr>
            <w:tcW w:w="1352" w:type="dxa"/>
          </w:tcPr>
          <w:p w14:paraId="4F4136B7" w14:textId="77777777" w:rsidR="007C73CA" w:rsidRPr="00F22CD2" w:rsidRDefault="007C73CA" w:rsidP="00F1790B">
            <w:pPr>
              <w:jc w:val="right"/>
              <w:rPr>
                <w:b/>
              </w:rPr>
            </w:pPr>
            <w:r w:rsidRPr="00F22CD2">
              <w:rPr>
                <w:b/>
              </w:rPr>
              <w:t>CORE-</w:t>
            </w:r>
            <w:r>
              <w:rPr>
                <w:b/>
              </w:rPr>
              <w:t>10</w:t>
            </w:r>
          </w:p>
        </w:tc>
        <w:tc>
          <w:tcPr>
            <w:tcW w:w="1006" w:type="dxa"/>
          </w:tcPr>
          <w:p w14:paraId="13DCEE4A" w14:textId="77777777" w:rsidR="007C73CA" w:rsidRPr="00B11D38" w:rsidRDefault="007C73CA" w:rsidP="00F1790B"/>
        </w:tc>
        <w:tc>
          <w:tcPr>
            <w:tcW w:w="897" w:type="dxa"/>
          </w:tcPr>
          <w:p w14:paraId="1DAE3E43" w14:textId="77777777" w:rsidR="007C73CA" w:rsidRPr="00B11D38" w:rsidRDefault="007C73CA" w:rsidP="00F1790B"/>
        </w:tc>
        <w:tc>
          <w:tcPr>
            <w:tcW w:w="1008" w:type="dxa"/>
          </w:tcPr>
          <w:p w14:paraId="40975EB7" w14:textId="77777777" w:rsidR="007C73CA" w:rsidRPr="00B11D38" w:rsidRDefault="007C73CA" w:rsidP="00F1790B"/>
        </w:tc>
        <w:tc>
          <w:tcPr>
            <w:tcW w:w="999" w:type="dxa"/>
          </w:tcPr>
          <w:p w14:paraId="0A196C2C" w14:textId="77777777" w:rsidR="007C73CA" w:rsidRPr="00B11D38" w:rsidRDefault="007C73CA" w:rsidP="00F1790B"/>
        </w:tc>
        <w:tc>
          <w:tcPr>
            <w:tcW w:w="998" w:type="dxa"/>
          </w:tcPr>
          <w:p w14:paraId="0C5797B9" w14:textId="77777777" w:rsidR="007C73CA" w:rsidRPr="00B11D38" w:rsidRDefault="007C73CA" w:rsidP="00F1790B"/>
        </w:tc>
        <w:tc>
          <w:tcPr>
            <w:tcW w:w="925" w:type="dxa"/>
          </w:tcPr>
          <w:p w14:paraId="17644F7A" w14:textId="77777777" w:rsidR="007C73CA" w:rsidRPr="00B11D38" w:rsidRDefault="007C73CA" w:rsidP="00F1790B"/>
        </w:tc>
        <w:tc>
          <w:tcPr>
            <w:tcW w:w="1184" w:type="dxa"/>
          </w:tcPr>
          <w:p w14:paraId="7E49C8CB" w14:textId="77777777" w:rsidR="007C73CA" w:rsidRPr="00B11D38" w:rsidRDefault="007C73CA" w:rsidP="00F1790B"/>
        </w:tc>
        <w:tc>
          <w:tcPr>
            <w:tcW w:w="1093" w:type="dxa"/>
          </w:tcPr>
          <w:p w14:paraId="6FA90CE7" w14:textId="77777777" w:rsidR="007C73CA" w:rsidRPr="00B11D38" w:rsidRDefault="007C73CA" w:rsidP="00F1790B"/>
        </w:tc>
        <w:tc>
          <w:tcPr>
            <w:tcW w:w="1283" w:type="dxa"/>
          </w:tcPr>
          <w:p w14:paraId="4360EF2E" w14:textId="77777777" w:rsidR="007C73CA" w:rsidRPr="000D69F8" w:rsidRDefault="007C73CA" w:rsidP="00F1790B"/>
        </w:tc>
        <w:tc>
          <w:tcPr>
            <w:tcW w:w="1194" w:type="dxa"/>
          </w:tcPr>
          <w:p w14:paraId="78C49BE3" w14:textId="77777777" w:rsidR="007C73CA" w:rsidRDefault="007C73CA" w:rsidP="00F1790B"/>
        </w:tc>
        <w:tc>
          <w:tcPr>
            <w:tcW w:w="1046" w:type="dxa"/>
          </w:tcPr>
          <w:p w14:paraId="299D4E0D" w14:textId="77777777" w:rsidR="007C73CA" w:rsidRDefault="007C73CA" w:rsidP="00F1790B"/>
        </w:tc>
        <w:tc>
          <w:tcPr>
            <w:tcW w:w="1189" w:type="dxa"/>
          </w:tcPr>
          <w:p w14:paraId="12C8027F" w14:textId="77777777" w:rsidR="007C73CA" w:rsidRDefault="007C73CA" w:rsidP="00F1790B"/>
        </w:tc>
      </w:tr>
    </w:tbl>
    <w:p w14:paraId="1232F6BC"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7"/>
    <w:p w14:paraId="483051A1" w14:textId="77777777" w:rsidR="007C73CA" w:rsidRDefault="007C73CA" w:rsidP="007C73CA">
      <w:pPr>
        <w:rPr>
          <w:sz w:val="20"/>
          <w:szCs w:val="20"/>
        </w:rPr>
      </w:pPr>
    </w:p>
    <w:p w14:paraId="00B86456" w14:textId="77777777" w:rsidR="007C73CA" w:rsidRDefault="007C73CA" w:rsidP="007C73CA">
      <w:pPr>
        <w:rPr>
          <w:sz w:val="20"/>
          <w:szCs w:val="20"/>
        </w:rPr>
      </w:pPr>
      <w:r>
        <w:rPr>
          <w:sz w:val="20"/>
          <w:szCs w:val="20"/>
        </w:rPr>
        <w:br w:type="page"/>
      </w:r>
    </w:p>
    <w:p w14:paraId="3CEDD85C" w14:textId="77777777" w:rsidR="007C73CA" w:rsidRPr="0007068B" w:rsidRDefault="007C73CA" w:rsidP="007C73CA">
      <w:pPr>
        <w:rPr>
          <w:b/>
        </w:rPr>
      </w:pPr>
      <w:bookmarkStart w:id="8" w:name="_Hlk503640271"/>
      <w:r w:rsidRPr="0007068B">
        <w:rPr>
          <w:b/>
        </w:rPr>
        <w:lastRenderedPageBreak/>
        <w:t>Table 6 CAN-FOR at baseline and follow-up</w:t>
      </w:r>
    </w:p>
    <w:tbl>
      <w:tblPr>
        <w:tblStyle w:val="TableGrid3"/>
        <w:tblW w:w="0" w:type="auto"/>
        <w:tblLook w:val="04A0" w:firstRow="1" w:lastRow="0" w:firstColumn="1" w:lastColumn="0" w:noHBand="0" w:noVBand="1"/>
      </w:tblPr>
      <w:tblGrid>
        <w:gridCol w:w="1430"/>
        <w:gridCol w:w="1028"/>
        <w:gridCol w:w="955"/>
        <w:gridCol w:w="1017"/>
        <w:gridCol w:w="992"/>
        <w:gridCol w:w="1262"/>
        <w:gridCol w:w="1213"/>
        <w:gridCol w:w="1313"/>
        <w:gridCol w:w="1274"/>
        <w:gridCol w:w="1151"/>
        <w:gridCol w:w="2313"/>
      </w:tblGrid>
      <w:tr w:rsidR="007C73CA" w:rsidRPr="00E51CE0" w14:paraId="2C59120B" w14:textId="77777777" w:rsidTr="00F1790B">
        <w:trPr>
          <w:cantSplit/>
          <w:tblHeader/>
        </w:trPr>
        <w:tc>
          <w:tcPr>
            <w:tcW w:w="1449" w:type="dxa"/>
          </w:tcPr>
          <w:p w14:paraId="0B922635" w14:textId="77777777" w:rsidR="007C73CA" w:rsidRPr="00FF44CF" w:rsidRDefault="007C73CA" w:rsidP="00F1790B"/>
        </w:tc>
        <w:tc>
          <w:tcPr>
            <w:tcW w:w="2002" w:type="dxa"/>
            <w:gridSpan w:val="2"/>
          </w:tcPr>
          <w:p w14:paraId="00D06399" w14:textId="77777777" w:rsidR="007C73CA" w:rsidRPr="00FF44CF" w:rsidRDefault="007C73CA" w:rsidP="00F1790B">
            <w:r>
              <w:t>Baseline</w:t>
            </w:r>
          </w:p>
        </w:tc>
        <w:tc>
          <w:tcPr>
            <w:tcW w:w="2030" w:type="dxa"/>
            <w:gridSpan w:val="2"/>
          </w:tcPr>
          <w:p w14:paraId="55899BBA" w14:textId="77777777" w:rsidR="007C73CA" w:rsidRPr="00C247D0" w:rsidRDefault="007C73CA" w:rsidP="00F1790B">
            <w:r>
              <w:t>3-month follow-up</w:t>
            </w:r>
          </w:p>
        </w:tc>
        <w:tc>
          <w:tcPr>
            <w:tcW w:w="3843" w:type="dxa"/>
            <w:gridSpan w:val="3"/>
          </w:tcPr>
          <w:p w14:paraId="1B2822CA" w14:textId="77777777" w:rsidR="007C73CA" w:rsidRPr="00FF44CF" w:rsidRDefault="007C73CA" w:rsidP="00F1790B">
            <w:r>
              <w:t>6-month follow-up</w:t>
            </w:r>
          </w:p>
        </w:tc>
        <w:tc>
          <w:tcPr>
            <w:tcW w:w="4850" w:type="dxa"/>
            <w:gridSpan w:val="3"/>
          </w:tcPr>
          <w:p w14:paraId="6DCB53C1" w14:textId="77777777" w:rsidR="007C73CA" w:rsidRDefault="007C73CA" w:rsidP="00F1790B">
            <w:r>
              <w:t>12-month follow-up</w:t>
            </w:r>
          </w:p>
        </w:tc>
      </w:tr>
      <w:tr w:rsidR="007C73CA" w:rsidRPr="00FF44CF" w14:paraId="0B5EA5F2" w14:textId="77777777" w:rsidTr="00F1790B">
        <w:trPr>
          <w:cantSplit/>
          <w:tblHeader/>
        </w:trPr>
        <w:tc>
          <w:tcPr>
            <w:tcW w:w="1449" w:type="dxa"/>
          </w:tcPr>
          <w:p w14:paraId="7015FE72"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33" w:type="dxa"/>
          </w:tcPr>
          <w:p w14:paraId="16CF3C13" w14:textId="77777777" w:rsidR="007C73CA" w:rsidRPr="00FF44CF" w:rsidRDefault="007C73CA" w:rsidP="00F1790B">
            <w:r>
              <w:t>Engager (N=X)</w:t>
            </w:r>
          </w:p>
        </w:tc>
        <w:tc>
          <w:tcPr>
            <w:tcW w:w="969" w:type="dxa"/>
          </w:tcPr>
          <w:p w14:paraId="274064AB" w14:textId="77777777" w:rsidR="007C73CA" w:rsidRPr="00FF44CF" w:rsidRDefault="007C73CA" w:rsidP="00F1790B">
            <w:r w:rsidRPr="00FF44CF">
              <w:t>Usual care</w:t>
            </w:r>
            <w:r>
              <w:t xml:space="preserve"> (N=X)</w:t>
            </w:r>
          </w:p>
        </w:tc>
        <w:tc>
          <w:tcPr>
            <w:tcW w:w="1022" w:type="dxa"/>
          </w:tcPr>
          <w:p w14:paraId="6C62BDB3" w14:textId="77777777" w:rsidR="007C73CA" w:rsidRDefault="007C73CA" w:rsidP="00F1790B">
            <w:r w:rsidRPr="00C247D0">
              <w:t>Engager (N=X)</w:t>
            </w:r>
          </w:p>
        </w:tc>
        <w:tc>
          <w:tcPr>
            <w:tcW w:w="1008" w:type="dxa"/>
          </w:tcPr>
          <w:p w14:paraId="2314641B" w14:textId="77777777" w:rsidR="007C73CA" w:rsidRDefault="007C73CA" w:rsidP="00F1790B">
            <w:r w:rsidRPr="00C247D0">
              <w:t>Usual care (N=X)</w:t>
            </w:r>
          </w:p>
        </w:tc>
        <w:tc>
          <w:tcPr>
            <w:tcW w:w="1281" w:type="dxa"/>
          </w:tcPr>
          <w:p w14:paraId="60511ED2" w14:textId="77777777" w:rsidR="007C73CA" w:rsidRPr="00CE732E" w:rsidRDefault="007C73CA" w:rsidP="00F1790B">
            <w:r>
              <w:t>Engager (N=X</w:t>
            </w:r>
            <w:r w:rsidRPr="00CE732E">
              <w:t>)</w:t>
            </w:r>
          </w:p>
        </w:tc>
        <w:tc>
          <w:tcPr>
            <w:tcW w:w="1242" w:type="dxa"/>
          </w:tcPr>
          <w:p w14:paraId="23185547" w14:textId="77777777" w:rsidR="007C73CA" w:rsidRDefault="007C73CA" w:rsidP="00F1790B">
            <w:r w:rsidRPr="00CE732E">
              <w:t>Usual care (N=</w:t>
            </w:r>
            <w:r>
              <w:t>X</w:t>
            </w:r>
            <w:r w:rsidRPr="00CE732E">
              <w:t>)</w:t>
            </w:r>
          </w:p>
        </w:tc>
        <w:tc>
          <w:tcPr>
            <w:tcW w:w="1320" w:type="dxa"/>
          </w:tcPr>
          <w:p w14:paraId="778C4959"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294" w:type="dxa"/>
          </w:tcPr>
          <w:p w14:paraId="5BE6E340" w14:textId="77777777" w:rsidR="007C73CA" w:rsidRPr="00FF44CF" w:rsidRDefault="007C73CA" w:rsidP="00F1790B">
            <w:r w:rsidRPr="00E51CE0">
              <w:t>Engager (N=X)</w:t>
            </w:r>
          </w:p>
        </w:tc>
        <w:tc>
          <w:tcPr>
            <w:tcW w:w="1177" w:type="dxa"/>
          </w:tcPr>
          <w:p w14:paraId="43A8FB45" w14:textId="77777777" w:rsidR="007C73CA" w:rsidRPr="00FF44CF" w:rsidRDefault="007C73CA" w:rsidP="00F1790B">
            <w:pPr>
              <w:rPr>
                <w:vertAlign w:val="superscript"/>
              </w:rPr>
            </w:pPr>
            <w:r w:rsidRPr="00E51CE0">
              <w:t>Usual care (N=X)</w:t>
            </w:r>
          </w:p>
        </w:tc>
        <w:tc>
          <w:tcPr>
            <w:tcW w:w="2379" w:type="dxa"/>
          </w:tcPr>
          <w:p w14:paraId="44BC6AEC"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17B5E789" w14:textId="77777777" w:rsidTr="00F1790B">
        <w:tc>
          <w:tcPr>
            <w:tcW w:w="1449" w:type="dxa"/>
          </w:tcPr>
          <w:p w14:paraId="4910EFF5" w14:textId="77777777" w:rsidR="007C73CA" w:rsidRPr="00E11C58" w:rsidRDefault="007C73CA" w:rsidP="00F1790B">
            <w:pPr>
              <w:jc w:val="right"/>
              <w:rPr>
                <w:rFonts w:cstheme="minorHAnsi"/>
              </w:rPr>
            </w:pPr>
            <w:r>
              <w:rPr>
                <w:rFonts w:cstheme="minorHAnsi"/>
                <w:b/>
              </w:rPr>
              <w:t xml:space="preserve">CAN-FOR </w:t>
            </w:r>
            <w:r>
              <w:rPr>
                <w:rFonts w:cstheme="minorHAnsi"/>
              </w:rPr>
              <w:t>ITT</w:t>
            </w:r>
          </w:p>
        </w:tc>
        <w:tc>
          <w:tcPr>
            <w:tcW w:w="1033" w:type="dxa"/>
          </w:tcPr>
          <w:p w14:paraId="29D268F1" w14:textId="77777777" w:rsidR="007C73CA" w:rsidRPr="00716248" w:rsidRDefault="007C73CA" w:rsidP="00F1790B"/>
        </w:tc>
        <w:tc>
          <w:tcPr>
            <w:tcW w:w="969" w:type="dxa"/>
          </w:tcPr>
          <w:p w14:paraId="08109E5A" w14:textId="77777777" w:rsidR="007C73CA" w:rsidRDefault="007C73CA" w:rsidP="00F1790B"/>
        </w:tc>
        <w:tc>
          <w:tcPr>
            <w:tcW w:w="1022" w:type="dxa"/>
          </w:tcPr>
          <w:p w14:paraId="00978A09" w14:textId="77777777" w:rsidR="007C73CA" w:rsidRPr="005A393D" w:rsidRDefault="007C73CA" w:rsidP="00F1790B"/>
        </w:tc>
        <w:tc>
          <w:tcPr>
            <w:tcW w:w="1008" w:type="dxa"/>
          </w:tcPr>
          <w:p w14:paraId="50973C9B" w14:textId="77777777" w:rsidR="007C73CA" w:rsidRPr="005A393D" w:rsidRDefault="007C73CA" w:rsidP="00F1790B"/>
        </w:tc>
        <w:tc>
          <w:tcPr>
            <w:tcW w:w="1281" w:type="dxa"/>
          </w:tcPr>
          <w:p w14:paraId="54FCEF22" w14:textId="77777777" w:rsidR="007C73CA" w:rsidRPr="005A393D" w:rsidRDefault="007C73CA" w:rsidP="00F1790B"/>
        </w:tc>
        <w:tc>
          <w:tcPr>
            <w:tcW w:w="1242" w:type="dxa"/>
          </w:tcPr>
          <w:p w14:paraId="066ED514" w14:textId="77777777" w:rsidR="007C73CA" w:rsidRDefault="007C73CA" w:rsidP="00F1790B"/>
        </w:tc>
        <w:tc>
          <w:tcPr>
            <w:tcW w:w="1320" w:type="dxa"/>
          </w:tcPr>
          <w:p w14:paraId="64F11F0E" w14:textId="77777777" w:rsidR="007C73CA" w:rsidRPr="00C95F0B" w:rsidRDefault="007C73CA" w:rsidP="00F1790B"/>
        </w:tc>
        <w:tc>
          <w:tcPr>
            <w:tcW w:w="1294" w:type="dxa"/>
          </w:tcPr>
          <w:p w14:paraId="11413E2C" w14:textId="77777777" w:rsidR="007C73CA" w:rsidRDefault="007C73CA" w:rsidP="00F1790B"/>
        </w:tc>
        <w:tc>
          <w:tcPr>
            <w:tcW w:w="1177" w:type="dxa"/>
          </w:tcPr>
          <w:p w14:paraId="0EFAC88C" w14:textId="77777777" w:rsidR="007C73CA" w:rsidRPr="00FF44CF" w:rsidRDefault="007C73CA" w:rsidP="00F1790B"/>
        </w:tc>
        <w:tc>
          <w:tcPr>
            <w:tcW w:w="2379" w:type="dxa"/>
          </w:tcPr>
          <w:p w14:paraId="45EC5CEE" w14:textId="77777777" w:rsidR="007C73CA" w:rsidRPr="00FF44CF" w:rsidRDefault="007C73CA" w:rsidP="00F1790B"/>
        </w:tc>
      </w:tr>
      <w:tr w:rsidR="007C73CA" w:rsidRPr="005D55EC" w14:paraId="4166A063" w14:textId="77777777" w:rsidTr="00F1790B">
        <w:tc>
          <w:tcPr>
            <w:tcW w:w="1449" w:type="dxa"/>
          </w:tcPr>
          <w:p w14:paraId="38803AC7" w14:textId="77777777" w:rsidR="007C73CA" w:rsidRPr="00D4117A" w:rsidRDefault="007C73CA" w:rsidP="00F1790B">
            <w:pPr>
              <w:jc w:val="right"/>
              <w:rPr>
                <w:rFonts w:cstheme="minorHAnsi"/>
                <w:i/>
              </w:rPr>
            </w:pPr>
            <w:r>
              <w:rPr>
                <w:rFonts w:cstheme="minorHAnsi"/>
              </w:rPr>
              <w:t>Per protocol</w:t>
            </w:r>
          </w:p>
        </w:tc>
        <w:tc>
          <w:tcPr>
            <w:tcW w:w="1033" w:type="dxa"/>
          </w:tcPr>
          <w:p w14:paraId="2A5BAD20" w14:textId="77777777" w:rsidR="007C73CA" w:rsidRDefault="007C73CA" w:rsidP="00F1790B">
            <w:pPr>
              <w:rPr>
                <w:rFonts w:cstheme="minorHAnsi"/>
              </w:rPr>
            </w:pPr>
          </w:p>
        </w:tc>
        <w:tc>
          <w:tcPr>
            <w:tcW w:w="969" w:type="dxa"/>
          </w:tcPr>
          <w:p w14:paraId="1A0D6D62" w14:textId="77777777" w:rsidR="007C73CA" w:rsidRDefault="007C73CA" w:rsidP="00F1790B">
            <w:pPr>
              <w:rPr>
                <w:rFonts w:cstheme="minorHAnsi"/>
              </w:rPr>
            </w:pPr>
          </w:p>
        </w:tc>
        <w:tc>
          <w:tcPr>
            <w:tcW w:w="1022" w:type="dxa"/>
          </w:tcPr>
          <w:p w14:paraId="102A0A64" w14:textId="77777777" w:rsidR="007C73CA" w:rsidRDefault="007C73CA" w:rsidP="00F1790B"/>
        </w:tc>
        <w:tc>
          <w:tcPr>
            <w:tcW w:w="1008" w:type="dxa"/>
          </w:tcPr>
          <w:p w14:paraId="37DD643D" w14:textId="77777777" w:rsidR="007C73CA" w:rsidRDefault="007C73CA" w:rsidP="00F1790B"/>
        </w:tc>
        <w:tc>
          <w:tcPr>
            <w:tcW w:w="1281" w:type="dxa"/>
          </w:tcPr>
          <w:p w14:paraId="435B3DB2" w14:textId="77777777" w:rsidR="007C73CA" w:rsidRDefault="007C73CA" w:rsidP="00F1790B">
            <w:pPr>
              <w:rPr>
                <w:rFonts w:cstheme="minorHAnsi"/>
              </w:rPr>
            </w:pPr>
          </w:p>
        </w:tc>
        <w:tc>
          <w:tcPr>
            <w:tcW w:w="1242" w:type="dxa"/>
          </w:tcPr>
          <w:p w14:paraId="1E5A9EB9" w14:textId="77777777" w:rsidR="007C73CA" w:rsidRDefault="007C73CA" w:rsidP="00F1790B">
            <w:pPr>
              <w:rPr>
                <w:rFonts w:cstheme="minorHAnsi"/>
              </w:rPr>
            </w:pPr>
          </w:p>
        </w:tc>
        <w:tc>
          <w:tcPr>
            <w:tcW w:w="1320" w:type="dxa"/>
          </w:tcPr>
          <w:p w14:paraId="1587D682" w14:textId="77777777" w:rsidR="007C73CA" w:rsidRDefault="007C73CA" w:rsidP="00F1790B">
            <w:pPr>
              <w:rPr>
                <w:rFonts w:cstheme="minorHAnsi"/>
              </w:rPr>
            </w:pPr>
          </w:p>
        </w:tc>
        <w:tc>
          <w:tcPr>
            <w:tcW w:w="1294" w:type="dxa"/>
          </w:tcPr>
          <w:p w14:paraId="173CEEA7" w14:textId="77777777" w:rsidR="007C73CA" w:rsidRDefault="007C73CA" w:rsidP="00F1790B">
            <w:pPr>
              <w:rPr>
                <w:rFonts w:cstheme="minorHAnsi"/>
              </w:rPr>
            </w:pPr>
          </w:p>
        </w:tc>
        <w:tc>
          <w:tcPr>
            <w:tcW w:w="1177" w:type="dxa"/>
          </w:tcPr>
          <w:p w14:paraId="179C43B4" w14:textId="77777777" w:rsidR="007C73CA" w:rsidRPr="005D55EC" w:rsidRDefault="007C73CA" w:rsidP="00F1790B">
            <w:pPr>
              <w:rPr>
                <w:i/>
              </w:rPr>
            </w:pPr>
          </w:p>
        </w:tc>
        <w:tc>
          <w:tcPr>
            <w:tcW w:w="2379" w:type="dxa"/>
          </w:tcPr>
          <w:p w14:paraId="60DE0B5C" w14:textId="77777777" w:rsidR="007C73CA" w:rsidRPr="005D55EC" w:rsidRDefault="007C73CA" w:rsidP="00F1790B">
            <w:pPr>
              <w:rPr>
                <w:i/>
              </w:rPr>
            </w:pPr>
          </w:p>
        </w:tc>
      </w:tr>
      <w:tr w:rsidR="007C73CA" w14:paraId="498F6296" w14:textId="77777777" w:rsidTr="00F1790B">
        <w:tc>
          <w:tcPr>
            <w:tcW w:w="1449" w:type="dxa"/>
          </w:tcPr>
          <w:p w14:paraId="1923D93F" w14:textId="77777777" w:rsidR="007C73CA" w:rsidRDefault="007C73CA" w:rsidP="00F1790B">
            <w:pPr>
              <w:jc w:val="right"/>
              <w:rPr>
                <w:rFonts w:cstheme="minorHAnsi"/>
              </w:rPr>
            </w:pPr>
            <w:r>
              <w:rPr>
                <w:rFonts w:cstheme="minorHAnsi"/>
              </w:rPr>
              <w:t>CACE analysis</w:t>
            </w:r>
          </w:p>
        </w:tc>
        <w:tc>
          <w:tcPr>
            <w:tcW w:w="1033" w:type="dxa"/>
          </w:tcPr>
          <w:p w14:paraId="0F521337" w14:textId="77777777" w:rsidR="007C73CA" w:rsidRDefault="007C73CA" w:rsidP="00F1790B"/>
        </w:tc>
        <w:tc>
          <w:tcPr>
            <w:tcW w:w="969" w:type="dxa"/>
          </w:tcPr>
          <w:p w14:paraId="5AB7E9D7" w14:textId="77777777" w:rsidR="007C73CA" w:rsidRDefault="007C73CA" w:rsidP="00F1790B">
            <w:pPr>
              <w:rPr>
                <w:rFonts w:cstheme="minorHAnsi"/>
              </w:rPr>
            </w:pPr>
          </w:p>
        </w:tc>
        <w:tc>
          <w:tcPr>
            <w:tcW w:w="1022" w:type="dxa"/>
          </w:tcPr>
          <w:p w14:paraId="5C92B42C" w14:textId="77777777" w:rsidR="007C73CA" w:rsidRDefault="007C73CA" w:rsidP="00F1790B"/>
        </w:tc>
        <w:tc>
          <w:tcPr>
            <w:tcW w:w="1008" w:type="dxa"/>
          </w:tcPr>
          <w:p w14:paraId="0316D860" w14:textId="77777777" w:rsidR="007C73CA" w:rsidRDefault="007C73CA" w:rsidP="00F1790B"/>
        </w:tc>
        <w:tc>
          <w:tcPr>
            <w:tcW w:w="1281" w:type="dxa"/>
          </w:tcPr>
          <w:p w14:paraId="1E778CEE" w14:textId="77777777" w:rsidR="007C73CA" w:rsidRDefault="007C73CA" w:rsidP="00F1790B"/>
        </w:tc>
        <w:tc>
          <w:tcPr>
            <w:tcW w:w="1242" w:type="dxa"/>
          </w:tcPr>
          <w:p w14:paraId="6B6646D3" w14:textId="77777777" w:rsidR="007C73CA" w:rsidRDefault="007C73CA" w:rsidP="00F1790B">
            <w:pPr>
              <w:rPr>
                <w:rFonts w:cstheme="minorHAnsi"/>
              </w:rPr>
            </w:pPr>
          </w:p>
        </w:tc>
        <w:tc>
          <w:tcPr>
            <w:tcW w:w="1320" w:type="dxa"/>
          </w:tcPr>
          <w:p w14:paraId="4DB7FE9E" w14:textId="77777777" w:rsidR="007C73CA" w:rsidRDefault="007C73CA" w:rsidP="00F1790B"/>
        </w:tc>
        <w:tc>
          <w:tcPr>
            <w:tcW w:w="1294" w:type="dxa"/>
          </w:tcPr>
          <w:p w14:paraId="26AFD7E1" w14:textId="77777777" w:rsidR="007C73CA" w:rsidRDefault="007C73CA" w:rsidP="00F1790B">
            <w:pPr>
              <w:rPr>
                <w:rFonts w:cstheme="minorHAnsi"/>
              </w:rPr>
            </w:pPr>
          </w:p>
        </w:tc>
        <w:tc>
          <w:tcPr>
            <w:tcW w:w="1177" w:type="dxa"/>
          </w:tcPr>
          <w:p w14:paraId="42F99C78" w14:textId="77777777" w:rsidR="007C73CA" w:rsidRDefault="007C73CA" w:rsidP="00F1790B"/>
        </w:tc>
        <w:tc>
          <w:tcPr>
            <w:tcW w:w="2379" w:type="dxa"/>
          </w:tcPr>
          <w:p w14:paraId="7CF4773D" w14:textId="77777777" w:rsidR="007C73CA" w:rsidRDefault="007C73CA" w:rsidP="00F1790B"/>
        </w:tc>
      </w:tr>
      <w:tr w:rsidR="007C73CA" w14:paraId="26C85DB6" w14:textId="77777777" w:rsidTr="00F1790B">
        <w:tc>
          <w:tcPr>
            <w:tcW w:w="1449" w:type="dxa"/>
          </w:tcPr>
          <w:p w14:paraId="1CC5DF0C"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33" w:type="dxa"/>
          </w:tcPr>
          <w:p w14:paraId="6E0A9EEE" w14:textId="77777777" w:rsidR="007C73CA" w:rsidRPr="0077033A" w:rsidRDefault="007C73CA" w:rsidP="00F1790B"/>
        </w:tc>
        <w:tc>
          <w:tcPr>
            <w:tcW w:w="969" w:type="dxa"/>
          </w:tcPr>
          <w:p w14:paraId="28800CEB" w14:textId="77777777" w:rsidR="007C73CA" w:rsidRPr="0077033A" w:rsidRDefault="007C73CA" w:rsidP="00F1790B"/>
        </w:tc>
        <w:tc>
          <w:tcPr>
            <w:tcW w:w="1022" w:type="dxa"/>
          </w:tcPr>
          <w:p w14:paraId="537C61F8" w14:textId="77777777" w:rsidR="007C73CA" w:rsidRPr="0077033A" w:rsidRDefault="007C73CA" w:rsidP="00F1790B"/>
        </w:tc>
        <w:tc>
          <w:tcPr>
            <w:tcW w:w="1008" w:type="dxa"/>
          </w:tcPr>
          <w:p w14:paraId="65C755B0" w14:textId="77777777" w:rsidR="007C73CA" w:rsidRPr="0077033A" w:rsidRDefault="007C73CA" w:rsidP="00F1790B"/>
        </w:tc>
        <w:tc>
          <w:tcPr>
            <w:tcW w:w="1281" w:type="dxa"/>
          </w:tcPr>
          <w:p w14:paraId="2B2F1EAD" w14:textId="77777777" w:rsidR="007C73CA" w:rsidRPr="0077033A" w:rsidRDefault="007C73CA" w:rsidP="00F1790B"/>
        </w:tc>
        <w:tc>
          <w:tcPr>
            <w:tcW w:w="1242" w:type="dxa"/>
          </w:tcPr>
          <w:p w14:paraId="49B88F3D" w14:textId="77777777" w:rsidR="007C73CA" w:rsidRDefault="007C73CA" w:rsidP="00F1790B"/>
        </w:tc>
        <w:tc>
          <w:tcPr>
            <w:tcW w:w="1320" w:type="dxa"/>
          </w:tcPr>
          <w:p w14:paraId="485C006F" w14:textId="77777777" w:rsidR="007C73CA" w:rsidRPr="00C15A15" w:rsidRDefault="007C73CA" w:rsidP="00F1790B"/>
        </w:tc>
        <w:tc>
          <w:tcPr>
            <w:tcW w:w="1294" w:type="dxa"/>
          </w:tcPr>
          <w:p w14:paraId="0C898409" w14:textId="77777777" w:rsidR="007C73CA" w:rsidRDefault="007C73CA" w:rsidP="00F1790B"/>
        </w:tc>
        <w:tc>
          <w:tcPr>
            <w:tcW w:w="1177" w:type="dxa"/>
          </w:tcPr>
          <w:p w14:paraId="129AFB5B" w14:textId="77777777" w:rsidR="007C73CA" w:rsidRDefault="007C73CA" w:rsidP="00F1790B"/>
        </w:tc>
        <w:tc>
          <w:tcPr>
            <w:tcW w:w="2379" w:type="dxa"/>
          </w:tcPr>
          <w:p w14:paraId="5EA97A5E" w14:textId="77777777" w:rsidR="007C73CA" w:rsidRDefault="007C73CA" w:rsidP="00F1790B"/>
        </w:tc>
      </w:tr>
      <w:tr w:rsidR="007C73CA" w14:paraId="30503111" w14:textId="77777777" w:rsidTr="00F1790B">
        <w:tc>
          <w:tcPr>
            <w:tcW w:w="14174" w:type="dxa"/>
            <w:gridSpan w:val="11"/>
          </w:tcPr>
          <w:p w14:paraId="6FBFE8BB" w14:textId="77777777" w:rsidR="007C73CA" w:rsidRDefault="007C73CA" w:rsidP="00F1790B">
            <w:r>
              <w:t>Repeated measures analysis ITT: interaction between treatment group and timepoints: mean difference (95% CI), global p-value</w:t>
            </w:r>
          </w:p>
        </w:tc>
      </w:tr>
      <w:tr w:rsidR="007C73CA" w14:paraId="7FCF7F9B" w14:textId="77777777" w:rsidTr="00F1790B">
        <w:tc>
          <w:tcPr>
            <w:tcW w:w="1449" w:type="dxa"/>
          </w:tcPr>
          <w:p w14:paraId="0F7718A5" w14:textId="77777777" w:rsidR="007C73CA" w:rsidRPr="00F22CD2" w:rsidRDefault="007C73CA" w:rsidP="00F1790B">
            <w:pPr>
              <w:jc w:val="right"/>
              <w:rPr>
                <w:b/>
              </w:rPr>
            </w:pPr>
            <w:r>
              <w:rPr>
                <w:b/>
              </w:rPr>
              <w:t>CAN-FOR</w:t>
            </w:r>
          </w:p>
        </w:tc>
        <w:tc>
          <w:tcPr>
            <w:tcW w:w="1033" w:type="dxa"/>
          </w:tcPr>
          <w:p w14:paraId="66F91FA5" w14:textId="77777777" w:rsidR="007C73CA" w:rsidRPr="00B11D38" w:rsidRDefault="007C73CA" w:rsidP="00F1790B"/>
        </w:tc>
        <w:tc>
          <w:tcPr>
            <w:tcW w:w="969" w:type="dxa"/>
          </w:tcPr>
          <w:p w14:paraId="7E3FF57F" w14:textId="77777777" w:rsidR="007C73CA" w:rsidRPr="00B11D38" w:rsidRDefault="007C73CA" w:rsidP="00F1790B"/>
        </w:tc>
        <w:tc>
          <w:tcPr>
            <w:tcW w:w="1022" w:type="dxa"/>
          </w:tcPr>
          <w:p w14:paraId="76BA134D" w14:textId="77777777" w:rsidR="007C73CA" w:rsidRPr="00B11D38" w:rsidRDefault="007C73CA" w:rsidP="00F1790B"/>
        </w:tc>
        <w:tc>
          <w:tcPr>
            <w:tcW w:w="1008" w:type="dxa"/>
          </w:tcPr>
          <w:p w14:paraId="5B836F13" w14:textId="77777777" w:rsidR="007C73CA" w:rsidRPr="00B11D38" w:rsidRDefault="007C73CA" w:rsidP="00F1790B"/>
        </w:tc>
        <w:tc>
          <w:tcPr>
            <w:tcW w:w="1281" w:type="dxa"/>
          </w:tcPr>
          <w:p w14:paraId="5C4920B7" w14:textId="77777777" w:rsidR="007C73CA" w:rsidRPr="00B11D38" w:rsidRDefault="007C73CA" w:rsidP="00F1790B"/>
        </w:tc>
        <w:tc>
          <w:tcPr>
            <w:tcW w:w="1242" w:type="dxa"/>
          </w:tcPr>
          <w:p w14:paraId="7C78ED22" w14:textId="77777777" w:rsidR="007C73CA" w:rsidRPr="00B11D38" w:rsidRDefault="007C73CA" w:rsidP="00F1790B"/>
        </w:tc>
        <w:tc>
          <w:tcPr>
            <w:tcW w:w="1320" w:type="dxa"/>
          </w:tcPr>
          <w:p w14:paraId="462E3DB1" w14:textId="77777777" w:rsidR="007C73CA" w:rsidRPr="000D69F8" w:rsidRDefault="007C73CA" w:rsidP="00F1790B"/>
        </w:tc>
        <w:tc>
          <w:tcPr>
            <w:tcW w:w="1294" w:type="dxa"/>
          </w:tcPr>
          <w:p w14:paraId="77019161" w14:textId="77777777" w:rsidR="007C73CA" w:rsidRDefault="007C73CA" w:rsidP="00F1790B"/>
        </w:tc>
        <w:tc>
          <w:tcPr>
            <w:tcW w:w="1177" w:type="dxa"/>
          </w:tcPr>
          <w:p w14:paraId="12332D87" w14:textId="77777777" w:rsidR="007C73CA" w:rsidRDefault="007C73CA" w:rsidP="00F1790B"/>
        </w:tc>
        <w:tc>
          <w:tcPr>
            <w:tcW w:w="2379" w:type="dxa"/>
          </w:tcPr>
          <w:p w14:paraId="50664E1D" w14:textId="77777777" w:rsidR="007C73CA" w:rsidRDefault="007C73CA" w:rsidP="00F1790B"/>
        </w:tc>
      </w:tr>
    </w:tbl>
    <w:p w14:paraId="565F4BAD"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8"/>
    <w:p w14:paraId="20E71B1E" w14:textId="77777777" w:rsidR="007C73CA" w:rsidRDefault="007C73CA" w:rsidP="007C73CA">
      <w:pPr>
        <w:rPr>
          <w:sz w:val="20"/>
          <w:szCs w:val="20"/>
        </w:rPr>
      </w:pPr>
      <w:r>
        <w:rPr>
          <w:sz w:val="20"/>
          <w:szCs w:val="20"/>
        </w:rPr>
        <w:br w:type="page"/>
      </w:r>
    </w:p>
    <w:p w14:paraId="5D081D9F" w14:textId="77777777" w:rsidR="007C73CA" w:rsidRPr="0007068B" w:rsidRDefault="007C73CA" w:rsidP="007C73CA">
      <w:pPr>
        <w:rPr>
          <w:b/>
        </w:rPr>
      </w:pPr>
      <w:bookmarkStart w:id="9" w:name="_Hlk503640433"/>
      <w:r w:rsidRPr="0007068B">
        <w:rPr>
          <w:b/>
        </w:rPr>
        <w:lastRenderedPageBreak/>
        <w:t>Table 7 TOP at baseline and follow-up</w:t>
      </w:r>
    </w:p>
    <w:tbl>
      <w:tblPr>
        <w:tblStyle w:val="TableGrid3"/>
        <w:tblW w:w="0" w:type="auto"/>
        <w:tblLook w:val="04A0" w:firstRow="1" w:lastRow="0" w:firstColumn="1" w:lastColumn="0" w:noHBand="0" w:noVBand="1"/>
      </w:tblPr>
      <w:tblGrid>
        <w:gridCol w:w="1430"/>
        <w:gridCol w:w="1028"/>
        <w:gridCol w:w="955"/>
        <w:gridCol w:w="1017"/>
        <w:gridCol w:w="992"/>
        <w:gridCol w:w="1262"/>
        <w:gridCol w:w="1213"/>
        <w:gridCol w:w="1313"/>
        <w:gridCol w:w="1274"/>
        <w:gridCol w:w="1151"/>
        <w:gridCol w:w="2313"/>
      </w:tblGrid>
      <w:tr w:rsidR="007C73CA" w:rsidRPr="00E51CE0" w14:paraId="3B2824ED" w14:textId="77777777" w:rsidTr="00F1790B">
        <w:trPr>
          <w:cantSplit/>
          <w:tblHeader/>
        </w:trPr>
        <w:tc>
          <w:tcPr>
            <w:tcW w:w="1449" w:type="dxa"/>
          </w:tcPr>
          <w:p w14:paraId="1B6540CB" w14:textId="77777777" w:rsidR="007C73CA" w:rsidRPr="00FF44CF" w:rsidRDefault="007C73CA" w:rsidP="00F1790B"/>
        </w:tc>
        <w:tc>
          <w:tcPr>
            <w:tcW w:w="2002" w:type="dxa"/>
            <w:gridSpan w:val="2"/>
          </w:tcPr>
          <w:p w14:paraId="16737208" w14:textId="77777777" w:rsidR="007C73CA" w:rsidRPr="00FF44CF" w:rsidRDefault="007C73CA" w:rsidP="00F1790B">
            <w:r>
              <w:t>Baseline</w:t>
            </w:r>
          </w:p>
        </w:tc>
        <w:tc>
          <w:tcPr>
            <w:tcW w:w="2030" w:type="dxa"/>
            <w:gridSpan w:val="2"/>
          </w:tcPr>
          <w:p w14:paraId="65EA5EEB" w14:textId="77777777" w:rsidR="007C73CA" w:rsidRPr="00C247D0" w:rsidRDefault="007C73CA" w:rsidP="00F1790B">
            <w:r>
              <w:t>3-month follow-up</w:t>
            </w:r>
          </w:p>
        </w:tc>
        <w:tc>
          <w:tcPr>
            <w:tcW w:w="3843" w:type="dxa"/>
            <w:gridSpan w:val="3"/>
          </w:tcPr>
          <w:p w14:paraId="6B48382F" w14:textId="77777777" w:rsidR="007C73CA" w:rsidRPr="00FF44CF" w:rsidRDefault="007C73CA" w:rsidP="00F1790B">
            <w:r>
              <w:t>6-month follow-up</w:t>
            </w:r>
          </w:p>
        </w:tc>
        <w:tc>
          <w:tcPr>
            <w:tcW w:w="4850" w:type="dxa"/>
            <w:gridSpan w:val="3"/>
          </w:tcPr>
          <w:p w14:paraId="4CA0429B" w14:textId="77777777" w:rsidR="007C73CA" w:rsidRDefault="007C73CA" w:rsidP="00F1790B">
            <w:r>
              <w:t>12-month follow-up</w:t>
            </w:r>
          </w:p>
        </w:tc>
      </w:tr>
      <w:tr w:rsidR="007C73CA" w:rsidRPr="00FF44CF" w14:paraId="518ACEFD" w14:textId="77777777" w:rsidTr="00F1790B">
        <w:trPr>
          <w:cantSplit/>
          <w:tblHeader/>
        </w:trPr>
        <w:tc>
          <w:tcPr>
            <w:tcW w:w="1449" w:type="dxa"/>
          </w:tcPr>
          <w:p w14:paraId="0E1D722A"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33" w:type="dxa"/>
          </w:tcPr>
          <w:p w14:paraId="1AB17579" w14:textId="77777777" w:rsidR="007C73CA" w:rsidRPr="00FF44CF" w:rsidRDefault="007C73CA" w:rsidP="00F1790B">
            <w:r>
              <w:t>Engager (N=X)</w:t>
            </w:r>
          </w:p>
        </w:tc>
        <w:tc>
          <w:tcPr>
            <w:tcW w:w="969" w:type="dxa"/>
          </w:tcPr>
          <w:p w14:paraId="24F46FFC" w14:textId="77777777" w:rsidR="007C73CA" w:rsidRPr="00FF44CF" w:rsidRDefault="007C73CA" w:rsidP="00F1790B">
            <w:r w:rsidRPr="00FF44CF">
              <w:t>Usual care</w:t>
            </w:r>
            <w:r>
              <w:t xml:space="preserve"> (N=X)</w:t>
            </w:r>
          </w:p>
        </w:tc>
        <w:tc>
          <w:tcPr>
            <w:tcW w:w="1022" w:type="dxa"/>
          </w:tcPr>
          <w:p w14:paraId="5078E5E5" w14:textId="77777777" w:rsidR="007C73CA" w:rsidRDefault="007C73CA" w:rsidP="00F1790B">
            <w:r w:rsidRPr="00C247D0">
              <w:t>Engager (N=X)</w:t>
            </w:r>
          </w:p>
        </w:tc>
        <w:tc>
          <w:tcPr>
            <w:tcW w:w="1008" w:type="dxa"/>
          </w:tcPr>
          <w:p w14:paraId="491869BE" w14:textId="77777777" w:rsidR="007C73CA" w:rsidRDefault="007C73CA" w:rsidP="00F1790B">
            <w:r w:rsidRPr="00C247D0">
              <w:t>Usual care (N=X)</w:t>
            </w:r>
          </w:p>
        </w:tc>
        <w:tc>
          <w:tcPr>
            <w:tcW w:w="1281" w:type="dxa"/>
          </w:tcPr>
          <w:p w14:paraId="489D78E9" w14:textId="77777777" w:rsidR="007C73CA" w:rsidRPr="00CE732E" w:rsidRDefault="007C73CA" w:rsidP="00F1790B">
            <w:r>
              <w:t>Engager (N=X</w:t>
            </w:r>
            <w:r w:rsidRPr="00CE732E">
              <w:t>)</w:t>
            </w:r>
          </w:p>
        </w:tc>
        <w:tc>
          <w:tcPr>
            <w:tcW w:w="1242" w:type="dxa"/>
          </w:tcPr>
          <w:p w14:paraId="5C346925" w14:textId="77777777" w:rsidR="007C73CA" w:rsidRDefault="007C73CA" w:rsidP="00F1790B">
            <w:r w:rsidRPr="00CE732E">
              <w:t>Usual care (N=</w:t>
            </w:r>
            <w:r>
              <w:t>X</w:t>
            </w:r>
            <w:r w:rsidRPr="00CE732E">
              <w:t>)</w:t>
            </w:r>
          </w:p>
        </w:tc>
        <w:tc>
          <w:tcPr>
            <w:tcW w:w="1320" w:type="dxa"/>
          </w:tcPr>
          <w:p w14:paraId="61B29CDC"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294" w:type="dxa"/>
          </w:tcPr>
          <w:p w14:paraId="1C389DC2" w14:textId="77777777" w:rsidR="007C73CA" w:rsidRPr="00FF44CF" w:rsidRDefault="007C73CA" w:rsidP="00F1790B">
            <w:r w:rsidRPr="00E51CE0">
              <w:t>Engager (N=X)</w:t>
            </w:r>
          </w:p>
        </w:tc>
        <w:tc>
          <w:tcPr>
            <w:tcW w:w="1177" w:type="dxa"/>
          </w:tcPr>
          <w:p w14:paraId="4308DC4A" w14:textId="77777777" w:rsidR="007C73CA" w:rsidRPr="00FF44CF" w:rsidRDefault="007C73CA" w:rsidP="00F1790B">
            <w:pPr>
              <w:rPr>
                <w:vertAlign w:val="superscript"/>
              </w:rPr>
            </w:pPr>
            <w:r w:rsidRPr="00E51CE0">
              <w:t>Usual care (N=X)</w:t>
            </w:r>
          </w:p>
        </w:tc>
        <w:tc>
          <w:tcPr>
            <w:tcW w:w="2379" w:type="dxa"/>
          </w:tcPr>
          <w:p w14:paraId="45F7E14B"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75AFDE48" w14:textId="77777777" w:rsidTr="00F1790B">
        <w:tc>
          <w:tcPr>
            <w:tcW w:w="1449" w:type="dxa"/>
          </w:tcPr>
          <w:p w14:paraId="5533AA75" w14:textId="77777777" w:rsidR="007C73CA" w:rsidRPr="00E11C58" w:rsidRDefault="007C73CA" w:rsidP="00F1790B">
            <w:pPr>
              <w:jc w:val="right"/>
              <w:rPr>
                <w:rFonts w:cstheme="minorHAnsi"/>
              </w:rPr>
            </w:pPr>
            <w:r w:rsidRPr="00EC77C7">
              <w:rPr>
                <w:rFonts w:cstheme="minorHAnsi"/>
                <w:b/>
              </w:rPr>
              <w:t>TOP</w:t>
            </w:r>
            <w:r>
              <w:rPr>
                <w:rFonts w:cstheme="minorHAnsi"/>
              </w:rPr>
              <w:t xml:space="preserve"> ITT</w:t>
            </w:r>
          </w:p>
        </w:tc>
        <w:tc>
          <w:tcPr>
            <w:tcW w:w="1033" w:type="dxa"/>
          </w:tcPr>
          <w:p w14:paraId="3A1F2F95" w14:textId="77777777" w:rsidR="007C73CA" w:rsidRPr="00716248" w:rsidRDefault="007C73CA" w:rsidP="00F1790B"/>
        </w:tc>
        <w:tc>
          <w:tcPr>
            <w:tcW w:w="969" w:type="dxa"/>
          </w:tcPr>
          <w:p w14:paraId="5971423E" w14:textId="77777777" w:rsidR="007C73CA" w:rsidRDefault="007C73CA" w:rsidP="00F1790B"/>
        </w:tc>
        <w:tc>
          <w:tcPr>
            <w:tcW w:w="1022" w:type="dxa"/>
          </w:tcPr>
          <w:p w14:paraId="69071991" w14:textId="77777777" w:rsidR="007C73CA" w:rsidRPr="005A393D" w:rsidRDefault="007C73CA" w:rsidP="00F1790B"/>
        </w:tc>
        <w:tc>
          <w:tcPr>
            <w:tcW w:w="1008" w:type="dxa"/>
          </w:tcPr>
          <w:p w14:paraId="506CAFBC" w14:textId="77777777" w:rsidR="007C73CA" w:rsidRPr="005A393D" w:rsidRDefault="007C73CA" w:rsidP="00F1790B"/>
        </w:tc>
        <w:tc>
          <w:tcPr>
            <w:tcW w:w="1281" w:type="dxa"/>
          </w:tcPr>
          <w:p w14:paraId="749E93E3" w14:textId="77777777" w:rsidR="007C73CA" w:rsidRPr="005A393D" w:rsidRDefault="007C73CA" w:rsidP="00F1790B"/>
        </w:tc>
        <w:tc>
          <w:tcPr>
            <w:tcW w:w="1242" w:type="dxa"/>
          </w:tcPr>
          <w:p w14:paraId="029C6E72" w14:textId="77777777" w:rsidR="007C73CA" w:rsidRDefault="007C73CA" w:rsidP="00F1790B"/>
        </w:tc>
        <w:tc>
          <w:tcPr>
            <w:tcW w:w="1320" w:type="dxa"/>
          </w:tcPr>
          <w:p w14:paraId="4645AC02" w14:textId="77777777" w:rsidR="007C73CA" w:rsidRPr="00C95F0B" w:rsidRDefault="007C73CA" w:rsidP="00F1790B"/>
        </w:tc>
        <w:tc>
          <w:tcPr>
            <w:tcW w:w="1294" w:type="dxa"/>
          </w:tcPr>
          <w:p w14:paraId="79E4A317" w14:textId="77777777" w:rsidR="007C73CA" w:rsidRDefault="007C73CA" w:rsidP="00F1790B"/>
        </w:tc>
        <w:tc>
          <w:tcPr>
            <w:tcW w:w="1177" w:type="dxa"/>
          </w:tcPr>
          <w:p w14:paraId="53519C72" w14:textId="77777777" w:rsidR="007C73CA" w:rsidRPr="00FF44CF" w:rsidRDefault="007C73CA" w:rsidP="00F1790B"/>
        </w:tc>
        <w:tc>
          <w:tcPr>
            <w:tcW w:w="2379" w:type="dxa"/>
          </w:tcPr>
          <w:p w14:paraId="7CEB9B40" w14:textId="77777777" w:rsidR="007C73CA" w:rsidRPr="00FF44CF" w:rsidRDefault="007C73CA" w:rsidP="00F1790B"/>
        </w:tc>
      </w:tr>
      <w:tr w:rsidR="007C73CA" w:rsidRPr="005D55EC" w14:paraId="2650A872" w14:textId="77777777" w:rsidTr="00F1790B">
        <w:tc>
          <w:tcPr>
            <w:tcW w:w="1449" w:type="dxa"/>
          </w:tcPr>
          <w:p w14:paraId="76EF700E" w14:textId="77777777" w:rsidR="007C73CA" w:rsidRPr="00D4117A" w:rsidRDefault="007C73CA" w:rsidP="00F1790B">
            <w:pPr>
              <w:jc w:val="right"/>
              <w:rPr>
                <w:rFonts w:cstheme="minorHAnsi"/>
                <w:i/>
              </w:rPr>
            </w:pPr>
            <w:r>
              <w:rPr>
                <w:rFonts w:cstheme="minorHAnsi"/>
              </w:rPr>
              <w:t>Per protocol</w:t>
            </w:r>
          </w:p>
        </w:tc>
        <w:tc>
          <w:tcPr>
            <w:tcW w:w="1033" w:type="dxa"/>
          </w:tcPr>
          <w:p w14:paraId="5AAACBAF" w14:textId="77777777" w:rsidR="007C73CA" w:rsidRDefault="007C73CA" w:rsidP="00F1790B">
            <w:pPr>
              <w:rPr>
                <w:rFonts w:cstheme="minorHAnsi"/>
              </w:rPr>
            </w:pPr>
          </w:p>
        </w:tc>
        <w:tc>
          <w:tcPr>
            <w:tcW w:w="969" w:type="dxa"/>
          </w:tcPr>
          <w:p w14:paraId="6554E97D" w14:textId="77777777" w:rsidR="007C73CA" w:rsidRDefault="007C73CA" w:rsidP="00F1790B">
            <w:pPr>
              <w:rPr>
                <w:rFonts w:cstheme="minorHAnsi"/>
              </w:rPr>
            </w:pPr>
          </w:p>
        </w:tc>
        <w:tc>
          <w:tcPr>
            <w:tcW w:w="1022" w:type="dxa"/>
          </w:tcPr>
          <w:p w14:paraId="058E565A" w14:textId="77777777" w:rsidR="007C73CA" w:rsidRDefault="007C73CA" w:rsidP="00F1790B"/>
        </w:tc>
        <w:tc>
          <w:tcPr>
            <w:tcW w:w="1008" w:type="dxa"/>
          </w:tcPr>
          <w:p w14:paraId="40936A6D" w14:textId="77777777" w:rsidR="007C73CA" w:rsidRDefault="007C73CA" w:rsidP="00F1790B"/>
        </w:tc>
        <w:tc>
          <w:tcPr>
            <w:tcW w:w="1281" w:type="dxa"/>
          </w:tcPr>
          <w:p w14:paraId="7266A61F" w14:textId="77777777" w:rsidR="007C73CA" w:rsidRDefault="007C73CA" w:rsidP="00F1790B">
            <w:pPr>
              <w:rPr>
                <w:rFonts w:cstheme="minorHAnsi"/>
              </w:rPr>
            </w:pPr>
          </w:p>
        </w:tc>
        <w:tc>
          <w:tcPr>
            <w:tcW w:w="1242" w:type="dxa"/>
          </w:tcPr>
          <w:p w14:paraId="66FFDAE3" w14:textId="77777777" w:rsidR="007C73CA" w:rsidRDefault="007C73CA" w:rsidP="00F1790B">
            <w:pPr>
              <w:rPr>
                <w:rFonts w:cstheme="minorHAnsi"/>
              </w:rPr>
            </w:pPr>
          </w:p>
        </w:tc>
        <w:tc>
          <w:tcPr>
            <w:tcW w:w="1320" w:type="dxa"/>
          </w:tcPr>
          <w:p w14:paraId="007D1866" w14:textId="77777777" w:rsidR="007C73CA" w:rsidRDefault="007C73CA" w:rsidP="00F1790B">
            <w:pPr>
              <w:rPr>
                <w:rFonts w:cstheme="minorHAnsi"/>
              </w:rPr>
            </w:pPr>
          </w:p>
        </w:tc>
        <w:tc>
          <w:tcPr>
            <w:tcW w:w="1294" w:type="dxa"/>
          </w:tcPr>
          <w:p w14:paraId="5A1DC40A" w14:textId="77777777" w:rsidR="007C73CA" w:rsidRDefault="007C73CA" w:rsidP="00F1790B">
            <w:pPr>
              <w:rPr>
                <w:rFonts w:cstheme="minorHAnsi"/>
              </w:rPr>
            </w:pPr>
          </w:p>
        </w:tc>
        <w:tc>
          <w:tcPr>
            <w:tcW w:w="1177" w:type="dxa"/>
          </w:tcPr>
          <w:p w14:paraId="42F69C4F" w14:textId="77777777" w:rsidR="007C73CA" w:rsidRPr="005D55EC" w:rsidRDefault="007C73CA" w:rsidP="00F1790B">
            <w:pPr>
              <w:rPr>
                <w:i/>
              </w:rPr>
            </w:pPr>
          </w:p>
        </w:tc>
        <w:tc>
          <w:tcPr>
            <w:tcW w:w="2379" w:type="dxa"/>
          </w:tcPr>
          <w:p w14:paraId="09D75E7D" w14:textId="77777777" w:rsidR="007C73CA" w:rsidRPr="005D55EC" w:rsidRDefault="007C73CA" w:rsidP="00F1790B">
            <w:pPr>
              <w:rPr>
                <w:i/>
              </w:rPr>
            </w:pPr>
          </w:p>
        </w:tc>
      </w:tr>
      <w:tr w:rsidR="007C73CA" w14:paraId="17EECD24" w14:textId="77777777" w:rsidTr="00F1790B">
        <w:tc>
          <w:tcPr>
            <w:tcW w:w="1449" w:type="dxa"/>
          </w:tcPr>
          <w:p w14:paraId="7F5AD861" w14:textId="77777777" w:rsidR="007C73CA" w:rsidRDefault="007C73CA" w:rsidP="00F1790B">
            <w:pPr>
              <w:jc w:val="right"/>
              <w:rPr>
                <w:rFonts w:cstheme="minorHAnsi"/>
              </w:rPr>
            </w:pPr>
            <w:r>
              <w:rPr>
                <w:rFonts w:cstheme="minorHAnsi"/>
              </w:rPr>
              <w:t>CACE analysis</w:t>
            </w:r>
          </w:p>
        </w:tc>
        <w:tc>
          <w:tcPr>
            <w:tcW w:w="1033" w:type="dxa"/>
          </w:tcPr>
          <w:p w14:paraId="5B2BFF91" w14:textId="77777777" w:rsidR="007C73CA" w:rsidRDefault="007C73CA" w:rsidP="00F1790B"/>
        </w:tc>
        <w:tc>
          <w:tcPr>
            <w:tcW w:w="969" w:type="dxa"/>
          </w:tcPr>
          <w:p w14:paraId="41F8411B" w14:textId="77777777" w:rsidR="007C73CA" w:rsidRDefault="007C73CA" w:rsidP="00F1790B">
            <w:pPr>
              <w:rPr>
                <w:rFonts w:cstheme="minorHAnsi"/>
              </w:rPr>
            </w:pPr>
          </w:p>
        </w:tc>
        <w:tc>
          <w:tcPr>
            <w:tcW w:w="1022" w:type="dxa"/>
          </w:tcPr>
          <w:p w14:paraId="6BE68412" w14:textId="77777777" w:rsidR="007C73CA" w:rsidRDefault="007C73CA" w:rsidP="00F1790B"/>
        </w:tc>
        <w:tc>
          <w:tcPr>
            <w:tcW w:w="1008" w:type="dxa"/>
          </w:tcPr>
          <w:p w14:paraId="05658986" w14:textId="77777777" w:rsidR="007C73CA" w:rsidRDefault="007C73CA" w:rsidP="00F1790B"/>
        </w:tc>
        <w:tc>
          <w:tcPr>
            <w:tcW w:w="1281" w:type="dxa"/>
          </w:tcPr>
          <w:p w14:paraId="23598B36" w14:textId="77777777" w:rsidR="007C73CA" w:rsidRDefault="007C73CA" w:rsidP="00F1790B"/>
        </w:tc>
        <w:tc>
          <w:tcPr>
            <w:tcW w:w="1242" w:type="dxa"/>
          </w:tcPr>
          <w:p w14:paraId="3D3E4C91" w14:textId="77777777" w:rsidR="007C73CA" w:rsidRDefault="007C73CA" w:rsidP="00F1790B">
            <w:pPr>
              <w:rPr>
                <w:rFonts w:cstheme="minorHAnsi"/>
              </w:rPr>
            </w:pPr>
          </w:p>
        </w:tc>
        <w:tc>
          <w:tcPr>
            <w:tcW w:w="1320" w:type="dxa"/>
          </w:tcPr>
          <w:p w14:paraId="1A0C2820" w14:textId="77777777" w:rsidR="007C73CA" w:rsidRDefault="007C73CA" w:rsidP="00F1790B"/>
        </w:tc>
        <w:tc>
          <w:tcPr>
            <w:tcW w:w="1294" w:type="dxa"/>
          </w:tcPr>
          <w:p w14:paraId="5F6C181C" w14:textId="77777777" w:rsidR="007C73CA" w:rsidRDefault="007C73CA" w:rsidP="00F1790B">
            <w:pPr>
              <w:rPr>
                <w:rFonts w:cstheme="minorHAnsi"/>
              </w:rPr>
            </w:pPr>
          </w:p>
        </w:tc>
        <w:tc>
          <w:tcPr>
            <w:tcW w:w="1177" w:type="dxa"/>
          </w:tcPr>
          <w:p w14:paraId="50E5C4C2" w14:textId="77777777" w:rsidR="007C73CA" w:rsidRDefault="007C73CA" w:rsidP="00F1790B"/>
        </w:tc>
        <w:tc>
          <w:tcPr>
            <w:tcW w:w="2379" w:type="dxa"/>
          </w:tcPr>
          <w:p w14:paraId="19BA3779" w14:textId="77777777" w:rsidR="007C73CA" w:rsidRDefault="007C73CA" w:rsidP="00F1790B"/>
        </w:tc>
      </w:tr>
      <w:tr w:rsidR="007C73CA" w14:paraId="1762CC6F" w14:textId="77777777" w:rsidTr="00F1790B">
        <w:tc>
          <w:tcPr>
            <w:tcW w:w="1449" w:type="dxa"/>
          </w:tcPr>
          <w:p w14:paraId="3F4089B0"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33" w:type="dxa"/>
          </w:tcPr>
          <w:p w14:paraId="29EEF3D7" w14:textId="77777777" w:rsidR="007C73CA" w:rsidRPr="0077033A" w:rsidRDefault="007C73CA" w:rsidP="00F1790B"/>
        </w:tc>
        <w:tc>
          <w:tcPr>
            <w:tcW w:w="969" w:type="dxa"/>
          </w:tcPr>
          <w:p w14:paraId="4F0D3CD9" w14:textId="77777777" w:rsidR="007C73CA" w:rsidRPr="0077033A" w:rsidRDefault="007C73CA" w:rsidP="00F1790B"/>
        </w:tc>
        <w:tc>
          <w:tcPr>
            <w:tcW w:w="1022" w:type="dxa"/>
          </w:tcPr>
          <w:p w14:paraId="49E41E15" w14:textId="77777777" w:rsidR="007C73CA" w:rsidRPr="0077033A" w:rsidRDefault="007C73CA" w:rsidP="00F1790B"/>
        </w:tc>
        <w:tc>
          <w:tcPr>
            <w:tcW w:w="1008" w:type="dxa"/>
          </w:tcPr>
          <w:p w14:paraId="4F62EFE2" w14:textId="77777777" w:rsidR="007C73CA" w:rsidRPr="0077033A" w:rsidRDefault="007C73CA" w:rsidP="00F1790B"/>
        </w:tc>
        <w:tc>
          <w:tcPr>
            <w:tcW w:w="1281" w:type="dxa"/>
          </w:tcPr>
          <w:p w14:paraId="21998C4B" w14:textId="77777777" w:rsidR="007C73CA" w:rsidRPr="0077033A" w:rsidRDefault="007C73CA" w:rsidP="00F1790B"/>
        </w:tc>
        <w:tc>
          <w:tcPr>
            <w:tcW w:w="1242" w:type="dxa"/>
          </w:tcPr>
          <w:p w14:paraId="1AA7CEE6" w14:textId="77777777" w:rsidR="007C73CA" w:rsidRDefault="007C73CA" w:rsidP="00F1790B"/>
        </w:tc>
        <w:tc>
          <w:tcPr>
            <w:tcW w:w="1320" w:type="dxa"/>
          </w:tcPr>
          <w:p w14:paraId="32B90321" w14:textId="77777777" w:rsidR="007C73CA" w:rsidRPr="00C15A15" w:rsidRDefault="007C73CA" w:rsidP="00F1790B"/>
        </w:tc>
        <w:tc>
          <w:tcPr>
            <w:tcW w:w="1294" w:type="dxa"/>
          </w:tcPr>
          <w:p w14:paraId="7EB9DDF4" w14:textId="77777777" w:rsidR="007C73CA" w:rsidRDefault="007C73CA" w:rsidP="00F1790B"/>
        </w:tc>
        <w:tc>
          <w:tcPr>
            <w:tcW w:w="1177" w:type="dxa"/>
          </w:tcPr>
          <w:p w14:paraId="3B84D918" w14:textId="77777777" w:rsidR="007C73CA" w:rsidRDefault="007C73CA" w:rsidP="00F1790B"/>
        </w:tc>
        <w:tc>
          <w:tcPr>
            <w:tcW w:w="2379" w:type="dxa"/>
          </w:tcPr>
          <w:p w14:paraId="72894682" w14:textId="77777777" w:rsidR="007C73CA" w:rsidRDefault="007C73CA" w:rsidP="00F1790B"/>
        </w:tc>
      </w:tr>
      <w:tr w:rsidR="007C73CA" w14:paraId="5373F68E" w14:textId="77777777" w:rsidTr="00F1790B">
        <w:tc>
          <w:tcPr>
            <w:tcW w:w="14174" w:type="dxa"/>
            <w:gridSpan w:val="11"/>
          </w:tcPr>
          <w:p w14:paraId="444984AF" w14:textId="77777777" w:rsidR="007C73CA" w:rsidRDefault="007C73CA" w:rsidP="00F1790B">
            <w:r>
              <w:t>Repeated measures analysis ITT: interaction between treatment group and timepoints: mean difference (95% CI), global p-value</w:t>
            </w:r>
          </w:p>
        </w:tc>
      </w:tr>
      <w:tr w:rsidR="007C73CA" w14:paraId="2519ADDB" w14:textId="77777777" w:rsidTr="00F1790B">
        <w:tc>
          <w:tcPr>
            <w:tcW w:w="1449" w:type="dxa"/>
          </w:tcPr>
          <w:p w14:paraId="22C67C48" w14:textId="77777777" w:rsidR="007C73CA" w:rsidRPr="00F22CD2" w:rsidRDefault="007C73CA" w:rsidP="00F1790B">
            <w:pPr>
              <w:jc w:val="right"/>
              <w:rPr>
                <w:b/>
              </w:rPr>
            </w:pPr>
            <w:r>
              <w:rPr>
                <w:b/>
              </w:rPr>
              <w:t>TOP</w:t>
            </w:r>
          </w:p>
        </w:tc>
        <w:tc>
          <w:tcPr>
            <w:tcW w:w="1033" w:type="dxa"/>
          </w:tcPr>
          <w:p w14:paraId="339A8FB4" w14:textId="77777777" w:rsidR="007C73CA" w:rsidRPr="00B11D38" w:rsidRDefault="007C73CA" w:rsidP="00F1790B"/>
        </w:tc>
        <w:tc>
          <w:tcPr>
            <w:tcW w:w="969" w:type="dxa"/>
          </w:tcPr>
          <w:p w14:paraId="4B87B30C" w14:textId="77777777" w:rsidR="007C73CA" w:rsidRPr="00B11D38" w:rsidRDefault="007C73CA" w:rsidP="00F1790B"/>
        </w:tc>
        <w:tc>
          <w:tcPr>
            <w:tcW w:w="1022" w:type="dxa"/>
          </w:tcPr>
          <w:p w14:paraId="2FECB837" w14:textId="77777777" w:rsidR="007C73CA" w:rsidRPr="00B11D38" w:rsidRDefault="007C73CA" w:rsidP="00F1790B"/>
        </w:tc>
        <w:tc>
          <w:tcPr>
            <w:tcW w:w="1008" w:type="dxa"/>
          </w:tcPr>
          <w:p w14:paraId="2763DC31" w14:textId="77777777" w:rsidR="007C73CA" w:rsidRPr="00B11D38" w:rsidRDefault="007C73CA" w:rsidP="00F1790B"/>
        </w:tc>
        <w:tc>
          <w:tcPr>
            <w:tcW w:w="1281" w:type="dxa"/>
          </w:tcPr>
          <w:p w14:paraId="3D02FED8" w14:textId="77777777" w:rsidR="007C73CA" w:rsidRPr="00B11D38" w:rsidRDefault="007C73CA" w:rsidP="00F1790B"/>
        </w:tc>
        <w:tc>
          <w:tcPr>
            <w:tcW w:w="1242" w:type="dxa"/>
          </w:tcPr>
          <w:p w14:paraId="36F78367" w14:textId="77777777" w:rsidR="007C73CA" w:rsidRPr="00B11D38" w:rsidRDefault="007C73CA" w:rsidP="00F1790B"/>
        </w:tc>
        <w:tc>
          <w:tcPr>
            <w:tcW w:w="1320" w:type="dxa"/>
          </w:tcPr>
          <w:p w14:paraId="5078E594" w14:textId="77777777" w:rsidR="007C73CA" w:rsidRPr="000D69F8" w:rsidRDefault="007C73CA" w:rsidP="00F1790B"/>
        </w:tc>
        <w:tc>
          <w:tcPr>
            <w:tcW w:w="1294" w:type="dxa"/>
          </w:tcPr>
          <w:p w14:paraId="490C2C77" w14:textId="77777777" w:rsidR="007C73CA" w:rsidRDefault="007C73CA" w:rsidP="00F1790B"/>
        </w:tc>
        <w:tc>
          <w:tcPr>
            <w:tcW w:w="1177" w:type="dxa"/>
          </w:tcPr>
          <w:p w14:paraId="7312B8EE" w14:textId="77777777" w:rsidR="007C73CA" w:rsidRDefault="007C73CA" w:rsidP="00F1790B"/>
        </w:tc>
        <w:tc>
          <w:tcPr>
            <w:tcW w:w="2379" w:type="dxa"/>
          </w:tcPr>
          <w:p w14:paraId="304D6B49" w14:textId="77777777" w:rsidR="007C73CA" w:rsidRDefault="007C73CA" w:rsidP="00F1790B"/>
        </w:tc>
      </w:tr>
    </w:tbl>
    <w:p w14:paraId="652F7855"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9"/>
    <w:p w14:paraId="6928438C" w14:textId="77777777" w:rsidR="007C73CA" w:rsidRDefault="007C73CA" w:rsidP="007C73CA">
      <w:pPr>
        <w:rPr>
          <w:sz w:val="20"/>
          <w:szCs w:val="20"/>
        </w:rPr>
      </w:pPr>
      <w:r>
        <w:rPr>
          <w:sz w:val="20"/>
          <w:szCs w:val="20"/>
        </w:rPr>
        <w:br w:type="page"/>
      </w:r>
    </w:p>
    <w:p w14:paraId="48B43690" w14:textId="77777777" w:rsidR="007C73CA" w:rsidRPr="0007068B" w:rsidRDefault="007C73CA" w:rsidP="007C73CA">
      <w:pPr>
        <w:rPr>
          <w:b/>
        </w:rPr>
      </w:pPr>
      <w:bookmarkStart w:id="10" w:name="_Hlk503640525"/>
      <w:r w:rsidRPr="0007068B">
        <w:rPr>
          <w:b/>
        </w:rPr>
        <w:lastRenderedPageBreak/>
        <w:t>Table 8 European Quality of Life -5 Dimensions-5 Levels (EQ-5D-5L) at baseline and follow-up</w:t>
      </w:r>
    </w:p>
    <w:tbl>
      <w:tblPr>
        <w:tblStyle w:val="TableGrid3"/>
        <w:tblW w:w="0" w:type="auto"/>
        <w:tblLook w:val="04A0" w:firstRow="1" w:lastRow="0" w:firstColumn="1" w:lastColumn="0" w:noHBand="0" w:noVBand="1"/>
      </w:tblPr>
      <w:tblGrid>
        <w:gridCol w:w="1430"/>
        <w:gridCol w:w="1028"/>
        <w:gridCol w:w="955"/>
        <w:gridCol w:w="1017"/>
        <w:gridCol w:w="992"/>
        <w:gridCol w:w="1262"/>
        <w:gridCol w:w="1213"/>
        <w:gridCol w:w="1313"/>
        <w:gridCol w:w="1274"/>
        <w:gridCol w:w="1151"/>
        <w:gridCol w:w="2313"/>
      </w:tblGrid>
      <w:tr w:rsidR="007C73CA" w:rsidRPr="00E51CE0" w14:paraId="25F2FD04" w14:textId="77777777" w:rsidTr="00F1790B">
        <w:trPr>
          <w:cantSplit/>
          <w:tblHeader/>
        </w:trPr>
        <w:tc>
          <w:tcPr>
            <w:tcW w:w="1449" w:type="dxa"/>
          </w:tcPr>
          <w:p w14:paraId="449E10F2" w14:textId="77777777" w:rsidR="007C73CA" w:rsidRPr="00FF44CF" w:rsidRDefault="007C73CA" w:rsidP="00F1790B"/>
        </w:tc>
        <w:tc>
          <w:tcPr>
            <w:tcW w:w="2002" w:type="dxa"/>
            <w:gridSpan w:val="2"/>
          </w:tcPr>
          <w:p w14:paraId="7EFCFD8F" w14:textId="77777777" w:rsidR="007C73CA" w:rsidRPr="00FF44CF" w:rsidRDefault="007C73CA" w:rsidP="00F1790B">
            <w:r>
              <w:t>Baseline</w:t>
            </w:r>
          </w:p>
        </w:tc>
        <w:tc>
          <w:tcPr>
            <w:tcW w:w="2030" w:type="dxa"/>
            <w:gridSpan w:val="2"/>
          </w:tcPr>
          <w:p w14:paraId="4A985B7F" w14:textId="77777777" w:rsidR="007C73CA" w:rsidRPr="00C247D0" w:rsidRDefault="007C73CA" w:rsidP="00F1790B">
            <w:r>
              <w:t>3-month follow-up</w:t>
            </w:r>
          </w:p>
        </w:tc>
        <w:tc>
          <w:tcPr>
            <w:tcW w:w="3843" w:type="dxa"/>
            <w:gridSpan w:val="3"/>
          </w:tcPr>
          <w:p w14:paraId="51FAFD6A" w14:textId="77777777" w:rsidR="007C73CA" w:rsidRPr="00FF44CF" w:rsidRDefault="007C73CA" w:rsidP="00F1790B">
            <w:r>
              <w:t>6-month follow-up</w:t>
            </w:r>
          </w:p>
        </w:tc>
        <w:tc>
          <w:tcPr>
            <w:tcW w:w="4850" w:type="dxa"/>
            <w:gridSpan w:val="3"/>
          </w:tcPr>
          <w:p w14:paraId="24D8A307" w14:textId="77777777" w:rsidR="007C73CA" w:rsidRDefault="007C73CA" w:rsidP="00F1790B">
            <w:r>
              <w:t>12-month follow-up</w:t>
            </w:r>
          </w:p>
        </w:tc>
      </w:tr>
      <w:tr w:rsidR="007C73CA" w:rsidRPr="00FF44CF" w14:paraId="4514BBF0" w14:textId="77777777" w:rsidTr="00F1790B">
        <w:trPr>
          <w:cantSplit/>
          <w:tblHeader/>
        </w:trPr>
        <w:tc>
          <w:tcPr>
            <w:tcW w:w="1449" w:type="dxa"/>
          </w:tcPr>
          <w:p w14:paraId="75E14224"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33" w:type="dxa"/>
          </w:tcPr>
          <w:p w14:paraId="5DB3480D" w14:textId="77777777" w:rsidR="007C73CA" w:rsidRPr="00FF44CF" w:rsidRDefault="007C73CA" w:rsidP="00F1790B">
            <w:r>
              <w:t>Engager (N=X)</w:t>
            </w:r>
          </w:p>
        </w:tc>
        <w:tc>
          <w:tcPr>
            <w:tcW w:w="969" w:type="dxa"/>
          </w:tcPr>
          <w:p w14:paraId="41E006FF" w14:textId="77777777" w:rsidR="007C73CA" w:rsidRPr="00FF44CF" w:rsidRDefault="007C73CA" w:rsidP="00F1790B">
            <w:r w:rsidRPr="00FF44CF">
              <w:t>Usual care</w:t>
            </w:r>
            <w:r>
              <w:t xml:space="preserve"> (N=X)</w:t>
            </w:r>
          </w:p>
        </w:tc>
        <w:tc>
          <w:tcPr>
            <w:tcW w:w="1022" w:type="dxa"/>
          </w:tcPr>
          <w:p w14:paraId="4A792A2B" w14:textId="77777777" w:rsidR="007C73CA" w:rsidRDefault="007C73CA" w:rsidP="00F1790B">
            <w:r w:rsidRPr="00C247D0">
              <w:t>Engager (N=X)</w:t>
            </w:r>
          </w:p>
        </w:tc>
        <w:tc>
          <w:tcPr>
            <w:tcW w:w="1008" w:type="dxa"/>
          </w:tcPr>
          <w:p w14:paraId="2553A30B" w14:textId="77777777" w:rsidR="007C73CA" w:rsidRDefault="007C73CA" w:rsidP="00F1790B">
            <w:r w:rsidRPr="00C247D0">
              <w:t>Usual care (N=X)</w:t>
            </w:r>
          </w:p>
        </w:tc>
        <w:tc>
          <w:tcPr>
            <w:tcW w:w="1281" w:type="dxa"/>
          </w:tcPr>
          <w:p w14:paraId="14A2944C" w14:textId="77777777" w:rsidR="007C73CA" w:rsidRPr="00CE732E" w:rsidRDefault="007C73CA" w:rsidP="00F1790B">
            <w:r>
              <w:t>Engager (N=X</w:t>
            </w:r>
            <w:r w:rsidRPr="00CE732E">
              <w:t>)</w:t>
            </w:r>
          </w:p>
        </w:tc>
        <w:tc>
          <w:tcPr>
            <w:tcW w:w="1242" w:type="dxa"/>
          </w:tcPr>
          <w:p w14:paraId="3C1FDD09" w14:textId="77777777" w:rsidR="007C73CA" w:rsidRDefault="007C73CA" w:rsidP="00F1790B">
            <w:r w:rsidRPr="00CE732E">
              <w:t>Usual care (N=</w:t>
            </w:r>
            <w:r>
              <w:t>X</w:t>
            </w:r>
            <w:r w:rsidRPr="00CE732E">
              <w:t>)</w:t>
            </w:r>
          </w:p>
        </w:tc>
        <w:tc>
          <w:tcPr>
            <w:tcW w:w="1320" w:type="dxa"/>
          </w:tcPr>
          <w:p w14:paraId="2D6F694E"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294" w:type="dxa"/>
          </w:tcPr>
          <w:p w14:paraId="2627904E" w14:textId="77777777" w:rsidR="007C73CA" w:rsidRPr="00FF44CF" w:rsidRDefault="007C73CA" w:rsidP="00F1790B">
            <w:r w:rsidRPr="00E51CE0">
              <w:t>Engager (N=X)</w:t>
            </w:r>
          </w:p>
        </w:tc>
        <w:tc>
          <w:tcPr>
            <w:tcW w:w="1177" w:type="dxa"/>
          </w:tcPr>
          <w:p w14:paraId="56D7D84D" w14:textId="77777777" w:rsidR="007C73CA" w:rsidRPr="00FF44CF" w:rsidRDefault="007C73CA" w:rsidP="00F1790B">
            <w:pPr>
              <w:rPr>
                <w:vertAlign w:val="superscript"/>
              </w:rPr>
            </w:pPr>
            <w:r w:rsidRPr="00E51CE0">
              <w:t>Usual care (N=X)</w:t>
            </w:r>
          </w:p>
        </w:tc>
        <w:tc>
          <w:tcPr>
            <w:tcW w:w="2379" w:type="dxa"/>
          </w:tcPr>
          <w:p w14:paraId="3191E541"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3C225AF8" w14:textId="77777777" w:rsidTr="00F1790B">
        <w:tc>
          <w:tcPr>
            <w:tcW w:w="1449" w:type="dxa"/>
          </w:tcPr>
          <w:p w14:paraId="477AD169" w14:textId="77777777" w:rsidR="007C73CA" w:rsidRPr="00E11C58" w:rsidRDefault="007C73CA" w:rsidP="00F1790B">
            <w:pPr>
              <w:jc w:val="right"/>
              <w:rPr>
                <w:rFonts w:cstheme="minorHAnsi"/>
              </w:rPr>
            </w:pPr>
            <w:r w:rsidRPr="00D17DBC">
              <w:rPr>
                <w:rFonts w:cstheme="minorHAnsi"/>
                <w:b/>
              </w:rPr>
              <w:t>EQ-5D-5L</w:t>
            </w:r>
            <w:r>
              <w:rPr>
                <w:rFonts w:cstheme="minorHAnsi"/>
              </w:rPr>
              <w:t xml:space="preserve"> ITT</w:t>
            </w:r>
          </w:p>
        </w:tc>
        <w:tc>
          <w:tcPr>
            <w:tcW w:w="1033" w:type="dxa"/>
          </w:tcPr>
          <w:p w14:paraId="4DC08036" w14:textId="77777777" w:rsidR="007C73CA" w:rsidRPr="00716248" w:rsidRDefault="007C73CA" w:rsidP="00F1790B"/>
        </w:tc>
        <w:tc>
          <w:tcPr>
            <w:tcW w:w="969" w:type="dxa"/>
          </w:tcPr>
          <w:p w14:paraId="6D037400" w14:textId="77777777" w:rsidR="007C73CA" w:rsidRDefault="007C73CA" w:rsidP="00F1790B"/>
        </w:tc>
        <w:tc>
          <w:tcPr>
            <w:tcW w:w="1022" w:type="dxa"/>
          </w:tcPr>
          <w:p w14:paraId="388622C8" w14:textId="77777777" w:rsidR="007C73CA" w:rsidRPr="005A393D" w:rsidRDefault="007C73CA" w:rsidP="00F1790B"/>
        </w:tc>
        <w:tc>
          <w:tcPr>
            <w:tcW w:w="1008" w:type="dxa"/>
          </w:tcPr>
          <w:p w14:paraId="0CF11306" w14:textId="77777777" w:rsidR="007C73CA" w:rsidRPr="005A393D" w:rsidRDefault="007C73CA" w:rsidP="00F1790B"/>
        </w:tc>
        <w:tc>
          <w:tcPr>
            <w:tcW w:w="1281" w:type="dxa"/>
          </w:tcPr>
          <w:p w14:paraId="177381C8" w14:textId="77777777" w:rsidR="007C73CA" w:rsidRPr="005A393D" w:rsidRDefault="007C73CA" w:rsidP="00F1790B"/>
        </w:tc>
        <w:tc>
          <w:tcPr>
            <w:tcW w:w="1242" w:type="dxa"/>
          </w:tcPr>
          <w:p w14:paraId="45469CC3" w14:textId="77777777" w:rsidR="007C73CA" w:rsidRDefault="007C73CA" w:rsidP="00F1790B"/>
        </w:tc>
        <w:tc>
          <w:tcPr>
            <w:tcW w:w="1320" w:type="dxa"/>
          </w:tcPr>
          <w:p w14:paraId="40F8CD24" w14:textId="77777777" w:rsidR="007C73CA" w:rsidRPr="00C95F0B" w:rsidRDefault="007C73CA" w:rsidP="00F1790B"/>
        </w:tc>
        <w:tc>
          <w:tcPr>
            <w:tcW w:w="1294" w:type="dxa"/>
          </w:tcPr>
          <w:p w14:paraId="23E2B1ED" w14:textId="77777777" w:rsidR="007C73CA" w:rsidRDefault="007C73CA" w:rsidP="00F1790B"/>
        </w:tc>
        <w:tc>
          <w:tcPr>
            <w:tcW w:w="1177" w:type="dxa"/>
          </w:tcPr>
          <w:p w14:paraId="4AD08E63" w14:textId="77777777" w:rsidR="007C73CA" w:rsidRPr="00FF44CF" w:rsidRDefault="007C73CA" w:rsidP="00F1790B"/>
        </w:tc>
        <w:tc>
          <w:tcPr>
            <w:tcW w:w="2379" w:type="dxa"/>
          </w:tcPr>
          <w:p w14:paraId="3DF35C22" w14:textId="77777777" w:rsidR="007C73CA" w:rsidRPr="00FF44CF" w:rsidRDefault="007C73CA" w:rsidP="00F1790B"/>
        </w:tc>
      </w:tr>
      <w:tr w:rsidR="007C73CA" w:rsidRPr="005D55EC" w14:paraId="5BAA1C16" w14:textId="77777777" w:rsidTr="00F1790B">
        <w:tc>
          <w:tcPr>
            <w:tcW w:w="1449" w:type="dxa"/>
          </w:tcPr>
          <w:p w14:paraId="0D08B509" w14:textId="77777777" w:rsidR="007C73CA" w:rsidRPr="00D4117A" w:rsidRDefault="007C73CA" w:rsidP="00F1790B">
            <w:pPr>
              <w:jc w:val="right"/>
              <w:rPr>
                <w:rFonts w:cstheme="minorHAnsi"/>
                <w:i/>
              </w:rPr>
            </w:pPr>
            <w:r>
              <w:rPr>
                <w:rFonts w:cstheme="minorHAnsi"/>
              </w:rPr>
              <w:t>Per protocol</w:t>
            </w:r>
          </w:p>
        </w:tc>
        <w:tc>
          <w:tcPr>
            <w:tcW w:w="1033" w:type="dxa"/>
          </w:tcPr>
          <w:p w14:paraId="2215E50D" w14:textId="77777777" w:rsidR="007C73CA" w:rsidRDefault="007C73CA" w:rsidP="00F1790B">
            <w:pPr>
              <w:rPr>
                <w:rFonts w:cstheme="minorHAnsi"/>
              </w:rPr>
            </w:pPr>
          </w:p>
        </w:tc>
        <w:tc>
          <w:tcPr>
            <w:tcW w:w="969" w:type="dxa"/>
          </w:tcPr>
          <w:p w14:paraId="3D00E1D7" w14:textId="77777777" w:rsidR="007C73CA" w:rsidRDefault="007C73CA" w:rsidP="00F1790B">
            <w:pPr>
              <w:rPr>
                <w:rFonts w:cstheme="minorHAnsi"/>
              </w:rPr>
            </w:pPr>
          </w:p>
        </w:tc>
        <w:tc>
          <w:tcPr>
            <w:tcW w:w="1022" w:type="dxa"/>
          </w:tcPr>
          <w:p w14:paraId="65E4BED5" w14:textId="77777777" w:rsidR="007C73CA" w:rsidRDefault="007C73CA" w:rsidP="00F1790B"/>
        </w:tc>
        <w:tc>
          <w:tcPr>
            <w:tcW w:w="1008" w:type="dxa"/>
          </w:tcPr>
          <w:p w14:paraId="1379E765" w14:textId="77777777" w:rsidR="007C73CA" w:rsidRDefault="007C73CA" w:rsidP="00F1790B"/>
        </w:tc>
        <w:tc>
          <w:tcPr>
            <w:tcW w:w="1281" w:type="dxa"/>
          </w:tcPr>
          <w:p w14:paraId="46AEC464" w14:textId="77777777" w:rsidR="007C73CA" w:rsidRDefault="007C73CA" w:rsidP="00F1790B">
            <w:pPr>
              <w:rPr>
                <w:rFonts w:cstheme="minorHAnsi"/>
              </w:rPr>
            </w:pPr>
          </w:p>
        </w:tc>
        <w:tc>
          <w:tcPr>
            <w:tcW w:w="1242" w:type="dxa"/>
          </w:tcPr>
          <w:p w14:paraId="39B0FABC" w14:textId="77777777" w:rsidR="007C73CA" w:rsidRDefault="007C73CA" w:rsidP="00F1790B">
            <w:pPr>
              <w:rPr>
                <w:rFonts w:cstheme="minorHAnsi"/>
              </w:rPr>
            </w:pPr>
          </w:p>
        </w:tc>
        <w:tc>
          <w:tcPr>
            <w:tcW w:w="1320" w:type="dxa"/>
          </w:tcPr>
          <w:p w14:paraId="558FBFEF" w14:textId="77777777" w:rsidR="007C73CA" w:rsidRDefault="007C73CA" w:rsidP="00F1790B">
            <w:pPr>
              <w:rPr>
                <w:rFonts w:cstheme="minorHAnsi"/>
              </w:rPr>
            </w:pPr>
          </w:p>
        </w:tc>
        <w:tc>
          <w:tcPr>
            <w:tcW w:w="1294" w:type="dxa"/>
          </w:tcPr>
          <w:p w14:paraId="06C3122A" w14:textId="77777777" w:rsidR="007C73CA" w:rsidRDefault="007C73CA" w:rsidP="00F1790B">
            <w:pPr>
              <w:rPr>
                <w:rFonts w:cstheme="minorHAnsi"/>
              </w:rPr>
            </w:pPr>
          </w:p>
        </w:tc>
        <w:tc>
          <w:tcPr>
            <w:tcW w:w="1177" w:type="dxa"/>
          </w:tcPr>
          <w:p w14:paraId="049C7CAD" w14:textId="77777777" w:rsidR="007C73CA" w:rsidRPr="005D55EC" w:rsidRDefault="007C73CA" w:rsidP="00F1790B">
            <w:pPr>
              <w:rPr>
                <w:i/>
              </w:rPr>
            </w:pPr>
          </w:p>
        </w:tc>
        <w:tc>
          <w:tcPr>
            <w:tcW w:w="2379" w:type="dxa"/>
          </w:tcPr>
          <w:p w14:paraId="02679ACB" w14:textId="77777777" w:rsidR="007C73CA" w:rsidRPr="005D55EC" w:rsidRDefault="007C73CA" w:rsidP="00F1790B">
            <w:pPr>
              <w:rPr>
                <w:i/>
              </w:rPr>
            </w:pPr>
          </w:p>
        </w:tc>
      </w:tr>
      <w:tr w:rsidR="007C73CA" w14:paraId="4C9807D6" w14:textId="77777777" w:rsidTr="00F1790B">
        <w:tc>
          <w:tcPr>
            <w:tcW w:w="1449" w:type="dxa"/>
          </w:tcPr>
          <w:p w14:paraId="280456A1" w14:textId="77777777" w:rsidR="007C73CA" w:rsidRDefault="007C73CA" w:rsidP="00F1790B">
            <w:pPr>
              <w:jc w:val="right"/>
              <w:rPr>
                <w:rFonts w:cstheme="minorHAnsi"/>
              </w:rPr>
            </w:pPr>
            <w:r>
              <w:rPr>
                <w:rFonts w:cstheme="minorHAnsi"/>
              </w:rPr>
              <w:t>CACE analysis</w:t>
            </w:r>
          </w:p>
        </w:tc>
        <w:tc>
          <w:tcPr>
            <w:tcW w:w="1033" w:type="dxa"/>
          </w:tcPr>
          <w:p w14:paraId="497C38C7" w14:textId="77777777" w:rsidR="007C73CA" w:rsidRDefault="007C73CA" w:rsidP="00F1790B"/>
        </w:tc>
        <w:tc>
          <w:tcPr>
            <w:tcW w:w="969" w:type="dxa"/>
          </w:tcPr>
          <w:p w14:paraId="3D9AFF69" w14:textId="77777777" w:rsidR="007C73CA" w:rsidRDefault="007C73CA" w:rsidP="00F1790B">
            <w:pPr>
              <w:rPr>
                <w:rFonts w:cstheme="minorHAnsi"/>
              </w:rPr>
            </w:pPr>
          </w:p>
        </w:tc>
        <w:tc>
          <w:tcPr>
            <w:tcW w:w="1022" w:type="dxa"/>
          </w:tcPr>
          <w:p w14:paraId="7E45462B" w14:textId="77777777" w:rsidR="007C73CA" w:rsidRDefault="007C73CA" w:rsidP="00F1790B"/>
        </w:tc>
        <w:tc>
          <w:tcPr>
            <w:tcW w:w="1008" w:type="dxa"/>
          </w:tcPr>
          <w:p w14:paraId="42A1D675" w14:textId="77777777" w:rsidR="007C73CA" w:rsidRDefault="007C73CA" w:rsidP="00F1790B"/>
        </w:tc>
        <w:tc>
          <w:tcPr>
            <w:tcW w:w="1281" w:type="dxa"/>
          </w:tcPr>
          <w:p w14:paraId="55AD23A4" w14:textId="77777777" w:rsidR="007C73CA" w:rsidRDefault="007C73CA" w:rsidP="00F1790B"/>
        </w:tc>
        <w:tc>
          <w:tcPr>
            <w:tcW w:w="1242" w:type="dxa"/>
          </w:tcPr>
          <w:p w14:paraId="6E3D1BF3" w14:textId="77777777" w:rsidR="007C73CA" w:rsidRDefault="007C73CA" w:rsidP="00F1790B">
            <w:pPr>
              <w:rPr>
                <w:rFonts w:cstheme="minorHAnsi"/>
              </w:rPr>
            </w:pPr>
          </w:p>
        </w:tc>
        <w:tc>
          <w:tcPr>
            <w:tcW w:w="1320" w:type="dxa"/>
          </w:tcPr>
          <w:p w14:paraId="39661D28" w14:textId="77777777" w:rsidR="007C73CA" w:rsidRDefault="007C73CA" w:rsidP="00F1790B"/>
        </w:tc>
        <w:tc>
          <w:tcPr>
            <w:tcW w:w="1294" w:type="dxa"/>
          </w:tcPr>
          <w:p w14:paraId="1D796651" w14:textId="77777777" w:rsidR="007C73CA" w:rsidRDefault="007C73CA" w:rsidP="00F1790B">
            <w:pPr>
              <w:rPr>
                <w:rFonts w:cstheme="minorHAnsi"/>
              </w:rPr>
            </w:pPr>
          </w:p>
        </w:tc>
        <w:tc>
          <w:tcPr>
            <w:tcW w:w="1177" w:type="dxa"/>
          </w:tcPr>
          <w:p w14:paraId="555702A6" w14:textId="77777777" w:rsidR="007C73CA" w:rsidRDefault="007C73CA" w:rsidP="00F1790B"/>
        </w:tc>
        <w:tc>
          <w:tcPr>
            <w:tcW w:w="2379" w:type="dxa"/>
          </w:tcPr>
          <w:p w14:paraId="060D7040" w14:textId="77777777" w:rsidR="007C73CA" w:rsidRDefault="007C73CA" w:rsidP="00F1790B"/>
        </w:tc>
      </w:tr>
      <w:tr w:rsidR="007C73CA" w14:paraId="35B4A985" w14:textId="77777777" w:rsidTr="00F1790B">
        <w:tc>
          <w:tcPr>
            <w:tcW w:w="1449" w:type="dxa"/>
          </w:tcPr>
          <w:p w14:paraId="7F718C9B"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33" w:type="dxa"/>
          </w:tcPr>
          <w:p w14:paraId="422C1DC7" w14:textId="77777777" w:rsidR="007C73CA" w:rsidRPr="0077033A" w:rsidRDefault="007C73CA" w:rsidP="00F1790B"/>
        </w:tc>
        <w:tc>
          <w:tcPr>
            <w:tcW w:w="969" w:type="dxa"/>
          </w:tcPr>
          <w:p w14:paraId="317F44B8" w14:textId="77777777" w:rsidR="007C73CA" w:rsidRPr="0077033A" w:rsidRDefault="007C73CA" w:rsidP="00F1790B"/>
        </w:tc>
        <w:tc>
          <w:tcPr>
            <w:tcW w:w="1022" w:type="dxa"/>
          </w:tcPr>
          <w:p w14:paraId="7A7C101F" w14:textId="77777777" w:rsidR="007C73CA" w:rsidRPr="0077033A" w:rsidRDefault="007C73CA" w:rsidP="00F1790B"/>
        </w:tc>
        <w:tc>
          <w:tcPr>
            <w:tcW w:w="1008" w:type="dxa"/>
          </w:tcPr>
          <w:p w14:paraId="048367D5" w14:textId="77777777" w:rsidR="007C73CA" w:rsidRPr="0077033A" w:rsidRDefault="007C73CA" w:rsidP="00F1790B"/>
        </w:tc>
        <w:tc>
          <w:tcPr>
            <w:tcW w:w="1281" w:type="dxa"/>
          </w:tcPr>
          <w:p w14:paraId="4032FF84" w14:textId="77777777" w:rsidR="007C73CA" w:rsidRPr="0077033A" w:rsidRDefault="007C73CA" w:rsidP="00F1790B"/>
        </w:tc>
        <w:tc>
          <w:tcPr>
            <w:tcW w:w="1242" w:type="dxa"/>
          </w:tcPr>
          <w:p w14:paraId="7F813A13" w14:textId="77777777" w:rsidR="007C73CA" w:rsidRDefault="007C73CA" w:rsidP="00F1790B"/>
        </w:tc>
        <w:tc>
          <w:tcPr>
            <w:tcW w:w="1320" w:type="dxa"/>
          </w:tcPr>
          <w:p w14:paraId="1B9DE3EA" w14:textId="77777777" w:rsidR="007C73CA" w:rsidRPr="00C15A15" w:rsidRDefault="007C73CA" w:rsidP="00F1790B"/>
        </w:tc>
        <w:tc>
          <w:tcPr>
            <w:tcW w:w="1294" w:type="dxa"/>
          </w:tcPr>
          <w:p w14:paraId="133D48F9" w14:textId="77777777" w:rsidR="007C73CA" w:rsidRDefault="007C73CA" w:rsidP="00F1790B"/>
        </w:tc>
        <w:tc>
          <w:tcPr>
            <w:tcW w:w="1177" w:type="dxa"/>
          </w:tcPr>
          <w:p w14:paraId="31253E71" w14:textId="77777777" w:rsidR="007C73CA" w:rsidRDefault="007C73CA" w:rsidP="00F1790B"/>
        </w:tc>
        <w:tc>
          <w:tcPr>
            <w:tcW w:w="2379" w:type="dxa"/>
          </w:tcPr>
          <w:p w14:paraId="7CD9418D" w14:textId="77777777" w:rsidR="007C73CA" w:rsidRDefault="007C73CA" w:rsidP="00F1790B"/>
        </w:tc>
      </w:tr>
      <w:tr w:rsidR="007C73CA" w14:paraId="76EA21F5" w14:textId="77777777" w:rsidTr="00F1790B">
        <w:tc>
          <w:tcPr>
            <w:tcW w:w="14174" w:type="dxa"/>
            <w:gridSpan w:val="11"/>
          </w:tcPr>
          <w:p w14:paraId="6ED83159" w14:textId="77777777" w:rsidR="007C73CA" w:rsidRDefault="007C73CA" w:rsidP="00F1790B">
            <w:r>
              <w:t>Repeated measures analysis ITT: interaction between treatment group and timepoints: mean difference (95% CI), global p-value</w:t>
            </w:r>
          </w:p>
        </w:tc>
      </w:tr>
      <w:tr w:rsidR="007C73CA" w14:paraId="211B4A1E" w14:textId="77777777" w:rsidTr="00F1790B">
        <w:tc>
          <w:tcPr>
            <w:tcW w:w="1449" w:type="dxa"/>
          </w:tcPr>
          <w:p w14:paraId="0F25B34F" w14:textId="77777777" w:rsidR="007C73CA" w:rsidRPr="00F22CD2" w:rsidRDefault="007C73CA" w:rsidP="00F1790B">
            <w:pPr>
              <w:jc w:val="right"/>
              <w:rPr>
                <w:b/>
              </w:rPr>
            </w:pPr>
            <w:r>
              <w:rPr>
                <w:b/>
              </w:rPr>
              <w:t>EQ-5D-5L</w:t>
            </w:r>
          </w:p>
        </w:tc>
        <w:tc>
          <w:tcPr>
            <w:tcW w:w="1033" w:type="dxa"/>
          </w:tcPr>
          <w:p w14:paraId="345CA88E" w14:textId="77777777" w:rsidR="007C73CA" w:rsidRPr="00B11D38" w:rsidRDefault="007C73CA" w:rsidP="00F1790B"/>
        </w:tc>
        <w:tc>
          <w:tcPr>
            <w:tcW w:w="969" w:type="dxa"/>
          </w:tcPr>
          <w:p w14:paraId="61BB14AB" w14:textId="77777777" w:rsidR="007C73CA" w:rsidRPr="00B11D38" w:rsidRDefault="007C73CA" w:rsidP="00F1790B"/>
        </w:tc>
        <w:tc>
          <w:tcPr>
            <w:tcW w:w="1022" w:type="dxa"/>
          </w:tcPr>
          <w:p w14:paraId="6114D017" w14:textId="77777777" w:rsidR="007C73CA" w:rsidRPr="00B11D38" w:rsidRDefault="007C73CA" w:rsidP="00F1790B"/>
        </w:tc>
        <w:tc>
          <w:tcPr>
            <w:tcW w:w="1008" w:type="dxa"/>
          </w:tcPr>
          <w:p w14:paraId="767FF8BD" w14:textId="77777777" w:rsidR="007C73CA" w:rsidRPr="00B11D38" w:rsidRDefault="007C73CA" w:rsidP="00F1790B"/>
        </w:tc>
        <w:tc>
          <w:tcPr>
            <w:tcW w:w="1281" w:type="dxa"/>
          </w:tcPr>
          <w:p w14:paraId="26766A91" w14:textId="77777777" w:rsidR="007C73CA" w:rsidRPr="00B11D38" w:rsidRDefault="007C73CA" w:rsidP="00F1790B"/>
        </w:tc>
        <w:tc>
          <w:tcPr>
            <w:tcW w:w="1242" w:type="dxa"/>
          </w:tcPr>
          <w:p w14:paraId="27E2F28D" w14:textId="77777777" w:rsidR="007C73CA" w:rsidRPr="00B11D38" w:rsidRDefault="007C73CA" w:rsidP="00F1790B"/>
        </w:tc>
        <w:tc>
          <w:tcPr>
            <w:tcW w:w="1320" w:type="dxa"/>
          </w:tcPr>
          <w:p w14:paraId="487FD5B4" w14:textId="77777777" w:rsidR="007C73CA" w:rsidRPr="000D69F8" w:rsidRDefault="007C73CA" w:rsidP="00F1790B"/>
        </w:tc>
        <w:tc>
          <w:tcPr>
            <w:tcW w:w="1294" w:type="dxa"/>
          </w:tcPr>
          <w:p w14:paraId="6B3622FE" w14:textId="77777777" w:rsidR="007C73CA" w:rsidRDefault="007C73CA" w:rsidP="00F1790B"/>
        </w:tc>
        <w:tc>
          <w:tcPr>
            <w:tcW w:w="1177" w:type="dxa"/>
          </w:tcPr>
          <w:p w14:paraId="16E96ADA" w14:textId="77777777" w:rsidR="007C73CA" w:rsidRDefault="007C73CA" w:rsidP="00F1790B"/>
        </w:tc>
        <w:tc>
          <w:tcPr>
            <w:tcW w:w="2379" w:type="dxa"/>
          </w:tcPr>
          <w:p w14:paraId="13B4FB59" w14:textId="77777777" w:rsidR="007C73CA" w:rsidRDefault="007C73CA" w:rsidP="00F1790B"/>
        </w:tc>
      </w:tr>
    </w:tbl>
    <w:p w14:paraId="2EF73100"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10"/>
    <w:p w14:paraId="5C1F8725" w14:textId="77777777" w:rsidR="007C73CA" w:rsidRDefault="007C73CA" w:rsidP="007C73CA">
      <w:pPr>
        <w:rPr>
          <w:sz w:val="20"/>
          <w:szCs w:val="20"/>
        </w:rPr>
      </w:pPr>
    </w:p>
    <w:p w14:paraId="40906E7C" w14:textId="77777777" w:rsidR="007C73CA" w:rsidRDefault="007C73CA" w:rsidP="007C73CA">
      <w:pPr>
        <w:rPr>
          <w:sz w:val="20"/>
          <w:szCs w:val="20"/>
        </w:rPr>
      </w:pPr>
      <w:r>
        <w:rPr>
          <w:sz w:val="20"/>
          <w:szCs w:val="20"/>
        </w:rPr>
        <w:br w:type="page"/>
      </w:r>
    </w:p>
    <w:p w14:paraId="7FEB4EEE" w14:textId="77777777" w:rsidR="007C73CA" w:rsidRPr="0007068B" w:rsidRDefault="007C73CA" w:rsidP="007C73CA">
      <w:pPr>
        <w:rPr>
          <w:b/>
        </w:rPr>
      </w:pPr>
      <w:bookmarkStart w:id="11" w:name="_Hlk503640600"/>
      <w:r w:rsidRPr="0007068B">
        <w:rPr>
          <w:b/>
        </w:rPr>
        <w:lastRenderedPageBreak/>
        <w:t>Table 9 ICE-CAP at baseline and follow-up</w:t>
      </w:r>
    </w:p>
    <w:tbl>
      <w:tblPr>
        <w:tblStyle w:val="TableGrid3"/>
        <w:tblW w:w="0" w:type="auto"/>
        <w:tblLook w:val="04A0" w:firstRow="1" w:lastRow="0" w:firstColumn="1" w:lastColumn="0" w:noHBand="0" w:noVBand="1"/>
      </w:tblPr>
      <w:tblGrid>
        <w:gridCol w:w="1430"/>
        <w:gridCol w:w="1028"/>
        <w:gridCol w:w="955"/>
        <w:gridCol w:w="1017"/>
        <w:gridCol w:w="992"/>
        <w:gridCol w:w="1262"/>
        <w:gridCol w:w="1213"/>
        <w:gridCol w:w="1313"/>
        <w:gridCol w:w="1274"/>
        <w:gridCol w:w="1151"/>
        <w:gridCol w:w="2313"/>
      </w:tblGrid>
      <w:tr w:rsidR="007C73CA" w:rsidRPr="00E51CE0" w14:paraId="00D22AD5" w14:textId="77777777" w:rsidTr="00F1790B">
        <w:trPr>
          <w:cantSplit/>
          <w:tblHeader/>
        </w:trPr>
        <w:tc>
          <w:tcPr>
            <w:tcW w:w="1449" w:type="dxa"/>
          </w:tcPr>
          <w:p w14:paraId="013FF009" w14:textId="77777777" w:rsidR="007C73CA" w:rsidRPr="00FF44CF" w:rsidRDefault="007C73CA" w:rsidP="00F1790B"/>
        </w:tc>
        <w:tc>
          <w:tcPr>
            <w:tcW w:w="2002" w:type="dxa"/>
            <w:gridSpan w:val="2"/>
          </w:tcPr>
          <w:p w14:paraId="0CE82838" w14:textId="77777777" w:rsidR="007C73CA" w:rsidRPr="00FF44CF" w:rsidRDefault="007C73CA" w:rsidP="00F1790B">
            <w:r>
              <w:t>Baseline</w:t>
            </w:r>
          </w:p>
        </w:tc>
        <w:tc>
          <w:tcPr>
            <w:tcW w:w="2030" w:type="dxa"/>
            <w:gridSpan w:val="2"/>
          </w:tcPr>
          <w:p w14:paraId="415BA07F" w14:textId="77777777" w:rsidR="007C73CA" w:rsidRPr="00C247D0" w:rsidRDefault="007C73CA" w:rsidP="00F1790B">
            <w:r>
              <w:t>3-month follow-up</w:t>
            </w:r>
          </w:p>
        </w:tc>
        <w:tc>
          <w:tcPr>
            <w:tcW w:w="3843" w:type="dxa"/>
            <w:gridSpan w:val="3"/>
          </w:tcPr>
          <w:p w14:paraId="7328F74C" w14:textId="77777777" w:rsidR="007C73CA" w:rsidRPr="00FF44CF" w:rsidRDefault="007C73CA" w:rsidP="00F1790B">
            <w:r>
              <w:t>6-month follow-up</w:t>
            </w:r>
          </w:p>
        </w:tc>
        <w:tc>
          <w:tcPr>
            <w:tcW w:w="4850" w:type="dxa"/>
            <w:gridSpan w:val="3"/>
          </w:tcPr>
          <w:p w14:paraId="05A407F6" w14:textId="77777777" w:rsidR="007C73CA" w:rsidRDefault="007C73CA" w:rsidP="00F1790B">
            <w:r>
              <w:t>12-month follow-up</w:t>
            </w:r>
          </w:p>
        </w:tc>
      </w:tr>
      <w:tr w:rsidR="007C73CA" w:rsidRPr="00FF44CF" w14:paraId="21DC73B1" w14:textId="77777777" w:rsidTr="00F1790B">
        <w:trPr>
          <w:cantSplit/>
          <w:tblHeader/>
        </w:trPr>
        <w:tc>
          <w:tcPr>
            <w:tcW w:w="1449" w:type="dxa"/>
          </w:tcPr>
          <w:p w14:paraId="19C1E547"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33" w:type="dxa"/>
          </w:tcPr>
          <w:p w14:paraId="3E859B9A" w14:textId="77777777" w:rsidR="007C73CA" w:rsidRPr="00FF44CF" w:rsidRDefault="007C73CA" w:rsidP="00F1790B">
            <w:r>
              <w:t>Engager (N=X)</w:t>
            </w:r>
          </w:p>
        </w:tc>
        <w:tc>
          <w:tcPr>
            <w:tcW w:w="969" w:type="dxa"/>
          </w:tcPr>
          <w:p w14:paraId="26AF3AE0" w14:textId="77777777" w:rsidR="007C73CA" w:rsidRPr="00FF44CF" w:rsidRDefault="007C73CA" w:rsidP="00F1790B">
            <w:r w:rsidRPr="00FF44CF">
              <w:t>Usual care</w:t>
            </w:r>
            <w:r>
              <w:t xml:space="preserve"> (N=X)</w:t>
            </w:r>
          </w:p>
        </w:tc>
        <w:tc>
          <w:tcPr>
            <w:tcW w:w="1022" w:type="dxa"/>
          </w:tcPr>
          <w:p w14:paraId="2B726FF4" w14:textId="77777777" w:rsidR="007C73CA" w:rsidRDefault="007C73CA" w:rsidP="00F1790B">
            <w:r w:rsidRPr="00C247D0">
              <w:t>Engager (N=X)</w:t>
            </w:r>
          </w:p>
        </w:tc>
        <w:tc>
          <w:tcPr>
            <w:tcW w:w="1008" w:type="dxa"/>
          </w:tcPr>
          <w:p w14:paraId="603DAF8B" w14:textId="77777777" w:rsidR="007C73CA" w:rsidRDefault="007C73CA" w:rsidP="00F1790B">
            <w:r w:rsidRPr="00C247D0">
              <w:t>Usual care (N=X)</w:t>
            </w:r>
          </w:p>
        </w:tc>
        <w:tc>
          <w:tcPr>
            <w:tcW w:w="1281" w:type="dxa"/>
          </w:tcPr>
          <w:p w14:paraId="39844169" w14:textId="77777777" w:rsidR="007C73CA" w:rsidRPr="00CE732E" w:rsidRDefault="007C73CA" w:rsidP="00F1790B">
            <w:r>
              <w:t>Engager (N=X</w:t>
            </w:r>
            <w:r w:rsidRPr="00CE732E">
              <w:t>)</w:t>
            </w:r>
          </w:p>
        </w:tc>
        <w:tc>
          <w:tcPr>
            <w:tcW w:w="1242" w:type="dxa"/>
          </w:tcPr>
          <w:p w14:paraId="21CE31C9" w14:textId="77777777" w:rsidR="007C73CA" w:rsidRDefault="007C73CA" w:rsidP="00F1790B">
            <w:r w:rsidRPr="00CE732E">
              <w:t>Usual care (N=</w:t>
            </w:r>
            <w:r>
              <w:t>X</w:t>
            </w:r>
            <w:r w:rsidRPr="00CE732E">
              <w:t>)</w:t>
            </w:r>
          </w:p>
        </w:tc>
        <w:tc>
          <w:tcPr>
            <w:tcW w:w="1320" w:type="dxa"/>
          </w:tcPr>
          <w:p w14:paraId="7E58C149"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294" w:type="dxa"/>
          </w:tcPr>
          <w:p w14:paraId="2DFC027C" w14:textId="77777777" w:rsidR="007C73CA" w:rsidRPr="00FF44CF" w:rsidRDefault="007C73CA" w:rsidP="00F1790B">
            <w:r w:rsidRPr="00E51CE0">
              <w:t>Engager (N=X)</w:t>
            </w:r>
          </w:p>
        </w:tc>
        <w:tc>
          <w:tcPr>
            <w:tcW w:w="1177" w:type="dxa"/>
          </w:tcPr>
          <w:p w14:paraId="37F8175A" w14:textId="77777777" w:rsidR="007C73CA" w:rsidRPr="00FF44CF" w:rsidRDefault="007C73CA" w:rsidP="00F1790B">
            <w:pPr>
              <w:rPr>
                <w:vertAlign w:val="superscript"/>
              </w:rPr>
            </w:pPr>
            <w:r w:rsidRPr="00E51CE0">
              <w:t>Usual care (N=X)</w:t>
            </w:r>
          </w:p>
        </w:tc>
        <w:tc>
          <w:tcPr>
            <w:tcW w:w="2379" w:type="dxa"/>
          </w:tcPr>
          <w:p w14:paraId="43A4BC66"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1BE7EAEE" w14:textId="77777777" w:rsidTr="00F1790B">
        <w:tc>
          <w:tcPr>
            <w:tcW w:w="1449" w:type="dxa"/>
          </w:tcPr>
          <w:p w14:paraId="214F1097" w14:textId="77777777" w:rsidR="007C73CA" w:rsidRPr="00E11C58" w:rsidRDefault="007C73CA" w:rsidP="00F1790B">
            <w:pPr>
              <w:jc w:val="right"/>
              <w:rPr>
                <w:rFonts w:cstheme="minorHAnsi"/>
              </w:rPr>
            </w:pPr>
            <w:r>
              <w:rPr>
                <w:rFonts w:cstheme="minorHAnsi"/>
                <w:b/>
              </w:rPr>
              <w:t>ICE-CAP</w:t>
            </w:r>
            <w:r>
              <w:rPr>
                <w:rFonts w:cstheme="minorHAnsi"/>
              </w:rPr>
              <w:t xml:space="preserve"> ITT</w:t>
            </w:r>
          </w:p>
        </w:tc>
        <w:tc>
          <w:tcPr>
            <w:tcW w:w="1033" w:type="dxa"/>
          </w:tcPr>
          <w:p w14:paraId="713C28AD" w14:textId="77777777" w:rsidR="007C73CA" w:rsidRPr="00716248" w:rsidRDefault="007C73CA" w:rsidP="00F1790B"/>
        </w:tc>
        <w:tc>
          <w:tcPr>
            <w:tcW w:w="969" w:type="dxa"/>
          </w:tcPr>
          <w:p w14:paraId="2BF15B0D" w14:textId="77777777" w:rsidR="007C73CA" w:rsidRDefault="007C73CA" w:rsidP="00F1790B"/>
        </w:tc>
        <w:tc>
          <w:tcPr>
            <w:tcW w:w="1022" w:type="dxa"/>
          </w:tcPr>
          <w:p w14:paraId="653ED245" w14:textId="77777777" w:rsidR="007C73CA" w:rsidRPr="005A393D" w:rsidRDefault="007C73CA" w:rsidP="00F1790B"/>
        </w:tc>
        <w:tc>
          <w:tcPr>
            <w:tcW w:w="1008" w:type="dxa"/>
          </w:tcPr>
          <w:p w14:paraId="36158506" w14:textId="77777777" w:rsidR="007C73CA" w:rsidRPr="005A393D" w:rsidRDefault="007C73CA" w:rsidP="00F1790B"/>
        </w:tc>
        <w:tc>
          <w:tcPr>
            <w:tcW w:w="1281" w:type="dxa"/>
          </w:tcPr>
          <w:p w14:paraId="729CF67E" w14:textId="77777777" w:rsidR="007C73CA" w:rsidRPr="005A393D" w:rsidRDefault="007C73CA" w:rsidP="00F1790B"/>
        </w:tc>
        <w:tc>
          <w:tcPr>
            <w:tcW w:w="1242" w:type="dxa"/>
          </w:tcPr>
          <w:p w14:paraId="0AA92C46" w14:textId="77777777" w:rsidR="007C73CA" w:rsidRDefault="007C73CA" w:rsidP="00F1790B"/>
        </w:tc>
        <w:tc>
          <w:tcPr>
            <w:tcW w:w="1320" w:type="dxa"/>
          </w:tcPr>
          <w:p w14:paraId="17142D82" w14:textId="77777777" w:rsidR="007C73CA" w:rsidRPr="00C95F0B" w:rsidRDefault="007C73CA" w:rsidP="00F1790B"/>
        </w:tc>
        <w:tc>
          <w:tcPr>
            <w:tcW w:w="1294" w:type="dxa"/>
          </w:tcPr>
          <w:p w14:paraId="7C2290EA" w14:textId="77777777" w:rsidR="007C73CA" w:rsidRDefault="007C73CA" w:rsidP="00F1790B"/>
        </w:tc>
        <w:tc>
          <w:tcPr>
            <w:tcW w:w="1177" w:type="dxa"/>
          </w:tcPr>
          <w:p w14:paraId="551E6628" w14:textId="77777777" w:rsidR="007C73CA" w:rsidRPr="00FF44CF" w:rsidRDefault="007C73CA" w:rsidP="00F1790B"/>
        </w:tc>
        <w:tc>
          <w:tcPr>
            <w:tcW w:w="2379" w:type="dxa"/>
          </w:tcPr>
          <w:p w14:paraId="0A41DDD5" w14:textId="77777777" w:rsidR="007C73CA" w:rsidRPr="00FF44CF" w:rsidRDefault="007C73CA" w:rsidP="00F1790B"/>
        </w:tc>
      </w:tr>
      <w:tr w:rsidR="007C73CA" w:rsidRPr="005D55EC" w14:paraId="175C8E49" w14:textId="77777777" w:rsidTr="00F1790B">
        <w:tc>
          <w:tcPr>
            <w:tcW w:w="1449" w:type="dxa"/>
          </w:tcPr>
          <w:p w14:paraId="2B2C68EE" w14:textId="77777777" w:rsidR="007C73CA" w:rsidRPr="00D4117A" w:rsidRDefault="007C73CA" w:rsidP="00F1790B">
            <w:pPr>
              <w:jc w:val="right"/>
              <w:rPr>
                <w:rFonts w:cstheme="minorHAnsi"/>
                <w:i/>
              </w:rPr>
            </w:pPr>
            <w:r>
              <w:rPr>
                <w:rFonts w:cstheme="minorHAnsi"/>
              </w:rPr>
              <w:t>Per protocol</w:t>
            </w:r>
          </w:p>
        </w:tc>
        <w:tc>
          <w:tcPr>
            <w:tcW w:w="1033" w:type="dxa"/>
          </w:tcPr>
          <w:p w14:paraId="61C23C57" w14:textId="77777777" w:rsidR="007C73CA" w:rsidRDefault="007C73CA" w:rsidP="00F1790B">
            <w:pPr>
              <w:rPr>
                <w:rFonts w:cstheme="minorHAnsi"/>
              </w:rPr>
            </w:pPr>
          </w:p>
        </w:tc>
        <w:tc>
          <w:tcPr>
            <w:tcW w:w="969" w:type="dxa"/>
          </w:tcPr>
          <w:p w14:paraId="7391B330" w14:textId="77777777" w:rsidR="007C73CA" w:rsidRDefault="007C73CA" w:rsidP="00F1790B">
            <w:pPr>
              <w:rPr>
                <w:rFonts w:cstheme="minorHAnsi"/>
              </w:rPr>
            </w:pPr>
          </w:p>
        </w:tc>
        <w:tc>
          <w:tcPr>
            <w:tcW w:w="1022" w:type="dxa"/>
          </w:tcPr>
          <w:p w14:paraId="3794339F" w14:textId="77777777" w:rsidR="007C73CA" w:rsidRDefault="007C73CA" w:rsidP="00F1790B"/>
        </w:tc>
        <w:tc>
          <w:tcPr>
            <w:tcW w:w="1008" w:type="dxa"/>
          </w:tcPr>
          <w:p w14:paraId="4B8D25EA" w14:textId="77777777" w:rsidR="007C73CA" w:rsidRDefault="007C73CA" w:rsidP="00F1790B"/>
        </w:tc>
        <w:tc>
          <w:tcPr>
            <w:tcW w:w="1281" w:type="dxa"/>
          </w:tcPr>
          <w:p w14:paraId="00F462F8" w14:textId="77777777" w:rsidR="007C73CA" w:rsidRDefault="007C73CA" w:rsidP="00F1790B">
            <w:pPr>
              <w:rPr>
                <w:rFonts w:cstheme="minorHAnsi"/>
              </w:rPr>
            </w:pPr>
          </w:p>
        </w:tc>
        <w:tc>
          <w:tcPr>
            <w:tcW w:w="1242" w:type="dxa"/>
          </w:tcPr>
          <w:p w14:paraId="3A857938" w14:textId="77777777" w:rsidR="007C73CA" w:rsidRDefault="007C73CA" w:rsidP="00F1790B">
            <w:pPr>
              <w:rPr>
                <w:rFonts w:cstheme="minorHAnsi"/>
              </w:rPr>
            </w:pPr>
          </w:p>
        </w:tc>
        <w:tc>
          <w:tcPr>
            <w:tcW w:w="1320" w:type="dxa"/>
          </w:tcPr>
          <w:p w14:paraId="2D882ADE" w14:textId="77777777" w:rsidR="007C73CA" w:rsidRDefault="007C73CA" w:rsidP="00F1790B">
            <w:pPr>
              <w:rPr>
                <w:rFonts w:cstheme="minorHAnsi"/>
              </w:rPr>
            </w:pPr>
          </w:p>
        </w:tc>
        <w:tc>
          <w:tcPr>
            <w:tcW w:w="1294" w:type="dxa"/>
          </w:tcPr>
          <w:p w14:paraId="5BE15D90" w14:textId="77777777" w:rsidR="007C73CA" w:rsidRDefault="007C73CA" w:rsidP="00F1790B">
            <w:pPr>
              <w:rPr>
                <w:rFonts w:cstheme="minorHAnsi"/>
              </w:rPr>
            </w:pPr>
          </w:p>
        </w:tc>
        <w:tc>
          <w:tcPr>
            <w:tcW w:w="1177" w:type="dxa"/>
          </w:tcPr>
          <w:p w14:paraId="6FCF5220" w14:textId="77777777" w:rsidR="007C73CA" w:rsidRPr="005D55EC" w:rsidRDefault="007C73CA" w:rsidP="00F1790B">
            <w:pPr>
              <w:rPr>
                <w:i/>
              </w:rPr>
            </w:pPr>
          </w:p>
        </w:tc>
        <w:tc>
          <w:tcPr>
            <w:tcW w:w="2379" w:type="dxa"/>
          </w:tcPr>
          <w:p w14:paraId="7F8E7647" w14:textId="77777777" w:rsidR="007C73CA" w:rsidRPr="005D55EC" w:rsidRDefault="007C73CA" w:rsidP="00F1790B">
            <w:pPr>
              <w:rPr>
                <w:i/>
              </w:rPr>
            </w:pPr>
          </w:p>
        </w:tc>
      </w:tr>
      <w:tr w:rsidR="007C73CA" w14:paraId="0773954E" w14:textId="77777777" w:rsidTr="00F1790B">
        <w:tc>
          <w:tcPr>
            <w:tcW w:w="1449" w:type="dxa"/>
          </w:tcPr>
          <w:p w14:paraId="54CB502C" w14:textId="77777777" w:rsidR="007C73CA" w:rsidRDefault="007C73CA" w:rsidP="00F1790B">
            <w:pPr>
              <w:jc w:val="right"/>
              <w:rPr>
                <w:rFonts w:cstheme="minorHAnsi"/>
              </w:rPr>
            </w:pPr>
            <w:r>
              <w:rPr>
                <w:rFonts w:cstheme="minorHAnsi"/>
              </w:rPr>
              <w:t>CACE analysis</w:t>
            </w:r>
          </w:p>
        </w:tc>
        <w:tc>
          <w:tcPr>
            <w:tcW w:w="1033" w:type="dxa"/>
          </w:tcPr>
          <w:p w14:paraId="16CF9708" w14:textId="77777777" w:rsidR="007C73CA" w:rsidRDefault="007C73CA" w:rsidP="00F1790B"/>
        </w:tc>
        <w:tc>
          <w:tcPr>
            <w:tcW w:w="969" w:type="dxa"/>
          </w:tcPr>
          <w:p w14:paraId="34E1C8BA" w14:textId="77777777" w:rsidR="007C73CA" w:rsidRDefault="007C73CA" w:rsidP="00F1790B">
            <w:pPr>
              <w:rPr>
                <w:rFonts w:cstheme="minorHAnsi"/>
              </w:rPr>
            </w:pPr>
          </w:p>
        </w:tc>
        <w:tc>
          <w:tcPr>
            <w:tcW w:w="1022" w:type="dxa"/>
          </w:tcPr>
          <w:p w14:paraId="54DE5199" w14:textId="77777777" w:rsidR="007C73CA" w:rsidRDefault="007C73CA" w:rsidP="00F1790B"/>
        </w:tc>
        <w:tc>
          <w:tcPr>
            <w:tcW w:w="1008" w:type="dxa"/>
          </w:tcPr>
          <w:p w14:paraId="6FED461A" w14:textId="77777777" w:rsidR="007C73CA" w:rsidRDefault="007C73CA" w:rsidP="00F1790B"/>
        </w:tc>
        <w:tc>
          <w:tcPr>
            <w:tcW w:w="1281" w:type="dxa"/>
          </w:tcPr>
          <w:p w14:paraId="7CA74662" w14:textId="77777777" w:rsidR="007C73CA" w:rsidRDefault="007C73CA" w:rsidP="00F1790B"/>
        </w:tc>
        <w:tc>
          <w:tcPr>
            <w:tcW w:w="1242" w:type="dxa"/>
          </w:tcPr>
          <w:p w14:paraId="38441005" w14:textId="77777777" w:rsidR="007C73CA" w:rsidRDefault="007C73CA" w:rsidP="00F1790B">
            <w:pPr>
              <w:rPr>
                <w:rFonts w:cstheme="minorHAnsi"/>
              </w:rPr>
            </w:pPr>
          </w:p>
        </w:tc>
        <w:tc>
          <w:tcPr>
            <w:tcW w:w="1320" w:type="dxa"/>
          </w:tcPr>
          <w:p w14:paraId="26275161" w14:textId="77777777" w:rsidR="007C73CA" w:rsidRDefault="007C73CA" w:rsidP="00F1790B"/>
        </w:tc>
        <w:tc>
          <w:tcPr>
            <w:tcW w:w="1294" w:type="dxa"/>
          </w:tcPr>
          <w:p w14:paraId="4D69CD9B" w14:textId="77777777" w:rsidR="007C73CA" w:rsidRDefault="007C73CA" w:rsidP="00F1790B">
            <w:pPr>
              <w:rPr>
                <w:rFonts w:cstheme="minorHAnsi"/>
              </w:rPr>
            </w:pPr>
          </w:p>
        </w:tc>
        <w:tc>
          <w:tcPr>
            <w:tcW w:w="1177" w:type="dxa"/>
          </w:tcPr>
          <w:p w14:paraId="6F018534" w14:textId="77777777" w:rsidR="007C73CA" w:rsidRDefault="007C73CA" w:rsidP="00F1790B"/>
        </w:tc>
        <w:tc>
          <w:tcPr>
            <w:tcW w:w="2379" w:type="dxa"/>
          </w:tcPr>
          <w:p w14:paraId="28600A30" w14:textId="77777777" w:rsidR="007C73CA" w:rsidRDefault="007C73CA" w:rsidP="00F1790B"/>
        </w:tc>
      </w:tr>
      <w:tr w:rsidR="007C73CA" w14:paraId="57B71110" w14:textId="77777777" w:rsidTr="00F1790B">
        <w:tc>
          <w:tcPr>
            <w:tcW w:w="1449" w:type="dxa"/>
          </w:tcPr>
          <w:p w14:paraId="783377D9"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33" w:type="dxa"/>
          </w:tcPr>
          <w:p w14:paraId="6989A79B" w14:textId="77777777" w:rsidR="007C73CA" w:rsidRPr="0077033A" w:rsidRDefault="007C73CA" w:rsidP="00F1790B"/>
        </w:tc>
        <w:tc>
          <w:tcPr>
            <w:tcW w:w="969" w:type="dxa"/>
          </w:tcPr>
          <w:p w14:paraId="60EFD52D" w14:textId="77777777" w:rsidR="007C73CA" w:rsidRPr="0077033A" w:rsidRDefault="007C73CA" w:rsidP="00F1790B"/>
        </w:tc>
        <w:tc>
          <w:tcPr>
            <w:tcW w:w="1022" w:type="dxa"/>
          </w:tcPr>
          <w:p w14:paraId="6BD20074" w14:textId="77777777" w:rsidR="007C73CA" w:rsidRPr="0077033A" w:rsidRDefault="007C73CA" w:rsidP="00F1790B"/>
        </w:tc>
        <w:tc>
          <w:tcPr>
            <w:tcW w:w="1008" w:type="dxa"/>
          </w:tcPr>
          <w:p w14:paraId="72684B90" w14:textId="77777777" w:rsidR="007C73CA" w:rsidRPr="0077033A" w:rsidRDefault="007C73CA" w:rsidP="00F1790B"/>
        </w:tc>
        <w:tc>
          <w:tcPr>
            <w:tcW w:w="1281" w:type="dxa"/>
          </w:tcPr>
          <w:p w14:paraId="2627C308" w14:textId="77777777" w:rsidR="007C73CA" w:rsidRPr="0077033A" w:rsidRDefault="007C73CA" w:rsidP="00F1790B"/>
        </w:tc>
        <w:tc>
          <w:tcPr>
            <w:tcW w:w="1242" w:type="dxa"/>
          </w:tcPr>
          <w:p w14:paraId="5E71DD26" w14:textId="77777777" w:rsidR="007C73CA" w:rsidRDefault="007C73CA" w:rsidP="00F1790B"/>
        </w:tc>
        <w:tc>
          <w:tcPr>
            <w:tcW w:w="1320" w:type="dxa"/>
          </w:tcPr>
          <w:p w14:paraId="513DF370" w14:textId="77777777" w:rsidR="007C73CA" w:rsidRPr="00C15A15" w:rsidRDefault="007C73CA" w:rsidP="00F1790B"/>
        </w:tc>
        <w:tc>
          <w:tcPr>
            <w:tcW w:w="1294" w:type="dxa"/>
          </w:tcPr>
          <w:p w14:paraId="50B0FA76" w14:textId="77777777" w:rsidR="007C73CA" w:rsidRDefault="007C73CA" w:rsidP="00F1790B"/>
        </w:tc>
        <w:tc>
          <w:tcPr>
            <w:tcW w:w="1177" w:type="dxa"/>
          </w:tcPr>
          <w:p w14:paraId="3085547D" w14:textId="77777777" w:rsidR="007C73CA" w:rsidRDefault="007C73CA" w:rsidP="00F1790B"/>
        </w:tc>
        <w:tc>
          <w:tcPr>
            <w:tcW w:w="2379" w:type="dxa"/>
          </w:tcPr>
          <w:p w14:paraId="06070E2A" w14:textId="77777777" w:rsidR="007C73CA" w:rsidRDefault="007C73CA" w:rsidP="00F1790B"/>
        </w:tc>
      </w:tr>
      <w:tr w:rsidR="007C73CA" w14:paraId="5A4C2956" w14:textId="77777777" w:rsidTr="00F1790B">
        <w:tc>
          <w:tcPr>
            <w:tcW w:w="11795" w:type="dxa"/>
            <w:gridSpan w:val="10"/>
          </w:tcPr>
          <w:p w14:paraId="2516684F" w14:textId="77777777" w:rsidR="007C73CA" w:rsidRDefault="007C73CA" w:rsidP="00F1790B">
            <w:r>
              <w:t>Repeated measures analysis ITT: interaction between treatment group and timepoints: mean difference (95% CI), global p-value</w:t>
            </w:r>
          </w:p>
        </w:tc>
        <w:tc>
          <w:tcPr>
            <w:tcW w:w="2379" w:type="dxa"/>
          </w:tcPr>
          <w:p w14:paraId="67AC5BD7" w14:textId="77777777" w:rsidR="007C73CA" w:rsidRDefault="007C73CA" w:rsidP="00F1790B"/>
        </w:tc>
      </w:tr>
      <w:tr w:rsidR="007C73CA" w14:paraId="5B9187A4" w14:textId="77777777" w:rsidTr="00F1790B">
        <w:tc>
          <w:tcPr>
            <w:tcW w:w="1449" w:type="dxa"/>
          </w:tcPr>
          <w:p w14:paraId="36DAA71A" w14:textId="77777777" w:rsidR="007C73CA" w:rsidRPr="00F22CD2" w:rsidRDefault="007C73CA" w:rsidP="00F1790B">
            <w:pPr>
              <w:jc w:val="right"/>
              <w:rPr>
                <w:b/>
              </w:rPr>
            </w:pPr>
            <w:r>
              <w:rPr>
                <w:b/>
              </w:rPr>
              <w:t>ICE-CAP</w:t>
            </w:r>
          </w:p>
        </w:tc>
        <w:tc>
          <w:tcPr>
            <w:tcW w:w="1033" w:type="dxa"/>
          </w:tcPr>
          <w:p w14:paraId="7D4968A2" w14:textId="77777777" w:rsidR="007C73CA" w:rsidRPr="00B11D38" w:rsidRDefault="007C73CA" w:rsidP="00F1790B"/>
        </w:tc>
        <w:tc>
          <w:tcPr>
            <w:tcW w:w="969" w:type="dxa"/>
          </w:tcPr>
          <w:p w14:paraId="0440070A" w14:textId="77777777" w:rsidR="007C73CA" w:rsidRPr="00B11D38" w:rsidRDefault="007C73CA" w:rsidP="00F1790B"/>
        </w:tc>
        <w:tc>
          <w:tcPr>
            <w:tcW w:w="1022" w:type="dxa"/>
          </w:tcPr>
          <w:p w14:paraId="275ACB99" w14:textId="77777777" w:rsidR="007C73CA" w:rsidRPr="00B11D38" w:rsidRDefault="007C73CA" w:rsidP="00F1790B"/>
        </w:tc>
        <w:tc>
          <w:tcPr>
            <w:tcW w:w="1008" w:type="dxa"/>
          </w:tcPr>
          <w:p w14:paraId="61417290" w14:textId="77777777" w:rsidR="007C73CA" w:rsidRPr="00B11D38" w:rsidRDefault="007C73CA" w:rsidP="00F1790B"/>
        </w:tc>
        <w:tc>
          <w:tcPr>
            <w:tcW w:w="1281" w:type="dxa"/>
          </w:tcPr>
          <w:p w14:paraId="26D4F12E" w14:textId="77777777" w:rsidR="007C73CA" w:rsidRPr="00B11D38" w:rsidRDefault="007C73CA" w:rsidP="00F1790B"/>
        </w:tc>
        <w:tc>
          <w:tcPr>
            <w:tcW w:w="1242" w:type="dxa"/>
          </w:tcPr>
          <w:p w14:paraId="523536A5" w14:textId="77777777" w:rsidR="007C73CA" w:rsidRPr="00B11D38" w:rsidRDefault="007C73CA" w:rsidP="00F1790B"/>
        </w:tc>
        <w:tc>
          <w:tcPr>
            <w:tcW w:w="1320" w:type="dxa"/>
          </w:tcPr>
          <w:p w14:paraId="5E7E35FA" w14:textId="77777777" w:rsidR="007C73CA" w:rsidRPr="000D69F8" w:rsidRDefault="007C73CA" w:rsidP="00F1790B"/>
        </w:tc>
        <w:tc>
          <w:tcPr>
            <w:tcW w:w="1294" w:type="dxa"/>
          </w:tcPr>
          <w:p w14:paraId="2AE99016" w14:textId="77777777" w:rsidR="007C73CA" w:rsidRDefault="007C73CA" w:rsidP="00F1790B"/>
        </w:tc>
        <w:tc>
          <w:tcPr>
            <w:tcW w:w="1177" w:type="dxa"/>
          </w:tcPr>
          <w:p w14:paraId="5D4974C8" w14:textId="77777777" w:rsidR="007C73CA" w:rsidRDefault="007C73CA" w:rsidP="00F1790B"/>
        </w:tc>
        <w:tc>
          <w:tcPr>
            <w:tcW w:w="2379" w:type="dxa"/>
          </w:tcPr>
          <w:p w14:paraId="6611FFDC" w14:textId="77777777" w:rsidR="007C73CA" w:rsidRDefault="007C73CA" w:rsidP="00F1790B"/>
        </w:tc>
      </w:tr>
    </w:tbl>
    <w:p w14:paraId="790D8DEB"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11"/>
    <w:p w14:paraId="180A6D6E" w14:textId="77777777" w:rsidR="007C73CA" w:rsidRDefault="007C73CA" w:rsidP="007C73CA">
      <w:pPr>
        <w:rPr>
          <w:sz w:val="20"/>
          <w:szCs w:val="20"/>
        </w:rPr>
      </w:pPr>
      <w:r>
        <w:rPr>
          <w:sz w:val="20"/>
          <w:szCs w:val="20"/>
        </w:rPr>
        <w:br w:type="page"/>
      </w:r>
    </w:p>
    <w:p w14:paraId="6314CE94" w14:textId="77777777" w:rsidR="007C73CA" w:rsidRPr="0007068B" w:rsidRDefault="007C73CA" w:rsidP="007C73CA">
      <w:pPr>
        <w:rPr>
          <w:b/>
        </w:rPr>
      </w:pPr>
      <w:bookmarkStart w:id="12" w:name="_Hlk514591739"/>
      <w:r w:rsidRPr="0007068B">
        <w:rPr>
          <w:b/>
        </w:rPr>
        <w:lastRenderedPageBreak/>
        <w:t>Table 10 Brief INSPIRE at pre-release and follow-up</w:t>
      </w:r>
    </w:p>
    <w:tbl>
      <w:tblPr>
        <w:tblStyle w:val="TableGrid3"/>
        <w:tblW w:w="0" w:type="auto"/>
        <w:tblLook w:val="04A0" w:firstRow="1" w:lastRow="0" w:firstColumn="1" w:lastColumn="0" w:noHBand="0" w:noVBand="1"/>
      </w:tblPr>
      <w:tblGrid>
        <w:gridCol w:w="1430"/>
        <w:gridCol w:w="1028"/>
        <w:gridCol w:w="955"/>
        <w:gridCol w:w="1017"/>
        <w:gridCol w:w="992"/>
        <w:gridCol w:w="1262"/>
        <w:gridCol w:w="1213"/>
        <w:gridCol w:w="1313"/>
        <w:gridCol w:w="1274"/>
        <w:gridCol w:w="1151"/>
        <w:gridCol w:w="2313"/>
      </w:tblGrid>
      <w:tr w:rsidR="007C73CA" w:rsidRPr="00E51CE0" w14:paraId="0A8B27DA" w14:textId="77777777" w:rsidTr="00F1790B">
        <w:trPr>
          <w:cantSplit/>
          <w:tblHeader/>
        </w:trPr>
        <w:tc>
          <w:tcPr>
            <w:tcW w:w="1449" w:type="dxa"/>
          </w:tcPr>
          <w:p w14:paraId="3045F7C2" w14:textId="77777777" w:rsidR="007C73CA" w:rsidRPr="00FF44CF" w:rsidRDefault="007C73CA" w:rsidP="00F1790B"/>
        </w:tc>
        <w:tc>
          <w:tcPr>
            <w:tcW w:w="2002" w:type="dxa"/>
            <w:gridSpan w:val="2"/>
          </w:tcPr>
          <w:p w14:paraId="073E87D9" w14:textId="77777777" w:rsidR="007C73CA" w:rsidRPr="00FF44CF" w:rsidRDefault="007C73CA" w:rsidP="00F1790B">
            <w:r>
              <w:t>Pre-release</w:t>
            </w:r>
          </w:p>
        </w:tc>
        <w:tc>
          <w:tcPr>
            <w:tcW w:w="2030" w:type="dxa"/>
            <w:gridSpan w:val="2"/>
          </w:tcPr>
          <w:p w14:paraId="04EE566B" w14:textId="77777777" w:rsidR="007C73CA" w:rsidRPr="00C247D0" w:rsidRDefault="007C73CA" w:rsidP="00F1790B">
            <w:r>
              <w:t>3-month follow-up</w:t>
            </w:r>
          </w:p>
        </w:tc>
        <w:tc>
          <w:tcPr>
            <w:tcW w:w="3843" w:type="dxa"/>
            <w:gridSpan w:val="3"/>
          </w:tcPr>
          <w:p w14:paraId="4675FE65" w14:textId="77777777" w:rsidR="007C73CA" w:rsidRPr="00FF44CF" w:rsidRDefault="007C73CA" w:rsidP="00F1790B">
            <w:r>
              <w:t>6-month follow-up</w:t>
            </w:r>
          </w:p>
        </w:tc>
        <w:tc>
          <w:tcPr>
            <w:tcW w:w="4850" w:type="dxa"/>
            <w:gridSpan w:val="3"/>
          </w:tcPr>
          <w:p w14:paraId="37AD3305" w14:textId="77777777" w:rsidR="007C73CA" w:rsidRDefault="007C73CA" w:rsidP="00F1790B">
            <w:r>
              <w:t>12-month follow-up</w:t>
            </w:r>
          </w:p>
        </w:tc>
      </w:tr>
      <w:tr w:rsidR="007C73CA" w:rsidRPr="00FF44CF" w14:paraId="6C6004B2" w14:textId="77777777" w:rsidTr="00F1790B">
        <w:trPr>
          <w:cantSplit/>
          <w:tblHeader/>
        </w:trPr>
        <w:tc>
          <w:tcPr>
            <w:tcW w:w="1449" w:type="dxa"/>
          </w:tcPr>
          <w:p w14:paraId="1784924A"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33" w:type="dxa"/>
          </w:tcPr>
          <w:p w14:paraId="53ECEE48" w14:textId="77777777" w:rsidR="007C73CA" w:rsidRPr="00FF44CF" w:rsidRDefault="007C73CA" w:rsidP="00F1790B">
            <w:r>
              <w:t>Engager (N=X)</w:t>
            </w:r>
          </w:p>
        </w:tc>
        <w:tc>
          <w:tcPr>
            <w:tcW w:w="969" w:type="dxa"/>
          </w:tcPr>
          <w:p w14:paraId="437E3259" w14:textId="77777777" w:rsidR="007C73CA" w:rsidRPr="00FF44CF" w:rsidRDefault="007C73CA" w:rsidP="00F1790B">
            <w:r w:rsidRPr="00FF44CF">
              <w:t>Usual care</w:t>
            </w:r>
            <w:r>
              <w:t xml:space="preserve"> (N=X)</w:t>
            </w:r>
          </w:p>
        </w:tc>
        <w:tc>
          <w:tcPr>
            <w:tcW w:w="1022" w:type="dxa"/>
          </w:tcPr>
          <w:p w14:paraId="5B5E5347" w14:textId="77777777" w:rsidR="007C73CA" w:rsidRDefault="007C73CA" w:rsidP="00F1790B">
            <w:r w:rsidRPr="00C247D0">
              <w:t>Engager (N=X)</w:t>
            </w:r>
          </w:p>
        </w:tc>
        <w:tc>
          <w:tcPr>
            <w:tcW w:w="1008" w:type="dxa"/>
          </w:tcPr>
          <w:p w14:paraId="4CADA78E" w14:textId="77777777" w:rsidR="007C73CA" w:rsidRDefault="007C73CA" w:rsidP="00F1790B">
            <w:r w:rsidRPr="00C247D0">
              <w:t>Usual care (N=X)</w:t>
            </w:r>
          </w:p>
        </w:tc>
        <w:tc>
          <w:tcPr>
            <w:tcW w:w="1281" w:type="dxa"/>
          </w:tcPr>
          <w:p w14:paraId="3D01C77B" w14:textId="77777777" w:rsidR="007C73CA" w:rsidRPr="00CE732E" w:rsidRDefault="007C73CA" w:rsidP="00F1790B">
            <w:r>
              <w:t>Engager (N=X</w:t>
            </w:r>
            <w:r w:rsidRPr="00CE732E">
              <w:t>)</w:t>
            </w:r>
          </w:p>
        </w:tc>
        <w:tc>
          <w:tcPr>
            <w:tcW w:w="1242" w:type="dxa"/>
          </w:tcPr>
          <w:p w14:paraId="084E8BCF" w14:textId="77777777" w:rsidR="007C73CA" w:rsidRDefault="007C73CA" w:rsidP="00F1790B">
            <w:r w:rsidRPr="00CE732E">
              <w:t>Usual care (N=</w:t>
            </w:r>
            <w:r>
              <w:t>X</w:t>
            </w:r>
            <w:r w:rsidRPr="00CE732E">
              <w:t>)</w:t>
            </w:r>
          </w:p>
        </w:tc>
        <w:tc>
          <w:tcPr>
            <w:tcW w:w="1320" w:type="dxa"/>
          </w:tcPr>
          <w:p w14:paraId="48563AAC"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294" w:type="dxa"/>
          </w:tcPr>
          <w:p w14:paraId="2F15B459" w14:textId="77777777" w:rsidR="007C73CA" w:rsidRPr="00FF44CF" w:rsidRDefault="007C73CA" w:rsidP="00F1790B">
            <w:r w:rsidRPr="00E51CE0">
              <w:t>Engager (N=X)</w:t>
            </w:r>
          </w:p>
        </w:tc>
        <w:tc>
          <w:tcPr>
            <w:tcW w:w="1177" w:type="dxa"/>
          </w:tcPr>
          <w:p w14:paraId="6EB48854" w14:textId="77777777" w:rsidR="007C73CA" w:rsidRPr="00FF44CF" w:rsidRDefault="007C73CA" w:rsidP="00F1790B">
            <w:pPr>
              <w:rPr>
                <w:vertAlign w:val="superscript"/>
              </w:rPr>
            </w:pPr>
            <w:r w:rsidRPr="00E51CE0">
              <w:t>Usual care (N=X)</w:t>
            </w:r>
          </w:p>
        </w:tc>
        <w:tc>
          <w:tcPr>
            <w:tcW w:w="2379" w:type="dxa"/>
          </w:tcPr>
          <w:p w14:paraId="1EDF0218"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2E8D57FB" w14:textId="77777777" w:rsidTr="00F1790B">
        <w:tc>
          <w:tcPr>
            <w:tcW w:w="1449" w:type="dxa"/>
          </w:tcPr>
          <w:p w14:paraId="3AA1006C" w14:textId="77777777" w:rsidR="007C73CA" w:rsidRPr="00E11C58" w:rsidRDefault="007C73CA" w:rsidP="00F1790B">
            <w:pPr>
              <w:jc w:val="right"/>
              <w:rPr>
                <w:rFonts w:cstheme="minorHAnsi"/>
              </w:rPr>
            </w:pPr>
            <w:r>
              <w:rPr>
                <w:rFonts w:cstheme="minorHAnsi"/>
                <w:b/>
              </w:rPr>
              <w:t>Brief INSPIRE</w:t>
            </w:r>
            <w:r>
              <w:rPr>
                <w:rFonts w:cstheme="minorHAnsi"/>
              </w:rPr>
              <w:t xml:space="preserve"> ITT</w:t>
            </w:r>
          </w:p>
        </w:tc>
        <w:tc>
          <w:tcPr>
            <w:tcW w:w="1033" w:type="dxa"/>
          </w:tcPr>
          <w:p w14:paraId="4D9A0E78" w14:textId="77777777" w:rsidR="007C73CA" w:rsidRPr="00716248" w:rsidRDefault="007C73CA" w:rsidP="00F1790B"/>
        </w:tc>
        <w:tc>
          <w:tcPr>
            <w:tcW w:w="969" w:type="dxa"/>
          </w:tcPr>
          <w:p w14:paraId="2A29E644" w14:textId="77777777" w:rsidR="007C73CA" w:rsidRDefault="007C73CA" w:rsidP="00F1790B"/>
        </w:tc>
        <w:tc>
          <w:tcPr>
            <w:tcW w:w="1022" w:type="dxa"/>
          </w:tcPr>
          <w:p w14:paraId="24737BEC" w14:textId="77777777" w:rsidR="007C73CA" w:rsidRPr="005A393D" w:rsidRDefault="007C73CA" w:rsidP="00F1790B"/>
        </w:tc>
        <w:tc>
          <w:tcPr>
            <w:tcW w:w="1008" w:type="dxa"/>
          </w:tcPr>
          <w:p w14:paraId="7D65CF91" w14:textId="77777777" w:rsidR="007C73CA" w:rsidRPr="005A393D" w:rsidRDefault="007C73CA" w:rsidP="00F1790B"/>
        </w:tc>
        <w:tc>
          <w:tcPr>
            <w:tcW w:w="1281" w:type="dxa"/>
          </w:tcPr>
          <w:p w14:paraId="45D8EEC7" w14:textId="77777777" w:rsidR="007C73CA" w:rsidRPr="005A393D" w:rsidRDefault="007C73CA" w:rsidP="00F1790B"/>
        </w:tc>
        <w:tc>
          <w:tcPr>
            <w:tcW w:w="1242" w:type="dxa"/>
          </w:tcPr>
          <w:p w14:paraId="2E4D20EF" w14:textId="77777777" w:rsidR="007C73CA" w:rsidRDefault="007C73CA" w:rsidP="00F1790B"/>
        </w:tc>
        <w:tc>
          <w:tcPr>
            <w:tcW w:w="1320" w:type="dxa"/>
          </w:tcPr>
          <w:p w14:paraId="5FF54617" w14:textId="77777777" w:rsidR="007C73CA" w:rsidRPr="00C95F0B" w:rsidRDefault="007C73CA" w:rsidP="00F1790B"/>
        </w:tc>
        <w:tc>
          <w:tcPr>
            <w:tcW w:w="1294" w:type="dxa"/>
          </w:tcPr>
          <w:p w14:paraId="5F8ED551" w14:textId="77777777" w:rsidR="007C73CA" w:rsidRDefault="007C73CA" w:rsidP="00F1790B"/>
        </w:tc>
        <w:tc>
          <w:tcPr>
            <w:tcW w:w="1177" w:type="dxa"/>
          </w:tcPr>
          <w:p w14:paraId="059A7306" w14:textId="77777777" w:rsidR="007C73CA" w:rsidRPr="00FF44CF" w:rsidRDefault="007C73CA" w:rsidP="00F1790B"/>
        </w:tc>
        <w:tc>
          <w:tcPr>
            <w:tcW w:w="2379" w:type="dxa"/>
          </w:tcPr>
          <w:p w14:paraId="113B648E" w14:textId="77777777" w:rsidR="007C73CA" w:rsidRPr="00FF44CF" w:rsidRDefault="007C73CA" w:rsidP="00F1790B"/>
        </w:tc>
      </w:tr>
      <w:tr w:rsidR="007C73CA" w:rsidRPr="005D55EC" w14:paraId="31058D4A" w14:textId="77777777" w:rsidTr="00F1790B">
        <w:tc>
          <w:tcPr>
            <w:tcW w:w="1449" w:type="dxa"/>
          </w:tcPr>
          <w:p w14:paraId="7F74FB17" w14:textId="77777777" w:rsidR="007C73CA" w:rsidRPr="00D4117A" w:rsidRDefault="007C73CA" w:rsidP="00F1790B">
            <w:pPr>
              <w:jc w:val="right"/>
              <w:rPr>
                <w:rFonts w:cstheme="minorHAnsi"/>
                <w:i/>
              </w:rPr>
            </w:pPr>
            <w:r>
              <w:rPr>
                <w:rFonts w:cstheme="minorHAnsi"/>
              </w:rPr>
              <w:t>Per protocol</w:t>
            </w:r>
          </w:p>
        </w:tc>
        <w:tc>
          <w:tcPr>
            <w:tcW w:w="1033" w:type="dxa"/>
          </w:tcPr>
          <w:p w14:paraId="45D1A96D" w14:textId="77777777" w:rsidR="007C73CA" w:rsidRDefault="007C73CA" w:rsidP="00F1790B">
            <w:pPr>
              <w:rPr>
                <w:rFonts w:cstheme="minorHAnsi"/>
              </w:rPr>
            </w:pPr>
          </w:p>
        </w:tc>
        <w:tc>
          <w:tcPr>
            <w:tcW w:w="969" w:type="dxa"/>
          </w:tcPr>
          <w:p w14:paraId="175D8F0B" w14:textId="77777777" w:rsidR="007C73CA" w:rsidRDefault="007C73CA" w:rsidP="00F1790B">
            <w:pPr>
              <w:rPr>
                <w:rFonts w:cstheme="minorHAnsi"/>
              </w:rPr>
            </w:pPr>
          </w:p>
        </w:tc>
        <w:tc>
          <w:tcPr>
            <w:tcW w:w="1022" w:type="dxa"/>
          </w:tcPr>
          <w:p w14:paraId="7B4567AB" w14:textId="77777777" w:rsidR="007C73CA" w:rsidRDefault="007C73CA" w:rsidP="00F1790B"/>
        </w:tc>
        <w:tc>
          <w:tcPr>
            <w:tcW w:w="1008" w:type="dxa"/>
          </w:tcPr>
          <w:p w14:paraId="30A700AF" w14:textId="77777777" w:rsidR="007C73CA" w:rsidRDefault="007C73CA" w:rsidP="00F1790B"/>
        </w:tc>
        <w:tc>
          <w:tcPr>
            <w:tcW w:w="1281" w:type="dxa"/>
          </w:tcPr>
          <w:p w14:paraId="11D21344" w14:textId="77777777" w:rsidR="007C73CA" w:rsidRDefault="007C73CA" w:rsidP="00F1790B">
            <w:pPr>
              <w:rPr>
                <w:rFonts w:cstheme="minorHAnsi"/>
              </w:rPr>
            </w:pPr>
          </w:p>
        </w:tc>
        <w:tc>
          <w:tcPr>
            <w:tcW w:w="1242" w:type="dxa"/>
          </w:tcPr>
          <w:p w14:paraId="4339DB70" w14:textId="77777777" w:rsidR="007C73CA" w:rsidRDefault="007C73CA" w:rsidP="00F1790B">
            <w:pPr>
              <w:rPr>
                <w:rFonts w:cstheme="minorHAnsi"/>
              </w:rPr>
            </w:pPr>
          </w:p>
        </w:tc>
        <w:tc>
          <w:tcPr>
            <w:tcW w:w="1320" w:type="dxa"/>
          </w:tcPr>
          <w:p w14:paraId="1DA43952" w14:textId="77777777" w:rsidR="007C73CA" w:rsidRDefault="007C73CA" w:rsidP="00F1790B">
            <w:pPr>
              <w:rPr>
                <w:rFonts w:cstheme="minorHAnsi"/>
              </w:rPr>
            </w:pPr>
          </w:p>
        </w:tc>
        <w:tc>
          <w:tcPr>
            <w:tcW w:w="1294" w:type="dxa"/>
          </w:tcPr>
          <w:p w14:paraId="4037CC44" w14:textId="77777777" w:rsidR="007C73CA" w:rsidRDefault="007C73CA" w:rsidP="00F1790B">
            <w:pPr>
              <w:rPr>
                <w:rFonts w:cstheme="minorHAnsi"/>
              </w:rPr>
            </w:pPr>
          </w:p>
        </w:tc>
        <w:tc>
          <w:tcPr>
            <w:tcW w:w="1177" w:type="dxa"/>
          </w:tcPr>
          <w:p w14:paraId="37A41F80" w14:textId="77777777" w:rsidR="007C73CA" w:rsidRPr="005D55EC" w:rsidRDefault="007C73CA" w:rsidP="00F1790B">
            <w:pPr>
              <w:rPr>
                <w:i/>
              </w:rPr>
            </w:pPr>
          </w:p>
        </w:tc>
        <w:tc>
          <w:tcPr>
            <w:tcW w:w="2379" w:type="dxa"/>
          </w:tcPr>
          <w:p w14:paraId="2E594053" w14:textId="77777777" w:rsidR="007C73CA" w:rsidRPr="005D55EC" w:rsidRDefault="007C73CA" w:rsidP="00F1790B">
            <w:pPr>
              <w:rPr>
                <w:i/>
              </w:rPr>
            </w:pPr>
          </w:p>
        </w:tc>
      </w:tr>
      <w:tr w:rsidR="007C73CA" w14:paraId="2B44E13D" w14:textId="77777777" w:rsidTr="00F1790B">
        <w:tc>
          <w:tcPr>
            <w:tcW w:w="1449" w:type="dxa"/>
          </w:tcPr>
          <w:p w14:paraId="3D0A2141" w14:textId="77777777" w:rsidR="007C73CA" w:rsidRDefault="007C73CA" w:rsidP="00F1790B">
            <w:pPr>
              <w:jc w:val="right"/>
              <w:rPr>
                <w:rFonts w:cstheme="minorHAnsi"/>
              </w:rPr>
            </w:pPr>
            <w:r>
              <w:rPr>
                <w:rFonts w:cstheme="minorHAnsi"/>
              </w:rPr>
              <w:t>CACE analysis</w:t>
            </w:r>
          </w:p>
        </w:tc>
        <w:tc>
          <w:tcPr>
            <w:tcW w:w="1033" w:type="dxa"/>
          </w:tcPr>
          <w:p w14:paraId="48AA9E7E" w14:textId="77777777" w:rsidR="007C73CA" w:rsidRDefault="007C73CA" w:rsidP="00F1790B"/>
        </w:tc>
        <w:tc>
          <w:tcPr>
            <w:tcW w:w="969" w:type="dxa"/>
          </w:tcPr>
          <w:p w14:paraId="548F267B" w14:textId="77777777" w:rsidR="007C73CA" w:rsidRDefault="007C73CA" w:rsidP="00F1790B">
            <w:pPr>
              <w:rPr>
                <w:rFonts w:cstheme="minorHAnsi"/>
              </w:rPr>
            </w:pPr>
          </w:p>
        </w:tc>
        <w:tc>
          <w:tcPr>
            <w:tcW w:w="1022" w:type="dxa"/>
          </w:tcPr>
          <w:p w14:paraId="12C42D4E" w14:textId="77777777" w:rsidR="007C73CA" w:rsidRDefault="007C73CA" w:rsidP="00F1790B"/>
        </w:tc>
        <w:tc>
          <w:tcPr>
            <w:tcW w:w="1008" w:type="dxa"/>
          </w:tcPr>
          <w:p w14:paraId="0B0ABD0A" w14:textId="77777777" w:rsidR="007C73CA" w:rsidRDefault="007C73CA" w:rsidP="00F1790B"/>
        </w:tc>
        <w:tc>
          <w:tcPr>
            <w:tcW w:w="1281" w:type="dxa"/>
          </w:tcPr>
          <w:p w14:paraId="3602E8D9" w14:textId="77777777" w:rsidR="007C73CA" w:rsidRDefault="007C73CA" w:rsidP="00F1790B"/>
        </w:tc>
        <w:tc>
          <w:tcPr>
            <w:tcW w:w="1242" w:type="dxa"/>
          </w:tcPr>
          <w:p w14:paraId="28AB99DC" w14:textId="77777777" w:rsidR="007C73CA" w:rsidRDefault="007C73CA" w:rsidP="00F1790B">
            <w:pPr>
              <w:rPr>
                <w:rFonts w:cstheme="minorHAnsi"/>
              </w:rPr>
            </w:pPr>
          </w:p>
        </w:tc>
        <w:tc>
          <w:tcPr>
            <w:tcW w:w="1320" w:type="dxa"/>
          </w:tcPr>
          <w:p w14:paraId="5A3A5C45" w14:textId="77777777" w:rsidR="007C73CA" w:rsidRDefault="007C73CA" w:rsidP="00F1790B"/>
        </w:tc>
        <w:tc>
          <w:tcPr>
            <w:tcW w:w="1294" w:type="dxa"/>
          </w:tcPr>
          <w:p w14:paraId="0BF2AA9F" w14:textId="77777777" w:rsidR="007C73CA" w:rsidRDefault="007C73CA" w:rsidP="00F1790B">
            <w:pPr>
              <w:rPr>
                <w:rFonts w:cstheme="minorHAnsi"/>
              </w:rPr>
            </w:pPr>
          </w:p>
        </w:tc>
        <w:tc>
          <w:tcPr>
            <w:tcW w:w="1177" w:type="dxa"/>
          </w:tcPr>
          <w:p w14:paraId="77884A49" w14:textId="77777777" w:rsidR="007C73CA" w:rsidRDefault="007C73CA" w:rsidP="00F1790B"/>
        </w:tc>
        <w:tc>
          <w:tcPr>
            <w:tcW w:w="2379" w:type="dxa"/>
          </w:tcPr>
          <w:p w14:paraId="4296B906" w14:textId="77777777" w:rsidR="007C73CA" w:rsidRDefault="007C73CA" w:rsidP="00F1790B"/>
        </w:tc>
      </w:tr>
      <w:tr w:rsidR="007C73CA" w14:paraId="7A041AB0" w14:textId="77777777" w:rsidTr="00F1790B">
        <w:tc>
          <w:tcPr>
            <w:tcW w:w="1449" w:type="dxa"/>
          </w:tcPr>
          <w:p w14:paraId="0C81B4A2"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33" w:type="dxa"/>
          </w:tcPr>
          <w:p w14:paraId="66FB6BAA" w14:textId="77777777" w:rsidR="007C73CA" w:rsidRPr="0077033A" w:rsidRDefault="007C73CA" w:rsidP="00F1790B"/>
        </w:tc>
        <w:tc>
          <w:tcPr>
            <w:tcW w:w="969" w:type="dxa"/>
          </w:tcPr>
          <w:p w14:paraId="565E372B" w14:textId="77777777" w:rsidR="007C73CA" w:rsidRPr="0077033A" w:rsidRDefault="007C73CA" w:rsidP="00F1790B"/>
        </w:tc>
        <w:tc>
          <w:tcPr>
            <w:tcW w:w="1022" w:type="dxa"/>
          </w:tcPr>
          <w:p w14:paraId="7777415D" w14:textId="77777777" w:rsidR="007C73CA" w:rsidRPr="0077033A" w:rsidRDefault="007C73CA" w:rsidP="00F1790B"/>
        </w:tc>
        <w:tc>
          <w:tcPr>
            <w:tcW w:w="1008" w:type="dxa"/>
          </w:tcPr>
          <w:p w14:paraId="35137756" w14:textId="77777777" w:rsidR="007C73CA" w:rsidRPr="0077033A" w:rsidRDefault="007C73CA" w:rsidP="00F1790B"/>
        </w:tc>
        <w:tc>
          <w:tcPr>
            <w:tcW w:w="1281" w:type="dxa"/>
          </w:tcPr>
          <w:p w14:paraId="46D5DD1B" w14:textId="77777777" w:rsidR="007C73CA" w:rsidRPr="0077033A" w:rsidRDefault="007C73CA" w:rsidP="00F1790B"/>
        </w:tc>
        <w:tc>
          <w:tcPr>
            <w:tcW w:w="1242" w:type="dxa"/>
          </w:tcPr>
          <w:p w14:paraId="15903DDC" w14:textId="77777777" w:rsidR="007C73CA" w:rsidRDefault="007C73CA" w:rsidP="00F1790B"/>
        </w:tc>
        <w:tc>
          <w:tcPr>
            <w:tcW w:w="1320" w:type="dxa"/>
          </w:tcPr>
          <w:p w14:paraId="59A1EDB9" w14:textId="77777777" w:rsidR="007C73CA" w:rsidRPr="00C15A15" w:rsidRDefault="007C73CA" w:rsidP="00F1790B"/>
        </w:tc>
        <w:tc>
          <w:tcPr>
            <w:tcW w:w="1294" w:type="dxa"/>
          </w:tcPr>
          <w:p w14:paraId="3429B304" w14:textId="77777777" w:rsidR="007C73CA" w:rsidRDefault="007C73CA" w:rsidP="00F1790B"/>
        </w:tc>
        <w:tc>
          <w:tcPr>
            <w:tcW w:w="1177" w:type="dxa"/>
          </w:tcPr>
          <w:p w14:paraId="3EC56E01" w14:textId="77777777" w:rsidR="007C73CA" w:rsidRDefault="007C73CA" w:rsidP="00F1790B"/>
        </w:tc>
        <w:tc>
          <w:tcPr>
            <w:tcW w:w="2379" w:type="dxa"/>
          </w:tcPr>
          <w:p w14:paraId="3719F621" w14:textId="77777777" w:rsidR="007C73CA" w:rsidRDefault="007C73CA" w:rsidP="00F1790B"/>
        </w:tc>
      </w:tr>
      <w:tr w:rsidR="007C73CA" w14:paraId="487463C8" w14:textId="77777777" w:rsidTr="00F1790B">
        <w:tc>
          <w:tcPr>
            <w:tcW w:w="11795" w:type="dxa"/>
            <w:gridSpan w:val="10"/>
          </w:tcPr>
          <w:p w14:paraId="0A80D5D1" w14:textId="77777777" w:rsidR="007C73CA" w:rsidRDefault="007C73CA" w:rsidP="00F1790B">
            <w:r>
              <w:t>Repeated measures analysis ITT: interaction between treatment group and timepoints: mean difference (95% CI), global p-value</w:t>
            </w:r>
          </w:p>
        </w:tc>
        <w:tc>
          <w:tcPr>
            <w:tcW w:w="2379" w:type="dxa"/>
          </w:tcPr>
          <w:p w14:paraId="0B975A6B" w14:textId="77777777" w:rsidR="007C73CA" w:rsidRDefault="007C73CA" w:rsidP="00F1790B"/>
        </w:tc>
      </w:tr>
      <w:tr w:rsidR="007C73CA" w14:paraId="3FA1F027" w14:textId="77777777" w:rsidTr="00F1790B">
        <w:tc>
          <w:tcPr>
            <w:tcW w:w="1449" w:type="dxa"/>
          </w:tcPr>
          <w:p w14:paraId="3424D03D" w14:textId="77777777" w:rsidR="007C73CA" w:rsidRPr="00F22CD2" w:rsidRDefault="007C73CA" w:rsidP="00F1790B">
            <w:pPr>
              <w:jc w:val="right"/>
              <w:rPr>
                <w:b/>
              </w:rPr>
            </w:pPr>
            <w:r>
              <w:rPr>
                <w:b/>
              </w:rPr>
              <w:t>Brief INSPIRE</w:t>
            </w:r>
          </w:p>
        </w:tc>
        <w:tc>
          <w:tcPr>
            <w:tcW w:w="1033" w:type="dxa"/>
          </w:tcPr>
          <w:p w14:paraId="0355932C" w14:textId="77777777" w:rsidR="007C73CA" w:rsidRPr="00B11D38" w:rsidRDefault="007C73CA" w:rsidP="00F1790B"/>
        </w:tc>
        <w:tc>
          <w:tcPr>
            <w:tcW w:w="969" w:type="dxa"/>
          </w:tcPr>
          <w:p w14:paraId="04FBBEC1" w14:textId="77777777" w:rsidR="007C73CA" w:rsidRPr="00B11D38" w:rsidRDefault="007C73CA" w:rsidP="00F1790B"/>
        </w:tc>
        <w:tc>
          <w:tcPr>
            <w:tcW w:w="1022" w:type="dxa"/>
          </w:tcPr>
          <w:p w14:paraId="48D19554" w14:textId="77777777" w:rsidR="007C73CA" w:rsidRPr="00B11D38" w:rsidRDefault="007C73CA" w:rsidP="00F1790B"/>
        </w:tc>
        <w:tc>
          <w:tcPr>
            <w:tcW w:w="1008" w:type="dxa"/>
          </w:tcPr>
          <w:p w14:paraId="2B5A9F98" w14:textId="77777777" w:rsidR="007C73CA" w:rsidRPr="00B11D38" w:rsidRDefault="007C73CA" w:rsidP="00F1790B"/>
        </w:tc>
        <w:tc>
          <w:tcPr>
            <w:tcW w:w="1281" w:type="dxa"/>
          </w:tcPr>
          <w:p w14:paraId="4EA94928" w14:textId="77777777" w:rsidR="007C73CA" w:rsidRPr="00B11D38" w:rsidRDefault="007C73CA" w:rsidP="00F1790B"/>
        </w:tc>
        <w:tc>
          <w:tcPr>
            <w:tcW w:w="1242" w:type="dxa"/>
          </w:tcPr>
          <w:p w14:paraId="4F68738C" w14:textId="77777777" w:rsidR="007C73CA" w:rsidRPr="00B11D38" w:rsidRDefault="007C73CA" w:rsidP="00F1790B"/>
        </w:tc>
        <w:tc>
          <w:tcPr>
            <w:tcW w:w="1320" w:type="dxa"/>
          </w:tcPr>
          <w:p w14:paraId="7525B0E6" w14:textId="77777777" w:rsidR="007C73CA" w:rsidRPr="000D69F8" w:rsidRDefault="007C73CA" w:rsidP="00F1790B"/>
        </w:tc>
        <w:tc>
          <w:tcPr>
            <w:tcW w:w="1294" w:type="dxa"/>
          </w:tcPr>
          <w:p w14:paraId="42006F1A" w14:textId="77777777" w:rsidR="007C73CA" w:rsidRDefault="007C73CA" w:rsidP="00F1790B"/>
        </w:tc>
        <w:tc>
          <w:tcPr>
            <w:tcW w:w="1177" w:type="dxa"/>
          </w:tcPr>
          <w:p w14:paraId="25B3028D" w14:textId="77777777" w:rsidR="007C73CA" w:rsidRDefault="007C73CA" w:rsidP="00F1790B"/>
        </w:tc>
        <w:tc>
          <w:tcPr>
            <w:tcW w:w="2379" w:type="dxa"/>
          </w:tcPr>
          <w:p w14:paraId="5F75A759" w14:textId="77777777" w:rsidR="007C73CA" w:rsidRDefault="007C73CA" w:rsidP="00F1790B"/>
        </w:tc>
      </w:tr>
    </w:tbl>
    <w:p w14:paraId="4286D472"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bookmarkEnd w:id="12"/>
    <w:p w14:paraId="4990EFCE" w14:textId="77777777" w:rsidR="007C73CA" w:rsidRDefault="007C73CA" w:rsidP="007C73CA">
      <w:pPr>
        <w:rPr>
          <w:sz w:val="20"/>
          <w:szCs w:val="20"/>
        </w:rPr>
      </w:pPr>
      <w:r>
        <w:rPr>
          <w:sz w:val="20"/>
          <w:szCs w:val="20"/>
        </w:rPr>
        <w:br w:type="page"/>
      </w:r>
    </w:p>
    <w:p w14:paraId="584C9C3C" w14:textId="77777777" w:rsidR="007C73CA" w:rsidRPr="0007068B" w:rsidRDefault="007C73CA" w:rsidP="007C73CA">
      <w:pPr>
        <w:rPr>
          <w:b/>
        </w:rPr>
      </w:pPr>
      <w:r w:rsidRPr="0007068B">
        <w:rPr>
          <w:b/>
        </w:rPr>
        <w:lastRenderedPageBreak/>
        <w:t>Table 1</w:t>
      </w:r>
      <w:r>
        <w:rPr>
          <w:b/>
        </w:rPr>
        <w:t>1</w:t>
      </w:r>
      <w:r w:rsidRPr="0007068B">
        <w:rPr>
          <w:b/>
        </w:rPr>
        <w:t xml:space="preserve"> </w:t>
      </w:r>
      <w:r>
        <w:rPr>
          <w:b/>
        </w:rPr>
        <w:t xml:space="preserve">Perceived helpfulness of services (Client Service Receipt Inventory) </w:t>
      </w:r>
      <w:r w:rsidRPr="0007068B">
        <w:rPr>
          <w:b/>
        </w:rPr>
        <w:t>at pre-release and follow-up</w:t>
      </w:r>
    </w:p>
    <w:tbl>
      <w:tblPr>
        <w:tblStyle w:val="TableGrid3"/>
        <w:tblW w:w="0" w:type="auto"/>
        <w:tblLook w:val="04A0" w:firstRow="1" w:lastRow="0" w:firstColumn="1" w:lastColumn="0" w:noHBand="0" w:noVBand="1"/>
      </w:tblPr>
      <w:tblGrid>
        <w:gridCol w:w="1447"/>
        <w:gridCol w:w="1028"/>
        <w:gridCol w:w="953"/>
        <w:gridCol w:w="1017"/>
        <w:gridCol w:w="990"/>
        <w:gridCol w:w="1261"/>
        <w:gridCol w:w="1211"/>
        <w:gridCol w:w="1312"/>
        <w:gridCol w:w="1273"/>
        <w:gridCol w:w="1149"/>
        <w:gridCol w:w="2307"/>
      </w:tblGrid>
      <w:tr w:rsidR="007C73CA" w:rsidRPr="00E51CE0" w14:paraId="18DD680A" w14:textId="77777777" w:rsidTr="00F1790B">
        <w:trPr>
          <w:cantSplit/>
          <w:tblHeader/>
        </w:trPr>
        <w:tc>
          <w:tcPr>
            <w:tcW w:w="1457" w:type="dxa"/>
          </w:tcPr>
          <w:p w14:paraId="0E1280F1" w14:textId="77777777" w:rsidR="007C73CA" w:rsidRPr="00FF44CF" w:rsidRDefault="007C73CA" w:rsidP="00F1790B"/>
        </w:tc>
        <w:tc>
          <w:tcPr>
            <w:tcW w:w="2001" w:type="dxa"/>
            <w:gridSpan w:val="2"/>
          </w:tcPr>
          <w:p w14:paraId="76E95A8A" w14:textId="77777777" w:rsidR="007C73CA" w:rsidRPr="00FF44CF" w:rsidRDefault="007C73CA" w:rsidP="00F1790B">
            <w:r>
              <w:t>Pre-release</w:t>
            </w:r>
          </w:p>
        </w:tc>
        <w:tc>
          <w:tcPr>
            <w:tcW w:w="2029" w:type="dxa"/>
            <w:gridSpan w:val="2"/>
          </w:tcPr>
          <w:p w14:paraId="71435ACA" w14:textId="77777777" w:rsidR="007C73CA" w:rsidRPr="00C247D0" w:rsidRDefault="007C73CA" w:rsidP="00F1790B">
            <w:r>
              <w:t>3-month follow-up</w:t>
            </w:r>
          </w:p>
        </w:tc>
        <w:tc>
          <w:tcPr>
            <w:tcW w:w="3842" w:type="dxa"/>
            <w:gridSpan w:val="3"/>
          </w:tcPr>
          <w:p w14:paraId="3FFEDE8F" w14:textId="77777777" w:rsidR="007C73CA" w:rsidRPr="00FF44CF" w:rsidRDefault="007C73CA" w:rsidP="00F1790B">
            <w:r>
              <w:t>6-month follow-up</w:t>
            </w:r>
          </w:p>
        </w:tc>
        <w:tc>
          <w:tcPr>
            <w:tcW w:w="4845" w:type="dxa"/>
            <w:gridSpan w:val="3"/>
          </w:tcPr>
          <w:p w14:paraId="2FACF26F" w14:textId="77777777" w:rsidR="007C73CA" w:rsidRDefault="007C73CA" w:rsidP="00F1790B">
            <w:r>
              <w:t>12-month follow-up</w:t>
            </w:r>
          </w:p>
        </w:tc>
      </w:tr>
      <w:tr w:rsidR="007C73CA" w:rsidRPr="00FF44CF" w14:paraId="47E143AA" w14:textId="77777777" w:rsidTr="00F1790B">
        <w:trPr>
          <w:cantSplit/>
          <w:tblHeader/>
        </w:trPr>
        <w:tc>
          <w:tcPr>
            <w:tcW w:w="1457" w:type="dxa"/>
          </w:tcPr>
          <w:p w14:paraId="00ED07B3"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33" w:type="dxa"/>
          </w:tcPr>
          <w:p w14:paraId="204D1D1F" w14:textId="77777777" w:rsidR="007C73CA" w:rsidRPr="00FF44CF" w:rsidRDefault="007C73CA" w:rsidP="00F1790B">
            <w:r>
              <w:t>Engager (N=X)</w:t>
            </w:r>
          </w:p>
        </w:tc>
        <w:tc>
          <w:tcPr>
            <w:tcW w:w="968" w:type="dxa"/>
          </w:tcPr>
          <w:p w14:paraId="4962DF7E" w14:textId="77777777" w:rsidR="007C73CA" w:rsidRPr="00FF44CF" w:rsidRDefault="007C73CA" w:rsidP="00F1790B">
            <w:r w:rsidRPr="00FF44CF">
              <w:t>Usual care</w:t>
            </w:r>
            <w:r>
              <w:t xml:space="preserve"> (N=X)</w:t>
            </w:r>
          </w:p>
        </w:tc>
        <w:tc>
          <w:tcPr>
            <w:tcW w:w="1022" w:type="dxa"/>
          </w:tcPr>
          <w:p w14:paraId="7124B0B6" w14:textId="77777777" w:rsidR="007C73CA" w:rsidRDefault="007C73CA" w:rsidP="00F1790B">
            <w:r w:rsidRPr="00C247D0">
              <w:t>Engager (N=X)</w:t>
            </w:r>
          </w:p>
        </w:tc>
        <w:tc>
          <w:tcPr>
            <w:tcW w:w="1007" w:type="dxa"/>
          </w:tcPr>
          <w:p w14:paraId="279C26A9" w14:textId="77777777" w:rsidR="007C73CA" w:rsidRDefault="007C73CA" w:rsidP="00F1790B">
            <w:r w:rsidRPr="00C247D0">
              <w:t>Usual care (N=X)</w:t>
            </w:r>
          </w:p>
        </w:tc>
        <w:tc>
          <w:tcPr>
            <w:tcW w:w="1281" w:type="dxa"/>
          </w:tcPr>
          <w:p w14:paraId="2C83F4A4" w14:textId="77777777" w:rsidR="007C73CA" w:rsidRPr="00CE732E" w:rsidRDefault="007C73CA" w:rsidP="00F1790B">
            <w:r>
              <w:t>Engager (N=X</w:t>
            </w:r>
            <w:r w:rsidRPr="00CE732E">
              <w:t>)</w:t>
            </w:r>
          </w:p>
        </w:tc>
        <w:tc>
          <w:tcPr>
            <w:tcW w:w="1241" w:type="dxa"/>
          </w:tcPr>
          <w:p w14:paraId="5D4D09D9" w14:textId="77777777" w:rsidR="007C73CA" w:rsidRDefault="007C73CA" w:rsidP="00F1790B">
            <w:r w:rsidRPr="00CE732E">
              <w:t>Usual care (N=</w:t>
            </w:r>
            <w:r>
              <w:t>X</w:t>
            </w:r>
            <w:r w:rsidRPr="00CE732E">
              <w:t>)</w:t>
            </w:r>
          </w:p>
        </w:tc>
        <w:tc>
          <w:tcPr>
            <w:tcW w:w="1320" w:type="dxa"/>
          </w:tcPr>
          <w:p w14:paraId="6F7FB49A"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294" w:type="dxa"/>
          </w:tcPr>
          <w:p w14:paraId="114071EF" w14:textId="77777777" w:rsidR="007C73CA" w:rsidRPr="00FF44CF" w:rsidRDefault="007C73CA" w:rsidP="00F1790B">
            <w:r w:rsidRPr="00E51CE0">
              <w:t>Engager (N=X)</w:t>
            </w:r>
          </w:p>
        </w:tc>
        <w:tc>
          <w:tcPr>
            <w:tcW w:w="1176" w:type="dxa"/>
          </w:tcPr>
          <w:p w14:paraId="705F8635" w14:textId="77777777" w:rsidR="007C73CA" w:rsidRPr="00FF44CF" w:rsidRDefault="007C73CA" w:rsidP="00F1790B">
            <w:pPr>
              <w:rPr>
                <w:vertAlign w:val="superscript"/>
              </w:rPr>
            </w:pPr>
            <w:r w:rsidRPr="00E51CE0">
              <w:t>Usual care (N=X)</w:t>
            </w:r>
          </w:p>
        </w:tc>
        <w:tc>
          <w:tcPr>
            <w:tcW w:w="2375" w:type="dxa"/>
          </w:tcPr>
          <w:p w14:paraId="1BAC9BCA"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63417ECD" w14:textId="77777777" w:rsidTr="00F1790B">
        <w:tc>
          <w:tcPr>
            <w:tcW w:w="1457" w:type="dxa"/>
          </w:tcPr>
          <w:p w14:paraId="27ED9BD6" w14:textId="77777777" w:rsidR="007C73CA" w:rsidRPr="00E11C58" w:rsidRDefault="007C73CA" w:rsidP="00F1790B">
            <w:pPr>
              <w:jc w:val="right"/>
              <w:rPr>
                <w:rFonts w:cstheme="minorHAnsi"/>
              </w:rPr>
            </w:pPr>
            <w:r>
              <w:rPr>
                <w:rFonts w:cstheme="minorHAnsi"/>
                <w:b/>
              </w:rPr>
              <w:t>Perceived helpfulness</w:t>
            </w:r>
            <w:r>
              <w:rPr>
                <w:rFonts w:cstheme="minorHAnsi"/>
              </w:rPr>
              <w:t xml:space="preserve"> ITT</w:t>
            </w:r>
          </w:p>
        </w:tc>
        <w:tc>
          <w:tcPr>
            <w:tcW w:w="1033" w:type="dxa"/>
          </w:tcPr>
          <w:p w14:paraId="61803ABB" w14:textId="77777777" w:rsidR="007C73CA" w:rsidRPr="00716248" w:rsidRDefault="007C73CA" w:rsidP="00F1790B"/>
        </w:tc>
        <w:tc>
          <w:tcPr>
            <w:tcW w:w="968" w:type="dxa"/>
          </w:tcPr>
          <w:p w14:paraId="0F59F78C" w14:textId="77777777" w:rsidR="007C73CA" w:rsidRDefault="007C73CA" w:rsidP="00F1790B"/>
        </w:tc>
        <w:tc>
          <w:tcPr>
            <w:tcW w:w="1022" w:type="dxa"/>
          </w:tcPr>
          <w:p w14:paraId="097A60A6" w14:textId="77777777" w:rsidR="007C73CA" w:rsidRPr="005A393D" w:rsidRDefault="007C73CA" w:rsidP="00F1790B"/>
        </w:tc>
        <w:tc>
          <w:tcPr>
            <w:tcW w:w="1007" w:type="dxa"/>
          </w:tcPr>
          <w:p w14:paraId="36DA68EB" w14:textId="77777777" w:rsidR="007C73CA" w:rsidRPr="005A393D" w:rsidRDefault="007C73CA" w:rsidP="00F1790B"/>
        </w:tc>
        <w:tc>
          <w:tcPr>
            <w:tcW w:w="1281" w:type="dxa"/>
          </w:tcPr>
          <w:p w14:paraId="73F7C414" w14:textId="77777777" w:rsidR="007C73CA" w:rsidRPr="005A393D" w:rsidRDefault="007C73CA" w:rsidP="00F1790B"/>
        </w:tc>
        <w:tc>
          <w:tcPr>
            <w:tcW w:w="1241" w:type="dxa"/>
          </w:tcPr>
          <w:p w14:paraId="032A22C3" w14:textId="77777777" w:rsidR="007C73CA" w:rsidRDefault="007C73CA" w:rsidP="00F1790B"/>
        </w:tc>
        <w:tc>
          <w:tcPr>
            <w:tcW w:w="1320" w:type="dxa"/>
          </w:tcPr>
          <w:p w14:paraId="0284511C" w14:textId="77777777" w:rsidR="007C73CA" w:rsidRPr="00C95F0B" w:rsidRDefault="007C73CA" w:rsidP="00F1790B"/>
        </w:tc>
        <w:tc>
          <w:tcPr>
            <w:tcW w:w="1294" w:type="dxa"/>
          </w:tcPr>
          <w:p w14:paraId="2928507B" w14:textId="77777777" w:rsidR="007C73CA" w:rsidRDefault="007C73CA" w:rsidP="00F1790B"/>
        </w:tc>
        <w:tc>
          <w:tcPr>
            <w:tcW w:w="1176" w:type="dxa"/>
          </w:tcPr>
          <w:p w14:paraId="0AA436BB" w14:textId="77777777" w:rsidR="007C73CA" w:rsidRPr="00FF44CF" w:rsidRDefault="007C73CA" w:rsidP="00F1790B"/>
        </w:tc>
        <w:tc>
          <w:tcPr>
            <w:tcW w:w="2375" w:type="dxa"/>
          </w:tcPr>
          <w:p w14:paraId="58D44AAC" w14:textId="77777777" w:rsidR="007C73CA" w:rsidRPr="00FF44CF" w:rsidRDefault="007C73CA" w:rsidP="00F1790B"/>
        </w:tc>
      </w:tr>
      <w:tr w:rsidR="007C73CA" w:rsidRPr="005D55EC" w14:paraId="7AFDA7D1" w14:textId="77777777" w:rsidTr="00F1790B">
        <w:tc>
          <w:tcPr>
            <w:tcW w:w="1457" w:type="dxa"/>
          </w:tcPr>
          <w:p w14:paraId="62AA61E7" w14:textId="77777777" w:rsidR="007C73CA" w:rsidRPr="00D4117A" w:rsidRDefault="007C73CA" w:rsidP="00F1790B">
            <w:pPr>
              <w:jc w:val="right"/>
              <w:rPr>
                <w:rFonts w:cstheme="minorHAnsi"/>
                <w:i/>
              </w:rPr>
            </w:pPr>
            <w:r>
              <w:rPr>
                <w:rFonts w:cstheme="minorHAnsi"/>
              </w:rPr>
              <w:t>Per protocol</w:t>
            </w:r>
          </w:p>
        </w:tc>
        <w:tc>
          <w:tcPr>
            <w:tcW w:w="1033" w:type="dxa"/>
          </w:tcPr>
          <w:p w14:paraId="3D7AB62E" w14:textId="77777777" w:rsidR="007C73CA" w:rsidRDefault="007C73CA" w:rsidP="00F1790B">
            <w:pPr>
              <w:rPr>
                <w:rFonts w:cstheme="minorHAnsi"/>
              </w:rPr>
            </w:pPr>
          </w:p>
        </w:tc>
        <w:tc>
          <w:tcPr>
            <w:tcW w:w="968" w:type="dxa"/>
          </w:tcPr>
          <w:p w14:paraId="27ABE5B1" w14:textId="77777777" w:rsidR="007C73CA" w:rsidRDefault="007C73CA" w:rsidP="00F1790B">
            <w:pPr>
              <w:rPr>
                <w:rFonts w:cstheme="minorHAnsi"/>
              </w:rPr>
            </w:pPr>
          </w:p>
        </w:tc>
        <w:tc>
          <w:tcPr>
            <w:tcW w:w="1022" w:type="dxa"/>
          </w:tcPr>
          <w:p w14:paraId="08978F1F" w14:textId="77777777" w:rsidR="007C73CA" w:rsidRDefault="007C73CA" w:rsidP="00F1790B"/>
        </w:tc>
        <w:tc>
          <w:tcPr>
            <w:tcW w:w="1007" w:type="dxa"/>
          </w:tcPr>
          <w:p w14:paraId="395A473E" w14:textId="77777777" w:rsidR="007C73CA" w:rsidRDefault="007C73CA" w:rsidP="00F1790B"/>
        </w:tc>
        <w:tc>
          <w:tcPr>
            <w:tcW w:w="1281" w:type="dxa"/>
          </w:tcPr>
          <w:p w14:paraId="576BEB17" w14:textId="77777777" w:rsidR="007C73CA" w:rsidRDefault="007C73CA" w:rsidP="00F1790B">
            <w:pPr>
              <w:rPr>
                <w:rFonts w:cstheme="minorHAnsi"/>
              </w:rPr>
            </w:pPr>
          </w:p>
        </w:tc>
        <w:tc>
          <w:tcPr>
            <w:tcW w:w="1241" w:type="dxa"/>
          </w:tcPr>
          <w:p w14:paraId="6226BBD4" w14:textId="77777777" w:rsidR="007C73CA" w:rsidRDefault="007C73CA" w:rsidP="00F1790B">
            <w:pPr>
              <w:rPr>
                <w:rFonts w:cstheme="minorHAnsi"/>
              </w:rPr>
            </w:pPr>
          </w:p>
        </w:tc>
        <w:tc>
          <w:tcPr>
            <w:tcW w:w="1320" w:type="dxa"/>
          </w:tcPr>
          <w:p w14:paraId="03009221" w14:textId="77777777" w:rsidR="007C73CA" w:rsidRDefault="007C73CA" w:rsidP="00F1790B">
            <w:pPr>
              <w:rPr>
                <w:rFonts w:cstheme="minorHAnsi"/>
              </w:rPr>
            </w:pPr>
          </w:p>
        </w:tc>
        <w:tc>
          <w:tcPr>
            <w:tcW w:w="1294" w:type="dxa"/>
          </w:tcPr>
          <w:p w14:paraId="47F2B4DC" w14:textId="77777777" w:rsidR="007C73CA" w:rsidRDefault="007C73CA" w:rsidP="00F1790B">
            <w:pPr>
              <w:rPr>
                <w:rFonts w:cstheme="minorHAnsi"/>
              </w:rPr>
            </w:pPr>
          </w:p>
        </w:tc>
        <w:tc>
          <w:tcPr>
            <w:tcW w:w="1176" w:type="dxa"/>
          </w:tcPr>
          <w:p w14:paraId="45113098" w14:textId="77777777" w:rsidR="007C73CA" w:rsidRPr="005D55EC" w:rsidRDefault="007C73CA" w:rsidP="00F1790B">
            <w:pPr>
              <w:rPr>
                <w:i/>
              </w:rPr>
            </w:pPr>
          </w:p>
        </w:tc>
        <w:tc>
          <w:tcPr>
            <w:tcW w:w="2375" w:type="dxa"/>
          </w:tcPr>
          <w:p w14:paraId="3F820B70" w14:textId="77777777" w:rsidR="007C73CA" w:rsidRPr="005D55EC" w:rsidRDefault="007C73CA" w:rsidP="00F1790B">
            <w:pPr>
              <w:rPr>
                <w:i/>
              </w:rPr>
            </w:pPr>
          </w:p>
        </w:tc>
      </w:tr>
      <w:tr w:rsidR="007C73CA" w14:paraId="5C06EBA0" w14:textId="77777777" w:rsidTr="00F1790B">
        <w:tc>
          <w:tcPr>
            <w:tcW w:w="1457" w:type="dxa"/>
          </w:tcPr>
          <w:p w14:paraId="701BFED9" w14:textId="77777777" w:rsidR="007C73CA" w:rsidRDefault="007C73CA" w:rsidP="00F1790B">
            <w:pPr>
              <w:jc w:val="right"/>
              <w:rPr>
                <w:rFonts w:cstheme="minorHAnsi"/>
              </w:rPr>
            </w:pPr>
            <w:r>
              <w:rPr>
                <w:rFonts w:cstheme="minorHAnsi"/>
              </w:rPr>
              <w:t>CACE analysis</w:t>
            </w:r>
          </w:p>
        </w:tc>
        <w:tc>
          <w:tcPr>
            <w:tcW w:w="1033" w:type="dxa"/>
          </w:tcPr>
          <w:p w14:paraId="7D0CC9D5" w14:textId="77777777" w:rsidR="007C73CA" w:rsidRDefault="007C73CA" w:rsidP="00F1790B"/>
        </w:tc>
        <w:tc>
          <w:tcPr>
            <w:tcW w:w="968" w:type="dxa"/>
          </w:tcPr>
          <w:p w14:paraId="6EA7EC15" w14:textId="77777777" w:rsidR="007C73CA" w:rsidRDefault="007C73CA" w:rsidP="00F1790B">
            <w:pPr>
              <w:rPr>
                <w:rFonts w:cstheme="minorHAnsi"/>
              </w:rPr>
            </w:pPr>
          </w:p>
        </w:tc>
        <w:tc>
          <w:tcPr>
            <w:tcW w:w="1022" w:type="dxa"/>
          </w:tcPr>
          <w:p w14:paraId="3B18DDA3" w14:textId="77777777" w:rsidR="007C73CA" w:rsidRDefault="007C73CA" w:rsidP="00F1790B"/>
        </w:tc>
        <w:tc>
          <w:tcPr>
            <w:tcW w:w="1007" w:type="dxa"/>
          </w:tcPr>
          <w:p w14:paraId="43FB815E" w14:textId="77777777" w:rsidR="007C73CA" w:rsidRDefault="007C73CA" w:rsidP="00F1790B"/>
        </w:tc>
        <w:tc>
          <w:tcPr>
            <w:tcW w:w="1281" w:type="dxa"/>
          </w:tcPr>
          <w:p w14:paraId="229ED41C" w14:textId="77777777" w:rsidR="007C73CA" w:rsidRDefault="007C73CA" w:rsidP="00F1790B"/>
        </w:tc>
        <w:tc>
          <w:tcPr>
            <w:tcW w:w="1241" w:type="dxa"/>
          </w:tcPr>
          <w:p w14:paraId="423BEB4C" w14:textId="77777777" w:rsidR="007C73CA" w:rsidRDefault="007C73CA" w:rsidP="00F1790B">
            <w:pPr>
              <w:rPr>
                <w:rFonts w:cstheme="minorHAnsi"/>
              </w:rPr>
            </w:pPr>
          </w:p>
        </w:tc>
        <w:tc>
          <w:tcPr>
            <w:tcW w:w="1320" w:type="dxa"/>
          </w:tcPr>
          <w:p w14:paraId="0FBE9422" w14:textId="77777777" w:rsidR="007C73CA" w:rsidRDefault="007C73CA" w:rsidP="00F1790B"/>
        </w:tc>
        <w:tc>
          <w:tcPr>
            <w:tcW w:w="1294" w:type="dxa"/>
          </w:tcPr>
          <w:p w14:paraId="1D45A7CF" w14:textId="77777777" w:rsidR="007C73CA" w:rsidRDefault="007C73CA" w:rsidP="00F1790B">
            <w:pPr>
              <w:rPr>
                <w:rFonts w:cstheme="minorHAnsi"/>
              </w:rPr>
            </w:pPr>
          </w:p>
        </w:tc>
        <w:tc>
          <w:tcPr>
            <w:tcW w:w="1176" w:type="dxa"/>
          </w:tcPr>
          <w:p w14:paraId="1443604E" w14:textId="77777777" w:rsidR="007C73CA" w:rsidRDefault="007C73CA" w:rsidP="00F1790B"/>
        </w:tc>
        <w:tc>
          <w:tcPr>
            <w:tcW w:w="2375" w:type="dxa"/>
          </w:tcPr>
          <w:p w14:paraId="77D25B56" w14:textId="77777777" w:rsidR="007C73CA" w:rsidRDefault="007C73CA" w:rsidP="00F1790B"/>
        </w:tc>
      </w:tr>
      <w:tr w:rsidR="007C73CA" w14:paraId="3E0A03EE" w14:textId="77777777" w:rsidTr="00F1790B">
        <w:tc>
          <w:tcPr>
            <w:tcW w:w="1457" w:type="dxa"/>
          </w:tcPr>
          <w:p w14:paraId="108A3CDC"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33" w:type="dxa"/>
          </w:tcPr>
          <w:p w14:paraId="224D6E55" w14:textId="77777777" w:rsidR="007C73CA" w:rsidRPr="0077033A" w:rsidRDefault="007C73CA" w:rsidP="00F1790B"/>
        </w:tc>
        <w:tc>
          <w:tcPr>
            <w:tcW w:w="968" w:type="dxa"/>
          </w:tcPr>
          <w:p w14:paraId="0F8E8561" w14:textId="77777777" w:rsidR="007C73CA" w:rsidRPr="0077033A" w:rsidRDefault="007C73CA" w:rsidP="00F1790B"/>
        </w:tc>
        <w:tc>
          <w:tcPr>
            <w:tcW w:w="1022" w:type="dxa"/>
          </w:tcPr>
          <w:p w14:paraId="699F8D30" w14:textId="77777777" w:rsidR="007C73CA" w:rsidRPr="0077033A" w:rsidRDefault="007C73CA" w:rsidP="00F1790B"/>
        </w:tc>
        <w:tc>
          <w:tcPr>
            <w:tcW w:w="1007" w:type="dxa"/>
          </w:tcPr>
          <w:p w14:paraId="28F8580F" w14:textId="77777777" w:rsidR="007C73CA" w:rsidRPr="0077033A" w:rsidRDefault="007C73CA" w:rsidP="00F1790B"/>
        </w:tc>
        <w:tc>
          <w:tcPr>
            <w:tcW w:w="1281" w:type="dxa"/>
          </w:tcPr>
          <w:p w14:paraId="5A570752" w14:textId="77777777" w:rsidR="007C73CA" w:rsidRPr="0077033A" w:rsidRDefault="007C73CA" w:rsidP="00F1790B"/>
        </w:tc>
        <w:tc>
          <w:tcPr>
            <w:tcW w:w="1241" w:type="dxa"/>
          </w:tcPr>
          <w:p w14:paraId="57C0C6C1" w14:textId="77777777" w:rsidR="007C73CA" w:rsidRDefault="007C73CA" w:rsidP="00F1790B"/>
        </w:tc>
        <w:tc>
          <w:tcPr>
            <w:tcW w:w="1320" w:type="dxa"/>
          </w:tcPr>
          <w:p w14:paraId="1995BE85" w14:textId="77777777" w:rsidR="007C73CA" w:rsidRPr="00C15A15" w:rsidRDefault="007C73CA" w:rsidP="00F1790B"/>
        </w:tc>
        <w:tc>
          <w:tcPr>
            <w:tcW w:w="1294" w:type="dxa"/>
          </w:tcPr>
          <w:p w14:paraId="20BAB714" w14:textId="77777777" w:rsidR="007C73CA" w:rsidRDefault="007C73CA" w:rsidP="00F1790B"/>
        </w:tc>
        <w:tc>
          <w:tcPr>
            <w:tcW w:w="1176" w:type="dxa"/>
          </w:tcPr>
          <w:p w14:paraId="360E4E09" w14:textId="77777777" w:rsidR="007C73CA" w:rsidRDefault="007C73CA" w:rsidP="00F1790B"/>
        </w:tc>
        <w:tc>
          <w:tcPr>
            <w:tcW w:w="2375" w:type="dxa"/>
          </w:tcPr>
          <w:p w14:paraId="5DD48BF4" w14:textId="77777777" w:rsidR="007C73CA" w:rsidRDefault="007C73CA" w:rsidP="00F1790B"/>
        </w:tc>
      </w:tr>
      <w:tr w:rsidR="007C73CA" w14:paraId="05D9B0DB" w14:textId="77777777" w:rsidTr="00F1790B">
        <w:tc>
          <w:tcPr>
            <w:tcW w:w="14174" w:type="dxa"/>
            <w:gridSpan w:val="11"/>
          </w:tcPr>
          <w:p w14:paraId="214597B5" w14:textId="77777777" w:rsidR="007C73CA" w:rsidRDefault="007C73CA" w:rsidP="00F1790B">
            <w:r>
              <w:t>Repeated measures analysis ITT: interaction between treatment group and timepoints: mean difference (95% CI), global p-value</w:t>
            </w:r>
          </w:p>
        </w:tc>
      </w:tr>
      <w:tr w:rsidR="007C73CA" w14:paraId="2106915F" w14:textId="77777777" w:rsidTr="00F1790B">
        <w:tc>
          <w:tcPr>
            <w:tcW w:w="1457" w:type="dxa"/>
          </w:tcPr>
          <w:p w14:paraId="0B627A95" w14:textId="77777777" w:rsidR="007C73CA" w:rsidRPr="00F22CD2" w:rsidRDefault="007C73CA" w:rsidP="00F1790B">
            <w:pPr>
              <w:jc w:val="right"/>
              <w:rPr>
                <w:b/>
              </w:rPr>
            </w:pPr>
            <w:r>
              <w:rPr>
                <w:b/>
              </w:rPr>
              <w:t>Perceived helpfulness</w:t>
            </w:r>
          </w:p>
        </w:tc>
        <w:tc>
          <w:tcPr>
            <w:tcW w:w="1033" w:type="dxa"/>
          </w:tcPr>
          <w:p w14:paraId="5C05625F" w14:textId="77777777" w:rsidR="007C73CA" w:rsidRPr="00B11D38" w:rsidRDefault="007C73CA" w:rsidP="00F1790B"/>
        </w:tc>
        <w:tc>
          <w:tcPr>
            <w:tcW w:w="968" w:type="dxa"/>
          </w:tcPr>
          <w:p w14:paraId="559BB1D9" w14:textId="77777777" w:rsidR="007C73CA" w:rsidRPr="00B11D38" w:rsidRDefault="007C73CA" w:rsidP="00F1790B"/>
        </w:tc>
        <w:tc>
          <w:tcPr>
            <w:tcW w:w="1022" w:type="dxa"/>
          </w:tcPr>
          <w:p w14:paraId="5102BBC8" w14:textId="77777777" w:rsidR="007C73CA" w:rsidRPr="00B11D38" w:rsidRDefault="007C73CA" w:rsidP="00F1790B"/>
        </w:tc>
        <w:tc>
          <w:tcPr>
            <w:tcW w:w="1007" w:type="dxa"/>
          </w:tcPr>
          <w:p w14:paraId="70EABB59" w14:textId="77777777" w:rsidR="007C73CA" w:rsidRPr="00B11D38" w:rsidRDefault="007C73CA" w:rsidP="00F1790B"/>
        </w:tc>
        <w:tc>
          <w:tcPr>
            <w:tcW w:w="1281" w:type="dxa"/>
          </w:tcPr>
          <w:p w14:paraId="78224169" w14:textId="77777777" w:rsidR="007C73CA" w:rsidRPr="00B11D38" w:rsidRDefault="007C73CA" w:rsidP="00F1790B"/>
        </w:tc>
        <w:tc>
          <w:tcPr>
            <w:tcW w:w="1241" w:type="dxa"/>
          </w:tcPr>
          <w:p w14:paraId="5534518E" w14:textId="77777777" w:rsidR="007C73CA" w:rsidRPr="00B11D38" w:rsidRDefault="007C73CA" w:rsidP="00F1790B"/>
        </w:tc>
        <w:tc>
          <w:tcPr>
            <w:tcW w:w="1320" w:type="dxa"/>
          </w:tcPr>
          <w:p w14:paraId="53298A87" w14:textId="77777777" w:rsidR="007C73CA" w:rsidRPr="000D69F8" w:rsidRDefault="007C73CA" w:rsidP="00F1790B"/>
        </w:tc>
        <w:tc>
          <w:tcPr>
            <w:tcW w:w="1294" w:type="dxa"/>
          </w:tcPr>
          <w:p w14:paraId="7BB443FE" w14:textId="77777777" w:rsidR="007C73CA" w:rsidRDefault="007C73CA" w:rsidP="00F1790B"/>
        </w:tc>
        <w:tc>
          <w:tcPr>
            <w:tcW w:w="1176" w:type="dxa"/>
          </w:tcPr>
          <w:p w14:paraId="4DA15724" w14:textId="77777777" w:rsidR="007C73CA" w:rsidRDefault="007C73CA" w:rsidP="00F1790B"/>
        </w:tc>
        <w:tc>
          <w:tcPr>
            <w:tcW w:w="2375" w:type="dxa"/>
          </w:tcPr>
          <w:p w14:paraId="4198E143" w14:textId="77777777" w:rsidR="007C73CA" w:rsidRDefault="007C73CA" w:rsidP="00F1790B"/>
        </w:tc>
      </w:tr>
    </w:tbl>
    <w:p w14:paraId="1403AEAC" w14:textId="77777777" w:rsidR="007C73CA" w:rsidRPr="006744F2" w:rsidRDefault="007C73CA" w:rsidP="007C73CA">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p w14:paraId="6C50C90F" w14:textId="77777777" w:rsidR="007C73CA" w:rsidRDefault="007C73CA" w:rsidP="007C73CA">
      <w:pPr>
        <w:rPr>
          <w:sz w:val="20"/>
          <w:szCs w:val="20"/>
        </w:rPr>
      </w:pPr>
    </w:p>
    <w:p w14:paraId="723E36B6" w14:textId="77777777" w:rsidR="007C73CA" w:rsidRDefault="007C73CA" w:rsidP="007C73CA">
      <w:pPr>
        <w:rPr>
          <w:sz w:val="20"/>
          <w:szCs w:val="20"/>
        </w:rPr>
      </w:pPr>
      <w:r>
        <w:rPr>
          <w:sz w:val="20"/>
          <w:szCs w:val="20"/>
        </w:rPr>
        <w:br w:type="page"/>
      </w:r>
    </w:p>
    <w:p w14:paraId="57C5E478" w14:textId="77777777" w:rsidR="007C73CA" w:rsidRPr="0007068B" w:rsidRDefault="007C73CA" w:rsidP="007C73CA">
      <w:pPr>
        <w:rPr>
          <w:b/>
        </w:rPr>
      </w:pPr>
      <w:r w:rsidRPr="0007068B">
        <w:rPr>
          <w:b/>
        </w:rPr>
        <w:lastRenderedPageBreak/>
        <w:t>Table 1</w:t>
      </w:r>
      <w:r>
        <w:rPr>
          <w:b/>
        </w:rPr>
        <w:t>2</w:t>
      </w:r>
      <w:r w:rsidRPr="0007068B">
        <w:rPr>
          <w:b/>
        </w:rPr>
        <w:t xml:space="preserve"> Leeds Dependence Questionnaire at baseline and follow-up</w:t>
      </w:r>
    </w:p>
    <w:tbl>
      <w:tblPr>
        <w:tblStyle w:val="TableGrid3"/>
        <w:tblW w:w="0" w:type="auto"/>
        <w:tblLook w:val="04A0" w:firstRow="1" w:lastRow="0" w:firstColumn="1" w:lastColumn="0" w:noHBand="0" w:noVBand="1"/>
      </w:tblPr>
      <w:tblGrid>
        <w:gridCol w:w="1472"/>
        <w:gridCol w:w="1040"/>
        <w:gridCol w:w="986"/>
        <w:gridCol w:w="1305"/>
        <w:gridCol w:w="1278"/>
        <w:gridCol w:w="1329"/>
        <w:gridCol w:w="1319"/>
        <w:gridCol w:w="1209"/>
        <w:gridCol w:w="2528"/>
      </w:tblGrid>
      <w:tr w:rsidR="007C73CA" w:rsidRPr="00E51CE0" w14:paraId="0C65EA1B" w14:textId="77777777" w:rsidTr="00F1790B">
        <w:trPr>
          <w:cantSplit/>
          <w:tblHeader/>
        </w:trPr>
        <w:tc>
          <w:tcPr>
            <w:tcW w:w="1472" w:type="dxa"/>
          </w:tcPr>
          <w:p w14:paraId="5DDAAF47" w14:textId="77777777" w:rsidR="007C73CA" w:rsidRPr="00FF44CF" w:rsidRDefault="007C73CA" w:rsidP="00F1790B"/>
        </w:tc>
        <w:tc>
          <w:tcPr>
            <w:tcW w:w="2026" w:type="dxa"/>
            <w:gridSpan w:val="2"/>
          </w:tcPr>
          <w:p w14:paraId="29830EE9" w14:textId="77777777" w:rsidR="007C73CA" w:rsidRPr="00FF44CF" w:rsidRDefault="007C73CA" w:rsidP="00F1790B">
            <w:r>
              <w:t>Baseline</w:t>
            </w:r>
          </w:p>
        </w:tc>
        <w:tc>
          <w:tcPr>
            <w:tcW w:w="3912" w:type="dxa"/>
            <w:gridSpan w:val="3"/>
          </w:tcPr>
          <w:p w14:paraId="23DFCB80" w14:textId="77777777" w:rsidR="007C73CA" w:rsidRPr="00FF44CF" w:rsidRDefault="007C73CA" w:rsidP="00F1790B">
            <w:r>
              <w:t>6-month follow-up</w:t>
            </w:r>
          </w:p>
        </w:tc>
        <w:tc>
          <w:tcPr>
            <w:tcW w:w="5056" w:type="dxa"/>
            <w:gridSpan w:val="3"/>
          </w:tcPr>
          <w:p w14:paraId="5B8EB295" w14:textId="77777777" w:rsidR="007C73CA" w:rsidRDefault="007C73CA" w:rsidP="00F1790B">
            <w:r>
              <w:t>12-month follow-up</w:t>
            </w:r>
          </w:p>
        </w:tc>
      </w:tr>
      <w:tr w:rsidR="007C73CA" w:rsidRPr="00FF44CF" w14:paraId="265FCB39" w14:textId="77777777" w:rsidTr="00F1790B">
        <w:trPr>
          <w:cantSplit/>
          <w:tblHeader/>
        </w:trPr>
        <w:tc>
          <w:tcPr>
            <w:tcW w:w="1472" w:type="dxa"/>
          </w:tcPr>
          <w:p w14:paraId="3CD2B778"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40" w:type="dxa"/>
          </w:tcPr>
          <w:p w14:paraId="7AD55021" w14:textId="77777777" w:rsidR="007C73CA" w:rsidRPr="00FF44CF" w:rsidRDefault="007C73CA" w:rsidP="00F1790B">
            <w:r>
              <w:t>Engager (N=X)</w:t>
            </w:r>
          </w:p>
        </w:tc>
        <w:tc>
          <w:tcPr>
            <w:tcW w:w="986" w:type="dxa"/>
          </w:tcPr>
          <w:p w14:paraId="64700483" w14:textId="77777777" w:rsidR="007C73CA" w:rsidRPr="00FF44CF" w:rsidRDefault="007C73CA" w:rsidP="00F1790B">
            <w:r w:rsidRPr="00FF44CF">
              <w:t>Usual care</w:t>
            </w:r>
            <w:r>
              <w:t xml:space="preserve"> (N=X)</w:t>
            </w:r>
          </w:p>
        </w:tc>
        <w:tc>
          <w:tcPr>
            <w:tcW w:w="1305" w:type="dxa"/>
          </w:tcPr>
          <w:p w14:paraId="3869FF9D" w14:textId="77777777" w:rsidR="007C73CA" w:rsidRPr="00CE732E" w:rsidRDefault="007C73CA" w:rsidP="00F1790B">
            <w:r>
              <w:t>Engager (N=X</w:t>
            </w:r>
            <w:r w:rsidRPr="00CE732E">
              <w:t>)</w:t>
            </w:r>
          </w:p>
        </w:tc>
        <w:tc>
          <w:tcPr>
            <w:tcW w:w="1278" w:type="dxa"/>
          </w:tcPr>
          <w:p w14:paraId="558004B3" w14:textId="77777777" w:rsidR="007C73CA" w:rsidRDefault="007C73CA" w:rsidP="00F1790B">
            <w:r w:rsidRPr="00CE732E">
              <w:t>Usual care (N=</w:t>
            </w:r>
            <w:r>
              <w:t>X</w:t>
            </w:r>
            <w:r w:rsidRPr="00CE732E">
              <w:t>)</w:t>
            </w:r>
          </w:p>
        </w:tc>
        <w:tc>
          <w:tcPr>
            <w:tcW w:w="1329" w:type="dxa"/>
          </w:tcPr>
          <w:p w14:paraId="2B4118A0"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319" w:type="dxa"/>
          </w:tcPr>
          <w:p w14:paraId="7B5A848B" w14:textId="77777777" w:rsidR="007C73CA" w:rsidRPr="00FF44CF" w:rsidRDefault="007C73CA" w:rsidP="00F1790B">
            <w:r w:rsidRPr="00E51CE0">
              <w:t>Engager (N=X)</w:t>
            </w:r>
          </w:p>
        </w:tc>
        <w:tc>
          <w:tcPr>
            <w:tcW w:w="1209" w:type="dxa"/>
          </w:tcPr>
          <w:p w14:paraId="5A9BC134" w14:textId="77777777" w:rsidR="007C73CA" w:rsidRPr="00FF44CF" w:rsidRDefault="007C73CA" w:rsidP="00F1790B">
            <w:pPr>
              <w:rPr>
                <w:vertAlign w:val="superscript"/>
              </w:rPr>
            </w:pPr>
            <w:r w:rsidRPr="00E51CE0">
              <w:t>Usual care (N=X)</w:t>
            </w:r>
          </w:p>
        </w:tc>
        <w:tc>
          <w:tcPr>
            <w:tcW w:w="2528" w:type="dxa"/>
          </w:tcPr>
          <w:p w14:paraId="244FD9B5"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74576A0E" w14:textId="77777777" w:rsidTr="00F1790B">
        <w:tc>
          <w:tcPr>
            <w:tcW w:w="1472" w:type="dxa"/>
          </w:tcPr>
          <w:p w14:paraId="440414B6" w14:textId="77777777" w:rsidR="007C73CA" w:rsidRPr="00E11C58" w:rsidRDefault="007C73CA" w:rsidP="00F1790B">
            <w:pPr>
              <w:jc w:val="right"/>
              <w:rPr>
                <w:rFonts w:cstheme="minorHAnsi"/>
              </w:rPr>
            </w:pPr>
            <w:r>
              <w:rPr>
                <w:rFonts w:cstheme="minorHAnsi"/>
                <w:b/>
              </w:rPr>
              <w:t>LDQ</w:t>
            </w:r>
            <w:r>
              <w:rPr>
                <w:rFonts w:cstheme="minorHAnsi"/>
              </w:rPr>
              <w:t xml:space="preserve"> ITT</w:t>
            </w:r>
          </w:p>
        </w:tc>
        <w:tc>
          <w:tcPr>
            <w:tcW w:w="1040" w:type="dxa"/>
          </w:tcPr>
          <w:p w14:paraId="6B9B5D23" w14:textId="77777777" w:rsidR="007C73CA" w:rsidRPr="00716248" w:rsidRDefault="007C73CA" w:rsidP="00F1790B"/>
        </w:tc>
        <w:tc>
          <w:tcPr>
            <w:tcW w:w="986" w:type="dxa"/>
          </w:tcPr>
          <w:p w14:paraId="4250EB72" w14:textId="77777777" w:rsidR="007C73CA" w:rsidRDefault="007C73CA" w:rsidP="00F1790B"/>
        </w:tc>
        <w:tc>
          <w:tcPr>
            <w:tcW w:w="1305" w:type="dxa"/>
          </w:tcPr>
          <w:p w14:paraId="35654543" w14:textId="77777777" w:rsidR="007C73CA" w:rsidRPr="005A393D" w:rsidRDefault="007C73CA" w:rsidP="00F1790B"/>
        </w:tc>
        <w:tc>
          <w:tcPr>
            <w:tcW w:w="1278" w:type="dxa"/>
          </w:tcPr>
          <w:p w14:paraId="091EF4CF" w14:textId="77777777" w:rsidR="007C73CA" w:rsidRDefault="007C73CA" w:rsidP="00F1790B"/>
        </w:tc>
        <w:tc>
          <w:tcPr>
            <w:tcW w:w="1329" w:type="dxa"/>
          </w:tcPr>
          <w:p w14:paraId="03A25809" w14:textId="77777777" w:rsidR="007C73CA" w:rsidRPr="00C95F0B" w:rsidRDefault="007C73CA" w:rsidP="00F1790B"/>
        </w:tc>
        <w:tc>
          <w:tcPr>
            <w:tcW w:w="1319" w:type="dxa"/>
          </w:tcPr>
          <w:p w14:paraId="0617F28B" w14:textId="77777777" w:rsidR="007C73CA" w:rsidRDefault="007C73CA" w:rsidP="00F1790B"/>
        </w:tc>
        <w:tc>
          <w:tcPr>
            <w:tcW w:w="1209" w:type="dxa"/>
          </w:tcPr>
          <w:p w14:paraId="5FC0647C" w14:textId="77777777" w:rsidR="007C73CA" w:rsidRPr="00FF44CF" w:rsidRDefault="007C73CA" w:rsidP="00F1790B"/>
        </w:tc>
        <w:tc>
          <w:tcPr>
            <w:tcW w:w="2528" w:type="dxa"/>
          </w:tcPr>
          <w:p w14:paraId="72DBC668" w14:textId="77777777" w:rsidR="007C73CA" w:rsidRPr="00FF44CF" w:rsidRDefault="007C73CA" w:rsidP="00F1790B"/>
        </w:tc>
      </w:tr>
      <w:tr w:rsidR="007C73CA" w:rsidRPr="005D55EC" w14:paraId="531189DD" w14:textId="77777777" w:rsidTr="00F1790B">
        <w:tc>
          <w:tcPr>
            <w:tcW w:w="1472" w:type="dxa"/>
          </w:tcPr>
          <w:p w14:paraId="588C990A" w14:textId="77777777" w:rsidR="007C73CA" w:rsidRPr="00D4117A" w:rsidRDefault="007C73CA" w:rsidP="00F1790B">
            <w:pPr>
              <w:jc w:val="right"/>
              <w:rPr>
                <w:rFonts w:cstheme="minorHAnsi"/>
                <w:i/>
              </w:rPr>
            </w:pPr>
            <w:r>
              <w:rPr>
                <w:rFonts w:cstheme="minorHAnsi"/>
              </w:rPr>
              <w:t>Per protocol</w:t>
            </w:r>
          </w:p>
        </w:tc>
        <w:tc>
          <w:tcPr>
            <w:tcW w:w="1040" w:type="dxa"/>
          </w:tcPr>
          <w:p w14:paraId="24D7FB83" w14:textId="77777777" w:rsidR="007C73CA" w:rsidRDefault="007C73CA" w:rsidP="00F1790B">
            <w:pPr>
              <w:rPr>
                <w:rFonts w:cstheme="minorHAnsi"/>
              </w:rPr>
            </w:pPr>
          </w:p>
        </w:tc>
        <w:tc>
          <w:tcPr>
            <w:tcW w:w="986" w:type="dxa"/>
          </w:tcPr>
          <w:p w14:paraId="0CD89321" w14:textId="77777777" w:rsidR="007C73CA" w:rsidRDefault="007C73CA" w:rsidP="00F1790B">
            <w:pPr>
              <w:rPr>
                <w:rFonts w:cstheme="minorHAnsi"/>
              </w:rPr>
            </w:pPr>
          </w:p>
        </w:tc>
        <w:tc>
          <w:tcPr>
            <w:tcW w:w="1305" w:type="dxa"/>
          </w:tcPr>
          <w:p w14:paraId="6B9117DA" w14:textId="77777777" w:rsidR="007C73CA" w:rsidRDefault="007C73CA" w:rsidP="00F1790B">
            <w:pPr>
              <w:rPr>
                <w:rFonts w:cstheme="minorHAnsi"/>
              </w:rPr>
            </w:pPr>
          </w:p>
        </w:tc>
        <w:tc>
          <w:tcPr>
            <w:tcW w:w="1278" w:type="dxa"/>
          </w:tcPr>
          <w:p w14:paraId="384CEF3F" w14:textId="77777777" w:rsidR="007C73CA" w:rsidRDefault="007C73CA" w:rsidP="00F1790B">
            <w:pPr>
              <w:rPr>
                <w:rFonts w:cstheme="minorHAnsi"/>
              </w:rPr>
            </w:pPr>
          </w:p>
        </w:tc>
        <w:tc>
          <w:tcPr>
            <w:tcW w:w="1329" w:type="dxa"/>
          </w:tcPr>
          <w:p w14:paraId="7A8310D6" w14:textId="77777777" w:rsidR="007C73CA" w:rsidRDefault="007C73CA" w:rsidP="00F1790B">
            <w:pPr>
              <w:rPr>
                <w:rFonts w:cstheme="minorHAnsi"/>
              </w:rPr>
            </w:pPr>
          </w:p>
        </w:tc>
        <w:tc>
          <w:tcPr>
            <w:tcW w:w="1319" w:type="dxa"/>
          </w:tcPr>
          <w:p w14:paraId="1129D07D" w14:textId="77777777" w:rsidR="007C73CA" w:rsidRDefault="007C73CA" w:rsidP="00F1790B">
            <w:pPr>
              <w:rPr>
                <w:rFonts w:cstheme="minorHAnsi"/>
              </w:rPr>
            </w:pPr>
          </w:p>
        </w:tc>
        <w:tc>
          <w:tcPr>
            <w:tcW w:w="1209" w:type="dxa"/>
          </w:tcPr>
          <w:p w14:paraId="0C3010DF" w14:textId="77777777" w:rsidR="007C73CA" w:rsidRPr="005D55EC" w:rsidRDefault="007C73CA" w:rsidP="00F1790B">
            <w:pPr>
              <w:rPr>
                <w:i/>
              </w:rPr>
            </w:pPr>
          </w:p>
        </w:tc>
        <w:tc>
          <w:tcPr>
            <w:tcW w:w="2528" w:type="dxa"/>
          </w:tcPr>
          <w:p w14:paraId="2B03FD1A" w14:textId="77777777" w:rsidR="007C73CA" w:rsidRPr="005D55EC" w:rsidRDefault="007C73CA" w:rsidP="00F1790B">
            <w:pPr>
              <w:rPr>
                <w:i/>
              </w:rPr>
            </w:pPr>
          </w:p>
        </w:tc>
      </w:tr>
      <w:tr w:rsidR="007C73CA" w14:paraId="20877349" w14:textId="77777777" w:rsidTr="00F1790B">
        <w:tc>
          <w:tcPr>
            <w:tcW w:w="1472" w:type="dxa"/>
          </w:tcPr>
          <w:p w14:paraId="62E2BEB2" w14:textId="77777777" w:rsidR="007C73CA" w:rsidRDefault="007C73CA" w:rsidP="00F1790B">
            <w:pPr>
              <w:jc w:val="right"/>
              <w:rPr>
                <w:rFonts w:cstheme="minorHAnsi"/>
              </w:rPr>
            </w:pPr>
            <w:r>
              <w:rPr>
                <w:rFonts w:cstheme="minorHAnsi"/>
              </w:rPr>
              <w:t>CACE analysis</w:t>
            </w:r>
          </w:p>
        </w:tc>
        <w:tc>
          <w:tcPr>
            <w:tcW w:w="1040" w:type="dxa"/>
          </w:tcPr>
          <w:p w14:paraId="2FBAA395" w14:textId="77777777" w:rsidR="007C73CA" w:rsidRDefault="007C73CA" w:rsidP="00F1790B"/>
        </w:tc>
        <w:tc>
          <w:tcPr>
            <w:tcW w:w="986" w:type="dxa"/>
          </w:tcPr>
          <w:p w14:paraId="26225AB4" w14:textId="77777777" w:rsidR="007C73CA" w:rsidRDefault="007C73CA" w:rsidP="00F1790B">
            <w:pPr>
              <w:rPr>
                <w:rFonts w:cstheme="minorHAnsi"/>
              </w:rPr>
            </w:pPr>
          </w:p>
        </w:tc>
        <w:tc>
          <w:tcPr>
            <w:tcW w:w="1305" w:type="dxa"/>
          </w:tcPr>
          <w:p w14:paraId="0EFE817D" w14:textId="77777777" w:rsidR="007C73CA" w:rsidRDefault="007C73CA" w:rsidP="00F1790B"/>
        </w:tc>
        <w:tc>
          <w:tcPr>
            <w:tcW w:w="1278" w:type="dxa"/>
          </w:tcPr>
          <w:p w14:paraId="54BA4092" w14:textId="77777777" w:rsidR="007C73CA" w:rsidRDefault="007C73CA" w:rsidP="00F1790B">
            <w:pPr>
              <w:rPr>
                <w:rFonts w:cstheme="minorHAnsi"/>
              </w:rPr>
            </w:pPr>
          </w:p>
        </w:tc>
        <w:tc>
          <w:tcPr>
            <w:tcW w:w="1329" w:type="dxa"/>
          </w:tcPr>
          <w:p w14:paraId="084C08AB" w14:textId="77777777" w:rsidR="007C73CA" w:rsidRDefault="007C73CA" w:rsidP="00F1790B"/>
        </w:tc>
        <w:tc>
          <w:tcPr>
            <w:tcW w:w="1319" w:type="dxa"/>
          </w:tcPr>
          <w:p w14:paraId="67F5439D" w14:textId="77777777" w:rsidR="007C73CA" w:rsidRDefault="007C73CA" w:rsidP="00F1790B">
            <w:pPr>
              <w:rPr>
                <w:rFonts w:cstheme="minorHAnsi"/>
              </w:rPr>
            </w:pPr>
          </w:p>
        </w:tc>
        <w:tc>
          <w:tcPr>
            <w:tcW w:w="1209" w:type="dxa"/>
          </w:tcPr>
          <w:p w14:paraId="472FC06A" w14:textId="77777777" w:rsidR="007C73CA" w:rsidRDefault="007C73CA" w:rsidP="00F1790B"/>
        </w:tc>
        <w:tc>
          <w:tcPr>
            <w:tcW w:w="2528" w:type="dxa"/>
          </w:tcPr>
          <w:p w14:paraId="0DF58F4F" w14:textId="77777777" w:rsidR="007C73CA" w:rsidRDefault="007C73CA" w:rsidP="00F1790B"/>
        </w:tc>
      </w:tr>
      <w:tr w:rsidR="007C73CA" w14:paraId="1748545B" w14:textId="77777777" w:rsidTr="00F1790B">
        <w:tc>
          <w:tcPr>
            <w:tcW w:w="1472" w:type="dxa"/>
          </w:tcPr>
          <w:p w14:paraId="075E8A18"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40" w:type="dxa"/>
          </w:tcPr>
          <w:p w14:paraId="50E474A3" w14:textId="77777777" w:rsidR="007C73CA" w:rsidRPr="0077033A" w:rsidRDefault="007C73CA" w:rsidP="00F1790B"/>
        </w:tc>
        <w:tc>
          <w:tcPr>
            <w:tcW w:w="986" w:type="dxa"/>
          </w:tcPr>
          <w:p w14:paraId="675B7AB6" w14:textId="77777777" w:rsidR="007C73CA" w:rsidRPr="0077033A" w:rsidRDefault="007C73CA" w:rsidP="00F1790B"/>
        </w:tc>
        <w:tc>
          <w:tcPr>
            <w:tcW w:w="1305" w:type="dxa"/>
          </w:tcPr>
          <w:p w14:paraId="3B7F8EBB" w14:textId="77777777" w:rsidR="007C73CA" w:rsidRPr="0077033A" w:rsidRDefault="007C73CA" w:rsidP="00F1790B"/>
        </w:tc>
        <w:tc>
          <w:tcPr>
            <w:tcW w:w="1278" w:type="dxa"/>
          </w:tcPr>
          <w:p w14:paraId="27936404" w14:textId="77777777" w:rsidR="007C73CA" w:rsidRDefault="007C73CA" w:rsidP="00F1790B"/>
        </w:tc>
        <w:tc>
          <w:tcPr>
            <w:tcW w:w="1329" w:type="dxa"/>
          </w:tcPr>
          <w:p w14:paraId="5C70BD40" w14:textId="77777777" w:rsidR="007C73CA" w:rsidRPr="00C15A15" w:rsidRDefault="007C73CA" w:rsidP="00F1790B"/>
        </w:tc>
        <w:tc>
          <w:tcPr>
            <w:tcW w:w="1319" w:type="dxa"/>
          </w:tcPr>
          <w:p w14:paraId="6C192B3F" w14:textId="77777777" w:rsidR="007C73CA" w:rsidRDefault="007C73CA" w:rsidP="00F1790B"/>
        </w:tc>
        <w:tc>
          <w:tcPr>
            <w:tcW w:w="1209" w:type="dxa"/>
          </w:tcPr>
          <w:p w14:paraId="1C9CF86A" w14:textId="77777777" w:rsidR="007C73CA" w:rsidRDefault="007C73CA" w:rsidP="00F1790B"/>
        </w:tc>
        <w:tc>
          <w:tcPr>
            <w:tcW w:w="2528" w:type="dxa"/>
          </w:tcPr>
          <w:p w14:paraId="4CF2BCF8" w14:textId="77777777" w:rsidR="007C73CA" w:rsidRDefault="007C73CA" w:rsidP="00F1790B"/>
        </w:tc>
      </w:tr>
      <w:tr w:rsidR="007C73CA" w14:paraId="392A2A13" w14:textId="77777777" w:rsidTr="00F1790B">
        <w:tc>
          <w:tcPr>
            <w:tcW w:w="12466" w:type="dxa"/>
            <w:gridSpan w:val="9"/>
          </w:tcPr>
          <w:p w14:paraId="4CD8EDDE" w14:textId="77777777" w:rsidR="007C73CA" w:rsidRDefault="007C73CA" w:rsidP="00F1790B">
            <w:r>
              <w:t>Repeated measures analysis ITT: interaction between treatment group and timepoints: mean difference (95% CI), global p-value</w:t>
            </w:r>
          </w:p>
        </w:tc>
      </w:tr>
      <w:tr w:rsidR="007C73CA" w14:paraId="3436E1E6" w14:textId="77777777" w:rsidTr="00F1790B">
        <w:tc>
          <w:tcPr>
            <w:tcW w:w="1472" w:type="dxa"/>
          </w:tcPr>
          <w:p w14:paraId="219CFF3C" w14:textId="77777777" w:rsidR="007C73CA" w:rsidRPr="00F22CD2" w:rsidRDefault="007C73CA" w:rsidP="00F1790B">
            <w:pPr>
              <w:jc w:val="right"/>
              <w:rPr>
                <w:b/>
              </w:rPr>
            </w:pPr>
            <w:r>
              <w:rPr>
                <w:b/>
              </w:rPr>
              <w:t xml:space="preserve">LDQ </w:t>
            </w:r>
          </w:p>
        </w:tc>
        <w:tc>
          <w:tcPr>
            <w:tcW w:w="1040" w:type="dxa"/>
          </w:tcPr>
          <w:p w14:paraId="1EF85C98" w14:textId="77777777" w:rsidR="007C73CA" w:rsidRPr="00B11D38" w:rsidRDefault="007C73CA" w:rsidP="00F1790B"/>
        </w:tc>
        <w:tc>
          <w:tcPr>
            <w:tcW w:w="986" w:type="dxa"/>
          </w:tcPr>
          <w:p w14:paraId="3904E4BF" w14:textId="77777777" w:rsidR="007C73CA" w:rsidRPr="00B11D38" w:rsidRDefault="007C73CA" w:rsidP="00F1790B"/>
        </w:tc>
        <w:tc>
          <w:tcPr>
            <w:tcW w:w="1305" w:type="dxa"/>
          </w:tcPr>
          <w:p w14:paraId="0BC84FB4" w14:textId="77777777" w:rsidR="007C73CA" w:rsidRPr="00B11D38" w:rsidRDefault="007C73CA" w:rsidP="00F1790B"/>
        </w:tc>
        <w:tc>
          <w:tcPr>
            <w:tcW w:w="1278" w:type="dxa"/>
          </w:tcPr>
          <w:p w14:paraId="1EA6577A" w14:textId="77777777" w:rsidR="007C73CA" w:rsidRPr="00B11D38" w:rsidRDefault="007C73CA" w:rsidP="00F1790B"/>
        </w:tc>
        <w:tc>
          <w:tcPr>
            <w:tcW w:w="1329" w:type="dxa"/>
          </w:tcPr>
          <w:p w14:paraId="6E76A7CD" w14:textId="77777777" w:rsidR="007C73CA" w:rsidRPr="000D69F8" w:rsidRDefault="007C73CA" w:rsidP="00F1790B"/>
        </w:tc>
        <w:tc>
          <w:tcPr>
            <w:tcW w:w="1319" w:type="dxa"/>
          </w:tcPr>
          <w:p w14:paraId="5910646C" w14:textId="77777777" w:rsidR="007C73CA" w:rsidRDefault="007C73CA" w:rsidP="00F1790B"/>
        </w:tc>
        <w:tc>
          <w:tcPr>
            <w:tcW w:w="1209" w:type="dxa"/>
          </w:tcPr>
          <w:p w14:paraId="64E9744D" w14:textId="77777777" w:rsidR="007C73CA" w:rsidRDefault="007C73CA" w:rsidP="00F1790B"/>
        </w:tc>
        <w:tc>
          <w:tcPr>
            <w:tcW w:w="2528" w:type="dxa"/>
          </w:tcPr>
          <w:p w14:paraId="6B1F8B7B" w14:textId="77777777" w:rsidR="007C73CA" w:rsidRDefault="007C73CA" w:rsidP="00F1790B"/>
        </w:tc>
      </w:tr>
    </w:tbl>
    <w:p w14:paraId="388503E8" w14:textId="77777777" w:rsidR="007C73CA" w:rsidRDefault="007C73CA" w:rsidP="007C73CA">
      <w:pPr>
        <w:rPr>
          <w:sz w:val="20"/>
          <w:szCs w:val="20"/>
        </w:rPr>
      </w:pPr>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p w14:paraId="61F39C78" w14:textId="77777777" w:rsidR="007C73CA" w:rsidRDefault="007C73CA" w:rsidP="007C73CA">
      <w:pPr>
        <w:rPr>
          <w:sz w:val="20"/>
          <w:szCs w:val="20"/>
        </w:rPr>
      </w:pPr>
    </w:p>
    <w:p w14:paraId="59C6827B" w14:textId="77777777" w:rsidR="007C73CA" w:rsidRDefault="007C73CA" w:rsidP="007C73CA">
      <w:pPr>
        <w:rPr>
          <w:sz w:val="20"/>
          <w:szCs w:val="20"/>
        </w:rPr>
      </w:pPr>
      <w:r>
        <w:rPr>
          <w:sz w:val="20"/>
          <w:szCs w:val="20"/>
        </w:rPr>
        <w:br w:type="page"/>
      </w:r>
    </w:p>
    <w:p w14:paraId="2F888F30" w14:textId="77777777" w:rsidR="007C73CA" w:rsidRPr="006744F2" w:rsidRDefault="007C73CA" w:rsidP="007C73CA"/>
    <w:p w14:paraId="24E9EA7F" w14:textId="77777777" w:rsidR="007C73CA" w:rsidRPr="0007068B" w:rsidRDefault="007C73CA" w:rsidP="007C73CA">
      <w:pPr>
        <w:rPr>
          <w:b/>
        </w:rPr>
      </w:pPr>
      <w:r w:rsidRPr="0007068B">
        <w:rPr>
          <w:b/>
        </w:rPr>
        <w:t>Table 1</w:t>
      </w:r>
      <w:r>
        <w:rPr>
          <w:b/>
        </w:rPr>
        <w:t>3</w:t>
      </w:r>
      <w:r w:rsidRPr="0007068B">
        <w:rPr>
          <w:b/>
        </w:rPr>
        <w:t xml:space="preserve"> Intermediate Outcome Measurement Instrument at baseline and follow-up</w:t>
      </w:r>
    </w:p>
    <w:tbl>
      <w:tblPr>
        <w:tblStyle w:val="TableGrid3"/>
        <w:tblW w:w="0" w:type="auto"/>
        <w:tblLook w:val="04A0" w:firstRow="1" w:lastRow="0" w:firstColumn="1" w:lastColumn="0" w:noHBand="0" w:noVBand="1"/>
      </w:tblPr>
      <w:tblGrid>
        <w:gridCol w:w="1472"/>
        <w:gridCol w:w="1040"/>
        <w:gridCol w:w="986"/>
        <w:gridCol w:w="1305"/>
        <w:gridCol w:w="1278"/>
        <w:gridCol w:w="1329"/>
        <w:gridCol w:w="1319"/>
        <w:gridCol w:w="1209"/>
        <w:gridCol w:w="2528"/>
      </w:tblGrid>
      <w:tr w:rsidR="007C73CA" w:rsidRPr="00E51CE0" w14:paraId="12858170" w14:textId="77777777" w:rsidTr="00F1790B">
        <w:trPr>
          <w:cantSplit/>
          <w:tblHeader/>
        </w:trPr>
        <w:tc>
          <w:tcPr>
            <w:tcW w:w="1472" w:type="dxa"/>
          </w:tcPr>
          <w:p w14:paraId="3CD5DD9B" w14:textId="77777777" w:rsidR="007C73CA" w:rsidRPr="00FF44CF" w:rsidRDefault="007C73CA" w:rsidP="00F1790B"/>
        </w:tc>
        <w:tc>
          <w:tcPr>
            <w:tcW w:w="2026" w:type="dxa"/>
            <w:gridSpan w:val="2"/>
          </w:tcPr>
          <w:p w14:paraId="73A36A7B" w14:textId="77777777" w:rsidR="007C73CA" w:rsidRPr="00FF44CF" w:rsidRDefault="007C73CA" w:rsidP="00F1790B">
            <w:r>
              <w:t>Baseline</w:t>
            </w:r>
          </w:p>
        </w:tc>
        <w:tc>
          <w:tcPr>
            <w:tcW w:w="3912" w:type="dxa"/>
            <w:gridSpan w:val="3"/>
          </w:tcPr>
          <w:p w14:paraId="5F38F574" w14:textId="77777777" w:rsidR="007C73CA" w:rsidRPr="00FF44CF" w:rsidRDefault="007C73CA" w:rsidP="00F1790B">
            <w:r>
              <w:t>6-month follow-up</w:t>
            </w:r>
          </w:p>
        </w:tc>
        <w:tc>
          <w:tcPr>
            <w:tcW w:w="5056" w:type="dxa"/>
            <w:gridSpan w:val="3"/>
          </w:tcPr>
          <w:p w14:paraId="272D5E40" w14:textId="77777777" w:rsidR="007C73CA" w:rsidRDefault="007C73CA" w:rsidP="00F1790B">
            <w:r>
              <w:t>12-month follow-up</w:t>
            </w:r>
          </w:p>
        </w:tc>
      </w:tr>
      <w:tr w:rsidR="007C73CA" w:rsidRPr="00FF44CF" w14:paraId="40F48375" w14:textId="77777777" w:rsidTr="00F1790B">
        <w:trPr>
          <w:cantSplit/>
          <w:tblHeader/>
        </w:trPr>
        <w:tc>
          <w:tcPr>
            <w:tcW w:w="1472" w:type="dxa"/>
          </w:tcPr>
          <w:p w14:paraId="26C36468"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40" w:type="dxa"/>
          </w:tcPr>
          <w:p w14:paraId="30EF9E88" w14:textId="77777777" w:rsidR="007C73CA" w:rsidRPr="00FF44CF" w:rsidRDefault="007C73CA" w:rsidP="00F1790B">
            <w:r>
              <w:t>Engager (N=X)</w:t>
            </w:r>
          </w:p>
        </w:tc>
        <w:tc>
          <w:tcPr>
            <w:tcW w:w="986" w:type="dxa"/>
          </w:tcPr>
          <w:p w14:paraId="73A19C72" w14:textId="77777777" w:rsidR="007C73CA" w:rsidRPr="00FF44CF" w:rsidRDefault="007C73CA" w:rsidP="00F1790B">
            <w:r w:rsidRPr="00FF44CF">
              <w:t>Usual care</w:t>
            </w:r>
            <w:r>
              <w:t xml:space="preserve"> (N=X)</w:t>
            </w:r>
          </w:p>
        </w:tc>
        <w:tc>
          <w:tcPr>
            <w:tcW w:w="1305" w:type="dxa"/>
          </w:tcPr>
          <w:p w14:paraId="19FBC7D7" w14:textId="77777777" w:rsidR="007C73CA" w:rsidRPr="00CE732E" w:rsidRDefault="007C73CA" w:rsidP="00F1790B">
            <w:r>
              <w:t>Engager (N=X</w:t>
            </w:r>
            <w:r w:rsidRPr="00CE732E">
              <w:t>)</w:t>
            </w:r>
          </w:p>
        </w:tc>
        <w:tc>
          <w:tcPr>
            <w:tcW w:w="1278" w:type="dxa"/>
          </w:tcPr>
          <w:p w14:paraId="6B2E317C" w14:textId="77777777" w:rsidR="007C73CA" w:rsidRDefault="007C73CA" w:rsidP="00F1790B">
            <w:r w:rsidRPr="00CE732E">
              <w:t>Usual care (N=</w:t>
            </w:r>
            <w:r>
              <w:t>X</w:t>
            </w:r>
            <w:r w:rsidRPr="00CE732E">
              <w:t>)</w:t>
            </w:r>
          </w:p>
        </w:tc>
        <w:tc>
          <w:tcPr>
            <w:tcW w:w="1329" w:type="dxa"/>
          </w:tcPr>
          <w:p w14:paraId="662D4C98"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319" w:type="dxa"/>
          </w:tcPr>
          <w:p w14:paraId="72E04872" w14:textId="77777777" w:rsidR="007C73CA" w:rsidRPr="00FF44CF" w:rsidRDefault="007C73CA" w:rsidP="00F1790B">
            <w:r w:rsidRPr="00E51CE0">
              <w:t>Engager (N=X)</w:t>
            </w:r>
          </w:p>
        </w:tc>
        <w:tc>
          <w:tcPr>
            <w:tcW w:w="1209" w:type="dxa"/>
          </w:tcPr>
          <w:p w14:paraId="21482677" w14:textId="77777777" w:rsidR="007C73CA" w:rsidRPr="00FF44CF" w:rsidRDefault="007C73CA" w:rsidP="00F1790B">
            <w:pPr>
              <w:rPr>
                <w:vertAlign w:val="superscript"/>
              </w:rPr>
            </w:pPr>
            <w:r w:rsidRPr="00E51CE0">
              <w:t>Usual care (N=X)</w:t>
            </w:r>
          </w:p>
        </w:tc>
        <w:tc>
          <w:tcPr>
            <w:tcW w:w="2528" w:type="dxa"/>
          </w:tcPr>
          <w:p w14:paraId="67F8702E"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2D827A62" w14:textId="77777777" w:rsidTr="00F1790B">
        <w:tc>
          <w:tcPr>
            <w:tcW w:w="1472" w:type="dxa"/>
          </w:tcPr>
          <w:p w14:paraId="7F63E4CF" w14:textId="77777777" w:rsidR="007C73CA" w:rsidRPr="00E11C58" w:rsidRDefault="007C73CA" w:rsidP="00F1790B">
            <w:pPr>
              <w:jc w:val="right"/>
              <w:rPr>
                <w:rFonts w:cstheme="minorHAnsi"/>
              </w:rPr>
            </w:pPr>
            <w:r>
              <w:rPr>
                <w:rFonts w:cstheme="minorHAnsi"/>
                <w:b/>
              </w:rPr>
              <w:t>IOMI</w:t>
            </w:r>
            <w:r>
              <w:rPr>
                <w:rFonts w:cstheme="minorHAnsi"/>
              </w:rPr>
              <w:t xml:space="preserve"> ITT</w:t>
            </w:r>
          </w:p>
        </w:tc>
        <w:tc>
          <w:tcPr>
            <w:tcW w:w="1040" w:type="dxa"/>
          </w:tcPr>
          <w:p w14:paraId="364DDA14" w14:textId="77777777" w:rsidR="007C73CA" w:rsidRPr="00716248" w:rsidRDefault="007C73CA" w:rsidP="00F1790B"/>
        </w:tc>
        <w:tc>
          <w:tcPr>
            <w:tcW w:w="986" w:type="dxa"/>
          </w:tcPr>
          <w:p w14:paraId="63B3F4ED" w14:textId="77777777" w:rsidR="007C73CA" w:rsidRDefault="007C73CA" w:rsidP="00F1790B"/>
        </w:tc>
        <w:tc>
          <w:tcPr>
            <w:tcW w:w="1305" w:type="dxa"/>
          </w:tcPr>
          <w:p w14:paraId="09C802C4" w14:textId="77777777" w:rsidR="007C73CA" w:rsidRPr="005A393D" w:rsidRDefault="007C73CA" w:rsidP="00F1790B"/>
        </w:tc>
        <w:tc>
          <w:tcPr>
            <w:tcW w:w="1278" w:type="dxa"/>
          </w:tcPr>
          <w:p w14:paraId="591EC470" w14:textId="77777777" w:rsidR="007C73CA" w:rsidRDefault="007C73CA" w:rsidP="00F1790B"/>
        </w:tc>
        <w:tc>
          <w:tcPr>
            <w:tcW w:w="1329" w:type="dxa"/>
          </w:tcPr>
          <w:p w14:paraId="0C62CF1D" w14:textId="77777777" w:rsidR="007C73CA" w:rsidRPr="00C95F0B" w:rsidRDefault="007C73CA" w:rsidP="00F1790B"/>
        </w:tc>
        <w:tc>
          <w:tcPr>
            <w:tcW w:w="1319" w:type="dxa"/>
          </w:tcPr>
          <w:p w14:paraId="45B03785" w14:textId="77777777" w:rsidR="007C73CA" w:rsidRDefault="007C73CA" w:rsidP="00F1790B"/>
        </w:tc>
        <w:tc>
          <w:tcPr>
            <w:tcW w:w="1209" w:type="dxa"/>
          </w:tcPr>
          <w:p w14:paraId="144EB4B2" w14:textId="77777777" w:rsidR="007C73CA" w:rsidRPr="00FF44CF" w:rsidRDefault="007C73CA" w:rsidP="00F1790B"/>
        </w:tc>
        <w:tc>
          <w:tcPr>
            <w:tcW w:w="2528" w:type="dxa"/>
          </w:tcPr>
          <w:p w14:paraId="2A76E02A" w14:textId="77777777" w:rsidR="007C73CA" w:rsidRPr="00FF44CF" w:rsidRDefault="007C73CA" w:rsidP="00F1790B"/>
        </w:tc>
      </w:tr>
      <w:tr w:rsidR="007C73CA" w:rsidRPr="005D55EC" w14:paraId="146CDB57" w14:textId="77777777" w:rsidTr="00F1790B">
        <w:tc>
          <w:tcPr>
            <w:tcW w:w="1472" w:type="dxa"/>
          </w:tcPr>
          <w:p w14:paraId="019DD440" w14:textId="77777777" w:rsidR="007C73CA" w:rsidRPr="00D4117A" w:rsidRDefault="007C73CA" w:rsidP="00F1790B">
            <w:pPr>
              <w:jc w:val="right"/>
              <w:rPr>
                <w:rFonts w:cstheme="minorHAnsi"/>
                <w:i/>
              </w:rPr>
            </w:pPr>
            <w:r>
              <w:rPr>
                <w:rFonts w:cstheme="minorHAnsi"/>
              </w:rPr>
              <w:t>Per protocol</w:t>
            </w:r>
          </w:p>
        </w:tc>
        <w:tc>
          <w:tcPr>
            <w:tcW w:w="1040" w:type="dxa"/>
          </w:tcPr>
          <w:p w14:paraId="1EE45C24" w14:textId="77777777" w:rsidR="007C73CA" w:rsidRDefault="007C73CA" w:rsidP="00F1790B">
            <w:pPr>
              <w:rPr>
                <w:rFonts w:cstheme="minorHAnsi"/>
              </w:rPr>
            </w:pPr>
          </w:p>
        </w:tc>
        <w:tc>
          <w:tcPr>
            <w:tcW w:w="986" w:type="dxa"/>
          </w:tcPr>
          <w:p w14:paraId="39AF9018" w14:textId="77777777" w:rsidR="007C73CA" w:rsidRDefault="007C73CA" w:rsidP="00F1790B">
            <w:pPr>
              <w:rPr>
                <w:rFonts w:cstheme="minorHAnsi"/>
              </w:rPr>
            </w:pPr>
          </w:p>
        </w:tc>
        <w:tc>
          <w:tcPr>
            <w:tcW w:w="1305" w:type="dxa"/>
          </w:tcPr>
          <w:p w14:paraId="1F37C4D8" w14:textId="77777777" w:rsidR="007C73CA" w:rsidRDefault="007C73CA" w:rsidP="00F1790B">
            <w:pPr>
              <w:rPr>
                <w:rFonts w:cstheme="minorHAnsi"/>
              </w:rPr>
            </w:pPr>
          </w:p>
        </w:tc>
        <w:tc>
          <w:tcPr>
            <w:tcW w:w="1278" w:type="dxa"/>
          </w:tcPr>
          <w:p w14:paraId="398765A4" w14:textId="77777777" w:rsidR="007C73CA" w:rsidRDefault="007C73CA" w:rsidP="00F1790B">
            <w:pPr>
              <w:rPr>
                <w:rFonts w:cstheme="minorHAnsi"/>
              </w:rPr>
            </w:pPr>
          </w:p>
        </w:tc>
        <w:tc>
          <w:tcPr>
            <w:tcW w:w="1329" w:type="dxa"/>
          </w:tcPr>
          <w:p w14:paraId="1A530FE2" w14:textId="77777777" w:rsidR="007C73CA" w:rsidRDefault="007C73CA" w:rsidP="00F1790B">
            <w:pPr>
              <w:rPr>
                <w:rFonts w:cstheme="minorHAnsi"/>
              </w:rPr>
            </w:pPr>
          </w:p>
        </w:tc>
        <w:tc>
          <w:tcPr>
            <w:tcW w:w="1319" w:type="dxa"/>
          </w:tcPr>
          <w:p w14:paraId="7F9519A1" w14:textId="77777777" w:rsidR="007C73CA" w:rsidRDefault="007C73CA" w:rsidP="00F1790B">
            <w:pPr>
              <w:rPr>
                <w:rFonts w:cstheme="minorHAnsi"/>
              </w:rPr>
            </w:pPr>
          </w:p>
        </w:tc>
        <w:tc>
          <w:tcPr>
            <w:tcW w:w="1209" w:type="dxa"/>
          </w:tcPr>
          <w:p w14:paraId="16052F1A" w14:textId="77777777" w:rsidR="007C73CA" w:rsidRPr="005D55EC" w:rsidRDefault="007C73CA" w:rsidP="00F1790B">
            <w:pPr>
              <w:rPr>
                <w:i/>
              </w:rPr>
            </w:pPr>
          </w:p>
        </w:tc>
        <w:tc>
          <w:tcPr>
            <w:tcW w:w="2528" w:type="dxa"/>
          </w:tcPr>
          <w:p w14:paraId="5FECA46D" w14:textId="77777777" w:rsidR="007C73CA" w:rsidRPr="005D55EC" w:rsidRDefault="007C73CA" w:rsidP="00F1790B">
            <w:pPr>
              <w:rPr>
                <w:i/>
              </w:rPr>
            </w:pPr>
          </w:p>
        </w:tc>
      </w:tr>
      <w:tr w:rsidR="007C73CA" w14:paraId="74DF8419" w14:textId="77777777" w:rsidTr="00F1790B">
        <w:tc>
          <w:tcPr>
            <w:tcW w:w="1472" w:type="dxa"/>
          </w:tcPr>
          <w:p w14:paraId="2F27681B" w14:textId="77777777" w:rsidR="007C73CA" w:rsidRDefault="007C73CA" w:rsidP="00F1790B">
            <w:pPr>
              <w:jc w:val="right"/>
              <w:rPr>
                <w:rFonts w:cstheme="minorHAnsi"/>
              </w:rPr>
            </w:pPr>
            <w:r>
              <w:rPr>
                <w:rFonts w:cstheme="minorHAnsi"/>
              </w:rPr>
              <w:t>CACE analysis</w:t>
            </w:r>
          </w:p>
        </w:tc>
        <w:tc>
          <w:tcPr>
            <w:tcW w:w="1040" w:type="dxa"/>
          </w:tcPr>
          <w:p w14:paraId="15D1A2F0" w14:textId="77777777" w:rsidR="007C73CA" w:rsidRDefault="007C73CA" w:rsidP="00F1790B"/>
        </w:tc>
        <w:tc>
          <w:tcPr>
            <w:tcW w:w="986" w:type="dxa"/>
          </w:tcPr>
          <w:p w14:paraId="26647D79" w14:textId="77777777" w:rsidR="007C73CA" w:rsidRDefault="007C73CA" w:rsidP="00F1790B">
            <w:pPr>
              <w:rPr>
                <w:rFonts w:cstheme="minorHAnsi"/>
              </w:rPr>
            </w:pPr>
          </w:p>
        </w:tc>
        <w:tc>
          <w:tcPr>
            <w:tcW w:w="1305" w:type="dxa"/>
          </w:tcPr>
          <w:p w14:paraId="782E4BD8" w14:textId="77777777" w:rsidR="007C73CA" w:rsidRDefault="007C73CA" w:rsidP="00F1790B"/>
        </w:tc>
        <w:tc>
          <w:tcPr>
            <w:tcW w:w="1278" w:type="dxa"/>
          </w:tcPr>
          <w:p w14:paraId="232082D9" w14:textId="77777777" w:rsidR="007C73CA" w:rsidRDefault="007C73CA" w:rsidP="00F1790B">
            <w:pPr>
              <w:rPr>
                <w:rFonts w:cstheme="minorHAnsi"/>
              </w:rPr>
            </w:pPr>
          </w:p>
        </w:tc>
        <w:tc>
          <w:tcPr>
            <w:tcW w:w="1329" w:type="dxa"/>
          </w:tcPr>
          <w:p w14:paraId="31488F88" w14:textId="77777777" w:rsidR="007C73CA" w:rsidRDefault="007C73CA" w:rsidP="00F1790B"/>
        </w:tc>
        <w:tc>
          <w:tcPr>
            <w:tcW w:w="1319" w:type="dxa"/>
          </w:tcPr>
          <w:p w14:paraId="47B71FEF" w14:textId="77777777" w:rsidR="007C73CA" w:rsidRDefault="007C73CA" w:rsidP="00F1790B">
            <w:pPr>
              <w:rPr>
                <w:rFonts w:cstheme="minorHAnsi"/>
              </w:rPr>
            </w:pPr>
          </w:p>
        </w:tc>
        <w:tc>
          <w:tcPr>
            <w:tcW w:w="1209" w:type="dxa"/>
          </w:tcPr>
          <w:p w14:paraId="5750F142" w14:textId="77777777" w:rsidR="007C73CA" w:rsidRDefault="007C73CA" w:rsidP="00F1790B"/>
        </w:tc>
        <w:tc>
          <w:tcPr>
            <w:tcW w:w="2528" w:type="dxa"/>
          </w:tcPr>
          <w:p w14:paraId="57445E39" w14:textId="77777777" w:rsidR="007C73CA" w:rsidRDefault="007C73CA" w:rsidP="00F1790B"/>
        </w:tc>
      </w:tr>
      <w:tr w:rsidR="007C73CA" w14:paraId="28B61BBB" w14:textId="77777777" w:rsidTr="00F1790B">
        <w:tc>
          <w:tcPr>
            <w:tcW w:w="1472" w:type="dxa"/>
          </w:tcPr>
          <w:p w14:paraId="3DDBB9A7"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40" w:type="dxa"/>
          </w:tcPr>
          <w:p w14:paraId="316E1E33" w14:textId="77777777" w:rsidR="007C73CA" w:rsidRPr="0077033A" w:rsidRDefault="007C73CA" w:rsidP="00F1790B"/>
        </w:tc>
        <w:tc>
          <w:tcPr>
            <w:tcW w:w="986" w:type="dxa"/>
          </w:tcPr>
          <w:p w14:paraId="68895EE5" w14:textId="77777777" w:rsidR="007C73CA" w:rsidRPr="0077033A" w:rsidRDefault="007C73CA" w:rsidP="00F1790B"/>
        </w:tc>
        <w:tc>
          <w:tcPr>
            <w:tcW w:w="1305" w:type="dxa"/>
          </w:tcPr>
          <w:p w14:paraId="790A6542" w14:textId="77777777" w:rsidR="007C73CA" w:rsidRPr="0077033A" w:rsidRDefault="007C73CA" w:rsidP="00F1790B"/>
        </w:tc>
        <w:tc>
          <w:tcPr>
            <w:tcW w:w="1278" w:type="dxa"/>
          </w:tcPr>
          <w:p w14:paraId="1EDB8EAA" w14:textId="77777777" w:rsidR="007C73CA" w:rsidRDefault="007C73CA" w:rsidP="00F1790B"/>
        </w:tc>
        <w:tc>
          <w:tcPr>
            <w:tcW w:w="1329" w:type="dxa"/>
          </w:tcPr>
          <w:p w14:paraId="67FCC2A2" w14:textId="77777777" w:rsidR="007C73CA" w:rsidRPr="00C15A15" w:rsidRDefault="007C73CA" w:rsidP="00F1790B"/>
        </w:tc>
        <w:tc>
          <w:tcPr>
            <w:tcW w:w="1319" w:type="dxa"/>
          </w:tcPr>
          <w:p w14:paraId="66C3A780" w14:textId="77777777" w:rsidR="007C73CA" w:rsidRDefault="007C73CA" w:rsidP="00F1790B"/>
        </w:tc>
        <w:tc>
          <w:tcPr>
            <w:tcW w:w="1209" w:type="dxa"/>
          </w:tcPr>
          <w:p w14:paraId="7AFDD3DB" w14:textId="77777777" w:rsidR="007C73CA" w:rsidRDefault="007C73CA" w:rsidP="00F1790B"/>
        </w:tc>
        <w:tc>
          <w:tcPr>
            <w:tcW w:w="2528" w:type="dxa"/>
          </w:tcPr>
          <w:p w14:paraId="76B56A26" w14:textId="77777777" w:rsidR="007C73CA" w:rsidRDefault="007C73CA" w:rsidP="00F1790B"/>
        </w:tc>
      </w:tr>
      <w:tr w:rsidR="007C73CA" w14:paraId="17ABB7BE" w14:textId="77777777" w:rsidTr="00F1790B">
        <w:tc>
          <w:tcPr>
            <w:tcW w:w="12466" w:type="dxa"/>
            <w:gridSpan w:val="9"/>
          </w:tcPr>
          <w:p w14:paraId="6D52AC5F" w14:textId="77777777" w:rsidR="007C73CA" w:rsidRDefault="007C73CA" w:rsidP="00F1790B">
            <w:r>
              <w:t>Repeated measures analysis ITT: interaction between treatment group and timepoints: mean difference (95% CI), global p-value</w:t>
            </w:r>
          </w:p>
        </w:tc>
      </w:tr>
      <w:tr w:rsidR="007C73CA" w14:paraId="1DA6D9E8" w14:textId="77777777" w:rsidTr="00F1790B">
        <w:tc>
          <w:tcPr>
            <w:tcW w:w="1472" w:type="dxa"/>
          </w:tcPr>
          <w:p w14:paraId="31B4B7FC" w14:textId="77777777" w:rsidR="007C73CA" w:rsidRPr="00F22CD2" w:rsidRDefault="007C73CA" w:rsidP="00F1790B">
            <w:pPr>
              <w:jc w:val="right"/>
              <w:rPr>
                <w:b/>
              </w:rPr>
            </w:pPr>
            <w:r>
              <w:rPr>
                <w:b/>
              </w:rPr>
              <w:t xml:space="preserve">IOMI </w:t>
            </w:r>
          </w:p>
        </w:tc>
        <w:tc>
          <w:tcPr>
            <w:tcW w:w="1040" w:type="dxa"/>
          </w:tcPr>
          <w:p w14:paraId="7D030EB7" w14:textId="77777777" w:rsidR="007C73CA" w:rsidRPr="00B11D38" w:rsidRDefault="007C73CA" w:rsidP="00F1790B"/>
        </w:tc>
        <w:tc>
          <w:tcPr>
            <w:tcW w:w="986" w:type="dxa"/>
          </w:tcPr>
          <w:p w14:paraId="79589051" w14:textId="77777777" w:rsidR="007C73CA" w:rsidRPr="00B11D38" w:rsidRDefault="007C73CA" w:rsidP="00F1790B"/>
        </w:tc>
        <w:tc>
          <w:tcPr>
            <w:tcW w:w="1305" w:type="dxa"/>
          </w:tcPr>
          <w:p w14:paraId="55A56DC8" w14:textId="77777777" w:rsidR="007C73CA" w:rsidRPr="00B11D38" w:rsidRDefault="007C73CA" w:rsidP="00F1790B"/>
        </w:tc>
        <w:tc>
          <w:tcPr>
            <w:tcW w:w="1278" w:type="dxa"/>
          </w:tcPr>
          <w:p w14:paraId="46718353" w14:textId="77777777" w:rsidR="007C73CA" w:rsidRPr="00B11D38" w:rsidRDefault="007C73CA" w:rsidP="00F1790B"/>
        </w:tc>
        <w:tc>
          <w:tcPr>
            <w:tcW w:w="1329" w:type="dxa"/>
          </w:tcPr>
          <w:p w14:paraId="0BC7CFB0" w14:textId="77777777" w:rsidR="007C73CA" w:rsidRPr="000D69F8" w:rsidRDefault="007C73CA" w:rsidP="00F1790B"/>
        </w:tc>
        <w:tc>
          <w:tcPr>
            <w:tcW w:w="1319" w:type="dxa"/>
          </w:tcPr>
          <w:p w14:paraId="0B773FD3" w14:textId="77777777" w:rsidR="007C73CA" w:rsidRDefault="007C73CA" w:rsidP="00F1790B"/>
        </w:tc>
        <w:tc>
          <w:tcPr>
            <w:tcW w:w="1209" w:type="dxa"/>
          </w:tcPr>
          <w:p w14:paraId="78D82D8F" w14:textId="77777777" w:rsidR="007C73CA" w:rsidRDefault="007C73CA" w:rsidP="00F1790B"/>
        </w:tc>
        <w:tc>
          <w:tcPr>
            <w:tcW w:w="2528" w:type="dxa"/>
          </w:tcPr>
          <w:p w14:paraId="1858B1BA" w14:textId="77777777" w:rsidR="007C73CA" w:rsidRDefault="007C73CA" w:rsidP="00F1790B"/>
        </w:tc>
      </w:tr>
    </w:tbl>
    <w:p w14:paraId="250248A3" w14:textId="77777777" w:rsidR="007C73CA" w:rsidRDefault="007C73CA" w:rsidP="007C73CA">
      <w:pPr>
        <w:rPr>
          <w:sz w:val="20"/>
          <w:szCs w:val="20"/>
        </w:rPr>
      </w:pPr>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mean (</w:t>
      </w:r>
      <w:proofErr w:type="spellStart"/>
      <w:r w:rsidRPr="006B2F5F">
        <w:rPr>
          <w:sz w:val="20"/>
          <w:szCs w:val="20"/>
        </w:rPr>
        <w:t>sd</w:t>
      </w:r>
      <w:proofErr w:type="spellEnd"/>
      <w:r w:rsidRPr="006B2F5F">
        <w:rPr>
          <w:sz w:val="20"/>
          <w:szCs w:val="20"/>
        </w:rPr>
        <w:t>), n;</w:t>
      </w:r>
      <w:r>
        <w:rPr>
          <w:sz w:val="20"/>
          <w:szCs w:val="20"/>
        </w:rPr>
        <w:t xml:space="preserve"> unless otherwise stated.</w:t>
      </w:r>
      <w:r w:rsidRPr="006B2F5F">
        <w:rPr>
          <w:sz w:val="20"/>
          <w:szCs w:val="20"/>
          <w:vertAlign w:val="superscript"/>
        </w:rPr>
        <w:t xml:space="preserve"> </w:t>
      </w:r>
      <w:proofErr w:type="spellStart"/>
      <w:r w:rsidRPr="006B2F5F">
        <w:rPr>
          <w:sz w:val="20"/>
          <w:szCs w:val="20"/>
          <w:vertAlign w:val="superscript"/>
        </w:rPr>
        <w:t>b</w:t>
      </w:r>
      <w:r w:rsidRPr="006B2F5F">
        <w:rPr>
          <w:sz w:val="20"/>
          <w:szCs w:val="20"/>
        </w:rPr>
        <w:t>Mean</w:t>
      </w:r>
      <w:proofErr w:type="spellEnd"/>
      <w:r w:rsidRPr="006B2F5F">
        <w:rPr>
          <w:sz w:val="20"/>
          <w:szCs w:val="20"/>
        </w:rPr>
        <w:t xml:space="preserve"> difference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p w14:paraId="63A96742" w14:textId="77777777" w:rsidR="007C73CA" w:rsidRDefault="007C73CA" w:rsidP="007C73CA">
      <w:pPr>
        <w:rPr>
          <w:sz w:val="20"/>
          <w:szCs w:val="20"/>
        </w:rPr>
      </w:pPr>
    </w:p>
    <w:p w14:paraId="74EB4B34" w14:textId="77777777" w:rsidR="007C73CA" w:rsidRDefault="007C73CA" w:rsidP="007C73CA">
      <w:pPr>
        <w:rPr>
          <w:sz w:val="20"/>
          <w:szCs w:val="20"/>
        </w:rPr>
      </w:pPr>
      <w:r>
        <w:rPr>
          <w:sz w:val="20"/>
          <w:szCs w:val="20"/>
        </w:rPr>
        <w:br w:type="page"/>
      </w:r>
    </w:p>
    <w:p w14:paraId="01B1103E" w14:textId="77777777" w:rsidR="007C73CA" w:rsidRPr="0007068B" w:rsidRDefault="007C73CA" w:rsidP="007C73CA">
      <w:pPr>
        <w:rPr>
          <w:b/>
        </w:rPr>
      </w:pPr>
      <w:r w:rsidRPr="0007068B">
        <w:rPr>
          <w:b/>
        </w:rPr>
        <w:lastRenderedPageBreak/>
        <w:t>Table 1</w:t>
      </w:r>
      <w:r>
        <w:rPr>
          <w:b/>
        </w:rPr>
        <w:t>4</w:t>
      </w:r>
      <w:r w:rsidRPr="0007068B">
        <w:rPr>
          <w:b/>
        </w:rPr>
        <w:t xml:space="preserve"> Social outcomes at baseline and follow-up</w:t>
      </w:r>
    </w:p>
    <w:tbl>
      <w:tblPr>
        <w:tblStyle w:val="TableGrid3"/>
        <w:tblW w:w="0" w:type="auto"/>
        <w:tblLook w:val="04A0" w:firstRow="1" w:lastRow="0" w:firstColumn="1" w:lastColumn="0" w:noHBand="0" w:noVBand="1"/>
      </w:tblPr>
      <w:tblGrid>
        <w:gridCol w:w="1472"/>
        <w:gridCol w:w="1040"/>
        <w:gridCol w:w="986"/>
        <w:gridCol w:w="1305"/>
        <w:gridCol w:w="1278"/>
        <w:gridCol w:w="1329"/>
        <w:gridCol w:w="1319"/>
        <w:gridCol w:w="1209"/>
        <w:gridCol w:w="2528"/>
      </w:tblGrid>
      <w:tr w:rsidR="007C73CA" w:rsidRPr="00E51CE0" w14:paraId="5331029C" w14:textId="77777777" w:rsidTr="00F1790B">
        <w:trPr>
          <w:cantSplit/>
          <w:tblHeader/>
        </w:trPr>
        <w:tc>
          <w:tcPr>
            <w:tcW w:w="1472" w:type="dxa"/>
          </w:tcPr>
          <w:p w14:paraId="00C8C1DD" w14:textId="77777777" w:rsidR="007C73CA" w:rsidRPr="00FF44CF" w:rsidRDefault="007C73CA" w:rsidP="00F1790B"/>
        </w:tc>
        <w:tc>
          <w:tcPr>
            <w:tcW w:w="2026" w:type="dxa"/>
            <w:gridSpan w:val="2"/>
          </w:tcPr>
          <w:p w14:paraId="30C1FCA0" w14:textId="77777777" w:rsidR="007C73CA" w:rsidRPr="00FF44CF" w:rsidRDefault="007C73CA" w:rsidP="00F1790B">
            <w:r>
              <w:t>Pre-release</w:t>
            </w:r>
          </w:p>
        </w:tc>
        <w:tc>
          <w:tcPr>
            <w:tcW w:w="3912" w:type="dxa"/>
            <w:gridSpan w:val="3"/>
          </w:tcPr>
          <w:p w14:paraId="1D055F96" w14:textId="77777777" w:rsidR="007C73CA" w:rsidRPr="00FF44CF" w:rsidRDefault="007C73CA" w:rsidP="00F1790B">
            <w:r>
              <w:t>6-month follow-up</w:t>
            </w:r>
          </w:p>
        </w:tc>
        <w:tc>
          <w:tcPr>
            <w:tcW w:w="5056" w:type="dxa"/>
            <w:gridSpan w:val="3"/>
          </w:tcPr>
          <w:p w14:paraId="7230BF8A" w14:textId="77777777" w:rsidR="007C73CA" w:rsidRDefault="007C73CA" w:rsidP="00F1790B">
            <w:r>
              <w:t>12-month follow-up</w:t>
            </w:r>
          </w:p>
        </w:tc>
      </w:tr>
      <w:tr w:rsidR="007C73CA" w:rsidRPr="00FF44CF" w14:paraId="632E5E14" w14:textId="77777777" w:rsidTr="00F1790B">
        <w:trPr>
          <w:cantSplit/>
          <w:tblHeader/>
        </w:trPr>
        <w:tc>
          <w:tcPr>
            <w:tcW w:w="1472" w:type="dxa"/>
          </w:tcPr>
          <w:p w14:paraId="1A3E0B71"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40" w:type="dxa"/>
          </w:tcPr>
          <w:p w14:paraId="5949AFB0" w14:textId="77777777" w:rsidR="007C73CA" w:rsidRPr="00FF44CF" w:rsidRDefault="007C73CA" w:rsidP="00F1790B">
            <w:r>
              <w:t>Engager (N=X)</w:t>
            </w:r>
          </w:p>
        </w:tc>
        <w:tc>
          <w:tcPr>
            <w:tcW w:w="986" w:type="dxa"/>
          </w:tcPr>
          <w:p w14:paraId="7AE5D145" w14:textId="77777777" w:rsidR="007C73CA" w:rsidRPr="00FF44CF" w:rsidRDefault="007C73CA" w:rsidP="00F1790B">
            <w:r w:rsidRPr="00FF44CF">
              <w:t>Usual care</w:t>
            </w:r>
            <w:r>
              <w:t xml:space="preserve"> (N=X)</w:t>
            </w:r>
          </w:p>
        </w:tc>
        <w:tc>
          <w:tcPr>
            <w:tcW w:w="1305" w:type="dxa"/>
          </w:tcPr>
          <w:p w14:paraId="5D9A3834" w14:textId="77777777" w:rsidR="007C73CA" w:rsidRPr="00CE732E" w:rsidRDefault="007C73CA" w:rsidP="00F1790B">
            <w:r>
              <w:t>Engager (N=X</w:t>
            </w:r>
            <w:r w:rsidRPr="00CE732E">
              <w:t>)</w:t>
            </w:r>
          </w:p>
        </w:tc>
        <w:tc>
          <w:tcPr>
            <w:tcW w:w="1278" w:type="dxa"/>
          </w:tcPr>
          <w:p w14:paraId="006B11B7" w14:textId="77777777" w:rsidR="007C73CA" w:rsidRDefault="007C73CA" w:rsidP="00F1790B">
            <w:r w:rsidRPr="00CE732E">
              <w:t>Usual care (N=</w:t>
            </w:r>
            <w:r>
              <w:t>X</w:t>
            </w:r>
            <w:r w:rsidRPr="00CE732E">
              <w:t>)</w:t>
            </w:r>
          </w:p>
        </w:tc>
        <w:tc>
          <w:tcPr>
            <w:tcW w:w="1329" w:type="dxa"/>
          </w:tcPr>
          <w:p w14:paraId="26933F65"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c>
          <w:tcPr>
            <w:tcW w:w="1319" w:type="dxa"/>
          </w:tcPr>
          <w:p w14:paraId="79F3DC15" w14:textId="77777777" w:rsidR="007C73CA" w:rsidRPr="00FF44CF" w:rsidRDefault="007C73CA" w:rsidP="00F1790B">
            <w:r w:rsidRPr="00E51CE0">
              <w:t>Engager (N=X)</w:t>
            </w:r>
          </w:p>
        </w:tc>
        <w:tc>
          <w:tcPr>
            <w:tcW w:w="1209" w:type="dxa"/>
          </w:tcPr>
          <w:p w14:paraId="1B4F0788" w14:textId="77777777" w:rsidR="007C73CA" w:rsidRPr="00FF44CF" w:rsidRDefault="007C73CA" w:rsidP="00F1790B">
            <w:pPr>
              <w:rPr>
                <w:vertAlign w:val="superscript"/>
              </w:rPr>
            </w:pPr>
            <w:r w:rsidRPr="00E51CE0">
              <w:t>Usual care (N=X)</w:t>
            </w:r>
          </w:p>
        </w:tc>
        <w:tc>
          <w:tcPr>
            <w:tcW w:w="2528" w:type="dxa"/>
          </w:tcPr>
          <w:p w14:paraId="41E0ABDF"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687067C7" w14:textId="77777777" w:rsidTr="00F1790B">
        <w:tc>
          <w:tcPr>
            <w:tcW w:w="1472" w:type="dxa"/>
          </w:tcPr>
          <w:p w14:paraId="04DC1DD4" w14:textId="77777777" w:rsidR="007C73CA" w:rsidRPr="00E11C58" w:rsidRDefault="007C73CA" w:rsidP="00F1790B">
            <w:pPr>
              <w:jc w:val="right"/>
              <w:rPr>
                <w:rFonts w:cstheme="minorHAnsi"/>
              </w:rPr>
            </w:pPr>
            <w:r>
              <w:rPr>
                <w:rFonts w:cstheme="minorHAnsi"/>
                <w:b/>
              </w:rPr>
              <w:t xml:space="preserve">Housing </w:t>
            </w:r>
            <w:r>
              <w:rPr>
                <w:rFonts w:cstheme="minorHAnsi"/>
              </w:rPr>
              <w:t>ITT</w:t>
            </w:r>
          </w:p>
        </w:tc>
        <w:tc>
          <w:tcPr>
            <w:tcW w:w="1040" w:type="dxa"/>
          </w:tcPr>
          <w:p w14:paraId="0B710B76" w14:textId="77777777" w:rsidR="007C73CA" w:rsidRPr="00716248" w:rsidRDefault="007C73CA" w:rsidP="00F1790B"/>
        </w:tc>
        <w:tc>
          <w:tcPr>
            <w:tcW w:w="986" w:type="dxa"/>
          </w:tcPr>
          <w:p w14:paraId="0AD15F40" w14:textId="77777777" w:rsidR="007C73CA" w:rsidRDefault="007C73CA" w:rsidP="00F1790B"/>
        </w:tc>
        <w:tc>
          <w:tcPr>
            <w:tcW w:w="1305" w:type="dxa"/>
          </w:tcPr>
          <w:p w14:paraId="1D3FC244" w14:textId="77777777" w:rsidR="007C73CA" w:rsidRPr="005A393D" w:rsidRDefault="007C73CA" w:rsidP="00F1790B"/>
        </w:tc>
        <w:tc>
          <w:tcPr>
            <w:tcW w:w="1278" w:type="dxa"/>
          </w:tcPr>
          <w:p w14:paraId="320C5E08" w14:textId="77777777" w:rsidR="007C73CA" w:rsidRDefault="007C73CA" w:rsidP="00F1790B"/>
        </w:tc>
        <w:tc>
          <w:tcPr>
            <w:tcW w:w="1329" w:type="dxa"/>
          </w:tcPr>
          <w:p w14:paraId="1F801CA5" w14:textId="77777777" w:rsidR="007C73CA" w:rsidRPr="00C95F0B" w:rsidRDefault="007C73CA" w:rsidP="00F1790B"/>
        </w:tc>
        <w:tc>
          <w:tcPr>
            <w:tcW w:w="1319" w:type="dxa"/>
          </w:tcPr>
          <w:p w14:paraId="10D7A137" w14:textId="77777777" w:rsidR="007C73CA" w:rsidRDefault="007C73CA" w:rsidP="00F1790B"/>
        </w:tc>
        <w:tc>
          <w:tcPr>
            <w:tcW w:w="1209" w:type="dxa"/>
          </w:tcPr>
          <w:p w14:paraId="3B506218" w14:textId="77777777" w:rsidR="007C73CA" w:rsidRPr="00FF44CF" w:rsidRDefault="007C73CA" w:rsidP="00F1790B"/>
        </w:tc>
        <w:tc>
          <w:tcPr>
            <w:tcW w:w="2528" w:type="dxa"/>
          </w:tcPr>
          <w:p w14:paraId="15D00584" w14:textId="77777777" w:rsidR="007C73CA" w:rsidRPr="00FF44CF" w:rsidRDefault="007C73CA" w:rsidP="00F1790B"/>
        </w:tc>
      </w:tr>
      <w:tr w:rsidR="007C73CA" w:rsidRPr="005D55EC" w14:paraId="210E3F09" w14:textId="77777777" w:rsidTr="00F1790B">
        <w:tc>
          <w:tcPr>
            <w:tcW w:w="1472" w:type="dxa"/>
          </w:tcPr>
          <w:p w14:paraId="3B4A1A6E" w14:textId="77777777" w:rsidR="007C73CA" w:rsidRPr="00D4117A" w:rsidRDefault="007C73CA" w:rsidP="00F1790B">
            <w:pPr>
              <w:jc w:val="right"/>
              <w:rPr>
                <w:rFonts w:cstheme="minorHAnsi"/>
                <w:i/>
              </w:rPr>
            </w:pPr>
            <w:r>
              <w:rPr>
                <w:rFonts w:cstheme="minorHAnsi"/>
              </w:rPr>
              <w:t>Per protocol</w:t>
            </w:r>
          </w:p>
        </w:tc>
        <w:tc>
          <w:tcPr>
            <w:tcW w:w="1040" w:type="dxa"/>
          </w:tcPr>
          <w:p w14:paraId="24E4BF56" w14:textId="77777777" w:rsidR="007C73CA" w:rsidRDefault="007C73CA" w:rsidP="00F1790B">
            <w:pPr>
              <w:rPr>
                <w:rFonts w:cstheme="minorHAnsi"/>
              </w:rPr>
            </w:pPr>
          </w:p>
        </w:tc>
        <w:tc>
          <w:tcPr>
            <w:tcW w:w="986" w:type="dxa"/>
          </w:tcPr>
          <w:p w14:paraId="768D03C1" w14:textId="77777777" w:rsidR="007C73CA" w:rsidRDefault="007C73CA" w:rsidP="00F1790B">
            <w:pPr>
              <w:rPr>
                <w:rFonts w:cstheme="minorHAnsi"/>
              </w:rPr>
            </w:pPr>
          </w:p>
        </w:tc>
        <w:tc>
          <w:tcPr>
            <w:tcW w:w="1305" w:type="dxa"/>
          </w:tcPr>
          <w:p w14:paraId="1AD60830" w14:textId="77777777" w:rsidR="007C73CA" w:rsidRDefault="007C73CA" w:rsidP="00F1790B">
            <w:pPr>
              <w:rPr>
                <w:rFonts w:cstheme="minorHAnsi"/>
              </w:rPr>
            </w:pPr>
          </w:p>
        </w:tc>
        <w:tc>
          <w:tcPr>
            <w:tcW w:w="1278" w:type="dxa"/>
          </w:tcPr>
          <w:p w14:paraId="2004E3B2" w14:textId="77777777" w:rsidR="007C73CA" w:rsidRDefault="007C73CA" w:rsidP="00F1790B">
            <w:pPr>
              <w:rPr>
                <w:rFonts w:cstheme="minorHAnsi"/>
              </w:rPr>
            </w:pPr>
          </w:p>
        </w:tc>
        <w:tc>
          <w:tcPr>
            <w:tcW w:w="1329" w:type="dxa"/>
          </w:tcPr>
          <w:p w14:paraId="769FD75D" w14:textId="77777777" w:rsidR="007C73CA" w:rsidRDefault="007C73CA" w:rsidP="00F1790B">
            <w:pPr>
              <w:rPr>
                <w:rFonts w:cstheme="minorHAnsi"/>
              </w:rPr>
            </w:pPr>
          </w:p>
        </w:tc>
        <w:tc>
          <w:tcPr>
            <w:tcW w:w="1319" w:type="dxa"/>
          </w:tcPr>
          <w:p w14:paraId="6D15F15C" w14:textId="77777777" w:rsidR="007C73CA" w:rsidRDefault="007C73CA" w:rsidP="00F1790B">
            <w:pPr>
              <w:rPr>
                <w:rFonts w:cstheme="minorHAnsi"/>
              </w:rPr>
            </w:pPr>
          </w:p>
        </w:tc>
        <w:tc>
          <w:tcPr>
            <w:tcW w:w="1209" w:type="dxa"/>
          </w:tcPr>
          <w:p w14:paraId="7DD949E2" w14:textId="77777777" w:rsidR="007C73CA" w:rsidRPr="005D55EC" w:rsidRDefault="007C73CA" w:rsidP="00F1790B">
            <w:pPr>
              <w:rPr>
                <w:i/>
              </w:rPr>
            </w:pPr>
          </w:p>
        </w:tc>
        <w:tc>
          <w:tcPr>
            <w:tcW w:w="2528" w:type="dxa"/>
          </w:tcPr>
          <w:p w14:paraId="13F45FDC" w14:textId="77777777" w:rsidR="007C73CA" w:rsidRPr="005D55EC" w:rsidRDefault="007C73CA" w:rsidP="00F1790B">
            <w:pPr>
              <w:rPr>
                <w:i/>
              </w:rPr>
            </w:pPr>
          </w:p>
        </w:tc>
      </w:tr>
      <w:tr w:rsidR="007C73CA" w14:paraId="15261741" w14:textId="77777777" w:rsidTr="00F1790B">
        <w:tc>
          <w:tcPr>
            <w:tcW w:w="1472" w:type="dxa"/>
          </w:tcPr>
          <w:p w14:paraId="3A94F404" w14:textId="77777777" w:rsidR="007C73CA" w:rsidRDefault="007C73CA" w:rsidP="00F1790B">
            <w:pPr>
              <w:jc w:val="right"/>
              <w:rPr>
                <w:rFonts w:cstheme="minorHAnsi"/>
              </w:rPr>
            </w:pPr>
            <w:r>
              <w:rPr>
                <w:rFonts w:cstheme="minorHAnsi"/>
              </w:rPr>
              <w:t>CACE analysis</w:t>
            </w:r>
          </w:p>
        </w:tc>
        <w:tc>
          <w:tcPr>
            <w:tcW w:w="1040" w:type="dxa"/>
          </w:tcPr>
          <w:p w14:paraId="7F621CAF" w14:textId="77777777" w:rsidR="007C73CA" w:rsidRDefault="007C73CA" w:rsidP="00F1790B"/>
        </w:tc>
        <w:tc>
          <w:tcPr>
            <w:tcW w:w="986" w:type="dxa"/>
          </w:tcPr>
          <w:p w14:paraId="71F3609B" w14:textId="77777777" w:rsidR="007C73CA" w:rsidRDefault="007C73CA" w:rsidP="00F1790B">
            <w:pPr>
              <w:rPr>
                <w:rFonts w:cstheme="minorHAnsi"/>
              </w:rPr>
            </w:pPr>
          </w:p>
        </w:tc>
        <w:tc>
          <w:tcPr>
            <w:tcW w:w="1305" w:type="dxa"/>
          </w:tcPr>
          <w:p w14:paraId="20CDFE0A" w14:textId="77777777" w:rsidR="007C73CA" w:rsidRDefault="007C73CA" w:rsidP="00F1790B"/>
        </w:tc>
        <w:tc>
          <w:tcPr>
            <w:tcW w:w="1278" w:type="dxa"/>
          </w:tcPr>
          <w:p w14:paraId="1997967C" w14:textId="77777777" w:rsidR="007C73CA" w:rsidRDefault="007C73CA" w:rsidP="00F1790B">
            <w:pPr>
              <w:rPr>
                <w:rFonts w:cstheme="minorHAnsi"/>
              </w:rPr>
            </w:pPr>
          </w:p>
        </w:tc>
        <w:tc>
          <w:tcPr>
            <w:tcW w:w="1329" w:type="dxa"/>
          </w:tcPr>
          <w:p w14:paraId="6774C625" w14:textId="77777777" w:rsidR="007C73CA" w:rsidRDefault="007C73CA" w:rsidP="00F1790B"/>
        </w:tc>
        <w:tc>
          <w:tcPr>
            <w:tcW w:w="1319" w:type="dxa"/>
          </w:tcPr>
          <w:p w14:paraId="05E27501" w14:textId="77777777" w:rsidR="007C73CA" w:rsidRDefault="007C73CA" w:rsidP="00F1790B">
            <w:pPr>
              <w:rPr>
                <w:rFonts w:cstheme="minorHAnsi"/>
              </w:rPr>
            </w:pPr>
          </w:p>
        </w:tc>
        <w:tc>
          <w:tcPr>
            <w:tcW w:w="1209" w:type="dxa"/>
          </w:tcPr>
          <w:p w14:paraId="5BAF48A1" w14:textId="77777777" w:rsidR="007C73CA" w:rsidRDefault="007C73CA" w:rsidP="00F1790B"/>
        </w:tc>
        <w:tc>
          <w:tcPr>
            <w:tcW w:w="2528" w:type="dxa"/>
          </w:tcPr>
          <w:p w14:paraId="6E823B33" w14:textId="77777777" w:rsidR="007C73CA" w:rsidRDefault="007C73CA" w:rsidP="00F1790B"/>
        </w:tc>
      </w:tr>
      <w:tr w:rsidR="007C73CA" w14:paraId="524BC1B8" w14:textId="77777777" w:rsidTr="00F1790B">
        <w:tc>
          <w:tcPr>
            <w:tcW w:w="1472" w:type="dxa"/>
          </w:tcPr>
          <w:p w14:paraId="7156D8AD"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40" w:type="dxa"/>
          </w:tcPr>
          <w:p w14:paraId="2BC34A4D" w14:textId="77777777" w:rsidR="007C73CA" w:rsidRPr="0077033A" w:rsidRDefault="007C73CA" w:rsidP="00F1790B"/>
        </w:tc>
        <w:tc>
          <w:tcPr>
            <w:tcW w:w="986" w:type="dxa"/>
          </w:tcPr>
          <w:p w14:paraId="7E0643B6" w14:textId="77777777" w:rsidR="007C73CA" w:rsidRPr="0077033A" w:rsidRDefault="007C73CA" w:rsidP="00F1790B"/>
        </w:tc>
        <w:tc>
          <w:tcPr>
            <w:tcW w:w="1305" w:type="dxa"/>
          </w:tcPr>
          <w:p w14:paraId="516091DB" w14:textId="77777777" w:rsidR="007C73CA" w:rsidRPr="0077033A" w:rsidRDefault="007C73CA" w:rsidP="00F1790B"/>
        </w:tc>
        <w:tc>
          <w:tcPr>
            <w:tcW w:w="1278" w:type="dxa"/>
          </w:tcPr>
          <w:p w14:paraId="00C85867" w14:textId="77777777" w:rsidR="007C73CA" w:rsidRDefault="007C73CA" w:rsidP="00F1790B"/>
        </w:tc>
        <w:tc>
          <w:tcPr>
            <w:tcW w:w="1329" w:type="dxa"/>
          </w:tcPr>
          <w:p w14:paraId="20F412BB" w14:textId="77777777" w:rsidR="007C73CA" w:rsidRPr="00C15A15" w:rsidRDefault="007C73CA" w:rsidP="00F1790B"/>
        </w:tc>
        <w:tc>
          <w:tcPr>
            <w:tcW w:w="1319" w:type="dxa"/>
          </w:tcPr>
          <w:p w14:paraId="4E7F42F6" w14:textId="77777777" w:rsidR="007C73CA" w:rsidRDefault="007C73CA" w:rsidP="00F1790B"/>
        </w:tc>
        <w:tc>
          <w:tcPr>
            <w:tcW w:w="1209" w:type="dxa"/>
          </w:tcPr>
          <w:p w14:paraId="0338B119" w14:textId="77777777" w:rsidR="007C73CA" w:rsidRDefault="007C73CA" w:rsidP="00F1790B"/>
        </w:tc>
        <w:tc>
          <w:tcPr>
            <w:tcW w:w="2528" w:type="dxa"/>
          </w:tcPr>
          <w:p w14:paraId="30EEC015" w14:textId="77777777" w:rsidR="007C73CA" w:rsidRDefault="007C73CA" w:rsidP="00F1790B"/>
        </w:tc>
      </w:tr>
      <w:tr w:rsidR="007C73CA" w14:paraId="01E45B1D" w14:textId="77777777" w:rsidTr="00F1790B">
        <w:tc>
          <w:tcPr>
            <w:tcW w:w="12466" w:type="dxa"/>
            <w:gridSpan w:val="9"/>
          </w:tcPr>
          <w:p w14:paraId="3F538364" w14:textId="77777777" w:rsidR="007C73CA" w:rsidRDefault="007C73CA" w:rsidP="00F1790B">
            <w:r>
              <w:t>Repeated measures analysis ITT: interaction between treatment group and timepoints: mean difference (95% CI), global p-value</w:t>
            </w:r>
          </w:p>
        </w:tc>
      </w:tr>
      <w:tr w:rsidR="007C73CA" w14:paraId="181AF7D9" w14:textId="77777777" w:rsidTr="00F1790B">
        <w:tc>
          <w:tcPr>
            <w:tcW w:w="1472" w:type="dxa"/>
          </w:tcPr>
          <w:p w14:paraId="30881B76" w14:textId="77777777" w:rsidR="007C73CA" w:rsidRPr="00F22CD2" w:rsidRDefault="007C73CA" w:rsidP="00F1790B">
            <w:pPr>
              <w:jc w:val="right"/>
              <w:rPr>
                <w:b/>
              </w:rPr>
            </w:pPr>
            <w:r>
              <w:rPr>
                <w:b/>
              </w:rPr>
              <w:t xml:space="preserve">Housing </w:t>
            </w:r>
          </w:p>
        </w:tc>
        <w:tc>
          <w:tcPr>
            <w:tcW w:w="1040" w:type="dxa"/>
          </w:tcPr>
          <w:p w14:paraId="709252FC" w14:textId="77777777" w:rsidR="007C73CA" w:rsidRPr="00B11D38" w:rsidRDefault="007C73CA" w:rsidP="00F1790B"/>
        </w:tc>
        <w:tc>
          <w:tcPr>
            <w:tcW w:w="986" w:type="dxa"/>
          </w:tcPr>
          <w:p w14:paraId="38868B94" w14:textId="77777777" w:rsidR="007C73CA" w:rsidRPr="00B11D38" w:rsidRDefault="007C73CA" w:rsidP="00F1790B"/>
        </w:tc>
        <w:tc>
          <w:tcPr>
            <w:tcW w:w="1305" w:type="dxa"/>
          </w:tcPr>
          <w:p w14:paraId="1CA57453" w14:textId="77777777" w:rsidR="007C73CA" w:rsidRPr="00B11D38" w:rsidRDefault="007C73CA" w:rsidP="00F1790B"/>
        </w:tc>
        <w:tc>
          <w:tcPr>
            <w:tcW w:w="1278" w:type="dxa"/>
          </w:tcPr>
          <w:p w14:paraId="126C598A" w14:textId="77777777" w:rsidR="007C73CA" w:rsidRPr="00B11D38" w:rsidRDefault="007C73CA" w:rsidP="00F1790B"/>
        </w:tc>
        <w:tc>
          <w:tcPr>
            <w:tcW w:w="1329" w:type="dxa"/>
          </w:tcPr>
          <w:p w14:paraId="61B3BE40" w14:textId="77777777" w:rsidR="007C73CA" w:rsidRPr="000D69F8" w:rsidRDefault="007C73CA" w:rsidP="00F1790B"/>
        </w:tc>
        <w:tc>
          <w:tcPr>
            <w:tcW w:w="1319" w:type="dxa"/>
          </w:tcPr>
          <w:p w14:paraId="47968327" w14:textId="77777777" w:rsidR="007C73CA" w:rsidRDefault="007C73CA" w:rsidP="00F1790B"/>
        </w:tc>
        <w:tc>
          <w:tcPr>
            <w:tcW w:w="1209" w:type="dxa"/>
          </w:tcPr>
          <w:p w14:paraId="74324A34" w14:textId="77777777" w:rsidR="007C73CA" w:rsidRDefault="007C73CA" w:rsidP="00F1790B"/>
        </w:tc>
        <w:tc>
          <w:tcPr>
            <w:tcW w:w="2528" w:type="dxa"/>
          </w:tcPr>
          <w:p w14:paraId="4855A154" w14:textId="77777777" w:rsidR="007C73CA" w:rsidRDefault="007C73CA" w:rsidP="00F1790B"/>
        </w:tc>
      </w:tr>
    </w:tbl>
    <w:p w14:paraId="5DA2FBA0" w14:textId="77777777" w:rsidR="007C73CA" w:rsidRDefault="007C73CA" w:rsidP="007C73CA">
      <w:pPr>
        <w:rPr>
          <w:sz w:val="20"/>
          <w:szCs w:val="20"/>
        </w:rPr>
      </w:pPr>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w:t>
      </w:r>
      <w:r>
        <w:rPr>
          <w:sz w:val="20"/>
          <w:szCs w:val="20"/>
        </w:rPr>
        <w:t>n/N (%)</w:t>
      </w:r>
      <w:r w:rsidRPr="006B2F5F">
        <w:rPr>
          <w:sz w:val="20"/>
          <w:szCs w:val="20"/>
        </w:rPr>
        <w:t>;</w:t>
      </w:r>
      <w:r>
        <w:rPr>
          <w:sz w:val="20"/>
          <w:szCs w:val="20"/>
        </w:rPr>
        <w:t xml:space="preserve"> unless otherwise stated.</w:t>
      </w:r>
      <w:r w:rsidRPr="006B2F5F">
        <w:rPr>
          <w:sz w:val="20"/>
          <w:szCs w:val="20"/>
          <w:vertAlign w:val="superscript"/>
        </w:rPr>
        <w:t xml:space="preserve"> b</w:t>
      </w:r>
      <w:r>
        <w:rPr>
          <w:sz w:val="20"/>
          <w:szCs w:val="20"/>
          <w:vertAlign w:val="superscript"/>
        </w:rPr>
        <w:t xml:space="preserve"> </w:t>
      </w:r>
      <w:r>
        <w:rPr>
          <w:sz w:val="20"/>
          <w:szCs w:val="20"/>
        </w:rPr>
        <w:t>Odds ratio</w:t>
      </w:r>
      <w:r w:rsidRPr="006B2F5F">
        <w:rPr>
          <w:sz w:val="20"/>
          <w:szCs w:val="20"/>
        </w:rPr>
        <w:t xml:space="preserv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p w14:paraId="509C0104" w14:textId="77777777" w:rsidR="007C73CA" w:rsidRDefault="007C73CA" w:rsidP="007C73CA">
      <w:pPr>
        <w:rPr>
          <w:sz w:val="20"/>
          <w:szCs w:val="20"/>
        </w:rPr>
      </w:pPr>
    </w:p>
    <w:p w14:paraId="0BDFD2C5" w14:textId="77777777" w:rsidR="007C73CA" w:rsidRDefault="007C73CA" w:rsidP="007C73CA">
      <w:pPr>
        <w:rPr>
          <w:sz w:val="20"/>
          <w:szCs w:val="20"/>
        </w:rPr>
      </w:pPr>
      <w:r>
        <w:rPr>
          <w:sz w:val="20"/>
          <w:szCs w:val="20"/>
        </w:rPr>
        <w:br w:type="page"/>
      </w:r>
    </w:p>
    <w:p w14:paraId="24A57AA7" w14:textId="77777777" w:rsidR="007C73CA" w:rsidRPr="0007068B" w:rsidRDefault="007C73CA" w:rsidP="007C73CA">
      <w:pPr>
        <w:rPr>
          <w:b/>
        </w:rPr>
      </w:pPr>
      <w:r w:rsidRPr="0007068B">
        <w:rPr>
          <w:b/>
        </w:rPr>
        <w:lastRenderedPageBreak/>
        <w:t>Table 1</w:t>
      </w:r>
      <w:r>
        <w:rPr>
          <w:b/>
        </w:rPr>
        <w:t>5</w:t>
      </w:r>
      <w:r w:rsidRPr="0007068B">
        <w:rPr>
          <w:b/>
        </w:rPr>
        <w:t xml:space="preserve"> </w:t>
      </w:r>
      <w:r>
        <w:rPr>
          <w:b/>
        </w:rPr>
        <w:t>R</w:t>
      </w:r>
      <w:r w:rsidRPr="0007068B">
        <w:rPr>
          <w:b/>
        </w:rPr>
        <w:t>eoffending at follow-up</w:t>
      </w:r>
    </w:p>
    <w:tbl>
      <w:tblPr>
        <w:tblStyle w:val="TableGrid3"/>
        <w:tblW w:w="0" w:type="auto"/>
        <w:tblLook w:val="04A0" w:firstRow="1" w:lastRow="0" w:firstColumn="1" w:lastColumn="0" w:noHBand="0" w:noVBand="1"/>
      </w:tblPr>
      <w:tblGrid>
        <w:gridCol w:w="1472"/>
        <w:gridCol w:w="1040"/>
        <w:gridCol w:w="986"/>
        <w:gridCol w:w="1305"/>
        <w:gridCol w:w="1278"/>
        <w:gridCol w:w="1329"/>
      </w:tblGrid>
      <w:tr w:rsidR="007C73CA" w:rsidRPr="00E51CE0" w14:paraId="2BB25E39" w14:textId="77777777" w:rsidTr="00F1790B">
        <w:trPr>
          <w:cantSplit/>
          <w:tblHeader/>
        </w:trPr>
        <w:tc>
          <w:tcPr>
            <w:tcW w:w="1472" w:type="dxa"/>
          </w:tcPr>
          <w:p w14:paraId="7B5F1D26" w14:textId="77777777" w:rsidR="007C73CA" w:rsidRPr="00FF44CF" w:rsidRDefault="007C73CA" w:rsidP="00F1790B"/>
        </w:tc>
        <w:tc>
          <w:tcPr>
            <w:tcW w:w="2026" w:type="dxa"/>
            <w:gridSpan w:val="2"/>
          </w:tcPr>
          <w:p w14:paraId="0AEE3BC3" w14:textId="77777777" w:rsidR="007C73CA" w:rsidRPr="00FF44CF" w:rsidRDefault="007C73CA" w:rsidP="00F1790B">
            <w:r>
              <w:t>Pre-release</w:t>
            </w:r>
          </w:p>
        </w:tc>
        <w:tc>
          <w:tcPr>
            <w:tcW w:w="3912" w:type="dxa"/>
            <w:gridSpan w:val="3"/>
          </w:tcPr>
          <w:p w14:paraId="70774C2D" w14:textId="77777777" w:rsidR="007C73CA" w:rsidRPr="00FF44CF" w:rsidRDefault="007C73CA" w:rsidP="00F1790B">
            <w:r>
              <w:t>12-month follow-up</w:t>
            </w:r>
          </w:p>
        </w:tc>
      </w:tr>
      <w:tr w:rsidR="007C73CA" w:rsidRPr="00FF44CF" w14:paraId="4044E5F1" w14:textId="77777777" w:rsidTr="00F1790B">
        <w:trPr>
          <w:cantSplit/>
          <w:tblHeader/>
        </w:trPr>
        <w:tc>
          <w:tcPr>
            <w:tcW w:w="1472" w:type="dxa"/>
          </w:tcPr>
          <w:p w14:paraId="74D57E8E"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40" w:type="dxa"/>
          </w:tcPr>
          <w:p w14:paraId="3D650339" w14:textId="77777777" w:rsidR="007C73CA" w:rsidRPr="00FF44CF" w:rsidRDefault="007C73CA" w:rsidP="00F1790B">
            <w:r>
              <w:t>Engager (N=X)</w:t>
            </w:r>
          </w:p>
        </w:tc>
        <w:tc>
          <w:tcPr>
            <w:tcW w:w="986" w:type="dxa"/>
          </w:tcPr>
          <w:p w14:paraId="67398270" w14:textId="77777777" w:rsidR="007C73CA" w:rsidRPr="00FF44CF" w:rsidRDefault="007C73CA" w:rsidP="00F1790B">
            <w:r w:rsidRPr="00FF44CF">
              <w:t>Usual care</w:t>
            </w:r>
            <w:r>
              <w:t xml:space="preserve"> (N=X)</w:t>
            </w:r>
          </w:p>
        </w:tc>
        <w:tc>
          <w:tcPr>
            <w:tcW w:w="1305" w:type="dxa"/>
          </w:tcPr>
          <w:p w14:paraId="244DEFA3" w14:textId="77777777" w:rsidR="007C73CA" w:rsidRPr="00CE732E" w:rsidRDefault="007C73CA" w:rsidP="00F1790B">
            <w:r>
              <w:t>Engager (N=X</w:t>
            </w:r>
            <w:r w:rsidRPr="00CE732E">
              <w:t>)</w:t>
            </w:r>
          </w:p>
        </w:tc>
        <w:tc>
          <w:tcPr>
            <w:tcW w:w="1278" w:type="dxa"/>
          </w:tcPr>
          <w:p w14:paraId="5CEEF7BC" w14:textId="77777777" w:rsidR="007C73CA" w:rsidRDefault="007C73CA" w:rsidP="00F1790B">
            <w:r w:rsidRPr="00CE732E">
              <w:t>Usual care (N=</w:t>
            </w:r>
            <w:r>
              <w:t>X</w:t>
            </w:r>
            <w:r w:rsidRPr="00CE732E">
              <w:t>)</w:t>
            </w:r>
          </w:p>
        </w:tc>
        <w:tc>
          <w:tcPr>
            <w:tcW w:w="1329" w:type="dxa"/>
          </w:tcPr>
          <w:p w14:paraId="56A2D7FD"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b</w:t>
            </w:r>
            <w:proofErr w:type="spellEnd"/>
          </w:p>
        </w:tc>
      </w:tr>
      <w:tr w:rsidR="007C73CA" w:rsidRPr="00FF44CF" w14:paraId="2634A2C7" w14:textId="77777777" w:rsidTr="00F1790B">
        <w:tc>
          <w:tcPr>
            <w:tcW w:w="1472" w:type="dxa"/>
          </w:tcPr>
          <w:p w14:paraId="2E363102" w14:textId="77777777" w:rsidR="007C73CA" w:rsidRPr="00E11C58" w:rsidRDefault="007C73CA" w:rsidP="00F1790B">
            <w:pPr>
              <w:jc w:val="right"/>
              <w:rPr>
                <w:rFonts w:cstheme="minorHAnsi"/>
              </w:rPr>
            </w:pPr>
            <w:proofErr w:type="gramStart"/>
            <w:r>
              <w:rPr>
                <w:rFonts w:cstheme="minorHAnsi"/>
                <w:b/>
              </w:rPr>
              <w:t xml:space="preserve">Reoffended  </w:t>
            </w:r>
            <w:r>
              <w:rPr>
                <w:rFonts w:cstheme="minorHAnsi"/>
              </w:rPr>
              <w:t>ITT</w:t>
            </w:r>
            <w:proofErr w:type="gramEnd"/>
          </w:p>
        </w:tc>
        <w:tc>
          <w:tcPr>
            <w:tcW w:w="1040" w:type="dxa"/>
          </w:tcPr>
          <w:p w14:paraId="7002E720" w14:textId="77777777" w:rsidR="007C73CA" w:rsidRPr="00716248" w:rsidRDefault="007C73CA" w:rsidP="00F1790B"/>
        </w:tc>
        <w:tc>
          <w:tcPr>
            <w:tcW w:w="986" w:type="dxa"/>
          </w:tcPr>
          <w:p w14:paraId="3A69A8D1" w14:textId="77777777" w:rsidR="007C73CA" w:rsidRDefault="007C73CA" w:rsidP="00F1790B"/>
        </w:tc>
        <w:tc>
          <w:tcPr>
            <w:tcW w:w="1305" w:type="dxa"/>
          </w:tcPr>
          <w:p w14:paraId="027E2CE0" w14:textId="77777777" w:rsidR="007C73CA" w:rsidRPr="005A393D" w:rsidRDefault="007C73CA" w:rsidP="00F1790B"/>
        </w:tc>
        <w:tc>
          <w:tcPr>
            <w:tcW w:w="1278" w:type="dxa"/>
          </w:tcPr>
          <w:p w14:paraId="3D8C43C6" w14:textId="77777777" w:rsidR="007C73CA" w:rsidRDefault="007C73CA" w:rsidP="00F1790B"/>
        </w:tc>
        <w:tc>
          <w:tcPr>
            <w:tcW w:w="1329" w:type="dxa"/>
          </w:tcPr>
          <w:p w14:paraId="4910D7D3" w14:textId="77777777" w:rsidR="007C73CA" w:rsidRPr="00C95F0B" w:rsidRDefault="007C73CA" w:rsidP="00F1790B"/>
        </w:tc>
      </w:tr>
      <w:tr w:rsidR="007C73CA" w:rsidRPr="005D55EC" w14:paraId="7341F50D" w14:textId="77777777" w:rsidTr="00F1790B">
        <w:tc>
          <w:tcPr>
            <w:tcW w:w="1472" w:type="dxa"/>
          </w:tcPr>
          <w:p w14:paraId="4C558010" w14:textId="77777777" w:rsidR="007C73CA" w:rsidRPr="00D4117A" w:rsidRDefault="007C73CA" w:rsidP="00F1790B">
            <w:pPr>
              <w:jc w:val="right"/>
              <w:rPr>
                <w:rFonts w:cstheme="minorHAnsi"/>
                <w:i/>
              </w:rPr>
            </w:pPr>
            <w:r>
              <w:rPr>
                <w:rFonts w:cstheme="minorHAnsi"/>
              </w:rPr>
              <w:t>Per protocol</w:t>
            </w:r>
          </w:p>
        </w:tc>
        <w:tc>
          <w:tcPr>
            <w:tcW w:w="1040" w:type="dxa"/>
          </w:tcPr>
          <w:p w14:paraId="071EC281" w14:textId="77777777" w:rsidR="007C73CA" w:rsidRDefault="007C73CA" w:rsidP="00F1790B">
            <w:pPr>
              <w:rPr>
                <w:rFonts w:cstheme="minorHAnsi"/>
              </w:rPr>
            </w:pPr>
          </w:p>
        </w:tc>
        <w:tc>
          <w:tcPr>
            <w:tcW w:w="986" w:type="dxa"/>
          </w:tcPr>
          <w:p w14:paraId="4218766D" w14:textId="77777777" w:rsidR="007C73CA" w:rsidRDefault="007C73CA" w:rsidP="00F1790B">
            <w:pPr>
              <w:rPr>
                <w:rFonts w:cstheme="minorHAnsi"/>
              </w:rPr>
            </w:pPr>
          </w:p>
        </w:tc>
        <w:tc>
          <w:tcPr>
            <w:tcW w:w="1305" w:type="dxa"/>
          </w:tcPr>
          <w:p w14:paraId="3F8409D7" w14:textId="77777777" w:rsidR="007C73CA" w:rsidRDefault="007C73CA" w:rsidP="00F1790B">
            <w:pPr>
              <w:rPr>
                <w:rFonts w:cstheme="minorHAnsi"/>
              </w:rPr>
            </w:pPr>
          </w:p>
        </w:tc>
        <w:tc>
          <w:tcPr>
            <w:tcW w:w="1278" w:type="dxa"/>
          </w:tcPr>
          <w:p w14:paraId="477A5991" w14:textId="77777777" w:rsidR="007C73CA" w:rsidRDefault="007C73CA" w:rsidP="00F1790B">
            <w:pPr>
              <w:rPr>
                <w:rFonts w:cstheme="minorHAnsi"/>
              </w:rPr>
            </w:pPr>
          </w:p>
        </w:tc>
        <w:tc>
          <w:tcPr>
            <w:tcW w:w="1329" w:type="dxa"/>
          </w:tcPr>
          <w:p w14:paraId="3BCAEF0F" w14:textId="77777777" w:rsidR="007C73CA" w:rsidRDefault="007C73CA" w:rsidP="00F1790B">
            <w:pPr>
              <w:rPr>
                <w:rFonts w:cstheme="minorHAnsi"/>
              </w:rPr>
            </w:pPr>
          </w:p>
        </w:tc>
      </w:tr>
      <w:tr w:rsidR="007C73CA" w14:paraId="3BD3B076" w14:textId="77777777" w:rsidTr="00F1790B">
        <w:tc>
          <w:tcPr>
            <w:tcW w:w="1472" w:type="dxa"/>
          </w:tcPr>
          <w:p w14:paraId="4462F56C" w14:textId="77777777" w:rsidR="007C73CA" w:rsidRDefault="007C73CA" w:rsidP="00F1790B">
            <w:pPr>
              <w:jc w:val="right"/>
              <w:rPr>
                <w:rFonts w:cstheme="minorHAnsi"/>
              </w:rPr>
            </w:pPr>
            <w:r>
              <w:rPr>
                <w:rFonts w:cstheme="minorHAnsi"/>
              </w:rPr>
              <w:t>CACE analysis</w:t>
            </w:r>
          </w:p>
        </w:tc>
        <w:tc>
          <w:tcPr>
            <w:tcW w:w="1040" w:type="dxa"/>
          </w:tcPr>
          <w:p w14:paraId="236E1A43" w14:textId="77777777" w:rsidR="007C73CA" w:rsidRDefault="007C73CA" w:rsidP="00F1790B"/>
        </w:tc>
        <w:tc>
          <w:tcPr>
            <w:tcW w:w="986" w:type="dxa"/>
          </w:tcPr>
          <w:p w14:paraId="51F230A4" w14:textId="77777777" w:rsidR="007C73CA" w:rsidRDefault="007C73CA" w:rsidP="00F1790B">
            <w:pPr>
              <w:rPr>
                <w:rFonts w:cstheme="minorHAnsi"/>
              </w:rPr>
            </w:pPr>
          </w:p>
        </w:tc>
        <w:tc>
          <w:tcPr>
            <w:tcW w:w="1305" w:type="dxa"/>
          </w:tcPr>
          <w:p w14:paraId="5340D52D" w14:textId="77777777" w:rsidR="007C73CA" w:rsidRDefault="007C73CA" w:rsidP="00F1790B"/>
        </w:tc>
        <w:tc>
          <w:tcPr>
            <w:tcW w:w="1278" w:type="dxa"/>
          </w:tcPr>
          <w:p w14:paraId="793EF1C4" w14:textId="77777777" w:rsidR="007C73CA" w:rsidRDefault="007C73CA" w:rsidP="00F1790B">
            <w:pPr>
              <w:rPr>
                <w:rFonts w:cstheme="minorHAnsi"/>
              </w:rPr>
            </w:pPr>
          </w:p>
        </w:tc>
        <w:tc>
          <w:tcPr>
            <w:tcW w:w="1329" w:type="dxa"/>
          </w:tcPr>
          <w:p w14:paraId="7ECDE4E9" w14:textId="77777777" w:rsidR="007C73CA" w:rsidRDefault="007C73CA" w:rsidP="00F1790B"/>
        </w:tc>
      </w:tr>
      <w:tr w:rsidR="007C73CA" w14:paraId="7706DB1F" w14:textId="77777777" w:rsidTr="00F1790B">
        <w:tc>
          <w:tcPr>
            <w:tcW w:w="1472" w:type="dxa"/>
          </w:tcPr>
          <w:p w14:paraId="43257569" w14:textId="77777777" w:rsidR="007C73CA" w:rsidRDefault="007C73CA" w:rsidP="00F1790B">
            <w:pPr>
              <w:jc w:val="right"/>
              <w:rPr>
                <w:rFonts w:cstheme="minorHAnsi"/>
              </w:rPr>
            </w:pPr>
            <w:r>
              <w:t xml:space="preserve">ITT observed and imputed </w:t>
            </w:r>
            <w:proofErr w:type="spellStart"/>
            <w:r>
              <w:t>data</w:t>
            </w:r>
            <w:r>
              <w:rPr>
                <w:vertAlign w:val="superscript"/>
              </w:rPr>
              <w:t>c</w:t>
            </w:r>
            <w:proofErr w:type="spellEnd"/>
          </w:p>
        </w:tc>
        <w:tc>
          <w:tcPr>
            <w:tcW w:w="1040" w:type="dxa"/>
          </w:tcPr>
          <w:p w14:paraId="0F160F1F" w14:textId="77777777" w:rsidR="007C73CA" w:rsidRPr="0077033A" w:rsidRDefault="007C73CA" w:rsidP="00F1790B"/>
        </w:tc>
        <w:tc>
          <w:tcPr>
            <w:tcW w:w="986" w:type="dxa"/>
          </w:tcPr>
          <w:p w14:paraId="5C4EC0CC" w14:textId="77777777" w:rsidR="007C73CA" w:rsidRPr="0077033A" w:rsidRDefault="007C73CA" w:rsidP="00F1790B"/>
        </w:tc>
        <w:tc>
          <w:tcPr>
            <w:tcW w:w="1305" w:type="dxa"/>
          </w:tcPr>
          <w:p w14:paraId="54473636" w14:textId="77777777" w:rsidR="007C73CA" w:rsidRPr="0077033A" w:rsidRDefault="007C73CA" w:rsidP="00F1790B"/>
        </w:tc>
        <w:tc>
          <w:tcPr>
            <w:tcW w:w="1278" w:type="dxa"/>
          </w:tcPr>
          <w:p w14:paraId="4AF7A93B" w14:textId="77777777" w:rsidR="007C73CA" w:rsidRDefault="007C73CA" w:rsidP="00F1790B"/>
        </w:tc>
        <w:tc>
          <w:tcPr>
            <w:tcW w:w="1329" w:type="dxa"/>
          </w:tcPr>
          <w:p w14:paraId="1A2420B1" w14:textId="77777777" w:rsidR="007C73CA" w:rsidRPr="00C15A15" w:rsidRDefault="007C73CA" w:rsidP="00F1790B"/>
        </w:tc>
      </w:tr>
    </w:tbl>
    <w:p w14:paraId="5D1136A3" w14:textId="77777777" w:rsidR="007C73CA" w:rsidRDefault="007C73CA" w:rsidP="007C73CA">
      <w:pPr>
        <w:rPr>
          <w:sz w:val="20"/>
          <w:szCs w:val="20"/>
        </w:rPr>
      </w:pPr>
      <w:proofErr w:type="gramStart"/>
      <w:r w:rsidRPr="0050791C">
        <w:rPr>
          <w:sz w:val="20"/>
          <w:szCs w:val="20"/>
          <w:lang w:val="fr-FR"/>
        </w:rPr>
        <w:t>CACE:</w:t>
      </w:r>
      <w:proofErr w:type="gramEnd"/>
      <w:r w:rsidRPr="0050791C">
        <w:rPr>
          <w:sz w:val="20"/>
          <w:szCs w:val="20"/>
          <w:lang w:val="fr-FR"/>
        </w:rPr>
        <w:t xml:space="preserve"> </w:t>
      </w:r>
      <w:proofErr w:type="spellStart"/>
      <w:r w:rsidRPr="0050791C">
        <w:rPr>
          <w:sz w:val="20"/>
          <w:szCs w:val="20"/>
          <w:lang w:val="fr-FR"/>
        </w:rPr>
        <w:t>Complier</w:t>
      </w:r>
      <w:proofErr w:type="spellEnd"/>
      <w:r w:rsidRPr="0050791C">
        <w:rPr>
          <w:sz w:val="20"/>
          <w:szCs w:val="20"/>
          <w:lang w:val="fr-FR"/>
        </w:rPr>
        <w:t xml:space="preserve"> </w:t>
      </w:r>
      <w:proofErr w:type="spellStart"/>
      <w:r w:rsidRPr="0050791C">
        <w:rPr>
          <w:sz w:val="20"/>
          <w:szCs w:val="20"/>
          <w:lang w:val="fr-FR"/>
        </w:rPr>
        <w:t>average</w:t>
      </w:r>
      <w:proofErr w:type="spellEnd"/>
      <w:r w:rsidRPr="0050791C">
        <w:rPr>
          <w:sz w:val="20"/>
          <w:szCs w:val="20"/>
          <w:lang w:val="fr-FR"/>
        </w:rPr>
        <w:t xml:space="preserve"> causal </w:t>
      </w:r>
      <w:proofErr w:type="spellStart"/>
      <w:r w:rsidRPr="0050791C">
        <w:rPr>
          <w:sz w:val="20"/>
          <w:szCs w:val="20"/>
          <w:lang w:val="fr-FR"/>
        </w:rPr>
        <w:t>effect</w:t>
      </w:r>
      <w:proofErr w:type="spellEnd"/>
      <w:r w:rsidRPr="0050791C">
        <w:rPr>
          <w:sz w:val="20"/>
          <w:szCs w:val="20"/>
          <w:lang w:val="fr-FR"/>
        </w:rPr>
        <w:t xml:space="preserve">. </w:t>
      </w:r>
      <w:r>
        <w:rPr>
          <w:sz w:val="20"/>
          <w:szCs w:val="20"/>
        </w:rPr>
        <w:t xml:space="preserve">ITT Intention to treat.  </w:t>
      </w:r>
      <w:proofErr w:type="spellStart"/>
      <w:r w:rsidRPr="006B2F5F">
        <w:rPr>
          <w:sz w:val="20"/>
          <w:szCs w:val="20"/>
          <w:vertAlign w:val="superscript"/>
        </w:rPr>
        <w:t>a</w:t>
      </w:r>
      <w:r w:rsidRPr="006B2F5F">
        <w:rPr>
          <w:sz w:val="20"/>
          <w:szCs w:val="20"/>
        </w:rPr>
        <w:t>Outcome</w:t>
      </w:r>
      <w:proofErr w:type="spellEnd"/>
      <w:r w:rsidRPr="006B2F5F">
        <w:rPr>
          <w:sz w:val="20"/>
          <w:szCs w:val="20"/>
        </w:rPr>
        <w:t xml:space="preserve"> is </w:t>
      </w:r>
      <w:r>
        <w:rPr>
          <w:sz w:val="20"/>
          <w:szCs w:val="20"/>
        </w:rPr>
        <w:t>n/N (%)</w:t>
      </w:r>
      <w:r w:rsidRPr="006B2F5F">
        <w:rPr>
          <w:sz w:val="20"/>
          <w:szCs w:val="20"/>
        </w:rPr>
        <w:t>;</w:t>
      </w:r>
      <w:r>
        <w:rPr>
          <w:sz w:val="20"/>
          <w:szCs w:val="20"/>
        </w:rPr>
        <w:t xml:space="preserve"> unless otherwise stated.</w:t>
      </w:r>
      <w:r w:rsidRPr="006B2F5F">
        <w:rPr>
          <w:sz w:val="20"/>
          <w:szCs w:val="20"/>
          <w:vertAlign w:val="superscript"/>
        </w:rPr>
        <w:t xml:space="preserve"> b</w:t>
      </w:r>
      <w:r>
        <w:rPr>
          <w:sz w:val="20"/>
          <w:szCs w:val="20"/>
          <w:vertAlign w:val="superscript"/>
        </w:rPr>
        <w:t xml:space="preserve"> </w:t>
      </w:r>
      <w:r>
        <w:rPr>
          <w:sz w:val="20"/>
          <w:szCs w:val="20"/>
        </w:rPr>
        <w:t>Odds ratio</w:t>
      </w:r>
      <w:r w:rsidRPr="006B2F5F">
        <w:rPr>
          <w:sz w:val="20"/>
          <w:szCs w:val="20"/>
        </w:rPr>
        <w:t xml:space="preserve"> (95% confidence interval)</w:t>
      </w:r>
      <w:r>
        <w:rPr>
          <w:sz w:val="20"/>
          <w:szCs w:val="20"/>
        </w:rPr>
        <w:t xml:space="preserve">, </w:t>
      </w:r>
      <w:r w:rsidRPr="00AA10D1">
        <w:rPr>
          <w:i/>
          <w:sz w:val="20"/>
          <w:szCs w:val="20"/>
        </w:rPr>
        <w:t>p</w:t>
      </w:r>
      <w:r>
        <w:rPr>
          <w:sz w:val="20"/>
          <w:szCs w:val="20"/>
        </w:rPr>
        <w:t xml:space="preserve">-value. Adjusted for site </w:t>
      </w:r>
      <w:proofErr w:type="spellStart"/>
      <w:r>
        <w:rPr>
          <w:sz w:val="20"/>
          <w:szCs w:val="20"/>
          <w:vertAlign w:val="superscript"/>
        </w:rPr>
        <w:t>c</w:t>
      </w:r>
      <w:r>
        <w:rPr>
          <w:sz w:val="20"/>
          <w:szCs w:val="20"/>
        </w:rPr>
        <w:t>Data</w:t>
      </w:r>
      <w:proofErr w:type="spellEnd"/>
      <w:r>
        <w:rPr>
          <w:sz w:val="20"/>
          <w:szCs w:val="20"/>
        </w:rPr>
        <w:t xml:space="preserve"> imputed for patients with data unavailable at 12-month follow-up and not known to be deceased.</w:t>
      </w:r>
    </w:p>
    <w:p w14:paraId="4F0034F9" w14:textId="77777777" w:rsidR="00F24370" w:rsidRDefault="00F24370" w:rsidP="007C73CA">
      <w:pPr>
        <w:rPr>
          <w:b/>
          <w:sz w:val="20"/>
          <w:szCs w:val="20"/>
        </w:rPr>
      </w:pPr>
    </w:p>
    <w:p w14:paraId="7869E726" w14:textId="5FB572C1" w:rsidR="007C73CA" w:rsidRPr="00180A51" w:rsidRDefault="007C73CA" w:rsidP="007C73CA">
      <w:pPr>
        <w:rPr>
          <w:b/>
          <w:sz w:val="20"/>
          <w:szCs w:val="20"/>
        </w:rPr>
      </w:pPr>
      <w:r w:rsidRPr="00180A51">
        <w:rPr>
          <w:b/>
          <w:sz w:val="20"/>
          <w:szCs w:val="20"/>
        </w:rPr>
        <w:t>Table 15.a Reincarceration and 3, 6 and 12-month follow-up</w:t>
      </w:r>
    </w:p>
    <w:tbl>
      <w:tblPr>
        <w:tblStyle w:val="TableGrid3"/>
        <w:tblW w:w="0" w:type="auto"/>
        <w:tblLook w:val="04A0" w:firstRow="1" w:lastRow="0" w:firstColumn="1" w:lastColumn="0" w:noHBand="0" w:noVBand="1"/>
      </w:tblPr>
      <w:tblGrid>
        <w:gridCol w:w="1472"/>
        <w:gridCol w:w="1028"/>
        <w:gridCol w:w="1028"/>
        <w:gridCol w:w="1305"/>
        <w:gridCol w:w="1278"/>
        <w:gridCol w:w="1329"/>
        <w:gridCol w:w="1319"/>
        <w:gridCol w:w="1209"/>
        <w:gridCol w:w="2528"/>
      </w:tblGrid>
      <w:tr w:rsidR="007C73CA" w:rsidRPr="00E51CE0" w14:paraId="4AE73CC0" w14:textId="77777777" w:rsidTr="00F1790B">
        <w:trPr>
          <w:cantSplit/>
          <w:tblHeader/>
        </w:trPr>
        <w:tc>
          <w:tcPr>
            <w:tcW w:w="1472" w:type="dxa"/>
          </w:tcPr>
          <w:p w14:paraId="11D59824" w14:textId="77777777" w:rsidR="007C73CA" w:rsidRPr="00FF44CF" w:rsidRDefault="007C73CA" w:rsidP="00F1790B"/>
        </w:tc>
        <w:tc>
          <w:tcPr>
            <w:tcW w:w="2056" w:type="dxa"/>
            <w:gridSpan w:val="2"/>
          </w:tcPr>
          <w:p w14:paraId="4A3A4FF4" w14:textId="77777777" w:rsidR="007C73CA" w:rsidRPr="00C247D0" w:rsidRDefault="007C73CA" w:rsidP="00F1790B">
            <w:r>
              <w:t>3-month follow-up</w:t>
            </w:r>
          </w:p>
        </w:tc>
        <w:tc>
          <w:tcPr>
            <w:tcW w:w="3912" w:type="dxa"/>
            <w:gridSpan w:val="3"/>
          </w:tcPr>
          <w:p w14:paraId="3A1A2A4B" w14:textId="77777777" w:rsidR="007C73CA" w:rsidRPr="00FF44CF" w:rsidRDefault="007C73CA" w:rsidP="00F1790B">
            <w:r>
              <w:t>6-month follow-up</w:t>
            </w:r>
          </w:p>
        </w:tc>
        <w:tc>
          <w:tcPr>
            <w:tcW w:w="5056" w:type="dxa"/>
            <w:gridSpan w:val="3"/>
          </w:tcPr>
          <w:p w14:paraId="18D5533E" w14:textId="77777777" w:rsidR="007C73CA" w:rsidRDefault="007C73CA" w:rsidP="00F1790B">
            <w:r>
              <w:t>12-month follow-up</w:t>
            </w:r>
          </w:p>
        </w:tc>
      </w:tr>
      <w:tr w:rsidR="007C73CA" w:rsidRPr="00FF44CF" w14:paraId="43A0B1D8" w14:textId="77777777" w:rsidTr="00F1790B">
        <w:trPr>
          <w:cantSplit/>
          <w:tblHeader/>
        </w:trPr>
        <w:tc>
          <w:tcPr>
            <w:tcW w:w="1472" w:type="dxa"/>
          </w:tcPr>
          <w:p w14:paraId="241279AD" w14:textId="77777777" w:rsidR="007C73CA" w:rsidRPr="00FF44CF" w:rsidRDefault="007C73CA" w:rsidP="00F1790B">
            <w:pPr>
              <w:rPr>
                <w:vertAlign w:val="superscript"/>
              </w:rPr>
            </w:pPr>
            <w:proofErr w:type="spellStart"/>
            <w:r w:rsidRPr="00FF44CF">
              <w:t>Outcome</w:t>
            </w:r>
            <w:r>
              <w:rPr>
                <w:vertAlign w:val="superscript"/>
              </w:rPr>
              <w:t>a</w:t>
            </w:r>
            <w:proofErr w:type="spellEnd"/>
          </w:p>
        </w:tc>
        <w:tc>
          <w:tcPr>
            <w:tcW w:w="1028" w:type="dxa"/>
          </w:tcPr>
          <w:p w14:paraId="73D2B936" w14:textId="77777777" w:rsidR="007C73CA" w:rsidRDefault="007C73CA" w:rsidP="00F1790B">
            <w:r w:rsidRPr="00C247D0">
              <w:t>Engager (N=X)</w:t>
            </w:r>
          </w:p>
        </w:tc>
        <w:tc>
          <w:tcPr>
            <w:tcW w:w="1028" w:type="dxa"/>
          </w:tcPr>
          <w:p w14:paraId="761844E0" w14:textId="77777777" w:rsidR="007C73CA" w:rsidRDefault="007C73CA" w:rsidP="00F1790B">
            <w:r w:rsidRPr="00C247D0">
              <w:t>Usual care (N=X)</w:t>
            </w:r>
          </w:p>
        </w:tc>
        <w:tc>
          <w:tcPr>
            <w:tcW w:w="1305" w:type="dxa"/>
          </w:tcPr>
          <w:p w14:paraId="1C1733BF" w14:textId="77777777" w:rsidR="007C73CA" w:rsidRPr="00CE732E" w:rsidRDefault="007C73CA" w:rsidP="00F1790B">
            <w:r>
              <w:t>Engager (N=X</w:t>
            </w:r>
            <w:r w:rsidRPr="00CE732E">
              <w:t>)</w:t>
            </w:r>
          </w:p>
        </w:tc>
        <w:tc>
          <w:tcPr>
            <w:tcW w:w="1278" w:type="dxa"/>
          </w:tcPr>
          <w:p w14:paraId="4128EF4B" w14:textId="77777777" w:rsidR="007C73CA" w:rsidRDefault="007C73CA" w:rsidP="00F1790B">
            <w:r w:rsidRPr="00CE732E">
              <w:t>Usual care (N=</w:t>
            </w:r>
            <w:r>
              <w:t>X</w:t>
            </w:r>
            <w:r w:rsidRPr="00CE732E">
              <w:t>)</w:t>
            </w:r>
          </w:p>
        </w:tc>
        <w:tc>
          <w:tcPr>
            <w:tcW w:w="1329" w:type="dxa"/>
          </w:tcPr>
          <w:p w14:paraId="5A70DFF8" w14:textId="77777777" w:rsidR="007C73CA" w:rsidRPr="00FF44CF"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a</w:t>
            </w:r>
            <w:proofErr w:type="spellEnd"/>
          </w:p>
        </w:tc>
        <w:tc>
          <w:tcPr>
            <w:tcW w:w="1319" w:type="dxa"/>
          </w:tcPr>
          <w:p w14:paraId="374D1120" w14:textId="77777777" w:rsidR="007C73CA" w:rsidRPr="00FF44CF" w:rsidRDefault="007C73CA" w:rsidP="00F1790B">
            <w:r w:rsidRPr="00E51CE0">
              <w:t>Engager (N=X)</w:t>
            </w:r>
          </w:p>
        </w:tc>
        <w:tc>
          <w:tcPr>
            <w:tcW w:w="1209" w:type="dxa"/>
          </w:tcPr>
          <w:p w14:paraId="2296BEE9" w14:textId="77777777" w:rsidR="007C73CA" w:rsidRPr="00FF44CF" w:rsidRDefault="007C73CA" w:rsidP="00F1790B">
            <w:pPr>
              <w:rPr>
                <w:vertAlign w:val="superscript"/>
              </w:rPr>
            </w:pPr>
            <w:r w:rsidRPr="00E51CE0">
              <w:t>Usual care (N=X)</w:t>
            </w:r>
          </w:p>
        </w:tc>
        <w:tc>
          <w:tcPr>
            <w:tcW w:w="2528" w:type="dxa"/>
          </w:tcPr>
          <w:p w14:paraId="0C26B2A9" w14:textId="77777777" w:rsidR="007C73CA" w:rsidRPr="00E51CE0" w:rsidRDefault="007C73CA" w:rsidP="00F1790B">
            <w:r w:rsidRPr="00FF44CF">
              <w:t>Between group</w:t>
            </w:r>
            <w:r>
              <w:t xml:space="preserve"> difference; Engager</w:t>
            </w:r>
            <w:r w:rsidRPr="00FF44CF">
              <w:t xml:space="preserve"> vs Usual </w:t>
            </w:r>
            <w:proofErr w:type="spellStart"/>
            <w:r w:rsidRPr="00FF44CF">
              <w:t>care</w:t>
            </w:r>
            <w:r>
              <w:rPr>
                <w:vertAlign w:val="superscript"/>
              </w:rPr>
              <w:t>a</w:t>
            </w:r>
            <w:proofErr w:type="spellEnd"/>
          </w:p>
        </w:tc>
      </w:tr>
      <w:tr w:rsidR="007C73CA" w:rsidRPr="00FF44CF" w14:paraId="0AD9D87C" w14:textId="77777777" w:rsidTr="00F1790B">
        <w:trPr>
          <w:cantSplit/>
          <w:tblHeader/>
        </w:trPr>
        <w:tc>
          <w:tcPr>
            <w:tcW w:w="1472" w:type="dxa"/>
          </w:tcPr>
          <w:p w14:paraId="06D38B02" w14:textId="77777777" w:rsidR="007C73CA" w:rsidRPr="00FF44CF" w:rsidRDefault="007C73CA" w:rsidP="00F1790B">
            <w:r>
              <w:t>In prison at follow-up; n/N (%)</w:t>
            </w:r>
          </w:p>
        </w:tc>
        <w:tc>
          <w:tcPr>
            <w:tcW w:w="1028" w:type="dxa"/>
          </w:tcPr>
          <w:p w14:paraId="7C886F8A" w14:textId="77777777" w:rsidR="007C73CA" w:rsidRPr="00C247D0" w:rsidRDefault="007C73CA" w:rsidP="00F1790B"/>
        </w:tc>
        <w:tc>
          <w:tcPr>
            <w:tcW w:w="1028" w:type="dxa"/>
          </w:tcPr>
          <w:p w14:paraId="192BFA98" w14:textId="77777777" w:rsidR="007C73CA" w:rsidRPr="00C247D0" w:rsidRDefault="007C73CA" w:rsidP="00F1790B"/>
        </w:tc>
        <w:tc>
          <w:tcPr>
            <w:tcW w:w="1305" w:type="dxa"/>
          </w:tcPr>
          <w:p w14:paraId="47395DA1" w14:textId="77777777" w:rsidR="007C73CA" w:rsidRDefault="007C73CA" w:rsidP="00F1790B"/>
        </w:tc>
        <w:tc>
          <w:tcPr>
            <w:tcW w:w="1278" w:type="dxa"/>
          </w:tcPr>
          <w:p w14:paraId="7EC9BD1B" w14:textId="77777777" w:rsidR="007C73CA" w:rsidRPr="00CE732E" w:rsidRDefault="007C73CA" w:rsidP="00F1790B"/>
        </w:tc>
        <w:tc>
          <w:tcPr>
            <w:tcW w:w="1329" w:type="dxa"/>
          </w:tcPr>
          <w:p w14:paraId="1C68A9ED" w14:textId="77777777" w:rsidR="007C73CA" w:rsidRPr="00FF44CF" w:rsidRDefault="007C73CA" w:rsidP="00F1790B"/>
        </w:tc>
        <w:tc>
          <w:tcPr>
            <w:tcW w:w="1319" w:type="dxa"/>
          </w:tcPr>
          <w:p w14:paraId="764B98F9" w14:textId="77777777" w:rsidR="007C73CA" w:rsidRPr="00E51CE0" w:rsidRDefault="007C73CA" w:rsidP="00F1790B"/>
        </w:tc>
        <w:tc>
          <w:tcPr>
            <w:tcW w:w="1209" w:type="dxa"/>
          </w:tcPr>
          <w:p w14:paraId="4D388B48" w14:textId="77777777" w:rsidR="007C73CA" w:rsidRPr="00E51CE0" w:rsidRDefault="007C73CA" w:rsidP="00F1790B"/>
        </w:tc>
        <w:tc>
          <w:tcPr>
            <w:tcW w:w="2528" w:type="dxa"/>
          </w:tcPr>
          <w:p w14:paraId="0D4428B1" w14:textId="77777777" w:rsidR="007C73CA" w:rsidRPr="00E51CE0" w:rsidRDefault="007C73CA" w:rsidP="00F1790B"/>
        </w:tc>
      </w:tr>
    </w:tbl>
    <w:p w14:paraId="6252B9C7" w14:textId="77777777" w:rsidR="007C73CA" w:rsidRDefault="007C73CA" w:rsidP="007C73CA">
      <w:pPr>
        <w:rPr>
          <w:sz w:val="20"/>
          <w:szCs w:val="20"/>
        </w:rPr>
      </w:pPr>
      <w:proofErr w:type="spellStart"/>
      <w:proofErr w:type="gramStart"/>
      <w:r>
        <w:rPr>
          <w:sz w:val="20"/>
          <w:szCs w:val="20"/>
          <w:vertAlign w:val="superscript"/>
        </w:rPr>
        <w:t>a</w:t>
      </w:r>
      <w:proofErr w:type="spellEnd"/>
      <w:proofErr w:type="gramEnd"/>
      <w:r>
        <w:rPr>
          <w:sz w:val="20"/>
          <w:szCs w:val="20"/>
          <w:vertAlign w:val="superscript"/>
        </w:rPr>
        <w:t xml:space="preserve"> </w:t>
      </w:r>
      <w:r>
        <w:rPr>
          <w:sz w:val="20"/>
          <w:szCs w:val="20"/>
        </w:rPr>
        <w:t>Odds ratio</w:t>
      </w:r>
      <w:r w:rsidRPr="006B2F5F">
        <w:rPr>
          <w:sz w:val="20"/>
          <w:szCs w:val="20"/>
        </w:rPr>
        <w:t xml:space="preserve"> (95% confidence interval)</w:t>
      </w:r>
      <w:r>
        <w:rPr>
          <w:sz w:val="20"/>
          <w:szCs w:val="20"/>
        </w:rPr>
        <w:t xml:space="preserve">, </w:t>
      </w:r>
      <w:r w:rsidRPr="00AA10D1">
        <w:rPr>
          <w:i/>
          <w:sz w:val="20"/>
          <w:szCs w:val="20"/>
        </w:rPr>
        <w:t>p</w:t>
      </w:r>
      <w:r>
        <w:rPr>
          <w:sz w:val="20"/>
          <w:szCs w:val="20"/>
        </w:rPr>
        <w:t>-value. Adjusted for site</w:t>
      </w:r>
    </w:p>
    <w:p w14:paraId="1AADF1FE" w14:textId="77777777" w:rsidR="007C73CA" w:rsidRDefault="007C73CA" w:rsidP="007C73CA">
      <w:pPr>
        <w:rPr>
          <w:sz w:val="20"/>
          <w:szCs w:val="20"/>
        </w:rPr>
      </w:pPr>
      <w:r>
        <w:rPr>
          <w:sz w:val="20"/>
          <w:szCs w:val="20"/>
        </w:rPr>
        <w:br w:type="page"/>
      </w:r>
    </w:p>
    <w:p w14:paraId="1E2969ED" w14:textId="77777777" w:rsidR="007C73CA" w:rsidRDefault="007C73CA" w:rsidP="007C73CA">
      <w:pPr>
        <w:rPr>
          <w:sz w:val="20"/>
          <w:szCs w:val="20"/>
        </w:rPr>
      </w:pPr>
    </w:p>
    <w:p w14:paraId="35D17BF8" w14:textId="77777777" w:rsidR="007C73CA" w:rsidRPr="0007068B" w:rsidRDefault="007C73CA" w:rsidP="007C73CA">
      <w:pPr>
        <w:rPr>
          <w:b/>
        </w:rPr>
      </w:pPr>
      <w:r w:rsidRPr="0007068B">
        <w:rPr>
          <w:b/>
        </w:rPr>
        <w:t>Table 1</w:t>
      </w:r>
      <w:r>
        <w:rPr>
          <w:b/>
        </w:rPr>
        <w:t>6</w:t>
      </w:r>
      <w:r w:rsidRPr="0007068B">
        <w:rPr>
          <w:b/>
        </w:rPr>
        <w:t xml:space="preserve"> CORE-OM at 6-</w:t>
      </w:r>
      <w:r>
        <w:rPr>
          <w:b/>
        </w:rPr>
        <w:t xml:space="preserve"> and 12-</w:t>
      </w:r>
      <w:r w:rsidRPr="0007068B">
        <w:rPr>
          <w:b/>
        </w:rPr>
        <w:t>month follow-up: interactions between intervention status and covariates</w:t>
      </w:r>
    </w:p>
    <w:tbl>
      <w:tblPr>
        <w:tblStyle w:val="TableGrid"/>
        <w:tblW w:w="0" w:type="auto"/>
        <w:tblLook w:val="04A0" w:firstRow="1" w:lastRow="0" w:firstColumn="1" w:lastColumn="0" w:noHBand="0" w:noVBand="1"/>
      </w:tblPr>
      <w:tblGrid>
        <w:gridCol w:w="1916"/>
        <w:gridCol w:w="4556"/>
        <w:gridCol w:w="1417"/>
        <w:gridCol w:w="1417"/>
        <w:gridCol w:w="1417"/>
      </w:tblGrid>
      <w:tr w:rsidR="007C73CA" w:rsidRPr="00EB52E6" w14:paraId="49A08752" w14:textId="77777777" w:rsidTr="00F1790B">
        <w:tc>
          <w:tcPr>
            <w:tcW w:w="1916" w:type="dxa"/>
          </w:tcPr>
          <w:p w14:paraId="408DAEE3" w14:textId="77777777" w:rsidR="007C73CA" w:rsidRPr="002851C1" w:rsidRDefault="007C73CA" w:rsidP="00F1790B"/>
        </w:tc>
        <w:tc>
          <w:tcPr>
            <w:tcW w:w="5973" w:type="dxa"/>
            <w:gridSpan w:val="2"/>
          </w:tcPr>
          <w:p w14:paraId="167B137C" w14:textId="77777777" w:rsidR="007C73CA" w:rsidRPr="002851C1" w:rsidRDefault="007C73CA" w:rsidP="00F1790B">
            <w:r>
              <w:t>6-month follow-up</w:t>
            </w:r>
          </w:p>
        </w:tc>
        <w:tc>
          <w:tcPr>
            <w:tcW w:w="2834" w:type="dxa"/>
            <w:gridSpan w:val="2"/>
          </w:tcPr>
          <w:p w14:paraId="0AA7276F" w14:textId="77777777" w:rsidR="007C73CA" w:rsidRPr="003B1FEF" w:rsidRDefault="007C73CA" w:rsidP="00F1790B">
            <w:r>
              <w:t>12-month follow-up</w:t>
            </w:r>
          </w:p>
        </w:tc>
      </w:tr>
      <w:tr w:rsidR="007C73CA" w:rsidRPr="00EB52E6" w14:paraId="5FB479B4" w14:textId="77777777" w:rsidTr="00F1790B">
        <w:tc>
          <w:tcPr>
            <w:tcW w:w="1916" w:type="dxa"/>
          </w:tcPr>
          <w:p w14:paraId="2E741EE5" w14:textId="77777777" w:rsidR="007C73CA" w:rsidRPr="002851C1" w:rsidRDefault="007C73CA" w:rsidP="00F1790B">
            <w:r w:rsidRPr="002851C1">
              <w:t>Covariate</w:t>
            </w:r>
          </w:p>
        </w:tc>
        <w:tc>
          <w:tcPr>
            <w:tcW w:w="4556" w:type="dxa"/>
          </w:tcPr>
          <w:p w14:paraId="37D20352" w14:textId="77777777" w:rsidR="007C73CA" w:rsidRPr="002851C1" w:rsidRDefault="007C73CA" w:rsidP="00F1790B">
            <w:pPr>
              <w:rPr>
                <w:vertAlign w:val="superscript"/>
              </w:rPr>
            </w:pPr>
            <w:r w:rsidRPr="002851C1">
              <w:t xml:space="preserve">Engager vs Usual care: mean difference (95% confidence </w:t>
            </w:r>
            <w:proofErr w:type="gramStart"/>
            <w:r w:rsidRPr="002851C1">
              <w:t>interval)</w:t>
            </w:r>
            <w:r w:rsidRPr="002851C1">
              <w:rPr>
                <w:vertAlign w:val="superscript"/>
              </w:rPr>
              <w:t>a</w:t>
            </w:r>
            <w:proofErr w:type="gramEnd"/>
            <w:r w:rsidRPr="002851C1">
              <w:rPr>
                <w:vertAlign w:val="superscript"/>
              </w:rPr>
              <w:t>,</w:t>
            </w:r>
          </w:p>
        </w:tc>
        <w:tc>
          <w:tcPr>
            <w:tcW w:w="1417" w:type="dxa"/>
          </w:tcPr>
          <w:p w14:paraId="0ED62940" w14:textId="77777777" w:rsidR="007C73CA" w:rsidRPr="002851C1" w:rsidRDefault="007C73CA" w:rsidP="00F1790B">
            <w:r w:rsidRPr="002851C1">
              <w:t xml:space="preserve">Global </w:t>
            </w:r>
            <w:r w:rsidRPr="002851C1">
              <w:rPr>
                <w:i/>
              </w:rPr>
              <w:t>p</w:t>
            </w:r>
            <w:r w:rsidRPr="002851C1">
              <w:t>-value</w:t>
            </w:r>
          </w:p>
        </w:tc>
        <w:tc>
          <w:tcPr>
            <w:tcW w:w="1417" w:type="dxa"/>
          </w:tcPr>
          <w:p w14:paraId="48F9222A" w14:textId="77777777" w:rsidR="007C73CA" w:rsidRPr="002851C1" w:rsidRDefault="007C73CA" w:rsidP="00F1790B">
            <w:r w:rsidRPr="003B1FEF">
              <w:t>Engager vs Usual care: mean diffe</w:t>
            </w:r>
            <w:r>
              <w:t xml:space="preserve">rence (95% confidence </w:t>
            </w:r>
            <w:proofErr w:type="gramStart"/>
            <w:r>
              <w:t>interval)</w:t>
            </w:r>
            <w:r>
              <w:rPr>
                <w:vertAlign w:val="superscript"/>
              </w:rPr>
              <w:t>a</w:t>
            </w:r>
            <w:proofErr w:type="gramEnd"/>
            <w:r w:rsidRPr="003B1FEF">
              <w:t>,</w:t>
            </w:r>
          </w:p>
        </w:tc>
        <w:tc>
          <w:tcPr>
            <w:tcW w:w="1417" w:type="dxa"/>
          </w:tcPr>
          <w:p w14:paraId="18A07BA7" w14:textId="77777777" w:rsidR="007C73CA" w:rsidRPr="002851C1" w:rsidRDefault="007C73CA" w:rsidP="00F1790B">
            <w:r w:rsidRPr="003B1FEF">
              <w:t>Global p-value</w:t>
            </w:r>
          </w:p>
        </w:tc>
      </w:tr>
      <w:tr w:rsidR="007C73CA" w14:paraId="77023EFE" w14:textId="77777777" w:rsidTr="00F1790B">
        <w:tc>
          <w:tcPr>
            <w:tcW w:w="1916" w:type="dxa"/>
          </w:tcPr>
          <w:p w14:paraId="29ADC589" w14:textId="77777777" w:rsidR="007C73CA" w:rsidRPr="002851C1" w:rsidRDefault="007C73CA" w:rsidP="00F1790B">
            <w:r>
              <w:rPr>
                <w:b/>
              </w:rPr>
              <w:t xml:space="preserve">Site </w:t>
            </w:r>
            <w:r w:rsidRPr="002851C1">
              <w:rPr>
                <w:b/>
              </w:rPr>
              <w:t>Reference: Devon</w:t>
            </w:r>
          </w:p>
        </w:tc>
        <w:tc>
          <w:tcPr>
            <w:tcW w:w="4556" w:type="dxa"/>
          </w:tcPr>
          <w:p w14:paraId="0A7FD5C4" w14:textId="77777777" w:rsidR="007C73CA" w:rsidRPr="002851C1" w:rsidRDefault="007C73CA" w:rsidP="00F1790B"/>
        </w:tc>
        <w:tc>
          <w:tcPr>
            <w:tcW w:w="1417" w:type="dxa"/>
          </w:tcPr>
          <w:p w14:paraId="65386E22" w14:textId="77777777" w:rsidR="007C73CA" w:rsidRPr="002851C1" w:rsidRDefault="007C73CA" w:rsidP="00F1790B"/>
        </w:tc>
        <w:tc>
          <w:tcPr>
            <w:tcW w:w="1417" w:type="dxa"/>
          </w:tcPr>
          <w:p w14:paraId="40E5F574" w14:textId="77777777" w:rsidR="007C73CA" w:rsidRPr="002851C1" w:rsidRDefault="007C73CA" w:rsidP="00F1790B"/>
        </w:tc>
        <w:tc>
          <w:tcPr>
            <w:tcW w:w="1417" w:type="dxa"/>
          </w:tcPr>
          <w:p w14:paraId="51063A95" w14:textId="77777777" w:rsidR="007C73CA" w:rsidRPr="002851C1" w:rsidRDefault="007C73CA" w:rsidP="00F1790B"/>
        </w:tc>
      </w:tr>
      <w:tr w:rsidR="007C73CA" w14:paraId="416FDCD3" w14:textId="77777777" w:rsidTr="00F1790B">
        <w:tc>
          <w:tcPr>
            <w:tcW w:w="1916" w:type="dxa"/>
          </w:tcPr>
          <w:p w14:paraId="2C378073" w14:textId="77777777" w:rsidR="007C73CA" w:rsidRPr="002851C1" w:rsidRDefault="007C73CA" w:rsidP="00F1790B">
            <w:r w:rsidRPr="002851C1">
              <w:t>Manchester</w:t>
            </w:r>
          </w:p>
        </w:tc>
        <w:tc>
          <w:tcPr>
            <w:tcW w:w="4556" w:type="dxa"/>
          </w:tcPr>
          <w:p w14:paraId="68477E16" w14:textId="77777777" w:rsidR="007C73CA" w:rsidRPr="002851C1" w:rsidRDefault="007C73CA" w:rsidP="00F1790B"/>
        </w:tc>
        <w:tc>
          <w:tcPr>
            <w:tcW w:w="1417" w:type="dxa"/>
          </w:tcPr>
          <w:p w14:paraId="19BD08AE" w14:textId="77777777" w:rsidR="007C73CA" w:rsidRPr="002851C1" w:rsidRDefault="007C73CA" w:rsidP="00F1790B"/>
        </w:tc>
        <w:tc>
          <w:tcPr>
            <w:tcW w:w="1417" w:type="dxa"/>
          </w:tcPr>
          <w:p w14:paraId="0402CA44" w14:textId="77777777" w:rsidR="007C73CA" w:rsidRPr="002851C1" w:rsidRDefault="007C73CA" w:rsidP="00F1790B"/>
        </w:tc>
        <w:tc>
          <w:tcPr>
            <w:tcW w:w="1417" w:type="dxa"/>
          </w:tcPr>
          <w:p w14:paraId="7A163804" w14:textId="77777777" w:rsidR="007C73CA" w:rsidRPr="002851C1" w:rsidRDefault="007C73CA" w:rsidP="00F1790B"/>
        </w:tc>
      </w:tr>
      <w:tr w:rsidR="007C73CA" w14:paraId="1045795D" w14:textId="77777777" w:rsidTr="00F1790B">
        <w:tc>
          <w:tcPr>
            <w:tcW w:w="1916" w:type="dxa"/>
          </w:tcPr>
          <w:p w14:paraId="7B776FBA" w14:textId="77777777" w:rsidR="007C73CA" w:rsidRPr="007A75EC" w:rsidRDefault="007C73CA" w:rsidP="00F1790B">
            <w:pPr>
              <w:rPr>
                <w:b/>
              </w:rPr>
            </w:pPr>
            <w:r w:rsidRPr="007A75EC">
              <w:rPr>
                <w:b/>
              </w:rPr>
              <w:t>Trauma reference: No trauma</w:t>
            </w:r>
          </w:p>
        </w:tc>
        <w:tc>
          <w:tcPr>
            <w:tcW w:w="4556" w:type="dxa"/>
          </w:tcPr>
          <w:p w14:paraId="3006340C" w14:textId="77777777" w:rsidR="007C73CA" w:rsidRPr="002851C1" w:rsidRDefault="007C73CA" w:rsidP="00F1790B"/>
        </w:tc>
        <w:tc>
          <w:tcPr>
            <w:tcW w:w="1417" w:type="dxa"/>
          </w:tcPr>
          <w:p w14:paraId="79078566" w14:textId="77777777" w:rsidR="007C73CA" w:rsidRPr="002851C1" w:rsidRDefault="007C73CA" w:rsidP="00F1790B"/>
        </w:tc>
        <w:tc>
          <w:tcPr>
            <w:tcW w:w="1417" w:type="dxa"/>
          </w:tcPr>
          <w:p w14:paraId="3095A07A" w14:textId="77777777" w:rsidR="007C73CA" w:rsidRPr="002851C1" w:rsidRDefault="007C73CA" w:rsidP="00F1790B"/>
        </w:tc>
        <w:tc>
          <w:tcPr>
            <w:tcW w:w="1417" w:type="dxa"/>
          </w:tcPr>
          <w:p w14:paraId="773A3D10" w14:textId="77777777" w:rsidR="007C73CA" w:rsidRPr="002851C1" w:rsidRDefault="007C73CA" w:rsidP="00F1790B"/>
        </w:tc>
      </w:tr>
      <w:tr w:rsidR="007C73CA" w14:paraId="6244D8CF" w14:textId="77777777" w:rsidTr="00F1790B">
        <w:tc>
          <w:tcPr>
            <w:tcW w:w="1916" w:type="dxa"/>
          </w:tcPr>
          <w:p w14:paraId="544DA3A6" w14:textId="77777777" w:rsidR="007C73CA" w:rsidRPr="002851C1" w:rsidRDefault="007C73CA" w:rsidP="00F1790B">
            <w:r>
              <w:t>Sexual trauma</w:t>
            </w:r>
          </w:p>
        </w:tc>
        <w:tc>
          <w:tcPr>
            <w:tcW w:w="4556" w:type="dxa"/>
          </w:tcPr>
          <w:p w14:paraId="418C005B" w14:textId="77777777" w:rsidR="007C73CA" w:rsidRPr="002851C1" w:rsidRDefault="007C73CA" w:rsidP="00F1790B"/>
        </w:tc>
        <w:tc>
          <w:tcPr>
            <w:tcW w:w="1417" w:type="dxa"/>
          </w:tcPr>
          <w:p w14:paraId="32F66FDC" w14:textId="77777777" w:rsidR="007C73CA" w:rsidRPr="002851C1" w:rsidRDefault="007C73CA" w:rsidP="00F1790B"/>
        </w:tc>
        <w:tc>
          <w:tcPr>
            <w:tcW w:w="1417" w:type="dxa"/>
          </w:tcPr>
          <w:p w14:paraId="332E2BBB" w14:textId="77777777" w:rsidR="007C73CA" w:rsidRPr="002851C1" w:rsidRDefault="007C73CA" w:rsidP="00F1790B"/>
        </w:tc>
        <w:tc>
          <w:tcPr>
            <w:tcW w:w="1417" w:type="dxa"/>
          </w:tcPr>
          <w:p w14:paraId="0D50727D" w14:textId="77777777" w:rsidR="007C73CA" w:rsidRPr="002851C1" w:rsidRDefault="007C73CA" w:rsidP="00F1790B"/>
        </w:tc>
      </w:tr>
      <w:tr w:rsidR="007C73CA" w14:paraId="4BA4A600" w14:textId="77777777" w:rsidTr="00F1790B">
        <w:tc>
          <w:tcPr>
            <w:tcW w:w="1916" w:type="dxa"/>
          </w:tcPr>
          <w:p w14:paraId="063E6E45" w14:textId="77777777" w:rsidR="007C73CA" w:rsidRDefault="007C73CA" w:rsidP="00F1790B">
            <w:r>
              <w:t>Relational trauma</w:t>
            </w:r>
          </w:p>
        </w:tc>
        <w:tc>
          <w:tcPr>
            <w:tcW w:w="4556" w:type="dxa"/>
          </w:tcPr>
          <w:p w14:paraId="24190437" w14:textId="77777777" w:rsidR="007C73CA" w:rsidRPr="002851C1" w:rsidRDefault="007C73CA" w:rsidP="00F1790B"/>
        </w:tc>
        <w:tc>
          <w:tcPr>
            <w:tcW w:w="1417" w:type="dxa"/>
          </w:tcPr>
          <w:p w14:paraId="6EC37FD4" w14:textId="77777777" w:rsidR="007C73CA" w:rsidRPr="002851C1" w:rsidRDefault="007C73CA" w:rsidP="00F1790B"/>
        </w:tc>
        <w:tc>
          <w:tcPr>
            <w:tcW w:w="1417" w:type="dxa"/>
          </w:tcPr>
          <w:p w14:paraId="5D0BDDA7" w14:textId="77777777" w:rsidR="007C73CA" w:rsidRPr="002851C1" w:rsidRDefault="007C73CA" w:rsidP="00F1790B"/>
        </w:tc>
        <w:tc>
          <w:tcPr>
            <w:tcW w:w="1417" w:type="dxa"/>
          </w:tcPr>
          <w:p w14:paraId="2B433067" w14:textId="77777777" w:rsidR="007C73CA" w:rsidRPr="002851C1" w:rsidRDefault="007C73CA" w:rsidP="00F1790B"/>
        </w:tc>
      </w:tr>
      <w:tr w:rsidR="007C73CA" w14:paraId="2CE997D0" w14:textId="77777777" w:rsidTr="00F1790B">
        <w:tc>
          <w:tcPr>
            <w:tcW w:w="1916" w:type="dxa"/>
          </w:tcPr>
          <w:p w14:paraId="06812BE4" w14:textId="77777777" w:rsidR="007C73CA" w:rsidRPr="007A75EC" w:rsidRDefault="007C73CA" w:rsidP="00F1790B">
            <w:pPr>
              <w:rPr>
                <w:b/>
              </w:rPr>
            </w:pPr>
            <w:r w:rsidRPr="007A75EC">
              <w:rPr>
                <w:b/>
              </w:rPr>
              <w:t>Personality disorder (SAPAS)</w:t>
            </w:r>
          </w:p>
        </w:tc>
        <w:tc>
          <w:tcPr>
            <w:tcW w:w="4556" w:type="dxa"/>
          </w:tcPr>
          <w:p w14:paraId="247D6DCC" w14:textId="77777777" w:rsidR="007C73CA" w:rsidRPr="002851C1" w:rsidRDefault="007C73CA" w:rsidP="00F1790B"/>
        </w:tc>
        <w:tc>
          <w:tcPr>
            <w:tcW w:w="1417" w:type="dxa"/>
          </w:tcPr>
          <w:p w14:paraId="7AE9E5C6" w14:textId="77777777" w:rsidR="007C73CA" w:rsidRPr="002851C1" w:rsidRDefault="007C73CA" w:rsidP="00F1790B"/>
        </w:tc>
        <w:tc>
          <w:tcPr>
            <w:tcW w:w="1417" w:type="dxa"/>
          </w:tcPr>
          <w:p w14:paraId="7A20E5BF" w14:textId="77777777" w:rsidR="007C73CA" w:rsidRPr="002851C1" w:rsidRDefault="007C73CA" w:rsidP="00F1790B"/>
        </w:tc>
        <w:tc>
          <w:tcPr>
            <w:tcW w:w="1417" w:type="dxa"/>
          </w:tcPr>
          <w:p w14:paraId="5B1AC44D" w14:textId="77777777" w:rsidR="007C73CA" w:rsidRPr="002851C1" w:rsidRDefault="007C73CA" w:rsidP="00F1790B"/>
        </w:tc>
      </w:tr>
      <w:tr w:rsidR="007C73CA" w14:paraId="790BDB8E" w14:textId="77777777" w:rsidTr="00F1790B">
        <w:tc>
          <w:tcPr>
            <w:tcW w:w="1916" w:type="dxa"/>
          </w:tcPr>
          <w:p w14:paraId="1871D83D" w14:textId="77777777" w:rsidR="007C73CA" w:rsidRPr="007A75EC" w:rsidRDefault="007C73CA" w:rsidP="00F1790B">
            <w:pPr>
              <w:rPr>
                <w:b/>
              </w:rPr>
            </w:pPr>
            <w:r w:rsidRPr="007A75EC">
              <w:rPr>
                <w:b/>
              </w:rPr>
              <w:t>Pre-prison housing: reference: Stable</w:t>
            </w:r>
          </w:p>
        </w:tc>
        <w:tc>
          <w:tcPr>
            <w:tcW w:w="4556" w:type="dxa"/>
          </w:tcPr>
          <w:p w14:paraId="62814F2F" w14:textId="77777777" w:rsidR="007C73CA" w:rsidRPr="002851C1" w:rsidRDefault="007C73CA" w:rsidP="00F1790B"/>
        </w:tc>
        <w:tc>
          <w:tcPr>
            <w:tcW w:w="1417" w:type="dxa"/>
          </w:tcPr>
          <w:p w14:paraId="15C7B2AA" w14:textId="77777777" w:rsidR="007C73CA" w:rsidRPr="002851C1" w:rsidRDefault="007C73CA" w:rsidP="00F1790B"/>
        </w:tc>
        <w:tc>
          <w:tcPr>
            <w:tcW w:w="1417" w:type="dxa"/>
          </w:tcPr>
          <w:p w14:paraId="291DEF83" w14:textId="77777777" w:rsidR="007C73CA" w:rsidRPr="002851C1" w:rsidRDefault="007C73CA" w:rsidP="00F1790B"/>
        </w:tc>
        <w:tc>
          <w:tcPr>
            <w:tcW w:w="1417" w:type="dxa"/>
          </w:tcPr>
          <w:p w14:paraId="7C7A4090" w14:textId="77777777" w:rsidR="007C73CA" w:rsidRPr="002851C1" w:rsidRDefault="007C73CA" w:rsidP="00F1790B"/>
        </w:tc>
      </w:tr>
      <w:tr w:rsidR="007C73CA" w14:paraId="33E291CD" w14:textId="77777777" w:rsidTr="00F1790B">
        <w:tc>
          <w:tcPr>
            <w:tcW w:w="1916" w:type="dxa"/>
          </w:tcPr>
          <w:p w14:paraId="56F2D18B" w14:textId="77777777" w:rsidR="007C73CA" w:rsidRDefault="007C73CA" w:rsidP="00F1790B">
            <w:r>
              <w:t>Unstable</w:t>
            </w:r>
          </w:p>
        </w:tc>
        <w:tc>
          <w:tcPr>
            <w:tcW w:w="4556" w:type="dxa"/>
          </w:tcPr>
          <w:p w14:paraId="3C5D9E2F" w14:textId="77777777" w:rsidR="007C73CA" w:rsidRPr="002851C1" w:rsidRDefault="007C73CA" w:rsidP="00F1790B"/>
        </w:tc>
        <w:tc>
          <w:tcPr>
            <w:tcW w:w="1417" w:type="dxa"/>
          </w:tcPr>
          <w:p w14:paraId="6E8A3EFF" w14:textId="77777777" w:rsidR="007C73CA" w:rsidRPr="002851C1" w:rsidRDefault="007C73CA" w:rsidP="00F1790B"/>
        </w:tc>
        <w:tc>
          <w:tcPr>
            <w:tcW w:w="1417" w:type="dxa"/>
          </w:tcPr>
          <w:p w14:paraId="489FB93E" w14:textId="77777777" w:rsidR="007C73CA" w:rsidRPr="002851C1" w:rsidRDefault="007C73CA" w:rsidP="00F1790B"/>
        </w:tc>
        <w:tc>
          <w:tcPr>
            <w:tcW w:w="1417" w:type="dxa"/>
          </w:tcPr>
          <w:p w14:paraId="32925C10" w14:textId="77777777" w:rsidR="007C73CA" w:rsidRPr="002851C1" w:rsidRDefault="007C73CA" w:rsidP="00F1790B"/>
        </w:tc>
      </w:tr>
      <w:tr w:rsidR="007C73CA" w14:paraId="4B398644" w14:textId="77777777" w:rsidTr="00F1790B">
        <w:tc>
          <w:tcPr>
            <w:tcW w:w="1916" w:type="dxa"/>
          </w:tcPr>
          <w:p w14:paraId="160043F6" w14:textId="77777777" w:rsidR="007C73CA" w:rsidRDefault="007C73CA" w:rsidP="00F1790B">
            <w:r>
              <w:t>Enforced</w:t>
            </w:r>
          </w:p>
        </w:tc>
        <w:tc>
          <w:tcPr>
            <w:tcW w:w="4556" w:type="dxa"/>
          </w:tcPr>
          <w:p w14:paraId="233BE9B8" w14:textId="77777777" w:rsidR="007C73CA" w:rsidRPr="002851C1" w:rsidRDefault="007C73CA" w:rsidP="00F1790B"/>
        </w:tc>
        <w:tc>
          <w:tcPr>
            <w:tcW w:w="1417" w:type="dxa"/>
          </w:tcPr>
          <w:p w14:paraId="4C81F7E8" w14:textId="77777777" w:rsidR="007C73CA" w:rsidRPr="002851C1" w:rsidRDefault="007C73CA" w:rsidP="00F1790B"/>
        </w:tc>
        <w:tc>
          <w:tcPr>
            <w:tcW w:w="1417" w:type="dxa"/>
          </w:tcPr>
          <w:p w14:paraId="311064BC" w14:textId="77777777" w:rsidR="007C73CA" w:rsidRPr="002851C1" w:rsidRDefault="007C73CA" w:rsidP="00F1790B"/>
        </w:tc>
        <w:tc>
          <w:tcPr>
            <w:tcW w:w="1417" w:type="dxa"/>
          </w:tcPr>
          <w:p w14:paraId="5CF557E3" w14:textId="77777777" w:rsidR="007C73CA" w:rsidRPr="002851C1" w:rsidRDefault="007C73CA" w:rsidP="00F1790B"/>
        </w:tc>
      </w:tr>
      <w:tr w:rsidR="007C73CA" w14:paraId="2DEFBD3E" w14:textId="77777777" w:rsidTr="00F1790B">
        <w:tc>
          <w:tcPr>
            <w:tcW w:w="1916" w:type="dxa"/>
          </w:tcPr>
          <w:p w14:paraId="78E0C0A2" w14:textId="77777777" w:rsidR="007C73CA" w:rsidRPr="007A75EC" w:rsidRDefault="007C73CA" w:rsidP="00F1790B">
            <w:pPr>
              <w:rPr>
                <w:b/>
              </w:rPr>
            </w:pPr>
            <w:r w:rsidRPr="007A75EC">
              <w:rPr>
                <w:b/>
              </w:rPr>
              <w:t>Alcohol/substance use</w:t>
            </w:r>
          </w:p>
          <w:p w14:paraId="614AF033" w14:textId="77777777" w:rsidR="007C73CA" w:rsidRPr="007A75EC" w:rsidRDefault="007C73CA" w:rsidP="00F1790B">
            <w:pPr>
              <w:rPr>
                <w:b/>
              </w:rPr>
            </w:pPr>
            <w:r w:rsidRPr="007A75EC">
              <w:rPr>
                <w:b/>
              </w:rPr>
              <w:t>Reference: No/non-regular use</w:t>
            </w:r>
          </w:p>
        </w:tc>
        <w:tc>
          <w:tcPr>
            <w:tcW w:w="4556" w:type="dxa"/>
          </w:tcPr>
          <w:p w14:paraId="12EDBD5B" w14:textId="77777777" w:rsidR="007C73CA" w:rsidRPr="002851C1" w:rsidRDefault="007C73CA" w:rsidP="00F1790B"/>
        </w:tc>
        <w:tc>
          <w:tcPr>
            <w:tcW w:w="1417" w:type="dxa"/>
          </w:tcPr>
          <w:p w14:paraId="458603F5" w14:textId="77777777" w:rsidR="007C73CA" w:rsidRPr="002851C1" w:rsidRDefault="007C73CA" w:rsidP="00F1790B"/>
        </w:tc>
        <w:tc>
          <w:tcPr>
            <w:tcW w:w="1417" w:type="dxa"/>
          </w:tcPr>
          <w:p w14:paraId="415294D0" w14:textId="77777777" w:rsidR="007C73CA" w:rsidRPr="002851C1" w:rsidRDefault="007C73CA" w:rsidP="00F1790B"/>
        </w:tc>
        <w:tc>
          <w:tcPr>
            <w:tcW w:w="1417" w:type="dxa"/>
          </w:tcPr>
          <w:p w14:paraId="1823BBFE" w14:textId="77777777" w:rsidR="007C73CA" w:rsidRPr="002851C1" w:rsidRDefault="007C73CA" w:rsidP="00F1790B"/>
        </w:tc>
      </w:tr>
      <w:tr w:rsidR="007C73CA" w14:paraId="1690929F" w14:textId="77777777" w:rsidTr="00F1790B">
        <w:tc>
          <w:tcPr>
            <w:tcW w:w="1916" w:type="dxa"/>
          </w:tcPr>
          <w:p w14:paraId="613BAF51" w14:textId="77777777" w:rsidR="007C73CA" w:rsidRDefault="007C73CA" w:rsidP="00F1790B">
            <w:r>
              <w:t>Regular</w:t>
            </w:r>
          </w:p>
        </w:tc>
        <w:tc>
          <w:tcPr>
            <w:tcW w:w="4556" w:type="dxa"/>
          </w:tcPr>
          <w:p w14:paraId="49C18E51" w14:textId="77777777" w:rsidR="007C73CA" w:rsidRPr="002851C1" w:rsidRDefault="007C73CA" w:rsidP="00F1790B"/>
        </w:tc>
        <w:tc>
          <w:tcPr>
            <w:tcW w:w="1417" w:type="dxa"/>
          </w:tcPr>
          <w:p w14:paraId="217D95BD" w14:textId="77777777" w:rsidR="007C73CA" w:rsidRPr="002851C1" w:rsidRDefault="007C73CA" w:rsidP="00F1790B"/>
        </w:tc>
        <w:tc>
          <w:tcPr>
            <w:tcW w:w="1417" w:type="dxa"/>
          </w:tcPr>
          <w:p w14:paraId="69E6451B" w14:textId="77777777" w:rsidR="007C73CA" w:rsidRPr="002851C1" w:rsidRDefault="007C73CA" w:rsidP="00F1790B"/>
        </w:tc>
        <w:tc>
          <w:tcPr>
            <w:tcW w:w="1417" w:type="dxa"/>
          </w:tcPr>
          <w:p w14:paraId="41F607A8" w14:textId="77777777" w:rsidR="007C73CA" w:rsidRPr="002851C1" w:rsidRDefault="007C73CA" w:rsidP="00F1790B"/>
        </w:tc>
      </w:tr>
    </w:tbl>
    <w:p w14:paraId="4355A864" w14:textId="77777777" w:rsidR="007C73CA" w:rsidRPr="002851C1" w:rsidRDefault="007C73CA" w:rsidP="007C73CA">
      <w:pPr>
        <w:rPr>
          <w:sz w:val="20"/>
          <w:szCs w:val="20"/>
        </w:rPr>
      </w:pPr>
      <w:proofErr w:type="spellStart"/>
      <w:r w:rsidRPr="002851C1">
        <w:rPr>
          <w:sz w:val="20"/>
          <w:szCs w:val="20"/>
          <w:vertAlign w:val="superscript"/>
        </w:rPr>
        <w:t>a</w:t>
      </w:r>
      <w:r w:rsidRPr="002851C1">
        <w:rPr>
          <w:sz w:val="20"/>
          <w:szCs w:val="20"/>
        </w:rPr>
        <w:t>All</w:t>
      </w:r>
      <w:proofErr w:type="spellEnd"/>
      <w:r w:rsidRPr="002851C1">
        <w:rPr>
          <w:sz w:val="20"/>
          <w:szCs w:val="20"/>
        </w:rPr>
        <w:t xml:space="preserve"> analyses are intention to treat. </w:t>
      </w:r>
      <w:r>
        <w:rPr>
          <w:sz w:val="20"/>
          <w:szCs w:val="20"/>
        </w:rPr>
        <w:t>Adjusted for site.</w:t>
      </w:r>
    </w:p>
    <w:p w14:paraId="4829DADF" w14:textId="77777777" w:rsidR="007C73CA" w:rsidRDefault="007C73CA" w:rsidP="007C73CA">
      <w:pPr>
        <w:rPr>
          <w:sz w:val="20"/>
          <w:szCs w:val="20"/>
        </w:rPr>
      </w:pPr>
      <w:r>
        <w:rPr>
          <w:sz w:val="20"/>
          <w:szCs w:val="20"/>
        </w:rPr>
        <w:br w:type="page"/>
      </w:r>
    </w:p>
    <w:p w14:paraId="08BE6EFD" w14:textId="77777777" w:rsidR="007C73CA" w:rsidRPr="0007068B" w:rsidRDefault="007C73CA" w:rsidP="007C73CA">
      <w:pPr>
        <w:rPr>
          <w:b/>
        </w:rPr>
      </w:pPr>
      <w:r w:rsidRPr="0007068B">
        <w:rPr>
          <w:b/>
        </w:rPr>
        <w:lastRenderedPageBreak/>
        <w:t>Table 1</w:t>
      </w:r>
      <w:r>
        <w:rPr>
          <w:b/>
        </w:rPr>
        <w:t>7</w:t>
      </w:r>
      <w:r w:rsidRPr="0007068B">
        <w:rPr>
          <w:b/>
        </w:rPr>
        <w:t xml:space="preserve"> </w:t>
      </w:r>
      <w:r>
        <w:rPr>
          <w:b/>
        </w:rPr>
        <w:t>CAN</w:t>
      </w:r>
      <w:r w:rsidRPr="0007068B">
        <w:rPr>
          <w:b/>
        </w:rPr>
        <w:t xml:space="preserve"> at 6-</w:t>
      </w:r>
      <w:r>
        <w:rPr>
          <w:b/>
        </w:rPr>
        <w:t xml:space="preserve"> and 12-</w:t>
      </w:r>
      <w:r w:rsidRPr="0007068B">
        <w:rPr>
          <w:b/>
        </w:rPr>
        <w:t>month follow-up: interactions between intervention status and covariates</w:t>
      </w:r>
    </w:p>
    <w:tbl>
      <w:tblPr>
        <w:tblStyle w:val="TableGrid"/>
        <w:tblW w:w="0" w:type="auto"/>
        <w:tblLook w:val="04A0" w:firstRow="1" w:lastRow="0" w:firstColumn="1" w:lastColumn="0" w:noHBand="0" w:noVBand="1"/>
      </w:tblPr>
      <w:tblGrid>
        <w:gridCol w:w="1916"/>
        <w:gridCol w:w="4556"/>
        <w:gridCol w:w="1417"/>
        <w:gridCol w:w="1417"/>
        <w:gridCol w:w="1417"/>
      </w:tblGrid>
      <w:tr w:rsidR="007C73CA" w:rsidRPr="00EB52E6" w14:paraId="65ECB6EE" w14:textId="77777777" w:rsidTr="00F1790B">
        <w:tc>
          <w:tcPr>
            <w:tcW w:w="1916" w:type="dxa"/>
          </w:tcPr>
          <w:p w14:paraId="0CB48873" w14:textId="77777777" w:rsidR="007C73CA" w:rsidRPr="002851C1" w:rsidRDefault="007C73CA" w:rsidP="00F1790B"/>
        </w:tc>
        <w:tc>
          <w:tcPr>
            <w:tcW w:w="5973" w:type="dxa"/>
            <w:gridSpan w:val="2"/>
          </w:tcPr>
          <w:p w14:paraId="04E36186" w14:textId="77777777" w:rsidR="007C73CA" w:rsidRPr="002851C1" w:rsidRDefault="007C73CA" w:rsidP="00F1790B">
            <w:r w:rsidRPr="00FC70D6">
              <w:t>6-month follow-up</w:t>
            </w:r>
          </w:p>
        </w:tc>
        <w:tc>
          <w:tcPr>
            <w:tcW w:w="2834" w:type="dxa"/>
            <w:gridSpan w:val="2"/>
          </w:tcPr>
          <w:p w14:paraId="2220F892" w14:textId="77777777" w:rsidR="007C73CA" w:rsidRPr="002851C1" w:rsidRDefault="007C73CA" w:rsidP="00F1790B">
            <w:r w:rsidRPr="00FC70D6">
              <w:t>12-month follow-up</w:t>
            </w:r>
          </w:p>
        </w:tc>
      </w:tr>
      <w:tr w:rsidR="007C73CA" w:rsidRPr="00EB52E6" w14:paraId="10F3769C" w14:textId="77777777" w:rsidTr="00F1790B">
        <w:tc>
          <w:tcPr>
            <w:tcW w:w="1916" w:type="dxa"/>
          </w:tcPr>
          <w:p w14:paraId="4532A3A6" w14:textId="77777777" w:rsidR="007C73CA" w:rsidRPr="002851C1" w:rsidRDefault="007C73CA" w:rsidP="00F1790B">
            <w:r w:rsidRPr="002851C1">
              <w:t>Covariate</w:t>
            </w:r>
          </w:p>
        </w:tc>
        <w:tc>
          <w:tcPr>
            <w:tcW w:w="4556" w:type="dxa"/>
          </w:tcPr>
          <w:p w14:paraId="42BCF351" w14:textId="77777777" w:rsidR="007C73CA" w:rsidRPr="002851C1" w:rsidRDefault="007C73CA" w:rsidP="00F1790B">
            <w:pPr>
              <w:rPr>
                <w:vertAlign w:val="superscript"/>
              </w:rPr>
            </w:pPr>
            <w:r w:rsidRPr="002851C1">
              <w:t xml:space="preserve">Engager vs Usual care: mean difference (95% confidence </w:t>
            </w:r>
            <w:proofErr w:type="gramStart"/>
            <w:r w:rsidRPr="002851C1">
              <w:t>interval)</w:t>
            </w:r>
            <w:r w:rsidRPr="002851C1">
              <w:rPr>
                <w:vertAlign w:val="superscript"/>
              </w:rPr>
              <w:t>a</w:t>
            </w:r>
            <w:proofErr w:type="gramEnd"/>
            <w:r w:rsidRPr="002851C1">
              <w:rPr>
                <w:vertAlign w:val="superscript"/>
              </w:rPr>
              <w:t>,</w:t>
            </w:r>
          </w:p>
        </w:tc>
        <w:tc>
          <w:tcPr>
            <w:tcW w:w="1417" w:type="dxa"/>
          </w:tcPr>
          <w:p w14:paraId="65CF465C" w14:textId="77777777" w:rsidR="007C73CA" w:rsidRPr="002851C1" w:rsidRDefault="007C73CA" w:rsidP="00F1790B">
            <w:r w:rsidRPr="002851C1">
              <w:t xml:space="preserve">Global </w:t>
            </w:r>
            <w:r w:rsidRPr="002851C1">
              <w:rPr>
                <w:i/>
              </w:rPr>
              <w:t>p</w:t>
            </w:r>
            <w:r w:rsidRPr="002851C1">
              <w:t>-value</w:t>
            </w:r>
          </w:p>
        </w:tc>
        <w:tc>
          <w:tcPr>
            <w:tcW w:w="1417" w:type="dxa"/>
          </w:tcPr>
          <w:p w14:paraId="5BCB32C1" w14:textId="77777777" w:rsidR="007C73CA" w:rsidRPr="002851C1" w:rsidRDefault="007C73CA" w:rsidP="00F1790B">
            <w:r w:rsidRPr="002851C1">
              <w:t xml:space="preserve">Engager vs Usual care: mean difference (95% confidence </w:t>
            </w:r>
            <w:proofErr w:type="gramStart"/>
            <w:r w:rsidRPr="002851C1">
              <w:t>interval)</w:t>
            </w:r>
            <w:r w:rsidRPr="002851C1">
              <w:rPr>
                <w:vertAlign w:val="superscript"/>
              </w:rPr>
              <w:t>a</w:t>
            </w:r>
            <w:proofErr w:type="gramEnd"/>
            <w:r w:rsidRPr="002851C1">
              <w:rPr>
                <w:vertAlign w:val="superscript"/>
              </w:rPr>
              <w:t>,</w:t>
            </w:r>
          </w:p>
        </w:tc>
        <w:tc>
          <w:tcPr>
            <w:tcW w:w="1417" w:type="dxa"/>
          </w:tcPr>
          <w:p w14:paraId="1D66EF35" w14:textId="77777777" w:rsidR="007C73CA" w:rsidRPr="002851C1" w:rsidRDefault="007C73CA" w:rsidP="00F1790B">
            <w:r w:rsidRPr="002851C1">
              <w:t xml:space="preserve">Global </w:t>
            </w:r>
            <w:r w:rsidRPr="002851C1">
              <w:rPr>
                <w:i/>
              </w:rPr>
              <w:t>p</w:t>
            </w:r>
            <w:r w:rsidRPr="002851C1">
              <w:t>-value</w:t>
            </w:r>
          </w:p>
        </w:tc>
      </w:tr>
      <w:tr w:rsidR="007C73CA" w14:paraId="26D16731" w14:textId="77777777" w:rsidTr="00F1790B">
        <w:tc>
          <w:tcPr>
            <w:tcW w:w="1916" w:type="dxa"/>
          </w:tcPr>
          <w:p w14:paraId="6719F48B" w14:textId="77777777" w:rsidR="007C73CA" w:rsidRPr="002851C1" w:rsidRDefault="007C73CA" w:rsidP="00F1790B">
            <w:r>
              <w:rPr>
                <w:b/>
              </w:rPr>
              <w:t xml:space="preserve">Site </w:t>
            </w:r>
            <w:r w:rsidRPr="002851C1">
              <w:rPr>
                <w:b/>
              </w:rPr>
              <w:t>Reference: Devon</w:t>
            </w:r>
          </w:p>
        </w:tc>
        <w:tc>
          <w:tcPr>
            <w:tcW w:w="4556" w:type="dxa"/>
          </w:tcPr>
          <w:p w14:paraId="69C76956" w14:textId="77777777" w:rsidR="007C73CA" w:rsidRPr="002851C1" w:rsidRDefault="007C73CA" w:rsidP="00F1790B"/>
        </w:tc>
        <w:tc>
          <w:tcPr>
            <w:tcW w:w="1417" w:type="dxa"/>
          </w:tcPr>
          <w:p w14:paraId="2220F737" w14:textId="77777777" w:rsidR="007C73CA" w:rsidRPr="002851C1" w:rsidRDefault="007C73CA" w:rsidP="00F1790B"/>
        </w:tc>
        <w:tc>
          <w:tcPr>
            <w:tcW w:w="1417" w:type="dxa"/>
          </w:tcPr>
          <w:p w14:paraId="65B8ACD4" w14:textId="77777777" w:rsidR="007C73CA" w:rsidRPr="002851C1" w:rsidRDefault="007C73CA" w:rsidP="00F1790B"/>
        </w:tc>
        <w:tc>
          <w:tcPr>
            <w:tcW w:w="1417" w:type="dxa"/>
          </w:tcPr>
          <w:p w14:paraId="78CB3587" w14:textId="77777777" w:rsidR="007C73CA" w:rsidRPr="002851C1" w:rsidRDefault="007C73CA" w:rsidP="00F1790B"/>
        </w:tc>
      </w:tr>
      <w:tr w:rsidR="007C73CA" w14:paraId="62FBF4CE" w14:textId="77777777" w:rsidTr="00F1790B">
        <w:tc>
          <w:tcPr>
            <w:tcW w:w="1916" w:type="dxa"/>
          </w:tcPr>
          <w:p w14:paraId="4A70930C" w14:textId="77777777" w:rsidR="007C73CA" w:rsidRPr="002851C1" w:rsidRDefault="007C73CA" w:rsidP="00F1790B">
            <w:r w:rsidRPr="002851C1">
              <w:t>Manchester</w:t>
            </w:r>
          </w:p>
        </w:tc>
        <w:tc>
          <w:tcPr>
            <w:tcW w:w="4556" w:type="dxa"/>
          </w:tcPr>
          <w:p w14:paraId="5BC621CD" w14:textId="77777777" w:rsidR="007C73CA" w:rsidRPr="002851C1" w:rsidRDefault="007C73CA" w:rsidP="00F1790B"/>
        </w:tc>
        <w:tc>
          <w:tcPr>
            <w:tcW w:w="1417" w:type="dxa"/>
          </w:tcPr>
          <w:p w14:paraId="5B0BABA2" w14:textId="77777777" w:rsidR="007C73CA" w:rsidRPr="002851C1" w:rsidRDefault="007C73CA" w:rsidP="00F1790B"/>
        </w:tc>
        <w:tc>
          <w:tcPr>
            <w:tcW w:w="1417" w:type="dxa"/>
          </w:tcPr>
          <w:p w14:paraId="69C450D9" w14:textId="77777777" w:rsidR="007C73CA" w:rsidRPr="002851C1" w:rsidRDefault="007C73CA" w:rsidP="00F1790B"/>
        </w:tc>
        <w:tc>
          <w:tcPr>
            <w:tcW w:w="1417" w:type="dxa"/>
          </w:tcPr>
          <w:p w14:paraId="2B5E7D5C" w14:textId="77777777" w:rsidR="007C73CA" w:rsidRPr="002851C1" w:rsidRDefault="007C73CA" w:rsidP="00F1790B"/>
        </w:tc>
      </w:tr>
      <w:tr w:rsidR="007C73CA" w14:paraId="66D6BA71" w14:textId="77777777" w:rsidTr="00F1790B">
        <w:tc>
          <w:tcPr>
            <w:tcW w:w="1916" w:type="dxa"/>
          </w:tcPr>
          <w:p w14:paraId="76EB807D" w14:textId="77777777" w:rsidR="007C73CA" w:rsidRPr="007A75EC" w:rsidRDefault="007C73CA" w:rsidP="00F1790B">
            <w:pPr>
              <w:rPr>
                <w:b/>
              </w:rPr>
            </w:pPr>
            <w:r w:rsidRPr="007A75EC">
              <w:rPr>
                <w:b/>
              </w:rPr>
              <w:t>Trauma reference: No trauma</w:t>
            </w:r>
          </w:p>
        </w:tc>
        <w:tc>
          <w:tcPr>
            <w:tcW w:w="4556" w:type="dxa"/>
          </w:tcPr>
          <w:p w14:paraId="43AD2CB4" w14:textId="77777777" w:rsidR="007C73CA" w:rsidRPr="002851C1" w:rsidRDefault="007C73CA" w:rsidP="00F1790B"/>
        </w:tc>
        <w:tc>
          <w:tcPr>
            <w:tcW w:w="1417" w:type="dxa"/>
          </w:tcPr>
          <w:p w14:paraId="6598C171" w14:textId="77777777" w:rsidR="007C73CA" w:rsidRPr="002851C1" w:rsidRDefault="007C73CA" w:rsidP="00F1790B"/>
        </w:tc>
        <w:tc>
          <w:tcPr>
            <w:tcW w:w="1417" w:type="dxa"/>
          </w:tcPr>
          <w:p w14:paraId="3041F3E7" w14:textId="77777777" w:rsidR="007C73CA" w:rsidRPr="002851C1" w:rsidRDefault="007C73CA" w:rsidP="00F1790B"/>
        </w:tc>
        <w:tc>
          <w:tcPr>
            <w:tcW w:w="1417" w:type="dxa"/>
          </w:tcPr>
          <w:p w14:paraId="6D36B550" w14:textId="77777777" w:rsidR="007C73CA" w:rsidRPr="002851C1" w:rsidRDefault="007C73CA" w:rsidP="00F1790B"/>
        </w:tc>
      </w:tr>
      <w:tr w:rsidR="007C73CA" w14:paraId="23DDDED9" w14:textId="77777777" w:rsidTr="00F1790B">
        <w:tc>
          <w:tcPr>
            <w:tcW w:w="1916" w:type="dxa"/>
          </w:tcPr>
          <w:p w14:paraId="56BB6EF8" w14:textId="77777777" w:rsidR="007C73CA" w:rsidRPr="002851C1" w:rsidRDefault="007C73CA" w:rsidP="00F1790B">
            <w:r>
              <w:t>Sexual trauma</w:t>
            </w:r>
          </w:p>
        </w:tc>
        <w:tc>
          <w:tcPr>
            <w:tcW w:w="4556" w:type="dxa"/>
          </w:tcPr>
          <w:p w14:paraId="6F9D0BD7" w14:textId="77777777" w:rsidR="007C73CA" w:rsidRPr="002851C1" w:rsidRDefault="007C73CA" w:rsidP="00F1790B"/>
        </w:tc>
        <w:tc>
          <w:tcPr>
            <w:tcW w:w="1417" w:type="dxa"/>
          </w:tcPr>
          <w:p w14:paraId="76DC1896" w14:textId="77777777" w:rsidR="007C73CA" w:rsidRPr="002851C1" w:rsidRDefault="007C73CA" w:rsidP="00F1790B"/>
        </w:tc>
        <w:tc>
          <w:tcPr>
            <w:tcW w:w="1417" w:type="dxa"/>
          </w:tcPr>
          <w:p w14:paraId="74A81877" w14:textId="77777777" w:rsidR="007C73CA" w:rsidRPr="002851C1" w:rsidRDefault="007C73CA" w:rsidP="00F1790B"/>
        </w:tc>
        <w:tc>
          <w:tcPr>
            <w:tcW w:w="1417" w:type="dxa"/>
          </w:tcPr>
          <w:p w14:paraId="6FBF95AC" w14:textId="77777777" w:rsidR="007C73CA" w:rsidRPr="002851C1" w:rsidRDefault="007C73CA" w:rsidP="00F1790B"/>
        </w:tc>
      </w:tr>
      <w:tr w:rsidR="007C73CA" w14:paraId="24035931" w14:textId="77777777" w:rsidTr="00F1790B">
        <w:tc>
          <w:tcPr>
            <w:tcW w:w="1916" w:type="dxa"/>
          </w:tcPr>
          <w:p w14:paraId="11BAEBF3" w14:textId="77777777" w:rsidR="007C73CA" w:rsidRDefault="007C73CA" w:rsidP="00F1790B">
            <w:r>
              <w:t>Relational trauma</w:t>
            </w:r>
          </w:p>
        </w:tc>
        <w:tc>
          <w:tcPr>
            <w:tcW w:w="4556" w:type="dxa"/>
          </w:tcPr>
          <w:p w14:paraId="4AFA76D5" w14:textId="77777777" w:rsidR="007C73CA" w:rsidRPr="002851C1" w:rsidRDefault="007C73CA" w:rsidP="00F1790B"/>
        </w:tc>
        <w:tc>
          <w:tcPr>
            <w:tcW w:w="1417" w:type="dxa"/>
          </w:tcPr>
          <w:p w14:paraId="05ADB401" w14:textId="77777777" w:rsidR="007C73CA" w:rsidRPr="002851C1" w:rsidRDefault="007C73CA" w:rsidP="00F1790B"/>
        </w:tc>
        <w:tc>
          <w:tcPr>
            <w:tcW w:w="1417" w:type="dxa"/>
          </w:tcPr>
          <w:p w14:paraId="73DF500B" w14:textId="77777777" w:rsidR="007C73CA" w:rsidRPr="002851C1" w:rsidRDefault="007C73CA" w:rsidP="00F1790B"/>
        </w:tc>
        <w:tc>
          <w:tcPr>
            <w:tcW w:w="1417" w:type="dxa"/>
          </w:tcPr>
          <w:p w14:paraId="590EB35A" w14:textId="77777777" w:rsidR="007C73CA" w:rsidRPr="002851C1" w:rsidRDefault="007C73CA" w:rsidP="00F1790B"/>
        </w:tc>
      </w:tr>
      <w:tr w:rsidR="007C73CA" w14:paraId="4DA2D189" w14:textId="77777777" w:rsidTr="00F1790B">
        <w:tc>
          <w:tcPr>
            <w:tcW w:w="1916" w:type="dxa"/>
          </w:tcPr>
          <w:p w14:paraId="2F8169F2" w14:textId="77777777" w:rsidR="007C73CA" w:rsidRPr="007A75EC" w:rsidRDefault="007C73CA" w:rsidP="00F1790B">
            <w:pPr>
              <w:rPr>
                <w:b/>
              </w:rPr>
            </w:pPr>
            <w:r w:rsidRPr="007A75EC">
              <w:rPr>
                <w:b/>
              </w:rPr>
              <w:t>Personality disorder (SAPAS)</w:t>
            </w:r>
          </w:p>
        </w:tc>
        <w:tc>
          <w:tcPr>
            <w:tcW w:w="4556" w:type="dxa"/>
          </w:tcPr>
          <w:p w14:paraId="12CA24C9" w14:textId="77777777" w:rsidR="007C73CA" w:rsidRPr="002851C1" w:rsidRDefault="007C73CA" w:rsidP="00F1790B"/>
        </w:tc>
        <w:tc>
          <w:tcPr>
            <w:tcW w:w="1417" w:type="dxa"/>
          </w:tcPr>
          <w:p w14:paraId="6FF1EB83" w14:textId="77777777" w:rsidR="007C73CA" w:rsidRPr="002851C1" w:rsidRDefault="007C73CA" w:rsidP="00F1790B"/>
        </w:tc>
        <w:tc>
          <w:tcPr>
            <w:tcW w:w="1417" w:type="dxa"/>
          </w:tcPr>
          <w:p w14:paraId="2EE4FF25" w14:textId="77777777" w:rsidR="007C73CA" w:rsidRPr="002851C1" w:rsidRDefault="007C73CA" w:rsidP="00F1790B"/>
        </w:tc>
        <w:tc>
          <w:tcPr>
            <w:tcW w:w="1417" w:type="dxa"/>
          </w:tcPr>
          <w:p w14:paraId="221D0057" w14:textId="77777777" w:rsidR="007C73CA" w:rsidRPr="002851C1" w:rsidRDefault="007C73CA" w:rsidP="00F1790B"/>
        </w:tc>
      </w:tr>
      <w:tr w:rsidR="007C73CA" w14:paraId="39FB19DF" w14:textId="77777777" w:rsidTr="00F1790B">
        <w:tc>
          <w:tcPr>
            <w:tcW w:w="1916" w:type="dxa"/>
          </w:tcPr>
          <w:p w14:paraId="7A4D5CFE" w14:textId="77777777" w:rsidR="007C73CA" w:rsidRPr="007A75EC" w:rsidRDefault="007C73CA" w:rsidP="00F1790B">
            <w:pPr>
              <w:rPr>
                <w:b/>
              </w:rPr>
            </w:pPr>
            <w:r w:rsidRPr="007A75EC">
              <w:rPr>
                <w:b/>
              </w:rPr>
              <w:t>Pre-prison housing: reference: Stable</w:t>
            </w:r>
          </w:p>
        </w:tc>
        <w:tc>
          <w:tcPr>
            <w:tcW w:w="4556" w:type="dxa"/>
          </w:tcPr>
          <w:p w14:paraId="04F56F84" w14:textId="77777777" w:rsidR="007C73CA" w:rsidRPr="002851C1" w:rsidRDefault="007C73CA" w:rsidP="00F1790B"/>
        </w:tc>
        <w:tc>
          <w:tcPr>
            <w:tcW w:w="1417" w:type="dxa"/>
          </w:tcPr>
          <w:p w14:paraId="56C3DC84" w14:textId="77777777" w:rsidR="007C73CA" w:rsidRPr="002851C1" w:rsidRDefault="007C73CA" w:rsidP="00F1790B"/>
        </w:tc>
        <w:tc>
          <w:tcPr>
            <w:tcW w:w="1417" w:type="dxa"/>
          </w:tcPr>
          <w:p w14:paraId="32EF8B52" w14:textId="77777777" w:rsidR="007C73CA" w:rsidRPr="002851C1" w:rsidRDefault="007C73CA" w:rsidP="00F1790B"/>
        </w:tc>
        <w:tc>
          <w:tcPr>
            <w:tcW w:w="1417" w:type="dxa"/>
          </w:tcPr>
          <w:p w14:paraId="2AC09AB0" w14:textId="77777777" w:rsidR="007C73CA" w:rsidRPr="002851C1" w:rsidRDefault="007C73CA" w:rsidP="00F1790B"/>
        </w:tc>
      </w:tr>
      <w:tr w:rsidR="007C73CA" w14:paraId="59883A2B" w14:textId="77777777" w:rsidTr="00F1790B">
        <w:tc>
          <w:tcPr>
            <w:tcW w:w="1916" w:type="dxa"/>
          </w:tcPr>
          <w:p w14:paraId="711C41DF" w14:textId="77777777" w:rsidR="007C73CA" w:rsidRDefault="007C73CA" w:rsidP="00F1790B">
            <w:r>
              <w:t>Unstable</w:t>
            </w:r>
          </w:p>
        </w:tc>
        <w:tc>
          <w:tcPr>
            <w:tcW w:w="4556" w:type="dxa"/>
          </w:tcPr>
          <w:p w14:paraId="6417FB40" w14:textId="77777777" w:rsidR="007C73CA" w:rsidRPr="002851C1" w:rsidRDefault="007C73CA" w:rsidP="00F1790B"/>
        </w:tc>
        <w:tc>
          <w:tcPr>
            <w:tcW w:w="1417" w:type="dxa"/>
          </w:tcPr>
          <w:p w14:paraId="070EAE2E" w14:textId="77777777" w:rsidR="007C73CA" w:rsidRPr="002851C1" w:rsidRDefault="007C73CA" w:rsidP="00F1790B"/>
        </w:tc>
        <w:tc>
          <w:tcPr>
            <w:tcW w:w="1417" w:type="dxa"/>
          </w:tcPr>
          <w:p w14:paraId="593CCBB6" w14:textId="77777777" w:rsidR="007C73CA" w:rsidRPr="002851C1" w:rsidRDefault="007C73CA" w:rsidP="00F1790B"/>
        </w:tc>
        <w:tc>
          <w:tcPr>
            <w:tcW w:w="1417" w:type="dxa"/>
          </w:tcPr>
          <w:p w14:paraId="0C5FFD61" w14:textId="77777777" w:rsidR="007C73CA" w:rsidRPr="002851C1" w:rsidRDefault="007C73CA" w:rsidP="00F1790B"/>
        </w:tc>
      </w:tr>
      <w:tr w:rsidR="007C73CA" w14:paraId="243DBB2D" w14:textId="77777777" w:rsidTr="00F1790B">
        <w:tc>
          <w:tcPr>
            <w:tcW w:w="1916" w:type="dxa"/>
          </w:tcPr>
          <w:p w14:paraId="5A2C6BD8" w14:textId="77777777" w:rsidR="007C73CA" w:rsidRDefault="007C73CA" w:rsidP="00F1790B">
            <w:r>
              <w:t>Enforced</w:t>
            </w:r>
          </w:p>
        </w:tc>
        <w:tc>
          <w:tcPr>
            <w:tcW w:w="4556" w:type="dxa"/>
          </w:tcPr>
          <w:p w14:paraId="753230B5" w14:textId="77777777" w:rsidR="007C73CA" w:rsidRPr="002851C1" w:rsidRDefault="007C73CA" w:rsidP="00F1790B"/>
        </w:tc>
        <w:tc>
          <w:tcPr>
            <w:tcW w:w="1417" w:type="dxa"/>
          </w:tcPr>
          <w:p w14:paraId="21837788" w14:textId="77777777" w:rsidR="007C73CA" w:rsidRPr="002851C1" w:rsidRDefault="007C73CA" w:rsidP="00F1790B"/>
        </w:tc>
        <w:tc>
          <w:tcPr>
            <w:tcW w:w="1417" w:type="dxa"/>
          </w:tcPr>
          <w:p w14:paraId="4B8D65E9" w14:textId="77777777" w:rsidR="007C73CA" w:rsidRPr="002851C1" w:rsidRDefault="007C73CA" w:rsidP="00F1790B"/>
        </w:tc>
        <w:tc>
          <w:tcPr>
            <w:tcW w:w="1417" w:type="dxa"/>
          </w:tcPr>
          <w:p w14:paraId="0A8B7CC1" w14:textId="77777777" w:rsidR="007C73CA" w:rsidRPr="002851C1" w:rsidRDefault="007C73CA" w:rsidP="00F1790B"/>
        </w:tc>
      </w:tr>
      <w:tr w:rsidR="007C73CA" w14:paraId="58D03151" w14:textId="77777777" w:rsidTr="00F1790B">
        <w:tc>
          <w:tcPr>
            <w:tcW w:w="1916" w:type="dxa"/>
          </w:tcPr>
          <w:p w14:paraId="6F4276A0" w14:textId="77777777" w:rsidR="007C73CA" w:rsidRPr="007A75EC" w:rsidRDefault="007C73CA" w:rsidP="00F1790B">
            <w:pPr>
              <w:rPr>
                <w:b/>
              </w:rPr>
            </w:pPr>
            <w:r w:rsidRPr="007A75EC">
              <w:rPr>
                <w:b/>
              </w:rPr>
              <w:t>Alcohol/substance use</w:t>
            </w:r>
          </w:p>
          <w:p w14:paraId="63CDCAB0" w14:textId="77777777" w:rsidR="007C73CA" w:rsidRPr="007A75EC" w:rsidRDefault="007C73CA" w:rsidP="00F1790B">
            <w:pPr>
              <w:rPr>
                <w:b/>
              </w:rPr>
            </w:pPr>
            <w:r w:rsidRPr="007A75EC">
              <w:rPr>
                <w:b/>
              </w:rPr>
              <w:t>Reference: No/non-regular use</w:t>
            </w:r>
          </w:p>
        </w:tc>
        <w:tc>
          <w:tcPr>
            <w:tcW w:w="4556" w:type="dxa"/>
          </w:tcPr>
          <w:p w14:paraId="68E5B7CC" w14:textId="77777777" w:rsidR="007C73CA" w:rsidRPr="002851C1" w:rsidRDefault="007C73CA" w:rsidP="00F1790B"/>
        </w:tc>
        <w:tc>
          <w:tcPr>
            <w:tcW w:w="1417" w:type="dxa"/>
          </w:tcPr>
          <w:p w14:paraId="4FC90299" w14:textId="77777777" w:rsidR="007C73CA" w:rsidRPr="002851C1" w:rsidRDefault="007C73CA" w:rsidP="00F1790B"/>
        </w:tc>
        <w:tc>
          <w:tcPr>
            <w:tcW w:w="1417" w:type="dxa"/>
          </w:tcPr>
          <w:p w14:paraId="6D757A3A" w14:textId="77777777" w:rsidR="007C73CA" w:rsidRPr="002851C1" w:rsidRDefault="007C73CA" w:rsidP="00F1790B"/>
        </w:tc>
        <w:tc>
          <w:tcPr>
            <w:tcW w:w="1417" w:type="dxa"/>
          </w:tcPr>
          <w:p w14:paraId="4EDEEA52" w14:textId="77777777" w:rsidR="007C73CA" w:rsidRPr="002851C1" w:rsidRDefault="007C73CA" w:rsidP="00F1790B"/>
        </w:tc>
      </w:tr>
      <w:tr w:rsidR="007C73CA" w14:paraId="50039D10" w14:textId="77777777" w:rsidTr="00F1790B">
        <w:tc>
          <w:tcPr>
            <w:tcW w:w="1916" w:type="dxa"/>
          </w:tcPr>
          <w:p w14:paraId="4600CEFC" w14:textId="77777777" w:rsidR="007C73CA" w:rsidRDefault="007C73CA" w:rsidP="00F1790B">
            <w:r>
              <w:t>Regular</w:t>
            </w:r>
          </w:p>
        </w:tc>
        <w:tc>
          <w:tcPr>
            <w:tcW w:w="4556" w:type="dxa"/>
          </w:tcPr>
          <w:p w14:paraId="28117C3B" w14:textId="77777777" w:rsidR="007C73CA" w:rsidRPr="002851C1" w:rsidRDefault="007C73CA" w:rsidP="00F1790B"/>
        </w:tc>
        <w:tc>
          <w:tcPr>
            <w:tcW w:w="1417" w:type="dxa"/>
          </w:tcPr>
          <w:p w14:paraId="41D79F60" w14:textId="77777777" w:rsidR="007C73CA" w:rsidRPr="002851C1" w:rsidRDefault="007C73CA" w:rsidP="00F1790B"/>
        </w:tc>
        <w:tc>
          <w:tcPr>
            <w:tcW w:w="1417" w:type="dxa"/>
          </w:tcPr>
          <w:p w14:paraId="080A0BB5" w14:textId="77777777" w:rsidR="007C73CA" w:rsidRPr="002851C1" w:rsidRDefault="007C73CA" w:rsidP="00F1790B"/>
        </w:tc>
        <w:tc>
          <w:tcPr>
            <w:tcW w:w="1417" w:type="dxa"/>
          </w:tcPr>
          <w:p w14:paraId="046FCC77" w14:textId="77777777" w:rsidR="007C73CA" w:rsidRPr="002851C1" w:rsidRDefault="007C73CA" w:rsidP="00F1790B"/>
        </w:tc>
      </w:tr>
    </w:tbl>
    <w:p w14:paraId="35AD529E" w14:textId="77777777" w:rsidR="007C73CA" w:rsidRPr="002851C1" w:rsidRDefault="007C73CA" w:rsidP="007C73CA">
      <w:pPr>
        <w:rPr>
          <w:sz w:val="20"/>
          <w:szCs w:val="20"/>
        </w:rPr>
      </w:pPr>
      <w:proofErr w:type="spellStart"/>
      <w:r w:rsidRPr="002851C1">
        <w:rPr>
          <w:sz w:val="20"/>
          <w:szCs w:val="20"/>
          <w:vertAlign w:val="superscript"/>
        </w:rPr>
        <w:t>a</w:t>
      </w:r>
      <w:r w:rsidRPr="002851C1">
        <w:rPr>
          <w:sz w:val="20"/>
          <w:szCs w:val="20"/>
        </w:rPr>
        <w:t>All</w:t>
      </w:r>
      <w:proofErr w:type="spellEnd"/>
      <w:r w:rsidRPr="002851C1">
        <w:rPr>
          <w:sz w:val="20"/>
          <w:szCs w:val="20"/>
        </w:rPr>
        <w:t xml:space="preserve"> analyses are intention to treat. </w:t>
      </w:r>
      <w:r>
        <w:rPr>
          <w:sz w:val="20"/>
          <w:szCs w:val="20"/>
        </w:rPr>
        <w:t>Adjusted for site.</w:t>
      </w:r>
    </w:p>
    <w:p w14:paraId="55474F23" w14:textId="77777777" w:rsidR="007C73CA" w:rsidRDefault="007C73CA" w:rsidP="007C73CA">
      <w:pPr>
        <w:rPr>
          <w:b/>
          <w:sz w:val="20"/>
          <w:szCs w:val="20"/>
        </w:rPr>
      </w:pPr>
      <w:r>
        <w:rPr>
          <w:b/>
          <w:sz w:val="20"/>
          <w:szCs w:val="20"/>
        </w:rPr>
        <w:br w:type="page"/>
      </w:r>
    </w:p>
    <w:p w14:paraId="2BB3E674" w14:textId="77777777" w:rsidR="007C73CA" w:rsidRPr="0007068B" w:rsidRDefault="007C73CA" w:rsidP="007C73CA">
      <w:pPr>
        <w:rPr>
          <w:b/>
        </w:rPr>
      </w:pPr>
      <w:r w:rsidRPr="0007068B">
        <w:rPr>
          <w:b/>
        </w:rPr>
        <w:lastRenderedPageBreak/>
        <w:t>Table 1</w:t>
      </w:r>
      <w:r>
        <w:rPr>
          <w:b/>
        </w:rPr>
        <w:t>8</w:t>
      </w:r>
      <w:r w:rsidRPr="0007068B">
        <w:rPr>
          <w:b/>
        </w:rPr>
        <w:t xml:space="preserve"> </w:t>
      </w:r>
      <w:r>
        <w:rPr>
          <w:b/>
        </w:rPr>
        <w:t>Re-offending at 12</w:t>
      </w:r>
      <w:r w:rsidRPr="0007068B">
        <w:rPr>
          <w:b/>
        </w:rPr>
        <w:t>-month follow-up: interactions between intervention status and covariates</w:t>
      </w:r>
    </w:p>
    <w:tbl>
      <w:tblPr>
        <w:tblStyle w:val="TableGrid"/>
        <w:tblW w:w="0" w:type="auto"/>
        <w:tblLook w:val="04A0" w:firstRow="1" w:lastRow="0" w:firstColumn="1" w:lastColumn="0" w:noHBand="0" w:noVBand="1"/>
      </w:tblPr>
      <w:tblGrid>
        <w:gridCol w:w="1916"/>
        <w:gridCol w:w="4556"/>
        <w:gridCol w:w="1417"/>
      </w:tblGrid>
      <w:tr w:rsidR="007C73CA" w:rsidRPr="00EB52E6" w14:paraId="7951A518" w14:textId="77777777" w:rsidTr="00F1790B">
        <w:tc>
          <w:tcPr>
            <w:tcW w:w="1916" w:type="dxa"/>
          </w:tcPr>
          <w:p w14:paraId="2F9CC9D5" w14:textId="77777777" w:rsidR="007C73CA" w:rsidRPr="002851C1" w:rsidRDefault="007C73CA" w:rsidP="00F1790B">
            <w:r w:rsidRPr="002851C1">
              <w:t>Covariate</w:t>
            </w:r>
          </w:p>
        </w:tc>
        <w:tc>
          <w:tcPr>
            <w:tcW w:w="4556" w:type="dxa"/>
          </w:tcPr>
          <w:p w14:paraId="2CF7B41E" w14:textId="77777777" w:rsidR="007C73CA" w:rsidRPr="002851C1" w:rsidRDefault="007C73CA" w:rsidP="00F1790B">
            <w:pPr>
              <w:rPr>
                <w:vertAlign w:val="superscript"/>
              </w:rPr>
            </w:pPr>
            <w:r w:rsidRPr="002851C1">
              <w:t xml:space="preserve">Engager vs Usual care: mean difference (95% confidence </w:t>
            </w:r>
            <w:proofErr w:type="gramStart"/>
            <w:r w:rsidRPr="002851C1">
              <w:t>interval)</w:t>
            </w:r>
            <w:r w:rsidRPr="002851C1">
              <w:rPr>
                <w:vertAlign w:val="superscript"/>
              </w:rPr>
              <w:t>a</w:t>
            </w:r>
            <w:proofErr w:type="gramEnd"/>
            <w:r w:rsidRPr="002851C1">
              <w:rPr>
                <w:vertAlign w:val="superscript"/>
              </w:rPr>
              <w:t>,</w:t>
            </w:r>
          </w:p>
        </w:tc>
        <w:tc>
          <w:tcPr>
            <w:tcW w:w="1417" w:type="dxa"/>
          </w:tcPr>
          <w:p w14:paraId="35C59E2B" w14:textId="77777777" w:rsidR="007C73CA" w:rsidRPr="002851C1" w:rsidRDefault="007C73CA" w:rsidP="00F1790B">
            <w:r w:rsidRPr="002851C1">
              <w:t xml:space="preserve">Global </w:t>
            </w:r>
            <w:r w:rsidRPr="002851C1">
              <w:rPr>
                <w:i/>
              </w:rPr>
              <w:t>p</w:t>
            </w:r>
            <w:r w:rsidRPr="002851C1">
              <w:t>-value</w:t>
            </w:r>
          </w:p>
        </w:tc>
      </w:tr>
      <w:tr w:rsidR="007C73CA" w14:paraId="2CC8440B" w14:textId="77777777" w:rsidTr="00F1790B">
        <w:tc>
          <w:tcPr>
            <w:tcW w:w="1916" w:type="dxa"/>
          </w:tcPr>
          <w:p w14:paraId="4C3782E1" w14:textId="77777777" w:rsidR="007C73CA" w:rsidRPr="002851C1" w:rsidRDefault="007C73CA" w:rsidP="00F1790B">
            <w:r>
              <w:rPr>
                <w:b/>
              </w:rPr>
              <w:t xml:space="preserve">Site </w:t>
            </w:r>
            <w:r w:rsidRPr="002851C1">
              <w:rPr>
                <w:b/>
              </w:rPr>
              <w:t>Reference: Devon</w:t>
            </w:r>
          </w:p>
        </w:tc>
        <w:tc>
          <w:tcPr>
            <w:tcW w:w="4556" w:type="dxa"/>
          </w:tcPr>
          <w:p w14:paraId="08A4C0A4" w14:textId="77777777" w:rsidR="007C73CA" w:rsidRPr="002851C1" w:rsidRDefault="007C73CA" w:rsidP="00F1790B"/>
        </w:tc>
        <w:tc>
          <w:tcPr>
            <w:tcW w:w="1417" w:type="dxa"/>
          </w:tcPr>
          <w:p w14:paraId="337F1152" w14:textId="77777777" w:rsidR="007C73CA" w:rsidRPr="002851C1" w:rsidRDefault="007C73CA" w:rsidP="00F1790B"/>
        </w:tc>
      </w:tr>
      <w:tr w:rsidR="007C73CA" w14:paraId="6B619325" w14:textId="77777777" w:rsidTr="00F1790B">
        <w:tc>
          <w:tcPr>
            <w:tcW w:w="1916" w:type="dxa"/>
          </w:tcPr>
          <w:p w14:paraId="19E717E4" w14:textId="77777777" w:rsidR="007C73CA" w:rsidRPr="002851C1" w:rsidRDefault="007C73CA" w:rsidP="00F1790B">
            <w:r w:rsidRPr="002851C1">
              <w:t>Manchester</w:t>
            </w:r>
          </w:p>
        </w:tc>
        <w:tc>
          <w:tcPr>
            <w:tcW w:w="4556" w:type="dxa"/>
          </w:tcPr>
          <w:p w14:paraId="518C3AA7" w14:textId="77777777" w:rsidR="007C73CA" w:rsidRPr="002851C1" w:rsidRDefault="007C73CA" w:rsidP="00F1790B"/>
        </w:tc>
        <w:tc>
          <w:tcPr>
            <w:tcW w:w="1417" w:type="dxa"/>
          </w:tcPr>
          <w:p w14:paraId="0BB2F4AF" w14:textId="77777777" w:rsidR="007C73CA" w:rsidRPr="002851C1" w:rsidRDefault="007C73CA" w:rsidP="00F1790B"/>
        </w:tc>
      </w:tr>
      <w:tr w:rsidR="007C73CA" w14:paraId="029C576E" w14:textId="77777777" w:rsidTr="00F1790B">
        <w:tc>
          <w:tcPr>
            <w:tcW w:w="1916" w:type="dxa"/>
          </w:tcPr>
          <w:p w14:paraId="1956EDC7" w14:textId="77777777" w:rsidR="007C73CA" w:rsidRPr="007A75EC" w:rsidRDefault="007C73CA" w:rsidP="00F1790B">
            <w:pPr>
              <w:rPr>
                <w:b/>
              </w:rPr>
            </w:pPr>
            <w:r w:rsidRPr="007A75EC">
              <w:rPr>
                <w:b/>
              </w:rPr>
              <w:t>Trauma reference: No trauma</w:t>
            </w:r>
          </w:p>
        </w:tc>
        <w:tc>
          <w:tcPr>
            <w:tcW w:w="4556" w:type="dxa"/>
          </w:tcPr>
          <w:p w14:paraId="36EC9E2C" w14:textId="77777777" w:rsidR="007C73CA" w:rsidRPr="002851C1" w:rsidRDefault="007C73CA" w:rsidP="00F1790B"/>
        </w:tc>
        <w:tc>
          <w:tcPr>
            <w:tcW w:w="1417" w:type="dxa"/>
          </w:tcPr>
          <w:p w14:paraId="2E7CBE46" w14:textId="77777777" w:rsidR="007C73CA" w:rsidRPr="002851C1" w:rsidRDefault="007C73CA" w:rsidP="00F1790B"/>
        </w:tc>
      </w:tr>
      <w:tr w:rsidR="007C73CA" w14:paraId="6D14108B" w14:textId="77777777" w:rsidTr="00F1790B">
        <w:tc>
          <w:tcPr>
            <w:tcW w:w="1916" w:type="dxa"/>
          </w:tcPr>
          <w:p w14:paraId="42D2BBD3" w14:textId="77777777" w:rsidR="007C73CA" w:rsidRPr="002851C1" w:rsidRDefault="007C73CA" w:rsidP="00F1790B">
            <w:r>
              <w:t>Sexual trauma</w:t>
            </w:r>
          </w:p>
        </w:tc>
        <w:tc>
          <w:tcPr>
            <w:tcW w:w="4556" w:type="dxa"/>
          </w:tcPr>
          <w:p w14:paraId="297C7595" w14:textId="77777777" w:rsidR="007C73CA" w:rsidRPr="002851C1" w:rsidRDefault="007C73CA" w:rsidP="00F1790B"/>
        </w:tc>
        <w:tc>
          <w:tcPr>
            <w:tcW w:w="1417" w:type="dxa"/>
          </w:tcPr>
          <w:p w14:paraId="26B79D23" w14:textId="77777777" w:rsidR="007C73CA" w:rsidRPr="002851C1" w:rsidRDefault="007C73CA" w:rsidP="00F1790B"/>
        </w:tc>
      </w:tr>
      <w:tr w:rsidR="007C73CA" w14:paraId="1DAB46C2" w14:textId="77777777" w:rsidTr="00F1790B">
        <w:tc>
          <w:tcPr>
            <w:tcW w:w="1916" w:type="dxa"/>
          </w:tcPr>
          <w:p w14:paraId="35CB939E" w14:textId="77777777" w:rsidR="007C73CA" w:rsidRDefault="007C73CA" w:rsidP="00F1790B">
            <w:r>
              <w:t>Relational trauma</w:t>
            </w:r>
          </w:p>
        </w:tc>
        <w:tc>
          <w:tcPr>
            <w:tcW w:w="4556" w:type="dxa"/>
          </w:tcPr>
          <w:p w14:paraId="5DEAD642" w14:textId="77777777" w:rsidR="007C73CA" w:rsidRPr="002851C1" w:rsidRDefault="007C73CA" w:rsidP="00F1790B"/>
        </w:tc>
        <w:tc>
          <w:tcPr>
            <w:tcW w:w="1417" w:type="dxa"/>
          </w:tcPr>
          <w:p w14:paraId="152A9538" w14:textId="77777777" w:rsidR="007C73CA" w:rsidRPr="002851C1" w:rsidRDefault="007C73CA" w:rsidP="00F1790B"/>
        </w:tc>
      </w:tr>
      <w:tr w:rsidR="007C73CA" w14:paraId="4116AAC7" w14:textId="77777777" w:rsidTr="00F1790B">
        <w:tc>
          <w:tcPr>
            <w:tcW w:w="1916" w:type="dxa"/>
          </w:tcPr>
          <w:p w14:paraId="4EC649E8" w14:textId="77777777" w:rsidR="007C73CA" w:rsidRPr="007A75EC" w:rsidRDefault="007C73CA" w:rsidP="00F1790B">
            <w:pPr>
              <w:rPr>
                <w:b/>
              </w:rPr>
            </w:pPr>
            <w:r w:rsidRPr="007A75EC">
              <w:rPr>
                <w:b/>
              </w:rPr>
              <w:t>Personality disorder (SAPAS)</w:t>
            </w:r>
          </w:p>
        </w:tc>
        <w:tc>
          <w:tcPr>
            <w:tcW w:w="4556" w:type="dxa"/>
          </w:tcPr>
          <w:p w14:paraId="280E236C" w14:textId="77777777" w:rsidR="007C73CA" w:rsidRPr="002851C1" w:rsidRDefault="007C73CA" w:rsidP="00F1790B"/>
        </w:tc>
        <w:tc>
          <w:tcPr>
            <w:tcW w:w="1417" w:type="dxa"/>
          </w:tcPr>
          <w:p w14:paraId="4171AD6B" w14:textId="77777777" w:rsidR="007C73CA" w:rsidRPr="002851C1" w:rsidRDefault="007C73CA" w:rsidP="00F1790B"/>
        </w:tc>
      </w:tr>
      <w:tr w:rsidR="007C73CA" w14:paraId="712BA70A" w14:textId="77777777" w:rsidTr="00F1790B">
        <w:tc>
          <w:tcPr>
            <w:tcW w:w="1916" w:type="dxa"/>
          </w:tcPr>
          <w:p w14:paraId="1DA26405" w14:textId="77777777" w:rsidR="007C73CA" w:rsidRPr="007A75EC" w:rsidRDefault="007C73CA" w:rsidP="00F1790B">
            <w:pPr>
              <w:rPr>
                <w:b/>
              </w:rPr>
            </w:pPr>
            <w:r w:rsidRPr="007A75EC">
              <w:rPr>
                <w:b/>
              </w:rPr>
              <w:t>Pre-prison housing: reference: Stable</w:t>
            </w:r>
          </w:p>
        </w:tc>
        <w:tc>
          <w:tcPr>
            <w:tcW w:w="4556" w:type="dxa"/>
          </w:tcPr>
          <w:p w14:paraId="79E3D17B" w14:textId="77777777" w:rsidR="007C73CA" w:rsidRPr="002851C1" w:rsidRDefault="007C73CA" w:rsidP="00F1790B"/>
        </w:tc>
        <w:tc>
          <w:tcPr>
            <w:tcW w:w="1417" w:type="dxa"/>
          </w:tcPr>
          <w:p w14:paraId="33E84855" w14:textId="77777777" w:rsidR="007C73CA" w:rsidRPr="002851C1" w:rsidRDefault="007C73CA" w:rsidP="00F1790B"/>
        </w:tc>
      </w:tr>
      <w:tr w:rsidR="007C73CA" w14:paraId="3FCA0618" w14:textId="77777777" w:rsidTr="00F1790B">
        <w:tc>
          <w:tcPr>
            <w:tcW w:w="1916" w:type="dxa"/>
          </w:tcPr>
          <w:p w14:paraId="32B41362" w14:textId="77777777" w:rsidR="007C73CA" w:rsidRDefault="007C73CA" w:rsidP="00F1790B">
            <w:r>
              <w:t>Unstable</w:t>
            </w:r>
          </w:p>
        </w:tc>
        <w:tc>
          <w:tcPr>
            <w:tcW w:w="4556" w:type="dxa"/>
          </w:tcPr>
          <w:p w14:paraId="41586E0B" w14:textId="77777777" w:rsidR="007C73CA" w:rsidRPr="002851C1" w:rsidRDefault="007C73CA" w:rsidP="00F1790B"/>
        </w:tc>
        <w:tc>
          <w:tcPr>
            <w:tcW w:w="1417" w:type="dxa"/>
          </w:tcPr>
          <w:p w14:paraId="788274DC" w14:textId="77777777" w:rsidR="007C73CA" w:rsidRPr="002851C1" w:rsidRDefault="007C73CA" w:rsidP="00F1790B"/>
        </w:tc>
      </w:tr>
      <w:tr w:rsidR="007C73CA" w14:paraId="003B1E8C" w14:textId="77777777" w:rsidTr="00F1790B">
        <w:tc>
          <w:tcPr>
            <w:tcW w:w="1916" w:type="dxa"/>
          </w:tcPr>
          <w:p w14:paraId="4458AF65" w14:textId="77777777" w:rsidR="007C73CA" w:rsidRDefault="007C73CA" w:rsidP="00F1790B">
            <w:r>
              <w:t>Enforced</w:t>
            </w:r>
          </w:p>
        </w:tc>
        <w:tc>
          <w:tcPr>
            <w:tcW w:w="4556" w:type="dxa"/>
          </w:tcPr>
          <w:p w14:paraId="194D8604" w14:textId="77777777" w:rsidR="007C73CA" w:rsidRPr="002851C1" w:rsidRDefault="007C73CA" w:rsidP="00F1790B"/>
        </w:tc>
        <w:tc>
          <w:tcPr>
            <w:tcW w:w="1417" w:type="dxa"/>
          </w:tcPr>
          <w:p w14:paraId="4E1B1680" w14:textId="77777777" w:rsidR="007C73CA" w:rsidRPr="002851C1" w:rsidRDefault="007C73CA" w:rsidP="00F1790B"/>
        </w:tc>
      </w:tr>
      <w:tr w:rsidR="007C73CA" w14:paraId="60A08D7C" w14:textId="77777777" w:rsidTr="00F1790B">
        <w:tc>
          <w:tcPr>
            <w:tcW w:w="1916" w:type="dxa"/>
          </w:tcPr>
          <w:p w14:paraId="770F7F81" w14:textId="77777777" w:rsidR="007C73CA" w:rsidRPr="007A75EC" w:rsidRDefault="007C73CA" w:rsidP="00F1790B">
            <w:pPr>
              <w:rPr>
                <w:b/>
              </w:rPr>
            </w:pPr>
            <w:r w:rsidRPr="007A75EC">
              <w:rPr>
                <w:b/>
              </w:rPr>
              <w:t>Alcohol/substance use</w:t>
            </w:r>
          </w:p>
          <w:p w14:paraId="289B5CDF" w14:textId="77777777" w:rsidR="007C73CA" w:rsidRPr="007A75EC" w:rsidRDefault="007C73CA" w:rsidP="00F1790B">
            <w:pPr>
              <w:rPr>
                <w:b/>
              </w:rPr>
            </w:pPr>
            <w:r w:rsidRPr="007A75EC">
              <w:rPr>
                <w:b/>
              </w:rPr>
              <w:t>Reference: No/non-regular use</w:t>
            </w:r>
          </w:p>
        </w:tc>
        <w:tc>
          <w:tcPr>
            <w:tcW w:w="4556" w:type="dxa"/>
          </w:tcPr>
          <w:p w14:paraId="6B46932D" w14:textId="77777777" w:rsidR="007C73CA" w:rsidRPr="002851C1" w:rsidRDefault="007C73CA" w:rsidP="00F1790B"/>
        </w:tc>
        <w:tc>
          <w:tcPr>
            <w:tcW w:w="1417" w:type="dxa"/>
          </w:tcPr>
          <w:p w14:paraId="0D892015" w14:textId="77777777" w:rsidR="007C73CA" w:rsidRPr="002851C1" w:rsidRDefault="007C73CA" w:rsidP="00F1790B"/>
        </w:tc>
      </w:tr>
      <w:tr w:rsidR="007C73CA" w14:paraId="57D5DF1B" w14:textId="77777777" w:rsidTr="00F1790B">
        <w:tc>
          <w:tcPr>
            <w:tcW w:w="1916" w:type="dxa"/>
          </w:tcPr>
          <w:p w14:paraId="0A60AF4F" w14:textId="77777777" w:rsidR="007C73CA" w:rsidRDefault="007C73CA" w:rsidP="00F1790B">
            <w:r>
              <w:t>Regular</w:t>
            </w:r>
          </w:p>
        </w:tc>
        <w:tc>
          <w:tcPr>
            <w:tcW w:w="4556" w:type="dxa"/>
          </w:tcPr>
          <w:p w14:paraId="3A321456" w14:textId="77777777" w:rsidR="007C73CA" w:rsidRPr="002851C1" w:rsidRDefault="007C73CA" w:rsidP="00F1790B"/>
        </w:tc>
        <w:tc>
          <w:tcPr>
            <w:tcW w:w="1417" w:type="dxa"/>
          </w:tcPr>
          <w:p w14:paraId="2E42E848" w14:textId="77777777" w:rsidR="007C73CA" w:rsidRPr="002851C1" w:rsidRDefault="007C73CA" w:rsidP="00F1790B"/>
        </w:tc>
      </w:tr>
    </w:tbl>
    <w:p w14:paraId="42DCFD8E" w14:textId="77777777" w:rsidR="007C73CA" w:rsidRPr="002851C1" w:rsidRDefault="007C73CA" w:rsidP="007C73CA">
      <w:pPr>
        <w:rPr>
          <w:sz w:val="20"/>
          <w:szCs w:val="20"/>
        </w:rPr>
      </w:pPr>
      <w:proofErr w:type="spellStart"/>
      <w:r w:rsidRPr="002851C1">
        <w:rPr>
          <w:sz w:val="20"/>
          <w:szCs w:val="20"/>
          <w:vertAlign w:val="superscript"/>
        </w:rPr>
        <w:t>a</w:t>
      </w:r>
      <w:r w:rsidRPr="002851C1">
        <w:rPr>
          <w:sz w:val="20"/>
          <w:szCs w:val="20"/>
        </w:rPr>
        <w:t>All</w:t>
      </w:r>
      <w:proofErr w:type="spellEnd"/>
      <w:r w:rsidRPr="002851C1">
        <w:rPr>
          <w:sz w:val="20"/>
          <w:szCs w:val="20"/>
        </w:rPr>
        <w:t xml:space="preserve"> analyses are intention to treat. </w:t>
      </w:r>
      <w:r>
        <w:rPr>
          <w:sz w:val="20"/>
          <w:szCs w:val="20"/>
        </w:rPr>
        <w:t>Adjusted for site.</w:t>
      </w:r>
    </w:p>
    <w:p w14:paraId="32F7F5E5" w14:textId="77777777" w:rsidR="007C73CA" w:rsidRDefault="007C73CA" w:rsidP="007C73CA">
      <w:pPr>
        <w:rPr>
          <w:b/>
          <w:sz w:val="20"/>
          <w:szCs w:val="20"/>
        </w:rPr>
      </w:pPr>
      <w:r>
        <w:rPr>
          <w:b/>
          <w:sz w:val="20"/>
          <w:szCs w:val="20"/>
        </w:rPr>
        <w:br w:type="page"/>
      </w:r>
    </w:p>
    <w:p w14:paraId="6DA12CB4" w14:textId="77777777" w:rsidR="007C73CA" w:rsidRPr="000A4405" w:rsidRDefault="007C73CA" w:rsidP="007C73CA">
      <w:pPr>
        <w:rPr>
          <w:b/>
          <w:sz w:val="20"/>
          <w:szCs w:val="20"/>
        </w:rPr>
      </w:pPr>
      <w:r>
        <w:rPr>
          <w:b/>
          <w:sz w:val="20"/>
          <w:szCs w:val="20"/>
        </w:rPr>
        <w:lastRenderedPageBreak/>
        <w:t xml:space="preserve">Table 19 </w:t>
      </w:r>
      <w:r w:rsidRPr="000A4405">
        <w:rPr>
          <w:b/>
          <w:sz w:val="20"/>
          <w:szCs w:val="20"/>
        </w:rPr>
        <w:t>Serious adverse events</w:t>
      </w:r>
    </w:p>
    <w:tbl>
      <w:tblPr>
        <w:tblStyle w:val="TableGrid3"/>
        <w:tblW w:w="0" w:type="auto"/>
        <w:tblLook w:val="04A0" w:firstRow="1" w:lastRow="0" w:firstColumn="1" w:lastColumn="0" w:noHBand="0" w:noVBand="1"/>
      </w:tblPr>
      <w:tblGrid>
        <w:gridCol w:w="1472"/>
        <w:gridCol w:w="1028"/>
        <w:gridCol w:w="1152"/>
        <w:gridCol w:w="1418"/>
        <w:gridCol w:w="1275"/>
        <w:gridCol w:w="1560"/>
        <w:gridCol w:w="1559"/>
      </w:tblGrid>
      <w:tr w:rsidR="007C73CA" w:rsidRPr="00E51CE0" w14:paraId="3C3C42C6" w14:textId="77777777" w:rsidTr="00F1790B">
        <w:trPr>
          <w:cantSplit/>
          <w:tblHeader/>
        </w:trPr>
        <w:tc>
          <w:tcPr>
            <w:tcW w:w="1472" w:type="dxa"/>
          </w:tcPr>
          <w:p w14:paraId="5B3CDF6A" w14:textId="77777777" w:rsidR="007C73CA" w:rsidRPr="00FF44CF" w:rsidRDefault="007C73CA" w:rsidP="00F1790B"/>
        </w:tc>
        <w:tc>
          <w:tcPr>
            <w:tcW w:w="2180" w:type="dxa"/>
            <w:gridSpan w:val="2"/>
          </w:tcPr>
          <w:p w14:paraId="4953C03F" w14:textId="77777777" w:rsidR="007C73CA" w:rsidRPr="00C247D0" w:rsidRDefault="007C73CA" w:rsidP="00F1790B">
            <w:r>
              <w:t>Baseline to 3-month follow-up</w:t>
            </w:r>
          </w:p>
        </w:tc>
        <w:tc>
          <w:tcPr>
            <w:tcW w:w="2693" w:type="dxa"/>
            <w:gridSpan w:val="2"/>
          </w:tcPr>
          <w:p w14:paraId="2D030974" w14:textId="77777777" w:rsidR="007C73CA" w:rsidRPr="00FF44CF" w:rsidRDefault="007C73CA" w:rsidP="00F1790B">
            <w:r>
              <w:t>3- to 6-month follow-up</w:t>
            </w:r>
          </w:p>
        </w:tc>
        <w:tc>
          <w:tcPr>
            <w:tcW w:w="3119" w:type="dxa"/>
            <w:gridSpan w:val="2"/>
          </w:tcPr>
          <w:p w14:paraId="688E7570" w14:textId="77777777" w:rsidR="007C73CA" w:rsidRPr="00E51CE0" w:rsidRDefault="007C73CA" w:rsidP="00F1790B">
            <w:r>
              <w:t>6-to 12-month follow-up</w:t>
            </w:r>
          </w:p>
        </w:tc>
      </w:tr>
      <w:tr w:rsidR="007C73CA" w:rsidRPr="00FF44CF" w14:paraId="077D933F" w14:textId="77777777" w:rsidTr="00F1790B">
        <w:trPr>
          <w:cantSplit/>
          <w:tblHeader/>
        </w:trPr>
        <w:tc>
          <w:tcPr>
            <w:tcW w:w="1472" w:type="dxa"/>
          </w:tcPr>
          <w:p w14:paraId="6EDA6DC9" w14:textId="77777777" w:rsidR="007C73CA" w:rsidRPr="00FF44CF" w:rsidRDefault="007C73CA" w:rsidP="00F1790B">
            <w:pPr>
              <w:rPr>
                <w:vertAlign w:val="superscript"/>
              </w:rPr>
            </w:pPr>
            <w:r w:rsidRPr="00FF44CF">
              <w:t>Outcome</w:t>
            </w:r>
          </w:p>
        </w:tc>
        <w:tc>
          <w:tcPr>
            <w:tcW w:w="1028" w:type="dxa"/>
          </w:tcPr>
          <w:p w14:paraId="4CB29947" w14:textId="77777777" w:rsidR="007C73CA" w:rsidRDefault="007C73CA" w:rsidP="00F1790B">
            <w:r w:rsidRPr="00C247D0">
              <w:t>Engager (N=X)</w:t>
            </w:r>
          </w:p>
        </w:tc>
        <w:tc>
          <w:tcPr>
            <w:tcW w:w="1152" w:type="dxa"/>
          </w:tcPr>
          <w:p w14:paraId="7AAF09F0" w14:textId="77777777" w:rsidR="007C73CA" w:rsidRDefault="007C73CA" w:rsidP="00F1790B">
            <w:r w:rsidRPr="00C247D0">
              <w:t>Usual care (N=X)</w:t>
            </w:r>
          </w:p>
        </w:tc>
        <w:tc>
          <w:tcPr>
            <w:tcW w:w="1418" w:type="dxa"/>
          </w:tcPr>
          <w:p w14:paraId="281D3187" w14:textId="77777777" w:rsidR="007C73CA" w:rsidRPr="00CE732E" w:rsidRDefault="007C73CA" w:rsidP="00F1790B">
            <w:r>
              <w:t>Engager (N=X</w:t>
            </w:r>
            <w:r w:rsidRPr="00CE732E">
              <w:t>)</w:t>
            </w:r>
          </w:p>
        </w:tc>
        <w:tc>
          <w:tcPr>
            <w:tcW w:w="1275" w:type="dxa"/>
          </w:tcPr>
          <w:p w14:paraId="0301CCE8" w14:textId="77777777" w:rsidR="007C73CA" w:rsidRPr="00FF44CF" w:rsidRDefault="007C73CA" w:rsidP="00F1790B">
            <w:r w:rsidRPr="00CE732E">
              <w:t>Usual care (N=</w:t>
            </w:r>
            <w:r>
              <w:t>X</w:t>
            </w:r>
            <w:r w:rsidRPr="00CE732E">
              <w:t>)</w:t>
            </w:r>
          </w:p>
        </w:tc>
        <w:tc>
          <w:tcPr>
            <w:tcW w:w="1560" w:type="dxa"/>
          </w:tcPr>
          <w:p w14:paraId="771E90FB" w14:textId="77777777" w:rsidR="007C73CA" w:rsidRPr="00FF44CF" w:rsidRDefault="007C73CA" w:rsidP="00F1790B">
            <w:r w:rsidRPr="00E51CE0">
              <w:t>Engager (N=X)</w:t>
            </w:r>
          </w:p>
        </w:tc>
        <w:tc>
          <w:tcPr>
            <w:tcW w:w="1559" w:type="dxa"/>
          </w:tcPr>
          <w:p w14:paraId="6AACEFEF" w14:textId="77777777" w:rsidR="007C73CA" w:rsidRPr="00FF44CF" w:rsidRDefault="007C73CA" w:rsidP="00F1790B">
            <w:pPr>
              <w:rPr>
                <w:vertAlign w:val="superscript"/>
              </w:rPr>
            </w:pPr>
            <w:r w:rsidRPr="00E51CE0">
              <w:t>Usual care (N=X)</w:t>
            </w:r>
          </w:p>
        </w:tc>
      </w:tr>
      <w:tr w:rsidR="007C73CA" w:rsidRPr="00FF44CF" w14:paraId="763D2BF3" w14:textId="77777777" w:rsidTr="00F1790B">
        <w:tc>
          <w:tcPr>
            <w:tcW w:w="1472" w:type="dxa"/>
          </w:tcPr>
          <w:p w14:paraId="77868F2E" w14:textId="77777777" w:rsidR="007C73CA" w:rsidRPr="00E11C58" w:rsidRDefault="007C73CA" w:rsidP="00F1790B">
            <w:pPr>
              <w:jc w:val="right"/>
              <w:rPr>
                <w:rFonts w:cstheme="minorHAnsi"/>
              </w:rPr>
            </w:pPr>
            <w:r>
              <w:rPr>
                <w:rFonts w:cstheme="minorHAnsi"/>
              </w:rPr>
              <w:t xml:space="preserve">Adverse </w:t>
            </w:r>
            <w:proofErr w:type="spellStart"/>
            <w:r>
              <w:rPr>
                <w:rFonts w:cstheme="minorHAnsi"/>
              </w:rPr>
              <w:t>event</w:t>
            </w:r>
            <w:r>
              <w:rPr>
                <w:rFonts w:cstheme="minorHAnsi"/>
                <w:vertAlign w:val="superscript"/>
              </w:rPr>
              <w:t>a</w:t>
            </w:r>
            <w:proofErr w:type="spellEnd"/>
            <w:r>
              <w:rPr>
                <w:rFonts w:cstheme="minorHAnsi"/>
              </w:rPr>
              <w:t>; n/N (%)</w:t>
            </w:r>
          </w:p>
        </w:tc>
        <w:tc>
          <w:tcPr>
            <w:tcW w:w="1028" w:type="dxa"/>
          </w:tcPr>
          <w:p w14:paraId="002FD9DE" w14:textId="77777777" w:rsidR="007C73CA" w:rsidRPr="005A393D" w:rsidRDefault="007C73CA" w:rsidP="00F1790B"/>
        </w:tc>
        <w:tc>
          <w:tcPr>
            <w:tcW w:w="1152" w:type="dxa"/>
          </w:tcPr>
          <w:p w14:paraId="46C5BA64" w14:textId="77777777" w:rsidR="007C73CA" w:rsidRPr="005A393D" w:rsidRDefault="007C73CA" w:rsidP="00F1790B"/>
        </w:tc>
        <w:tc>
          <w:tcPr>
            <w:tcW w:w="1418" w:type="dxa"/>
          </w:tcPr>
          <w:p w14:paraId="2A8C76A2" w14:textId="77777777" w:rsidR="007C73CA" w:rsidRPr="005A393D" w:rsidRDefault="007C73CA" w:rsidP="00F1790B"/>
        </w:tc>
        <w:tc>
          <w:tcPr>
            <w:tcW w:w="1275" w:type="dxa"/>
          </w:tcPr>
          <w:p w14:paraId="69AFE0B8" w14:textId="77777777" w:rsidR="007C73CA" w:rsidRPr="00C95F0B" w:rsidRDefault="007C73CA" w:rsidP="00F1790B"/>
        </w:tc>
        <w:tc>
          <w:tcPr>
            <w:tcW w:w="1560" w:type="dxa"/>
          </w:tcPr>
          <w:p w14:paraId="1B4CD1B5" w14:textId="77777777" w:rsidR="007C73CA" w:rsidRDefault="007C73CA" w:rsidP="00F1790B"/>
        </w:tc>
        <w:tc>
          <w:tcPr>
            <w:tcW w:w="1559" w:type="dxa"/>
          </w:tcPr>
          <w:p w14:paraId="6D15BE94" w14:textId="77777777" w:rsidR="007C73CA" w:rsidRPr="00FF44CF" w:rsidRDefault="007C73CA" w:rsidP="00F1790B"/>
        </w:tc>
      </w:tr>
      <w:tr w:rsidR="007C73CA" w:rsidRPr="005D55EC" w14:paraId="53DA672E" w14:textId="77777777" w:rsidTr="00F1790B">
        <w:tc>
          <w:tcPr>
            <w:tcW w:w="1472" w:type="dxa"/>
          </w:tcPr>
          <w:p w14:paraId="23CBF09B" w14:textId="77777777" w:rsidR="007C73CA" w:rsidRPr="0088646B" w:rsidRDefault="007C73CA" w:rsidP="00F1790B">
            <w:pPr>
              <w:jc w:val="right"/>
              <w:rPr>
                <w:rFonts w:cstheme="minorHAnsi"/>
              </w:rPr>
            </w:pPr>
            <w:r>
              <w:rPr>
                <w:rFonts w:cstheme="minorHAnsi"/>
              </w:rPr>
              <w:t>Participants with at least one adverse event; n/N (%)</w:t>
            </w:r>
          </w:p>
        </w:tc>
        <w:tc>
          <w:tcPr>
            <w:tcW w:w="1028" w:type="dxa"/>
          </w:tcPr>
          <w:p w14:paraId="61DA305D" w14:textId="77777777" w:rsidR="007C73CA" w:rsidRDefault="007C73CA" w:rsidP="00F1790B"/>
        </w:tc>
        <w:tc>
          <w:tcPr>
            <w:tcW w:w="1152" w:type="dxa"/>
          </w:tcPr>
          <w:p w14:paraId="0A7E599F" w14:textId="77777777" w:rsidR="007C73CA" w:rsidRDefault="007C73CA" w:rsidP="00F1790B"/>
        </w:tc>
        <w:tc>
          <w:tcPr>
            <w:tcW w:w="1418" w:type="dxa"/>
          </w:tcPr>
          <w:p w14:paraId="2C40E994" w14:textId="77777777" w:rsidR="007C73CA" w:rsidRDefault="007C73CA" w:rsidP="00F1790B">
            <w:pPr>
              <w:rPr>
                <w:rFonts w:cstheme="minorHAnsi"/>
              </w:rPr>
            </w:pPr>
          </w:p>
        </w:tc>
        <w:tc>
          <w:tcPr>
            <w:tcW w:w="1275" w:type="dxa"/>
          </w:tcPr>
          <w:p w14:paraId="514D8AD0" w14:textId="77777777" w:rsidR="007C73CA" w:rsidRDefault="007C73CA" w:rsidP="00F1790B">
            <w:pPr>
              <w:rPr>
                <w:rFonts w:cstheme="minorHAnsi"/>
              </w:rPr>
            </w:pPr>
          </w:p>
        </w:tc>
        <w:tc>
          <w:tcPr>
            <w:tcW w:w="1560" w:type="dxa"/>
          </w:tcPr>
          <w:p w14:paraId="26D3224F" w14:textId="77777777" w:rsidR="007C73CA" w:rsidRDefault="007C73CA" w:rsidP="00F1790B">
            <w:pPr>
              <w:rPr>
                <w:rFonts w:cstheme="minorHAnsi"/>
              </w:rPr>
            </w:pPr>
          </w:p>
        </w:tc>
        <w:tc>
          <w:tcPr>
            <w:tcW w:w="1559" w:type="dxa"/>
          </w:tcPr>
          <w:p w14:paraId="0CD7F4E3" w14:textId="77777777" w:rsidR="007C73CA" w:rsidRPr="005D55EC" w:rsidRDefault="007C73CA" w:rsidP="00F1790B">
            <w:pPr>
              <w:rPr>
                <w:i/>
              </w:rPr>
            </w:pPr>
          </w:p>
        </w:tc>
      </w:tr>
    </w:tbl>
    <w:p w14:paraId="7CB52AD2" w14:textId="77777777" w:rsidR="007C73CA" w:rsidRPr="00FF6B31" w:rsidRDefault="007C73CA" w:rsidP="007C73CA">
      <w:pPr>
        <w:rPr>
          <w:sz w:val="20"/>
          <w:szCs w:val="20"/>
        </w:rPr>
      </w:pPr>
      <w:proofErr w:type="spellStart"/>
      <w:r>
        <w:rPr>
          <w:sz w:val="20"/>
          <w:szCs w:val="20"/>
          <w:vertAlign w:val="superscript"/>
        </w:rPr>
        <w:t>a</w:t>
      </w:r>
      <w:r>
        <w:rPr>
          <w:sz w:val="20"/>
          <w:szCs w:val="20"/>
        </w:rPr>
        <w:t>Adverse</w:t>
      </w:r>
      <w:proofErr w:type="spellEnd"/>
      <w:r>
        <w:rPr>
          <w:sz w:val="20"/>
          <w:szCs w:val="20"/>
        </w:rPr>
        <w:t xml:space="preserve"> event categories to be confirmed.</w:t>
      </w:r>
    </w:p>
    <w:p w14:paraId="03CD8F8E" w14:textId="14353F3D" w:rsidR="007C73CA" w:rsidRDefault="007C73CA">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2FE7151" w14:textId="3E73D048" w:rsidR="00566FD4" w:rsidRPr="00C058F1" w:rsidRDefault="003A26EB" w:rsidP="00C058F1">
      <w:pPr>
        <w:pStyle w:val="Lancet"/>
      </w:pPr>
      <w:bookmarkStart w:id="13" w:name="_Toc101988824"/>
      <w:r>
        <w:lastRenderedPageBreak/>
        <w:t>1.</w:t>
      </w:r>
      <w:r w:rsidR="007C73CA">
        <w:t>6</w:t>
      </w:r>
      <w:r>
        <w:t xml:space="preserve"> Service Use Data</w:t>
      </w:r>
      <w:r w:rsidR="00067C2D">
        <w:t xml:space="preserve"> for intervention and usual care</w:t>
      </w:r>
      <w:bookmarkEnd w:id="13"/>
    </w:p>
    <w:p w14:paraId="122ACBF0" w14:textId="6D2D9091" w:rsidR="00067C2D" w:rsidRPr="007F5422" w:rsidRDefault="00067C2D" w:rsidP="00067C2D">
      <w:pPr>
        <w:rPr>
          <w:rFonts w:ascii="Times New Roman" w:eastAsia="Calibri" w:hAnsi="Times New Roman" w:cs="Times New Roman"/>
          <w:b/>
          <w:sz w:val="20"/>
          <w:szCs w:val="20"/>
        </w:rPr>
      </w:pPr>
      <w:r w:rsidRPr="007F5422">
        <w:rPr>
          <w:rFonts w:ascii="Times New Roman" w:eastAsia="Calibri" w:hAnsi="Times New Roman" w:cs="Times New Roman"/>
          <w:b/>
          <w:sz w:val="20"/>
          <w:szCs w:val="20"/>
        </w:rPr>
        <w:t xml:space="preserve">Table </w:t>
      </w:r>
      <w:r>
        <w:rPr>
          <w:rFonts w:ascii="Times New Roman" w:eastAsia="Calibri" w:hAnsi="Times New Roman" w:cs="Times New Roman"/>
          <w:b/>
          <w:sz w:val="20"/>
          <w:szCs w:val="20"/>
        </w:rPr>
        <w:t>1</w:t>
      </w:r>
      <w:r w:rsidRPr="007F5422">
        <w:rPr>
          <w:rFonts w:ascii="Times New Roman" w:eastAsia="Calibri" w:hAnsi="Times New Roman" w:cs="Times New Roman"/>
          <w:b/>
          <w:sz w:val="20"/>
          <w:szCs w:val="20"/>
        </w:rPr>
        <w:t>: Intervention receipt across both sites</w:t>
      </w:r>
    </w:p>
    <w:tbl>
      <w:tblPr>
        <w:tblStyle w:val="TableGrid371"/>
        <w:tblpPr w:leftFromText="180" w:rightFromText="180" w:vertAnchor="text" w:horzAnchor="margin" w:tblpX="-38" w:tblpY="108"/>
        <w:tblW w:w="9024" w:type="dxa"/>
        <w:tblInd w:w="0" w:type="dxa"/>
        <w:tblLook w:val="04A0" w:firstRow="1" w:lastRow="0" w:firstColumn="1" w:lastColumn="0" w:noHBand="0" w:noVBand="1"/>
      </w:tblPr>
      <w:tblGrid>
        <w:gridCol w:w="4016"/>
        <w:gridCol w:w="1701"/>
        <w:gridCol w:w="1638"/>
        <w:gridCol w:w="1669"/>
      </w:tblGrid>
      <w:tr w:rsidR="00067C2D" w:rsidRPr="007F5422" w14:paraId="5518FABD" w14:textId="77777777" w:rsidTr="008D6108">
        <w:trPr>
          <w:trHeight w:val="235"/>
        </w:trPr>
        <w:tc>
          <w:tcPr>
            <w:tcW w:w="4016" w:type="dxa"/>
            <w:tcBorders>
              <w:top w:val="single" w:sz="4" w:space="0" w:color="auto"/>
              <w:left w:val="single" w:sz="4" w:space="0" w:color="auto"/>
              <w:bottom w:val="single" w:sz="4" w:space="0" w:color="auto"/>
              <w:right w:val="single" w:sz="4" w:space="0" w:color="auto"/>
            </w:tcBorders>
          </w:tcPr>
          <w:p w14:paraId="0EDE750E" w14:textId="77777777" w:rsidR="00067C2D" w:rsidRPr="007F5422" w:rsidRDefault="00067C2D" w:rsidP="008D610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73D5CC7"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Southwest</w:t>
            </w:r>
          </w:p>
          <w:p w14:paraId="581CE4BB"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 xml:space="preserve"> (</w:t>
            </w:r>
            <w:r w:rsidRPr="007F5422">
              <w:rPr>
                <w:rFonts w:ascii="Times New Roman" w:hAnsi="Times New Roman"/>
                <w:i/>
                <w:sz w:val="20"/>
                <w:szCs w:val="20"/>
              </w:rPr>
              <w:t>n</w:t>
            </w:r>
            <w:r w:rsidRPr="007F5422">
              <w:rPr>
                <w:rFonts w:ascii="Times New Roman" w:hAnsi="Times New Roman"/>
                <w:sz w:val="20"/>
                <w:szCs w:val="20"/>
              </w:rPr>
              <w:t xml:space="preserve"> = 70)</w:t>
            </w:r>
          </w:p>
        </w:tc>
        <w:tc>
          <w:tcPr>
            <w:tcW w:w="1638" w:type="dxa"/>
            <w:tcBorders>
              <w:top w:val="single" w:sz="4" w:space="0" w:color="auto"/>
              <w:left w:val="single" w:sz="4" w:space="0" w:color="auto"/>
              <w:bottom w:val="single" w:sz="4" w:space="0" w:color="auto"/>
              <w:right w:val="single" w:sz="4" w:space="0" w:color="auto"/>
            </w:tcBorders>
            <w:hideMark/>
          </w:tcPr>
          <w:p w14:paraId="677FBABD"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North west</w:t>
            </w:r>
          </w:p>
          <w:p w14:paraId="2A2BD893"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 xml:space="preserve"> (</w:t>
            </w:r>
            <w:r w:rsidRPr="007F5422">
              <w:rPr>
                <w:rFonts w:ascii="Times New Roman" w:hAnsi="Times New Roman"/>
                <w:i/>
                <w:sz w:val="20"/>
                <w:szCs w:val="20"/>
              </w:rPr>
              <w:t>n</w:t>
            </w:r>
            <w:r w:rsidRPr="007F5422">
              <w:rPr>
                <w:rFonts w:ascii="Times New Roman" w:hAnsi="Times New Roman"/>
                <w:sz w:val="20"/>
                <w:szCs w:val="20"/>
              </w:rPr>
              <w:t xml:space="preserve"> = 70)</w:t>
            </w:r>
          </w:p>
        </w:tc>
        <w:tc>
          <w:tcPr>
            <w:tcW w:w="1669" w:type="dxa"/>
            <w:tcBorders>
              <w:top w:val="single" w:sz="4" w:space="0" w:color="auto"/>
              <w:left w:val="single" w:sz="4" w:space="0" w:color="auto"/>
              <w:bottom w:val="single" w:sz="4" w:space="0" w:color="auto"/>
              <w:right w:val="single" w:sz="4" w:space="0" w:color="auto"/>
            </w:tcBorders>
            <w:hideMark/>
          </w:tcPr>
          <w:p w14:paraId="6F20592A"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 xml:space="preserve">Both Sites </w:t>
            </w:r>
          </w:p>
          <w:p w14:paraId="47099153"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w:t>
            </w:r>
            <w:r w:rsidRPr="007F5422">
              <w:rPr>
                <w:rFonts w:ascii="Times New Roman" w:hAnsi="Times New Roman"/>
                <w:i/>
                <w:sz w:val="20"/>
                <w:szCs w:val="20"/>
              </w:rPr>
              <w:t>n</w:t>
            </w:r>
            <w:r w:rsidRPr="007F5422">
              <w:rPr>
                <w:rFonts w:ascii="Times New Roman" w:hAnsi="Times New Roman"/>
                <w:sz w:val="20"/>
                <w:szCs w:val="20"/>
              </w:rPr>
              <w:t xml:space="preserve"> = 140)</w:t>
            </w:r>
          </w:p>
        </w:tc>
      </w:tr>
      <w:tr w:rsidR="00067C2D" w:rsidRPr="007F5422" w14:paraId="7D783779" w14:textId="77777777" w:rsidTr="008D6108">
        <w:trPr>
          <w:trHeight w:val="253"/>
        </w:trPr>
        <w:tc>
          <w:tcPr>
            <w:tcW w:w="4016" w:type="dxa"/>
            <w:tcBorders>
              <w:top w:val="single" w:sz="4" w:space="0" w:color="auto"/>
              <w:left w:val="single" w:sz="4" w:space="0" w:color="auto"/>
              <w:bottom w:val="single" w:sz="4" w:space="0" w:color="auto"/>
              <w:right w:val="single" w:sz="4" w:space="0" w:color="auto"/>
            </w:tcBorders>
            <w:hideMark/>
          </w:tcPr>
          <w:p w14:paraId="3A57F97B" w14:textId="77777777" w:rsidR="00067C2D" w:rsidRPr="007F5422" w:rsidRDefault="00067C2D" w:rsidP="008D6108">
            <w:pPr>
              <w:rPr>
                <w:rFonts w:ascii="Times New Roman" w:hAnsi="Times New Roman"/>
                <w:sz w:val="20"/>
                <w:szCs w:val="20"/>
              </w:rPr>
            </w:pPr>
            <w:r w:rsidRPr="007F5422">
              <w:rPr>
                <w:rFonts w:ascii="Times New Roman" w:hAnsi="Times New Roman"/>
                <w:sz w:val="20"/>
                <w:szCs w:val="20"/>
              </w:rPr>
              <w:t xml:space="preserve">Received a session in prison, n (%)  </w:t>
            </w:r>
          </w:p>
        </w:tc>
        <w:tc>
          <w:tcPr>
            <w:tcW w:w="1701" w:type="dxa"/>
            <w:tcBorders>
              <w:top w:val="single" w:sz="4" w:space="0" w:color="auto"/>
              <w:left w:val="single" w:sz="4" w:space="0" w:color="auto"/>
              <w:bottom w:val="single" w:sz="4" w:space="0" w:color="auto"/>
              <w:right w:val="single" w:sz="4" w:space="0" w:color="auto"/>
            </w:tcBorders>
            <w:hideMark/>
          </w:tcPr>
          <w:p w14:paraId="5C0AAED6"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 xml:space="preserve"> 67 (95·7)</w:t>
            </w:r>
          </w:p>
        </w:tc>
        <w:tc>
          <w:tcPr>
            <w:tcW w:w="1638" w:type="dxa"/>
            <w:tcBorders>
              <w:top w:val="single" w:sz="4" w:space="0" w:color="auto"/>
              <w:left w:val="single" w:sz="4" w:space="0" w:color="auto"/>
              <w:bottom w:val="single" w:sz="4" w:space="0" w:color="auto"/>
              <w:right w:val="single" w:sz="4" w:space="0" w:color="auto"/>
            </w:tcBorders>
            <w:hideMark/>
          </w:tcPr>
          <w:p w14:paraId="20E228B4"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62 (88·6)</w:t>
            </w:r>
          </w:p>
        </w:tc>
        <w:tc>
          <w:tcPr>
            <w:tcW w:w="1669" w:type="dxa"/>
            <w:tcBorders>
              <w:top w:val="single" w:sz="4" w:space="0" w:color="auto"/>
              <w:left w:val="single" w:sz="4" w:space="0" w:color="auto"/>
              <w:bottom w:val="single" w:sz="4" w:space="0" w:color="auto"/>
              <w:right w:val="single" w:sz="4" w:space="0" w:color="auto"/>
            </w:tcBorders>
            <w:hideMark/>
          </w:tcPr>
          <w:p w14:paraId="1F403684"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129 (92·1)</w:t>
            </w:r>
          </w:p>
        </w:tc>
      </w:tr>
      <w:tr w:rsidR="00067C2D" w:rsidRPr="007F5422" w14:paraId="5A776586" w14:textId="77777777" w:rsidTr="008D6108">
        <w:trPr>
          <w:trHeight w:val="253"/>
        </w:trPr>
        <w:tc>
          <w:tcPr>
            <w:tcW w:w="4016" w:type="dxa"/>
            <w:tcBorders>
              <w:top w:val="single" w:sz="4" w:space="0" w:color="auto"/>
              <w:left w:val="single" w:sz="4" w:space="0" w:color="auto"/>
              <w:bottom w:val="single" w:sz="4" w:space="0" w:color="auto"/>
              <w:right w:val="single" w:sz="4" w:space="0" w:color="auto"/>
            </w:tcBorders>
            <w:hideMark/>
          </w:tcPr>
          <w:p w14:paraId="07F50EC7" w14:textId="77777777" w:rsidR="00067C2D" w:rsidRPr="007F5422" w:rsidRDefault="00067C2D" w:rsidP="008D6108">
            <w:pPr>
              <w:rPr>
                <w:rFonts w:ascii="Times New Roman" w:hAnsi="Times New Roman"/>
                <w:sz w:val="20"/>
                <w:szCs w:val="20"/>
              </w:rPr>
            </w:pPr>
            <w:r w:rsidRPr="007F5422">
              <w:rPr>
                <w:rFonts w:ascii="Times New Roman" w:hAnsi="Times New Roman"/>
                <w:sz w:val="20"/>
                <w:szCs w:val="20"/>
              </w:rPr>
              <w:t>Number of prison sessions, m (</w:t>
            </w:r>
            <w:proofErr w:type="spellStart"/>
            <w:r w:rsidRPr="007F5422">
              <w:rPr>
                <w:rFonts w:ascii="Times New Roman" w:hAnsi="Times New Roman"/>
                <w:sz w:val="20"/>
                <w:szCs w:val="20"/>
              </w:rPr>
              <w:t>sd</w:t>
            </w:r>
            <w:proofErr w:type="spellEnd"/>
            <w:r w:rsidRPr="007F5422">
              <w:rPr>
                <w:rFonts w:ascii="Times New Roman" w:hAnsi="Times New Roman"/>
                <w:sz w:val="20"/>
                <w:szCs w:val="20"/>
              </w:rPr>
              <w:t xml:space="preserve">, </w:t>
            </w:r>
            <w:proofErr w:type="gramStart"/>
            <w:r w:rsidRPr="007F5422">
              <w:rPr>
                <w:rFonts w:ascii="Times New Roman" w:hAnsi="Times New Roman"/>
                <w:sz w:val="20"/>
                <w:szCs w:val="20"/>
              </w:rPr>
              <w:t>range )</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5F449878"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6·2 (3·7, 1-17)</w:t>
            </w:r>
          </w:p>
        </w:tc>
        <w:tc>
          <w:tcPr>
            <w:tcW w:w="1638" w:type="dxa"/>
            <w:tcBorders>
              <w:top w:val="single" w:sz="4" w:space="0" w:color="auto"/>
              <w:left w:val="single" w:sz="4" w:space="0" w:color="auto"/>
              <w:bottom w:val="single" w:sz="4" w:space="0" w:color="auto"/>
              <w:right w:val="single" w:sz="4" w:space="0" w:color="auto"/>
            </w:tcBorders>
            <w:hideMark/>
          </w:tcPr>
          <w:p w14:paraId="659A2BED"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5·2 (4·1, 1-22)</w:t>
            </w:r>
          </w:p>
        </w:tc>
        <w:tc>
          <w:tcPr>
            <w:tcW w:w="1669" w:type="dxa"/>
            <w:tcBorders>
              <w:top w:val="single" w:sz="4" w:space="0" w:color="auto"/>
              <w:left w:val="single" w:sz="4" w:space="0" w:color="auto"/>
              <w:bottom w:val="single" w:sz="4" w:space="0" w:color="auto"/>
              <w:right w:val="single" w:sz="4" w:space="0" w:color="auto"/>
            </w:tcBorders>
            <w:hideMark/>
          </w:tcPr>
          <w:p w14:paraId="6694185C"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5·7 (3·9, 1-22)</w:t>
            </w:r>
          </w:p>
        </w:tc>
      </w:tr>
      <w:tr w:rsidR="00067C2D" w:rsidRPr="007F5422" w14:paraId="0E247438" w14:textId="77777777" w:rsidTr="008D6108">
        <w:trPr>
          <w:trHeight w:val="253"/>
        </w:trPr>
        <w:tc>
          <w:tcPr>
            <w:tcW w:w="4016" w:type="dxa"/>
            <w:tcBorders>
              <w:top w:val="single" w:sz="4" w:space="0" w:color="auto"/>
              <w:left w:val="single" w:sz="4" w:space="0" w:color="auto"/>
              <w:bottom w:val="single" w:sz="4" w:space="0" w:color="auto"/>
              <w:right w:val="single" w:sz="4" w:space="0" w:color="auto"/>
            </w:tcBorders>
            <w:hideMark/>
          </w:tcPr>
          <w:p w14:paraId="317EB94C" w14:textId="77777777" w:rsidR="00067C2D" w:rsidRPr="007F5422" w:rsidRDefault="00067C2D" w:rsidP="008D6108">
            <w:pPr>
              <w:rPr>
                <w:rFonts w:ascii="Times New Roman" w:hAnsi="Times New Roman"/>
                <w:sz w:val="20"/>
                <w:szCs w:val="20"/>
              </w:rPr>
            </w:pPr>
            <w:r w:rsidRPr="007F5422">
              <w:rPr>
                <w:rFonts w:ascii="Times New Roman" w:hAnsi="Times New Roman"/>
                <w:sz w:val="20"/>
                <w:szCs w:val="20"/>
              </w:rPr>
              <w:t>Received a session in community, n (</w:t>
            </w:r>
            <w:proofErr w:type="gramStart"/>
            <w:r w:rsidRPr="007F5422">
              <w:rPr>
                <w:rFonts w:ascii="Times New Roman" w:hAnsi="Times New Roman"/>
                <w:sz w:val="20"/>
                <w:szCs w:val="20"/>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65975680"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60 (85·7)</w:t>
            </w:r>
          </w:p>
        </w:tc>
        <w:tc>
          <w:tcPr>
            <w:tcW w:w="1638" w:type="dxa"/>
            <w:tcBorders>
              <w:top w:val="single" w:sz="4" w:space="0" w:color="auto"/>
              <w:left w:val="single" w:sz="4" w:space="0" w:color="auto"/>
              <w:bottom w:val="single" w:sz="4" w:space="0" w:color="auto"/>
              <w:right w:val="single" w:sz="4" w:space="0" w:color="auto"/>
            </w:tcBorders>
            <w:hideMark/>
          </w:tcPr>
          <w:p w14:paraId="79DE47AF"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48 (68·6)</w:t>
            </w:r>
          </w:p>
        </w:tc>
        <w:tc>
          <w:tcPr>
            <w:tcW w:w="1669" w:type="dxa"/>
            <w:tcBorders>
              <w:top w:val="single" w:sz="4" w:space="0" w:color="auto"/>
              <w:left w:val="single" w:sz="4" w:space="0" w:color="auto"/>
              <w:bottom w:val="single" w:sz="4" w:space="0" w:color="auto"/>
              <w:right w:val="single" w:sz="4" w:space="0" w:color="auto"/>
            </w:tcBorders>
            <w:hideMark/>
          </w:tcPr>
          <w:p w14:paraId="5F7106F3"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108 (77·1)</w:t>
            </w:r>
          </w:p>
        </w:tc>
      </w:tr>
      <w:tr w:rsidR="00067C2D" w:rsidRPr="007F5422" w14:paraId="527AF428" w14:textId="77777777" w:rsidTr="008D6108">
        <w:trPr>
          <w:trHeight w:val="253"/>
        </w:trPr>
        <w:tc>
          <w:tcPr>
            <w:tcW w:w="4016" w:type="dxa"/>
            <w:tcBorders>
              <w:top w:val="single" w:sz="4" w:space="0" w:color="auto"/>
              <w:left w:val="single" w:sz="4" w:space="0" w:color="auto"/>
              <w:bottom w:val="single" w:sz="4" w:space="0" w:color="auto"/>
              <w:right w:val="single" w:sz="4" w:space="0" w:color="auto"/>
            </w:tcBorders>
            <w:hideMark/>
          </w:tcPr>
          <w:p w14:paraId="278B36F3" w14:textId="77777777" w:rsidR="00067C2D" w:rsidRPr="007F5422" w:rsidRDefault="00067C2D" w:rsidP="008D6108">
            <w:pPr>
              <w:rPr>
                <w:rFonts w:ascii="Times New Roman" w:hAnsi="Times New Roman"/>
                <w:sz w:val="20"/>
                <w:szCs w:val="20"/>
              </w:rPr>
            </w:pPr>
            <w:r w:rsidRPr="007F5422">
              <w:rPr>
                <w:rFonts w:ascii="Times New Roman" w:hAnsi="Times New Roman"/>
                <w:sz w:val="20"/>
                <w:szCs w:val="20"/>
              </w:rPr>
              <w:t>Number of community sessions, m (</w:t>
            </w:r>
            <w:proofErr w:type="spellStart"/>
            <w:r w:rsidRPr="007F5422">
              <w:rPr>
                <w:rFonts w:ascii="Times New Roman" w:hAnsi="Times New Roman"/>
                <w:sz w:val="20"/>
                <w:szCs w:val="20"/>
              </w:rPr>
              <w:t>sd</w:t>
            </w:r>
            <w:proofErr w:type="spellEnd"/>
            <w:r w:rsidRPr="007F5422">
              <w:rPr>
                <w:rFonts w:ascii="Times New Roman" w:hAnsi="Times New Roman"/>
                <w:sz w:val="20"/>
                <w:szCs w:val="20"/>
              </w:rPr>
              <w:t>, range)</w:t>
            </w:r>
          </w:p>
        </w:tc>
        <w:tc>
          <w:tcPr>
            <w:tcW w:w="1701" w:type="dxa"/>
            <w:tcBorders>
              <w:top w:val="single" w:sz="4" w:space="0" w:color="auto"/>
              <w:left w:val="single" w:sz="4" w:space="0" w:color="auto"/>
              <w:bottom w:val="single" w:sz="4" w:space="0" w:color="auto"/>
              <w:right w:val="single" w:sz="4" w:space="0" w:color="auto"/>
            </w:tcBorders>
            <w:hideMark/>
          </w:tcPr>
          <w:p w14:paraId="22C7E15F"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14·3 (12·4, 1-68)</w:t>
            </w:r>
          </w:p>
        </w:tc>
        <w:tc>
          <w:tcPr>
            <w:tcW w:w="1638" w:type="dxa"/>
            <w:tcBorders>
              <w:top w:val="single" w:sz="4" w:space="0" w:color="auto"/>
              <w:left w:val="single" w:sz="4" w:space="0" w:color="auto"/>
              <w:bottom w:val="single" w:sz="4" w:space="0" w:color="auto"/>
              <w:right w:val="single" w:sz="4" w:space="0" w:color="auto"/>
            </w:tcBorders>
            <w:hideMark/>
          </w:tcPr>
          <w:p w14:paraId="691DABDD"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11·0 (10·3, 1-46)</w:t>
            </w:r>
          </w:p>
        </w:tc>
        <w:tc>
          <w:tcPr>
            <w:tcW w:w="1669" w:type="dxa"/>
            <w:tcBorders>
              <w:top w:val="single" w:sz="4" w:space="0" w:color="auto"/>
              <w:left w:val="single" w:sz="4" w:space="0" w:color="auto"/>
              <w:bottom w:val="single" w:sz="4" w:space="0" w:color="auto"/>
              <w:right w:val="single" w:sz="4" w:space="0" w:color="auto"/>
            </w:tcBorders>
            <w:hideMark/>
          </w:tcPr>
          <w:p w14:paraId="32571986" w14:textId="77777777" w:rsidR="00067C2D" w:rsidRPr="007F5422" w:rsidRDefault="00067C2D" w:rsidP="008D6108">
            <w:pPr>
              <w:jc w:val="center"/>
              <w:rPr>
                <w:rFonts w:ascii="Times New Roman" w:hAnsi="Times New Roman"/>
                <w:sz w:val="20"/>
                <w:szCs w:val="20"/>
              </w:rPr>
            </w:pPr>
            <w:r w:rsidRPr="007F5422">
              <w:rPr>
                <w:rFonts w:ascii="Times New Roman" w:hAnsi="Times New Roman"/>
                <w:sz w:val="20"/>
                <w:szCs w:val="20"/>
              </w:rPr>
              <w:t>12·9 (11·6, 1-68)</w:t>
            </w:r>
          </w:p>
        </w:tc>
      </w:tr>
    </w:tbl>
    <w:p w14:paraId="51F59180" w14:textId="77777777" w:rsidR="00067C2D" w:rsidRPr="007F5422" w:rsidRDefault="00067C2D" w:rsidP="00067C2D">
      <w:pPr>
        <w:rPr>
          <w:rFonts w:ascii="Times New Roman" w:hAnsi="Times New Roman" w:cs="Times New Roman"/>
          <w:sz w:val="20"/>
          <w:szCs w:val="20"/>
        </w:rPr>
      </w:pPr>
      <w:proofErr w:type="spellStart"/>
      <w:r w:rsidRPr="007F5422">
        <w:rPr>
          <w:rFonts w:ascii="Times New Roman" w:hAnsi="Times New Roman" w:cs="Times New Roman"/>
          <w:sz w:val="20"/>
          <w:szCs w:val="20"/>
        </w:rPr>
        <w:t>sd</w:t>
      </w:r>
      <w:proofErr w:type="spellEnd"/>
      <w:r w:rsidRPr="007F5422">
        <w:rPr>
          <w:rFonts w:ascii="Times New Roman" w:hAnsi="Times New Roman" w:cs="Times New Roman"/>
          <w:sz w:val="20"/>
          <w:szCs w:val="20"/>
        </w:rPr>
        <w:t xml:space="preserve"> = Standard deviation</w:t>
      </w:r>
    </w:p>
    <w:p w14:paraId="54DBB5B6" w14:textId="77777777" w:rsidR="00067C2D" w:rsidRPr="007F5422" w:rsidRDefault="00067C2D" w:rsidP="00067C2D">
      <w:pPr>
        <w:rPr>
          <w:rFonts w:ascii="Times New Roman" w:hAnsi="Times New Roman" w:cs="Times New Roman"/>
          <w:sz w:val="20"/>
          <w:szCs w:val="20"/>
        </w:rPr>
      </w:pPr>
    </w:p>
    <w:p w14:paraId="7D428979" w14:textId="77777777" w:rsidR="00566FD4" w:rsidRDefault="00566FD4" w:rsidP="003A26EB">
      <w:pPr>
        <w:rPr>
          <w:rFonts w:ascii="Times New Roman" w:hAnsi="Times New Roman" w:cs="Times New Roman"/>
          <w:b/>
          <w:sz w:val="20"/>
          <w:szCs w:val="20"/>
        </w:rPr>
      </w:pPr>
    </w:p>
    <w:p w14:paraId="41C5B92E" w14:textId="77777777" w:rsidR="00566FD4" w:rsidRDefault="00566FD4" w:rsidP="003A26EB">
      <w:pPr>
        <w:rPr>
          <w:rFonts w:ascii="Times New Roman" w:hAnsi="Times New Roman" w:cs="Times New Roman"/>
          <w:b/>
          <w:sz w:val="20"/>
          <w:szCs w:val="20"/>
        </w:rPr>
      </w:pPr>
    </w:p>
    <w:p w14:paraId="02BD0C43" w14:textId="77777777" w:rsidR="00566FD4" w:rsidRDefault="00566FD4" w:rsidP="003A26EB">
      <w:pPr>
        <w:rPr>
          <w:rFonts w:ascii="Times New Roman" w:hAnsi="Times New Roman" w:cs="Times New Roman"/>
          <w:b/>
          <w:sz w:val="20"/>
          <w:szCs w:val="20"/>
        </w:rPr>
      </w:pPr>
    </w:p>
    <w:p w14:paraId="079699D8" w14:textId="77777777" w:rsidR="00C058F1" w:rsidRDefault="00C058F1" w:rsidP="00C058F1"/>
    <w:p w14:paraId="78D5E63A" w14:textId="77777777" w:rsidR="00C058F1" w:rsidRDefault="00C058F1" w:rsidP="00C058F1"/>
    <w:p w14:paraId="0CB6AC5C" w14:textId="77777777" w:rsidR="00C058F1" w:rsidRDefault="00C058F1" w:rsidP="00C058F1"/>
    <w:p w14:paraId="4380DB02" w14:textId="40EE3010" w:rsidR="00C058F1" w:rsidRDefault="00C058F1" w:rsidP="00C058F1">
      <w:r w:rsidRPr="00C058F1">
        <w:rPr>
          <w:rFonts w:ascii="Times New Roman" w:hAnsi="Times New Roman" w:cs="Times New Roman"/>
          <w:b/>
          <w:bCs/>
        </w:rPr>
        <w:t>Table 2: Mental health care and contacts by professional/service – Control</w:t>
      </w:r>
    </w:p>
    <w:tbl>
      <w:tblPr>
        <w:tblStyle w:val="TableGrid"/>
        <w:tblpPr w:leftFromText="180" w:rightFromText="180" w:vertAnchor="page" w:horzAnchor="margin" w:tblpY="4763"/>
        <w:tblW w:w="9825" w:type="dxa"/>
        <w:tblLayout w:type="fixed"/>
        <w:tblLook w:val="04A0" w:firstRow="1" w:lastRow="0" w:firstColumn="1" w:lastColumn="0" w:noHBand="0" w:noVBand="1"/>
      </w:tblPr>
      <w:tblGrid>
        <w:gridCol w:w="3674"/>
        <w:gridCol w:w="2463"/>
        <w:gridCol w:w="1844"/>
        <w:gridCol w:w="1844"/>
      </w:tblGrid>
      <w:tr w:rsidR="00C058F1" w14:paraId="58233EA8" w14:textId="77777777" w:rsidTr="00C058F1">
        <w:tc>
          <w:tcPr>
            <w:tcW w:w="3674" w:type="dxa"/>
            <w:tcBorders>
              <w:top w:val="single" w:sz="4" w:space="0" w:color="auto"/>
              <w:left w:val="single" w:sz="4" w:space="0" w:color="auto"/>
              <w:bottom w:val="single" w:sz="4" w:space="0" w:color="auto"/>
              <w:right w:val="single" w:sz="12" w:space="0" w:color="auto"/>
            </w:tcBorders>
            <w:hideMark/>
          </w:tcPr>
          <w:p w14:paraId="23345416"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Profession</w:t>
            </w:r>
          </w:p>
        </w:tc>
        <w:tc>
          <w:tcPr>
            <w:tcW w:w="2463" w:type="dxa"/>
            <w:tcBorders>
              <w:top w:val="single" w:sz="4" w:space="0" w:color="auto"/>
              <w:left w:val="single" w:sz="12" w:space="0" w:color="auto"/>
              <w:bottom w:val="single" w:sz="4" w:space="0" w:color="auto"/>
              <w:right w:val="single" w:sz="4" w:space="0" w:color="auto"/>
            </w:tcBorders>
            <w:hideMark/>
          </w:tcPr>
          <w:p w14:paraId="298A9A3F"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Baseline</w:t>
            </w:r>
          </w:p>
          <w:p w14:paraId="454C3CF3" w14:textId="77777777" w:rsidR="00C058F1" w:rsidRDefault="00C058F1" w:rsidP="00C058F1">
            <w:pP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18CB1CDB"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Pre-release</w:t>
            </w:r>
          </w:p>
        </w:tc>
        <w:tc>
          <w:tcPr>
            <w:tcW w:w="1844" w:type="dxa"/>
            <w:tcBorders>
              <w:top w:val="single" w:sz="4" w:space="0" w:color="auto"/>
              <w:left w:val="single" w:sz="12" w:space="0" w:color="auto"/>
              <w:bottom w:val="single" w:sz="4" w:space="0" w:color="auto"/>
              <w:right w:val="single" w:sz="4" w:space="0" w:color="auto"/>
            </w:tcBorders>
            <w:hideMark/>
          </w:tcPr>
          <w:p w14:paraId="431ECA96"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Community</w:t>
            </w:r>
          </w:p>
          <w:p w14:paraId="0F4EABD8" w14:textId="77777777" w:rsidR="00C058F1" w:rsidRDefault="00C058F1" w:rsidP="00C058F1">
            <w:pPr>
              <w:rPr>
                <w:rFonts w:ascii="Times New Roman" w:hAnsi="Times New Roman" w:cs="Times New Roman"/>
                <w:b/>
                <w:sz w:val="20"/>
                <w:szCs w:val="20"/>
              </w:rPr>
            </w:pPr>
          </w:p>
        </w:tc>
      </w:tr>
      <w:tr w:rsidR="00C058F1" w14:paraId="4577D0EC" w14:textId="77777777" w:rsidTr="00C058F1">
        <w:tc>
          <w:tcPr>
            <w:tcW w:w="3674" w:type="dxa"/>
            <w:tcBorders>
              <w:top w:val="single" w:sz="4" w:space="0" w:color="auto"/>
              <w:left w:val="single" w:sz="4" w:space="0" w:color="auto"/>
              <w:bottom w:val="single" w:sz="4" w:space="0" w:color="auto"/>
              <w:right w:val="single" w:sz="12" w:space="0" w:color="auto"/>
            </w:tcBorders>
          </w:tcPr>
          <w:p w14:paraId="5B278DEB" w14:textId="77777777" w:rsidR="00C058F1" w:rsidRDefault="00C058F1" w:rsidP="00C058F1">
            <w:pPr>
              <w:rPr>
                <w:rFonts w:ascii="Times New Roman" w:hAnsi="Times New Roman" w:cs="Times New Roman"/>
                <w:b/>
                <w:sz w:val="20"/>
                <w:szCs w:val="20"/>
              </w:rPr>
            </w:pPr>
          </w:p>
        </w:tc>
        <w:tc>
          <w:tcPr>
            <w:tcW w:w="2463" w:type="dxa"/>
            <w:tcBorders>
              <w:top w:val="single" w:sz="4" w:space="0" w:color="auto"/>
              <w:left w:val="single" w:sz="12" w:space="0" w:color="auto"/>
              <w:bottom w:val="single" w:sz="4" w:space="0" w:color="auto"/>
              <w:right w:val="single" w:sz="4" w:space="0" w:color="auto"/>
            </w:tcBorders>
          </w:tcPr>
          <w:p w14:paraId="177C56E0"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n=140</w:t>
            </w:r>
          </w:p>
        </w:tc>
        <w:tc>
          <w:tcPr>
            <w:tcW w:w="1844" w:type="dxa"/>
            <w:tcBorders>
              <w:top w:val="single" w:sz="4" w:space="0" w:color="auto"/>
              <w:left w:val="single" w:sz="12" w:space="0" w:color="auto"/>
              <w:bottom w:val="single" w:sz="4" w:space="0" w:color="auto"/>
              <w:right w:val="single" w:sz="12" w:space="0" w:color="auto"/>
            </w:tcBorders>
          </w:tcPr>
          <w:p w14:paraId="181D9570" w14:textId="77777777" w:rsidR="00C058F1" w:rsidRPr="003B14FE" w:rsidRDefault="00C058F1" w:rsidP="00C058F1">
            <w:pPr>
              <w:jc w:val="center"/>
              <w:rPr>
                <w:rFonts w:ascii="Times New Roman" w:hAnsi="Times New Roman" w:cs="Times New Roman"/>
                <w:b/>
                <w:bCs/>
                <w:sz w:val="20"/>
                <w:szCs w:val="20"/>
              </w:rPr>
            </w:pPr>
            <w:r w:rsidRPr="003B14FE">
              <w:rPr>
                <w:rFonts w:ascii="Times New Roman" w:hAnsi="Times New Roman" w:cs="Times New Roman"/>
                <w:b/>
                <w:bCs/>
                <w:sz w:val="20"/>
                <w:szCs w:val="20"/>
              </w:rPr>
              <w:t>n=129</w:t>
            </w:r>
          </w:p>
        </w:tc>
        <w:tc>
          <w:tcPr>
            <w:tcW w:w="1844" w:type="dxa"/>
            <w:tcBorders>
              <w:top w:val="single" w:sz="4" w:space="0" w:color="auto"/>
              <w:left w:val="single" w:sz="12" w:space="0" w:color="auto"/>
              <w:bottom w:val="single" w:sz="4" w:space="0" w:color="auto"/>
              <w:right w:val="single" w:sz="4" w:space="0" w:color="auto"/>
            </w:tcBorders>
          </w:tcPr>
          <w:p w14:paraId="41FA96CB"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n=94</w:t>
            </w:r>
          </w:p>
        </w:tc>
      </w:tr>
      <w:tr w:rsidR="00C058F1" w14:paraId="7DECB437" w14:textId="77777777" w:rsidTr="00C058F1">
        <w:tc>
          <w:tcPr>
            <w:tcW w:w="3674" w:type="dxa"/>
            <w:tcBorders>
              <w:top w:val="single" w:sz="4" w:space="0" w:color="auto"/>
              <w:left w:val="single" w:sz="4" w:space="0" w:color="auto"/>
              <w:bottom w:val="single" w:sz="4" w:space="0" w:color="auto"/>
              <w:right w:val="single" w:sz="12" w:space="0" w:color="auto"/>
            </w:tcBorders>
          </w:tcPr>
          <w:p w14:paraId="2096CC25"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Community mental health nurse</w:t>
            </w:r>
          </w:p>
        </w:tc>
        <w:tc>
          <w:tcPr>
            <w:tcW w:w="2463" w:type="dxa"/>
            <w:tcBorders>
              <w:top w:val="single" w:sz="4" w:space="0" w:color="auto"/>
              <w:left w:val="single" w:sz="12" w:space="0" w:color="auto"/>
              <w:bottom w:val="single" w:sz="4" w:space="0" w:color="auto"/>
              <w:right w:val="single" w:sz="4" w:space="0" w:color="auto"/>
            </w:tcBorders>
          </w:tcPr>
          <w:p w14:paraId="54227C2F" w14:textId="77777777" w:rsidR="00C058F1" w:rsidRDefault="00C058F1" w:rsidP="00C058F1">
            <w:pP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4A03019F" w14:textId="77777777" w:rsidR="00C058F1" w:rsidRDefault="00C058F1" w:rsidP="00C058F1">
            <w:pPr>
              <w:rPr>
                <w:rFonts w:ascii="Times New Roman" w:hAnsi="Times New Roman" w:cs="Times New Roman"/>
                <w:sz w:val="16"/>
                <w:szCs w:val="16"/>
              </w:rPr>
            </w:pPr>
          </w:p>
        </w:tc>
        <w:tc>
          <w:tcPr>
            <w:tcW w:w="1844" w:type="dxa"/>
            <w:tcBorders>
              <w:top w:val="single" w:sz="4" w:space="0" w:color="auto"/>
              <w:left w:val="single" w:sz="12" w:space="0" w:color="auto"/>
              <w:bottom w:val="single" w:sz="4" w:space="0" w:color="auto"/>
              <w:right w:val="single" w:sz="4" w:space="0" w:color="auto"/>
            </w:tcBorders>
          </w:tcPr>
          <w:p w14:paraId="706215D6" w14:textId="77777777" w:rsidR="00C058F1" w:rsidRDefault="00C058F1" w:rsidP="00C058F1">
            <w:pPr>
              <w:rPr>
                <w:rFonts w:ascii="Times New Roman" w:hAnsi="Times New Roman" w:cs="Times New Roman"/>
                <w:b/>
                <w:sz w:val="20"/>
                <w:szCs w:val="20"/>
              </w:rPr>
            </w:pPr>
          </w:p>
        </w:tc>
      </w:tr>
      <w:tr w:rsidR="00C058F1" w14:paraId="17C0828D" w14:textId="77777777" w:rsidTr="00C058F1">
        <w:tc>
          <w:tcPr>
            <w:tcW w:w="3674" w:type="dxa"/>
            <w:tcBorders>
              <w:top w:val="single" w:sz="4" w:space="0" w:color="auto"/>
              <w:left w:val="single" w:sz="4" w:space="0" w:color="auto"/>
              <w:bottom w:val="single" w:sz="4" w:space="0" w:color="auto"/>
              <w:right w:val="single" w:sz="12" w:space="0" w:color="auto"/>
            </w:tcBorders>
          </w:tcPr>
          <w:p w14:paraId="7CCA9D62" w14:textId="77777777" w:rsidR="00C058F1" w:rsidRPr="00FB597F" w:rsidRDefault="00C058F1" w:rsidP="00C058F1">
            <w:pPr>
              <w:rPr>
                <w:rFonts w:ascii="Times New Roman" w:hAnsi="Times New Roman" w:cs="Times New Roman"/>
                <w:bCs/>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0404BF1A"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9% (12)</w:t>
            </w:r>
          </w:p>
        </w:tc>
        <w:tc>
          <w:tcPr>
            <w:tcW w:w="1844" w:type="dxa"/>
            <w:tcBorders>
              <w:top w:val="single" w:sz="4" w:space="0" w:color="auto"/>
              <w:left w:val="single" w:sz="12" w:space="0" w:color="auto"/>
              <w:bottom w:val="single" w:sz="4" w:space="0" w:color="auto"/>
              <w:right w:val="single" w:sz="12" w:space="0" w:color="auto"/>
            </w:tcBorders>
          </w:tcPr>
          <w:p w14:paraId="4523FDB8"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5% (7)</w:t>
            </w:r>
          </w:p>
        </w:tc>
        <w:tc>
          <w:tcPr>
            <w:tcW w:w="1844" w:type="dxa"/>
            <w:tcBorders>
              <w:top w:val="single" w:sz="4" w:space="0" w:color="auto"/>
              <w:left w:val="single" w:sz="12" w:space="0" w:color="auto"/>
              <w:bottom w:val="single" w:sz="4" w:space="0" w:color="auto"/>
              <w:right w:val="single" w:sz="4" w:space="0" w:color="auto"/>
            </w:tcBorders>
          </w:tcPr>
          <w:p w14:paraId="10C95B4E"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6% (6)</w:t>
            </w:r>
          </w:p>
        </w:tc>
      </w:tr>
      <w:tr w:rsidR="00C058F1" w14:paraId="6C19E1EB" w14:textId="77777777" w:rsidTr="00C058F1">
        <w:tc>
          <w:tcPr>
            <w:tcW w:w="3674" w:type="dxa"/>
            <w:tcBorders>
              <w:top w:val="single" w:sz="4" w:space="0" w:color="auto"/>
              <w:left w:val="single" w:sz="4" w:space="0" w:color="auto"/>
              <w:bottom w:val="single" w:sz="4" w:space="0" w:color="auto"/>
              <w:right w:val="single" w:sz="12" w:space="0" w:color="auto"/>
            </w:tcBorders>
          </w:tcPr>
          <w:p w14:paraId="4F5D0C13" w14:textId="77777777" w:rsidR="00C058F1" w:rsidRPr="00FB597F" w:rsidRDefault="00C058F1" w:rsidP="00C058F1">
            <w:pPr>
              <w:rPr>
                <w:rFonts w:ascii="Times New Roman" w:hAnsi="Times New Roman" w:cs="Times New Roman"/>
                <w:bCs/>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3FA51F3A"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6.2 (9.1)</w:t>
            </w:r>
          </w:p>
        </w:tc>
        <w:tc>
          <w:tcPr>
            <w:tcW w:w="1844" w:type="dxa"/>
            <w:tcBorders>
              <w:top w:val="single" w:sz="4" w:space="0" w:color="auto"/>
              <w:left w:val="single" w:sz="12" w:space="0" w:color="auto"/>
              <w:bottom w:val="single" w:sz="4" w:space="0" w:color="auto"/>
              <w:right w:val="single" w:sz="12" w:space="0" w:color="auto"/>
            </w:tcBorders>
          </w:tcPr>
          <w:p w14:paraId="3CABC43E"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5.6 (9.7)</w:t>
            </w:r>
          </w:p>
        </w:tc>
        <w:tc>
          <w:tcPr>
            <w:tcW w:w="1844" w:type="dxa"/>
            <w:tcBorders>
              <w:top w:val="single" w:sz="4" w:space="0" w:color="auto"/>
              <w:left w:val="single" w:sz="12" w:space="0" w:color="auto"/>
              <w:bottom w:val="single" w:sz="4" w:space="0" w:color="auto"/>
              <w:right w:val="single" w:sz="4" w:space="0" w:color="auto"/>
            </w:tcBorders>
          </w:tcPr>
          <w:p w14:paraId="24946600"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16.3 (24.8)</w:t>
            </w:r>
          </w:p>
        </w:tc>
      </w:tr>
      <w:tr w:rsidR="00C058F1" w14:paraId="4E7EE562" w14:textId="77777777" w:rsidTr="00C058F1">
        <w:tc>
          <w:tcPr>
            <w:tcW w:w="3674" w:type="dxa"/>
            <w:tcBorders>
              <w:top w:val="single" w:sz="4" w:space="0" w:color="auto"/>
              <w:left w:val="single" w:sz="4" w:space="0" w:color="auto"/>
              <w:bottom w:val="single" w:sz="4" w:space="0" w:color="auto"/>
              <w:right w:val="single" w:sz="12" w:space="0" w:color="auto"/>
            </w:tcBorders>
          </w:tcPr>
          <w:p w14:paraId="37FCDEFF"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Face-to-face talking therapy NHS</w:t>
            </w:r>
          </w:p>
        </w:tc>
        <w:tc>
          <w:tcPr>
            <w:tcW w:w="2463" w:type="dxa"/>
            <w:tcBorders>
              <w:top w:val="single" w:sz="4" w:space="0" w:color="auto"/>
              <w:left w:val="single" w:sz="12" w:space="0" w:color="auto"/>
              <w:bottom w:val="single" w:sz="4" w:space="0" w:color="auto"/>
              <w:right w:val="single" w:sz="4" w:space="0" w:color="auto"/>
            </w:tcBorders>
          </w:tcPr>
          <w:p w14:paraId="7B03A264" w14:textId="77777777" w:rsidR="00C058F1" w:rsidRDefault="00C058F1" w:rsidP="00C058F1">
            <w:pPr>
              <w:jc w:val="cente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5579DAA7" w14:textId="77777777" w:rsidR="00C058F1" w:rsidRDefault="00C058F1" w:rsidP="00C058F1">
            <w:pPr>
              <w:jc w:val="center"/>
              <w:rPr>
                <w:rFonts w:ascii="Times New Roman" w:hAnsi="Times New Roman" w:cs="Times New Roman"/>
                <w:sz w:val="16"/>
                <w:szCs w:val="16"/>
              </w:rPr>
            </w:pPr>
          </w:p>
        </w:tc>
        <w:tc>
          <w:tcPr>
            <w:tcW w:w="1844" w:type="dxa"/>
            <w:tcBorders>
              <w:top w:val="single" w:sz="4" w:space="0" w:color="auto"/>
              <w:left w:val="single" w:sz="12" w:space="0" w:color="auto"/>
              <w:bottom w:val="single" w:sz="4" w:space="0" w:color="auto"/>
              <w:right w:val="single" w:sz="4" w:space="0" w:color="auto"/>
            </w:tcBorders>
          </w:tcPr>
          <w:p w14:paraId="3EC60A1E" w14:textId="77777777" w:rsidR="00C058F1" w:rsidRDefault="00C058F1" w:rsidP="00C058F1">
            <w:pPr>
              <w:jc w:val="center"/>
              <w:rPr>
                <w:rFonts w:ascii="Times New Roman" w:hAnsi="Times New Roman" w:cs="Times New Roman"/>
                <w:b/>
                <w:sz w:val="20"/>
                <w:szCs w:val="20"/>
              </w:rPr>
            </w:pPr>
          </w:p>
        </w:tc>
      </w:tr>
      <w:tr w:rsidR="00C058F1" w14:paraId="18AA65CB" w14:textId="77777777" w:rsidTr="00C058F1">
        <w:tc>
          <w:tcPr>
            <w:tcW w:w="3674" w:type="dxa"/>
            <w:tcBorders>
              <w:top w:val="single" w:sz="4" w:space="0" w:color="auto"/>
              <w:left w:val="single" w:sz="4" w:space="0" w:color="auto"/>
              <w:bottom w:val="single" w:sz="4" w:space="0" w:color="auto"/>
              <w:right w:val="single" w:sz="12" w:space="0" w:color="auto"/>
            </w:tcBorders>
          </w:tcPr>
          <w:p w14:paraId="7532BB30"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3644116E"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 (5)</w:t>
            </w:r>
          </w:p>
        </w:tc>
        <w:tc>
          <w:tcPr>
            <w:tcW w:w="1844" w:type="dxa"/>
            <w:tcBorders>
              <w:top w:val="single" w:sz="4" w:space="0" w:color="auto"/>
              <w:left w:val="single" w:sz="12" w:space="0" w:color="auto"/>
              <w:bottom w:val="single" w:sz="4" w:space="0" w:color="auto"/>
              <w:right w:val="single" w:sz="12" w:space="0" w:color="auto"/>
            </w:tcBorders>
          </w:tcPr>
          <w:p w14:paraId="6C5D7F80"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59F149D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7% (7)</w:t>
            </w:r>
          </w:p>
        </w:tc>
      </w:tr>
      <w:tr w:rsidR="00C058F1" w14:paraId="7E93F86A" w14:textId="77777777" w:rsidTr="00C058F1">
        <w:tc>
          <w:tcPr>
            <w:tcW w:w="3674" w:type="dxa"/>
            <w:tcBorders>
              <w:top w:val="single" w:sz="4" w:space="0" w:color="auto"/>
              <w:left w:val="single" w:sz="4" w:space="0" w:color="auto"/>
              <w:bottom w:val="single" w:sz="4" w:space="0" w:color="auto"/>
              <w:right w:val="single" w:sz="12" w:space="0" w:color="auto"/>
            </w:tcBorders>
          </w:tcPr>
          <w:p w14:paraId="5C0FE86C"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6954629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6.4 (10.0)</w:t>
            </w:r>
          </w:p>
        </w:tc>
        <w:tc>
          <w:tcPr>
            <w:tcW w:w="1844" w:type="dxa"/>
            <w:tcBorders>
              <w:top w:val="single" w:sz="4" w:space="0" w:color="auto"/>
              <w:left w:val="single" w:sz="12" w:space="0" w:color="auto"/>
              <w:bottom w:val="single" w:sz="4" w:space="0" w:color="auto"/>
              <w:right w:val="single" w:sz="12" w:space="0" w:color="auto"/>
            </w:tcBorders>
          </w:tcPr>
          <w:p w14:paraId="6557B94F"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716D0634"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4.1 (2.7)</w:t>
            </w:r>
          </w:p>
        </w:tc>
      </w:tr>
      <w:tr w:rsidR="00C058F1" w14:paraId="228CD502" w14:textId="77777777" w:rsidTr="00C058F1">
        <w:tc>
          <w:tcPr>
            <w:tcW w:w="3674" w:type="dxa"/>
            <w:tcBorders>
              <w:top w:val="single" w:sz="4" w:space="0" w:color="auto"/>
              <w:left w:val="single" w:sz="4" w:space="0" w:color="auto"/>
              <w:bottom w:val="single" w:sz="4" w:space="0" w:color="auto"/>
              <w:right w:val="single" w:sz="12" w:space="0" w:color="auto"/>
            </w:tcBorders>
          </w:tcPr>
          <w:p w14:paraId="0DAE00B5"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Mental Health Clinic (NHS)</w:t>
            </w:r>
          </w:p>
        </w:tc>
        <w:tc>
          <w:tcPr>
            <w:tcW w:w="2463" w:type="dxa"/>
            <w:tcBorders>
              <w:top w:val="single" w:sz="4" w:space="0" w:color="auto"/>
              <w:left w:val="single" w:sz="12" w:space="0" w:color="auto"/>
              <w:bottom w:val="single" w:sz="4" w:space="0" w:color="auto"/>
              <w:right w:val="single" w:sz="4" w:space="0" w:color="auto"/>
            </w:tcBorders>
          </w:tcPr>
          <w:p w14:paraId="675DDF84" w14:textId="77777777" w:rsidR="00C058F1" w:rsidRDefault="00C058F1" w:rsidP="00C058F1">
            <w:pPr>
              <w:jc w:val="cente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1754BAE6" w14:textId="77777777" w:rsidR="00C058F1" w:rsidRDefault="00C058F1" w:rsidP="00C058F1">
            <w:pPr>
              <w:jc w:val="cente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2892CB45" w14:textId="77777777" w:rsidR="00C058F1" w:rsidRDefault="00C058F1" w:rsidP="00C058F1">
            <w:pPr>
              <w:jc w:val="center"/>
              <w:rPr>
                <w:rFonts w:ascii="Times New Roman" w:hAnsi="Times New Roman" w:cs="Times New Roman"/>
                <w:b/>
                <w:sz w:val="20"/>
                <w:szCs w:val="20"/>
              </w:rPr>
            </w:pPr>
          </w:p>
        </w:tc>
      </w:tr>
      <w:tr w:rsidR="00C058F1" w14:paraId="4A4C9B60" w14:textId="77777777" w:rsidTr="00C058F1">
        <w:tc>
          <w:tcPr>
            <w:tcW w:w="3674" w:type="dxa"/>
            <w:tcBorders>
              <w:top w:val="single" w:sz="4" w:space="0" w:color="auto"/>
              <w:left w:val="single" w:sz="4" w:space="0" w:color="auto"/>
              <w:bottom w:val="single" w:sz="4" w:space="0" w:color="auto"/>
              <w:right w:val="single" w:sz="12" w:space="0" w:color="auto"/>
            </w:tcBorders>
          </w:tcPr>
          <w:p w14:paraId="0FD47762"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64F4B348"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(2)</w:t>
            </w:r>
          </w:p>
        </w:tc>
        <w:tc>
          <w:tcPr>
            <w:tcW w:w="1844" w:type="dxa"/>
            <w:tcBorders>
              <w:top w:val="single" w:sz="4" w:space="0" w:color="auto"/>
              <w:left w:val="single" w:sz="12" w:space="0" w:color="auto"/>
              <w:bottom w:val="single" w:sz="4" w:space="0" w:color="auto"/>
              <w:right w:val="single" w:sz="12" w:space="0" w:color="auto"/>
            </w:tcBorders>
          </w:tcPr>
          <w:p w14:paraId="1A8EB257"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6F5C7DA2"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(1)</w:t>
            </w:r>
          </w:p>
        </w:tc>
      </w:tr>
      <w:tr w:rsidR="00C058F1" w14:paraId="0416C2F1" w14:textId="77777777" w:rsidTr="00C058F1">
        <w:tc>
          <w:tcPr>
            <w:tcW w:w="3674" w:type="dxa"/>
            <w:tcBorders>
              <w:top w:val="single" w:sz="4" w:space="0" w:color="auto"/>
              <w:left w:val="single" w:sz="4" w:space="0" w:color="auto"/>
              <w:bottom w:val="single" w:sz="4" w:space="0" w:color="auto"/>
              <w:right w:val="single" w:sz="12" w:space="0" w:color="auto"/>
            </w:tcBorders>
          </w:tcPr>
          <w:p w14:paraId="77F17E86"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068FD3E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2.5 (2.1)</w:t>
            </w:r>
          </w:p>
        </w:tc>
        <w:tc>
          <w:tcPr>
            <w:tcW w:w="1844" w:type="dxa"/>
            <w:tcBorders>
              <w:top w:val="single" w:sz="4" w:space="0" w:color="auto"/>
              <w:left w:val="single" w:sz="12" w:space="0" w:color="auto"/>
              <w:bottom w:val="single" w:sz="4" w:space="0" w:color="auto"/>
              <w:right w:val="single" w:sz="12" w:space="0" w:color="auto"/>
            </w:tcBorders>
          </w:tcPr>
          <w:p w14:paraId="56C18DF3"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5A6F8A3A"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w:t>
            </w:r>
          </w:p>
        </w:tc>
      </w:tr>
      <w:tr w:rsidR="00C058F1" w14:paraId="106D44F8" w14:textId="77777777" w:rsidTr="00C058F1">
        <w:tc>
          <w:tcPr>
            <w:tcW w:w="3674" w:type="dxa"/>
            <w:tcBorders>
              <w:top w:val="single" w:sz="4" w:space="0" w:color="auto"/>
              <w:left w:val="single" w:sz="4" w:space="0" w:color="auto"/>
              <w:bottom w:val="single" w:sz="4" w:space="0" w:color="auto"/>
              <w:right w:val="single" w:sz="12" w:space="0" w:color="auto"/>
            </w:tcBorders>
          </w:tcPr>
          <w:p w14:paraId="7841524B"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Psychiatrist</w:t>
            </w:r>
          </w:p>
        </w:tc>
        <w:tc>
          <w:tcPr>
            <w:tcW w:w="2463" w:type="dxa"/>
            <w:tcBorders>
              <w:top w:val="single" w:sz="4" w:space="0" w:color="auto"/>
              <w:left w:val="single" w:sz="12" w:space="0" w:color="auto"/>
              <w:bottom w:val="single" w:sz="4" w:space="0" w:color="auto"/>
              <w:right w:val="single" w:sz="4" w:space="0" w:color="auto"/>
            </w:tcBorders>
          </w:tcPr>
          <w:p w14:paraId="7CFEF0AB"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5B63BFD6"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1CC36E5A" w14:textId="77777777" w:rsidR="00C058F1" w:rsidRPr="00611A6F" w:rsidRDefault="00C058F1" w:rsidP="00C058F1">
            <w:pPr>
              <w:jc w:val="center"/>
              <w:rPr>
                <w:rFonts w:ascii="Times New Roman" w:hAnsi="Times New Roman" w:cs="Times New Roman"/>
                <w:bCs/>
                <w:sz w:val="20"/>
                <w:szCs w:val="20"/>
              </w:rPr>
            </w:pPr>
          </w:p>
        </w:tc>
      </w:tr>
      <w:tr w:rsidR="00C058F1" w14:paraId="1486064A" w14:textId="77777777" w:rsidTr="00C058F1">
        <w:tc>
          <w:tcPr>
            <w:tcW w:w="3674" w:type="dxa"/>
            <w:tcBorders>
              <w:top w:val="single" w:sz="4" w:space="0" w:color="auto"/>
              <w:left w:val="single" w:sz="4" w:space="0" w:color="auto"/>
              <w:bottom w:val="single" w:sz="4" w:space="0" w:color="auto"/>
              <w:right w:val="single" w:sz="12" w:space="0" w:color="auto"/>
            </w:tcBorders>
          </w:tcPr>
          <w:p w14:paraId="4AFBA281"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3296027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8% (11)</w:t>
            </w:r>
          </w:p>
        </w:tc>
        <w:tc>
          <w:tcPr>
            <w:tcW w:w="1844" w:type="dxa"/>
            <w:tcBorders>
              <w:top w:val="single" w:sz="4" w:space="0" w:color="auto"/>
              <w:left w:val="single" w:sz="12" w:space="0" w:color="auto"/>
              <w:bottom w:val="single" w:sz="4" w:space="0" w:color="auto"/>
              <w:right w:val="single" w:sz="12" w:space="0" w:color="auto"/>
            </w:tcBorders>
          </w:tcPr>
          <w:p w14:paraId="3FEA1DC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2% (2)</w:t>
            </w:r>
          </w:p>
        </w:tc>
        <w:tc>
          <w:tcPr>
            <w:tcW w:w="1844" w:type="dxa"/>
            <w:tcBorders>
              <w:top w:val="single" w:sz="4" w:space="0" w:color="auto"/>
              <w:left w:val="single" w:sz="12" w:space="0" w:color="auto"/>
              <w:bottom w:val="single" w:sz="4" w:space="0" w:color="auto"/>
              <w:right w:val="single" w:sz="4" w:space="0" w:color="auto"/>
            </w:tcBorders>
          </w:tcPr>
          <w:p w14:paraId="1385F148"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3% (3)</w:t>
            </w:r>
          </w:p>
        </w:tc>
      </w:tr>
      <w:tr w:rsidR="00C058F1" w14:paraId="307A064D" w14:textId="77777777" w:rsidTr="00C058F1">
        <w:tc>
          <w:tcPr>
            <w:tcW w:w="3674" w:type="dxa"/>
            <w:tcBorders>
              <w:top w:val="single" w:sz="4" w:space="0" w:color="auto"/>
              <w:left w:val="single" w:sz="4" w:space="0" w:color="auto"/>
              <w:bottom w:val="single" w:sz="4" w:space="0" w:color="auto"/>
              <w:right w:val="single" w:sz="12" w:space="0" w:color="auto"/>
            </w:tcBorders>
          </w:tcPr>
          <w:p w14:paraId="74AC0205"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05D6826A"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1.7 (1.3)</w:t>
            </w:r>
          </w:p>
        </w:tc>
        <w:tc>
          <w:tcPr>
            <w:tcW w:w="1844" w:type="dxa"/>
            <w:tcBorders>
              <w:top w:val="single" w:sz="4" w:space="0" w:color="auto"/>
              <w:left w:val="single" w:sz="12" w:space="0" w:color="auto"/>
              <w:bottom w:val="single" w:sz="4" w:space="0" w:color="auto"/>
              <w:right w:val="single" w:sz="12" w:space="0" w:color="auto"/>
            </w:tcBorders>
          </w:tcPr>
          <w:p w14:paraId="1155D51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(0)</w:t>
            </w:r>
          </w:p>
        </w:tc>
        <w:tc>
          <w:tcPr>
            <w:tcW w:w="1844" w:type="dxa"/>
            <w:tcBorders>
              <w:top w:val="single" w:sz="4" w:space="0" w:color="auto"/>
              <w:left w:val="single" w:sz="12" w:space="0" w:color="auto"/>
              <w:bottom w:val="single" w:sz="4" w:space="0" w:color="auto"/>
              <w:right w:val="single" w:sz="4" w:space="0" w:color="auto"/>
            </w:tcBorders>
          </w:tcPr>
          <w:p w14:paraId="24DC3F6D"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(0)</w:t>
            </w:r>
          </w:p>
        </w:tc>
      </w:tr>
      <w:tr w:rsidR="00C058F1" w14:paraId="0B52EFDB" w14:textId="77777777" w:rsidTr="00C058F1">
        <w:tc>
          <w:tcPr>
            <w:tcW w:w="3674" w:type="dxa"/>
            <w:tcBorders>
              <w:top w:val="single" w:sz="4" w:space="0" w:color="auto"/>
              <w:left w:val="single" w:sz="4" w:space="0" w:color="auto"/>
              <w:bottom w:val="single" w:sz="4" w:space="0" w:color="auto"/>
              <w:right w:val="single" w:sz="12" w:space="0" w:color="auto"/>
            </w:tcBorders>
          </w:tcPr>
          <w:p w14:paraId="5450794F"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Psychologist</w:t>
            </w:r>
          </w:p>
        </w:tc>
        <w:tc>
          <w:tcPr>
            <w:tcW w:w="2463" w:type="dxa"/>
            <w:tcBorders>
              <w:top w:val="single" w:sz="4" w:space="0" w:color="auto"/>
              <w:left w:val="single" w:sz="12" w:space="0" w:color="auto"/>
              <w:bottom w:val="single" w:sz="4" w:space="0" w:color="auto"/>
              <w:right w:val="single" w:sz="4" w:space="0" w:color="auto"/>
            </w:tcBorders>
          </w:tcPr>
          <w:p w14:paraId="2E4AB486"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02FC56F2"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25A0225C" w14:textId="77777777" w:rsidR="00C058F1" w:rsidRPr="00611A6F" w:rsidRDefault="00C058F1" w:rsidP="00C058F1">
            <w:pPr>
              <w:jc w:val="center"/>
              <w:rPr>
                <w:rFonts w:ascii="Times New Roman" w:hAnsi="Times New Roman" w:cs="Times New Roman"/>
                <w:bCs/>
                <w:sz w:val="20"/>
                <w:szCs w:val="20"/>
              </w:rPr>
            </w:pPr>
          </w:p>
        </w:tc>
      </w:tr>
      <w:tr w:rsidR="00C058F1" w14:paraId="45191E10" w14:textId="77777777" w:rsidTr="00C058F1">
        <w:tc>
          <w:tcPr>
            <w:tcW w:w="3674" w:type="dxa"/>
            <w:tcBorders>
              <w:top w:val="single" w:sz="4" w:space="0" w:color="auto"/>
              <w:left w:val="single" w:sz="4" w:space="0" w:color="auto"/>
              <w:bottom w:val="single" w:sz="4" w:space="0" w:color="auto"/>
              <w:right w:val="single" w:sz="12" w:space="0" w:color="auto"/>
            </w:tcBorders>
          </w:tcPr>
          <w:p w14:paraId="07C8532B"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2B2B4B5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(1)</w:t>
            </w:r>
          </w:p>
        </w:tc>
        <w:tc>
          <w:tcPr>
            <w:tcW w:w="1844" w:type="dxa"/>
            <w:tcBorders>
              <w:top w:val="single" w:sz="4" w:space="0" w:color="auto"/>
              <w:left w:val="single" w:sz="12" w:space="0" w:color="auto"/>
              <w:bottom w:val="single" w:sz="4" w:space="0" w:color="auto"/>
              <w:right w:val="single" w:sz="12" w:space="0" w:color="auto"/>
            </w:tcBorders>
          </w:tcPr>
          <w:p w14:paraId="36F66E0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(1)</w:t>
            </w:r>
          </w:p>
        </w:tc>
        <w:tc>
          <w:tcPr>
            <w:tcW w:w="1844" w:type="dxa"/>
            <w:tcBorders>
              <w:top w:val="single" w:sz="4" w:space="0" w:color="auto"/>
              <w:left w:val="single" w:sz="12" w:space="0" w:color="auto"/>
              <w:bottom w:val="single" w:sz="4" w:space="0" w:color="auto"/>
              <w:right w:val="single" w:sz="4" w:space="0" w:color="auto"/>
            </w:tcBorders>
          </w:tcPr>
          <w:p w14:paraId="26E89E9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3% (3)</w:t>
            </w:r>
          </w:p>
        </w:tc>
      </w:tr>
      <w:tr w:rsidR="00C058F1" w14:paraId="248ABE2C" w14:textId="77777777" w:rsidTr="00C058F1">
        <w:tc>
          <w:tcPr>
            <w:tcW w:w="3674" w:type="dxa"/>
            <w:tcBorders>
              <w:top w:val="single" w:sz="4" w:space="0" w:color="auto"/>
              <w:left w:val="single" w:sz="4" w:space="0" w:color="auto"/>
              <w:bottom w:val="single" w:sz="4" w:space="0" w:color="auto"/>
              <w:right w:val="single" w:sz="12" w:space="0" w:color="auto"/>
            </w:tcBorders>
          </w:tcPr>
          <w:p w14:paraId="6FA3146A"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5E53271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w:t>
            </w:r>
          </w:p>
        </w:tc>
        <w:tc>
          <w:tcPr>
            <w:tcW w:w="1844" w:type="dxa"/>
            <w:tcBorders>
              <w:top w:val="single" w:sz="4" w:space="0" w:color="auto"/>
              <w:left w:val="single" w:sz="12" w:space="0" w:color="auto"/>
              <w:bottom w:val="single" w:sz="4" w:space="0" w:color="auto"/>
              <w:right w:val="single" w:sz="12" w:space="0" w:color="auto"/>
            </w:tcBorders>
          </w:tcPr>
          <w:p w14:paraId="370F452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3 (.)</w:t>
            </w:r>
          </w:p>
        </w:tc>
        <w:tc>
          <w:tcPr>
            <w:tcW w:w="1844" w:type="dxa"/>
            <w:tcBorders>
              <w:top w:val="single" w:sz="4" w:space="0" w:color="auto"/>
              <w:left w:val="single" w:sz="12" w:space="0" w:color="auto"/>
              <w:bottom w:val="single" w:sz="4" w:space="0" w:color="auto"/>
              <w:right w:val="single" w:sz="4" w:space="0" w:color="auto"/>
            </w:tcBorders>
          </w:tcPr>
          <w:p w14:paraId="5FDC613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4.7 (6.4)</w:t>
            </w:r>
          </w:p>
        </w:tc>
      </w:tr>
      <w:tr w:rsidR="00C058F1" w14:paraId="505C93EA" w14:textId="77777777" w:rsidTr="00C058F1">
        <w:tc>
          <w:tcPr>
            <w:tcW w:w="3674" w:type="dxa"/>
            <w:tcBorders>
              <w:top w:val="single" w:sz="4" w:space="0" w:color="auto"/>
              <w:left w:val="single" w:sz="4" w:space="0" w:color="auto"/>
              <w:bottom w:val="single" w:sz="4" w:space="0" w:color="auto"/>
              <w:right w:val="single" w:sz="12" w:space="0" w:color="auto"/>
            </w:tcBorders>
          </w:tcPr>
          <w:p w14:paraId="79AE5820"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GP (prison or community)</w:t>
            </w:r>
          </w:p>
        </w:tc>
        <w:tc>
          <w:tcPr>
            <w:tcW w:w="2463" w:type="dxa"/>
            <w:tcBorders>
              <w:top w:val="single" w:sz="4" w:space="0" w:color="auto"/>
              <w:left w:val="single" w:sz="12" w:space="0" w:color="auto"/>
              <w:bottom w:val="single" w:sz="4" w:space="0" w:color="auto"/>
              <w:right w:val="single" w:sz="4" w:space="0" w:color="auto"/>
            </w:tcBorders>
          </w:tcPr>
          <w:p w14:paraId="3077C208"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7D5B70DD"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3805C4D3" w14:textId="77777777" w:rsidR="00C058F1" w:rsidRPr="00611A6F" w:rsidRDefault="00C058F1" w:rsidP="00C058F1">
            <w:pPr>
              <w:jc w:val="center"/>
              <w:rPr>
                <w:rFonts w:ascii="Times New Roman" w:hAnsi="Times New Roman" w:cs="Times New Roman"/>
                <w:bCs/>
                <w:sz w:val="20"/>
                <w:szCs w:val="20"/>
              </w:rPr>
            </w:pPr>
          </w:p>
        </w:tc>
      </w:tr>
      <w:tr w:rsidR="00C058F1" w14:paraId="4A727457" w14:textId="77777777" w:rsidTr="00C058F1">
        <w:tc>
          <w:tcPr>
            <w:tcW w:w="3674" w:type="dxa"/>
            <w:tcBorders>
              <w:top w:val="single" w:sz="4" w:space="0" w:color="auto"/>
              <w:left w:val="single" w:sz="4" w:space="0" w:color="auto"/>
              <w:bottom w:val="single" w:sz="4" w:space="0" w:color="auto"/>
              <w:right w:val="single" w:sz="12" w:space="0" w:color="auto"/>
            </w:tcBorders>
          </w:tcPr>
          <w:p w14:paraId="0AA359DE"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37BB55A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31% (44)</w:t>
            </w:r>
          </w:p>
        </w:tc>
        <w:tc>
          <w:tcPr>
            <w:tcW w:w="1844" w:type="dxa"/>
            <w:tcBorders>
              <w:top w:val="single" w:sz="4" w:space="0" w:color="auto"/>
              <w:left w:val="single" w:sz="12" w:space="0" w:color="auto"/>
              <w:bottom w:val="single" w:sz="4" w:space="0" w:color="auto"/>
              <w:right w:val="single" w:sz="12" w:space="0" w:color="auto"/>
            </w:tcBorders>
          </w:tcPr>
          <w:p w14:paraId="28D2478E"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260FE28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56% (53)</w:t>
            </w:r>
          </w:p>
        </w:tc>
      </w:tr>
      <w:tr w:rsidR="00C058F1" w14:paraId="0D679A81" w14:textId="77777777" w:rsidTr="00C058F1">
        <w:tc>
          <w:tcPr>
            <w:tcW w:w="3674" w:type="dxa"/>
            <w:tcBorders>
              <w:top w:val="single" w:sz="4" w:space="0" w:color="auto"/>
              <w:left w:val="single" w:sz="4" w:space="0" w:color="auto"/>
              <w:bottom w:val="single" w:sz="4" w:space="0" w:color="auto"/>
              <w:right w:val="single" w:sz="12" w:space="0" w:color="auto"/>
            </w:tcBorders>
          </w:tcPr>
          <w:p w14:paraId="23E60DE4"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4BAFA6F7"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2.0 (1.6)</w:t>
            </w:r>
          </w:p>
        </w:tc>
        <w:tc>
          <w:tcPr>
            <w:tcW w:w="1844" w:type="dxa"/>
            <w:tcBorders>
              <w:top w:val="single" w:sz="4" w:space="0" w:color="auto"/>
              <w:left w:val="single" w:sz="12" w:space="0" w:color="auto"/>
              <w:bottom w:val="single" w:sz="4" w:space="0" w:color="auto"/>
              <w:right w:val="single" w:sz="12" w:space="0" w:color="auto"/>
            </w:tcBorders>
          </w:tcPr>
          <w:p w14:paraId="2CA521F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56156243"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5.9 (8.0)</w:t>
            </w:r>
          </w:p>
        </w:tc>
      </w:tr>
      <w:tr w:rsidR="00C058F1" w14:paraId="1F18584D" w14:textId="77777777" w:rsidTr="00C058F1">
        <w:tc>
          <w:tcPr>
            <w:tcW w:w="3674" w:type="dxa"/>
            <w:tcBorders>
              <w:top w:val="single" w:sz="4" w:space="0" w:color="auto"/>
              <w:left w:val="single" w:sz="4" w:space="0" w:color="auto"/>
              <w:bottom w:val="single" w:sz="4" w:space="0" w:color="auto"/>
              <w:right w:val="single" w:sz="12" w:space="0" w:color="auto"/>
            </w:tcBorders>
          </w:tcPr>
          <w:p w14:paraId="5A9F0B7F"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Practice nurse (prison or community)</w:t>
            </w:r>
          </w:p>
        </w:tc>
        <w:tc>
          <w:tcPr>
            <w:tcW w:w="2463" w:type="dxa"/>
            <w:tcBorders>
              <w:top w:val="single" w:sz="4" w:space="0" w:color="auto"/>
              <w:left w:val="single" w:sz="12" w:space="0" w:color="auto"/>
              <w:bottom w:val="single" w:sz="4" w:space="0" w:color="auto"/>
              <w:right w:val="single" w:sz="4" w:space="0" w:color="auto"/>
            </w:tcBorders>
          </w:tcPr>
          <w:p w14:paraId="2288EFAA"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7A5F0F24"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2BD4D5BC" w14:textId="77777777" w:rsidR="00C058F1" w:rsidRPr="00611A6F" w:rsidRDefault="00C058F1" w:rsidP="00C058F1">
            <w:pPr>
              <w:jc w:val="center"/>
              <w:rPr>
                <w:rFonts w:ascii="Times New Roman" w:hAnsi="Times New Roman" w:cs="Times New Roman"/>
                <w:bCs/>
                <w:sz w:val="20"/>
                <w:szCs w:val="20"/>
              </w:rPr>
            </w:pPr>
          </w:p>
        </w:tc>
      </w:tr>
      <w:tr w:rsidR="00C058F1" w14:paraId="106364EF" w14:textId="77777777" w:rsidTr="00C058F1">
        <w:tc>
          <w:tcPr>
            <w:tcW w:w="3674" w:type="dxa"/>
            <w:tcBorders>
              <w:top w:val="single" w:sz="4" w:space="0" w:color="auto"/>
              <w:left w:val="single" w:sz="4" w:space="0" w:color="auto"/>
              <w:bottom w:val="single" w:sz="4" w:space="0" w:color="auto"/>
              <w:right w:val="single" w:sz="12" w:space="0" w:color="auto"/>
            </w:tcBorders>
          </w:tcPr>
          <w:p w14:paraId="040054FF"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w:t>
            </w:r>
            <w:r>
              <w:rPr>
                <w:rFonts w:ascii="Times New Roman" w:hAnsi="Times New Roman" w:cs="Times New Roman"/>
                <w:bCs/>
                <w:sz w:val="20"/>
                <w:szCs w:val="20"/>
              </w:rPr>
              <w:t xml:space="preserve"> (n)</w:t>
            </w:r>
            <w:r w:rsidRPr="00FB597F">
              <w:rPr>
                <w:rFonts w:ascii="Times New Roman" w:hAnsi="Times New Roman" w:cs="Times New Roman"/>
                <w:bCs/>
                <w:sz w:val="20"/>
                <w:szCs w:val="20"/>
              </w:rPr>
              <w:t xml:space="preserve"> received</w:t>
            </w:r>
          </w:p>
        </w:tc>
        <w:tc>
          <w:tcPr>
            <w:tcW w:w="2463" w:type="dxa"/>
            <w:tcBorders>
              <w:top w:val="single" w:sz="4" w:space="0" w:color="auto"/>
              <w:left w:val="single" w:sz="12" w:space="0" w:color="auto"/>
              <w:bottom w:val="single" w:sz="4" w:space="0" w:color="auto"/>
              <w:right w:val="single" w:sz="4" w:space="0" w:color="auto"/>
            </w:tcBorders>
          </w:tcPr>
          <w:p w14:paraId="1BC97801"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20% (28)</w:t>
            </w:r>
          </w:p>
        </w:tc>
        <w:tc>
          <w:tcPr>
            <w:tcW w:w="1844" w:type="dxa"/>
            <w:tcBorders>
              <w:top w:val="single" w:sz="4" w:space="0" w:color="auto"/>
              <w:left w:val="single" w:sz="12" w:space="0" w:color="auto"/>
              <w:bottom w:val="single" w:sz="4" w:space="0" w:color="auto"/>
              <w:right w:val="single" w:sz="12" w:space="0" w:color="auto"/>
            </w:tcBorders>
          </w:tcPr>
          <w:p w14:paraId="1B0D8F23"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(1)</w:t>
            </w:r>
          </w:p>
        </w:tc>
        <w:tc>
          <w:tcPr>
            <w:tcW w:w="1844" w:type="dxa"/>
            <w:tcBorders>
              <w:top w:val="single" w:sz="4" w:space="0" w:color="auto"/>
              <w:left w:val="single" w:sz="12" w:space="0" w:color="auto"/>
              <w:bottom w:val="single" w:sz="4" w:space="0" w:color="auto"/>
              <w:right w:val="single" w:sz="4" w:space="0" w:color="auto"/>
            </w:tcBorders>
          </w:tcPr>
          <w:p w14:paraId="7239043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9% (8)</w:t>
            </w:r>
          </w:p>
        </w:tc>
      </w:tr>
      <w:tr w:rsidR="00C058F1" w14:paraId="379CF9FA" w14:textId="77777777" w:rsidTr="00C058F1">
        <w:tc>
          <w:tcPr>
            <w:tcW w:w="3674" w:type="dxa"/>
            <w:tcBorders>
              <w:top w:val="single" w:sz="4" w:space="0" w:color="auto"/>
              <w:left w:val="single" w:sz="4" w:space="0" w:color="auto"/>
              <w:bottom w:val="single" w:sz="4" w:space="0" w:color="auto"/>
              <w:right w:val="single" w:sz="12" w:space="0" w:color="auto"/>
            </w:tcBorders>
          </w:tcPr>
          <w:p w14:paraId="5023EC15"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0D24B182"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4.3 (11.5)</w:t>
            </w:r>
          </w:p>
        </w:tc>
        <w:tc>
          <w:tcPr>
            <w:tcW w:w="1844" w:type="dxa"/>
            <w:tcBorders>
              <w:top w:val="single" w:sz="4" w:space="0" w:color="auto"/>
              <w:left w:val="single" w:sz="12" w:space="0" w:color="auto"/>
              <w:bottom w:val="single" w:sz="4" w:space="0" w:color="auto"/>
              <w:right w:val="single" w:sz="12" w:space="0" w:color="auto"/>
            </w:tcBorders>
          </w:tcPr>
          <w:p w14:paraId="53BA6D77"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w:t>
            </w:r>
          </w:p>
        </w:tc>
        <w:tc>
          <w:tcPr>
            <w:tcW w:w="1844" w:type="dxa"/>
            <w:tcBorders>
              <w:top w:val="single" w:sz="4" w:space="0" w:color="auto"/>
              <w:left w:val="single" w:sz="12" w:space="0" w:color="auto"/>
              <w:bottom w:val="single" w:sz="4" w:space="0" w:color="auto"/>
              <w:right w:val="single" w:sz="4" w:space="0" w:color="auto"/>
            </w:tcBorders>
          </w:tcPr>
          <w:p w14:paraId="320652A3"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45.5 (55.7)</w:t>
            </w:r>
          </w:p>
        </w:tc>
      </w:tr>
    </w:tbl>
    <w:p w14:paraId="415EA861" w14:textId="77777777" w:rsidR="00C058F1" w:rsidRDefault="00C058F1" w:rsidP="00C058F1"/>
    <w:p w14:paraId="676E641B" w14:textId="77777777" w:rsidR="00C058F1" w:rsidRDefault="00C058F1" w:rsidP="00C058F1"/>
    <w:p w14:paraId="11035BF8" w14:textId="77777777" w:rsidR="00C058F1" w:rsidRDefault="00C058F1" w:rsidP="00C058F1"/>
    <w:p w14:paraId="0D718ECF" w14:textId="77777777" w:rsidR="00C058F1" w:rsidRDefault="00C058F1" w:rsidP="00C058F1"/>
    <w:p w14:paraId="4EE0E2CD" w14:textId="77777777" w:rsidR="00C058F1" w:rsidRDefault="00C058F1" w:rsidP="00C058F1"/>
    <w:p w14:paraId="0693D8C3" w14:textId="77777777" w:rsidR="00C058F1" w:rsidRDefault="00C058F1" w:rsidP="00C058F1"/>
    <w:p w14:paraId="2B3BA559" w14:textId="77777777" w:rsidR="00C058F1" w:rsidRDefault="00C058F1" w:rsidP="00C058F1"/>
    <w:p w14:paraId="6BA46EEE" w14:textId="77777777" w:rsidR="00C058F1" w:rsidRDefault="00C058F1" w:rsidP="00C058F1"/>
    <w:p w14:paraId="2F97348F" w14:textId="77777777" w:rsidR="00C058F1" w:rsidRDefault="00C058F1" w:rsidP="00C058F1"/>
    <w:p w14:paraId="567BAA9E" w14:textId="77777777" w:rsidR="00C058F1" w:rsidRDefault="00C058F1" w:rsidP="00C058F1"/>
    <w:p w14:paraId="6D64164E" w14:textId="77777777" w:rsidR="00C058F1" w:rsidRDefault="00C058F1" w:rsidP="00C058F1"/>
    <w:p w14:paraId="4A9D48E3" w14:textId="77777777" w:rsidR="00C058F1" w:rsidRDefault="00C058F1" w:rsidP="00C058F1"/>
    <w:p w14:paraId="5E22B434" w14:textId="77777777" w:rsidR="00C058F1" w:rsidRDefault="00C058F1" w:rsidP="00C058F1"/>
    <w:p w14:paraId="5585A6B8" w14:textId="77777777" w:rsidR="00C058F1" w:rsidRDefault="00C058F1" w:rsidP="00C058F1"/>
    <w:p w14:paraId="23C623F9" w14:textId="77777777" w:rsidR="00C058F1" w:rsidRDefault="00C058F1" w:rsidP="00C058F1"/>
    <w:p w14:paraId="67834E79" w14:textId="77777777" w:rsidR="00C058F1" w:rsidRDefault="00C058F1" w:rsidP="00C058F1"/>
    <w:p w14:paraId="79B2B5E1" w14:textId="77777777" w:rsidR="00C058F1" w:rsidRDefault="00C058F1" w:rsidP="00C058F1"/>
    <w:p w14:paraId="70395ED5" w14:textId="77777777" w:rsidR="00C058F1" w:rsidRDefault="00C058F1" w:rsidP="00C058F1"/>
    <w:p w14:paraId="3D2C454B" w14:textId="77777777" w:rsidR="00C058F1" w:rsidRDefault="00C058F1" w:rsidP="00C058F1"/>
    <w:p w14:paraId="39F02E84" w14:textId="77777777" w:rsidR="00C058F1" w:rsidRDefault="00C058F1" w:rsidP="00C058F1"/>
    <w:p w14:paraId="6E144853" w14:textId="77777777" w:rsidR="00C058F1" w:rsidRDefault="00C058F1" w:rsidP="00C058F1"/>
    <w:p w14:paraId="48EBEBBF" w14:textId="4E354E93" w:rsidR="00C058F1" w:rsidRPr="00C058F1" w:rsidRDefault="00C058F1" w:rsidP="00C058F1">
      <w:pPr>
        <w:rPr>
          <w:rFonts w:ascii="Times New Roman" w:hAnsi="Times New Roman" w:cs="Times New Roman"/>
          <w:b/>
          <w:bCs/>
        </w:rPr>
      </w:pPr>
      <w:r w:rsidRPr="00C058F1">
        <w:rPr>
          <w:rFonts w:ascii="Times New Roman" w:hAnsi="Times New Roman" w:cs="Times New Roman"/>
          <w:b/>
          <w:bCs/>
        </w:rPr>
        <w:lastRenderedPageBreak/>
        <w:t>Table 3: Mental health care and contacts by professional/service – Intervention</w:t>
      </w:r>
    </w:p>
    <w:tbl>
      <w:tblPr>
        <w:tblStyle w:val="TableGrid"/>
        <w:tblpPr w:leftFromText="180" w:rightFromText="180" w:vertAnchor="page" w:horzAnchor="margin" w:tblpY="2268"/>
        <w:tblW w:w="9825" w:type="dxa"/>
        <w:tblLayout w:type="fixed"/>
        <w:tblLook w:val="04A0" w:firstRow="1" w:lastRow="0" w:firstColumn="1" w:lastColumn="0" w:noHBand="0" w:noVBand="1"/>
      </w:tblPr>
      <w:tblGrid>
        <w:gridCol w:w="3674"/>
        <w:gridCol w:w="2463"/>
        <w:gridCol w:w="1844"/>
        <w:gridCol w:w="1844"/>
      </w:tblGrid>
      <w:tr w:rsidR="00C058F1" w14:paraId="13D87AF0" w14:textId="77777777" w:rsidTr="00C058F1">
        <w:tc>
          <w:tcPr>
            <w:tcW w:w="3674" w:type="dxa"/>
            <w:tcBorders>
              <w:top w:val="single" w:sz="4" w:space="0" w:color="auto"/>
              <w:left w:val="single" w:sz="4" w:space="0" w:color="auto"/>
              <w:bottom w:val="single" w:sz="4" w:space="0" w:color="auto"/>
              <w:right w:val="single" w:sz="12" w:space="0" w:color="auto"/>
            </w:tcBorders>
            <w:hideMark/>
          </w:tcPr>
          <w:p w14:paraId="69ECBE8B"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Profession</w:t>
            </w:r>
          </w:p>
        </w:tc>
        <w:tc>
          <w:tcPr>
            <w:tcW w:w="2463" w:type="dxa"/>
            <w:tcBorders>
              <w:top w:val="single" w:sz="4" w:space="0" w:color="auto"/>
              <w:left w:val="single" w:sz="12" w:space="0" w:color="auto"/>
              <w:bottom w:val="single" w:sz="4" w:space="0" w:color="auto"/>
              <w:right w:val="single" w:sz="4" w:space="0" w:color="auto"/>
            </w:tcBorders>
            <w:hideMark/>
          </w:tcPr>
          <w:p w14:paraId="3A56D9BA"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 xml:space="preserve">Baseline </w:t>
            </w:r>
          </w:p>
          <w:p w14:paraId="30EB7862" w14:textId="77777777" w:rsidR="00C058F1" w:rsidRDefault="00C058F1" w:rsidP="00C058F1">
            <w:pP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547609D6"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Pre-release</w:t>
            </w:r>
          </w:p>
        </w:tc>
        <w:tc>
          <w:tcPr>
            <w:tcW w:w="1844" w:type="dxa"/>
            <w:tcBorders>
              <w:top w:val="single" w:sz="4" w:space="0" w:color="auto"/>
              <w:left w:val="single" w:sz="12" w:space="0" w:color="auto"/>
              <w:bottom w:val="single" w:sz="4" w:space="0" w:color="auto"/>
              <w:right w:val="single" w:sz="4" w:space="0" w:color="auto"/>
            </w:tcBorders>
            <w:hideMark/>
          </w:tcPr>
          <w:p w14:paraId="4F644676"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Community</w:t>
            </w:r>
          </w:p>
          <w:p w14:paraId="54EFF009" w14:textId="77777777" w:rsidR="00C058F1" w:rsidRDefault="00C058F1" w:rsidP="00C058F1">
            <w:pPr>
              <w:rPr>
                <w:rFonts w:ascii="Times New Roman" w:hAnsi="Times New Roman" w:cs="Times New Roman"/>
                <w:b/>
                <w:sz w:val="20"/>
                <w:szCs w:val="20"/>
              </w:rPr>
            </w:pPr>
          </w:p>
        </w:tc>
      </w:tr>
      <w:tr w:rsidR="00C058F1" w14:paraId="7BCDCC10" w14:textId="77777777" w:rsidTr="00C058F1">
        <w:tc>
          <w:tcPr>
            <w:tcW w:w="3674" w:type="dxa"/>
            <w:tcBorders>
              <w:top w:val="single" w:sz="4" w:space="0" w:color="auto"/>
              <w:left w:val="single" w:sz="4" w:space="0" w:color="auto"/>
              <w:bottom w:val="single" w:sz="4" w:space="0" w:color="auto"/>
              <w:right w:val="single" w:sz="12" w:space="0" w:color="auto"/>
            </w:tcBorders>
          </w:tcPr>
          <w:p w14:paraId="72F111B7" w14:textId="77777777" w:rsidR="00C058F1" w:rsidRDefault="00C058F1" w:rsidP="00C058F1">
            <w:pPr>
              <w:rPr>
                <w:rFonts w:ascii="Times New Roman" w:hAnsi="Times New Roman" w:cs="Times New Roman"/>
                <w:b/>
                <w:sz w:val="20"/>
                <w:szCs w:val="20"/>
              </w:rPr>
            </w:pPr>
          </w:p>
        </w:tc>
        <w:tc>
          <w:tcPr>
            <w:tcW w:w="2463" w:type="dxa"/>
            <w:tcBorders>
              <w:top w:val="single" w:sz="4" w:space="0" w:color="auto"/>
              <w:left w:val="single" w:sz="12" w:space="0" w:color="auto"/>
              <w:bottom w:val="single" w:sz="4" w:space="0" w:color="auto"/>
              <w:right w:val="single" w:sz="4" w:space="0" w:color="auto"/>
            </w:tcBorders>
          </w:tcPr>
          <w:p w14:paraId="25419317"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n=140</w:t>
            </w:r>
          </w:p>
        </w:tc>
        <w:tc>
          <w:tcPr>
            <w:tcW w:w="1844" w:type="dxa"/>
            <w:tcBorders>
              <w:top w:val="single" w:sz="4" w:space="0" w:color="auto"/>
              <w:left w:val="single" w:sz="12" w:space="0" w:color="auto"/>
              <w:bottom w:val="single" w:sz="4" w:space="0" w:color="auto"/>
              <w:right w:val="single" w:sz="12" w:space="0" w:color="auto"/>
            </w:tcBorders>
          </w:tcPr>
          <w:p w14:paraId="5FB4ABB3" w14:textId="77777777" w:rsidR="00C058F1" w:rsidRDefault="00C058F1" w:rsidP="00C058F1">
            <w:pPr>
              <w:jc w:val="center"/>
              <w:rPr>
                <w:rFonts w:ascii="Times New Roman" w:hAnsi="Times New Roman" w:cs="Times New Roman"/>
                <w:sz w:val="16"/>
                <w:szCs w:val="16"/>
              </w:rPr>
            </w:pPr>
            <w:r>
              <w:rPr>
                <w:rFonts w:ascii="Times New Roman" w:hAnsi="Times New Roman" w:cs="Times New Roman"/>
                <w:b/>
                <w:bCs/>
                <w:sz w:val="20"/>
                <w:szCs w:val="20"/>
              </w:rPr>
              <w:t>n</w:t>
            </w:r>
            <w:r w:rsidRPr="00324FEE">
              <w:rPr>
                <w:rFonts w:ascii="Times New Roman" w:hAnsi="Times New Roman" w:cs="Times New Roman"/>
                <w:b/>
                <w:bCs/>
                <w:sz w:val="20"/>
                <w:szCs w:val="20"/>
              </w:rPr>
              <w:t>=128</w:t>
            </w:r>
          </w:p>
        </w:tc>
        <w:tc>
          <w:tcPr>
            <w:tcW w:w="1844" w:type="dxa"/>
            <w:tcBorders>
              <w:top w:val="single" w:sz="4" w:space="0" w:color="auto"/>
              <w:left w:val="single" w:sz="12" w:space="0" w:color="auto"/>
              <w:bottom w:val="single" w:sz="4" w:space="0" w:color="auto"/>
              <w:right w:val="single" w:sz="4" w:space="0" w:color="auto"/>
            </w:tcBorders>
          </w:tcPr>
          <w:p w14:paraId="312BE3C5" w14:textId="77777777" w:rsidR="00C058F1" w:rsidRDefault="00C058F1" w:rsidP="00C058F1">
            <w:pPr>
              <w:jc w:val="center"/>
              <w:rPr>
                <w:rFonts w:ascii="Times New Roman" w:hAnsi="Times New Roman" w:cs="Times New Roman"/>
                <w:b/>
                <w:sz w:val="20"/>
                <w:szCs w:val="20"/>
              </w:rPr>
            </w:pPr>
            <w:r>
              <w:rPr>
                <w:rFonts w:ascii="Times New Roman" w:hAnsi="Times New Roman" w:cs="Times New Roman"/>
                <w:b/>
                <w:sz w:val="20"/>
                <w:szCs w:val="20"/>
              </w:rPr>
              <w:t>n=98</w:t>
            </w:r>
          </w:p>
        </w:tc>
      </w:tr>
      <w:tr w:rsidR="00C058F1" w14:paraId="3FEFC233" w14:textId="77777777" w:rsidTr="00C058F1">
        <w:tc>
          <w:tcPr>
            <w:tcW w:w="3674" w:type="dxa"/>
            <w:tcBorders>
              <w:top w:val="single" w:sz="4" w:space="0" w:color="auto"/>
              <w:left w:val="single" w:sz="4" w:space="0" w:color="auto"/>
              <w:bottom w:val="single" w:sz="4" w:space="0" w:color="auto"/>
              <w:right w:val="single" w:sz="12" w:space="0" w:color="auto"/>
            </w:tcBorders>
          </w:tcPr>
          <w:p w14:paraId="211A774D"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Community mental health nurse</w:t>
            </w:r>
          </w:p>
        </w:tc>
        <w:tc>
          <w:tcPr>
            <w:tcW w:w="2463" w:type="dxa"/>
            <w:tcBorders>
              <w:top w:val="single" w:sz="4" w:space="0" w:color="auto"/>
              <w:left w:val="single" w:sz="12" w:space="0" w:color="auto"/>
              <w:bottom w:val="single" w:sz="4" w:space="0" w:color="auto"/>
              <w:right w:val="single" w:sz="4" w:space="0" w:color="auto"/>
            </w:tcBorders>
          </w:tcPr>
          <w:p w14:paraId="0F5F979F" w14:textId="77777777" w:rsidR="00C058F1" w:rsidRDefault="00C058F1" w:rsidP="00C058F1">
            <w:pPr>
              <w:rPr>
                <w:rFonts w:ascii="Times New Roman" w:hAnsi="Times New Roman" w:cs="Times New Roman"/>
                <w:b/>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61486FA6" w14:textId="77777777" w:rsidR="00C058F1" w:rsidRDefault="00C058F1" w:rsidP="00C058F1">
            <w:pPr>
              <w:rPr>
                <w:rFonts w:ascii="Times New Roman" w:hAnsi="Times New Roman" w:cs="Times New Roman"/>
                <w:sz w:val="16"/>
                <w:szCs w:val="16"/>
              </w:rPr>
            </w:pPr>
          </w:p>
        </w:tc>
        <w:tc>
          <w:tcPr>
            <w:tcW w:w="1844" w:type="dxa"/>
            <w:tcBorders>
              <w:top w:val="single" w:sz="4" w:space="0" w:color="auto"/>
              <w:left w:val="single" w:sz="12" w:space="0" w:color="auto"/>
              <w:bottom w:val="single" w:sz="4" w:space="0" w:color="auto"/>
              <w:right w:val="single" w:sz="4" w:space="0" w:color="auto"/>
            </w:tcBorders>
          </w:tcPr>
          <w:p w14:paraId="32F018AF" w14:textId="77777777" w:rsidR="00C058F1" w:rsidRDefault="00C058F1" w:rsidP="00C058F1">
            <w:pPr>
              <w:rPr>
                <w:rFonts w:ascii="Times New Roman" w:hAnsi="Times New Roman" w:cs="Times New Roman"/>
                <w:b/>
                <w:sz w:val="20"/>
                <w:szCs w:val="20"/>
              </w:rPr>
            </w:pPr>
          </w:p>
        </w:tc>
      </w:tr>
      <w:tr w:rsidR="00C058F1" w14:paraId="6736AC5F" w14:textId="77777777" w:rsidTr="00C058F1">
        <w:tc>
          <w:tcPr>
            <w:tcW w:w="3674" w:type="dxa"/>
            <w:tcBorders>
              <w:top w:val="single" w:sz="4" w:space="0" w:color="auto"/>
              <w:left w:val="single" w:sz="4" w:space="0" w:color="auto"/>
              <w:bottom w:val="single" w:sz="4" w:space="0" w:color="auto"/>
              <w:right w:val="single" w:sz="12" w:space="0" w:color="auto"/>
            </w:tcBorders>
          </w:tcPr>
          <w:p w14:paraId="6BF9E316" w14:textId="77777777" w:rsidR="00C058F1" w:rsidRPr="00FB597F" w:rsidRDefault="00C058F1" w:rsidP="00C058F1">
            <w:pPr>
              <w:rPr>
                <w:rFonts w:ascii="Times New Roman" w:hAnsi="Times New Roman" w:cs="Times New Roman"/>
                <w:bCs/>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6C89A48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 (6)</w:t>
            </w:r>
          </w:p>
        </w:tc>
        <w:tc>
          <w:tcPr>
            <w:tcW w:w="1844" w:type="dxa"/>
            <w:tcBorders>
              <w:top w:val="single" w:sz="4" w:space="0" w:color="auto"/>
              <w:left w:val="single" w:sz="12" w:space="0" w:color="auto"/>
              <w:bottom w:val="single" w:sz="4" w:space="0" w:color="auto"/>
              <w:right w:val="single" w:sz="12" w:space="0" w:color="auto"/>
            </w:tcBorders>
          </w:tcPr>
          <w:p w14:paraId="777A7BE1"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5% (6)</w:t>
            </w:r>
          </w:p>
        </w:tc>
        <w:tc>
          <w:tcPr>
            <w:tcW w:w="1844" w:type="dxa"/>
            <w:tcBorders>
              <w:top w:val="single" w:sz="4" w:space="0" w:color="auto"/>
              <w:left w:val="single" w:sz="12" w:space="0" w:color="auto"/>
              <w:bottom w:val="single" w:sz="4" w:space="0" w:color="auto"/>
              <w:right w:val="single" w:sz="4" w:space="0" w:color="auto"/>
            </w:tcBorders>
          </w:tcPr>
          <w:p w14:paraId="30EF4BA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8% (8)</w:t>
            </w:r>
          </w:p>
        </w:tc>
      </w:tr>
      <w:tr w:rsidR="00C058F1" w14:paraId="44F1F08A" w14:textId="77777777" w:rsidTr="00C058F1">
        <w:tc>
          <w:tcPr>
            <w:tcW w:w="3674" w:type="dxa"/>
            <w:tcBorders>
              <w:top w:val="single" w:sz="4" w:space="0" w:color="auto"/>
              <w:left w:val="single" w:sz="4" w:space="0" w:color="auto"/>
              <w:bottom w:val="single" w:sz="4" w:space="0" w:color="auto"/>
              <w:right w:val="single" w:sz="12" w:space="0" w:color="auto"/>
            </w:tcBorders>
          </w:tcPr>
          <w:p w14:paraId="377F9CC4" w14:textId="77777777" w:rsidR="00C058F1" w:rsidRPr="00FB597F" w:rsidRDefault="00C058F1" w:rsidP="00C058F1">
            <w:pPr>
              <w:rPr>
                <w:rFonts w:ascii="Times New Roman" w:hAnsi="Times New Roman" w:cs="Times New Roman"/>
                <w:bCs/>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35ADE664"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2.3 (3.3)</w:t>
            </w:r>
          </w:p>
        </w:tc>
        <w:tc>
          <w:tcPr>
            <w:tcW w:w="1844" w:type="dxa"/>
            <w:tcBorders>
              <w:top w:val="single" w:sz="4" w:space="0" w:color="auto"/>
              <w:left w:val="single" w:sz="12" w:space="0" w:color="auto"/>
              <w:bottom w:val="single" w:sz="4" w:space="0" w:color="auto"/>
              <w:right w:val="single" w:sz="12" w:space="0" w:color="auto"/>
            </w:tcBorders>
          </w:tcPr>
          <w:p w14:paraId="6B6C6656"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6.3 (9.7)</w:t>
            </w:r>
          </w:p>
        </w:tc>
        <w:tc>
          <w:tcPr>
            <w:tcW w:w="1844" w:type="dxa"/>
            <w:tcBorders>
              <w:top w:val="single" w:sz="4" w:space="0" w:color="auto"/>
              <w:left w:val="single" w:sz="12" w:space="0" w:color="auto"/>
              <w:bottom w:val="single" w:sz="4" w:space="0" w:color="auto"/>
              <w:right w:val="single" w:sz="4" w:space="0" w:color="auto"/>
            </w:tcBorders>
          </w:tcPr>
          <w:p w14:paraId="389EF38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12.1 (35.4)</w:t>
            </w:r>
          </w:p>
        </w:tc>
      </w:tr>
      <w:tr w:rsidR="00C058F1" w14:paraId="5E6A839C" w14:textId="77777777" w:rsidTr="00C058F1">
        <w:tc>
          <w:tcPr>
            <w:tcW w:w="3674" w:type="dxa"/>
            <w:tcBorders>
              <w:top w:val="single" w:sz="4" w:space="0" w:color="auto"/>
              <w:left w:val="single" w:sz="4" w:space="0" w:color="auto"/>
              <w:bottom w:val="single" w:sz="4" w:space="0" w:color="auto"/>
              <w:right w:val="single" w:sz="12" w:space="0" w:color="auto"/>
            </w:tcBorders>
          </w:tcPr>
          <w:p w14:paraId="10A5BE32"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Face-to-face talking therapy NHS</w:t>
            </w:r>
          </w:p>
        </w:tc>
        <w:tc>
          <w:tcPr>
            <w:tcW w:w="2463" w:type="dxa"/>
            <w:tcBorders>
              <w:top w:val="single" w:sz="4" w:space="0" w:color="auto"/>
              <w:left w:val="single" w:sz="12" w:space="0" w:color="auto"/>
              <w:bottom w:val="single" w:sz="4" w:space="0" w:color="auto"/>
              <w:right w:val="single" w:sz="4" w:space="0" w:color="auto"/>
            </w:tcBorders>
          </w:tcPr>
          <w:p w14:paraId="417E3265"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2160294E"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011D5C4C" w14:textId="77777777" w:rsidR="00C058F1" w:rsidRPr="00611A6F" w:rsidRDefault="00C058F1" w:rsidP="00C058F1">
            <w:pPr>
              <w:jc w:val="center"/>
              <w:rPr>
                <w:rFonts w:ascii="Times New Roman" w:hAnsi="Times New Roman" w:cs="Times New Roman"/>
                <w:bCs/>
                <w:sz w:val="20"/>
                <w:szCs w:val="20"/>
              </w:rPr>
            </w:pPr>
          </w:p>
        </w:tc>
      </w:tr>
      <w:tr w:rsidR="00C058F1" w14:paraId="20973BBE" w14:textId="77777777" w:rsidTr="00C058F1">
        <w:tc>
          <w:tcPr>
            <w:tcW w:w="3674" w:type="dxa"/>
            <w:tcBorders>
              <w:top w:val="single" w:sz="4" w:space="0" w:color="auto"/>
              <w:left w:val="single" w:sz="4" w:space="0" w:color="auto"/>
              <w:bottom w:val="single" w:sz="4" w:space="0" w:color="auto"/>
              <w:right w:val="single" w:sz="12" w:space="0" w:color="auto"/>
            </w:tcBorders>
          </w:tcPr>
          <w:p w14:paraId="3747D3C3"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5993A7D8"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6% (8)</w:t>
            </w:r>
          </w:p>
        </w:tc>
        <w:tc>
          <w:tcPr>
            <w:tcW w:w="1844" w:type="dxa"/>
            <w:tcBorders>
              <w:top w:val="single" w:sz="4" w:space="0" w:color="auto"/>
              <w:left w:val="single" w:sz="12" w:space="0" w:color="auto"/>
              <w:bottom w:val="single" w:sz="4" w:space="0" w:color="auto"/>
              <w:right w:val="single" w:sz="12" w:space="0" w:color="auto"/>
            </w:tcBorders>
          </w:tcPr>
          <w:p w14:paraId="109AF8AA"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24425A84"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7% (7)</w:t>
            </w:r>
          </w:p>
        </w:tc>
      </w:tr>
      <w:tr w:rsidR="00C058F1" w14:paraId="61BDB6F8" w14:textId="77777777" w:rsidTr="00C058F1">
        <w:tc>
          <w:tcPr>
            <w:tcW w:w="3674" w:type="dxa"/>
            <w:tcBorders>
              <w:top w:val="single" w:sz="4" w:space="0" w:color="auto"/>
              <w:left w:val="single" w:sz="4" w:space="0" w:color="auto"/>
              <w:bottom w:val="single" w:sz="4" w:space="0" w:color="auto"/>
              <w:right w:val="single" w:sz="12" w:space="0" w:color="auto"/>
            </w:tcBorders>
          </w:tcPr>
          <w:p w14:paraId="64DBADEE"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5AAC6F5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10.6 (20.0)</w:t>
            </w:r>
          </w:p>
        </w:tc>
        <w:tc>
          <w:tcPr>
            <w:tcW w:w="1844" w:type="dxa"/>
            <w:tcBorders>
              <w:top w:val="single" w:sz="4" w:space="0" w:color="auto"/>
              <w:left w:val="single" w:sz="12" w:space="0" w:color="auto"/>
              <w:bottom w:val="single" w:sz="4" w:space="0" w:color="auto"/>
              <w:right w:val="single" w:sz="12" w:space="0" w:color="auto"/>
            </w:tcBorders>
          </w:tcPr>
          <w:p w14:paraId="2438E57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35C856FB"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9.6 (6.2)</w:t>
            </w:r>
          </w:p>
        </w:tc>
      </w:tr>
      <w:tr w:rsidR="00C058F1" w14:paraId="1563D622" w14:textId="77777777" w:rsidTr="00C058F1">
        <w:tc>
          <w:tcPr>
            <w:tcW w:w="3674" w:type="dxa"/>
            <w:tcBorders>
              <w:top w:val="single" w:sz="4" w:space="0" w:color="auto"/>
              <w:left w:val="single" w:sz="4" w:space="0" w:color="auto"/>
              <w:bottom w:val="single" w:sz="4" w:space="0" w:color="auto"/>
              <w:right w:val="single" w:sz="12" w:space="0" w:color="auto"/>
            </w:tcBorders>
          </w:tcPr>
          <w:p w14:paraId="4621357D"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Mental Health Clinic (NHS)</w:t>
            </w:r>
          </w:p>
        </w:tc>
        <w:tc>
          <w:tcPr>
            <w:tcW w:w="2463" w:type="dxa"/>
            <w:tcBorders>
              <w:top w:val="single" w:sz="4" w:space="0" w:color="auto"/>
              <w:left w:val="single" w:sz="12" w:space="0" w:color="auto"/>
              <w:bottom w:val="single" w:sz="4" w:space="0" w:color="auto"/>
              <w:right w:val="single" w:sz="4" w:space="0" w:color="auto"/>
            </w:tcBorders>
          </w:tcPr>
          <w:p w14:paraId="030DDDBF"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460099FD"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20206232" w14:textId="77777777" w:rsidR="00C058F1" w:rsidRPr="00611A6F" w:rsidRDefault="00C058F1" w:rsidP="00C058F1">
            <w:pPr>
              <w:jc w:val="center"/>
              <w:rPr>
                <w:rFonts w:ascii="Times New Roman" w:hAnsi="Times New Roman" w:cs="Times New Roman"/>
                <w:bCs/>
                <w:sz w:val="20"/>
                <w:szCs w:val="20"/>
              </w:rPr>
            </w:pPr>
          </w:p>
        </w:tc>
      </w:tr>
      <w:tr w:rsidR="00C058F1" w14:paraId="19B082BD" w14:textId="77777777" w:rsidTr="00C058F1">
        <w:tc>
          <w:tcPr>
            <w:tcW w:w="3674" w:type="dxa"/>
            <w:tcBorders>
              <w:top w:val="single" w:sz="4" w:space="0" w:color="auto"/>
              <w:left w:val="single" w:sz="4" w:space="0" w:color="auto"/>
              <w:bottom w:val="single" w:sz="4" w:space="0" w:color="auto"/>
              <w:right w:val="single" w:sz="12" w:space="0" w:color="auto"/>
            </w:tcBorders>
          </w:tcPr>
          <w:p w14:paraId="321A9225"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40656D5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 (6)</w:t>
            </w:r>
          </w:p>
        </w:tc>
        <w:tc>
          <w:tcPr>
            <w:tcW w:w="1844" w:type="dxa"/>
            <w:tcBorders>
              <w:top w:val="single" w:sz="4" w:space="0" w:color="auto"/>
              <w:left w:val="single" w:sz="12" w:space="0" w:color="auto"/>
              <w:bottom w:val="single" w:sz="4" w:space="0" w:color="auto"/>
              <w:right w:val="single" w:sz="12" w:space="0" w:color="auto"/>
            </w:tcBorders>
          </w:tcPr>
          <w:p w14:paraId="0E203232"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04325340"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 (4)</w:t>
            </w:r>
          </w:p>
        </w:tc>
      </w:tr>
      <w:tr w:rsidR="00C058F1" w14:paraId="725329F6" w14:textId="77777777" w:rsidTr="00C058F1">
        <w:tc>
          <w:tcPr>
            <w:tcW w:w="3674" w:type="dxa"/>
            <w:tcBorders>
              <w:top w:val="single" w:sz="4" w:space="0" w:color="auto"/>
              <w:left w:val="single" w:sz="4" w:space="0" w:color="auto"/>
              <w:bottom w:val="single" w:sz="4" w:space="0" w:color="auto"/>
              <w:right w:val="single" w:sz="12" w:space="0" w:color="auto"/>
            </w:tcBorders>
          </w:tcPr>
          <w:p w14:paraId="239440E3"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098A0F1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(0)</w:t>
            </w:r>
          </w:p>
        </w:tc>
        <w:tc>
          <w:tcPr>
            <w:tcW w:w="1844" w:type="dxa"/>
            <w:tcBorders>
              <w:top w:val="single" w:sz="4" w:space="0" w:color="auto"/>
              <w:left w:val="single" w:sz="12" w:space="0" w:color="auto"/>
              <w:bottom w:val="single" w:sz="4" w:space="0" w:color="auto"/>
              <w:right w:val="single" w:sz="12" w:space="0" w:color="auto"/>
            </w:tcBorders>
          </w:tcPr>
          <w:p w14:paraId="1071E244"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7C01F64F"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7.5 (9.8)</w:t>
            </w:r>
          </w:p>
        </w:tc>
      </w:tr>
      <w:tr w:rsidR="00C058F1" w14:paraId="1920FBFC" w14:textId="77777777" w:rsidTr="00C058F1">
        <w:tc>
          <w:tcPr>
            <w:tcW w:w="3674" w:type="dxa"/>
            <w:tcBorders>
              <w:top w:val="single" w:sz="4" w:space="0" w:color="auto"/>
              <w:left w:val="single" w:sz="4" w:space="0" w:color="auto"/>
              <w:bottom w:val="single" w:sz="4" w:space="0" w:color="auto"/>
              <w:right w:val="single" w:sz="12" w:space="0" w:color="auto"/>
            </w:tcBorders>
          </w:tcPr>
          <w:p w14:paraId="7B7DA68B"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Psychiatrist</w:t>
            </w:r>
          </w:p>
        </w:tc>
        <w:tc>
          <w:tcPr>
            <w:tcW w:w="2463" w:type="dxa"/>
            <w:tcBorders>
              <w:top w:val="single" w:sz="4" w:space="0" w:color="auto"/>
              <w:left w:val="single" w:sz="12" w:space="0" w:color="auto"/>
              <w:bottom w:val="single" w:sz="4" w:space="0" w:color="auto"/>
              <w:right w:val="single" w:sz="4" w:space="0" w:color="auto"/>
            </w:tcBorders>
          </w:tcPr>
          <w:p w14:paraId="1E6B1D28"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0E4A4859"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52C63661" w14:textId="77777777" w:rsidR="00C058F1" w:rsidRPr="00611A6F" w:rsidRDefault="00C058F1" w:rsidP="00C058F1">
            <w:pPr>
              <w:jc w:val="center"/>
              <w:rPr>
                <w:rFonts w:ascii="Times New Roman" w:hAnsi="Times New Roman" w:cs="Times New Roman"/>
                <w:bCs/>
                <w:sz w:val="20"/>
                <w:szCs w:val="20"/>
              </w:rPr>
            </w:pPr>
          </w:p>
        </w:tc>
      </w:tr>
      <w:tr w:rsidR="00C058F1" w14:paraId="7222DEE1" w14:textId="77777777" w:rsidTr="00C058F1">
        <w:tc>
          <w:tcPr>
            <w:tcW w:w="3674" w:type="dxa"/>
            <w:tcBorders>
              <w:top w:val="single" w:sz="4" w:space="0" w:color="auto"/>
              <w:left w:val="single" w:sz="4" w:space="0" w:color="auto"/>
              <w:bottom w:val="single" w:sz="4" w:space="0" w:color="auto"/>
              <w:right w:val="single" w:sz="12" w:space="0" w:color="auto"/>
            </w:tcBorders>
          </w:tcPr>
          <w:p w14:paraId="216FB6BC"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55C20903"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 (5)</w:t>
            </w:r>
          </w:p>
        </w:tc>
        <w:tc>
          <w:tcPr>
            <w:tcW w:w="1844" w:type="dxa"/>
            <w:tcBorders>
              <w:top w:val="single" w:sz="4" w:space="0" w:color="auto"/>
              <w:left w:val="single" w:sz="12" w:space="0" w:color="auto"/>
              <w:bottom w:val="single" w:sz="4" w:space="0" w:color="auto"/>
              <w:right w:val="single" w:sz="12" w:space="0" w:color="auto"/>
            </w:tcBorders>
          </w:tcPr>
          <w:p w14:paraId="0FE0933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357C06EF"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6% (6)</w:t>
            </w:r>
          </w:p>
        </w:tc>
      </w:tr>
      <w:tr w:rsidR="00C058F1" w14:paraId="08BB63D4" w14:textId="77777777" w:rsidTr="00C058F1">
        <w:tc>
          <w:tcPr>
            <w:tcW w:w="3674" w:type="dxa"/>
            <w:tcBorders>
              <w:top w:val="single" w:sz="4" w:space="0" w:color="auto"/>
              <w:left w:val="single" w:sz="4" w:space="0" w:color="auto"/>
              <w:bottom w:val="single" w:sz="4" w:space="0" w:color="auto"/>
              <w:right w:val="single" w:sz="12" w:space="0" w:color="auto"/>
            </w:tcBorders>
          </w:tcPr>
          <w:p w14:paraId="3ECD58B2"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66D0815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1.4 (0.5)</w:t>
            </w:r>
          </w:p>
        </w:tc>
        <w:tc>
          <w:tcPr>
            <w:tcW w:w="1844" w:type="dxa"/>
            <w:tcBorders>
              <w:top w:val="single" w:sz="4" w:space="0" w:color="auto"/>
              <w:left w:val="single" w:sz="12" w:space="0" w:color="auto"/>
              <w:bottom w:val="single" w:sz="4" w:space="0" w:color="auto"/>
              <w:right w:val="single" w:sz="12" w:space="0" w:color="auto"/>
            </w:tcBorders>
          </w:tcPr>
          <w:p w14:paraId="67FF279E"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429FD501"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1.7 (1.2)</w:t>
            </w:r>
          </w:p>
        </w:tc>
      </w:tr>
      <w:tr w:rsidR="00C058F1" w14:paraId="398A47DF" w14:textId="77777777" w:rsidTr="00C058F1">
        <w:tc>
          <w:tcPr>
            <w:tcW w:w="3674" w:type="dxa"/>
            <w:tcBorders>
              <w:top w:val="single" w:sz="4" w:space="0" w:color="auto"/>
              <w:left w:val="single" w:sz="4" w:space="0" w:color="auto"/>
              <w:bottom w:val="single" w:sz="4" w:space="0" w:color="auto"/>
              <w:right w:val="single" w:sz="12" w:space="0" w:color="auto"/>
            </w:tcBorders>
          </w:tcPr>
          <w:p w14:paraId="17F1750A"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Psychologist</w:t>
            </w:r>
          </w:p>
        </w:tc>
        <w:tc>
          <w:tcPr>
            <w:tcW w:w="2463" w:type="dxa"/>
            <w:tcBorders>
              <w:top w:val="single" w:sz="4" w:space="0" w:color="auto"/>
              <w:left w:val="single" w:sz="12" w:space="0" w:color="auto"/>
              <w:bottom w:val="single" w:sz="4" w:space="0" w:color="auto"/>
              <w:right w:val="single" w:sz="4" w:space="0" w:color="auto"/>
            </w:tcBorders>
          </w:tcPr>
          <w:p w14:paraId="2523BCE1"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6711B8B6"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2DE80811" w14:textId="77777777" w:rsidR="00C058F1" w:rsidRPr="00611A6F" w:rsidRDefault="00C058F1" w:rsidP="00C058F1">
            <w:pPr>
              <w:jc w:val="center"/>
              <w:rPr>
                <w:rFonts w:ascii="Times New Roman" w:hAnsi="Times New Roman" w:cs="Times New Roman"/>
                <w:bCs/>
                <w:sz w:val="20"/>
                <w:szCs w:val="20"/>
              </w:rPr>
            </w:pPr>
          </w:p>
        </w:tc>
      </w:tr>
      <w:tr w:rsidR="00C058F1" w14:paraId="0DA7B075" w14:textId="77777777" w:rsidTr="00C058F1">
        <w:tc>
          <w:tcPr>
            <w:tcW w:w="3674" w:type="dxa"/>
            <w:tcBorders>
              <w:top w:val="single" w:sz="4" w:space="0" w:color="auto"/>
              <w:left w:val="single" w:sz="4" w:space="0" w:color="auto"/>
              <w:bottom w:val="single" w:sz="4" w:space="0" w:color="auto"/>
              <w:right w:val="single" w:sz="12" w:space="0" w:color="auto"/>
            </w:tcBorders>
          </w:tcPr>
          <w:p w14:paraId="08F40BBC"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1572D6F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(1)</w:t>
            </w:r>
          </w:p>
        </w:tc>
        <w:tc>
          <w:tcPr>
            <w:tcW w:w="1844" w:type="dxa"/>
            <w:tcBorders>
              <w:top w:val="single" w:sz="4" w:space="0" w:color="auto"/>
              <w:left w:val="single" w:sz="12" w:space="0" w:color="auto"/>
              <w:bottom w:val="single" w:sz="4" w:space="0" w:color="auto"/>
              <w:right w:val="single" w:sz="12" w:space="0" w:color="auto"/>
            </w:tcBorders>
          </w:tcPr>
          <w:p w14:paraId="71AE310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429C9FB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3% (3)</w:t>
            </w:r>
          </w:p>
        </w:tc>
      </w:tr>
      <w:tr w:rsidR="00C058F1" w14:paraId="150540C6" w14:textId="77777777" w:rsidTr="00C058F1">
        <w:tc>
          <w:tcPr>
            <w:tcW w:w="3674" w:type="dxa"/>
            <w:tcBorders>
              <w:top w:val="single" w:sz="4" w:space="0" w:color="auto"/>
              <w:left w:val="single" w:sz="4" w:space="0" w:color="auto"/>
              <w:bottom w:val="single" w:sz="4" w:space="0" w:color="auto"/>
              <w:right w:val="single" w:sz="12" w:space="0" w:color="auto"/>
            </w:tcBorders>
          </w:tcPr>
          <w:p w14:paraId="752939D7"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499CD5EE"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 (.)</w:t>
            </w:r>
          </w:p>
        </w:tc>
        <w:tc>
          <w:tcPr>
            <w:tcW w:w="1844" w:type="dxa"/>
            <w:tcBorders>
              <w:top w:val="single" w:sz="4" w:space="0" w:color="auto"/>
              <w:left w:val="single" w:sz="12" w:space="0" w:color="auto"/>
              <w:bottom w:val="single" w:sz="4" w:space="0" w:color="auto"/>
              <w:right w:val="single" w:sz="12" w:space="0" w:color="auto"/>
            </w:tcBorders>
          </w:tcPr>
          <w:p w14:paraId="20C7E9C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306104E3"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1.7 (1.2)</w:t>
            </w:r>
          </w:p>
        </w:tc>
      </w:tr>
      <w:tr w:rsidR="00C058F1" w14:paraId="4D45471C" w14:textId="77777777" w:rsidTr="00C058F1">
        <w:tc>
          <w:tcPr>
            <w:tcW w:w="3674" w:type="dxa"/>
            <w:tcBorders>
              <w:top w:val="single" w:sz="4" w:space="0" w:color="auto"/>
              <w:left w:val="single" w:sz="4" w:space="0" w:color="auto"/>
              <w:bottom w:val="single" w:sz="4" w:space="0" w:color="auto"/>
              <w:right w:val="single" w:sz="12" w:space="0" w:color="auto"/>
            </w:tcBorders>
          </w:tcPr>
          <w:p w14:paraId="0592AA46"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GP (prison or community)</w:t>
            </w:r>
          </w:p>
        </w:tc>
        <w:tc>
          <w:tcPr>
            <w:tcW w:w="2463" w:type="dxa"/>
            <w:tcBorders>
              <w:top w:val="single" w:sz="4" w:space="0" w:color="auto"/>
              <w:left w:val="single" w:sz="12" w:space="0" w:color="auto"/>
              <w:bottom w:val="single" w:sz="4" w:space="0" w:color="auto"/>
              <w:right w:val="single" w:sz="4" w:space="0" w:color="auto"/>
            </w:tcBorders>
          </w:tcPr>
          <w:p w14:paraId="669AF7B3"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621D77AD"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1F850609" w14:textId="77777777" w:rsidR="00C058F1" w:rsidRPr="00611A6F" w:rsidRDefault="00C058F1" w:rsidP="00C058F1">
            <w:pPr>
              <w:jc w:val="center"/>
              <w:rPr>
                <w:rFonts w:ascii="Times New Roman" w:hAnsi="Times New Roman" w:cs="Times New Roman"/>
                <w:bCs/>
                <w:sz w:val="20"/>
                <w:szCs w:val="20"/>
              </w:rPr>
            </w:pPr>
          </w:p>
        </w:tc>
      </w:tr>
      <w:tr w:rsidR="00C058F1" w14:paraId="30DF8F53" w14:textId="77777777" w:rsidTr="00C058F1">
        <w:tc>
          <w:tcPr>
            <w:tcW w:w="3674" w:type="dxa"/>
            <w:tcBorders>
              <w:top w:val="single" w:sz="4" w:space="0" w:color="auto"/>
              <w:left w:val="single" w:sz="4" w:space="0" w:color="auto"/>
              <w:bottom w:val="single" w:sz="4" w:space="0" w:color="auto"/>
              <w:right w:val="single" w:sz="12" w:space="0" w:color="auto"/>
            </w:tcBorders>
          </w:tcPr>
          <w:p w14:paraId="75C5CDB8"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4071EFC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34% (48)</w:t>
            </w:r>
          </w:p>
        </w:tc>
        <w:tc>
          <w:tcPr>
            <w:tcW w:w="1844" w:type="dxa"/>
            <w:tcBorders>
              <w:top w:val="single" w:sz="4" w:space="0" w:color="auto"/>
              <w:left w:val="single" w:sz="12" w:space="0" w:color="auto"/>
              <w:bottom w:val="single" w:sz="4" w:space="0" w:color="auto"/>
              <w:right w:val="single" w:sz="12" w:space="0" w:color="auto"/>
            </w:tcBorders>
          </w:tcPr>
          <w:p w14:paraId="6E094AEF"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758CAD41"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53% (52)</w:t>
            </w:r>
          </w:p>
        </w:tc>
      </w:tr>
      <w:tr w:rsidR="00C058F1" w14:paraId="20D8C538" w14:textId="77777777" w:rsidTr="00C058F1">
        <w:tc>
          <w:tcPr>
            <w:tcW w:w="3674" w:type="dxa"/>
            <w:tcBorders>
              <w:top w:val="single" w:sz="4" w:space="0" w:color="auto"/>
              <w:left w:val="single" w:sz="4" w:space="0" w:color="auto"/>
              <w:bottom w:val="single" w:sz="4" w:space="0" w:color="auto"/>
              <w:right w:val="single" w:sz="12" w:space="0" w:color="auto"/>
            </w:tcBorders>
          </w:tcPr>
          <w:p w14:paraId="0B8A2E9C"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4F2AC6C6"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2.6 (1.6)</w:t>
            </w:r>
          </w:p>
        </w:tc>
        <w:tc>
          <w:tcPr>
            <w:tcW w:w="1844" w:type="dxa"/>
            <w:tcBorders>
              <w:top w:val="single" w:sz="4" w:space="0" w:color="auto"/>
              <w:left w:val="single" w:sz="12" w:space="0" w:color="auto"/>
              <w:bottom w:val="single" w:sz="4" w:space="0" w:color="auto"/>
              <w:right w:val="single" w:sz="12" w:space="0" w:color="auto"/>
            </w:tcBorders>
          </w:tcPr>
          <w:p w14:paraId="37188B4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43A4B5A1"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4.8 (4.4)</w:t>
            </w:r>
          </w:p>
        </w:tc>
      </w:tr>
      <w:tr w:rsidR="00C058F1" w14:paraId="6B65916B" w14:textId="77777777" w:rsidTr="00C058F1">
        <w:tc>
          <w:tcPr>
            <w:tcW w:w="3674" w:type="dxa"/>
            <w:tcBorders>
              <w:top w:val="single" w:sz="4" w:space="0" w:color="auto"/>
              <w:left w:val="single" w:sz="4" w:space="0" w:color="auto"/>
              <w:bottom w:val="single" w:sz="4" w:space="0" w:color="auto"/>
              <w:right w:val="single" w:sz="12" w:space="0" w:color="auto"/>
            </w:tcBorders>
          </w:tcPr>
          <w:p w14:paraId="3712C61E" w14:textId="77777777" w:rsidR="00C058F1" w:rsidRDefault="00C058F1" w:rsidP="00C058F1">
            <w:pPr>
              <w:rPr>
                <w:rFonts w:ascii="Times New Roman" w:hAnsi="Times New Roman" w:cs="Times New Roman"/>
                <w:b/>
                <w:sz w:val="20"/>
                <w:szCs w:val="20"/>
              </w:rPr>
            </w:pPr>
            <w:r>
              <w:rPr>
                <w:rFonts w:ascii="Times New Roman" w:hAnsi="Times New Roman" w:cs="Times New Roman"/>
                <w:b/>
                <w:sz w:val="20"/>
                <w:szCs w:val="20"/>
              </w:rPr>
              <w:t>Practice nurse (prison or community)</w:t>
            </w:r>
          </w:p>
        </w:tc>
        <w:tc>
          <w:tcPr>
            <w:tcW w:w="2463" w:type="dxa"/>
            <w:tcBorders>
              <w:top w:val="single" w:sz="4" w:space="0" w:color="auto"/>
              <w:left w:val="single" w:sz="12" w:space="0" w:color="auto"/>
              <w:bottom w:val="single" w:sz="4" w:space="0" w:color="auto"/>
              <w:right w:val="single" w:sz="4" w:space="0" w:color="auto"/>
            </w:tcBorders>
          </w:tcPr>
          <w:p w14:paraId="66473F64"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12" w:space="0" w:color="auto"/>
            </w:tcBorders>
          </w:tcPr>
          <w:p w14:paraId="5657DF01" w14:textId="77777777" w:rsidR="00C058F1" w:rsidRPr="00611A6F" w:rsidRDefault="00C058F1" w:rsidP="00C058F1">
            <w:pPr>
              <w:jc w:val="center"/>
              <w:rPr>
                <w:rFonts w:ascii="Times New Roman" w:hAnsi="Times New Roman" w:cs="Times New Roman"/>
                <w:bCs/>
                <w:sz w:val="20"/>
                <w:szCs w:val="20"/>
              </w:rPr>
            </w:pPr>
          </w:p>
        </w:tc>
        <w:tc>
          <w:tcPr>
            <w:tcW w:w="1844" w:type="dxa"/>
            <w:tcBorders>
              <w:top w:val="single" w:sz="4" w:space="0" w:color="auto"/>
              <w:left w:val="single" w:sz="12" w:space="0" w:color="auto"/>
              <w:bottom w:val="single" w:sz="4" w:space="0" w:color="auto"/>
              <w:right w:val="single" w:sz="4" w:space="0" w:color="auto"/>
            </w:tcBorders>
          </w:tcPr>
          <w:p w14:paraId="041316FD" w14:textId="77777777" w:rsidR="00C058F1" w:rsidRPr="00611A6F" w:rsidRDefault="00C058F1" w:rsidP="00C058F1">
            <w:pPr>
              <w:jc w:val="center"/>
              <w:rPr>
                <w:rFonts w:ascii="Times New Roman" w:hAnsi="Times New Roman" w:cs="Times New Roman"/>
                <w:bCs/>
                <w:sz w:val="20"/>
                <w:szCs w:val="20"/>
              </w:rPr>
            </w:pPr>
          </w:p>
        </w:tc>
      </w:tr>
      <w:tr w:rsidR="00C058F1" w14:paraId="0EFF114E" w14:textId="77777777" w:rsidTr="00C058F1">
        <w:tc>
          <w:tcPr>
            <w:tcW w:w="3674" w:type="dxa"/>
            <w:tcBorders>
              <w:top w:val="single" w:sz="4" w:space="0" w:color="auto"/>
              <w:left w:val="single" w:sz="4" w:space="0" w:color="auto"/>
              <w:bottom w:val="single" w:sz="4" w:space="0" w:color="auto"/>
              <w:right w:val="single" w:sz="12" w:space="0" w:color="auto"/>
            </w:tcBorders>
          </w:tcPr>
          <w:p w14:paraId="3288A7D7"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 xml:space="preserve">% </w:t>
            </w:r>
            <w:proofErr w:type="gramStart"/>
            <w:r w:rsidRPr="00FB597F">
              <w:rPr>
                <w:rFonts w:ascii="Times New Roman" w:hAnsi="Times New Roman" w:cs="Times New Roman"/>
                <w:bCs/>
                <w:sz w:val="20"/>
                <w:szCs w:val="20"/>
              </w:rPr>
              <w:t>received</w:t>
            </w:r>
            <w:proofErr w:type="gramEnd"/>
          </w:p>
        </w:tc>
        <w:tc>
          <w:tcPr>
            <w:tcW w:w="2463" w:type="dxa"/>
            <w:tcBorders>
              <w:top w:val="single" w:sz="4" w:space="0" w:color="auto"/>
              <w:left w:val="single" w:sz="12" w:space="0" w:color="auto"/>
              <w:bottom w:val="single" w:sz="4" w:space="0" w:color="auto"/>
              <w:right w:val="single" w:sz="4" w:space="0" w:color="auto"/>
            </w:tcBorders>
          </w:tcPr>
          <w:p w14:paraId="3F9BA13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11% (16)</w:t>
            </w:r>
          </w:p>
        </w:tc>
        <w:tc>
          <w:tcPr>
            <w:tcW w:w="1844" w:type="dxa"/>
            <w:tcBorders>
              <w:top w:val="single" w:sz="4" w:space="0" w:color="auto"/>
              <w:left w:val="single" w:sz="12" w:space="0" w:color="auto"/>
              <w:bottom w:val="single" w:sz="4" w:space="0" w:color="auto"/>
              <w:right w:val="single" w:sz="12" w:space="0" w:color="auto"/>
            </w:tcBorders>
          </w:tcPr>
          <w:p w14:paraId="5084D170"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12638557"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12% (12)</w:t>
            </w:r>
          </w:p>
        </w:tc>
      </w:tr>
      <w:tr w:rsidR="00C058F1" w14:paraId="1E46A76D" w14:textId="77777777" w:rsidTr="00C058F1">
        <w:tc>
          <w:tcPr>
            <w:tcW w:w="3674" w:type="dxa"/>
            <w:tcBorders>
              <w:top w:val="single" w:sz="4" w:space="0" w:color="auto"/>
              <w:left w:val="single" w:sz="4" w:space="0" w:color="auto"/>
              <w:bottom w:val="single" w:sz="4" w:space="0" w:color="auto"/>
              <w:right w:val="single" w:sz="12" w:space="0" w:color="auto"/>
            </w:tcBorders>
          </w:tcPr>
          <w:p w14:paraId="6A47A7BD" w14:textId="77777777" w:rsidR="00C058F1" w:rsidRDefault="00C058F1" w:rsidP="00C058F1">
            <w:pPr>
              <w:rPr>
                <w:rFonts w:ascii="Times New Roman" w:hAnsi="Times New Roman" w:cs="Times New Roman"/>
                <w:b/>
                <w:sz w:val="20"/>
                <w:szCs w:val="20"/>
              </w:rPr>
            </w:pPr>
            <w:r w:rsidRPr="00FB597F">
              <w:rPr>
                <w:rFonts w:ascii="Times New Roman" w:hAnsi="Times New Roman" w:cs="Times New Roman"/>
                <w:bCs/>
                <w:sz w:val="20"/>
                <w:szCs w:val="20"/>
              </w:rPr>
              <w:t>Mean (SD) contacts for those receiving</w:t>
            </w:r>
          </w:p>
        </w:tc>
        <w:tc>
          <w:tcPr>
            <w:tcW w:w="2463" w:type="dxa"/>
            <w:tcBorders>
              <w:top w:val="single" w:sz="4" w:space="0" w:color="auto"/>
              <w:left w:val="single" w:sz="12" w:space="0" w:color="auto"/>
              <w:bottom w:val="single" w:sz="4" w:space="0" w:color="auto"/>
              <w:right w:val="single" w:sz="4" w:space="0" w:color="auto"/>
            </w:tcBorders>
          </w:tcPr>
          <w:p w14:paraId="59FAE5A9"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13.4 (24.4)</w:t>
            </w:r>
          </w:p>
        </w:tc>
        <w:tc>
          <w:tcPr>
            <w:tcW w:w="1844" w:type="dxa"/>
            <w:tcBorders>
              <w:top w:val="single" w:sz="4" w:space="0" w:color="auto"/>
              <w:left w:val="single" w:sz="12" w:space="0" w:color="auto"/>
              <w:bottom w:val="single" w:sz="4" w:space="0" w:color="auto"/>
              <w:right w:val="single" w:sz="12" w:space="0" w:color="auto"/>
            </w:tcBorders>
          </w:tcPr>
          <w:p w14:paraId="094962BC"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0</w:t>
            </w:r>
          </w:p>
        </w:tc>
        <w:tc>
          <w:tcPr>
            <w:tcW w:w="1844" w:type="dxa"/>
            <w:tcBorders>
              <w:top w:val="single" w:sz="4" w:space="0" w:color="auto"/>
              <w:left w:val="single" w:sz="12" w:space="0" w:color="auto"/>
              <w:bottom w:val="single" w:sz="4" w:space="0" w:color="auto"/>
              <w:right w:val="single" w:sz="4" w:space="0" w:color="auto"/>
            </w:tcBorders>
          </w:tcPr>
          <w:p w14:paraId="5F5D6DB5" w14:textId="77777777" w:rsidR="00C058F1" w:rsidRPr="00611A6F" w:rsidRDefault="00C058F1" w:rsidP="00C058F1">
            <w:pPr>
              <w:jc w:val="center"/>
              <w:rPr>
                <w:rFonts w:ascii="Times New Roman" w:hAnsi="Times New Roman" w:cs="Times New Roman"/>
                <w:bCs/>
                <w:sz w:val="20"/>
                <w:szCs w:val="20"/>
              </w:rPr>
            </w:pPr>
            <w:r w:rsidRPr="00611A6F">
              <w:rPr>
                <w:rFonts w:ascii="Times New Roman" w:hAnsi="Times New Roman" w:cs="Times New Roman"/>
                <w:bCs/>
                <w:sz w:val="20"/>
                <w:szCs w:val="20"/>
              </w:rPr>
              <w:t>11.5 (34.2)</w:t>
            </w:r>
          </w:p>
        </w:tc>
      </w:tr>
    </w:tbl>
    <w:p w14:paraId="78F05DD8" w14:textId="77777777" w:rsidR="00C058F1" w:rsidRDefault="00C058F1" w:rsidP="00C058F1"/>
    <w:p w14:paraId="63C55056" w14:textId="77777777" w:rsidR="00C058F1" w:rsidRDefault="00C058F1" w:rsidP="00C058F1"/>
    <w:p w14:paraId="4D56DBD2" w14:textId="77777777" w:rsidR="00C058F1" w:rsidRDefault="00C058F1" w:rsidP="005D0073">
      <w:pPr>
        <w:pStyle w:val="Lancet"/>
      </w:pPr>
    </w:p>
    <w:p w14:paraId="4E97055F" w14:textId="77777777" w:rsidR="00C058F1" w:rsidRDefault="00C058F1" w:rsidP="005D0073">
      <w:pPr>
        <w:pStyle w:val="Lancet"/>
      </w:pPr>
    </w:p>
    <w:p w14:paraId="69538407" w14:textId="77777777" w:rsidR="00C058F1" w:rsidRDefault="00C058F1" w:rsidP="005D0073">
      <w:pPr>
        <w:pStyle w:val="Lancet"/>
      </w:pPr>
    </w:p>
    <w:p w14:paraId="57D6C1D0" w14:textId="77777777" w:rsidR="00C058F1" w:rsidRDefault="00C058F1" w:rsidP="005D0073">
      <w:pPr>
        <w:pStyle w:val="Lancet"/>
      </w:pPr>
    </w:p>
    <w:p w14:paraId="08BE5AE4" w14:textId="77777777" w:rsidR="00C058F1" w:rsidRDefault="00C058F1" w:rsidP="005D0073">
      <w:pPr>
        <w:pStyle w:val="Lancet"/>
      </w:pPr>
    </w:p>
    <w:p w14:paraId="7D5B6219" w14:textId="77777777" w:rsidR="00C058F1" w:rsidRDefault="00C058F1" w:rsidP="005D0073">
      <w:pPr>
        <w:pStyle w:val="Lancet"/>
      </w:pPr>
    </w:p>
    <w:p w14:paraId="6D568610" w14:textId="77777777" w:rsidR="00C058F1" w:rsidRDefault="00C058F1" w:rsidP="005D0073">
      <w:pPr>
        <w:pStyle w:val="Lancet"/>
      </w:pPr>
    </w:p>
    <w:p w14:paraId="68DDFADB" w14:textId="77777777" w:rsidR="00C058F1" w:rsidRDefault="00C058F1" w:rsidP="005D0073">
      <w:pPr>
        <w:pStyle w:val="Lancet"/>
      </w:pPr>
    </w:p>
    <w:p w14:paraId="031DFF22" w14:textId="77777777" w:rsidR="00C058F1" w:rsidRDefault="00C058F1" w:rsidP="005D0073">
      <w:pPr>
        <w:pStyle w:val="Lancet"/>
      </w:pPr>
    </w:p>
    <w:p w14:paraId="6B3707FA" w14:textId="77777777" w:rsidR="00C058F1" w:rsidRDefault="00C058F1" w:rsidP="005D0073">
      <w:pPr>
        <w:pStyle w:val="Lancet"/>
      </w:pPr>
    </w:p>
    <w:p w14:paraId="7D226353" w14:textId="77777777" w:rsidR="00C058F1" w:rsidRDefault="00C058F1" w:rsidP="005D0073">
      <w:pPr>
        <w:pStyle w:val="Lancet"/>
      </w:pPr>
    </w:p>
    <w:p w14:paraId="17C8A9CD" w14:textId="77777777" w:rsidR="00AE6502" w:rsidRDefault="00AE6502">
      <w:pPr>
        <w:spacing w:after="160" w:line="259" w:lineRule="auto"/>
        <w:rPr>
          <w:rFonts w:ascii="Times New Roman" w:hAnsi="Times New Roman" w:cs="Times New Roman"/>
          <w:b/>
          <w:bCs/>
          <w:kern w:val="36"/>
          <w:sz w:val="24"/>
          <w:szCs w:val="48"/>
        </w:rPr>
      </w:pPr>
      <w:r>
        <w:br w:type="page"/>
      </w:r>
    </w:p>
    <w:p w14:paraId="7D529014" w14:textId="3BC1E05A" w:rsidR="00067C2D" w:rsidRDefault="001C2A27" w:rsidP="005D0073">
      <w:pPr>
        <w:pStyle w:val="Lancet"/>
      </w:pPr>
      <w:bookmarkStart w:id="14" w:name="_Toc101988825"/>
      <w:r>
        <w:lastRenderedPageBreak/>
        <w:t>1.</w:t>
      </w:r>
      <w:r w:rsidR="007C73CA">
        <w:t>7</w:t>
      </w:r>
      <w:r>
        <w:t xml:space="preserve"> Intention to treat analyses</w:t>
      </w:r>
      <w:bookmarkEnd w:id="14"/>
    </w:p>
    <w:p w14:paraId="39CB76C9" w14:textId="77777777" w:rsidR="001C2A27" w:rsidRPr="007F5422" w:rsidRDefault="001C2A27" w:rsidP="001C2A27">
      <w:pPr>
        <w:rPr>
          <w:rFonts w:ascii="Times New Roman" w:hAnsi="Times New Roman" w:cs="Times New Roman"/>
          <w:b/>
          <w:sz w:val="20"/>
          <w:szCs w:val="20"/>
        </w:rPr>
      </w:pPr>
      <w:r w:rsidRPr="007F5422">
        <w:rPr>
          <w:rFonts w:ascii="Times New Roman" w:hAnsi="Times New Roman" w:cs="Times New Roman"/>
          <w:b/>
          <w:sz w:val="20"/>
          <w:szCs w:val="20"/>
        </w:rPr>
        <w:t>Table 4: Repeated measures analysis (intention to treat using observed data only) for the CORE-OM: interaction between treatment group and time points</w:t>
      </w:r>
    </w:p>
    <w:tbl>
      <w:tblPr>
        <w:tblStyle w:val="TableGrid3"/>
        <w:tblW w:w="12808" w:type="dxa"/>
        <w:tblLayout w:type="fixed"/>
        <w:tblLook w:val="04A0" w:firstRow="1" w:lastRow="0" w:firstColumn="1" w:lastColumn="0" w:noHBand="0" w:noVBand="1"/>
      </w:tblPr>
      <w:tblGrid>
        <w:gridCol w:w="2389"/>
        <w:gridCol w:w="1005"/>
        <w:gridCol w:w="1833"/>
        <w:gridCol w:w="2256"/>
        <w:gridCol w:w="1833"/>
        <w:gridCol w:w="1933"/>
        <w:gridCol w:w="1559"/>
      </w:tblGrid>
      <w:tr w:rsidR="001C2A27" w:rsidRPr="007F5422" w14:paraId="3B174EBA" w14:textId="77777777" w:rsidTr="008D6108">
        <w:tc>
          <w:tcPr>
            <w:tcW w:w="2389" w:type="dxa"/>
          </w:tcPr>
          <w:p w14:paraId="4D98DD14" w14:textId="77777777" w:rsidR="001C2A27" w:rsidRPr="007F5422" w:rsidRDefault="001C2A27" w:rsidP="008D6108">
            <w:pPr>
              <w:jc w:val="right"/>
              <w:rPr>
                <w:rFonts w:ascii="Times New Roman" w:hAnsi="Times New Roman" w:cs="Times New Roman"/>
                <w:b/>
                <w:sz w:val="20"/>
                <w:szCs w:val="20"/>
              </w:rPr>
            </w:pPr>
          </w:p>
        </w:tc>
        <w:tc>
          <w:tcPr>
            <w:tcW w:w="8860" w:type="dxa"/>
            <w:gridSpan w:val="5"/>
          </w:tcPr>
          <w:p w14:paraId="7C661CDB" w14:textId="77777777" w:rsidR="001C2A27" w:rsidRPr="007F5422" w:rsidRDefault="001C2A27" w:rsidP="008D6108">
            <w:pPr>
              <w:jc w:val="center"/>
              <w:rPr>
                <w:rFonts w:ascii="Times New Roman" w:hAnsi="Times New Roman" w:cs="Times New Roman"/>
                <w:b/>
                <w:sz w:val="20"/>
                <w:szCs w:val="20"/>
              </w:rPr>
            </w:pPr>
            <w:r w:rsidRPr="007F5422">
              <w:rPr>
                <w:rFonts w:ascii="Times New Roman" w:hAnsi="Times New Roman" w:cs="Times New Roman"/>
                <w:b/>
                <w:sz w:val="20"/>
                <w:szCs w:val="20"/>
              </w:rPr>
              <w:t>Time point</w:t>
            </w:r>
          </w:p>
        </w:tc>
        <w:tc>
          <w:tcPr>
            <w:tcW w:w="1559" w:type="dxa"/>
          </w:tcPr>
          <w:p w14:paraId="746E0088"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Global p value</w:t>
            </w:r>
          </w:p>
        </w:tc>
      </w:tr>
      <w:tr w:rsidR="001C2A27" w:rsidRPr="007F5422" w14:paraId="74F9FF24" w14:textId="77777777" w:rsidTr="008D6108">
        <w:tc>
          <w:tcPr>
            <w:tcW w:w="2389" w:type="dxa"/>
          </w:tcPr>
          <w:p w14:paraId="08341003" w14:textId="77777777" w:rsidR="001C2A27" w:rsidRPr="007F5422" w:rsidRDefault="001C2A27" w:rsidP="008D6108">
            <w:pPr>
              <w:jc w:val="right"/>
              <w:rPr>
                <w:rFonts w:ascii="Times New Roman" w:hAnsi="Times New Roman" w:cs="Times New Roman"/>
                <w:b/>
                <w:sz w:val="20"/>
                <w:szCs w:val="20"/>
              </w:rPr>
            </w:pPr>
          </w:p>
        </w:tc>
        <w:tc>
          <w:tcPr>
            <w:tcW w:w="1005" w:type="dxa"/>
          </w:tcPr>
          <w:p w14:paraId="5056FFC8"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Baseline</w:t>
            </w:r>
          </w:p>
        </w:tc>
        <w:tc>
          <w:tcPr>
            <w:tcW w:w="1833" w:type="dxa"/>
          </w:tcPr>
          <w:p w14:paraId="349F7A71"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1-month follow-up</w:t>
            </w:r>
          </w:p>
        </w:tc>
        <w:tc>
          <w:tcPr>
            <w:tcW w:w="2256" w:type="dxa"/>
          </w:tcPr>
          <w:p w14:paraId="65291245"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3-month follow-up</w:t>
            </w:r>
          </w:p>
        </w:tc>
        <w:tc>
          <w:tcPr>
            <w:tcW w:w="1833" w:type="dxa"/>
          </w:tcPr>
          <w:p w14:paraId="73AEDD5F"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6-month follow-up</w:t>
            </w:r>
          </w:p>
        </w:tc>
        <w:tc>
          <w:tcPr>
            <w:tcW w:w="1933" w:type="dxa"/>
          </w:tcPr>
          <w:p w14:paraId="166F6C77"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12-month follow-up</w:t>
            </w:r>
          </w:p>
        </w:tc>
        <w:tc>
          <w:tcPr>
            <w:tcW w:w="1559" w:type="dxa"/>
          </w:tcPr>
          <w:p w14:paraId="4BA0DAE2" w14:textId="77777777" w:rsidR="001C2A27" w:rsidRPr="007F5422" w:rsidRDefault="001C2A27" w:rsidP="008D6108">
            <w:pPr>
              <w:rPr>
                <w:rFonts w:ascii="Times New Roman" w:hAnsi="Times New Roman" w:cs="Times New Roman"/>
                <w:b/>
                <w:sz w:val="20"/>
                <w:szCs w:val="20"/>
              </w:rPr>
            </w:pPr>
          </w:p>
        </w:tc>
      </w:tr>
      <w:tr w:rsidR="001C2A27" w:rsidRPr="007F5422" w14:paraId="4A2CE5CD" w14:textId="77777777" w:rsidTr="008D6108">
        <w:tc>
          <w:tcPr>
            <w:tcW w:w="2389" w:type="dxa"/>
          </w:tcPr>
          <w:p w14:paraId="35BE0FA0"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Outcome</w:t>
            </w:r>
          </w:p>
        </w:tc>
        <w:tc>
          <w:tcPr>
            <w:tcW w:w="1005" w:type="dxa"/>
          </w:tcPr>
          <w:p w14:paraId="576A373A" w14:textId="77777777" w:rsidR="001C2A27" w:rsidRPr="007F5422" w:rsidRDefault="001C2A27" w:rsidP="008D6108">
            <w:pPr>
              <w:rPr>
                <w:rFonts w:ascii="Times New Roman" w:hAnsi="Times New Roman" w:cs="Times New Roman"/>
                <w:sz w:val="20"/>
                <w:szCs w:val="20"/>
              </w:rPr>
            </w:pPr>
          </w:p>
        </w:tc>
        <w:tc>
          <w:tcPr>
            <w:tcW w:w="1833" w:type="dxa"/>
          </w:tcPr>
          <w:p w14:paraId="20D59E90" w14:textId="77777777" w:rsidR="001C2A27" w:rsidRPr="007F5422" w:rsidRDefault="001C2A27" w:rsidP="008D6108">
            <w:pPr>
              <w:rPr>
                <w:rFonts w:ascii="Times New Roman" w:hAnsi="Times New Roman" w:cs="Times New Roman"/>
                <w:sz w:val="20"/>
                <w:szCs w:val="20"/>
              </w:rPr>
            </w:pPr>
          </w:p>
        </w:tc>
        <w:tc>
          <w:tcPr>
            <w:tcW w:w="2256" w:type="dxa"/>
          </w:tcPr>
          <w:p w14:paraId="3E30C2C5" w14:textId="77777777" w:rsidR="001C2A27" w:rsidRPr="007F5422" w:rsidRDefault="001C2A27" w:rsidP="008D6108">
            <w:pPr>
              <w:rPr>
                <w:rFonts w:ascii="Times New Roman" w:hAnsi="Times New Roman" w:cs="Times New Roman"/>
                <w:sz w:val="20"/>
                <w:szCs w:val="20"/>
              </w:rPr>
            </w:pPr>
          </w:p>
        </w:tc>
        <w:tc>
          <w:tcPr>
            <w:tcW w:w="1833" w:type="dxa"/>
          </w:tcPr>
          <w:p w14:paraId="6FACCBD7" w14:textId="77777777" w:rsidR="001C2A27" w:rsidRPr="007F5422" w:rsidRDefault="001C2A27" w:rsidP="008D6108">
            <w:pPr>
              <w:rPr>
                <w:rFonts w:ascii="Times New Roman" w:hAnsi="Times New Roman" w:cs="Times New Roman"/>
                <w:sz w:val="20"/>
                <w:szCs w:val="20"/>
              </w:rPr>
            </w:pPr>
          </w:p>
        </w:tc>
        <w:tc>
          <w:tcPr>
            <w:tcW w:w="1933" w:type="dxa"/>
          </w:tcPr>
          <w:p w14:paraId="5314F3DC" w14:textId="77777777" w:rsidR="001C2A27" w:rsidRPr="007F5422" w:rsidRDefault="001C2A27" w:rsidP="008D6108">
            <w:pPr>
              <w:rPr>
                <w:rFonts w:ascii="Times New Roman" w:hAnsi="Times New Roman" w:cs="Times New Roman"/>
                <w:sz w:val="20"/>
                <w:szCs w:val="20"/>
              </w:rPr>
            </w:pPr>
          </w:p>
        </w:tc>
        <w:tc>
          <w:tcPr>
            <w:tcW w:w="1559" w:type="dxa"/>
          </w:tcPr>
          <w:p w14:paraId="65DC2965" w14:textId="77777777" w:rsidR="001C2A27" w:rsidRPr="007F5422" w:rsidRDefault="001C2A27" w:rsidP="008D6108">
            <w:pPr>
              <w:rPr>
                <w:rFonts w:ascii="Times New Roman" w:hAnsi="Times New Roman" w:cs="Times New Roman"/>
                <w:sz w:val="20"/>
                <w:szCs w:val="20"/>
              </w:rPr>
            </w:pPr>
          </w:p>
        </w:tc>
      </w:tr>
      <w:tr w:rsidR="001C2A27" w:rsidRPr="007F5422" w14:paraId="2DCFCF32" w14:textId="77777777" w:rsidTr="008D6108">
        <w:tc>
          <w:tcPr>
            <w:tcW w:w="2389" w:type="dxa"/>
          </w:tcPr>
          <w:p w14:paraId="3778C8B5"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CORE-OM Total</w:t>
            </w:r>
          </w:p>
        </w:tc>
        <w:tc>
          <w:tcPr>
            <w:tcW w:w="1005" w:type="dxa"/>
          </w:tcPr>
          <w:p w14:paraId="2FB89C6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833" w:type="dxa"/>
          </w:tcPr>
          <w:p w14:paraId="5855BED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2·2 (0·1; 4·3)</w:t>
            </w:r>
          </w:p>
        </w:tc>
        <w:tc>
          <w:tcPr>
            <w:tcW w:w="2256" w:type="dxa"/>
          </w:tcPr>
          <w:p w14:paraId="6C861AC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1·7 (-0·3; 3·8)</w:t>
            </w:r>
          </w:p>
        </w:tc>
        <w:tc>
          <w:tcPr>
            <w:tcW w:w="1833" w:type="dxa"/>
          </w:tcPr>
          <w:p w14:paraId="6FBD859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2·2 (0·1; 4·2)</w:t>
            </w:r>
          </w:p>
        </w:tc>
        <w:tc>
          <w:tcPr>
            <w:tcW w:w="1933" w:type="dxa"/>
          </w:tcPr>
          <w:p w14:paraId="54BA576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2·0 (-0·4; 4·3)</w:t>
            </w:r>
          </w:p>
        </w:tc>
        <w:tc>
          <w:tcPr>
            <w:tcW w:w="1559" w:type="dxa"/>
          </w:tcPr>
          <w:p w14:paraId="0BB8062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0·148</w:t>
            </w:r>
          </w:p>
        </w:tc>
      </w:tr>
      <w:tr w:rsidR="001C2A27" w:rsidRPr="007F5422" w14:paraId="072169AF" w14:textId="77777777" w:rsidTr="008D6108">
        <w:tc>
          <w:tcPr>
            <w:tcW w:w="2389" w:type="dxa"/>
          </w:tcPr>
          <w:p w14:paraId="184C7547"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CORE-OM Wellbeing</w:t>
            </w:r>
          </w:p>
        </w:tc>
        <w:tc>
          <w:tcPr>
            <w:tcW w:w="1005" w:type="dxa"/>
          </w:tcPr>
          <w:p w14:paraId="483BDC8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833" w:type="dxa"/>
          </w:tcPr>
          <w:p w14:paraId="3B88795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4·3 (1·3; 7·4)</w:t>
            </w:r>
          </w:p>
        </w:tc>
        <w:tc>
          <w:tcPr>
            <w:tcW w:w="2256" w:type="dxa"/>
          </w:tcPr>
          <w:p w14:paraId="7DA4DFD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3·7 (0·7; 6·7)</w:t>
            </w:r>
          </w:p>
        </w:tc>
        <w:tc>
          <w:tcPr>
            <w:tcW w:w="1833" w:type="dxa"/>
          </w:tcPr>
          <w:p w14:paraId="392B388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3·1 (0·2; 6·0)</w:t>
            </w:r>
          </w:p>
        </w:tc>
        <w:tc>
          <w:tcPr>
            <w:tcW w:w="1933" w:type="dxa"/>
          </w:tcPr>
          <w:p w14:paraId="4A23962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3·6 (0·2; 6·9)</w:t>
            </w:r>
          </w:p>
        </w:tc>
        <w:tc>
          <w:tcPr>
            <w:tcW w:w="1559" w:type="dxa"/>
          </w:tcPr>
          <w:p w14:paraId="52439E6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0·027</w:t>
            </w:r>
          </w:p>
        </w:tc>
      </w:tr>
      <w:tr w:rsidR="001C2A27" w:rsidRPr="007F5422" w14:paraId="3046E5CD" w14:textId="77777777" w:rsidTr="008D6108">
        <w:tc>
          <w:tcPr>
            <w:tcW w:w="2389" w:type="dxa"/>
          </w:tcPr>
          <w:p w14:paraId="27E006E3"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CORE-OM Symptoms</w:t>
            </w:r>
          </w:p>
        </w:tc>
        <w:tc>
          <w:tcPr>
            <w:tcW w:w="1005" w:type="dxa"/>
          </w:tcPr>
          <w:p w14:paraId="587501A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833" w:type="dxa"/>
          </w:tcPr>
          <w:p w14:paraId="1BCDB06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2·4 (-0·3; 5·2)</w:t>
            </w:r>
          </w:p>
        </w:tc>
        <w:tc>
          <w:tcPr>
            <w:tcW w:w="2256" w:type="dxa"/>
          </w:tcPr>
          <w:p w14:paraId="3CF40FA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 (-0·8; 4·6)</w:t>
            </w:r>
          </w:p>
        </w:tc>
        <w:tc>
          <w:tcPr>
            <w:tcW w:w="1833" w:type="dxa"/>
          </w:tcPr>
          <w:p w14:paraId="7A08EC5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2·5 (-0·1; 5·1)</w:t>
            </w:r>
          </w:p>
        </w:tc>
        <w:tc>
          <w:tcPr>
            <w:tcW w:w="1933" w:type="dxa"/>
          </w:tcPr>
          <w:p w14:paraId="435F45F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3·4 (0·4; 6·4)</w:t>
            </w:r>
          </w:p>
        </w:tc>
        <w:tc>
          <w:tcPr>
            <w:tcW w:w="1559" w:type="dxa"/>
          </w:tcPr>
          <w:p w14:paraId="390C849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0·138</w:t>
            </w:r>
          </w:p>
        </w:tc>
      </w:tr>
      <w:tr w:rsidR="001C2A27" w:rsidRPr="007F5422" w14:paraId="3B4391BD" w14:textId="77777777" w:rsidTr="008D6108">
        <w:tc>
          <w:tcPr>
            <w:tcW w:w="2389" w:type="dxa"/>
          </w:tcPr>
          <w:p w14:paraId="2AEAC09E"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CORE-OM Functioning</w:t>
            </w:r>
          </w:p>
        </w:tc>
        <w:tc>
          <w:tcPr>
            <w:tcW w:w="1005" w:type="dxa"/>
          </w:tcPr>
          <w:p w14:paraId="0AEC2A6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833" w:type="dxa"/>
          </w:tcPr>
          <w:p w14:paraId="212312A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 (-0·5; 4·2)</w:t>
            </w:r>
          </w:p>
        </w:tc>
        <w:tc>
          <w:tcPr>
            <w:tcW w:w="2256" w:type="dxa"/>
          </w:tcPr>
          <w:p w14:paraId="598E44D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1·0 (-1·2; 3·3)</w:t>
            </w:r>
          </w:p>
        </w:tc>
        <w:tc>
          <w:tcPr>
            <w:tcW w:w="1833" w:type="dxa"/>
          </w:tcPr>
          <w:p w14:paraId="41F4A9B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2·3 (0·1; 4·5)</w:t>
            </w:r>
          </w:p>
        </w:tc>
        <w:tc>
          <w:tcPr>
            <w:tcW w:w="1933" w:type="dxa"/>
          </w:tcPr>
          <w:p w14:paraId="62201D6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1·3 (-1·2; 3·9)</w:t>
            </w:r>
          </w:p>
        </w:tc>
        <w:tc>
          <w:tcPr>
            <w:tcW w:w="1559" w:type="dxa"/>
          </w:tcPr>
          <w:p w14:paraId="0516158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0·309</w:t>
            </w:r>
          </w:p>
        </w:tc>
      </w:tr>
      <w:tr w:rsidR="001C2A27" w:rsidRPr="007F5422" w14:paraId="3869E9D3" w14:textId="77777777" w:rsidTr="008D6108">
        <w:tc>
          <w:tcPr>
            <w:tcW w:w="2389" w:type="dxa"/>
          </w:tcPr>
          <w:p w14:paraId="2A3AC904"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CORE-OM Risk</w:t>
            </w:r>
          </w:p>
        </w:tc>
        <w:tc>
          <w:tcPr>
            <w:tcW w:w="1005" w:type="dxa"/>
          </w:tcPr>
          <w:p w14:paraId="2C3E71A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833" w:type="dxa"/>
          </w:tcPr>
          <w:p w14:paraId="7299D26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0·9 (-0·8; 2·7)</w:t>
            </w:r>
          </w:p>
        </w:tc>
        <w:tc>
          <w:tcPr>
            <w:tcW w:w="2256" w:type="dxa"/>
          </w:tcPr>
          <w:p w14:paraId="122A8E7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1·8 (0·1; 3·5)</w:t>
            </w:r>
          </w:p>
        </w:tc>
        <w:tc>
          <w:tcPr>
            <w:tcW w:w="1833" w:type="dxa"/>
          </w:tcPr>
          <w:p w14:paraId="05A94B0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1·1 (-0·6; 2·8)</w:t>
            </w:r>
          </w:p>
        </w:tc>
        <w:tc>
          <w:tcPr>
            <w:tcW w:w="1933" w:type="dxa"/>
          </w:tcPr>
          <w:p w14:paraId="4AAFD11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 (-2·5; 1·3)</w:t>
            </w:r>
          </w:p>
        </w:tc>
        <w:tc>
          <w:tcPr>
            <w:tcW w:w="1559" w:type="dxa"/>
          </w:tcPr>
          <w:p w14:paraId="55F523C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0·105</w:t>
            </w:r>
          </w:p>
        </w:tc>
      </w:tr>
    </w:tbl>
    <w:p w14:paraId="523C1267" w14:textId="77777777" w:rsidR="001C2A27" w:rsidRPr="007F5422" w:rsidRDefault="001C2A27" w:rsidP="001C2A27">
      <w:pPr>
        <w:rPr>
          <w:rFonts w:ascii="Times New Roman" w:hAnsi="Times New Roman" w:cs="Times New Roman"/>
          <w:sz w:val="20"/>
          <w:szCs w:val="20"/>
        </w:rPr>
      </w:pPr>
      <w:r w:rsidRPr="007F5422">
        <w:rPr>
          <w:rFonts w:ascii="Times New Roman" w:hAnsi="Times New Roman" w:cs="Times New Roman"/>
          <w:sz w:val="20"/>
          <w:szCs w:val="20"/>
        </w:rPr>
        <w:t>NA Not Applicable. Results reported as mean difference (95% confidence interval), p-value. Adjusted for site, baseline covariates (unstable accommodation, trauma (three categories), not working, physical health problem), baseline score.</w:t>
      </w:r>
    </w:p>
    <w:p w14:paraId="659ACF95" w14:textId="2DE005DB" w:rsidR="001C2A27" w:rsidRDefault="001C2A27" w:rsidP="001C2A27">
      <w:pPr>
        <w:rPr>
          <w:rFonts w:ascii="Times New Roman" w:hAnsi="Times New Roman" w:cs="Times New Roman"/>
          <w:sz w:val="20"/>
          <w:szCs w:val="20"/>
        </w:rPr>
      </w:pPr>
    </w:p>
    <w:p w14:paraId="064D610D" w14:textId="6190F5EE" w:rsidR="001C2A27" w:rsidRDefault="001C2A27" w:rsidP="001C2A27">
      <w:pPr>
        <w:rPr>
          <w:rFonts w:ascii="Times New Roman" w:hAnsi="Times New Roman" w:cs="Times New Roman"/>
          <w:sz w:val="20"/>
          <w:szCs w:val="20"/>
        </w:rPr>
      </w:pPr>
    </w:p>
    <w:p w14:paraId="11378CDF" w14:textId="1B23FF96" w:rsidR="001C2A27" w:rsidRDefault="001C2A27" w:rsidP="001C2A27">
      <w:pPr>
        <w:rPr>
          <w:rFonts w:ascii="Times New Roman" w:hAnsi="Times New Roman" w:cs="Times New Roman"/>
          <w:sz w:val="20"/>
          <w:szCs w:val="20"/>
        </w:rPr>
      </w:pPr>
    </w:p>
    <w:p w14:paraId="4F10D64A" w14:textId="53F9A295" w:rsidR="001C2A27" w:rsidRDefault="001C2A27" w:rsidP="001C2A27">
      <w:pPr>
        <w:rPr>
          <w:rFonts w:ascii="Times New Roman" w:hAnsi="Times New Roman" w:cs="Times New Roman"/>
          <w:sz w:val="20"/>
          <w:szCs w:val="20"/>
        </w:rPr>
      </w:pPr>
    </w:p>
    <w:p w14:paraId="2ADF15D5" w14:textId="4B554ED7" w:rsidR="001C2A27" w:rsidRDefault="001C2A27" w:rsidP="001C2A27">
      <w:pPr>
        <w:rPr>
          <w:rFonts w:ascii="Times New Roman" w:hAnsi="Times New Roman" w:cs="Times New Roman"/>
          <w:sz w:val="20"/>
          <w:szCs w:val="20"/>
        </w:rPr>
      </w:pPr>
    </w:p>
    <w:p w14:paraId="22BE6C5E" w14:textId="7E5018F4" w:rsidR="001C2A27" w:rsidRDefault="001C2A27" w:rsidP="001C2A27">
      <w:pPr>
        <w:rPr>
          <w:rFonts w:ascii="Times New Roman" w:hAnsi="Times New Roman" w:cs="Times New Roman"/>
          <w:sz w:val="20"/>
          <w:szCs w:val="20"/>
        </w:rPr>
      </w:pPr>
    </w:p>
    <w:p w14:paraId="61DA3B6E" w14:textId="0C26CF4B" w:rsidR="001C2A27" w:rsidRDefault="001C2A27" w:rsidP="001C2A27">
      <w:pPr>
        <w:rPr>
          <w:rFonts w:ascii="Times New Roman" w:hAnsi="Times New Roman" w:cs="Times New Roman"/>
          <w:sz w:val="20"/>
          <w:szCs w:val="20"/>
        </w:rPr>
      </w:pPr>
    </w:p>
    <w:p w14:paraId="47EB2C0A" w14:textId="24055387" w:rsidR="001C2A27" w:rsidRDefault="001C2A27" w:rsidP="001C2A27">
      <w:pPr>
        <w:rPr>
          <w:rFonts w:ascii="Times New Roman" w:hAnsi="Times New Roman" w:cs="Times New Roman"/>
          <w:sz w:val="20"/>
          <w:szCs w:val="20"/>
        </w:rPr>
      </w:pPr>
    </w:p>
    <w:p w14:paraId="7B6217FD" w14:textId="7D3F3CB8" w:rsidR="001C2A27" w:rsidRDefault="001C2A27" w:rsidP="001C2A27">
      <w:pPr>
        <w:rPr>
          <w:rFonts w:ascii="Times New Roman" w:hAnsi="Times New Roman" w:cs="Times New Roman"/>
          <w:sz w:val="20"/>
          <w:szCs w:val="20"/>
        </w:rPr>
      </w:pPr>
    </w:p>
    <w:p w14:paraId="7E0949C3" w14:textId="455FC5D6" w:rsidR="001C2A27" w:rsidRDefault="001C2A27" w:rsidP="001C2A27">
      <w:pPr>
        <w:rPr>
          <w:rFonts w:ascii="Times New Roman" w:hAnsi="Times New Roman" w:cs="Times New Roman"/>
          <w:sz w:val="20"/>
          <w:szCs w:val="20"/>
        </w:rPr>
      </w:pPr>
    </w:p>
    <w:p w14:paraId="0635704C" w14:textId="4B21C703" w:rsidR="001C2A27" w:rsidRDefault="001C2A27" w:rsidP="001C2A27">
      <w:pPr>
        <w:rPr>
          <w:rFonts w:ascii="Times New Roman" w:hAnsi="Times New Roman" w:cs="Times New Roman"/>
          <w:sz w:val="20"/>
          <w:szCs w:val="20"/>
        </w:rPr>
      </w:pPr>
    </w:p>
    <w:p w14:paraId="69DC88CB" w14:textId="4C78B142" w:rsidR="001C2A27" w:rsidRDefault="001C2A27" w:rsidP="001C2A27">
      <w:pPr>
        <w:rPr>
          <w:rFonts w:ascii="Times New Roman" w:hAnsi="Times New Roman" w:cs="Times New Roman"/>
          <w:sz w:val="20"/>
          <w:szCs w:val="20"/>
        </w:rPr>
      </w:pPr>
    </w:p>
    <w:p w14:paraId="4D34FED4" w14:textId="0520DA4B" w:rsidR="001C2A27" w:rsidRDefault="001C2A27" w:rsidP="001C2A27">
      <w:pPr>
        <w:rPr>
          <w:rFonts w:ascii="Times New Roman" w:hAnsi="Times New Roman" w:cs="Times New Roman"/>
          <w:sz w:val="20"/>
          <w:szCs w:val="20"/>
        </w:rPr>
      </w:pPr>
    </w:p>
    <w:p w14:paraId="58632977" w14:textId="6F3A993D" w:rsidR="001C2A27" w:rsidRDefault="001C2A27" w:rsidP="001C2A27">
      <w:pPr>
        <w:rPr>
          <w:rFonts w:ascii="Times New Roman" w:hAnsi="Times New Roman" w:cs="Times New Roman"/>
          <w:sz w:val="20"/>
          <w:szCs w:val="20"/>
        </w:rPr>
      </w:pPr>
    </w:p>
    <w:p w14:paraId="36159F4A" w14:textId="768CA389" w:rsidR="001C2A27" w:rsidRDefault="001C2A27" w:rsidP="001C2A27">
      <w:pPr>
        <w:rPr>
          <w:rFonts w:ascii="Times New Roman" w:hAnsi="Times New Roman" w:cs="Times New Roman"/>
          <w:sz w:val="20"/>
          <w:szCs w:val="20"/>
        </w:rPr>
      </w:pPr>
    </w:p>
    <w:p w14:paraId="0C6AADD1" w14:textId="739AE5E4" w:rsidR="001C2A27" w:rsidRDefault="001C2A27" w:rsidP="001C2A27">
      <w:pPr>
        <w:rPr>
          <w:rFonts w:ascii="Times New Roman" w:hAnsi="Times New Roman" w:cs="Times New Roman"/>
          <w:sz w:val="20"/>
          <w:szCs w:val="20"/>
        </w:rPr>
      </w:pPr>
    </w:p>
    <w:p w14:paraId="18725A29" w14:textId="75F993F5" w:rsidR="001C2A27" w:rsidRDefault="001C2A27" w:rsidP="001C2A27">
      <w:pPr>
        <w:rPr>
          <w:rFonts w:ascii="Times New Roman" w:hAnsi="Times New Roman" w:cs="Times New Roman"/>
          <w:sz w:val="20"/>
          <w:szCs w:val="20"/>
        </w:rPr>
      </w:pPr>
    </w:p>
    <w:p w14:paraId="02AE1FA2" w14:textId="6D00469E" w:rsidR="001C2A27" w:rsidRDefault="001C2A27" w:rsidP="001C2A27">
      <w:pPr>
        <w:rPr>
          <w:rFonts w:ascii="Times New Roman" w:hAnsi="Times New Roman" w:cs="Times New Roman"/>
          <w:sz w:val="20"/>
          <w:szCs w:val="20"/>
        </w:rPr>
      </w:pPr>
    </w:p>
    <w:p w14:paraId="3EA20127" w14:textId="68131958" w:rsidR="001C2A27" w:rsidRDefault="001C2A27" w:rsidP="001C2A27">
      <w:pPr>
        <w:rPr>
          <w:rFonts w:ascii="Times New Roman" w:hAnsi="Times New Roman" w:cs="Times New Roman"/>
          <w:sz w:val="20"/>
          <w:szCs w:val="20"/>
        </w:rPr>
      </w:pPr>
    </w:p>
    <w:p w14:paraId="3FC03F8D" w14:textId="4D52E45B" w:rsidR="001C2A27" w:rsidRDefault="001C2A27" w:rsidP="001C2A27">
      <w:pPr>
        <w:rPr>
          <w:rFonts w:ascii="Times New Roman" w:hAnsi="Times New Roman" w:cs="Times New Roman"/>
          <w:sz w:val="20"/>
          <w:szCs w:val="20"/>
        </w:rPr>
      </w:pPr>
    </w:p>
    <w:p w14:paraId="000F52A0" w14:textId="66E17640" w:rsidR="001C2A27" w:rsidRDefault="001C2A27" w:rsidP="001C2A27">
      <w:pPr>
        <w:rPr>
          <w:rFonts w:ascii="Times New Roman" w:hAnsi="Times New Roman" w:cs="Times New Roman"/>
          <w:sz w:val="20"/>
          <w:szCs w:val="20"/>
        </w:rPr>
      </w:pPr>
    </w:p>
    <w:p w14:paraId="728262F2" w14:textId="0F1AC265" w:rsidR="001C2A27" w:rsidRDefault="001C2A27" w:rsidP="001C2A27">
      <w:pPr>
        <w:rPr>
          <w:rFonts w:ascii="Times New Roman" w:hAnsi="Times New Roman" w:cs="Times New Roman"/>
          <w:sz w:val="20"/>
          <w:szCs w:val="20"/>
        </w:rPr>
      </w:pPr>
    </w:p>
    <w:p w14:paraId="10A06680" w14:textId="7488ECC0" w:rsidR="001C2A27" w:rsidRDefault="001C2A27" w:rsidP="001C2A27">
      <w:pPr>
        <w:rPr>
          <w:rFonts w:ascii="Times New Roman" w:hAnsi="Times New Roman" w:cs="Times New Roman"/>
          <w:sz w:val="20"/>
          <w:szCs w:val="20"/>
        </w:rPr>
      </w:pPr>
    </w:p>
    <w:p w14:paraId="43EF810E" w14:textId="77777777" w:rsidR="001C2A27" w:rsidRPr="007F5422" w:rsidRDefault="001C2A27" w:rsidP="001C2A27">
      <w:pPr>
        <w:rPr>
          <w:rFonts w:ascii="Times New Roman" w:hAnsi="Times New Roman" w:cs="Times New Roman"/>
          <w:sz w:val="20"/>
          <w:szCs w:val="20"/>
        </w:rPr>
      </w:pPr>
    </w:p>
    <w:p w14:paraId="7F1A82FB" w14:textId="77777777" w:rsidR="001C2A27" w:rsidRPr="007F5422" w:rsidRDefault="001C2A27" w:rsidP="001C2A27">
      <w:pPr>
        <w:rPr>
          <w:rFonts w:ascii="Times New Roman" w:hAnsi="Times New Roman" w:cs="Times New Roman"/>
          <w:b/>
          <w:sz w:val="20"/>
          <w:szCs w:val="20"/>
        </w:rPr>
      </w:pPr>
    </w:p>
    <w:p w14:paraId="3EC2D4D6" w14:textId="77777777" w:rsidR="001C2A27" w:rsidRPr="007F5422" w:rsidRDefault="001C2A27" w:rsidP="001C2A27">
      <w:pPr>
        <w:rPr>
          <w:rFonts w:ascii="Times New Roman" w:hAnsi="Times New Roman" w:cs="Times New Roman"/>
          <w:b/>
          <w:sz w:val="20"/>
          <w:szCs w:val="20"/>
        </w:rPr>
      </w:pPr>
      <w:r w:rsidRPr="007F5422">
        <w:rPr>
          <w:rFonts w:ascii="Times New Roman" w:hAnsi="Times New Roman" w:cs="Times New Roman"/>
          <w:b/>
          <w:sz w:val="20"/>
          <w:szCs w:val="20"/>
        </w:rPr>
        <w:lastRenderedPageBreak/>
        <w:t>Table 5: Secondary outcome measures at baseline and follow-up: intention to treat analyses using observed data only</w:t>
      </w:r>
    </w:p>
    <w:tbl>
      <w:tblPr>
        <w:tblStyle w:val="TableGrid3"/>
        <w:tblW w:w="14516" w:type="dxa"/>
        <w:tblLook w:val="04A0" w:firstRow="1" w:lastRow="0" w:firstColumn="1" w:lastColumn="0" w:noHBand="0" w:noVBand="1"/>
      </w:tblPr>
      <w:tblGrid>
        <w:gridCol w:w="2173"/>
        <w:gridCol w:w="1209"/>
        <w:gridCol w:w="1155"/>
        <w:gridCol w:w="1200"/>
        <w:gridCol w:w="1177"/>
        <w:gridCol w:w="6"/>
        <w:gridCol w:w="1201"/>
        <w:gridCol w:w="1167"/>
        <w:gridCol w:w="1479"/>
        <w:gridCol w:w="6"/>
        <w:gridCol w:w="1212"/>
        <w:gridCol w:w="1124"/>
        <w:gridCol w:w="1393"/>
        <w:gridCol w:w="6"/>
        <w:gridCol w:w="8"/>
      </w:tblGrid>
      <w:tr w:rsidR="001C2A27" w:rsidRPr="007F5422" w14:paraId="32ABAC34" w14:textId="77777777" w:rsidTr="008D6108">
        <w:trPr>
          <w:cantSplit/>
          <w:tblHeader/>
        </w:trPr>
        <w:tc>
          <w:tcPr>
            <w:tcW w:w="2173" w:type="dxa"/>
          </w:tcPr>
          <w:p w14:paraId="536BEB3C" w14:textId="77777777" w:rsidR="001C2A27" w:rsidRPr="007F5422" w:rsidRDefault="001C2A27" w:rsidP="008D6108">
            <w:pPr>
              <w:rPr>
                <w:rFonts w:ascii="Times New Roman" w:hAnsi="Times New Roman" w:cs="Times New Roman"/>
                <w:sz w:val="20"/>
                <w:szCs w:val="20"/>
              </w:rPr>
            </w:pPr>
          </w:p>
        </w:tc>
        <w:tc>
          <w:tcPr>
            <w:tcW w:w="12343" w:type="dxa"/>
            <w:gridSpan w:val="14"/>
          </w:tcPr>
          <w:p w14:paraId="6E2C404D" w14:textId="77777777" w:rsidR="001C2A27" w:rsidRPr="007F5422" w:rsidRDefault="001C2A27" w:rsidP="008D6108">
            <w:pPr>
              <w:jc w:val="center"/>
              <w:rPr>
                <w:rFonts w:ascii="Times New Roman" w:hAnsi="Times New Roman" w:cs="Times New Roman"/>
                <w:b/>
                <w:sz w:val="20"/>
                <w:szCs w:val="20"/>
              </w:rPr>
            </w:pPr>
            <w:r w:rsidRPr="007F5422">
              <w:rPr>
                <w:rFonts w:ascii="Times New Roman" w:hAnsi="Times New Roman" w:cs="Times New Roman"/>
                <w:b/>
                <w:sz w:val="20"/>
                <w:szCs w:val="20"/>
              </w:rPr>
              <w:t>Time point</w:t>
            </w:r>
          </w:p>
        </w:tc>
      </w:tr>
      <w:tr w:rsidR="001C2A27" w:rsidRPr="007F5422" w14:paraId="16D1FC2C" w14:textId="77777777" w:rsidTr="008D6108">
        <w:trPr>
          <w:gridAfter w:val="1"/>
          <w:wAfter w:w="8" w:type="dxa"/>
          <w:cantSplit/>
          <w:tblHeader/>
        </w:trPr>
        <w:tc>
          <w:tcPr>
            <w:tcW w:w="2173" w:type="dxa"/>
          </w:tcPr>
          <w:p w14:paraId="7EFA25D2" w14:textId="77777777" w:rsidR="001C2A27" w:rsidRPr="007F5422" w:rsidRDefault="001C2A27" w:rsidP="008D6108">
            <w:pPr>
              <w:rPr>
                <w:rFonts w:ascii="Times New Roman" w:hAnsi="Times New Roman" w:cs="Times New Roman"/>
                <w:sz w:val="20"/>
                <w:szCs w:val="20"/>
              </w:rPr>
            </w:pPr>
          </w:p>
        </w:tc>
        <w:tc>
          <w:tcPr>
            <w:tcW w:w="2364" w:type="dxa"/>
            <w:gridSpan w:val="2"/>
          </w:tcPr>
          <w:p w14:paraId="5D89EECF"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Baseline</w:t>
            </w:r>
          </w:p>
        </w:tc>
        <w:tc>
          <w:tcPr>
            <w:tcW w:w="2383" w:type="dxa"/>
            <w:gridSpan w:val="3"/>
          </w:tcPr>
          <w:p w14:paraId="0F9B6F6B"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3-month follow-up</w:t>
            </w:r>
          </w:p>
        </w:tc>
        <w:tc>
          <w:tcPr>
            <w:tcW w:w="3853" w:type="dxa"/>
            <w:gridSpan w:val="4"/>
          </w:tcPr>
          <w:p w14:paraId="590E04C8"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6-month follow-up</w:t>
            </w:r>
          </w:p>
        </w:tc>
        <w:tc>
          <w:tcPr>
            <w:tcW w:w="3735" w:type="dxa"/>
            <w:gridSpan w:val="4"/>
          </w:tcPr>
          <w:p w14:paraId="09DA4D3E"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12-month follow-up</w:t>
            </w:r>
          </w:p>
        </w:tc>
      </w:tr>
      <w:tr w:rsidR="001C2A27" w:rsidRPr="007F5422" w14:paraId="0FED48CF" w14:textId="77777777" w:rsidTr="008D6108">
        <w:trPr>
          <w:gridAfter w:val="2"/>
          <w:wAfter w:w="14" w:type="dxa"/>
          <w:cantSplit/>
          <w:tblHeader/>
        </w:trPr>
        <w:tc>
          <w:tcPr>
            <w:tcW w:w="2173" w:type="dxa"/>
          </w:tcPr>
          <w:p w14:paraId="10C3E3C0" w14:textId="77777777" w:rsidR="001C2A27" w:rsidRPr="007F5422" w:rsidRDefault="001C2A27" w:rsidP="008D6108">
            <w:pPr>
              <w:rPr>
                <w:rFonts w:ascii="Times New Roman" w:hAnsi="Times New Roman" w:cs="Times New Roman"/>
                <w:sz w:val="20"/>
                <w:szCs w:val="20"/>
                <w:vertAlign w:val="superscript"/>
              </w:rPr>
            </w:pPr>
            <w:proofErr w:type="spellStart"/>
            <w:r w:rsidRPr="007F5422">
              <w:rPr>
                <w:rFonts w:ascii="Times New Roman" w:hAnsi="Times New Roman" w:cs="Times New Roman"/>
                <w:sz w:val="20"/>
                <w:szCs w:val="20"/>
              </w:rPr>
              <w:t>Outcome</w:t>
            </w:r>
            <w:r w:rsidRPr="007F5422">
              <w:rPr>
                <w:rFonts w:ascii="Times New Roman" w:hAnsi="Times New Roman" w:cs="Times New Roman"/>
                <w:sz w:val="20"/>
                <w:szCs w:val="20"/>
                <w:vertAlign w:val="superscript"/>
              </w:rPr>
              <w:t>a</w:t>
            </w:r>
            <w:proofErr w:type="spellEnd"/>
          </w:p>
        </w:tc>
        <w:tc>
          <w:tcPr>
            <w:tcW w:w="1209" w:type="dxa"/>
          </w:tcPr>
          <w:p w14:paraId="4605065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(n=140)</w:t>
            </w:r>
          </w:p>
        </w:tc>
        <w:tc>
          <w:tcPr>
            <w:tcW w:w="1155" w:type="dxa"/>
          </w:tcPr>
          <w:p w14:paraId="49D0AC97"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Usual care (n=140)</w:t>
            </w:r>
          </w:p>
        </w:tc>
        <w:tc>
          <w:tcPr>
            <w:tcW w:w="1200" w:type="dxa"/>
          </w:tcPr>
          <w:p w14:paraId="657A022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(n=83)</w:t>
            </w:r>
          </w:p>
        </w:tc>
        <w:tc>
          <w:tcPr>
            <w:tcW w:w="1177" w:type="dxa"/>
          </w:tcPr>
          <w:p w14:paraId="14B1A88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Usual care (n=96)</w:t>
            </w:r>
          </w:p>
        </w:tc>
        <w:tc>
          <w:tcPr>
            <w:tcW w:w="1207" w:type="dxa"/>
            <w:gridSpan w:val="2"/>
          </w:tcPr>
          <w:p w14:paraId="7E9BF1E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(n=92)</w:t>
            </w:r>
          </w:p>
        </w:tc>
        <w:tc>
          <w:tcPr>
            <w:tcW w:w="1167" w:type="dxa"/>
          </w:tcPr>
          <w:p w14:paraId="3F9C0C1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Usual care (n=92)</w:t>
            </w:r>
          </w:p>
        </w:tc>
        <w:tc>
          <w:tcPr>
            <w:tcW w:w="1479" w:type="dxa"/>
          </w:tcPr>
          <w:p w14:paraId="60890B8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 xml:space="preserve">Between group difference; Engager vs Usual </w:t>
            </w:r>
            <w:proofErr w:type="spellStart"/>
            <w:r w:rsidRPr="007F5422">
              <w:rPr>
                <w:rFonts w:ascii="Times New Roman" w:hAnsi="Times New Roman" w:cs="Times New Roman"/>
                <w:sz w:val="20"/>
                <w:szCs w:val="20"/>
              </w:rPr>
              <w:t>care</w:t>
            </w:r>
            <w:r w:rsidRPr="007F5422">
              <w:rPr>
                <w:rFonts w:ascii="Times New Roman" w:hAnsi="Times New Roman" w:cs="Times New Roman"/>
                <w:sz w:val="20"/>
                <w:szCs w:val="20"/>
                <w:vertAlign w:val="superscript"/>
              </w:rPr>
              <w:t>b</w:t>
            </w:r>
            <w:proofErr w:type="spellEnd"/>
          </w:p>
        </w:tc>
        <w:tc>
          <w:tcPr>
            <w:tcW w:w="1218" w:type="dxa"/>
            <w:gridSpan w:val="2"/>
          </w:tcPr>
          <w:p w14:paraId="048CEC5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(n=67)</w:t>
            </w:r>
          </w:p>
        </w:tc>
        <w:tc>
          <w:tcPr>
            <w:tcW w:w="1124" w:type="dxa"/>
          </w:tcPr>
          <w:p w14:paraId="2D540127" w14:textId="77777777" w:rsidR="001C2A27" w:rsidRPr="007F5422" w:rsidRDefault="001C2A27" w:rsidP="008D6108">
            <w:pPr>
              <w:rPr>
                <w:rFonts w:ascii="Times New Roman" w:hAnsi="Times New Roman" w:cs="Times New Roman"/>
                <w:sz w:val="20"/>
                <w:szCs w:val="20"/>
                <w:vertAlign w:val="superscript"/>
              </w:rPr>
            </w:pPr>
            <w:r w:rsidRPr="007F5422">
              <w:rPr>
                <w:rFonts w:ascii="Times New Roman" w:hAnsi="Times New Roman" w:cs="Times New Roman"/>
                <w:sz w:val="20"/>
                <w:szCs w:val="20"/>
              </w:rPr>
              <w:t>Usual care (n=59)</w:t>
            </w:r>
          </w:p>
        </w:tc>
        <w:tc>
          <w:tcPr>
            <w:tcW w:w="1393" w:type="dxa"/>
          </w:tcPr>
          <w:p w14:paraId="0ABD017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 xml:space="preserve">Between group difference; Engager vs Usual </w:t>
            </w:r>
            <w:proofErr w:type="spellStart"/>
            <w:r w:rsidRPr="007F5422">
              <w:rPr>
                <w:rFonts w:ascii="Times New Roman" w:hAnsi="Times New Roman" w:cs="Times New Roman"/>
                <w:sz w:val="20"/>
                <w:szCs w:val="20"/>
              </w:rPr>
              <w:t>care</w:t>
            </w:r>
            <w:r w:rsidRPr="007F5422">
              <w:rPr>
                <w:rFonts w:ascii="Times New Roman" w:hAnsi="Times New Roman" w:cs="Times New Roman"/>
                <w:sz w:val="20"/>
                <w:szCs w:val="20"/>
                <w:vertAlign w:val="superscript"/>
              </w:rPr>
              <w:t>b</w:t>
            </w:r>
            <w:proofErr w:type="spellEnd"/>
          </w:p>
        </w:tc>
      </w:tr>
      <w:tr w:rsidR="001C2A27" w:rsidRPr="007F5422" w14:paraId="342016AD" w14:textId="77777777" w:rsidTr="008D6108">
        <w:trPr>
          <w:gridAfter w:val="2"/>
          <w:wAfter w:w="14" w:type="dxa"/>
        </w:trPr>
        <w:tc>
          <w:tcPr>
            <w:tcW w:w="2173" w:type="dxa"/>
          </w:tcPr>
          <w:p w14:paraId="1D0EF13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b/>
                <w:sz w:val="20"/>
                <w:szCs w:val="20"/>
              </w:rPr>
              <w:t>CAN-FOR</w:t>
            </w:r>
          </w:p>
        </w:tc>
        <w:tc>
          <w:tcPr>
            <w:tcW w:w="1209" w:type="dxa"/>
          </w:tcPr>
          <w:p w14:paraId="614961F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11·0 (4·8), 139</w:t>
            </w:r>
          </w:p>
        </w:tc>
        <w:tc>
          <w:tcPr>
            <w:tcW w:w="1155" w:type="dxa"/>
          </w:tcPr>
          <w:p w14:paraId="573F178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11·5 (5·5), 140</w:t>
            </w:r>
          </w:p>
        </w:tc>
        <w:tc>
          <w:tcPr>
            <w:tcW w:w="1200" w:type="dxa"/>
          </w:tcPr>
          <w:p w14:paraId="2A7703C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8·2 (5·4), 79</w:t>
            </w:r>
          </w:p>
        </w:tc>
        <w:tc>
          <w:tcPr>
            <w:tcW w:w="1177" w:type="dxa"/>
          </w:tcPr>
          <w:p w14:paraId="32D9437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7·2 (5·5), 85</w:t>
            </w:r>
          </w:p>
        </w:tc>
        <w:tc>
          <w:tcPr>
            <w:tcW w:w="1207" w:type="dxa"/>
            <w:gridSpan w:val="2"/>
          </w:tcPr>
          <w:p w14:paraId="53FEC37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7·3 (5), 92</w:t>
            </w:r>
          </w:p>
        </w:tc>
        <w:tc>
          <w:tcPr>
            <w:tcW w:w="1167" w:type="dxa"/>
          </w:tcPr>
          <w:p w14:paraId="6F9E6B4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6·1 (5·3), 88</w:t>
            </w:r>
          </w:p>
        </w:tc>
        <w:tc>
          <w:tcPr>
            <w:tcW w:w="1479" w:type="dxa"/>
          </w:tcPr>
          <w:p w14:paraId="2B86469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1·0 (-0·4; 2·4), 0·149</w:t>
            </w:r>
          </w:p>
        </w:tc>
        <w:tc>
          <w:tcPr>
            <w:tcW w:w="1218" w:type="dxa"/>
            <w:gridSpan w:val="2"/>
          </w:tcPr>
          <w:p w14:paraId="594F6A9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6·5 (4·5), 59</w:t>
            </w:r>
          </w:p>
        </w:tc>
        <w:tc>
          <w:tcPr>
            <w:tcW w:w="1124" w:type="dxa"/>
          </w:tcPr>
          <w:p w14:paraId="56BA261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5·9 (4·9), 55</w:t>
            </w:r>
          </w:p>
        </w:tc>
        <w:tc>
          <w:tcPr>
            <w:tcW w:w="1393" w:type="dxa"/>
          </w:tcPr>
          <w:p w14:paraId="3E53E90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 (-1·2; 2·4), 0·483</w:t>
            </w:r>
          </w:p>
        </w:tc>
      </w:tr>
      <w:tr w:rsidR="001C2A27" w:rsidRPr="007F5422" w14:paraId="2062DC70" w14:textId="77777777" w:rsidTr="008D6108">
        <w:trPr>
          <w:gridAfter w:val="2"/>
          <w:wAfter w:w="14" w:type="dxa"/>
        </w:trPr>
        <w:tc>
          <w:tcPr>
            <w:tcW w:w="2173" w:type="dxa"/>
          </w:tcPr>
          <w:p w14:paraId="4E12AFDB"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 xml:space="preserve">TOP alcohol </w:t>
            </w:r>
            <w:r w:rsidRPr="007F5422">
              <w:rPr>
                <w:rFonts w:ascii="Times New Roman" w:hAnsi="Times New Roman" w:cs="Times New Roman"/>
                <w:b/>
                <w:sz w:val="20"/>
                <w:szCs w:val="20"/>
                <w:vertAlign w:val="superscript"/>
              </w:rPr>
              <w:t>c</w:t>
            </w:r>
            <w:r w:rsidRPr="007F5422">
              <w:rPr>
                <w:rFonts w:ascii="Times New Roman" w:hAnsi="Times New Roman" w:cs="Times New Roman"/>
                <w:b/>
                <w:sz w:val="20"/>
                <w:szCs w:val="20"/>
              </w:rPr>
              <w:t xml:space="preserve"> </w:t>
            </w:r>
          </w:p>
        </w:tc>
        <w:tc>
          <w:tcPr>
            <w:tcW w:w="1209" w:type="dxa"/>
          </w:tcPr>
          <w:p w14:paraId="3DF1499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11·0 (10·5), 103</w:t>
            </w:r>
          </w:p>
        </w:tc>
        <w:tc>
          <w:tcPr>
            <w:tcW w:w="1155" w:type="dxa"/>
          </w:tcPr>
          <w:p w14:paraId="6C9FED7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13·2 (10·7), 97</w:t>
            </w:r>
          </w:p>
        </w:tc>
        <w:tc>
          <w:tcPr>
            <w:tcW w:w="1200" w:type="dxa"/>
          </w:tcPr>
          <w:p w14:paraId="4E657AA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15·4 (9·8), 47</w:t>
            </w:r>
          </w:p>
        </w:tc>
        <w:tc>
          <w:tcPr>
            <w:tcW w:w="1177" w:type="dxa"/>
          </w:tcPr>
          <w:p w14:paraId="261FD1F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19·8 (8·7), 52</w:t>
            </w:r>
          </w:p>
        </w:tc>
        <w:tc>
          <w:tcPr>
            <w:tcW w:w="1207" w:type="dxa"/>
            <w:gridSpan w:val="2"/>
          </w:tcPr>
          <w:p w14:paraId="2DC663B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17·2 (8·8), 46</w:t>
            </w:r>
          </w:p>
        </w:tc>
        <w:tc>
          <w:tcPr>
            <w:tcW w:w="1167" w:type="dxa"/>
          </w:tcPr>
          <w:p w14:paraId="2EEB6647"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19·2 (8·9), 50</w:t>
            </w:r>
          </w:p>
        </w:tc>
        <w:tc>
          <w:tcPr>
            <w:tcW w:w="1479" w:type="dxa"/>
          </w:tcPr>
          <w:p w14:paraId="17BF77A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0·3 (-3·9; 4·5), 0·883</w:t>
            </w:r>
          </w:p>
        </w:tc>
        <w:tc>
          <w:tcPr>
            <w:tcW w:w="1218" w:type="dxa"/>
            <w:gridSpan w:val="2"/>
          </w:tcPr>
          <w:p w14:paraId="275D1A0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19·2 (9·0), 27</w:t>
            </w:r>
          </w:p>
        </w:tc>
        <w:tc>
          <w:tcPr>
            <w:tcW w:w="1124" w:type="dxa"/>
          </w:tcPr>
          <w:p w14:paraId="39BD584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18·1 (8·8), 35</w:t>
            </w:r>
          </w:p>
        </w:tc>
        <w:tc>
          <w:tcPr>
            <w:tcW w:w="1393" w:type="dxa"/>
          </w:tcPr>
          <w:p w14:paraId="2FEFDFA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4·4 (-0·9; 9·8), 0·103</w:t>
            </w:r>
          </w:p>
        </w:tc>
      </w:tr>
      <w:tr w:rsidR="001C2A27" w:rsidRPr="007F5422" w14:paraId="1C06FF0A" w14:textId="77777777" w:rsidTr="008D6108">
        <w:trPr>
          <w:gridAfter w:val="2"/>
          <w:wAfter w:w="14" w:type="dxa"/>
        </w:trPr>
        <w:tc>
          <w:tcPr>
            <w:tcW w:w="2173" w:type="dxa"/>
          </w:tcPr>
          <w:p w14:paraId="0BAF69F7"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 xml:space="preserve">TOP opiates </w:t>
            </w:r>
            <w:r w:rsidRPr="007F5422">
              <w:rPr>
                <w:rFonts w:ascii="Times New Roman" w:hAnsi="Times New Roman" w:cs="Times New Roman"/>
                <w:b/>
                <w:sz w:val="20"/>
                <w:szCs w:val="20"/>
                <w:vertAlign w:val="superscript"/>
              </w:rPr>
              <w:t>c</w:t>
            </w:r>
          </w:p>
        </w:tc>
        <w:tc>
          <w:tcPr>
            <w:tcW w:w="1209" w:type="dxa"/>
          </w:tcPr>
          <w:p w14:paraId="6380E1D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5·6 (9·4), 48</w:t>
            </w:r>
          </w:p>
        </w:tc>
        <w:tc>
          <w:tcPr>
            <w:tcW w:w="1155" w:type="dxa"/>
          </w:tcPr>
          <w:p w14:paraId="6264453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5·1 (9·7), 45</w:t>
            </w:r>
          </w:p>
        </w:tc>
        <w:tc>
          <w:tcPr>
            <w:tcW w:w="1200" w:type="dxa"/>
          </w:tcPr>
          <w:p w14:paraId="3BC0994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10·4 (10·7), 16</w:t>
            </w:r>
          </w:p>
        </w:tc>
        <w:tc>
          <w:tcPr>
            <w:tcW w:w="1177" w:type="dxa"/>
          </w:tcPr>
          <w:p w14:paraId="66C56FD7"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10·9 (10·1), 14</w:t>
            </w:r>
          </w:p>
        </w:tc>
        <w:tc>
          <w:tcPr>
            <w:tcW w:w="1207" w:type="dxa"/>
            <w:gridSpan w:val="2"/>
          </w:tcPr>
          <w:p w14:paraId="3F6081A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18·2 (8·9), 19</w:t>
            </w:r>
          </w:p>
        </w:tc>
        <w:tc>
          <w:tcPr>
            <w:tcW w:w="1167" w:type="dxa"/>
          </w:tcPr>
          <w:p w14:paraId="745A580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21·4 (8·3), 14</w:t>
            </w:r>
          </w:p>
        </w:tc>
        <w:tc>
          <w:tcPr>
            <w:tcW w:w="1479" w:type="dxa"/>
          </w:tcPr>
          <w:p w14:paraId="48F0E50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-3·5 (-10·0; 3·0), 0·270</w:t>
            </w:r>
          </w:p>
        </w:tc>
        <w:tc>
          <w:tcPr>
            <w:tcW w:w="1218" w:type="dxa"/>
            <w:gridSpan w:val="2"/>
          </w:tcPr>
          <w:p w14:paraId="5C8E41F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18·3 (5·0), 7</w:t>
            </w:r>
          </w:p>
        </w:tc>
        <w:tc>
          <w:tcPr>
            <w:tcW w:w="1124" w:type="dxa"/>
          </w:tcPr>
          <w:p w14:paraId="58864C9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14·2 (10·1), 6</w:t>
            </w:r>
          </w:p>
        </w:tc>
        <w:tc>
          <w:tcPr>
            <w:tcW w:w="1393" w:type="dxa"/>
          </w:tcPr>
          <w:p w14:paraId="33353A3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1·8 (-22·7; 26·3), 0·829</w:t>
            </w:r>
          </w:p>
        </w:tc>
      </w:tr>
      <w:tr w:rsidR="001C2A27" w:rsidRPr="007F5422" w14:paraId="60042BF8" w14:textId="77777777" w:rsidTr="008D6108">
        <w:trPr>
          <w:gridAfter w:val="2"/>
          <w:wAfter w:w="14" w:type="dxa"/>
        </w:trPr>
        <w:tc>
          <w:tcPr>
            <w:tcW w:w="2173" w:type="dxa"/>
          </w:tcPr>
          <w:p w14:paraId="5372D8CE"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EQ-5D-5L</w:t>
            </w:r>
          </w:p>
        </w:tc>
        <w:tc>
          <w:tcPr>
            <w:tcW w:w="1209" w:type="dxa"/>
          </w:tcPr>
          <w:p w14:paraId="77F43D2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0·679 (0·234), 140</w:t>
            </w:r>
          </w:p>
        </w:tc>
        <w:tc>
          <w:tcPr>
            <w:tcW w:w="1155" w:type="dxa"/>
          </w:tcPr>
          <w:p w14:paraId="6FDC38E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0·657 (0·225), 140</w:t>
            </w:r>
          </w:p>
        </w:tc>
        <w:tc>
          <w:tcPr>
            <w:tcW w:w="1200" w:type="dxa"/>
          </w:tcPr>
          <w:p w14:paraId="6E80918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0·705 (0·246), 80</w:t>
            </w:r>
          </w:p>
        </w:tc>
        <w:tc>
          <w:tcPr>
            <w:tcW w:w="1177" w:type="dxa"/>
          </w:tcPr>
          <w:p w14:paraId="555B88C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0·685 (0·274), 86</w:t>
            </w:r>
          </w:p>
        </w:tc>
        <w:tc>
          <w:tcPr>
            <w:tcW w:w="1207" w:type="dxa"/>
            <w:gridSpan w:val="2"/>
          </w:tcPr>
          <w:p w14:paraId="339B6F6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0·692 (0·241), 92</w:t>
            </w:r>
          </w:p>
        </w:tc>
        <w:tc>
          <w:tcPr>
            <w:tcW w:w="1167" w:type="dxa"/>
          </w:tcPr>
          <w:p w14:paraId="6D0D508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0·719 (0·251), 88</w:t>
            </w:r>
          </w:p>
        </w:tc>
        <w:tc>
          <w:tcPr>
            <w:tcW w:w="1479" w:type="dxa"/>
          </w:tcPr>
          <w:p w14:paraId="32D6446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-0·042 (-0·118; 0·034), 0·281</w:t>
            </w:r>
          </w:p>
        </w:tc>
        <w:tc>
          <w:tcPr>
            <w:tcW w:w="1218" w:type="dxa"/>
            <w:gridSpan w:val="2"/>
          </w:tcPr>
          <w:p w14:paraId="610AC74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0·771 (0·211), 59</w:t>
            </w:r>
          </w:p>
        </w:tc>
        <w:tc>
          <w:tcPr>
            <w:tcW w:w="1124" w:type="dxa"/>
          </w:tcPr>
          <w:p w14:paraId="758CFBC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0·706 (0·265), 56</w:t>
            </w:r>
          </w:p>
        </w:tc>
        <w:tc>
          <w:tcPr>
            <w:tcW w:w="1393" w:type="dxa"/>
          </w:tcPr>
          <w:p w14:paraId="3CA34E6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0·079 (-0·051; 0·208), 0·230</w:t>
            </w:r>
          </w:p>
        </w:tc>
      </w:tr>
      <w:tr w:rsidR="001C2A27" w:rsidRPr="007F5422" w14:paraId="15E2B94F" w14:textId="77777777" w:rsidTr="008D6108">
        <w:trPr>
          <w:gridAfter w:val="2"/>
          <w:wAfter w:w="14" w:type="dxa"/>
        </w:trPr>
        <w:tc>
          <w:tcPr>
            <w:tcW w:w="2173" w:type="dxa"/>
          </w:tcPr>
          <w:p w14:paraId="1B17C5C7"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EQ-5D Visual Analogue Scale (0–100)</w:t>
            </w:r>
            <w:r w:rsidRPr="007F5422">
              <w:rPr>
                <w:rFonts w:ascii="Times New Roman" w:hAnsi="Times New Roman" w:cs="Times New Roman"/>
                <w:sz w:val="20"/>
                <w:szCs w:val="20"/>
              </w:rPr>
              <w:t xml:space="preserve"> </w:t>
            </w:r>
          </w:p>
        </w:tc>
        <w:tc>
          <w:tcPr>
            <w:tcW w:w="1209" w:type="dxa"/>
          </w:tcPr>
          <w:p w14:paraId="7A0B205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55 (22), 73</w:t>
            </w:r>
          </w:p>
        </w:tc>
        <w:tc>
          <w:tcPr>
            <w:tcW w:w="1155" w:type="dxa"/>
          </w:tcPr>
          <w:p w14:paraId="17E544B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56 (21), 61</w:t>
            </w:r>
          </w:p>
        </w:tc>
        <w:tc>
          <w:tcPr>
            <w:tcW w:w="1200" w:type="dxa"/>
          </w:tcPr>
          <w:p w14:paraId="5188D0B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61 (21), 37</w:t>
            </w:r>
          </w:p>
        </w:tc>
        <w:tc>
          <w:tcPr>
            <w:tcW w:w="1177" w:type="dxa"/>
          </w:tcPr>
          <w:p w14:paraId="08BB6F2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67 (23), 31</w:t>
            </w:r>
          </w:p>
        </w:tc>
        <w:tc>
          <w:tcPr>
            <w:tcW w:w="1207" w:type="dxa"/>
            <w:gridSpan w:val="2"/>
          </w:tcPr>
          <w:p w14:paraId="19A3AB8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59 (23), 44</w:t>
            </w:r>
          </w:p>
        </w:tc>
        <w:tc>
          <w:tcPr>
            <w:tcW w:w="1167" w:type="dxa"/>
          </w:tcPr>
          <w:p w14:paraId="36F8C9D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59 (23), 40</w:t>
            </w:r>
          </w:p>
        </w:tc>
        <w:tc>
          <w:tcPr>
            <w:tcW w:w="1479" w:type="dxa"/>
          </w:tcPr>
          <w:p w14:paraId="016313F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(14; 14), 0·996</w:t>
            </w:r>
          </w:p>
        </w:tc>
        <w:tc>
          <w:tcPr>
            <w:tcW w:w="1218" w:type="dxa"/>
            <w:gridSpan w:val="2"/>
          </w:tcPr>
          <w:p w14:paraId="5102D28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66 (22), 28</w:t>
            </w:r>
          </w:p>
        </w:tc>
        <w:tc>
          <w:tcPr>
            <w:tcW w:w="1124" w:type="dxa"/>
          </w:tcPr>
          <w:p w14:paraId="7453B4C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64 (27), 30</w:t>
            </w:r>
          </w:p>
        </w:tc>
        <w:tc>
          <w:tcPr>
            <w:tcW w:w="1393" w:type="dxa"/>
          </w:tcPr>
          <w:p w14:paraId="4A4A0D0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 (-23; 14), 0·629</w:t>
            </w:r>
          </w:p>
        </w:tc>
      </w:tr>
      <w:tr w:rsidR="001C2A27" w:rsidRPr="007F5422" w14:paraId="51AAC82B" w14:textId="77777777" w:rsidTr="008D6108">
        <w:trPr>
          <w:gridAfter w:val="2"/>
          <w:wAfter w:w="14" w:type="dxa"/>
        </w:trPr>
        <w:tc>
          <w:tcPr>
            <w:tcW w:w="2173" w:type="dxa"/>
          </w:tcPr>
          <w:p w14:paraId="35EBD787"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ICECAP-A</w:t>
            </w:r>
            <w:r w:rsidRPr="007F5422">
              <w:rPr>
                <w:rFonts w:ascii="Times New Roman" w:hAnsi="Times New Roman" w:cs="Times New Roman"/>
                <w:sz w:val="20"/>
                <w:szCs w:val="20"/>
              </w:rPr>
              <w:t xml:space="preserve"> </w:t>
            </w:r>
          </w:p>
        </w:tc>
        <w:tc>
          <w:tcPr>
            <w:tcW w:w="1209" w:type="dxa"/>
          </w:tcPr>
          <w:p w14:paraId="33B828F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0·613 (0·221), 140</w:t>
            </w:r>
          </w:p>
        </w:tc>
        <w:tc>
          <w:tcPr>
            <w:tcW w:w="1155" w:type="dxa"/>
          </w:tcPr>
          <w:p w14:paraId="3B094EA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0·613 (0·226), 139</w:t>
            </w:r>
          </w:p>
        </w:tc>
        <w:tc>
          <w:tcPr>
            <w:tcW w:w="1200" w:type="dxa"/>
          </w:tcPr>
          <w:p w14:paraId="6F1BF16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0·634 (0·222), 80</w:t>
            </w:r>
          </w:p>
        </w:tc>
        <w:tc>
          <w:tcPr>
            <w:tcW w:w="1177" w:type="dxa"/>
          </w:tcPr>
          <w:p w14:paraId="1E07E85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0·658 (0·254), 86</w:t>
            </w:r>
          </w:p>
        </w:tc>
        <w:tc>
          <w:tcPr>
            <w:tcW w:w="1207" w:type="dxa"/>
            <w:gridSpan w:val="2"/>
          </w:tcPr>
          <w:p w14:paraId="3069EE4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0·656 (0·21), 92</w:t>
            </w:r>
          </w:p>
        </w:tc>
        <w:tc>
          <w:tcPr>
            <w:tcW w:w="1167" w:type="dxa"/>
          </w:tcPr>
          <w:p w14:paraId="6AE635D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0·708 (0·233), 88</w:t>
            </w:r>
          </w:p>
        </w:tc>
        <w:tc>
          <w:tcPr>
            <w:tcW w:w="1479" w:type="dxa"/>
          </w:tcPr>
          <w:p w14:paraId="1CAC471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-0·053 (-0·114; 0·008), 0·087</w:t>
            </w:r>
          </w:p>
        </w:tc>
        <w:tc>
          <w:tcPr>
            <w:tcW w:w="1218" w:type="dxa"/>
            <w:gridSpan w:val="2"/>
          </w:tcPr>
          <w:p w14:paraId="1830B41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0·717 (0·233), 60</w:t>
            </w:r>
          </w:p>
        </w:tc>
        <w:tc>
          <w:tcPr>
            <w:tcW w:w="1124" w:type="dxa"/>
          </w:tcPr>
          <w:p w14:paraId="1F79DC0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0·728 (0·231), 56</w:t>
            </w:r>
          </w:p>
        </w:tc>
        <w:tc>
          <w:tcPr>
            <w:tcW w:w="1393" w:type="dxa"/>
          </w:tcPr>
          <w:p w14:paraId="20FAD42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-0·030 (-0·122; 0·062), 0·519</w:t>
            </w:r>
          </w:p>
        </w:tc>
      </w:tr>
      <w:tr w:rsidR="001C2A27" w:rsidRPr="007F5422" w14:paraId="7BE69A07" w14:textId="77777777" w:rsidTr="008D6108">
        <w:trPr>
          <w:gridAfter w:val="2"/>
          <w:wAfter w:w="14" w:type="dxa"/>
        </w:trPr>
        <w:tc>
          <w:tcPr>
            <w:tcW w:w="2173" w:type="dxa"/>
          </w:tcPr>
          <w:p w14:paraId="1FCE0333"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Brief INSPIRE</w:t>
            </w:r>
            <w:r w:rsidRPr="007F5422">
              <w:rPr>
                <w:rFonts w:ascii="Times New Roman" w:hAnsi="Times New Roman" w:cs="Times New Roman"/>
                <w:sz w:val="20"/>
                <w:szCs w:val="20"/>
              </w:rPr>
              <w:t xml:space="preserve"> </w:t>
            </w:r>
          </w:p>
        </w:tc>
        <w:tc>
          <w:tcPr>
            <w:tcW w:w="1209" w:type="dxa"/>
          </w:tcPr>
          <w:p w14:paraId="3D5D6C6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47 (28), 113</w:t>
            </w:r>
          </w:p>
        </w:tc>
        <w:tc>
          <w:tcPr>
            <w:tcW w:w="1155" w:type="dxa"/>
          </w:tcPr>
          <w:p w14:paraId="4413AF9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37 (29), 108</w:t>
            </w:r>
          </w:p>
        </w:tc>
        <w:tc>
          <w:tcPr>
            <w:tcW w:w="1200" w:type="dxa"/>
          </w:tcPr>
          <w:p w14:paraId="4242F77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45 (31), 76</w:t>
            </w:r>
          </w:p>
        </w:tc>
        <w:tc>
          <w:tcPr>
            <w:tcW w:w="1177" w:type="dxa"/>
          </w:tcPr>
          <w:p w14:paraId="1E1D378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40 (31), 83</w:t>
            </w:r>
          </w:p>
        </w:tc>
        <w:tc>
          <w:tcPr>
            <w:tcW w:w="1207" w:type="dxa"/>
            <w:gridSpan w:val="2"/>
          </w:tcPr>
          <w:p w14:paraId="61E7E39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43 (28), 91</w:t>
            </w:r>
          </w:p>
        </w:tc>
        <w:tc>
          <w:tcPr>
            <w:tcW w:w="1167" w:type="dxa"/>
          </w:tcPr>
          <w:p w14:paraId="18134F3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41 (30), 86</w:t>
            </w:r>
          </w:p>
        </w:tc>
        <w:tc>
          <w:tcPr>
            <w:tcW w:w="1479" w:type="dxa"/>
          </w:tcPr>
          <w:p w14:paraId="37D269F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(-9; 9), 0·948</w:t>
            </w:r>
          </w:p>
        </w:tc>
        <w:tc>
          <w:tcPr>
            <w:tcW w:w="1218" w:type="dxa"/>
            <w:gridSpan w:val="2"/>
          </w:tcPr>
          <w:p w14:paraId="1E36F32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49 (26), 61</w:t>
            </w:r>
          </w:p>
        </w:tc>
        <w:tc>
          <w:tcPr>
            <w:tcW w:w="1124" w:type="dxa"/>
          </w:tcPr>
          <w:p w14:paraId="3D1C012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41 (26), 55</w:t>
            </w:r>
          </w:p>
        </w:tc>
        <w:tc>
          <w:tcPr>
            <w:tcW w:w="1393" w:type="dxa"/>
          </w:tcPr>
          <w:p w14:paraId="76642B8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 (-7; 15), 0·505</w:t>
            </w:r>
          </w:p>
        </w:tc>
      </w:tr>
      <w:tr w:rsidR="001C2A27" w:rsidRPr="007F5422" w14:paraId="2E52AB11" w14:textId="77777777" w:rsidTr="008D6108">
        <w:trPr>
          <w:gridAfter w:val="2"/>
          <w:wAfter w:w="14" w:type="dxa"/>
        </w:trPr>
        <w:tc>
          <w:tcPr>
            <w:tcW w:w="2173" w:type="dxa"/>
          </w:tcPr>
          <w:p w14:paraId="58B0038A"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LDQ</w:t>
            </w:r>
            <w:r w:rsidRPr="007F5422">
              <w:rPr>
                <w:rFonts w:ascii="Times New Roman" w:hAnsi="Times New Roman" w:cs="Times New Roman"/>
                <w:sz w:val="20"/>
                <w:szCs w:val="20"/>
              </w:rPr>
              <w:t xml:space="preserve"> </w:t>
            </w:r>
          </w:p>
        </w:tc>
        <w:tc>
          <w:tcPr>
            <w:tcW w:w="1209" w:type="dxa"/>
          </w:tcPr>
          <w:p w14:paraId="7384AED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16·8 (10·3), 139</w:t>
            </w:r>
          </w:p>
        </w:tc>
        <w:tc>
          <w:tcPr>
            <w:tcW w:w="1155" w:type="dxa"/>
          </w:tcPr>
          <w:p w14:paraId="4434ECB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15·4 (10·6), 140</w:t>
            </w:r>
          </w:p>
        </w:tc>
        <w:tc>
          <w:tcPr>
            <w:tcW w:w="1200" w:type="dxa"/>
          </w:tcPr>
          <w:p w14:paraId="3D69E45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177" w:type="dxa"/>
          </w:tcPr>
          <w:p w14:paraId="226A093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207" w:type="dxa"/>
            <w:gridSpan w:val="2"/>
          </w:tcPr>
          <w:p w14:paraId="58EF74F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6·6 (8·7), 92</w:t>
            </w:r>
          </w:p>
        </w:tc>
        <w:tc>
          <w:tcPr>
            <w:tcW w:w="1167" w:type="dxa"/>
          </w:tcPr>
          <w:p w14:paraId="7568061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4·5 (6·7), 88</w:t>
            </w:r>
          </w:p>
        </w:tc>
        <w:tc>
          <w:tcPr>
            <w:tcW w:w="1479" w:type="dxa"/>
          </w:tcPr>
          <w:p w14:paraId="32BEAE0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1·7 (-0·6; 3·9), 0·141</w:t>
            </w:r>
          </w:p>
        </w:tc>
        <w:tc>
          <w:tcPr>
            <w:tcW w:w="1218" w:type="dxa"/>
            <w:gridSpan w:val="2"/>
          </w:tcPr>
          <w:p w14:paraId="5827C86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4·6 (7·1), 59</w:t>
            </w:r>
          </w:p>
        </w:tc>
        <w:tc>
          <w:tcPr>
            <w:tcW w:w="1124" w:type="dxa"/>
          </w:tcPr>
          <w:p w14:paraId="0940845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6·6 (7·6), 56</w:t>
            </w:r>
          </w:p>
        </w:tc>
        <w:tc>
          <w:tcPr>
            <w:tcW w:w="1393" w:type="dxa"/>
          </w:tcPr>
          <w:p w14:paraId="0B21E4C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-2·2 (-5·1; 0·7), 0·136</w:t>
            </w:r>
          </w:p>
        </w:tc>
      </w:tr>
      <w:tr w:rsidR="001C2A27" w:rsidRPr="007F5422" w14:paraId="6B877F5A" w14:textId="77777777" w:rsidTr="008D6108">
        <w:trPr>
          <w:gridAfter w:val="2"/>
          <w:wAfter w:w="14" w:type="dxa"/>
        </w:trPr>
        <w:tc>
          <w:tcPr>
            <w:tcW w:w="2173" w:type="dxa"/>
          </w:tcPr>
          <w:p w14:paraId="34797FEC" w14:textId="77777777" w:rsidR="001C2A27" w:rsidRPr="007F5422" w:rsidRDefault="001C2A27" w:rsidP="008D6108">
            <w:pPr>
              <w:tabs>
                <w:tab w:val="left" w:pos="1095"/>
              </w:tabs>
              <w:rPr>
                <w:rFonts w:ascii="Times New Roman" w:hAnsi="Times New Roman" w:cs="Times New Roman"/>
                <w:b/>
                <w:sz w:val="20"/>
                <w:szCs w:val="20"/>
              </w:rPr>
            </w:pPr>
            <w:r w:rsidRPr="007F5422">
              <w:rPr>
                <w:rFonts w:ascii="Times New Roman" w:hAnsi="Times New Roman" w:cs="Times New Roman"/>
                <w:b/>
                <w:sz w:val="20"/>
                <w:szCs w:val="20"/>
              </w:rPr>
              <w:t>IOMI</w:t>
            </w:r>
            <w:r w:rsidRPr="007F5422">
              <w:rPr>
                <w:rFonts w:ascii="Times New Roman" w:hAnsi="Times New Roman" w:cs="Times New Roman"/>
                <w:b/>
                <w:sz w:val="20"/>
                <w:szCs w:val="20"/>
              </w:rPr>
              <w:tab/>
            </w:r>
          </w:p>
        </w:tc>
        <w:tc>
          <w:tcPr>
            <w:tcW w:w="1209" w:type="dxa"/>
          </w:tcPr>
          <w:p w14:paraId="342D44E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67 (12), 137</w:t>
            </w:r>
          </w:p>
        </w:tc>
        <w:tc>
          <w:tcPr>
            <w:tcW w:w="1155" w:type="dxa"/>
          </w:tcPr>
          <w:p w14:paraId="47B9D07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66 (11), 137</w:t>
            </w:r>
          </w:p>
        </w:tc>
        <w:tc>
          <w:tcPr>
            <w:tcW w:w="1200" w:type="dxa"/>
          </w:tcPr>
          <w:p w14:paraId="3E7EA6E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177" w:type="dxa"/>
          </w:tcPr>
          <w:p w14:paraId="1BD54DE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1207" w:type="dxa"/>
            <w:gridSpan w:val="2"/>
          </w:tcPr>
          <w:p w14:paraId="6119441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71 (9), 88</w:t>
            </w:r>
          </w:p>
        </w:tc>
        <w:tc>
          <w:tcPr>
            <w:tcW w:w="1167" w:type="dxa"/>
          </w:tcPr>
          <w:p w14:paraId="21553B2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73 (12), 85</w:t>
            </w:r>
          </w:p>
        </w:tc>
        <w:tc>
          <w:tcPr>
            <w:tcW w:w="1479" w:type="dxa"/>
          </w:tcPr>
          <w:p w14:paraId="5DCA63F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 (-5; 1), 0·217</w:t>
            </w:r>
          </w:p>
        </w:tc>
        <w:tc>
          <w:tcPr>
            <w:tcW w:w="1218" w:type="dxa"/>
            <w:gridSpan w:val="2"/>
          </w:tcPr>
          <w:p w14:paraId="3869C1B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75 (12), 59</w:t>
            </w:r>
          </w:p>
        </w:tc>
        <w:tc>
          <w:tcPr>
            <w:tcW w:w="1124" w:type="dxa"/>
          </w:tcPr>
          <w:p w14:paraId="4C38574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72 (13), 55</w:t>
            </w:r>
          </w:p>
        </w:tc>
        <w:tc>
          <w:tcPr>
            <w:tcW w:w="1393" w:type="dxa"/>
          </w:tcPr>
          <w:p w14:paraId="287A011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 (-2; 7), 0·309</w:t>
            </w:r>
          </w:p>
        </w:tc>
      </w:tr>
    </w:tbl>
    <w:p w14:paraId="482D96E8" w14:textId="77777777" w:rsidR="001C2A27" w:rsidRPr="007F5422" w:rsidRDefault="001C2A27" w:rsidP="001C2A27">
      <w:pPr>
        <w:rPr>
          <w:rFonts w:ascii="Times New Roman" w:hAnsi="Times New Roman" w:cs="Times New Roman"/>
          <w:sz w:val="20"/>
          <w:szCs w:val="20"/>
        </w:rPr>
        <w:sectPr w:rsidR="001C2A27" w:rsidRPr="007F5422" w:rsidSect="00430CF5">
          <w:headerReference w:type="default" r:id="rId17"/>
          <w:footerReference w:type="default" r:id="rId18"/>
          <w:pgSz w:w="16838" w:h="11906" w:orient="landscape"/>
          <w:pgMar w:top="1440" w:right="1440" w:bottom="1440" w:left="1440" w:header="709" w:footer="709" w:gutter="0"/>
          <w:cols w:space="708"/>
          <w:docGrid w:linePitch="360"/>
        </w:sectPr>
      </w:pPr>
      <w:proofErr w:type="spellStart"/>
      <w:proofErr w:type="gramStart"/>
      <w:r w:rsidRPr="007F5422">
        <w:rPr>
          <w:rFonts w:ascii="Times New Roman" w:hAnsi="Times New Roman" w:cs="Times New Roman"/>
          <w:sz w:val="20"/>
          <w:szCs w:val="20"/>
          <w:vertAlign w:val="superscript"/>
        </w:rPr>
        <w:t>a</w:t>
      </w:r>
      <w:proofErr w:type="spellEnd"/>
      <w:proofErr w:type="gramEnd"/>
      <w:r w:rsidRPr="007F5422">
        <w:rPr>
          <w:rFonts w:ascii="Times New Roman" w:hAnsi="Times New Roman" w:cs="Times New Roman"/>
          <w:sz w:val="20"/>
          <w:szCs w:val="20"/>
          <w:vertAlign w:val="superscript"/>
        </w:rPr>
        <w:t xml:space="preserve"> </w:t>
      </w:r>
      <w:r w:rsidRPr="007F5422">
        <w:rPr>
          <w:rFonts w:ascii="Times New Roman" w:hAnsi="Times New Roman" w:cs="Times New Roman"/>
          <w:sz w:val="20"/>
          <w:szCs w:val="20"/>
        </w:rPr>
        <w:t xml:space="preserve">Outcome is mean (standard deviation), n. </w:t>
      </w:r>
      <w:r w:rsidRPr="007F5422">
        <w:rPr>
          <w:rFonts w:ascii="Times New Roman" w:hAnsi="Times New Roman" w:cs="Times New Roman"/>
          <w:sz w:val="20"/>
          <w:szCs w:val="20"/>
          <w:vertAlign w:val="superscript"/>
        </w:rPr>
        <w:t xml:space="preserve">b </w:t>
      </w:r>
      <w:r w:rsidRPr="007F5422">
        <w:rPr>
          <w:rFonts w:ascii="Times New Roman" w:hAnsi="Times New Roman" w:cs="Times New Roman"/>
          <w:sz w:val="20"/>
          <w:szCs w:val="20"/>
        </w:rPr>
        <w:t xml:space="preserve">Mean difference (95% confidence interval), p-value. Adjusted for site, baseline covariates (unstable accommodation, trauma (three categories), not working, physical health problem), baseline score.  </w:t>
      </w:r>
      <w:r w:rsidRPr="007F5422">
        <w:rPr>
          <w:rFonts w:ascii="Times New Roman" w:hAnsi="Times New Roman" w:cs="Times New Roman"/>
          <w:sz w:val="20"/>
          <w:szCs w:val="20"/>
          <w:vertAlign w:val="superscript"/>
        </w:rPr>
        <w:t xml:space="preserve">c </w:t>
      </w:r>
      <w:r w:rsidRPr="007F5422">
        <w:rPr>
          <w:rFonts w:ascii="Times New Roman" w:hAnsi="Times New Roman" w:cs="Times New Roman"/>
          <w:sz w:val="20"/>
          <w:szCs w:val="20"/>
        </w:rPr>
        <w:t xml:space="preserve">days abstinent out of 28, n; unless otherwise stated, CAN-FOR = </w:t>
      </w:r>
      <w:proofErr w:type="spellStart"/>
      <w:r w:rsidRPr="007F5422">
        <w:rPr>
          <w:rFonts w:ascii="Times New Roman" w:hAnsi="Times New Roman" w:cs="Times New Roman"/>
          <w:sz w:val="20"/>
          <w:szCs w:val="20"/>
        </w:rPr>
        <w:t>Camberwell</w:t>
      </w:r>
      <w:proofErr w:type="spellEnd"/>
      <w:r w:rsidRPr="007F5422">
        <w:rPr>
          <w:rFonts w:ascii="Times New Roman" w:hAnsi="Times New Roman" w:cs="Times New Roman"/>
          <w:sz w:val="20"/>
          <w:szCs w:val="20"/>
        </w:rPr>
        <w:t xml:space="preserve"> Assessment of Need – Forensic Version, TOP = Treatment Outcomes Profile (TOP), LDQ = Leeds Dependence Questionnaire; ICE-CAP-A = </w:t>
      </w:r>
      <w:proofErr w:type="spellStart"/>
      <w:r w:rsidRPr="007F5422">
        <w:rPr>
          <w:rFonts w:ascii="Times New Roman" w:hAnsi="Times New Roman" w:cs="Times New Roman"/>
          <w:sz w:val="20"/>
          <w:szCs w:val="20"/>
        </w:rPr>
        <w:t>ICEpop</w:t>
      </w:r>
      <w:proofErr w:type="spellEnd"/>
      <w:r w:rsidRPr="007F5422">
        <w:rPr>
          <w:rFonts w:ascii="Times New Roman" w:hAnsi="Times New Roman" w:cs="Times New Roman"/>
          <w:sz w:val="20"/>
          <w:szCs w:val="20"/>
        </w:rPr>
        <w:t xml:space="preserve"> </w:t>
      </w:r>
      <w:proofErr w:type="spellStart"/>
      <w:r w:rsidRPr="007F5422">
        <w:rPr>
          <w:rFonts w:ascii="Times New Roman" w:hAnsi="Times New Roman" w:cs="Times New Roman"/>
          <w:sz w:val="20"/>
          <w:szCs w:val="20"/>
        </w:rPr>
        <w:t>CAPability</w:t>
      </w:r>
      <w:proofErr w:type="spellEnd"/>
      <w:r w:rsidRPr="007F5422">
        <w:rPr>
          <w:rFonts w:ascii="Times New Roman" w:hAnsi="Times New Roman" w:cs="Times New Roman"/>
          <w:sz w:val="20"/>
          <w:szCs w:val="20"/>
        </w:rPr>
        <w:t>; IOMI = Intermediate Outcomes Measurement Instrument. NA – Not applicable LDQ and IOMI not collected at 3 months.</w:t>
      </w:r>
    </w:p>
    <w:p w14:paraId="18031BD3" w14:textId="77777777" w:rsidR="001C2A27" w:rsidRPr="007F5422" w:rsidRDefault="001C2A27" w:rsidP="001C2A27">
      <w:pPr>
        <w:rPr>
          <w:rFonts w:ascii="Times New Roman" w:hAnsi="Times New Roman" w:cs="Times New Roman"/>
          <w:b/>
          <w:sz w:val="20"/>
          <w:szCs w:val="20"/>
        </w:rPr>
      </w:pPr>
      <w:r w:rsidRPr="007F5422">
        <w:rPr>
          <w:rFonts w:ascii="Times New Roman" w:hAnsi="Times New Roman" w:cs="Times New Roman"/>
          <w:b/>
          <w:sz w:val="20"/>
          <w:szCs w:val="20"/>
        </w:rPr>
        <w:lastRenderedPageBreak/>
        <w:t>Table 6: Accommodation at baseline and follow-up: intention to treat analysis using observed data only</w:t>
      </w:r>
    </w:p>
    <w:tbl>
      <w:tblPr>
        <w:tblStyle w:val="TableGrid3"/>
        <w:tblW w:w="0" w:type="auto"/>
        <w:tblLook w:val="04A0" w:firstRow="1" w:lastRow="0" w:firstColumn="1" w:lastColumn="0" w:noHBand="0" w:noVBand="1"/>
      </w:tblPr>
      <w:tblGrid>
        <w:gridCol w:w="1722"/>
        <w:gridCol w:w="1040"/>
        <w:gridCol w:w="986"/>
        <w:gridCol w:w="1305"/>
        <w:gridCol w:w="1278"/>
        <w:gridCol w:w="1329"/>
        <w:gridCol w:w="1319"/>
        <w:gridCol w:w="1209"/>
        <w:gridCol w:w="2528"/>
      </w:tblGrid>
      <w:tr w:rsidR="001C2A27" w:rsidRPr="007F5422" w14:paraId="3B5CB614" w14:textId="77777777" w:rsidTr="008D6108">
        <w:trPr>
          <w:cantSplit/>
          <w:tblHeader/>
        </w:trPr>
        <w:tc>
          <w:tcPr>
            <w:tcW w:w="1722" w:type="dxa"/>
          </w:tcPr>
          <w:p w14:paraId="4A4F2373" w14:textId="77777777" w:rsidR="001C2A27" w:rsidRPr="007F5422" w:rsidRDefault="001C2A27" w:rsidP="008D6108">
            <w:pPr>
              <w:rPr>
                <w:rFonts w:ascii="Times New Roman" w:hAnsi="Times New Roman" w:cs="Times New Roman"/>
                <w:sz w:val="20"/>
                <w:szCs w:val="20"/>
              </w:rPr>
            </w:pPr>
          </w:p>
        </w:tc>
        <w:tc>
          <w:tcPr>
            <w:tcW w:w="2026" w:type="dxa"/>
            <w:gridSpan w:val="2"/>
          </w:tcPr>
          <w:p w14:paraId="590FDCA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Baseline</w:t>
            </w:r>
          </w:p>
        </w:tc>
        <w:tc>
          <w:tcPr>
            <w:tcW w:w="3912" w:type="dxa"/>
            <w:gridSpan w:val="3"/>
          </w:tcPr>
          <w:p w14:paraId="5090BF6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6-month follow-up</w:t>
            </w:r>
          </w:p>
        </w:tc>
        <w:tc>
          <w:tcPr>
            <w:tcW w:w="5056" w:type="dxa"/>
            <w:gridSpan w:val="3"/>
          </w:tcPr>
          <w:p w14:paraId="5C0B5F87"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12-month follow-up</w:t>
            </w:r>
          </w:p>
        </w:tc>
      </w:tr>
      <w:tr w:rsidR="001C2A27" w:rsidRPr="007F5422" w14:paraId="7A14A3E5" w14:textId="77777777" w:rsidTr="008D6108">
        <w:trPr>
          <w:cantSplit/>
          <w:tblHeader/>
        </w:trPr>
        <w:tc>
          <w:tcPr>
            <w:tcW w:w="1722" w:type="dxa"/>
          </w:tcPr>
          <w:p w14:paraId="6EC1F6A7" w14:textId="77777777" w:rsidR="001C2A27" w:rsidRPr="007F5422" w:rsidRDefault="001C2A27" w:rsidP="008D6108">
            <w:pPr>
              <w:rPr>
                <w:rFonts w:ascii="Times New Roman" w:hAnsi="Times New Roman" w:cs="Times New Roman"/>
                <w:sz w:val="20"/>
                <w:szCs w:val="20"/>
                <w:vertAlign w:val="superscript"/>
              </w:rPr>
            </w:pPr>
            <w:r w:rsidRPr="007F5422">
              <w:rPr>
                <w:rFonts w:ascii="Times New Roman" w:hAnsi="Times New Roman" w:cs="Times New Roman"/>
                <w:sz w:val="20"/>
                <w:szCs w:val="20"/>
              </w:rPr>
              <w:t>Outcome</w:t>
            </w:r>
          </w:p>
        </w:tc>
        <w:tc>
          <w:tcPr>
            <w:tcW w:w="1040" w:type="dxa"/>
          </w:tcPr>
          <w:p w14:paraId="2220594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(N=140)</w:t>
            </w:r>
          </w:p>
        </w:tc>
        <w:tc>
          <w:tcPr>
            <w:tcW w:w="986" w:type="dxa"/>
          </w:tcPr>
          <w:p w14:paraId="4E0D04B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Usual care (N=140)</w:t>
            </w:r>
          </w:p>
        </w:tc>
        <w:tc>
          <w:tcPr>
            <w:tcW w:w="1305" w:type="dxa"/>
          </w:tcPr>
          <w:p w14:paraId="647B45E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(N=92)</w:t>
            </w:r>
          </w:p>
        </w:tc>
        <w:tc>
          <w:tcPr>
            <w:tcW w:w="1278" w:type="dxa"/>
          </w:tcPr>
          <w:p w14:paraId="6835DC8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Usual care (N=92)</w:t>
            </w:r>
          </w:p>
        </w:tc>
        <w:tc>
          <w:tcPr>
            <w:tcW w:w="1329" w:type="dxa"/>
          </w:tcPr>
          <w:p w14:paraId="7559FB8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 xml:space="preserve">Between group difference; Engager vs Usual </w:t>
            </w:r>
            <w:proofErr w:type="spellStart"/>
            <w:r w:rsidRPr="007F5422">
              <w:rPr>
                <w:rFonts w:ascii="Times New Roman" w:hAnsi="Times New Roman" w:cs="Times New Roman"/>
                <w:sz w:val="20"/>
                <w:szCs w:val="20"/>
              </w:rPr>
              <w:t>care</w:t>
            </w:r>
            <w:r w:rsidRPr="007F5422">
              <w:rPr>
                <w:rFonts w:ascii="Times New Roman" w:hAnsi="Times New Roman" w:cs="Times New Roman"/>
                <w:sz w:val="20"/>
                <w:szCs w:val="20"/>
                <w:vertAlign w:val="superscript"/>
              </w:rPr>
              <w:t>b</w:t>
            </w:r>
            <w:proofErr w:type="spellEnd"/>
          </w:p>
        </w:tc>
        <w:tc>
          <w:tcPr>
            <w:tcW w:w="1319" w:type="dxa"/>
          </w:tcPr>
          <w:p w14:paraId="181498F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Engager (N=67)</w:t>
            </w:r>
          </w:p>
        </w:tc>
        <w:tc>
          <w:tcPr>
            <w:tcW w:w="1209" w:type="dxa"/>
          </w:tcPr>
          <w:p w14:paraId="693CBA28" w14:textId="77777777" w:rsidR="001C2A27" w:rsidRPr="007F5422" w:rsidRDefault="001C2A27" w:rsidP="008D6108">
            <w:pPr>
              <w:rPr>
                <w:rFonts w:ascii="Times New Roman" w:hAnsi="Times New Roman" w:cs="Times New Roman"/>
                <w:sz w:val="20"/>
                <w:szCs w:val="20"/>
                <w:vertAlign w:val="superscript"/>
              </w:rPr>
            </w:pPr>
            <w:r w:rsidRPr="007F5422">
              <w:rPr>
                <w:rFonts w:ascii="Times New Roman" w:hAnsi="Times New Roman" w:cs="Times New Roman"/>
                <w:sz w:val="20"/>
                <w:szCs w:val="20"/>
              </w:rPr>
              <w:t>Usual care (N=59)</w:t>
            </w:r>
          </w:p>
        </w:tc>
        <w:tc>
          <w:tcPr>
            <w:tcW w:w="2528" w:type="dxa"/>
          </w:tcPr>
          <w:p w14:paraId="59BE717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 xml:space="preserve">Between group difference; Engager vs Usual </w:t>
            </w:r>
            <w:proofErr w:type="spellStart"/>
            <w:r w:rsidRPr="007F5422">
              <w:rPr>
                <w:rFonts w:ascii="Times New Roman" w:hAnsi="Times New Roman" w:cs="Times New Roman"/>
                <w:sz w:val="20"/>
                <w:szCs w:val="20"/>
              </w:rPr>
              <w:t>care</w:t>
            </w:r>
            <w:r w:rsidRPr="007F5422">
              <w:rPr>
                <w:rFonts w:ascii="Times New Roman" w:hAnsi="Times New Roman" w:cs="Times New Roman"/>
                <w:sz w:val="20"/>
                <w:szCs w:val="20"/>
                <w:vertAlign w:val="superscript"/>
              </w:rPr>
              <w:t>b</w:t>
            </w:r>
            <w:proofErr w:type="spellEnd"/>
          </w:p>
        </w:tc>
      </w:tr>
      <w:tr w:rsidR="001C2A27" w:rsidRPr="007F5422" w14:paraId="79863D38" w14:textId="77777777" w:rsidTr="008D6108">
        <w:tc>
          <w:tcPr>
            <w:tcW w:w="1722" w:type="dxa"/>
          </w:tcPr>
          <w:p w14:paraId="04E08015"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b/>
                <w:sz w:val="20"/>
                <w:szCs w:val="20"/>
              </w:rPr>
              <w:t>Accommodation status</w:t>
            </w:r>
            <w:r w:rsidRPr="007F5422">
              <w:rPr>
                <w:rFonts w:ascii="Times New Roman" w:hAnsi="Times New Roman" w:cs="Times New Roman"/>
                <w:sz w:val="20"/>
                <w:szCs w:val="20"/>
                <w:vertAlign w:val="superscript"/>
              </w:rPr>
              <w:t>2</w:t>
            </w:r>
            <w:r w:rsidRPr="007F5422">
              <w:rPr>
                <w:rFonts w:ascii="Times New Roman" w:hAnsi="Times New Roman" w:cs="Times New Roman"/>
                <w:b/>
                <w:sz w:val="20"/>
                <w:szCs w:val="20"/>
              </w:rPr>
              <w:t xml:space="preserve"> </w:t>
            </w:r>
          </w:p>
        </w:tc>
        <w:tc>
          <w:tcPr>
            <w:tcW w:w="1040" w:type="dxa"/>
          </w:tcPr>
          <w:p w14:paraId="339E4AB8" w14:textId="77777777" w:rsidR="001C2A27" w:rsidRPr="007F5422" w:rsidRDefault="001C2A27" w:rsidP="008D6108">
            <w:pPr>
              <w:rPr>
                <w:rFonts w:ascii="Times New Roman" w:hAnsi="Times New Roman" w:cs="Times New Roman"/>
                <w:sz w:val="20"/>
                <w:szCs w:val="20"/>
              </w:rPr>
            </w:pPr>
          </w:p>
        </w:tc>
        <w:tc>
          <w:tcPr>
            <w:tcW w:w="986" w:type="dxa"/>
          </w:tcPr>
          <w:p w14:paraId="5AA54B4F" w14:textId="77777777" w:rsidR="001C2A27" w:rsidRPr="007F5422" w:rsidRDefault="001C2A27" w:rsidP="008D6108">
            <w:pPr>
              <w:rPr>
                <w:rFonts w:ascii="Times New Roman" w:hAnsi="Times New Roman" w:cs="Times New Roman"/>
                <w:sz w:val="20"/>
                <w:szCs w:val="20"/>
              </w:rPr>
            </w:pPr>
          </w:p>
        </w:tc>
        <w:tc>
          <w:tcPr>
            <w:tcW w:w="1305" w:type="dxa"/>
          </w:tcPr>
          <w:p w14:paraId="1247071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N=92</w:t>
            </w:r>
          </w:p>
        </w:tc>
        <w:tc>
          <w:tcPr>
            <w:tcW w:w="1278" w:type="dxa"/>
          </w:tcPr>
          <w:p w14:paraId="49E6EA3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N=88</w:t>
            </w:r>
          </w:p>
        </w:tc>
        <w:tc>
          <w:tcPr>
            <w:tcW w:w="1329" w:type="dxa"/>
          </w:tcPr>
          <w:p w14:paraId="3AB363E5" w14:textId="77777777" w:rsidR="001C2A27" w:rsidRPr="007F5422" w:rsidRDefault="001C2A27" w:rsidP="008D6108">
            <w:pPr>
              <w:rPr>
                <w:rFonts w:ascii="Times New Roman" w:hAnsi="Times New Roman" w:cs="Times New Roman"/>
                <w:sz w:val="20"/>
                <w:szCs w:val="20"/>
              </w:rPr>
            </w:pPr>
          </w:p>
        </w:tc>
        <w:tc>
          <w:tcPr>
            <w:tcW w:w="1319" w:type="dxa"/>
          </w:tcPr>
          <w:p w14:paraId="0F0C18F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N=61</w:t>
            </w:r>
          </w:p>
        </w:tc>
        <w:tc>
          <w:tcPr>
            <w:tcW w:w="1209" w:type="dxa"/>
          </w:tcPr>
          <w:p w14:paraId="5E268E3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N=56</w:t>
            </w:r>
          </w:p>
        </w:tc>
        <w:tc>
          <w:tcPr>
            <w:tcW w:w="2528" w:type="dxa"/>
          </w:tcPr>
          <w:p w14:paraId="082B2063" w14:textId="77777777" w:rsidR="001C2A27" w:rsidRPr="007F5422" w:rsidRDefault="001C2A27" w:rsidP="008D6108">
            <w:pPr>
              <w:rPr>
                <w:rFonts w:ascii="Times New Roman" w:hAnsi="Times New Roman" w:cs="Times New Roman"/>
                <w:sz w:val="20"/>
                <w:szCs w:val="20"/>
              </w:rPr>
            </w:pPr>
          </w:p>
        </w:tc>
      </w:tr>
      <w:tr w:rsidR="001C2A27" w:rsidRPr="007F5422" w14:paraId="024A67A8" w14:textId="77777777" w:rsidTr="008D6108">
        <w:tc>
          <w:tcPr>
            <w:tcW w:w="1722" w:type="dxa"/>
          </w:tcPr>
          <w:p w14:paraId="2DE78395"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sz w:val="20"/>
                <w:szCs w:val="20"/>
              </w:rPr>
              <w:t>Stable</w:t>
            </w:r>
          </w:p>
        </w:tc>
        <w:tc>
          <w:tcPr>
            <w:tcW w:w="1040" w:type="dxa"/>
          </w:tcPr>
          <w:p w14:paraId="25AFB6E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56 (40)</w:t>
            </w:r>
          </w:p>
        </w:tc>
        <w:tc>
          <w:tcPr>
            <w:tcW w:w="986" w:type="dxa"/>
          </w:tcPr>
          <w:p w14:paraId="6107C81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73 (52)</w:t>
            </w:r>
          </w:p>
        </w:tc>
        <w:tc>
          <w:tcPr>
            <w:tcW w:w="1305" w:type="dxa"/>
          </w:tcPr>
          <w:p w14:paraId="02938827"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27 (29)</w:t>
            </w:r>
          </w:p>
        </w:tc>
        <w:tc>
          <w:tcPr>
            <w:tcW w:w="1278" w:type="dxa"/>
          </w:tcPr>
          <w:p w14:paraId="70DAEE5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37 (42)</w:t>
            </w:r>
          </w:p>
        </w:tc>
        <w:tc>
          <w:tcPr>
            <w:tcW w:w="1329" w:type="dxa"/>
          </w:tcPr>
          <w:p w14:paraId="19F5BBC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319" w:type="dxa"/>
          </w:tcPr>
          <w:p w14:paraId="0332633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 (31)</w:t>
            </w:r>
          </w:p>
        </w:tc>
        <w:tc>
          <w:tcPr>
            <w:tcW w:w="1209" w:type="dxa"/>
          </w:tcPr>
          <w:p w14:paraId="3F141FB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30 (54)</w:t>
            </w:r>
          </w:p>
        </w:tc>
        <w:tc>
          <w:tcPr>
            <w:tcW w:w="2528" w:type="dxa"/>
          </w:tcPr>
          <w:p w14:paraId="0211DCA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r>
      <w:tr w:rsidR="001C2A27" w:rsidRPr="007F5422" w14:paraId="35C27209" w14:textId="77777777" w:rsidTr="008D6108">
        <w:tc>
          <w:tcPr>
            <w:tcW w:w="1722" w:type="dxa"/>
          </w:tcPr>
          <w:p w14:paraId="7B7756F8"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sz w:val="20"/>
                <w:szCs w:val="20"/>
              </w:rPr>
              <w:t>Unstable</w:t>
            </w:r>
          </w:p>
        </w:tc>
        <w:tc>
          <w:tcPr>
            <w:tcW w:w="1040" w:type="dxa"/>
          </w:tcPr>
          <w:p w14:paraId="2C506F1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76 (54)</w:t>
            </w:r>
          </w:p>
        </w:tc>
        <w:tc>
          <w:tcPr>
            <w:tcW w:w="986" w:type="dxa"/>
          </w:tcPr>
          <w:p w14:paraId="24C363A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58 (41)</w:t>
            </w:r>
          </w:p>
        </w:tc>
        <w:tc>
          <w:tcPr>
            <w:tcW w:w="1305" w:type="dxa"/>
          </w:tcPr>
          <w:p w14:paraId="76D2FFB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42 (46)</w:t>
            </w:r>
          </w:p>
        </w:tc>
        <w:tc>
          <w:tcPr>
            <w:tcW w:w="1278" w:type="dxa"/>
          </w:tcPr>
          <w:p w14:paraId="17AA027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35 (40)</w:t>
            </w:r>
          </w:p>
        </w:tc>
        <w:tc>
          <w:tcPr>
            <w:tcW w:w="1329" w:type="dxa"/>
          </w:tcPr>
          <w:p w14:paraId="702CDB4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319" w:type="dxa"/>
          </w:tcPr>
          <w:p w14:paraId="03E61DE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29 (48)</w:t>
            </w:r>
          </w:p>
        </w:tc>
        <w:tc>
          <w:tcPr>
            <w:tcW w:w="1209" w:type="dxa"/>
          </w:tcPr>
          <w:p w14:paraId="2E15BD0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19 (34)</w:t>
            </w:r>
          </w:p>
        </w:tc>
        <w:tc>
          <w:tcPr>
            <w:tcW w:w="2528" w:type="dxa"/>
          </w:tcPr>
          <w:p w14:paraId="1301591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r>
      <w:tr w:rsidR="001C2A27" w:rsidRPr="007F5422" w14:paraId="4D1F9429" w14:textId="77777777" w:rsidTr="008D6108">
        <w:tc>
          <w:tcPr>
            <w:tcW w:w="1722" w:type="dxa"/>
          </w:tcPr>
          <w:p w14:paraId="7F9D9816"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sz w:val="20"/>
                <w:szCs w:val="20"/>
              </w:rPr>
              <w:t>Enforced</w:t>
            </w:r>
          </w:p>
        </w:tc>
        <w:tc>
          <w:tcPr>
            <w:tcW w:w="1040" w:type="dxa"/>
          </w:tcPr>
          <w:p w14:paraId="5BE0758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8 (6)</w:t>
            </w:r>
          </w:p>
        </w:tc>
        <w:tc>
          <w:tcPr>
            <w:tcW w:w="986" w:type="dxa"/>
          </w:tcPr>
          <w:p w14:paraId="4D08DD4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8 (6)</w:t>
            </w:r>
          </w:p>
        </w:tc>
        <w:tc>
          <w:tcPr>
            <w:tcW w:w="1305" w:type="dxa"/>
          </w:tcPr>
          <w:p w14:paraId="681D0F6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23 (25)</w:t>
            </w:r>
          </w:p>
        </w:tc>
        <w:tc>
          <w:tcPr>
            <w:tcW w:w="1278" w:type="dxa"/>
          </w:tcPr>
          <w:p w14:paraId="3DE5E2B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16 (18)</w:t>
            </w:r>
          </w:p>
        </w:tc>
        <w:tc>
          <w:tcPr>
            <w:tcW w:w="1329" w:type="dxa"/>
          </w:tcPr>
          <w:p w14:paraId="3737C56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319" w:type="dxa"/>
          </w:tcPr>
          <w:p w14:paraId="719CACF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13 (21)</w:t>
            </w:r>
          </w:p>
        </w:tc>
        <w:tc>
          <w:tcPr>
            <w:tcW w:w="1209" w:type="dxa"/>
          </w:tcPr>
          <w:p w14:paraId="22A5B5C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 (13)</w:t>
            </w:r>
          </w:p>
        </w:tc>
        <w:tc>
          <w:tcPr>
            <w:tcW w:w="2528" w:type="dxa"/>
          </w:tcPr>
          <w:p w14:paraId="4A3ACEE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r>
      <w:tr w:rsidR="001C2A27" w:rsidRPr="007F5422" w14:paraId="360E2145" w14:textId="77777777" w:rsidTr="008D6108">
        <w:tc>
          <w:tcPr>
            <w:tcW w:w="1722" w:type="dxa"/>
          </w:tcPr>
          <w:p w14:paraId="4F83BD7D" w14:textId="77777777" w:rsidR="001C2A27" w:rsidRPr="007F5422" w:rsidRDefault="001C2A27" w:rsidP="008D6108">
            <w:pPr>
              <w:jc w:val="right"/>
              <w:rPr>
                <w:rFonts w:ascii="Times New Roman" w:hAnsi="Times New Roman" w:cs="Times New Roman"/>
                <w:b/>
                <w:sz w:val="20"/>
                <w:szCs w:val="20"/>
              </w:rPr>
            </w:pPr>
            <w:r w:rsidRPr="007F5422">
              <w:rPr>
                <w:rFonts w:ascii="Times New Roman" w:hAnsi="Times New Roman" w:cs="Times New Roman"/>
                <w:sz w:val="20"/>
                <w:szCs w:val="20"/>
              </w:rPr>
              <w:t>Other</w:t>
            </w:r>
          </w:p>
        </w:tc>
        <w:tc>
          <w:tcPr>
            <w:tcW w:w="1040" w:type="dxa"/>
          </w:tcPr>
          <w:p w14:paraId="0C09410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(0)</w:t>
            </w:r>
          </w:p>
        </w:tc>
        <w:tc>
          <w:tcPr>
            <w:tcW w:w="986" w:type="dxa"/>
          </w:tcPr>
          <w:p w14:paraId="5A104A2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 (1)</w:t>
            </w:r>
          </w:p>
        </w:tc>
        <w:tc>
          <w:tcPr>
            <w:tcW w:w="1305" w:type="dxa"/>
          </w:tcPr>
          <w:p w14:paraId="3DF8FB1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(0)</w:t>
            </w:r>
          </w:p>
        </w:tc>
        <w:tc>
          <w:tcPr>
            <w:tcW w:w="1278" w:type="dxa"/>
          </w:tcPr>
          <w:p w14:paraId="13C50A5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(0)</w:t>
            </w:r>
          </w:p>
        </w:tc>
        <w:tc>
          <w:tcPr>
            <w:tcW w:w="1329" w:type="dxa"/>
          </w:tcPr>
          <w:p w14:paraId="092B019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319" w:type="dxa"/>
          </w:tcPr>
          <w:p w14:paraId="51E941C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(0)</w:t>
            </w:r>
          </w:p>
        </w:tc>
        <w:tc>
          <w:tcPr>
            <w:tcW w:w="1209" w:type="dxa"/>
          </w:tcPr>
          <w:p w14:paraId="7C8DE23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(0)</w:t>
            </w:r>
          </w:p>
        </w:tc>
        <w:tc>
          <w:tcPr>
            <w:tcW w:w="2528" w:type="dxa"/>
          </w:tcPr>
          <w:p w14:paraId="6A2C06C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r>
      <w:tr w:rsidR="001C2A27" w:rsidRPr="007F5422" w14:paraId="0C71BBB1" w14:textId="77777777" w:rsidTr="008D6108">
        <w:tc>
          <w:tcPr>
            <w:tcW w:w="1722" w:type="dxa"/>
          </w:tcPr>
          <w:p w14:paraId="571F2763" w14:textId="77777777" w:rsidR="001C2A27" w:rsidRPr="007F5422" w:rsidRDefault="001C2A27" w:rsidP="008D6108">
            <w:pPr>
              <w:jc w:val="right"/>
              <w:rPr>
                <w:rFonts w:ascii="Times New Roman" w:hAnsi="Times New Roman" w:cs="Times New Roman"/>
                <w:sz w:val="20"/>
                <w:szCs w:val="20"/>
              </w:rPr>
            </w:pPr>
            <w:r w:rsidRPr="007F5422">
              <w:rPr>
                <w:rFonts w:ascii="Times New Roman" w:hAnsi="Times New Roman" w:cs="Times New Roman"/>
                <w:b/>
                <w:sz w:val="20"/>
                <w:szCs w:val="20"/>
              </w:rPr>
              <w:t xml:space="preserve">Accommodation status: unstable vs stable </w:t>
            </w:r>
          </w:p>
        </w:tc>
        <w:tc>
          <w:tcPr>
            <w:tcW w:w="1040" w:type="dxa"/>
          </w:tcPr>
          <w:p w14:paraId="6136DA3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986" w:type="dxa"/>
          </w:tcPr>
          <w:p w14:paraId="105DE38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305" w:type="dxa"/>
          </w:tcPr>
          <w:p w14:paraId="7CEF1F7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278" w:type="dxa"/>
          </w:tcPr>
          <w:p w14:paraId="7C97F00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329" w:type="dxa"/>
          </w:tcPr>
          <w:p w14:paraId="6BDF17E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1·31 (0·58; 2·95), 0·518</w:t>
            </w:r>
          </w:p>
        </w:tc>
        <w:tc>
          <w:tcPr>
            <w:tcW w:w="1319" w:type="dxa"/>
          </w:tcPr>
          <w:p w14:paraId="68A5B68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1209" w:type="dxa"/>
          </w:tcPr>
          <w:p w14:paraId="3858A51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w:t>
            </w:r>
          </w:p>
        </w:tc>
        <w:tc>
          <w:tcPr>
            <w:tcW w:w="2528" w:type="dxa"/>
          </w:tcPr>
          <w:p w14:paraId="3BC194A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1·72 (0·57; 5·18), 0·338</w:t>
            </w:r>
          </w:p>
        </w:tc>
      </w:tr>
    </w:tbl>
    <w:p w14:paraId="023A3F09" w14:textId="77777777" w:rsidR="001C2A27" w:rsidRPr="007F5422" w:rsidRDefault="001C2A27" w:rsidP="001C2A27">
      <w:pPr>
        <w:rPr>
          <w:rFonts w:ascii="Times New Roman" w:hAnsi="Times New Roman" w:cs="Times New Roman"/>
          <w:sz w:val="20"/>
          <w:szCs w:val="20"/>
        </w:rPr>
      </w:pPr>
      <w:proofErr w:type="spellStart"/>
      <w:proofErr w:type="gramStart"/>
      <w:r w:rsidRPr="007F5422">
        <w:rPr>
          <w:rFonts w:ascii="Times New Roman" w:hAnsi="Times New Roman" w:cs="Times New Roman"/>
          <w:sz w:val="20"/>
          <w:szCs w:val="20"/>
          <w:vertAlign w:val="superscript"/>
        </w:rPr>
        <w:t>a</w:t>
      </w:r>
      <w:proofErr w:type="spellEnd"/>
      <w:proofErr w:type="gramEnd"/>
      <w:r w:rsidRPr="007F5422">
        <w:rPr>
          <w:rFonts w:ascii="Times New Roman" w:hAnsi="Times New Roman" w:cs="Times New Roman"/>
          <w:sz w:val="20"/>
          <w:szCs w:val="20"/>
          <w:vertAlign w:val="superscript"/>
        </w:rPr>
        <w:t xml:space="preserve"> </w:t>
      </w:r>
      <w:r w:rsidRPr="007F5422">
        <w:rPr>
          <w:rFonts w:ascii="Times New Roman" w:hAnsi="Times New Roman" w:cs="Times New Roman"/>
          <w:sz w:val="20"/>
          <w:szCs w:val="20"/>
        </w:rPr>
        <w:t xml:space="preserve">Outcome is n (%); </w:t>
      </w:r>
      <w:r w:rsidRPr="007F5422">
        <w:rPr>
          <w:rFonts w:ascii="Times New Roman" w:hAnsi="Times New Roman" w:cs="Times New Roman"/>
          <w:sz w:val="20"/>
          <w:szCs w:val="20"/>
          <w:vertAlign w:val="superscript"/>
        </w:rPr>
        <w:t xml:space="preserve">b </w:t>
      </w:r>
      <w:r w:rsidRPr="007F5422">
        <w:rPr>
          <w:rFonts w:ascii="Times New Roman" w:hAnsi="Times New Roman" w:cs="Times New Roman"/>
          <w:sz w:val="20"/>
          <w:szCs w:val="20"/>
        </w:rPr>
        <w:t xml:space="preserve">Odds ratio (95% confidence interval), p-value. Adjusted for site, baseline covariates (unstable accommodation, trauma (three categories), not working, physical health problem). </w:t>
      </w:r>
      <w:r w:rsidRPr="007F5422">
        <w:rPr>
          <w:rFonts w:ascii="Times New Roman" w:hAnsi="Times New Roman" w:cs="Times New Roman"/>
          <w:sz w:val="20"/>
          <w:szCs w:val="20"/>
          <w:vertAlign w:val="superscript"/>
        </w:rPr>
        <w:t xml:space="preserve">c </w:t>
      </w:r>
      <w:r w:rsidRPr="007F5422">
        <w:rPr>
          <w:rFonts w:ascii="Times New Roman" w:hAnsi="Times New Roman" w:cs="Times New Roman"/>
          <w:sz w:val="20"/>
          <w:szCs w:val="20"/>
        </w:rPr>
        <w:t xml:space="preserve">Accommodation: stable accommodation: own home, house/flat rented from a private landlord or local authority; unstable accommodation: B&amp;B, boarding house, hotel, hostel, refuge, staying with friends, sofa surfing, homeless; enforced accommodation: prison, probation hostel. </w:t>
      </w:r>
    </w:p>
    <w:p w14:paraId="0F90E58F" w14:textId="77777777" w:rsidR="001C2A27" w:rsidRPr="007F5422" w:rsidRDefault="001C2A27" w:rsidP="001C2A27">
      <w:pPr>
        <w:rPr>
          <w:rFonts w:ascii="Times New Roman" w:hAnsi="Times New Roman" w:cs="Times New Roman"/>
          <w:sz w:val="20"/>
          <w:szCs w:val="20"/>
        </w:rPr>
      </w:pPr>
    </w:p>
    <w:p w14:paraId="44C355A6" w14:textId="77777777" w:rsidR="001C2A27" w:rsidRPr="007F5422" w:rsidRDefault="001C2A27" w:rsidP="001C2A27">
      <w:pPr>
        <w:spacing w:after="160"/>
        <w:rPr>
          <w:rFonts w:ascii="Times New Roman" w:hAnsi="Times New Roman" w:cs="Times New Roman"/>
          <w:b/>
          <w:sz w:val="20"/>
          <w:szCs w:val="20"/>
        </w:rPr>
      </w:pPr>
      <w:r w:rsidRPr="007F5422">
        <w:rPr>
          <w:rFonts w:ascii="Times New Roman" w:hAnsi="Times New Roman" w:cs="Times New Roman"/>
          <w:b/>
          <w:sz w:val="20"/>
          <w:szCs w:val="20"/>
        </w:rPr>
        <w:br w:type="page"/>
      </w:r>
    </w:p>
    <w:p w14:paraId="14B9A2B7" w14:textId="77777777" w:rsidR="001C2A27" w:rsidRPr="007F5422" w:rsidRDefault="001C2A27" w:rsidP="001C2A27">
      <w:pPr>
        <w:rPr>
          <w:rFonts w:ascii="Times New Roman" w:hAnsi="Times New Roman" w:cs="Times New Roman"/>
          <w:b/>
          <w:sz w:val="20"/>
          <w:szCs w:val="20"/>
        </w:rPr>
      </w:pPr>
      <w:r w:rsidRPr="007F5422">
        <w:rPr>
          <w:rFonts w:ascii="Times New Roman" w:hAnsi="Times New Roman" w:cs="Times New Roman"/>
          <w:b/>
          <w:sz w:val="20"/>
          <w:szCs w:val="20"/>
        </w:rPr>
        <w:lastRenderedPageBreak/>
        <w:t>Table 7: Repeated measures analysis for all secondary outcome (intention to treat using observed data only): interaction between treatment group and time points</w:t>
      </w:r>
    </w:p>
    <w:tbl>
      <w:tblPr>
        <w:tblStyle w:val="TableGrid3"/>
        <w:tblW w:w="0" w:type="auto"/>
        <w:tblLook w:val="04A0" w:firstRow="1" w:lastRow="0" w:firstColumn="1" w:lastColumn="0" w:noHBand="0" w:noVBand="1"/>
      </w:tblPr>
      <w:tblGrid>
        <w:gridCol w:w="2677"/>
        <w:gridCol w:w="1028"/>
        <w:gridCol w:w="2007"/>
        <w:gridCol w:w="2088"/>
        <w:gridCol w:w="2253"/>
        <w:gridCol w:w="1578"/>
        <w:gridCol w:w="441"/>
      </w:tblGrid>
      <w:tr w:rsidR="001C2A27" w:rsidRPr="007F5422" w14:paraId="45DCD32C" w14:textId="77777777" w:rsidTr="008D6108">
        <w:trPr>
          <w:gridAfter w:val="1"/>
          <w:wAfter w:w="441" w:type="dxa"/>
          <w:cantSplit/>
          <w:tblHeader/>
        </w:trPr>
        <w:tc>
          <w:tcPr>
            <w:tcW w:w="2677" w:type="dxa"/>
          </w:tcPr>
          <w:p w14:paraId="30A3FF0D" w14:textId="77777777" w:rsidR="001C2A27" w:rsidRPr="007F5422" w:rsidRDefault="001C2A27" w:rsidP="008D6108">
            <w:pPr>
              <w:rPr>
                <w:rFonts w:ascii="Times New Roman" w:hAnsi="Times New Roman" w:cs="Times New Roman"/>
                <w:sz w:val="20"/>
                <w:szCs w:val="20"/>
              </w:rPr>
            </w:pPr>
          </w:p>
        </w:tc>
        <w:tc>
          <w:tcPr>
            <w:tcW w:w="7376" w:type="dxa"/>
            <w:gridSpan w:val="4"/>
          </w:tcPr>
          <w:p w14:paraId="1E7C74E2" w14:textId="77777777" w:rsidR="001C2A27" w:rsidRPr="007F5422" w:rsidRDefault="001C2A27" w:rsidP="008D6108">
            <w:pPr>
              <w:jc w:val="center"/>
              <w:rPr>
                <w:rFonts w:ascii="Times New Roman" w:hAnsi="Times New Roman" w:cs="Times New Roman"/>
                <w:b/>
                <w:sz w:val="20"/>
                <w:szCs w:val="20"/>
              </w:rPr>
            </w:pPr>
            <w:r w:rsidRPr="007F5422">
              <w:rPr>
                <w:rFonts w:ascii="Times New Roman" w:hAnsi="Times New Roman" w:cs="Times New Roman"/>
                <w:b/>
                <w:sz w:val="20"/>
                <w:szCs w:val="20"/>
              </w:rPr>
              <w:t>Time point</w:t>
            </w:r>
          </w:p>
        </w:tc>
        <w:tc>
          <w:tcPr>
            <w:tcW w:w="1578" w:type="dxa"/>
          </w:tcPr>
          <w:p w14:paraId="279CCFCE" w14:textId="77777777" w:rsidR="001C2A27" w:rsidRPr="007F5422" w:rsidRDefault="001C2A27" w:rsidP="008D6108">
            <w:pPr>
              <w:jc w:val="center"/>
              <w:rPr>
                <w:rFonts w:ascii="Times New Roman" w:hAnsi="Times New Roman" w:cs="Times New Roman"/>
                <w:b/>
                <w:sz w:val="20"/>
                <w:szCs w:val="20"/>
              </w:rPr>
            </w:pPr>
            <w:r w:rsidRPr="007F5422">
              <w:rPr>
                <w:rFonts w:ascii="Times New Roman" w:hAnsi="Times New Roman" w:cs="Times New Roman"/>
                <w:b/>
                <w:sz w:val="20"/>
                <w:szCs w:val="20"/>
              </w:rPr>
              <w:t>Global p-value</w:t>
            </w:r>
          </w:p>
        </w:tc>
      </w:tr>
      <w:tr w:rsidR="001C2A27" w:rsidRPr="007F5422" w14:paraId="6C4403BD" w14:textId="77777777" w:rsidTr="008D6108">
        <w:trPr>
          <w:gridAfter w:val="1"/>
          <w:wAfter w:w="441" w:type="dxa"/>
          <w:cantSplit/>
          <w:tblHeader/>
        </w:trPr>
        <w:tc>
          <w:tcPr>
            <w:tcW w:w="2677" w:type="dxa"/>
          </w:tcPr>
          <w:p w14:paraId="439E27CF" w14:textId="77777777" w:rsidR="001C2A27" w:rsidRPr="007F5422" w:rsidRDefault="001C2A27" w:rsidP="008D6108">
            <w:pPr>
              <w:rPr>
                <w:rFonts w:ascii="Times New Roman" w:hAnsi="Times New Roman" w:cs="Times New Roman"/>
                <w:sz w:val="20"/>
                <w:szCs w:val="20"/>
              </w:rPr>
            </w:pPr>
          </w:p>
        </w:tc>
        <w:tc>
          <w:tcPr>
            <w:tcW w:w="1028" w:type="dxa"/>
          </w:tcPr>
          <w:p w14:paraId="256A0E76"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Baseline</w:t>
            </w:r>
          </w:p>
        </w:tc>
        <w:tc>
          <w:tcPr>
            <w:tcW w:w="2007" w:type="dxa"/>
          </w:tcPr>
          <w:p w14:paraId="70B98BAC"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3-month follow-up</w:t>
            </w:r>
          </w:p>
        </w:tc>
        <w:tc>
          <w:tcPr>
            <w:tcW w:w="2088" w:type="dxa"/>
          </w:tcPr>
          <w:p w14:paraId="19303847"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6-month follow-up</w:t>
            </w:r>
          </w:p>
        </w:tc>
        <w:tc>
          <w:tcPr>
            <w:tcW w:w="2253" w:type="dxa"/>
          </w:tcPr>
          <w:p w14:paraId="69EBB9C2"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12-month follow-up</w:t>
            </w:r>
          </w:p>
        </w:tc>
        <w:tc>
          <w:tcPr>
            <w:tcW w:w="1578" w:type="dxa"/>
          </w:tcPr>
          <w:p w14:paraId="134229A3" w14:textId="77777777" w:rsidR="001C2A27" w:rsidRPr="007F5422" w:rsidRDefault="001C2A27" w:rsidP="008D6108">
            <w:pPr>
              <w:rPr>
                <w:rFonts w:ascii="Times New Roman" w:hAnsi="Times New Roman" w:cs="Times New Roman"/>
                <w:b/>
                <w:sz w:val="20"/>
                <w:szCs w:val="20"/>
              </w:rPr>
            </w:pPr>
          </w:p>
        </w:tc>
      </w:tr>
      <w:tr w:rsidR="001C2A27" w:rsidRPr="007F5422" w14:paraId="59B9657E" w14:textId="77777777" w:rsidTr="008D6108">
        <w:tc>
          <w:tcPr>
            <w:tcW w:w="2677" w:type="dxa"/>
          </w:tcPr>
          <w:p w14:paraId="08506C57"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CAN-FOR</w:t>
            </w:r>
          </w:p>
        </w:tc>
        <w:tc>
          <w:tcPr>
            <w:tcW w:w="1028" w:type="dxa"/>
          </w:tcPr>
          <w:p w14:paraId="1058F0B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3F167AC9"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1·0 (-0·4; 2·4)</w:t>
            </w:r>
          </w:p>
        </w:tc>
        <w:tc>
          <w:tcPr>
            <w:tcW w:w="2088" w:type="dxa"/>
          </w:tcPr>
          <w:p w14:paraId="5C714B9B"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1·1 (-0·3; 2·5)</w:t>
            </w:r>
          </w:p>
        </w:tc>
        <w:tc>
          <w:tcPr>
            <w:tcW w:w="2253" w:type="dxa"/>
          </w:tcPr>
          <w:p w14:paraId="016E6A4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1·4 (-0·2; 3·1)</w:t>
            </w:r>
          </w:p>
        </w:tc>
        <w:tc>
          <w:tcPr>
            <w:tcW w:w="1578" w:type="dxa"/>
          </w:tcPr>
          <w:p w14:paraId="03F0E28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0·228</w:t>
            </w:r>
          </w:p>
        </w:tc>
        <w:tc>
          <w:tcPr>
            <w:tcW w:w="441" w:type="dxa"/>
            <w:tcBorders>
              <w:top w:val="nil"/>
              <w:bottom w:val="nil"/>
              <w:right w:val="nil"/>
            </w:tcBorders>
          </w:tcPr>
          <w:p w14:paraId="4B2EB3ED" w14:textId="77777777" w:rsidR="001C2A27" w:rsidRPr="007F5422" w:rsidRDefault="001C2A27" w:rsidP="008D6108">
            <w:pPr>
              <w:rPr>
                <w:rFonts w:ascii="Times New Roman" w:hAnsi="Times New Roman" w:cs="Times New Roman"/>
                <w:sz w:val="20"/>
                <w:szCs w:val="20"/>
              </w:rPr>
            </w:pPr>
          </w:p>
        </w:tc>
      </w:tr>
      <w:tr w:rsidR="001C2A27" w:rsidRPr="007F5422" w14:paraId="0831E2BA" w14:textId="77777777" w:rsidTr="008D6108">
        <w:tc>
          <w:tcPr>
            <w:tcW w:w="2677" w:type="dxa"/>
          </w:tcPr>
          <w:p w14:paraId="38777DEC"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 xml:space="preserve">TOP alcohol </w:t>
            </w:r>
          </w:p>
        </w:tc>
        <w:tc>
          <w:tcPr>
            <w:tcW w:w="1028" w:type="dxa"/>
          </w:tcPr>
          <w:p w14:paraId="5B2696D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727549E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-1·2 (-5·0; 2·7)</w:t>
            </w:r>
          </w:p>
        </w:tc>
        <w:tc>
          <w:tcPr>
            <w:tcW w:w="2088" w:type="dxa"/>
          </w:tcPr>
          <w:p w14:paraId="18A06182"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1·6 (-2·3; 5·5)</w:t>
            </w:r>
          </w:p>
        </w:tc>
        <w:tc>
          <w:tcPr>
            <w:tcW w:w="2253" w:type="dxa"/>
          </w:tcPr>
          <w:p w14:paraId="5BC97C2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2·6 (-2·0; 7·3)</w:t>
            </w:r>
          </w:p>
        </w:tc>
        <w:tc>
          <w:tcPr>
            <w:tcW w:w="1578" w:type="dxa"/>
          </w:tcPr>
          <w:p w14:paraId="5BAE0D9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0·432</w:t>
            </w:r>
          </w:p>
        </w:tc>
        <w:tc>
          <w:tcPr>
            <w:tcW w:w="441" w:type="dxa"/>
            <w:tcBorders>
              <w:top w:val="nil"/>
              <w:bottom w:val="nil"/>
              <w:right w:val="nil"/>
            </w:tcBorders>
          </w:tcPr>
          <w:p w14:paraId="3F4D0126" w14:textId="77777777" w:rsidR="001C2A27" w:rsidRPr="007F5422" w:rsidRDefault="001C2A27" w:rsidP="008D6108">
            <w:pPr>
              <w:rPr>
                <w:rFonts w:ascii="Times New Roman" w:hAnsi="Times New Roman" w:cs="Times New Roman"/>
                <w:sz w:val="20"/>
                <w:szCs w:val="20"/>
              </w:rPr>
            </w:pPr>
          </w:p>
        </w:tc>
      </w:tr>
      <w:tr w:rsidR="001C2A27" w:rsidRPr="007F5422" w14:paraId="20D08863" w14:textId="77777777" w:rsidTr="008D6108">
        <w:tc>
          <w:tcPr>
            <w:tcW w:w="2677" w:type="dxa"/>
          </w:tcPr>
          <w:p w14:paraId="7CD3BDD4"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 xml:space="preserve">TOP opiates </w:t>
            </w:r>
          </w:p>
        </w:tc>
        <w:tc>
          <w:tcPr>
            <w:tcW w:w="1028" w:type="dxa"/>
          </w:tcPr>
          <w:p w14:paraId="62265A0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7459EEF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-1·1 (-7·7; 5·4)</w:t>
            </w:r>
          </w:p>
        </w:tc>
        <w:tc>
          <w:tcPr>
            <w:tcW w:w="2088" w:type="dxa"/>
          </w:tcPr>
          <w:p w14:paraId="3930E9F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-3·0 (-9·4; 3·4)</w:t>
            </w:r>
          </w:p>
        </w:tc>
        <w:tc>
          <w:tcPr>
            <w:tcW w:w="2253" w:type="dxa"/>
          </w:tcPr>
          <w:p w14:paraId="248DB01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 (-8·5; 10·0)</w:t>
            </w:r>
          </w:p>
        </w:tc>
        <w:tc>
          <w:tcPr>
            <w:tcW w:w="1578" w:type="dxa"/>
          </w:tcPr>
          <w:p w14:paraId="6AA8E44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0·811</w:t>
            </w:r>
          </w:p>
        </w:tc>
        <w:tc>
          <w:tcPr>
            <w:tcW w:w="441" w:type="dxa"/>
            <w:tcBorders>
              <w:top w:val="nil"/>
              <w:bottom w:val="nil"/>
              <w:right w:val="nil"/>
            </w:tcBorders>
          </w:tcPr>
          <w:p w14:paraId="6C4B5388" w14:textId="77777777" w:rsidR="001C2A27" w:rsidRPr="007F5422" w:rsidRDefault="001C2A27" w:rsidP="008D6108">
            <w:pPr>
              <w:rPr>
                <w:rFonts w:ascii="Times New Roman" w:hAnsi="Times New Roman" w:cs="Times New Roman"/>
                <w:sz w:val="20"/>
                <w:szCs w:val="20"/>
              </w:rPr>
            </w:pPr>
          </w:p>
        </w:tc>
      </w:tr>
      <w:tr w:rsidR="001C2A27" w:rsidRPr="007F5422" w14:paraId="2E6622F4" w14:textId="77777777" w:rsidTr="008D6108">
        <w:tc>
          <w:tcPr>
            <w:tcW w:w="2677" w:type="dxa"/>
          </w:tcPr>
          <w:p w14:paraId="7B0CFABA"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bCs/>
                <w:sz w:val="20"/>
                <w:szCs w:val="20"/>
              </w:rPr>
              <w:t>EQ-5D-5L</w:t>
            </w:r>
          </w:p>
        </w:tc>
        <w:tc>
          <w:tcPr>
            <w:tcW w:w="1028" w:type="dxa"/>
          </w:tcPr>
          <w:p w14:paraId="3BFBBDB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43A8D63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0·016 (-0·060; 0·092)</w:t>
            </w:r>
          </w:p>
        </w:tc>
        <w:tc>
          <w:tcPr>
            <w:tcW w:w="2088" w:type="dxa"/>
          </w:tcPr>
          <w:p w14:paraId="3F2DD3B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-0·040 (-0·115; 0·035)</w:t>
            </w:r>
          </w:p>
        </w:tc>
        <w:tc>
          <w:tcPr>
            <w:tcW w:w="2253" w:type="dxa"/>
          </w:tcPr>
          <w:p w14:paraId="5C1F087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0·023 (-0·066; 0·111)</w:t>
            </w:r>
          </w:p>
        </w:tc>
        <w:tc>
          <w:tcPr>
            <w:tcW w:w="1578" w:type="dxa"/>
          </w:tcPr>
          <w:p w14:paraId="2D957F6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0·484</w:t>
            </w:r>
          </w:p>
        </w:tc>
        <w:tc>
          <w:tcPr>
            <w:tcW w:w="441" w:type="dxa"/>
            <w:tcBorders>
              <w:top w:val="nil"/>
              <w:bottom w:val="nil"/>
              <w:right w:val="nil"/>
            </w:tcBorders>
          </w:tcPr>
          <w:p w14:paraId="5B462E2C" w14:textId="77777777" w:rsidR="001C2A27" w:rsidRPr="007F5422" w:rsidRDefault="001C2A27" w:rsidP="008D6108">
            <w:pPr>
              <w:rPr>
                <w:rFonts w:ascii="Times New Roman" w:hAnsi="Times New Roman" w:cs="Times New Roman"/>
                <w:sz w:val="20"/>
                <w:szCs w:val="20"/>
              </w:rPr>
            </w:pPr>
          </w:p>
        </w:tc>
      </w:tr>
      <w:tr w:rsidR="001C2A27" w:rsidRPr="007F5422" w14:paraId="0A411FAC" w14:textId="77777777" w:rsidTr="008D6108">
        <w:tc>
          <w:tcPr>
            <w:tcW w:w="2677" w:type="dxa"/>
          </w:tcPr>
          <w:p w14:paraId="1F57C3BC"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EQ-5D Visual Analogue Scale (0–100)</w:t>
            </w:r>
          </w:p>
        </w:tc>
        <w:tc>
          <w:tcPr>
            <w:tcW w:w="1028" w:type="dxa"/>
          </w:tcPr>
          <w:p w14:paraId="04FCB5A7"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6DD17D8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 (-13; 10)</w:t>
            </w:r>
          </w:p>
        </w:tc>
        <w:tc>
          <w:tcPr>
            <w:tcW w:w="2088" w:type="dxa"/>
          </w:tcPr>
          <w:p w14:paraId="18CA07F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 (-6; 15)</w:t>
            </w:r>
          </w:p>
        </w:tc>
        <w:tc>
          <w:tcPr>
            <w:tcW w:w="2253" w:type="dxa"/>
          </w:tcPr>
          <w:p w14:paraId="19A0CA94"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 (-9; 16)</w:t>
            </w:r>
          </w:p>
        </w:tc>
        <w:tc>
          <w:tcPr>
            <w:tcW w:w="1578" w:type="dxa"/>
          </w:tcPr>
          <w:p w14:paraId="4888518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0·779</w:t>
            </w:r>
          </w:p>
        </w:tc>
        <w:tc>
          <w:tcPr>
            <w:tcW w:w="441" w:type="dxa"/>
            <w:tcBorders>
              <w:top w:val="nil"/>
              <w:bottom w:val="nil"/>
              <w:right w:val="nil"/>
            </w:tcBorders>
          </w:tcPr>
          <w:p w14:paraId="30AD7A7F" w14:textId="77777777" w:rsidR="001C2A27" w:rsidRPr="007F5422" w:rsidRDefault="001C2A27" w:rsidP="008D6108">
            <w:pPr>
              <w:rPr>
                <w:rFonts w:ascii="Times New Roman" w:hAnsi="Times New Roman" w:cs="Times New Roman"/>
                <w:sz w:val="20"/>
                <w:szCs w:val="20"/>
              </w:rPr>
            </w:pPr>
          </w:p>
        </w:tc>
      </w:tr>
      <w:tr w:rsidR="001C2A27" w:rsidRPr="007F5422" w14:paraId="09E77EA0" w14:textId="77777777" w:rsidTr="008D6108">
        <w:tc>
          <w:tcPr>
            <w:tcW w:w="2677" w:type="dxa"/>
          </w:tcPr>
          <w:p w14:paraId="7F68D289"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ICECAP-A</w:t>
            </w:r>
          </w:p>
        </w:tc>
        <w:tc>
          <w:tcPr>
            <w:tcW w:w="1028" w:type="dxa"/>
          </w:tcPr>
          <w:p w14:paraId="7361D5C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0B53A8B0"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-0·002 (-0·068; 0·065)</w:t>
            </w:r>
          </w:p>
        </w:tc>
        <w:tc>
          <w:tcPr>
            <w:tcW w:w="2088" w:type="dxa"/>
          </w:tcPr>
          <w:p w14:paraId="237B169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-0·035 (-0·100; 0·029)</w:t>
            </w:r>
          </w:p>
        </w:tc>
        <w:tc>
          <w:tcPr>
            <w:tcW w:w="2253" w:type="dxa"/>
          </w:tcPr>
          <w:p w14:paraId="441F8B75"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-0·018 (-0·095; 0·058)</w:t>
            </w:r>
          </w:p>
        </w:tc>
        <w:tc>
          <w:tcPr>
            <w:tcW w:w="1578" w:type="dxa"/>
          </w:tcPr>
          <w:p w14:paraId="0935DC1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0·712</w:t>
            </w:r>
          </w:p>
        </w:tc>
        <w:tc>
          <w:tcPr>
            <w:tcW w:w="441" w:type="dxa"/>
            <w:tcBorders>
              <w:top w:val="nil"/>
              <w:bottom w:val="nil"/>
              <w:right w:val="nil"/>
            </w:tcBorders>
          </w:tcPr>
          <w:p w14:paraId="724987B1" w14:textId="77777777" w:rsidR="001C2A27" w:rsidRPr="007F5422" w:rsidRDefault="001C2A27" w:rsidP="008D6108">
            <w:pPr>
              <w:rPr>
                <w:rFonts w:ascii="Times New Roman" w:hAnsi="Times New Roman" w:cs="Times New Roman"/>
                <w:sz w:val="20"/>
                <w:szCs w:val="20"/>
              </w:rPr>
            </w:pPr>
          </w:p>
        </w:tc>
      </w:tr>
      <w:tr w:rsidR="001C2A27" w:rsidRPr="007F5422" w14:paraId="0FE8A4D0" w14:textId="77777777" w:rsidTr="008D6108">
        <w:tc>
          <w:tcPr>
            <w:tcW w:w="2677" w:type="dxa"/>
          </w:tcPr>
          <w:p w14:paraId="10F17434"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Brief INSPIRE</w:t>
            </w:r>
          </w:p>
        </w:tc>
        <w:tc>
          <w:tcPr>
            <w:tcW w:w="1028" w:type="dxa"/>
          </w:tcPr>
          <w:p w14:paraId="1A03AB9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19DA51E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-4 (-13; 5)</w:t>
            </w:r>
          </w:p>
        </w:tc>
        <w:tc>
          <w:tcPr>
            <w:tcW w:w="2088" w:type="dxa"/>
          </w:tcPr>
          <w:p w14:paraId="67854F3A"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-7 (-16; 2)</w:t>
            </w:r>
          </w:p>
        </w:tc>
        <w:tc>
          <w:tcPr>
            <w:tcW w:w="2253" w:type="dxa"/>
          </w:tcPr>
          <w:p w14:paraId="003D606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-1 (-12; 9)</w:t>
            </w:r>
          </w:p>
        </w:tc>
        <w:tc>
          <w:tcPr>
            <w:tcW w:w="1578" w:type="dxa"/>
          </w:tcPr>
          <w:p w14:paraId="4DA729D3"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0·445</w:t>
            </w:r>
          </w:p>
        </w:tc>
        <w:tc>
          <w:tcPr>
            <w:tcW w:w="441" w:type="dxa"/>
            <w:tcBorders>
              <w:top w:val="nil"/>
              <w:bottom w:val="nil"/>
              <w:right w:val="nil"/>
            </w:tcBorders>
          </w:tcPr>
          <w:p w14:paraId="20FC7386" w14:textId="77777777" w:rsidR="001C2A27" w:rsidRPr="007F5422" w:rsidRDefault="001C2A27" w:rsidP="008D6108">
            <w:pPr>
              <w:rPr>
                <w:rFonts w:ascii="Times New Roman" w:hAnsi="Times New Roman" w:cs="Times New Roman"/>
                <w:sz w:val="20"/>
                <w:szCs w:val="20"/>
              </w:rPr>
            </w:pPr>
          </w:p>
        </w:tc>
      </w:tr>
      <w:tr w:rsidR="001C2A27" w:rsidRPr="007F5422" w14:paraId="5D48DE1C" w14:textId="77777777" w:rsidTr="008D6108">
        <w:tc>
          <w:tcPr>
            <w:tcW w:w="2677" w:type="dxa"/>
          </w:tcPr>
          <w:p w14:paraId="6B077DD3"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 xml:space="preserve">LDQ </w:t>
            </w:r>
          </w:p>
        </w:tc>
        <w:tc>
          <w:tcPr>
            <w:tcW w:w="1028" w:type="dxa"/>
          </w:tcPr>
          <w:p w14:paraId="197305A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6CADD221"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88" w:type="dxa"/>
          </w:tcPr>
          <w:p w14:paraId="636327BC"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-0·1 (-2·8; 2·6)</w:t>
            </w:r>
          </w:p>
        </w:tc>
        <w:tc>
          <w:tcPr>
            <w:tcW w:w="2253" w:type="dxa"/>
          </w:tcPr>
          <w:p w14:paraId="6DF838ED"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-3·4 (-6·6; -0·2)</w:t>
            </w:r>
          </w:p>
        </w:tc>
        <w:tc>
          <w:tcPr>
            <w:tcW w:w="1578" w:type="dxa"/>
          </w:tcPr>
          <w:p w14:paraId="66ACCFEF"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0·088</w:t>
            </w:r>
          </w:p>
        </w:tc>
        <w:tc>
          <w:tcPr>
            <w:tcW w:w="441" w:type="dxa"/>
            <w:tcBorders>
              <w:top w:val="nil"/>
              <w:bottom w:val="nil"/>
              <w:right w:val="nil"/>
            </w:tcBorders>
          </w:tcPr>
          <w:p w14:paraId="0EB1FD23" w14:textId="77777777" w:rsidR="001C2A27" w:rsidRPr="007F5422" w:rsidRDefault="001C2A27" w:rsidP="008D6108">
            <w:pPr>
              <w:rPr>
                <w:rFonts w:ascii="Times New Roman" w:hAnsi="Times New Roman" w:cs="Times New Roman"/>
                <w:sz w:val="20"/>
                <w:szCs w:val="20"/>
              </w:rPr>
            </w:pPr>
          </w:p>
        </w:tc>
      </w:tr>
      <w:tr w:rsidR="001C2A27" w:rsidRPr="007F5422" w14:paraId="6AFDF85B" w14:textId="77777777" w:rsidTr="008D6108">
        <w:tc>
          <w:tcPr>
            <w:tcW w:w="2677" w:type="dxa"/>
          </w:tcPr>
          <w:p w14:paraId="4F7DD36E" w14:textId="77777777" w:rsidR="001C2A27" w:rsidRPr="007F5422" w:rsidRDefault="001C2A27" w:rsidP="008D6108">
            <w:pPr>
              <w:rPr>
                <w:rFonts w:ascii="Times New Roman" w:hAnsi="Times New Roman" w:cs="Times New Roman"/>
                <w:b/>
                <w:sz w:val="20"/>
                <w:szCs w:val="20"/>
              </w:rPr>
            </w:pPr>
            <w:r w:rsidRPr="007F5422">
              <w:rPr>
                <w:rFonts w:ascii="Times New Roman" w:hAnsi="Times New Roman" w:cs="Times New Roman"/>
                <w:b/>
                <w:sz w:val="20"/>
                <w:szCs w:val="20"/>
              </w:rPr>
              <w:t xml:space="preserve">IOMI </w:t>
            </w:r>
          </w:p>
        </w:tc>
        <w:tc>
          <w:tcPr>
            <w:tcW w:w="1028" w:type="dxa"/>
          </w:tcPr>
          <w:p w14:paraId="2924F516"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07" w:type="dxa"/>
          </w:tcPr>
          <w:p w14:paraId="09DB037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NA</w:t>
            </w:r>
          </w:p>
        </w:tc>
        <w:tc>
          <w:tcPr>
            <w:tcW w:w="2088" w:type="dxa"/>
          </w:tcPr>
          <w:p w14:paraId="3220C81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-2 (-6; 1)</w:t>
            </w:r>
          </w:p>
        </w:tc>
        <w:tc>
          <w:tcPr>
            <w:tcW w:w="2253" w:type="dxa"/>
          </w:tcPr>
          <w:p w14:paraId="2EA90EB8"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 (-3; 4)</w:t>
            </w:r>
          </w:p>
        </w:tc>
        <w:tc>
          <w:tcPr>
            <w:tcW w:w="1578" w:type="dxa"/>
          </w:tcPr>
          <w:p w14:paraId="26A6860E" w14:textId="77777777" w:rsidR="001C2A27" w:rsidRPr="007F5422" w:rsidRDefault="001C2A27" w:rsidP="008D6108">
            <w:pPr>
              <w:rPr>
                <w:rFonts w:ascii="Times New Roman" w:hAnsi="Times New Roman" w:cs="Times New Roman"/>
                <w:sz w:val="20"/>
                <w:szCs w:val="20"/>
              </w:rPr>
            </w:pPr>
            <w:r w:rsidRPr="007F5422">
              <w:rPr>
                <w:rFonts w:ascii="Times New Roman" w:hAnsi="Times New Roman" w:cs="Times New Roman"/>
                <w:sz w:val="20"/>
                <w:szCs w:val="20"/>
              </w:rPr>
              <w:t>0·271</w:t>
            </w:r>
          </w:p>
        </w:tc>
        <w:tc>
          <w:tcPr>
            <w:tcW w:w="441" w:type="dxa"/>
            <w:tcBorders>
              <w:top w:val="nil"/>
              <w:bottom w:val="nil"/>
              <w:right w:val="nil"/>
            </w:tcBorders>
          </w:tcPr>
          <w:p w14:paraId="5D719F6D" w14:textId="77777777" w:rsidR="001C2A27" w:rsidRPr="007F5422" w:rsidRDefault="001C2A27" w:rsidP="008D6108">
            <w:pPr>
              <w:rPr>
                <w:rFonts w:ascii="Times New Roman" w:hAnsi="Times New Roman" w:cs="Times New Roman"/>
                <w:sz w:val="20"/>
                <w:szCs w:val="20"/>
              </w:rPr>
            </w:pPr>
          </w:p>
        </w:tc>
      </w:tr>
    </w:tbl>
    <w:p w14:paraId="2C2D9A25" w14:textId="77777777" w:rsidR="001C2A27" w:rsidRPr="007F5422" w:rsidRDefault="001C2A27" w:rsidP="001C2A27">
      <w:pPr>
        <w:rPr>
          <w:rFonts w:ascii="Times New Roman" w:hAnsi="Times New Roman" w:cs="Times New Roman"/>
          <w:sz w:val="20"/>
          <w:szCs w:val="20"/>
        </w:rPr>
      </w:pPr>
      <w:r w:rsidRPr="007F5422">
        <w:rPr>
          <w:rFonts w:ascii="Times New Roman" w:hAnsi="Times New Roman" w:cs="Times New Roman"/>
          <w:sz w:val="20"/>
          <w:szCs w:val="20"/>
        </w:rPr>
        <w:t xml:space="preserve">NA = Not Applicable; CAN-FOR = </w:t>
      </w:r>
      <w:proofErr w:type="spellStart"/>
      <w:r w:rsidRPr="007F5422">
        <w:rPr>
          <w:rFonts w:ascii="Times New Roman" w:hAnsi="Times New Roman" w:cs="Times New Roman"/>
          <w:sz w:val="20"/>
          <w:szCs w:val="20"/>
        </w:rPr>
        <w:t>Camberwell</w:t>
      </w:r>
      <w:proofErr w:type="spellEnd"/>
      <w:r w:rsidRPr="007F5422">
        <w:rPr>
          <w:rFonts w:ascii="Times New Roman" w:hAnsi="Times New Roman" w:cs="Times New Roman"/>
          <w:sz w:val="20"/>
          <w:szCs w:val="20"/>
        </w:rPr>
        <w:t xml:space="preserve"> Assessment of Need – Forensic Version, TOP = Treatment Outcomes Profile (TOP), LDQ = Leeds Dependence Questionnaire; ICE-CAP-A = </w:t>
      </w:r>
      <w:proofErr w:type="spellStart"/>
      <w:r w:rsidRPr="007F5422">
        <w:rPr>
          <w:rFonts w:ascii="Times New Roman" w:hAnsi="Times New Roman" w:cs="Times New Roman"/>
          <w:sz w:val="20"/>
          <w:szCs w:val="20"/>
        </w:rPr>
        <w:t>ICEpop</w:t>
      </w:r>
      <w:proofErr w:type="spellEnd"/>
      <w:r w:rsidRPr="007F5422">
        <w:rPr>
          <w:rFonts w:ascii="Times New Roman" w:hAnsi="Times New Roman" w:cs="Times New Roman"/>
          <w:sz w:val="20"/>
          <w:szCs w:val="20"/>
        </w:rPr>
        <w:t xml:space="preserve"> </w:t>
      </w:r>
      <w:proofErr w:type="spellStart"/>
      <w:r w:rsidRPr="007F5422">
        <w:rPr>
          <w:rFonts w:ascii="Times New Roman" w:hAnsi="Times New Roman" w:cs="Times New Roman"/>
          <w:sz w:val="20"/>
          <w:szCs w:val="20"/>
        </w:rPr>
        <w:t>CAPability</w:t>
      </w:r>
      <w:proofErr w:type="spellEnd"/>
      <w:r w:rsidRPr="007F5422">
        <w:rPr>
          <w:rFonts w:ascii="Times New Roman" w:hAnsi="Times New Roman" w:cs="Times New Roman"/>
          <w:sz w:val="20"/>
          <w:szCs w:val="20"/>
        </w:rPr>
        <w:t>; IOMI = Intermediate Outcomes Measurement Instrument. Adjusted for site, baseline covariates (unstable accommodation, trauma (three categories), not working, physical health problem), baseline score.</w:t>
      </w:r>
    </w:p>
    <w:p w14:paraId="1A52FBB0" w14:textId="5636C0F0" w:rsidR="00067C2D" w:rsidRDefault="00067C2D" w:rsidP="005D0073">
      <w:pPr>
        <w:pStyle w:val="Lancet"/>
      </w:pPr>
    </w:p>
    <w:p w14:paraId="0D94A2A3" w14:textId="1A300CD3" w:rsidR="001C2A27" w:rsidRDefault="001C2A27" w:rsidP="005D0073">
      <w:pPr>
        <w:pStyle w:val="Lancet"/>
      </w:pPr>
    </w:p>
    <w:p w14:paraId="4068CAAD" w14:textId="0F342864" w:rsidR="001C2A27" w:rsidRDefault="001C2A27" w:rsidP="005D0073">
      <w:pPr>
        <w:pStyle w:val="Lancet"/>
      </w:pPr>
    </w:p>
    <w:p w14:paraId="5EFE3A20" w14:textId="5A08C77F" w:rsidR="001C2A27" w:rsidRDefault="001C2A27" w:rsidP="005D0073">
      <w:pPr>
        <w:pStyle w:val="Lancet"/>
      </w:pPr>
    </w:p>
    <w:p w14:paraId="1DDA463B" w14:textId="59C4F8E8" w:rsidR="001C2A27" w:rsidRDefault="001C2A27" w:rsidP="005D0073">
      <w:pPr>
        <w:pStyle w:val="Lancet"/>
      </w:pPr>
    </w:p>
    <w:p w14:paraId="748DD450" w14:textId="001700D2" w:rsidR="001C2A27" w:rsidRDefault="001C2A27" w:rsidP="005D0073">
      <w:pPr>
        <w:pStyle w:val="Lancet"/>
      </w:pPr>
    </w:p>
    <w:p w14:paraId="0D87203B" w14:textId="13EC23CC" w:rsidR="001C2A27" w:rsidRDefault="001C2A27" w:rsidP="005D0073">
      <w:pPr>
        <w:pStyle w:val="Lancet"/>
      </w:pPr>
    </w:p>
    <w:p w14:paraId="6525F842" w14:textId="77777777" w:rsidR="001C2A27" w:rsidRDefault="001C2A27" w:rsidP="005D0073">
      <w:pPr>
        <w:pStyle w:val="Lancet"/>
      </w:pPr>
    </w:p>
    <w:p w14:paraId="231F6227" w14:textId="34182D71" w:rsidR="00040FFE" w:rsidRPr="007F5422" w:rsidRDefault="005D0073" w:rsidP="005D0073">
      <w:pPr>
        <w:pStyle w:val="Lancet"/>
      </w:pPr>
      <w:bookmarkStart w:id="15" w:name="_Toc101988826"/>
      <w:r>
        <w:lastRenderedPageBreak/>
        <w:t>1.</w:t>
      </w:r>
      <w:r w:rsidR="007C73CA">
        <w:t>8</w:t>
      </w:r>
      <w:r>
        <w:t xml:space="preserve"> </w:t>
      </w:r>
      <w:r w:rsidR="00040FFE" w:rsidRPr="007F5422">
        <w:t>Per protocol analyses</w:t>
      </w:r>
      <w:bookmarkEnd w:id="15"/>
    </w:p>
    <w:p w14:paraId="06052AE4" w14:textId="77777777" w:rsidR="00040FFE" w:rsidRPr="007F5422" w:rsidRDefault="00040FFE" w:rsidP="00040FFE">
      <w:pPr>
        <w:rPr>
          <w:rFonts w:ascii="Times New Roman" w:hAnsi="Times New Roman" w:cs="Times New Roman"/>
          <w:sz w:val="20"/>
          <w:szCs w:val="20"/>
        </w:rPr>
      </w:pPr>
      <w:r w:rsidRPr="007F5422">
        <w:rPr>
          <w:rFonts w:ascii="Times New Roman" w:hAnsi="Times New Roman" w:cs="Times New Roman"/>
          <w:sz w:val="20"/>
          <w:szCs w:val="20"/>
        </w:rPr>
        <w:t xml:space="preserve">Per protocol was defined as at least two sessions in prison and eight sessions in the community. </w:t>
      </w:r>
    </w:p>
    <w:p w14:paraId="0F4B3390" w14:textId="77777777" w:rsidR="00040FFE" w:rsidRPr="007F5422" w:rsidRDefault="00040FFE" w:rsidP="00040FFE">
      <w:pPr>
        <w:rPr>
          <w:rFonts w:ascii="Times New Roman" w:hAnsi="Times New Roman" w:cs="Times New Roman"/>
          <w:sz w:val="20"/>
          <w:szCs w:val="20"/>
        </w:rPr>
      </w:pPr>
    </w:p>
    <w:p w14:paraId="5305E0C5" w14:textId="1E1F32B1" w:rsidR="00040FFE" w:rsidRPr="007F5422" w:rsidRDefault="00040FFE" w:rsidP="00040FFE">
      <w:pPr>
        <w:rPr>
          <w:rFonts w:ascii="Times New Roman" w:hAnsi="Times New Roman" w:cs="Times New Roman"/>
          <w:b/>
          <w:sz w:val="20"/>
          <w:szCs w:val="20"/>
        </w:rPr>
      </w:pPr>
      <w:r w:rsidRPr="007F5422">
        <w:rPr>
          <w:rFonts w:ascii="Times New Roman" w:hAnsi="Times New Roman" w:cs="Times New Roman"/>
          <w:b/>
          <w:sz w:val="20"/>
          <w:szCs w:val="20"/>
        </w:rPr>
        <w:t xml:space="preserve">Table </w:t>
      </w:r>
      <w:r w:rsidR="001C2A27">
        <w:rPr>
          <w:rFonts w:ascii="Times New Roman" w:hAnsi="Times New Roman" w:cs="Times New Roman"/>
          <w:b/>
          <w:sz w:val="20"/>
          <w:szCs w:val="20"/>
        </w:rPr>
        <w:t>8</w:t>
      </w:r>
    </w:p>
    <w:tbl>
      <w:tblPr>
        <w:tblStyle w:val="TableGrid3"/>
        <w:tblW w:w="15021" w:type="dxa"/>
        <w:tblLayout w:type="fixed"/>
        <w:tblLook w:val="04A0" w:firstRow="1" w:lastRow="0" w:firstColumn="1" w:lastColumn="0" w:noHBand="0" w:noVBand="1"/>
      </w:tblPr>
      <w:tblGrid>
        <w:gridCol w:w="1129"/>
        <w:gridCol w:w="993"/>
        <w:gridCol w:w="992"/>
        <w:gridCol w:w="992"/>
        <w:gridCol w:w="992"/>
        <w:gridCol w:w="993"/>
        <w:gridCol w:w="992"/>
        <w:gridCol w:w="992"/>
        <w:gridCol w:w="1134"/>
        <w:gridCol w:w="1843"/>
        <w:gridCol w:w="992"/>
        <w:gridCol w:w="851"/>
        <w:gridCol w:w="2126"/>
      </w:tblGrid>
      <w:tr w:rsidR="00040FFE" w:rsidRPr="007F5422" w14:paraId="0033016A" w14:textId="77777777" w:rsidTr="004A4C60">
        <w:trPr>
          <w:cantSplit/>
          <w:tblHeader/>
        </w:trPr>
        <w:tc>
          <w:tcPr>
            <w:tcW w:w="1129" w:type="dxa"/>
          </w:tcPr>
          <w:p w14:paraId="238CCE05" w14:textId="77777777" w:rsidR="00040FFE" w:rsidRPr="005D0073" w:rsidRDefault="00040FFE" w:rsidP="004A4C60">
            <w:pPr>
              <w:rPr>
                <w:rFonts w:ascii="Times New Roman" w:hAnsi="Times New Roman" w:cs="Times New Roman"/>
                <w:b/>
                <w:bCs/>
                <w:sz w:val="20"/>
                <w:szCs w:val="20"/>
              </w:rPr>
            </w:pPr>
          </w:p>
        </w:tc>
        <w:tc>
          <w:tcPr>
            <w:tcW w:w="1985" w:type="dxa"/>
            <w:gridSpan w:val="2"/>
          </w:tcPr>
          <w:p w14:paraId="6BC8513B"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Baseline</w:t>
            </w:r>
          </w:p>
        </w:tc>
        <w:tc>
          <w:tcPr>
            <w:tcW w:w="1984" w:type="dxa"/>
            <w:gridSpan w:val="2"/>
          </w:tcPr>
          <w:p w14:paraId="7EE14635"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1-month follow-up</w:t>
            </w:r>
          </w:p>
        </w:tc>
        <w:tc>
          <w:tcPr>
            <w:tcW w:w="1985" w:type="dxa"/>
            <w:gridSpan w:val="2"/>
          </w:tcPr>
          <w:p w14:paraId="234F502C"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3-month follow-up</w:t>
            </w:r>
          </w:p>
        </w:tc>
        <w:tc>
          <w:tcPr>
            <w:tcW w:w="3969" w:type="dxa"/>
            <w:gridSpan w:val="3"/>
          </w:tcPr>
          <w:p w14:paraId="34C377A2"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6-month follow-up</w:t>
            </w:r>
          </w:p>
        </w:tc>
        <w:tc>
          <w:tcPr>
            <w:tcW w:w="3969" w:type="dxa"/>
            <w:gridSpan w:val="3"/>
          </w:tcPr>
          <w:p w14:paraId="49D15EEA"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12-month follow-up</w:t>
            </w:r>
          </w:p>
        </w:tc>
      </w:tr>
      <w:tr w:rsidR="00040FFE" w:rsidRPr="007F5422" w14:paraId="138FC587" w14:textId="77777777" w:rsidTr="004A4C60">
        <w:trPr>
          <w:cantSplit/>
          <w:tblHeader/>
        </w:trPr>
        <w:tc>
          <w:tcPr>
            <w:tcW w:w="1129" w:type="dxa"/>
          </w:tcPr>
          <w:p w14:paraId="3FCA0125" w14:textId="77777777" w:rsidR="00040FFE" w:rsidRPr="005D0073" w:rsidRDefault="00040FFE" w:rsidP="004A4C60">
            <w:pPr>
              <w:rPr>
                <w:rFonts w:ascii="Times New Roman" w:hAnsi="Times New Roman" w:cs="Times New Roman"/>
                <w:b/>
                <w:bCs/>
                <w:sz w:val="20"/>
                <w:szCs w:val="20"/>
                <w:vertAlign w:val="superscript"/>
              </w:rPr>
            </w:pPr>
            <w:proofErr w:type="spellStart"/>
            <w:r w:rsidRPr="005D0073">
              <w:rPr>
                <w:rFonts w:ascii="Times New Roman" w:hAnsi="Times New Roman" w:cs="Times New Roman"/>
                <w:b/>
                <w:bCs/>
                <w:sz w:val="20"/>
                <w:szCs w:val="20"/>
              </w:rPr>
              <w:t>Outcome</w:t>
            </w:r>
            <w:r w:rsidRPr="005D0073">
              <w:rPr>
                <w:rFonts w:ascii="Times New Roman" w:hAnsi="Times New Roman" w:cs="Times New Roman"/>
                <w:b/>
                <w:bCs/>
                <w:sz w:val="20"/>
                <w:szCs w:val="20"/>
                <w:vertAlign w:val="superscript"/>
              </w:rPr>
              <w:t>a</w:t>
            </w:r>
            <w:proofErr w:type="spellEnd"/>
          </w:p>
        </w:tc>
        <w:tc>
          <w:tcPr>
            <w:tcW w:w="993" w:type="dxa"/>
          </w:tcPr>
          <w:p w14:paraId="439AC6C7"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Engager </w:t>
            </w:r>
          </w:p>
          <w:p w14:paraId="23C89C75" w14:textId="77777777" w:rsidR="00040FFE" w:rsidRPr="005D0073" w:rsidRDefault="00040FFE" w:rsidP="004A4C60">
            <w:pPr>
              <w:rPr>
                <w:rFonts w:ascii="Times New Roman" w:hAnsi="Times New Roman" w:cs="Times New Roman"/>
                <w:b/>
                <w:bCs/>
                <w:sz w:val="20"/>
                <w:szCs w:val="20"/>
              </w:rPr>
            </w:pPr>
          </w:p>
        </w:tc>
        <w:tc>
          <w:tcPr>
            <w:tcW w:w="992" w:type="dxa"/>
          </w:tcPr>
          <w:p w14:paraId="6226F803"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Usual care </w:t>
            </w:r>
          </w:p>
        </w:tc>
        <w:tc>
          <w:tcPr>
            <w:tcW w:w="992" w:type="dxa"/>
          </w:tcPr>
          <w:p w14:paraId="0C057E2F"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Engager</w:t>
            </w:r>
          </w:p>
        </w:tc>
        <w:tc>
          <w:tcPr>
            <w:tcW w:w="992" w:type="dxa"/>
          </w:tcPr>
          <w:p w14:paraId="49C6848D"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Usual care </w:t>
            </w:r>
          </w:p>
        </w:tc>
        <w:tc>
          <w:tcPr>
            <w:tcW w:w="993" w:type="dxa"/>
          </w:tcPr>
          <w:p w14:paraId="5FD7E6E5"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Engager</w:t>
            </w:r>
          </w:p>
        </w:tc>
        <w:tc>
          <w:tcPr>
            <w:tcW w:w="992" w:type="dxa"/>
          </w:tcPr>
          <w:p w14:paraId="78C1B894"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Usual care</w:t>
            </w:r>
          </w:p>
        </w:tc>
        <w:tc>
          <w:tcPr>
            <w:tcW w:w="992" w:type="dxa"/>
          </w:tcPr>
          <w:p w14:paraId="3AD2FA5B"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Engager </w:t>
            </w:r>
          </w:p>
        </w:tc>
        <w:tc>
          <w:tcPr>
            <w:tcW w:w="1134" w:type="dxa"/>
          </w:tcPr>
          <w:p w14:paraId="4ADB40D0"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Usual care </w:t>
            </w:r>
          </w:p>
        </w:tc>
        <w:tc>
          <w:tcPr>
            <w:tcW w:w="1843" w:type="dxa"/>
          </w:tcPr>
          <w:p w14:paraId="5852378A"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Between group difference; Engager vs Usual </w:t>
            </w:r>
            <w:proofErr w:type="spellStart"/>
            <w:r w:rsidRPr="005D0073">
              <w:rPr>
                <w:rFonts w:ascii="Times New Roman" w:hAnsi="Times New Roman" w:cs="Times New Roman"/>
                <w:b/>
                <w:bCs/>
                <w:sz w:val="20"/>
                <w:szCs w:val="20"/>
              </w:rPr>
              <w:t>care</w:t>
            </w:r>
            <w:r w:rsidRPr="005D0073">
              <w:rPr>
                <w:rFonts w:ascii="Times New Roman" w:hAnsi="Times New Roman" w:cs="Times New Roman"/>
                <w:b/>
                <w:bCs/>
                <w:sz w:val="20"/>
                <w:szCs w:val="20"/>
                <w:vertAlign w:val="superscript"/>
              </w:rPr>
              <w:t>b</w:t>
            </w:r>
            <w:proofErr w:type="spellEnd"/>
          </w:p>
        </w:tc>
        <w:tc>
          <w:tcPr>
            <w:tcW w:w="992" w:type="dxa"/>
          </w:tcPr>
          <w:p w14:paraId="65298A03"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Engager </w:t>
            </w:r>
          </w:p>
        </w:tc>
        <w:tc>
          <w:tcPr>
            <w:tcW w:w="851" w:type="dxa"/>
          </w:tcPr>
          <w:p w14:paraId="05A08FFA" w14:textId="77777777" w:rsidR="00040FFE" w:rsidRPr="005D0073" w:rsidRDefault="00040FFE" w:rsidP="004A4C60">
            <w:pPr>
              <w:rPr>
                <w:rFonts w:ascii="Times New Roman" w:hAnsi="Times New Roman" w:cs="Times New Roman"/>
                <w:b/>
                <w:bCs/>
                <w:sz w:val="20"/>
                <w:szCs w:val="20"/>
                <w:vertAlign w:val="superscript"/>
              </w:rPr>
            </w:pPr>
            <w:r w:rsidRPr="005D0073">
              <w:rPr>
                <w:rFonts w:ascii="Times New Roman" w:hAnsi="Times New Roman" w:cs="Times New Roman"/>
                <w:b/>
                <w:bCs/>
                <w:sz w:val="20"/>
                <w:szCs w:val="20"/>
              </w:rPr>
              <w:t xml:space="preserve">Usual care </w:t>
            </w:r>
          </w:p>
        </w:tc>
        <w:tc>
          <w:tcPr>
            <w:tcW w:w="2126" w:type="dxa"/>
          </w:tcPr>
          <w:p w14:paraId="7BC01919" w14:textId="77777777" w:rsidR="00040FFE" w:rsidRPr="005D0073" w:rsidRDefault="00040FFE" w:rsidP="004A4C60">
            <w:pPr>
              <w:rPr>
                <w:rFonts w:ascii="Times New Roman" w:hAnsi="Times New Roman" w:cs="Times New Roman"/>
                <w:b/>
                <w:bCs/>
                <w:sz w:val="20"/>
                <w:szCs w:val="20"/>
                <w:vertAlign w:val="superscript"/>
              </w:rPr>
            </w:pPr>
            <w:r w:rsidRPr="005D0073">
              <w:rPr>
                <w:rFonts w:ascii="Times New Roman" w:hAnsi="Times New Roman" w:cs="Times New Roman"/>
                <w:b/>
                <w:bCs/>
                <w:sz w:val="20"/>
                <w:szCs w:val="20"/>
              </w:rPr>
              <w:t xml:space="preserve">Between group difference; Engager vs Usual </w:t>
            </w:r>
            <w:proofErr w:type="spellStart"/>
            <w:r w:rsidRPr="005D0073">
              <w:rPr>
                <w:rFonts w:ascii="Times New Roman" w:hAnsi="Times New Roman" w:cs="Times New Roman"/>
                <w:b/>
                <w:bCs/>
                <w:sz w:val="20"/>
                <w:szCs w:val="20"/>
              </w:rPr>
              <w:t>care</w:t>
            </w:r>
            <w:r w:rsidRPr="005D0073">
              <w:rPr>
                <w:rFonts w:ascii="Times New Roman" w:hAnsi="Times New Roman" w:cs="Times New Roman"/>
                <w:b/>
                <w:bCs/>
                <w:sz w:val="20"/>
                <w:szCs w:val="20"/>
                <w:vertAlign w:val="superscript"/>
              </w:rPr>
              <w:t>b</w:t>
            </w:r>
            <w:proofErr w:type="spellEnd"/>
          </w:p>
        </w:tc>
      </w:tr>
      <w:tr w:rsidR="00040FFE" w:rsidRPr="007F5422" w14:paraId="090E9423" w14:textId="77777777" w:rsidTr="004A4C60">
        <w:tc>
          <w:tcPr>
            <w:tcW w:w="1129" w:type="dxa"/>
          </w:tcPr>
          <w:p w14:paraId="0D997FD2"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b/>
                <w:sz w:val="20"/>
                <w:szCs w:val="20"/>
              </w:rPr>
              <w:t xml:space="preserve">CORE-OM Total  </w:t>
            </w:r>
          </w:p>
        </w:tc>
        <w:tc>
          <w:tcPr>
            <w:tcW w:w="993" w:type="dxa"/>
          </w:tcPr>
          <w:p w14:paraId="54C9627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14·5 (5·6), 62</w:t>
            </w:r>
          </w:p>
        </w:tc>
        <w:tc>
          <w:tcPr>
            <w:tcW w:w="992" w:type="dxa"/>
          </w:tcPr>
          <w:p w14:paraId="4CD384D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16·9 (6·2), 140</w:t>
            </w:r>
          </w:p>
        </w:tc>
        <w:tc>
          <w:tcPr>
            <w:tcW w:w="992" w:type="dxa"/>
          </w:tcPr>
          <w:p w14:paraId="699CE20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12·4 (8·1), 47</w:t>
            </w:r>
          </w:p>
        </w:tc>
        <w:tc>
          <w:tcPr>
            <w:tcW w:w="992" w:type="dxa"/>
          </w:tcPr>
          <w:p w14:paraId="42974AC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12·6 (8·4), 76</w:t>
            </w:r>
          </w:p>
        </w:tc>
        <w:tc>
          <w:tcPr>
            <w:tcW w:w="993" w:type="dxa"/>
          </w:tcPr>
          <w:p w14:paraId="411BBAC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13·5 (7·2), 45</w:t>
            </w:r>
          </w:p>
        </w:tc>
        <w:tc>
          <w:tcPr>
            <w:tcW w:w="992" w:type="dxa"/>
          </w:tcPr>
          <w:p w14:paraId="5FD88CD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12·8 (7·8), 88</w:t>
            </w:r>
          </w:p>
        </w:tc>
        <w:tc>
          <w:tcPr>
            <w:tcW w:w="992" w:type="dxa"/>
          </w:tcPr>
          <w:p w14:paraId="11A0620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12·5 (6·8), 53</w:t>
            </w:r>
          </w:p>
        </w:tc>
        <w:tc>
          <w:tcPr>
            <w:tcW w:w="1134" w:type="dxa"/>
          </w:tcPr>
          <w:p w14:paraId="50DCC64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11·9 (7·7), 90</w:t>
            </w:r>
          </w:p>
        </w:tc>
        <w:tc>
          <w:tcPr>
            <w:tcW w:w="1843" w:type="dxa"/>
          </w:tcPr>
          <w:p w14:paraId="40AEC28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0·9 (-1·6; 3·5), 0·473</w:t>
            </w:r>
          </w:p>
        </w:tc>
        <w:tc>
          <w:tcPr>
            <w:tcW w:w="992" w:type="dxa"/>
          </w:tcPr>
          <w:p w14:paraId="0B693B6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11·4 (6·8), 37</w:t>
            </w:r>
          </w:p>
        </w:tc>
        <w:tc>
          <w:tcPr>
            <w:tcW w:w="851" w:type="dxa"/>
          </w:tcPr>
          <w:p w14:paraId="5F1915D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 (8·9), 58</w:t>
            </w:r>
          </w:p>
        </w:tc>
        <w:tc>
          <w:tcPr>
            <w:tcW w:w="2126" w:type="dxa"/>
          </w:tcPr>
          <w:p w14:paraId="6067CC1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iCs/>
                <w:sz w:val="16"/>
                <w:szCs w:val="16"/>
              </w:rPr>
              <w:t>-0·9 (-4·5; 2·6), 0·605</w:t>
            </w:r>
          </w:p>
        </w:tc>
      </w:tr>
      <w:tr w:rsidR="00040FFE" w:rsidRPr="007F5422" w14:paraId="4BCBB596" w14:textId="77777777" w:rsidTr="004A4C60">
        <w:tc>
          <w:tcPr>
            <w:tcW w:w="1129" w:type="dxa"/>
          </w:tcPr>
          <w:p w14:paraId="0F55B226"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b/>
                <w:sz w:val="20"/>
                <w:szCs w:val="20"/>
              </w:rPr>
              <w:t>CORE-OM Wellbeing</w:t>
            </w:r>
          </w:p>
        </w:tc>
        <w:tc>
          <w:tcPr>
            <w:tcW w:w="993" w:type="dxa"/>
          </w:tcPr>
          <w:p w14:paraId="65A00E7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16·0 (9·9), 62</w:t>
            </w:r>
          </w:p>
        </w:tc>
        <w:tc>
          <w:tcPr>
            <w:tcW w:w="992" w:type="dxa"/>
          </w:tcPr>
          <w:p w14:paraId="4857704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19·6 (8·3), 139</w:t>
            </w:r>
          </w:p>
        </w:tc>
        <w:tc>
          <w:tcPr>
            <w:tcW w:w="992" w:type="dxa"/>
          </w:tcPr>
          <w:p w14:paraId="5D7A279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15·1 (10·9), 45</w:t>
            </w:r>
          </w:p>
        </w:tc>
        <w:tc>
          <w:tcPr>
            <w:tcW w:w="992" w:type="dxa"/>
          </w:tcPr>
          <w:p w14:paraId="324E55C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14·6 (10·6), 76</w:t>
            </w:r>
          </w:p>
        </w:tc>
        <w:tc>
          <w:tcPr>
            <w:tcW w:w="993" w:type="dxa"/>
          </w:tcPr>
          <w:p w14:paraId="023D7F6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15·9 (9·2), 44</w:t>
            </w:r>
          </w:p>
        </w:tc>
        <w:tc>
          <w:tcPr>
            <w:tcW w:w="992" w:type="dxa"/>
          </w:tcPr>
          <w:p w14:paraId="0C4E1AB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14·1 (10·5), 87</w:t>
            </w:r>
          </w:p>
        </w:tc>
        <w:tc>
          <w:tcPr>
            <w:tcW w:w="992" w:type="dxa"/>
          </w:tcPr>
          <w:p w14:paraId="2B62C49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14·9 (9.8), 52</w:t>
            </w:r>
          </w:p>
        </w:tc>
        <w:tc>
          <w:tcPr>
            <w:tcW w:w="1134" w:type="dxa"/>
          </w:tcPr>
          <w:p w14:paraId="071C4F2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14·0 (10), 89</w:t>
            </w:r>
          </w:p>
        </w:tc>
        <w:tc>
          <w:tcPr>
            <w:tcW w:w="1843" w:type="dxa"/>
          </w:tcPr>
          <w:p w14:paraId="64155D4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 (-2.0; 4·8), 0·428</w:t>
            </w:r>
          </w:p>
        </w:tc>
        <w:tc>
          <w:tcPr>
            <w:tcW w:w="992" w:type="dxa"/>
          </w:tcPr>
          <w:p w14:paraId="22A74CC9" w14:textId="77777777" w:rsidR="00040FFE" w:rsidRPr="005D0073" w:rsidRDefault="00040FFE" w:rsidP="004A4C60">
            <w:pPr>
              <w:rPr>
                <w:rFonts w:ascii="Times New Roman" w:hAnsi="Times New Roman" w:cs="Times New Roman"/>
                <w:sz w:val="16"/>
                <w:szCs w:val="16"/>
              </w:rPr>
            </w:pPr>
          </w:p>
        </w:tc>
        <w:tc>
          <w:tcPr>
            <w:tcW w:w="851" w:type="dxa"/>
          </w:tcPr>
          <w:p w14:paraId="073985CD" w14:textId="77777777" w:rsidR="00040FFE" w:rsidRPr="005D0073" w:rsidRDefault="00040FFE" w:rsidP="004A4C60">
            <w:pPr>
              <w:rPr>
                <w:rFonts w:ascii="Times New Roman" w:hAnsi="Times New Roman" w:cs="Times New Roman"/>
                <w:sz w:val="16"/>
                <w:szCs w:val="16"/>
              </w:rPr>
            </w:pPr>
          </w:p>
        </w:tc>
        <w:tc>
          <w:tcPr>
            <w:tcW w:w="2126" w:type="dxa"/>
          </w:tcPr>
          <w:p w14:paraId="44CEC79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iCs/>
                <w:sz w:val="16"/>
                <w:szCs w:val="16"/>
              </w:rPr>
              <w:t>0·6 (-4·1; 5·3), 0·804</w:t>
            </w:r>
          </w:p>
        </w:tc>
      </w:tr>
      <w:tr w:rsidR="00040FFE" w:rsidRPr="007F5422" w14:paraId="44A5C7E1" w14:textId="77777777" w:rsidTr="004A4C60">
        <w:tc>
          <w:tcPr>
            <w:tcW w:w="1129" w:type="dxa"/>
          </w:tcPr>
          <w:p w14:paraId="61020B24"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CORE-OM Symptoms</w:t>
            </w:r>
          </w:p>
        </w:tc>
        <w:tc>
          <w:tcPr>
            <w:tcW w:w="993" w:type="dxa"/>
          </w:tcPr>
          <w:p w14:paraId="2672412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18·5 (7·7), 62</w:t>
            </w:r>
          </w:p>
        </w:tc>
        <w:tc>
          <w:tcPr>
            <w:tcW w:w="992" w:type="dxa"/>
          </w:tcPr>
          <w:p w14:paraId="0839CC7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21·4 (8·6), 140</w:t>
            </w:r>
          </w:p>
        </w:tc>
        <w:tc>
          <w:tcPr>
            <w:tcW w:w="992" w:type="dxa"/>
          </w:tcPr>
          <w:p w14:paraId="2C6672B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15·1 (10·6), 47</w:t>
            </w:r>
          </w:p>
        </w:tc>
        <w:tc>
          <w:tcPr>
            <w:tcW w:w="992" w:type="dxa"/>
          </w:tcPr>
          <w:p w14:paraId="714A81E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14·9 (10·3), 76</w:t>
            </w:r>
          </w:p>
        </w:tc>
        <w:tc>
          <w:tcPr>
            <w:tcW w:w="993" w:type="dxa"/>
          </w:tcPr>
          <w:p w14:paraId="5266956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16·7 (10), 45</w:t>
            </w:r>
          </w:p>
        </w:tc>
        <w:tc>
          <w:tcPr>
            <w:tcW w:w="992" w:type="dxa"/>
          </w:tcPr>
          <w:p w14:paraId="447F18B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15·6 (9·7), 88</w:t>
            </w:r>
          </w:p>
        </w:tc>
        <w:tc>
          <w:tcPr>
            <w:tcW w:w="992" w:type="dxa"/>
          </w:tcPr>
          <w:p w14:paraId="5AE30A9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 (8·4), 53</w:t>
            </w:r>
          </w:p>
        </w:tc>
        <w:tc>
          <w:tcPr>
            <w:tcW w:w="1134" w:type="dxa"/>
          </w:tcPr>
          <w:p w14:paraId="5319A62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14·4 (9·5), 90</w:t>
            </w:r>
          </w:p>
        </w:tc>
        <w:tc>
          <w:tcPr>
            <w:tcW w:w="1843" w:type="dxa"/>
          </w:tcPr>
          <w:p w14:paraId="1A0836E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1·0 (-2·1; 4·2), 0·524</w:t>
            </w:r>
          </w:p>
        </w:tc>
        <w:tc>
          <w:tcPr>
            <w:tcW w:w="992" w:type="dxa"/>
          </w:tcPr>
          <w:p w14:paraId="48301F9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14.3 (9.1), 37</w:t>
            </w:r>
          </w:p>
        </w:tc>
        <w:tc>
          <w:tcPr>
            <w:tcW w:w="851" w:type="dxa"/>
          </w:tcPr>
          <w:p w14:paraId="79393A4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14.0 (10.9), 58</w:t>
            </w:r>
          </w:p>
        </w:tc>
        <w:tc>
          <w:tcPr>
            <w:tcW w:w="2126" w:type="dxa"/>
          </w:tcPr>
          <w:p w14:paraId="237E704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0.2 (-4.1; 4.6), 0.910</w:t>
            </w:r>
          </w:p>
        </w:tc>
      </w:tr>
      <w:tr w:rsidR="00040FFE" w:rsidRPr="007F5422" w14:paraId="593ED2F9" w14:textId="77777777" w:rsidTr="004A4C60">
        <w:tc>
          <w:tcPr>
            <w:tcW w:w="1129" w:type="dxa"/>
          </w:tcPr>
          <w:p w14:paraId="26F1E126"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b/>
                <w:sz w:val="20"/>
                <w:szCs w:val="20"/>
              </w:rPr>
              <w:t>CORE-OM Functioning</w:t>
            </w:r>
          </w:p>
        </w:tc>
        <w:tc>
          <w:tcPr>
            <w:tcW w:w="993" w:type="dxa"/>
          </w:tcPr>
          <w:p w14:paraId="2857438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 (6), 62</w:t>
            </w:r>
          </w:p>
        </w:tc>
        <w:tc>
          <w:tcPr>
            <w:tcW w:w="992" w:type="dxa"/>
          </w:tcPr>
          <w:p w14:paraId="36C73C6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18·2 (6·7), 140</w:t>
            </w:r>
          </w:p>
        </w:tc>
        <w:tc>
          <w:tcPr>
            <w:tcW w:w="992" w:type="dxa"/>
          </w:tcPr>
          <w:p w14:paraId="146546D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13·6 (8·5), 47</w:t>
            </w:r>
          </w:p>
        </w:tc>
        <w:tc>
          <w:tcPr>
            <w:tcW w:w="992" w:type="dxa"/>
          </w:tcPr>
          <w:p w14:paraId="0C5C410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14·1 (9·2), 76</w:t>
            </w:r>
          </w:p>
        </w:tc>
        <w:tc>
          <w:tcPr>
            <w:tcW w:w="993" w:type="dxa"/>
          </w:tcPr>
          <w:p w14:paraId="4A37CB5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14·4 (7·4), 45</w:t>
            </w:r>
          </w:p>
        </w:tc>
        <w:tc>
          <w:tcPr>
            <w:tcW w:w="992" w:type="dxa"/>
          </w:tcPr>
          <w:p w14:paraId="597F9C1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14·5 (8·5), 88</w:t>
            </w:r>
          </w:p>
        </w:tc>
        <w:tc>
          <w:tcPr>
            <w:tcW w:w="992" w:type="dxa"/>
          </w:tcPr>
          <w:p w14:paraId="0F9525D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13·8 (7·5), 53</w:t>
            </w:r>
          </w:p>
        </w:tc>
        <w:tc>
          <w:tcPr>
            <w:tcW w:w="1134" w:type="dxa"/>
          </w:tcPr>
          <w:p w14:paraId="67DA1F2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12·9 (8·2), 90</w:t>
            </w:r>
          </w:p>
        </w:tc>
        <w:tc>
          <w:tcPr>
            <w:tcW w:w="1843" w:type="dxa"/>
          </w:tcPr>
          <w:p w14:paraId="35EAA1F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 (-1·6; 4·0), 0·406</w:t>
            </w:r>
          </w:p>
        </w:tc>
        <w:tc>
          <w:tcPr>
            <w:tcW w:w="992" w:type="dxa"/>
          </w:tcPr>
          <w:p w14:paraId="055374E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12.5 (7.9), 37</w:t>
            </w:r>
          </w:p>
        </w:tc>
        <w:tc>
          <w:tcPr>
            <w:tcW w:w="851" w:type="dxa"/>
          </w:tcPr>
          <w:p w14:paraId="6DB9111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13.4 (9.1), 58</w:t>
            </w:r>
          </w:p>
        </w:tc>
        <w:tc>
          <w:tcPr>
            <w:tcW w:w="2126" w:type="dxa"/>
          </w:tcPr>
          <w:p w14:paraId="6FD1A89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 (-5.3; 2.5), 0.475</w:t>
            </w:r>
          </w:p>
        </w:tc>
      </w:tr>
      <w:tr w:rsidR="00040FFE" w:rsidRPr="007F5422" w14:paraId="6001E336" w14:textId="77777777" w:rsidTr="004A4C60">
        <w:tc>
          <w:tcPr>
            <w:tcW w:w="1129" w:type="dxa"/>
          </w:tcPr>
          <w:p w14:paraId="5A3073FF"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b/>
                <w:sz w:val="20"/>
                <w:szCs w:val="20"/>
              </w:rPr>
              <w:t xml:space="preserve">CORE-OM Risk </w:t>
            </w:r>
          </w:p>
        </w:tc>
        <w:tc>
          <w:tcPr>
            <w:tcW w:w="993" w:type="dxa"/>
          </w:tcPr>
          <w:p w14:paraId="0FDED9C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2·3 (3·7), 62</w:t>
            </w:r>
          </w:p>
        </w:tc>
        <w:tc>
          <w:tcPr>
            <w:tcW w:w="992" w:type="dxa"/>
          </w:tcPr>
          <w:p w14:paraId="735650F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3·7 (5·3), 137</w:t>
            </w:r>
          </w:p>
        </w:tc>
        <w:tc>
          <w:tcPr>
            <w:tcW w:w="992" w:type="dxa"/>
          </w:tcPr>
          <w:p w14:paraId="516DA04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2·7 (4·8), 47</w:t>
            </w:r>
          </w:p>
        </w:tc>
        <w:tc>
          <w:tcPr>
            <w:tcW w:w="992" w:type="dxa"/>
          </w:tcPr>
          <w:p w14:paraId="75AA774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3·7 (5·8), 74</w:t>
            </w:r>
          </w:p>
        </w:tc>
        <w:tc>
          <w:tcPr>
            <w:tcW w:w="993" w:type="dxa"/>
          </w:tcPr>
          <w:p w14:paraId="27AE63B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3·9 (4·9), 45</w:t>
            </w:r>
          </w:p>
        </w:tc>
        <w:tc>
          <w:tcPr>
            <w:tcW w:w="992" w:type="dxa"/>
          </w:tcPr>
          <w:p w14:paraId="6835233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2·9 (5·3), 85</w:t>
            </w:r>
          </w:p>
        </w:tc>
        <w:tc>
          <w:tcPr>
            <w:tcW w:w="992" w:type="dxa"/>
          </w:tcPr>
          <w:p w14:paraId="599437B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3·3 (5·2), 53</w:t>
            </w:r>
          </w:p>
        </w:tc>
        <w:tc>
          <w:tcPr>
            <w:tcW w:w="1134" w:type="dxa"/>
          </w:tcPr>
          <w:p w14:paraId="262944D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3·2 (5·3), 88</w:t>
            </w:r>
          </w:p>
        </w:tc>
        <w:tc>
          <w:tcPr>
            <w:tcW w:w="1843" w:type="dxa"/>
          </w:tcPr>
          <w:p w14:paraId="1841AC4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0·2 (-1·7; 2·1), 0·866</w:t>
            </w:r>
          </w:p>
        </w:tc>
        <w:tc>
          <w:tcPr>
            <w:tcW w:w="992" w:type="dxa"/>
          </w:tcPr>
          <w:p w14:paraId="2A7B6CB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2.5 (4.2), 37</w:t>
            </w:r>
          </w:p>
        </w:tc>
        <w:tc>
          <w:tcPr>
            <w:tcW w:w="851" w:type="dxa"/>
          </w:tcPr>
          <w:p w14:paraId="5C06C6E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4.9 (6.7), 58</w:t>
            </w:r>
          </w:p>
        </w:tc>
        <w:tc>
          <w:tcPr>
            <w:tcW w:w="2126" w:type="dxa"/>
          </w:tcPr>
          <w:p w14:paraId="0B087F2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-3.2 (-5.7; -0.6), 0.016</w:t>
            </w:r>
          </w:p>
        </w:tc>
      </w:tr>
      <w:tr w:rsidR="00040FFE" w:rsidRPr="007F5422" w14:paraId="4FCF7468" w14:textId="77777777" w:rsidTr="004A4C60">
        <w:tc>
          <w:tcPr>
            <w:tcW w:w="1129" w:type="dxa"/>
          </w:tcPr>
          <w:p w14:paraId="437680BC"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CAN-FOR</w:t>
            </w:r>
          </w:p>
        </w:tc>
        <w:tc>
          <w:tcPr>
            <w:tcW w:w="993" w:type="dxa"/>
          </w:tcPr>
          <w:p w14:paraId="3435784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11·8 (4·7), 62</w:t>
            </w:r>
          </w:p>
        </w:tc>
        <w:tc>
          <w:tcPr>
            <w:tcW w:w="992" w:type="dxa"/>
          </w:tcPr>
          <w:p w14:paraId="0253F65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11·5 (5·5), 140</w:t>
            </w:r>
          </w:p>
        </w:tc>
        <w:tc>
          <w:tcPr>
            <w:tcW w:w="992" w:type="dxa"/>
          </w:tcPr>
          <w:p w14:paraId="6A1D2F9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7CB73CC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1CA35A0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8·8 (5·2), 44</w:t>
            </w:r>
          </w:p>
        </w:tc>
        <w:tc>
          <w:tcPr>
            <w:tcW w:w="992" w:type="dxa"/>
          </w:tcPr>
          <w:p w14:paraId="41C0F61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7·2 (5·5), 85</w:t>
            </w:r>
          </w:p>
        </w:tc>
        <w:tc>
          <w:tcPr>
            <w:tcW w:w="992" w:type="dxa"/>
          </w:tcPr>
          <w:p w14:paraId="22AD916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7·5 (5·1), 53</w:t>
            </w:r>
          </w:p>
        </w:tc>
        <w:tc>
          <w:tcPr>
            <w:tcW w:w="1134" w:type="dxa"/>
          </w:tcPr>
          <w:p w14:paraId="77AF9CA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6·1 (5·3), 88</w:t>
            </w:r>
          </w:p>
        </w:tc>
        <w:tc>
          <w:tcPr>
            <w:tcW w:w="1843" w:type="dxa"/>
          </w:tcPr>
          <w:p w14:paraId="27192E5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0·9 (-0·8; 2·6), 0·317</w:t>
            </w:r>
          </w:p>
        </w:tc>
        <w:tc>
          <w:tcPr>
            <w:tcW w:w="992" w:type="dxa"/>
          </w:tcPr>
          <w:p w14:paraId="0C12EB9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7.6 (4.7), 31</w:t>
            </w:r>
          </w:p>
        </w:tc>
        <w:tc>
          <w:tcPr>
            <w:tcW w:w="851" w:type="dxa"/>
          </w:tcPr>
          <w:p w14:paraId="4CE5A81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5.9 (4.9), 55</w:t>
            </w:r>
          </w:p>
        </w:tc>
        <w:tc>
          <w:tcPr>
            <w:tcW w:w="2126" w:type="dxa"/>
          </w:tcPr>
          <w:p w14:paraId="216F8F0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 (-0.9; 3.4), 0.262</w:t>
            </w:r>
          </w:p>
        </w:tc>
      </w:tr>
      <w:tr w:rsidR="00040FFE" w:rsidRPr="007F5422" w14:paraId="77337FC0" w14:textId="77777777" w:rsidTr="004A4C60">
        <w:tc>
          <w:tcPr>
            <w:tcW w:w="1129" w:type="dxa"/>
          </w:tcPr>
          <w:p w14:paraId="64B1AAB2"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TOP alcohol</w:t>
            </w:r>
          </w:p>
        </w:tc>
        <w:tc>
          <w:tcPr>
            <w:tcW w:w="993" w:type="dxa"/>
          </w:tcPr>
          <w:p w14:paraId="0EEE649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7·4 (9·7), 43</w:t>
            </w:r>
          </w:p>
        </w:tc>
        <w:tc>
          <w:tcPr>
            <w:tcW w:w="992" w:type="dxa"/>
          </w:tcPr>
          <w:p w14:paraId="6A963E0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13·2 (10·7), 97</w:t>
            </w:r>
          </w:p>
        </w:tc>
        <w:tc>
          <w:tcPr>
            <w:tcW w:w="992" w:type="dxa"/>
          </w:tcPr>
          <w:p w14:paraId="20D6D42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6C95EA2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4E44E26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16·8 (9·4), 24</w:t>
            </w:r>
          </w:p>
        </w:tc>
        <w:tc>
          <w:tcPr>
            <w:tcW w:w="992" w:type="dxa"/>
          </w:tcPr>
          <w:p w14:paraId="43ADD27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19·8 (8·7), 52</w:t>
            </w:r>
          </w:p>
        </w:tc>
        <w:tc>
          <w:tcPr>
            <w:tcW w:w="992" w:type="dxa"/>
          </w:tcPr>
          <w:p w14:paraId="7E71268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15·9 (9·4), 27</w:t>
            </w:r>
          </w:p>
        </w:tc>
        <w:tc>
          <w:tcPr>
            <w:tcW w:w="1134" w:type="dxa"/>
          </w:tcPr>
          <w:p w14:paraId="55DF10E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19·2 (8·9), 50</w:t>
            </w:r>
          </w:p>
        </w:tc>
        <w:tc>
          <w:tcPr>
            <w:tcW w:w="1843" w:type="dxa"/>
          </w:tcPr>
          <w:p w14:paraId="6999743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 (-6·0; 4·7), 0·805</w:t>
            </w:r>
          </w:p>
        </w:tc>
        <w:tc>
          <w:tcPr>
            <w:tcW w:w="992" w:type="dxa"/>
          </w:tcPr>
          <w:p w14:paraId="3F0C688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19.7 (9), 15</w:t>
            </w:r>
          </w:p>
        </w:tc>
        <w:tc>
          <w:tcPr>
            <w:tcW w:w="851" w:type="dxa"/>
          </w:tcPr>
          <w:p w14:paraId="5A13CBC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18.1 (8.8), 35</w:t>
            </w:r>
          </w:p>
        </w:tc>
        <w:tc>
          <w:tcPr>
            <w:tcW w:w="2126" w:type="dxa"/>
          </w:tcPr>
          <w:p w14:paraId="447C7F7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4.3 (-3.1; 11.6), 0.245</w:t>
            </w:r>
          </w:p>
        </w:tc>
      </w:tr>
      <w:tr w:rsidR="00040FFE" w:rsidRPr="007F5422" w14:paraId="5AA176E7" w14:textId="77777777" w:rsidTr="004A4C60">
        <w:tc>
          <w:tcPr>
            <w:tcW w:w="1129" w:type="dxa"/>
          </w:tcPr>
          <w:p w14:paraId="0DB8E270"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TOP opiates</w:t>
            </w:r>
          </w:p>
        </w:tc>
        <w:tc>
          <w:tcPr>
            <w:tcW w:w="993" w:type="dxa"/>
          </w:tcPr>
          <w:p w14:paraId="08D3959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3·5 (7·3), 23</w:t>
            </w:r>
          </w:p>
        </w:tc>
        <w:tc>
          <w:tcPr>
            <w:tcW w:w="992" w:type="dxa"/>
          </w:tcPr>
          <w:p w14:paraId="381D9BF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5·1 (9·7), 45</w:t>
            </w:r>
          </w:p>
        </w:tc>
        <w:tc>
          <w:tcPr>
            <w:tcW w:w="992" w:type="dxa"/>
          </w:tcPr>
          <w:p w14:paraId="62F526B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71DB78C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0BB6120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8·5 (11·6), 10</w:t>
            </w:r>
          </w:p>
        </w:tc>
        <w:tc>
          <w:tcPr>
            <w:tcW w:w="992" w:type="dxa"/>
          </w:tcPr>
          <w:p w14:paraId="62DEBAB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10·9 (10·1), 14</w:t>
            </w:r>
          </w:p>
        </w:tc>
        <w:tc>
          <w:tcPr>
            <w:tcW w:w="992" w:type="dxa"/>
          </w:tcPr>
          <w:p w14:paraId="15ADB0F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18·7 (7·5), 10</w:t>
            </w:r>
          </w:p>
        </w:tc>
        <w:tc>
          <w:tcPr>
            <w:tcW w:w="1134" w:type="dxa"/>
          </w:tcPr>
          <w:p w14:paraId="436B775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21·4 (8.3), 14</w:t>
            </w:r>
          </w:p>
        </w:tc>
        <w:tc>
          <w:tcPr>
            <w:tcW w:w="1843" w:type="dxa"/>
          </w:tcPr>
          <w:p w14:paraId="0CCEC6A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992" w:type="dxa"/>
          </w:tcPr>
          <w:p w14:paraId="73A80AB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17.0 (4.5), 4</w:t>
            </w:r>
          </w:p>
        </w:tc>
        <w:tc>
          <w:tcPr>
            <w:tcW w:w="851" w:type="dxa"/>
          </w:tcPr>
          <w:p w14:paraId="10B13AE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14.2 (10.1), 6</w:t>
            </w:r>
          </w:p>
        </w:tc>
        <w:tc>
          <w:tcPr>
            <w:tcW w:w="2126" w:type="dxa"/>
          </w:tcPr>
          <w:p w14:paraId="7A2E3B2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iCs/>
                <w:sz w:val="16"/>
                <w:szCs w:val="16"/>
              </w:rPr>
              <w:t>-</w:t>
            </w:r>
          </w:p>
        </w:tc>
      </w:tr>
      <w:tr w:rsidR="00040FFE" w:rsidRPr="007F5422" w14:paraId="1EA51BCF" w14:textId="77777777" w:rsidTr="004A4C60">
        <w:tc>
          <w:tcPr>
            <w:tcW w:w="1129" w:type="dxa"/>
          </w:tcPr>
          <w:p w14:paraId="7F5B6D6E"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EQ-5D-5L</w:t>
            </w:r>
          </w:p>
        </w:tc>
        <w:tc>
          <w:tcPr>
            <w:tcW w:w="993" w:type="dxa"/>
          </w:tcPr>
          <w:p w14:paraId="71821C4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0·683 (0·233), 62</w:t>
            </w:r>
          </w:p>
        </w:tc>
        <w:tc>
          <w:tcPr>
            <w:tcW w:w="992" w:type="dxa"/>
          </w:tcPr>
          <w:p w14:paraId="2783D1C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0·657 (0·225), 140</w:t>
            </w:r>
          </w:p>
        </w:tc>
        <w:tc>
          <w:tcPr>
            <w:tcW w:w="992" w:type="dxa"/>
          </w:tcPr>
          <w:p w14:paraId="0714384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2DBFEC5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36DA725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0·728 (0·219), 45</w:t>
            </w:r>
          </w:p>
        </w:tc>
        <w:tc>
          <w:tcPr>
            <w:tcW w:w="992" w:type="dxa"/>
          </w:tcPr>
          <w:p w14:paraId="756137F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0·685 (0·274), 86</w:t>
            </w:r>
          </w:p>
        </w:tc>
        <w:tc>
          <w:tcPr>
            <w:tcW w:w="992" w:type="dxa"/>
          </w:tcPr>
          <w:p w14:paraId="2DABE53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0·718 (0·181), 53</w:t>
            </w:r>
          </w:p>
        </w:tc>
        <w:tc>
          <w:tcPr>
            <w:tcW w:w="1134" w:type="dxa"/>
          </w:tcPr>
          <w:p w14:paraId="3684CED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0·719 (0·251), 88</w:t>
            </w:r>
          </w:p>
        </w:tc>
        <w:tc>
          <w:tcPr>
            <w:tcW w:w="1843" w:type="dxa"/>
          </w:tcPr>
          <w:p w14:paraId="1FFFC48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 xml:space="preserve">-0·024     </w:t>
            </w:r>
            <w:proofErr w:type="gramStart"/>
            <w:r w:rsidRPr="005D0073">
              <w:rPr>
                <w:rFonts w:ascii="Times New Roman" w:hAnsi="Times New Roman" w:cs="Times New Roman"/>
                <w:sz w:val="16"/>
                <w:szCs w:val="16"/>
              </w:rPr>
              <w:t xml:space="preserve">   (</w:t>
            </w:r>
            <w:proofErr w:type="gramEnd"/>
            <w:r w:rsidRPr="005D0073">
              <w:rPr>
                <w:rFonts w:ascii="Times New Roman" w:hAnsi="Times New Roman" w:cs="Times New Roman"/>
                <w:sz w:val="16"/>
                <w:szCs w:val="16"/>
              </w:rPr>
              <w:t>-0·109; 0·062), 0·585</w:t>
            </w:r>
          </w:p>
        </w:tc>
        <w:tc>
          <w:tcPr>
            <w:tcW w:w="992" w:type="dxa"/>
          </w:tcPr>
          <w:p w14:paraId="32225DC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0.769 (0.193), 32</w:t>
            </w:r>
          </w:p>
        </w:tc>
        <w:tc>
          <w:tcPr>
            <w:tcW w:w="851" w:type="dxa"/>
          </w:tcPr>
          <w:p w14:paraId="6B73AD9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0.706 (0.265), 56</w:t>
            </w:r>
          </w:p>
        </w:tc>
        <w:tc>
          <w:tcPr>
            <w:tcW w:w="2126" w:type="dxa"/>
          </w:tcPr>
          <w:p w14:paraId="4FD7A36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0.079 (-0.051; 0.208), 0.230</w:t>
            </w:r>
          </w:p>
        </w:tc>
      </w:tr>
      <w:tr w:rsidR="00040FFE" w:rsidRPr="007F5422" w14:paraId="6C5358CF" w14:textId="77777777" w:rsidTr="004A4C60">
        <w:tc>
          <w:tcPr>
            <w:tcW w:w="1129" w:type="dxa"/>
          </w:tcPr>
          <w:p w14:paraId="3F28A92B"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EQ-5D Health state (0–100)</w:t>
            </w:r>
          </w:p>
        </w:tc>
        <w:tc>
          <w:tcPr>
            <w:tcW w:w="993" w:type="dxa"/>
          </w:tcPr>
          <w:p w14:paraId="15EEAFB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52 (19), 23</w:t>
            </w:r>
          </w:p>
        </w:tc>
        <w:tc>
          <w:tcPr>
            <w:tcW w:w="992" w:type="dxa"/>
          </w:tcPr>
          <w:p w14:paraId="00D7B1D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56 (21), 61</w:t>
            </w:r>
          </w:p>
        </w:tc>
        <w:tc>
          <w:tcPr>
            <w:tcW w:w="992" w:type="dxa"/>
          </w:tcPr>
          <w:p w14:paraId="6DCE149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15F9BBE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28A97AE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63 (22), 18</w:t>
            </w:r>
          </w:p>
        </w:tc>
        <w:tc>
          <w:tcPr>
            <w:tcW w:w="992" w:type="dxa"/>
          </w:tcPr>
          <w:p w14:paraId="08DC094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67 (23), 31</w:t>
            </w:r>
          </w:p>
        </w:tc>
        <w:tc>
          <w:tcPr>
            <w:tcW w:w="992" w:type="dxa"/>
          </w:tcPr>
          <w:p w14:paraId="7C5C556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58 (24), 19</w:t>
            </w:r>
          </w:p>
        </w:tc>
        <w:tc>
          <w:tcPr>
            <w:tcW w:w="1134" w:type="dxa"/>
          </w:tcPr>
          <w:p w14:paraId="7D448F1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59 (23), 40</w:t>
            </w:r>
          </w:p>
        </w:tc>
        <w:tc>
          <w:tcPr>
            <w:tcW w:w="1843" w:type="dxa"/>
          </w:tcPr>
          <w:p w14:paraId="4A31E37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(-18; 18), 0·982</w:t>
            </w:r>
          </w:p>
        </w:tc>
        <w:tc>
          <w:tcPr>
            <w:tcW w:w="992" w:type="dxa"/>
          </w:tcPr>
          <w:p w14:paraId="76F0D13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63 (23), 12</w:t>
            </w:r>
          </w:p>
        </w:tc>
        <w:tc>
          <w:tcPr>
            <w:tcW w:w="851" w:type="dxa"/>
          </w:tcPr>
          <w:p w14:paraId="0F96AAD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64 (27), 30</w:t>
            </w:r>
          </w:p>
        </w:tc>
        <w:tc>
          <w:tcPr>
            <w:tcW w:w="2126" w:type="dxa"/>
          </w:tcPr>
          <w:p w14:paraId="2224796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-8 (-41; 25), 0.616</w:t>
            </w:r>
          </w:p>
        </w:tc>
      </w:tr>
      <w:tr w:rsidR="00040FFE" w:rsidRPr="007F5422" w14:paraId="14DD568C" w14:textId="77777777" w:rsidTr="004A4C60">
        <w:tc>
          <w:tcPr>
            <w:tcW w:w="1129" w:type="dxa"/>
          </w:tcPr>
          <w:p w14:paraId="5482F3F6"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lastRenderedPageBreak/>
              <w:t>ICE-CAP</w:t>
            </w:r>
          </w:p>
        </w:tc>
        <w:tc>
          <w:tcPr>
            <w:tcW w:w="993" w:type="dxa"/>
          </w:tcPr>
          <w:p w14:paraId="3ED5FA7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0·599 (0·201), 62</w:t>
            </w:r>
          </w:p>
        </w:tc>
        <w:tc>
          <w:tcPr>
            <w:tcW w:w="992" w:type="dxa"/>
          </w:tcPr>
          <w:p w14:paraId="31F64F6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0·613 (0·226), 139</w:t>
            </w:r>
          </w:p>
        </w:tc>
        <w:tc>
          <w:tcPr>
            <w:tcW w:w="992" w:type="dxa"/>
          </w:tcPr>
          <w:p w14:paraId="515096F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1BBBF08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14061A8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0·632 (0·234), 45</w:t>
            </w:r>
          </w:p>
        </w:tc>
        <w:tc>
          <w:tcPr>
            <w:tcW w:w="992" w:type="dxa"/>
          </w:tcPr>
          <w:p w14:paraId="493426C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0·658 (0·254), 86</w:t>
            </w:r>
          </w:p>
        </w:tc>
        <w:tc>
          <w:tcPr>
            <w:tcW w:w="992" w:type="dxa"/>
          </w:tcPr>
          <w:p w14:paraId="70BF63B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0·656 (0·205), 53</w:t>
            </w:r>
          </w:p>
        </w:tc>
        <w:tc>
          <w:tcPr>
            <w:tcW w:w="1134" w:type="dxa"/>
          </w:tcPr>
          <w:p w14:paraId="79609C9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0·708 (0·233), 88</w:t>
            </w:r>
          </w:p>
        </w:tc>
        <w:tc>
          <w:tcPr>
            <w:tcW w:w="1843" w:type="dxa"/>
          </w:tcPr>
          <w:p w14:paraId="0A647A0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-0·050 (-0·124; 0·025), 0·190</w:t>
            </w:r>
          </w:p>
        </w:tc>
        <w:tc>
          <w:tcPr>
            <w:tcW w:w="992" w:type="dxa"/>
          </w:tcPr>
          <w:p w14:paraId="4BA9BC9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0.677 (0.246), 32</w:t>
            </w:r>
          </w:p>
        </w:tc>
        <w:tc>
          <w:tcPr>
            <w:tcW w:w="851" w:type="dxa"/>
          </w:tcPr>
          <w:p w14:paraId="49B52EE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0.728 (0.231), 56</w:t>
            </w:r>
          </w:p>
        </w:tc>
        <w:tc>
          <w:tcPr>
            <w:tcW w:w="2126" w:type="dxa"/>
          </w:tcPr>
          <w:p w14:paraId="46D5D87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-0.061 (-0.174; 0.052), 0.284</w:t>
            </w:r>
          </w:p>
        </w:tc>
      </w:tr>
      <w:tr w:rsidR="00040FFE" w:rsidRPr="007F5422" w14:paraId="4B7A9BED" w14:textId="77777777" w:rsidTr="004A4C60">
        <w:tc>
          <w:tcPr>
            <w:tcW w:w="1129" w:type="dxa"/>
          </w:tcPr>
          <w:p w14:paraId="0A4DF721"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Brief INSPIRE</w:t>
            </w:r>
          </w:p>
        </w:tc>
        <w:tc>
          <w:tcPr>
            <w:tcW w:w="993" w:type="dxa"/>
          </w:tcPr>
          <w:p w14:paraId="6C0E5E4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47 (26), 52</w:t>
            </w:r>
          </w:p>
        </w:tc>
        <w:tc>
          <w:tcPr>
            <w:tcW w:w="992" w:type="dxa"/>
          </w:tcPr>
          <w:p w14:paraId="7E442AA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37 (29), 108</w:t>
            </w:r>
          </w:p>
        </w:tc>
        <w:tc>
          <w:tcPr>
            <w:tcW w:w="992" w:type="dxa"/>
          </w:tcPr>
          <w:p w14:paraId="1825268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6444DFF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4151D4E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47 (33), 41</w:t>
            </w:r>
          </w:p>
        </w:tc>
        <w:tc>
          <w:tcPr>
            <w:tcW w:w="992" w:type="dxa"/>
          </w:tcPr>
          <w:p w14:paraId="7B61CCF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40 (31), 83</w:t>
            </w:r>
          </w:p>
        </w:tc>
        <w:tc>
          <w:tcPr>
            <w:tcW w:w="992" w:type="dxa"/>
          </w:tcPr>
          <w:p w14:paraId="720186F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49 (28), 52</w:t>
            </w:r>
          </w:p>
        </w:tc>
        <w:tc>
          <w:tcPr>
            <w:tcW w:w="1134" w:type="dxa"/>
          </w:tcPr>
          <w:p w14:paraId="3FA353D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41 (30), 86</w:t>
            </w:r>
          </w:p>
        </w:tc>
        <w:tc>
          <w:tcPr>
            <w:tcW w:w="1843" w:type="dxa"/>
          </w:tcPr>
          <w:p w14:paraId="77D3920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 (-8; 13), 0·595</w:t>
            </w:r>
          </w:p>
        </w:tc>
        <w:tc>
          <w:tcPr>
            <w:tcW w:w="992" w:type="dxa"/>
          </w:tcPr>
          <w:p w14:paraId="0A950DB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53 (26), 33</w:t>
            </w:r>
          </w:p>
        </w:tc>
        <w:tc>
          <w:tcPr>
            <w:tcW w:w="851" w:type="dxa"/>
          </w:tcPr>
          <w:p w14:paraId="133C58A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41 (26), 55</w:t>
            </w:r>
          </w:p>
        </w:tc>
        <w:tc>
          <w:tcPr>
            <w:tcW w:w="2126" w:type="dxa"/>
          </w:tcPr>
          <w:p w14:paraId="0D21244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8 (-5; 21), 0.224</w:t>
            </w:r>
          </w:p>
        </w:tc>
      </w:tr>
      <w:tr w:rsidR="00040FFE" w:rsidRPr="007F5422" w14:paraId="395FB1D6" w14:textId="77777777" w:rsidTr="004A4C60">
        <w:tc>
          <w:tcPr>
            <w:tcW w:w="1129" w:type="dxa"/>
          </w:tcPr>
          <w:p w14:paraId="39BCB9E6"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LDQ</w:t>
            </w:r>
          </w:p>
        </w:tc>
        <w:tc>
          <w:tcPr>
            <w:tcW w:w="993" w:type="dxa"/>
          </w:tcPr>
          <w:p w14:paraId="18348E7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20·1 (9·7), 62</w:t>
            </w:r>
          </w:p>
        </w:tc>
        <w:tc>
          <w:tcPr>
            <w:tcW w:w="992" w:type="dxa"/>
          </w:tcPr>
          <w:p w14:paraId="334B146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15·4 (10·6), 140</w:t>
            </w:r>
          </w:p>
        </w:tc>
        <w:tc>
          <w:tcPr>
            <w:tcW w:w="992" w:type="dxa"/>
          </w:tcPr>
          <w:p w14:paraId="625A4F5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3DA3997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4843860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6178C66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716048C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7·5 (8·7), 53</w:t>
            </w:r>
          </w:p>
        </w:tc>
        <w:tc>
          <w:tcPr>
            <w:tcW w:w="1134" w:type="dxa"/>
          </w:tcPr>
          <w:p w14:paraId="15D5526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4·5 (6·7), 88</w:t>
            </w:r>
          </w:p>
        </w:tc>
        <w:tc>
          <w:tcPr>
            <w:tcW w:w="1843" w:type="dxa"/>
          </w:tcPr>
          <w:p w14:paraId="33C6741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1·8 (-0·8; 4·4), 0·163</w:t>
            </w:r>
          </w:p>
        </w:tc>
        <w:tc>
          <w:tcPr>
            <w:tcW w:w="992" w:type="dxa"/>
          </w:tcPr>
          <w:p w14:paraId="5F612F5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4.9 (6.5), 31</w:t>
            </w:r>
          </w:p>
        </w:tc>
        <w:tc>
          <w:tcPr>
            <w:tcW w:w="851" w:type="dxa"/>
          </w:tcPr>
          <w:p w14:paraId="2E61D5E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iCs/>
                <w:sz w:val="16"/>
                <w:szCs w:val="16"/>
              </w:rPr>
              <w:t>6.6 (7.6), 56</w:t>
            </w:r>
          </w:p>
        </w:tc>
        <w:tc>
          <w:tcPr>
            <w:tcW w:w="2126" w:type="dxa"/>
          </w:tcPr>
          <w:p w14:paraId="7A58BD3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-2.9 (-6.2; 0.5), 0.091</w:t>
            </w:r>
          </w:p>
        </w:tc>
      </w:tr>
      <w:tr w:rsidR="00040FFE" w:rsidRPr="007F5422" w14:paraId="54D16678" w14:textId="77777777" w:rsidTr="004A4C60">
        <w:tc>
          <w:tcPr>
            <w:tcW w:w="1129" w:type="dxa"/>
          </w:tcPr>
          <w:p w14:paraId="273623E7" w14:textId="77777777" w:rsidR="00040FFE" w:rsidRPr="007F5422" w:rsidRDefault="00040FFE" w:rsidP="004A4C60">
            <w:pPr>
              <w:jc w:val="right"/>
              <w:rPr>
                <w:rFonts w:ascii="Times New Roman" w:hAnsi="Times New Roman" w:cs="Times New Roman"/>
                <w:b/>
                <w:sz w:val="20"/>
                <w:szCs w:val="20"/>
              </w:rPr>
            </w:pPr>
            <w:r w:rsidRPr="007F5422">
              <w:rPr>
                <w:rFonts w:ascii="Times New Roman" w:hAnsi="Times New Roman" w:cs="Times New Roman"/>
                <w:b/>
                <w:sz w:val="20"/>
                <w:szCs w:val="20"/>
              </w:rPr>
              <w:t>IOMI</w:t>
            </w:r>
          </w:p>
        </w:tc>
        <w:tc>
          <w:tcPr>
            <w:tcW w:w="993" w:type="dxa"/>
          </w:tcPr>
          <w:p w14:paraId="630C217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66 (11), 60</w:t>
            </w:r>
          </w:p>
        </w:tc>
        <w:tc>
          <w:tcPr>
            <w:tcW w:w="992" w:type="dxa"/>
          </w:tcPr>
          <w:p w14:paraId="636DD10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66 (11), 137</w:t>
            </w:r>
          </w:p>
        </w:tc>
        <w:tc>
          <w:tcPr>
            <w:tcW w:w="992" w:type="dxa"/>
          </w:tcPr>
          <w:p w14:paraId="06F9468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2414418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3" w:type="dxa"/>
          </w:tcPr>
          <w:p w14:paraId="3821A0C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7D21742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N/A</w:t>
            </w:r>
          </w:p>
        </w:tc>
        <w:tc>
          <w:tcPr>
            <w:tcW w:w="992" w:type="dxa"/>
          </w:tcPr>
          <w:p w14:paraId="07725DD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71 (10), 49</w:t>
            </w:r>
          </w:p>
        </w:tc>
        <w:tc>
          <w:tcPr>
            <w:tcW w:w="1134" w:type="dxa"/>
          </w:tcPr>
          <w:p w14:paraId="498751E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73 (12), 85</w:t>
            </w:r>
          </w:p>
        </w:tc>
        <w:tc>
          <w:tcPr>
            <w:tcW w:w="1843" w:type="dxa"/>
          </w:tcPr>
          <w:p w14:paraId="675EFA3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 (-6; 2), 0·399</w:t>
            </w:r>
          </w:p>
        </w:tc>
        <w:tc>
          <w:tcPr>
            <w:tcW w:w="992" w:type="dxa"/>
          </w:tcPr>
          <w:p w14:paraId="41B1F94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75 (13), 31</w:t>
            </w:r>
          </w:p>
        </w:tc>
        <w:tc>
          <w:tcPr>
            <w:tcW w:w="851" w:type="dxa"/>
          </w:tcPr>
          <w:p w14:paraId="63B4145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72 (13), 55</w:t>
            </w:r>
          </w:p>
        </w:tc>
        <w:tc>
          <w:tcPr>
            <w:tcW w:w="2126" w:type="dxa"/>
          </w:tcPr>
          <w:p w14:paraId="0E7C623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 (-2; 10), 0.188</w:t>
            </w:r>
          </w:p>
        </w:tc>
      </w:tr>
    </w:tbl>
    <w:p w14:paraId="200630A9" w14:textId="22ABA4DA" w:rsidR="00040FFE" w:rsidRPr="001C2A27" w:rsidRDefault="00040FFE" w:rsidP="001C2A27">
      <w:pPr>
        <w:rPr>
          <w:rFonts w:ascii="Times New Roman" w:hAnsi="Times New Roman" w:cs="Times New Roman"/>
          <w:b/>
          <w:bCs/>
          <w:sz w:val="20"/>
          <w:szCs w:val="20"/>
        </w:rPr>
      </w:pPr>
      <w:proofErr w:type="spellStart"/>
      <w:proofErr w:type="gramStart"/>
      <w:r w:rsidRPr="005D0073">
        <w:rPr>
          <w:rFonts w:ascii="Times New Roman" w:hAnsi="Times New Roman" w:cs="Times New Roman"/>
          <w:b/>
          <w:bCs/>
          <w:sz w:val="20"/>
          <w:szCs w:val="20"/>
          <w:vertAlign w:val="superscript"/>
        </w:rPr>
        <w:t>a</w:t>
      </w:r>
      <w:proofErr w:type="spellEnd"/>
      <w:proofErr w:type="gramEnd"/>
      <w:r w:rsidRPr="005D0073">
        <w:rPr>
          <w:rFonts w:ascii="Times New Roman" w:hAnsi="Times New Roman" w:cs="Times New Roman"/>
          <w:b/>
          <w:bCs/>
          <w:sz w:val="20"/>
          <w:szCs w:val="20"/>
          <w:vertAlign w:val="superscript"/>
        </w:rPr>
        <w:t xml:space="preserve"> </w:t>
      </w:r>
      <w:r w:rsidRPr="005D0073">
        <w:rPr>
          <w:rFonts w:ascii="Times New Roman" w:hAnsi="Times New Roman" w:cs="Times New Roman"/>
          <w:b/>
          <w:bCs/>
          <w:sz w:val="20"/>
          <w:szCs w:val="20"/>
        </w:rPr>
        <w:t>Outcome is mean (</w:t>
      </w:r>
      <w:proofErr w:type="spellStart"/>
      <w:r w:rsidRPr="005D0073">
        <w:rPr>
          <w:rFonts w:ascii="Times New Roman" w:hAnsi="Times New Roman" w:cs="Times New Roman"/>
          <w:b/>
          <w:bCs/>
          <w:sz w:val="20"/>
          <w:szCs w:val="20"/>
        </w:rPr>
        <w:t>sd</w:t>
      </w:r>
      <w:proofErr w:type="spellEnd"/>
      <w:r w:rsidRPr="005D0073">
        <w:rPr>
          <w:rFonts w:ascii="Times New Roman" w:hAnsi="Times New Roman" w:cs="Times New Roman"/>
          <w:b/>
          <w:bCs/>
          <w:sz w:val="20"/>
          <w:szCs w:val="20"/>
        </w:rPr>
        <w:t xml:space="preserve">), n; unless otherwise stated. </w:t>
      </w:r>
      <w:r w:rsidRPr="005D0073">
        <w:rPr>
          <w:rFonts w:ascii="Times New Roman" w:hAnsi="Times New Roman" w:cs="Times New Roman"/>
          <w:b/>
          <w:bCs/>
          <w:sz w:val="20"/>
          <w:szCs w:val="20"/>
          <w:vertAlign w:val="superscript"/>
        </w:rPr>
        <w:t xml:space="preserve">b </w:t>
      </w:r>
      <w:r w:rsidRPr="005D0073">
        <w:rPr>
          <w:rFonts w:ascii="Times New Roman" w:hAnsi="Times New Roman" w:cs="Times New Roman"/>
          <w:b/>
          <w:bCs/>
          <w:sz w:val="20"/>
          <w:szCs w:val="20"/>
        </w:rPr>
        <w:t xml:space="preserve">Mean difference (95% confidence interval), p-value. Adjusted for site, baseline covariates (unstable accommodation, trauma (three categories), not working, physical health problem).  CAN-FOR = </w:t>
      </w:r>
      <w:proofErr w:type="spellStart"/>
      <w:r w:rsidRPr="005D0073">
        <w:rPr>
          <w:rFonts w:ascii="Times New Roman" w:hAnsi="Times New Roman" w:cs="Times New Roman"/>
          <w:b/>
          <w:bCs/>
          <w:sz w:val="20"/>
          <w:szCs w:val="20"/>
        </w:rPr>
        <w:t>Camberwell</w:t>
      </w:r>
      <w:proofErr w:type="spellEnd"/>
      <w:r w:rsidRPr="005D0073">
        <w:rPr>
          <w:rFonts w:ascii="Times New Roman" w:hAnsi="Times New Roman" w:cs="Times New Roman"/>
          <w:b/>
          <w:bCs/>
          <w:sz w:val="20"/>
          <w:szCs w:val="20"/>
        </w:rPr>
        <w:t xml:space="preserve"> Assessment of Need – Forensic Version, TOP = Treatment Outcomes Profile (TOP), LDQ = Leeds Dependence Questionnaire; ICE-CAP-A = </w:t>
      </w:r>
      <w:proofErr w:type="spellStart"/>
      <w:r w:rsidRPr="005D0073">
        <w:rPr>
          <w:rFonts w:ascii="Times New Roman" w:hAnsi="Times New Roman" w:cs="Times New Roman"/>
          <w:b/>
          <w:bCs/>
          <w:sz w:val="20"/>
          <w:szCs w:val="20"/>
        </w:rPr>
        <w:t>ICEpop</w:t>
      </w:r>
      <w:proofErr w:type="spellEnd"/>
      <w:r w:rsidRPr="005D0073">
        <w:rPr>
          <w:rFonts w:ascii="Times New Roman" w:hAnsi="Times New Roman" w:cs="Times New Roman"/>
          <w:b/>
          <w:bCs/>
          <w:sz w:val="20"/>
          <w:szCs w:val="20"/>
        </w:rPr>
        <w:t xml:space="preserve"> </w:t>
      </w:r>
      <w:proofErr w:type="spellStart"/>
      <w:r w:rsidRPr="005D0073">
        <w:rPr>
          <w:rFonts w:ascii="Times New Roman" w:hAnsi="Times New Roman" w:cs="Times New Roman"/>
          <w:b/>
          <w:bCs/>
          <w:sz w:val="20"/>
          <w:szCs w:val="20"/>
        </w:rPr>
        <w:t>CAPability</w:t>
      </w:r>
      <w:proofErr w:type="spellEnd"/>
      <w:r w:rsidRPr="005D0073">
        <w:rPr>
          <w:rFonts w:ascii="Times New Roman" w:hAnsi="Times New Roman" w:cs="Times New Roman"/>
          <w:b/>
          <w:bCs/>
          <w:sz w:val="20"/>
          <w:szCs w:val="20"/>
        </w:rPr>
        <w:t>; IOMI = Intermediate Outcomes Measurement Instrument; NA Not Applicable</w:t>
      </w:r>
      <w:r w:rsidRPr="007F5422">
        <w:rPr>
          <w:rFonts w:ascii="Times New Roman" w:hAnsi="Times New Roman" w:cs="Times New Roman"/>
          <w:b/>
          <w:sz w:val="20"/>
          <w:szCs w:val="20"/>
        </w:rPr>
        <w:br w:type="page"/>
      </w:r>
    </w:p>
    <w:p w14:paraId="28858A51" w14:textId="4DD7DE0D" w:rsidR="00040FFE" w:rsidRPr="007F5422" w:rsidRDefault="00040FFE" w:rsidP="00040FFE">
      <w:pPr>
        <w:rPr>
          <w:rFonts w:ascii="Times New Roman" w:hAnsi="Times New Roman" w:cs="Times New Roman"/>
          <w:b/>
          <w:sz w:val="20"/>
          <w:szCs w:val="20"/>
        </w:rPr>
      </w:pPr>
      <w:r w:rsidRPr="007F5422">
        <w:rPr>
          <w:rFonts w:ascii="Times New Roman" w:hAnsi="Times New Roman" w:cs="Times New Roman"/>
          <w:b/>
          <w:sz w:val="20"/>
          <w:szCs w:val="20"/>
        </w:rPr>
        <w:lastRenderedPageBreak/>
        <w:t xml:space="preserve">Table </w:t>
      </w:r>
      <w:r w:rsidR="001C2A27">
        <w:rPr>
          <w:rFonts w:ascii="Times New Roman" w:hAnsi="Times New Roman" w:cs="Times New Roman"/>
          <w:b/>
          <w:sz w:val="20"/>
          <w:szCs w:val="20"/>
        </w:rPr>
        <w:t>9</w:t>
      </w:r>
      <w:r w:rsidR="005D0073">
        <w:rPr>
          <w:rFonts w:ascii="Times New Roman" w:hAnsi="Times New Roman" w:cs="Times New Roman"/>
          <w:b/>
          <w:sz w:val="20"/>
          <w:szCs w:val="20"/>
        </w:rPr>
        <w:t>:</w:t>
      </w:r>
      <w:r w:rsidRPr="007F5422">
        <w:rPr>
          <w:rFonts w:ascii="Times New Roman" w:hAnsi="Times New Roman" w:cs="Times New Roman"/>
          <w:b/>
          <w:sz w:val="20"/>
          <w:szCs w:val="20"/>
        </w:rPr>
        <w:t xml:space="preserve"> Per protocol analysis for accommodation </w:t>
      </w:r>
    </w:p>
    <w:tbl>
      <w:tblPr>
        <w:tblStyle w:val="TableGrid3"/>
        <w:tblW w:w="14533" w:type="dxa"/>
        <w:tblLook w:val="04A0" w:firstRow="1" w:lastRow="0" w:firstColumn="1" w:lastColumn="0" w:noHBand="0" w:noVBand="1"/>
      </w:tblPr>
      <w:tblGrid>
        <w:gridCol w:w="2194"/>
        <w:gridCol w:w="1040"/>
        <w:gridCol w:w="986"/>
        <w:gridCol w:w="1305"/>
        <w:gridCol w:w="1278"/>
        <w:gridCol w:w="2674"/>
        <w:gridCol w:w="1319"/>
        <w:gridCol w:w="1209"/>
        <w:gridCol w:w="2528"/>
      </w:tblGrid>
      <w:tr w:rsidR="00040FFE" w:rsidRPr="007F5422" w14:paraId="3271AEB8" w14:textId="77777777" w:rsidTr="004A4C60">
        <w:trPr>
          <w:cantSplit/>
          <w:tblHeader/>
        </w:trPr>
        <w:tc>
          <w:tcPr>
            <w:tcW w:w="2194" w:type="dxa"/>
          </w:tcPr>
          <w:p w14:paraId="26180920" w14:textId="77777777" w:rsidR="00040FFE" w:rsidRPr="005D0073" w:rsidRDefault="00040FFE" w:rsidP="004A4C60">
            <w:pPr>
              <w:rPr>
                <w:rFonts w:ascii="Times New Roman" w:hAnsi="Times New Roman" w:cs="Times New Roman"/>
                <w:b/>
                <w:bCs/>
                <w:sz w:val="20"/>
                <w:szCs w:val="20"/>
              </w:rPr>
            </w:pPr>
          </w:p>
        </w:tc>
        <w:tc>
          <w:tcPr>
            <w:tcW w:w="2026" w:type="dxa"/>
            <w:gridSpan w:val="2"/>
          </w:tcPr>
          <w:p w14:paraId="0322DB98"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Baseline (before prison)</w:t>
            </w:r>
          </w:p>
        </w:tc>
        <w:tc>
          <w:tcPr>
            <w:tcW w:w="5257" w:type="dxa"/>
            <w:gridSpan w:val="3"/>
          </w:tcPr>
          <w:p w14:paraId="6B4F1292"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6-month follow-up</w:t>
            </w:r>
          </w:p>
        </w:tc>
        <w:tc>
          <w:tcPr>
            <w:tcW w:w="5056" w:type="dxa"/>
            <w:gridSpan w:val="3"/>
          </w:tcPr>
          <w:p w14:paraId="53886403"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12-month follow-up</w:t>
            </w:r>
          </w:p>
        </w:tc>
      </w:tr>
      <w:tr w:rsidR="00040FFE" w:rsidRPr="007F5422" w14:paraId="45382F95" w14:textId="77777777" w:rsidTr="004A4C60">
        <w:trPr>
          <w:cantSplit/>
          <w:tblHeader/>
        </w:trPr>
        <w:tc>
          <w:tcPr>
            <w:tcW w:w="2194" w:type="dxa"/>
          </w:tcPr>
          <w:p w14:paraId="4E488456" w14:textId="77777777" w:rsidR="00040FFE" w:rsidRPr="005D0073" w:rsidRDefault="00040FFE" w:rsidP="004A4C60">
            <w:pPr>
              <w:rPr>
                <w:rFonts w:ascii="Times New Roman" w:hAnsi="Times New Roman" w:cs="Times New Roman"/>
                <w:b/>
                <w:bCs/>
                <w:sz w:val="20"/>
                <w:szCs w:val="20"/>
                <w:vertAlign w:val="superscript"/>
              </w:rPr>
            </w:pPr>
            <w:proofErr w:type="spellStart"/>
            <w:r w:rsidRPr="005D0073">
              <w:rPr>
                <w:rFonts w:ascii="Times New Roman" w:hAnsi="Times New Roman" w:cs="Times New Roman"/>
                <w:b/>
                <w:bCs/>
                <w:sz w:val="20"/>
                <w:szCs w:val="20"/>
              </w:rPr>
              <w:t>Outcome</w:t>
            </w:r>
            <w:r w:rsidRPr="005D0073">
              <w:rPr>
                <w:rFonts w:ascii="Times New Roman" w:hAnsi="Times New Roman" w:cs="Times New Roman"/>
                <w:b/>
                <w:bCs/>
                <w:sz w:val="20"/>
                <w:szCs w:val="20"/>
                <w:vertAlign w:val="superscript"/>
              </w:rPr>
              <w:t>a</w:t>
            </w:r>
            <w:proofErr w:type="spellEnd"/>
          </w:p>
        </w:tc>
        <w:tc>
          <w:tcPr>
            <w:tcW w:w="1040" w:type="dxa"/>
          </w:tcPr>
          <w:p w14:paraId="4F09B99F"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Engager </w:t>
            </w:r>
          </w:p>
        </w:tc>
        <w:tc>
          <w:tcPr>
            <w:tcW w:w="986" w:type="dxa"/>
          </w:tcPr>
          <w:p w14:paraId="4322F58F"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Usual care </w:t>
            </w:r>
          </w:p>
        </w:tc>
        <w:tc>
          <w:tcPr>
            <w:tcW w:w="1305" w:type="dxa"/>
          </w:tcPr>
          <w:p w14:paraId="2F333EE6"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Engager </w:t>
            </w:r>
          </w:p>
        </w:tc>
        <w:tc>
          <w:tcPr>
            <w:tcW w:w="1278" w:type="dxa"/>
          </w:tcPr>
          <w:p w14:paraId="5C00D020"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Usual care </w:t>
            </w:r>
          </w:p>
        </w:tc>
        <w:tc>
          <w:tcPr>
            <w:tcW w:w="2674" w:type="dxa"/>
          </w:tcPr>
          <w:p w14:paraId="263D3BE9"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Between group difference; Engager vs Usual </w:t>
            </w:r>
            <w:proofErr w:type="spellStart"/>
            <w:r w:rsidRPr="005D0073">
              <w:rPr>
                <w:rFonts w:ascii="Times New Roman" w:hAnsi="Times New Roman" w:cs="Times New Roman"/>
                <w:b/>
                <w:bCs/>
                <w:sz w:val="20"/>
                <w:szCs w:val="20"/>
              </w:rPr>
              <w:t>care</w:t>
            </w:r>
            <w:r w:rsidRPr="005D0073">
              <w:rPr>
                <w:rFonts w:ascii="Times New Roman" w:hAnsi="Times New Roman" w:cs="Times New Roman"/>
                <w:b/>
                <w:bCs/>
                <w:sz w:val="20"/>
                <w:szCs w:val="20"/>
                <w:vertAlign w:val="superscript"/>
              </w:rPr>
              <w:t>b</w:t>
            </w:r>
            <w:proofErr w:type="spellEnd"/>
          </w:p>
        </w:tc>
        <w:tc>
          <w:tcPr>
            <w:tcW w:w="1319" w:type="dxa"/>
          </w:tcPr>
          <w:p w14:paraId="16301CC8"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Engager</w:t>
            </w:r>
          </w:p>
        </w:tc>
        <w:tc>
          <w:tcPr>
            <w:tcW w:w="1209" w:type="dxa"/>
          </w:tcPr>
          <w:p w14:paraId="4ECCF4E7" w14:textId="77777777" w:rsidR="00040FFE" w:rsidRPr="005D0073" w:rsidRDefault="00040FFE" w:rsidP="004A4C60">
            <w:pPr>
              <w:rPr>
                <w:rFonts w:ascii="Times New Roman" w:hAnsi="Times New Roman" w:cs="Times New Roman"/>
                <w:b/>
                <w:bCs/>
                <w:sz w:val="20"/>
                <w:szCs w:val="20"/>
                <w:vertAlign w:val="superscript"/>
              </w:rPr>
            </w:pPr>
            <w:r w:rsidRPr="005D0073">
              <w:rPr>
                <w:rFonts w:ascii="Times New Roman" w:hAnsi="Times New Roman" w:cs="Times New Roman"/>
                <w:b/>
                <w:bCs/>
                <w:sz w:val="20"/>
                <w:szCs w:val="20"/>
              </w:rPr>
              <w:t xml:space="preserve">Usual care </w:t>
            </w:r>
          </w:p>
        </w:tc>
        <w:tc>
          <w:tcPr>
            <w:tcW w:w="2528" w:type="dxa"/>
          </w:tcPr>
          <w:p w14:paraId="27DC305D" w14:textId="77777777" w:rsidR="00040FFE" w:rsidRPr="005D0073" w:rsidRDefault="00040FFE" w:rsidP="004A4C60">
            <w:pPr>
              <w:rPr>
                <w:rFonts w:ascii="Times New Roman" w:hAnsi="Times New Roman" w:cs="Times New Roman"/>
                <w:b/>
                <w:bCs/>
                <w:sz w:val="20"/>
                <w:szCs w:val="20"/>
              </w:rPr>
            </w:pPr>
            <w:r w:rsidRPr="005D0073">
              <w:rPr>
                <w:rFonts w:ascii="Times New Roman" w:hAnsi="Times New Roman" w:cs="Times New Roman"/>
                <w:b/>
                <w:bCs/>
                <w:sz w:val="20"/>
                <w:szCs w:val="20"/>
              </w:rPr>
              <w:t xml:space="preserve">Between group difference; Engager vs Usual </w:t>
            </w:r>
            <w:proofErr w:type="spellStart"/>
            <w:r w:rsidRPr="005D0073">
              <w:rPr>
                <w:rFonts w:ascii="Times New Roman" w:hAnsi="Times New Roman" w:cs="Times New Roman"/>
                <w:b/>
                <w:bCs/>
                <w:sz w:val="20"/>
                <w:szCs w:val="20"/>
              </w:rPr>
              <w:t>care</w:t>
            </w:r>
            <w:r w:rsidRPr="005D0073">
              <w:rPr>
                <w:rFonts w:ascii="Times New Roman" w:hAnsi="Times New Roman" w:cs="Times New Roman"/>
                <w:b/>
                <w:bCs/>
                <w:sz w:val="20"/>
                <w:szCs w:val="20"/>
                <w:vertAlign w:val="superscript"/>
              </w:rPr>
              <w:t>b</w:t>
            </w:r>
            <w:proofErr w:type="spellEnd"/>
          </w:p>
        </w:tc>
      </w:tr>
      <w:tr w:rsidR="00040FFE" w:rsidRPr="007F5422" w14:paraId="318536A4" w14:textId="77777777" w:rsidTr="004A4C60">
        <w:tc>
          <w:tcPr>
            <w:tcW w:w="2194" w:type="dxa"/>
          </w:tcPr>
          <w:p w14:paraId="17865221" w14:textId="77777777" w:rsidR="00040FFE" w:rsidRPr="007F5422" w:rsidRDefault="00040FFE" w:rsidP="004A4C60">
            <w:pPr>
              <w:jc w:val="right"/>
              <w:rPr>
                <w:rFonts w:ascii="Times New Roman" w:hAnsi="Times New Roman" w:cs="Times New Roman"/>
                <w:i/>
                <w:sz w:val="20"/>
                <w:szCs w:val="20"/>
              </w:rPr>
            </w:pPr>
            <w:proofErr w:type="spellStart"/>
            <w:r w:rsidRPr="007F5422">
              <w:rPr>
                <w:rFonts w:ascii="Times New Roman" w:hAnsi="Times New Roman" w:cs="Times New Roman"/>
                <w:b/>
                <w:sz w:val="20"/>
                <w:szCs w:val="20"/>
              </w:rPr>
              <w:t>Accommodation</w:t>
            </w:r>
            <w:r w:rsidRPr="007F5422">
              <w:rPr>
                <w:rFonts w:ascii="Times New Roman" w:hAnsi="Times New Roman" w:cs="Times New Roman"/>
                <w:b/>
                <w:sz w:val="20"/>
                <w:szCs w:val="20"/>
                <w:vertAlign w:val="superscript"/>
              </w:rPr>
              <w:t>c</w:t>
            </w:r>
            <w:proofErr w:type="spellEnd"/>
            <w:r w:rsidRPr="007F5422">
              <w:rPr>
                <w:rFonts w:ascii="Times New Roman" w:hAnsi="Times New Roman" w:cs="Times New Roman"/>
                <w:b/>
                <w:sz w:val="20"/>
                <w:szCs w:val="20"/>
              </w:rPr>
              <w:t xml:space="preserve"> </w:t>
            </w:r>
          </w:p>
        </w:tc>
        <w:tc>
          <w:tcPr>
            <w:tcW w:w="1040" w:type="dxa"/>
          </w:tcPr>
          <w:p w14:paraId="17097E2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N=62</w:t>
            </w:r>
          </w:p>
        </w:tc>
        <w:tc>
          <w:tcPr>
            <w:tcW w:w="986" w:type="dxa"/>
          </w:tcPr>
          <w:p w14:paraId="6239608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N=140</w:t>
            </w:r>
          </w:p>
        </w:tc>
        <w:tc>
          <w:tcPr>
            <w:tcW w:w="1305" w:type="dxa"/>
          </w:tcPr>
          <w:p w14:paraId="4E39FEE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N=53</w:t>
            </w:r>
          </w:p>
        </w:tc>
        <w:tc>
          <w:tcPr>
            <w:tcW w:w="1278" w:type="dxa"/>
          </w:tcPr>
          <w:p w14:paraId="21F3C8A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N=88</w:t>
            </w:r>
          </w:p>
        </w:tc>
        <w:tc>
          <w:tcPr>
            <w:tcW w:w="2674" w:type="dxa"/>
          </w:tcPr>
          <w:p w14:paraId="2066142D" w14:textId="77777777" w:rsidR="00040FFE" w:rsidRPr="005D0073" w:rsidRDefault="00040FFE" w:rsidP="004A4C60">
            <w:pPr>
              <w:rPr>
                <w:rFonts w:ascii="Times New Roman" w:hAnsi="Times New Roman" w:cs="Times New Roman"/>
                <w:sz w:val="16"/>
                <w:szCs w:val="16"/>
              </w:rPr>
            </w:pPr>
          </w:p>
        </w:tc>
        <w:tc>
          <w:tcPr>
            <w:tcW w:w="1319" w:type="dxa"/>
          </w:tcPr>
          <w:p w14:paraId="0720C3D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N=33</w:t>
            </w:r>
          </w:p>
        </w:tc>
        <w:tc>
          <w:tcPr>
            <w:tcW w:w="1209" w:type="dxa"/>
          </w:tcPr>
          <w:p w14:paraId="0F05B925" w14:textId="77777777" w:rsidR="00040FFE" w:rsidRPr="005D0073" w:rsidRDefault="00040FFE" w:rsidP="004A4C60">
            <w:pPr>
              <w:rPr>
                <w:rFonts w:ascii="Times New Roman" w:hAnsi="Times New Roman" w:cs="Times New Roman"/>
                <w:i/>
                <w:sz w:val="16"/>
                <w:szCs w:val="16"/>
              </w:rPr>
            </w:pPr>
            <w:r w:rsidRPr="005D0073">
              <w:rPr>
                <w:rFonts w:ascii="Times New Roman" w:hAnsi="Times New Roman" w:cs="Times New Roman"/>
                <w:sz w:val="16"/>
                <w:szCs w:val="16"/>
              </w:rPr>
              <w:t>N=56</w:t>
            </w:r>
          </w:p>
        </w:tc>
        <w:tc>
          <w:tcPr>
            <w:tcW w:w="2528" w:type="dxa"/>
          </w:tcPr>
          <w:p w14:paraId="699C7018" w14:textId="77777777" w:rsidR="00040FFE" w:rsidRPr="005D0073" w:rsidRDefault="00040FFE" w:rsidP="004A4C60">
            <w:pPr>
              <w:rPr>
                <w:rFonts w:ascii="Times New Roman" w:hAnsi="Times New Roman" w:cs="Times New Roman"/>
                <w:i/>
                <w:sz w:val="16"/>
                <w:szCs w:val="16"/>
              </w:rPr>
            </w:pPr>
          </w:p>
        </w:tc>
      </w:tr>
      <w:tr w:rsidR="00040FFE" w:rsidRPr="007F5422" w14:paraId="0A620EEF" w14:textId="77777777" w:rsidTr="004A4C60">
        <w:tc>
          <w:tcPr>
            <w:tcW w:w="2194" w:type="dxa"/>
          </w:tcPr>
          <w:p w14:paraId="5E8DF6F6"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sz w:val="20"/>
                <w:szCs w:val="20"/>
              </w:rPr>
              <w:t>Stable</w:t>
            </w:r>
          </w:p>
        </w:tc>
        <w:tc>
          <w:tcPr>
            <w:tcW w:w="1040" w:type="dxa"/>
          </w:tcPr>
          <w:p w14:paraId="07481CD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22 (35)</w:t>
            </w:r>
          </w:p>
        </w:tc>
        <w:tc>
          <w:tcPr>
            <w:tcW w:w="986" w:type="dxa"/>
          </w:tcPr>
          <w:p w14:paraId="748796B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73 (52)</w:t>
            </w:r>
          </w:p>
        </w:tc>
        <w:tc>
          <w:tcPr>
            <w:tcW w:w="1305" w:type="dxa"/>
          </w:tcPr>
          <w:p w14:paraId="10AE855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 (26)</w:t>
            </w:r>
          </w:p>
        </w:tc>
        <w:tc>
          <w:tcPr>
            <w:tcW w:w="1278" w:type="dxa"/>
          </w:tcPr>
          <w:p w14:paraId="123E026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37 (42)</w:t>
            </w:r>
          </w:p>
        </w:tc>
        <w:tc>
          <w:tcPr>
            <w:tcW w:w="2674" w:type="dxa"/>
          </w:tcPr>
          <w:p w14:paraId="6FEEA17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319" w:type="dxa"/>
          </w:tcPr>
          <w:p w14:paraId="30B5956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9 (27)</w:t>
            </w:r>
          </w:p>
        </w:tc>
        <w:tc>
          <w:tcPr>
            <w:tcW w:w="1209" w:type="dxa"/>
          </w:tcPr>
          <w:p w14:paraId="41320A74"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30 (54)</w:t>
            </w:r>
          </w:p>
        </w:tc>
        <w:tc>
          <w:tcPr>
            <w:tcW w:w="2528" w:type="dxa"/>
          </w:tcPr>
          <w:p w14:paraId="37C7E32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r>
      <w:tr w:rsidR="00040FFE" w:rsidRPr="007F5422" w14:paraId="1ADE51ED" w14:textId="77777777" w:rsidTr="004A4C60">
        <w:tc>
          <w:tcPr>
            <w:tcW w:w="2194" w:type="dxa"/>
          </w:tcPr>
          <w:p w14:paraId="6EE3B067"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sz w:val="20"/>
                <w:szCs w:val="20"/>
              </w:rPr>
              <w:t>Unstable</w:t>
            </w:r>
          </w:p>
        </w:tc>
        <w:tc>
          <w:tcPr>
            <w:tcW w:w="1040" w:type="dxa"/>
          </w:tcPr>
          <w:p w14:paraId="2FF3477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36 (58)</w:t>
            </w:r>
          </w:p>
        </w:tc>
        <w:tc>
          <w:tcPr>
            <w:tcW w:w="986" w:type="dxa"/>
          </w:tcPr>
          <w:p w14:paraId="230A922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58 (41)</w:t>
            </w:r>
          </w:p>
        </w:tc>
        <w:tc>
          <w:tcPr>
            <w:tcW w:w="1305" w:type="dxa"/>
          </w:tcPr>
          <w:p w14:paraId="6795B2C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25 (47)</w:t>
            </w:r>
          </w:p>
        </w:tc>
        <w:tc>
          <w:tcPr>
            <w:tcW w:w="1278" w:type="dxa"/>
          </w:tcPr>
          <w:p w14:paraId="74F8DA4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35 (40)</w:t>
            </w:r>
          </w:p>
        </w:tc>
        <w:tc>
          <w:tcPr>
            <w:tcW w:w="2674" w:type="dxa"/>
          </w:tcPr>
          <w:p w14:paraId="09DBC3E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319" w:type="dxa"/>
          </w:tcPr>
          <w:p w14:paraId="4EF6EED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17 (52)</w:t>
            </w:r>
          </w:p>
        </w:tc>
        <w:tc>
          <w:tcPr>
            <w:tcW w:w="1209" w:type="dxa"/>
          </w:tcPr>
          <w:p w14:paraId="7235DFA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19 (34)</w:t>
            </w:r>
          </w:p>
        </w:tc>
        <w:tc>
          <w:tcPr>
            <w:tcW w:w="2528" w:type="dxa"/>
          </w:tcPr>
          <w:p w14:paraId="17D3292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r>
      <w:tr w:rsidR="00040FFE" w:rsidRPr="007F5422" w14:paraId="5BEDD3E6" w14:textId="77777777" w:rsidTr="004A4C60">
        <w:tc>
          <w:tcPr>
            <w:tcW w:w="2194" w:type="dxa"/>
          </w:tcPr>
          <w:p w14:paraId="5DF9B0A3"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sz w:val="20"/>
                <w:szCs w:val="20"/>
              </w:rPr>
              <w:t>Enforced</w:t>
            </w:r>
          </w:p>
        </w:tc>
        <w:tc>
          <w:tcPr>
            <w:tcW w:w="1040" w:type="dxa"/>
          </w:tcPr>
          <w:p w14:paraId="4EFA384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 (6)</w:t>
            </w:r>
          </w:p>
        </w:tc>
        <w:tc>
          <w:tcPr>
            <w:tcW w:w="986" w:type="dxa"/>
          </w:tcPr>
          <w:p w14:paraId="704CE3B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8 (6)</w:t>
            </w:r>
          </w:p>
        </w:tc>
        <w:tc>
          <w:tcPr>
            <w:tcW w:w="1305" w:type="dxa"/>
          </w:tcPr>
          <w:p w14:paraId="50C7BB1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14 (26)</w:t>
            </w:r>
          </w:p>
        </w:tc>
        <w:tc>
          <w:tcPr>
            <w:tcW w:w="1278" w:type="dxa"/>
          </w:tcPr>
          <w:p w14:paraId="1962423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 (18)</w:t>
            </w:r>
          </w:p>
        </w:tc>
        <w:tc>
          <w:tcPr>
            <w:tcW w:w="2674" w:type="dxa"/>
          </w:tcPr>
          <w:p w14:paraId="699238E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319" w:type="dxa"/>
          </w:tcPr>
          <w:p w14:paraId="299DCD5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 (21)</w:t>
            </w:r>
          </w:p>
        </w:tc>
        <w:tc>
          <w:tcPr>
            <w:tcW w:w="1209" w:type="dxa"/>
          </w:tcPr>
          <w:p w14:paraId="25DC1B4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 (13)</w:t>
            </w:r>
          </w:p>
        </w:tc>
        <w:tc>
          <w:tcPr>
            <w:tcW w:w="2528" w:type="dxa"/>
          </w:tcPr>
          <w:p w14:paraId="080FA9B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r>
      <w:tr w:rsidR="00040FFE" w:rsidRPr="007F5422" w14:paraId="3DC67138" w14:textId="77777777" w:rsidTr="004A4C60">
        <w:tc>
          <w:tcPr>
            <w:tcW w:w="2194" w:type="dxa"/>
          </w:tcPr>
          <w:p w14:paraId="4DE70E46" w14:textId="77777777" w:rsidR="00040FFE" w:rsidRPr="007F5422" w:rsidRDefault="00040FFE" w:rsidP="004A4C60">
            <w:pPr>
              <w:jc w:val="right"/>
              <w:rPr>
                <w:rFonts w:ascii="Times New Roman" w:hAnsi="Times New Roman" w:cs="Times New Roman"/>
                <w:sz w:val="20"/>
                <w:szCs w:val="20"/>
              </w:rPr>
            </w:pPr>
            <w:r w:rsidRPr="007F5422">
              <w:rPr>
                <w:rFonts w:ascii="Times New Roman" w:hAnsi="Times New Roman" w:cs="Times New Roman"/>
                <w:sz w:val="20"/>
                <w:szCs w:val="20"/>
              </w:rPr>
              <w:t>Other</w:t>
            </w:r>
          </w:p>
        </w:tc>
        <w:tc>
          <w:tcPr>
            <w:tcW w:w="1040" w:type="dxa"/>
          </w:tcPr>
          <w:p w14:paraId="341B669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(0)</w:t>
            </w:r>
          </w:p>
        </w:tc>
        <w:tc>
          <w:tcPr>
            <w:tcW w:w="986" w:type="dxa"/>
          </w:tcPr>
          <w:p w14:paraId="1A3BED4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 (1)</w:t>
            </w:r>
          </w:p>
        </w:tc>
        <w:tc>
          <w:tcPr>
            <w:tcW w:w="1305" w:type="dxa"/>
          </w:tcPr>
          <w:p w14:paraId="080978C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(0)</w:t>
            </w:r>
          </w:p>
        </w:tc>
        <w:tc>
          <w:tcPr>
            <w:tcW w:w="1278" w:type="dxa"/>
          </w:tcPr>
          <w:p w14:paraId="6E6B63E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(0)</w:t>
            </w:r>
          </w:p>
        </w:tc>
        <w:tc>
          <w:tcPr>
            <w:tcW w:w="2674" w:type="dxa"/>
          </w:tcPr>
          <w:p w14:paraId="28E4673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319" w:type="dxa"/>
          </w:tcPr>
          <w:p w14:paraId="5D57875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(0)</w:t>
            </w:r>
          </w:p>
        </w:tc>
        <w:tc>
          <w:tcPr>
            <w:tcW w:w="1209" w:type="dxa"/>
          </w:tcPr>
          <w:p w14:paraId="01F0B5F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(0)</w:t>
            </w:r>
          </w:p>
        </w:tc>
        <w:tc>
          <w:tcPr>
            <w:tcW w:w="2528" w:type="dxa"/>
          </w:tcPr>
          <w:p w14:paraId="0A8224B2"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r>
      <w:tr w:rsidR="00040FFE" w:rsidRPr="007F5422" w14:paraId="7C945891" w14:textId="77777777" w:rsidTr="004A4C60">
        <w:tc>
          <w:tcPr>
            <w:tcW w:w="2194" w:type="dxa"/>
          </w:tcPr>
          <w:p w14:paraId="00F256CB" w14:textId="77777777" w:rsidR="00040FFE" w:rsidRPr="007F5422" w:rsidRDefault="00040FFE" w:rsidP="004A4C60">
            <w:pPr>
              <w:jc w:val="right"/>
              <w:rPr>
                <w:rFonts w:ascii="Times New Roman" w:hAnsi="Times New Roman" w:cs="Times New Roman"/>
                <w:b/>
                <w:sz w:val="20"/>
                <w:szCs w:val="20"/>
                <w:vertAlign w:val="superscript"/>
              </w:rPr>
            </w:pPr>
            <w:r w:rsidRPr="007F5422">
              <w:rPr>
                <w:rFonts w:ascii="Times New Roman" w:hAnsi="Times New Roman" w:cs="Times New Roman"/>
                <w:b/>
                <w:sz w:val="20"/>
                <w:szCs w:val="20"/>
              </w:rPr>
              <w:t>Accommodation: unstable vs stable</w:t>
            </w:r>
          </w:p>
        </w:tc>
        <w:tc>
          <w:tcPr>
            <w:tcW w:w="1040" w:type="dxa"/>
          </w:tcPr>
          <w:p w14:paraId="6BF84BB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986" w:type="dxa"/>
          </w:tcPr>
          <w:p w14:paraId="2F7C83A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305" w:type="dxa"/>
          </w:tcPr>
          <w:p w14:paraId="56D314C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278" w:type="dxa"/>
          </w:tcPr>
          <w:p w14:paraId="7ACFF25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2674" w:type="dxa"/>
          </w:tcPr>
          <w:p w14:paraId="1691300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1.32 (0.50; 3.46), 0.577</w:t>
            </w:r>
          </w:p>
        </w:tc>
        <w:tc>
          <w:tcPr>
            <w:tcW w:w="1319" w:type="dxa"/>
          </w:tcPr>
          <w:p w14:paraId="5AED35F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1209" w:type="dxa"/>
          </w:tcPr>
          <w:p w14:paraId="593C3D5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2528" w:type="dxa"/>
          </w:tcPr>
          <w:p w14:paraId="770B038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3.47 (0.88; 13.69), 0.076</w:t>
            </w:r>
          </w:p>
        </w:tc>
      </w:tr>
    </w:tbl>
    <w:p w14:paraId="6216A7C9" w14:textId="77777777" w:rsidR="00040FFE" w:rsidRPr="007F5422" w:rsidRDefault="00040FFE" w:rsidP="00040FFE">
      <w:pPr>
        <w:rPr>
          <w:rFonts w:ascii="Times New Roman" w:hAnsi="Times New Roman" w:cs="Times New Roman"/>
          <w:sz w:val="20"/>
          <w:szCs w:val="20"/>
          <w:vertAlign w:val="superscript"/>
        </w:rPr>
      </w:pPr>
    </w:p>
    <w:p w14:paraId="1A2FC6A1" w14:textId="77777777" w:rsidR="00040FFE" w:rsidRPr="005D0073" w:rsidRDefault="00040FFE" w:rsidP="00040FFE">
      <w:pPr>
        <w:rPr>
          <w:rFonts w:ascii="Times New Roman" w:hAnsi="Times New Roman" w:cs="Times New Roman"/>
          <w:b/>
          <w:bCs/>
          <w:sz w:val="20"/>
          <w:szCs w:val="20"/>
        </w:rPr>
        <w:sectPr w:rsidR="00040FFE" w:rsidRPr="005D0073" w:rsidSect="007F5422">
          <w:pgSz w:w="16838" w:h="11906" w:orient="landscape"/>
          <w:pgMar w:top="1440" w:right="1440" w:bottom="1440" w:left="1440" w:header="709" w:footer="709" w:gutter="0"/>
          <w:cols w:space="708"/>
          <w:docGrid w:linePitch="360"/>
        </w:sectPr>
      </w:pPr>
      <w:proofErr w:type="spellStart"/>
      <w:r w:rsidRPr="005D0073">
        <w:rPr>
          <w:rFonts w:ascii="Times New Roman" w:hAnsi="Times New Roman" w:cs="Times New Roman"/>
          <w:b/>
          <w:bCs/>
          <w:sz w:val="20"/>
          <w:szCs w:val="20"/>
          <w:vertAlign w:val="superscript"/>
        </w:rPr>
        <w:t>a</w:t>
      </w:r>
      <w:proofErr w:type="spellEnd"/>
      <w:r w:rsidRPr="005D0073">
        <w:rPr>
          <w:rFonts w:ascii="Times New Roman" w:hAnsi="Times New Roman" w:cs="Times New Roman"/>
          <w:b/>
          <w:bCs/>
          <w:sz w:val="20"/>
          <w:szCs w:val="20"/>
          <w:vertAlign w:val="superscript"/>
        </w:rPr>
        <w:t xml:space="preserve"> </w:t>
      </w:r>
      <w:r w:rsidRPr="005D0073">
        <w:rPr>
          <w:rFonts w:ascii="Times New Roman" w:hAnsi="Times New Roman" w:cs="Times New Roman"/>
          <w:b/>
          <w:bCs/>
          <w:sz w:val="20"/>
          <w:szCs w:val="20"/>
        </w:rPr>
        <w:t>Outcome is n (</w:t>
      </w:r>
      <w:proofErr w:type="gramStart"/>
      <w:r w:rsidRPr="005D0073">
        <w:rPr>
          <w:rFonts w:ascii="Times New Roman" w:hAnsi="Times New Roman" w:cs="Times New Roman"/>
          <w:b/>
          <w:bCs/>
          <w:sz w:val="20"/>
          <w:szCs w:val="20"/>
        </w:rPr>
        <w:t>%)</w:t>
      </w:r>
      <w:r w:rsidRPr="005D0073">
        <w:rPr>
          <w:rFonts w:ascii="Times New Roman" w:hAnsi="Times New Roman" w:cs="Times New Roman"/>
          <w:b/>
          <w:bCs/>
          <w:sz w:val="20"/>
          <w:szCs w:val="20"/>
          <w:vertAlign w:val="superscript"/>
        </w:rPr>
        <w:t xml:space="preserve">  </w:t>
      </w:r>
      <w:proofErr w:type="spellStart"/>
      <w:r w:rsidRPr="005D0073">
        <w:rPr>
          <w:rFonts w:ascii="Times New Roman" w:hAnsi="Times New Roman" w:cs="Times New Roman"/>
          <w:b/>
          <w:bCs/>
          <w:sz w:val="20"/>
          <w:szCs w:val="20"/>
          <w:vertAlign w:val="superscript"/>
        </w:rPr>
        <w:t>b</w:t>
      </w:r>
      <w:r w:rsidRPr="005D0073">
        <w:rPr>
          <w:rFonts w:ascii="Times New Roman" w:hAnsi="Times New Roman" w:cs="Times New Roman"/>
          <w:b/>
          <w:bCs/>
          <w:sz w:val="20"/>
          <w:szCs w:val="20"/>
        </w:rPr>
        <w:t>Odds</w:t>
      </w:r>
      <w:proofErr w:type="spellEnd"/>
      <w:proofErr w:type="gramEnd"/>
      <w:r w:rsidRPr="005D0073">
        <w:rPr>
          <w:rFonts w:ascii="Times New Roman" w:hAnsi="Times New Roman" w:cs="Times New Roman"/>
          <w:b/>
          <w:bCs/>
          <w:sz w:val="20"/>
          <w:szCs w:val="20"/>
        </w:rPr>
        <w:t xml:space="preserve"> ratio (95% confidence interval), p-value. Adjusted for site, baseline covariates (unstable accommodation, trauma (three categories), not working, physical health problem). Includes only participants in the community at follow-up. </w:t>
      </w:r>
      <w:r w:rsidRPr="005D0073">
        <w:rPr>
          <w:rFonts w:ascii="Times New Roman" w:hAnsi="Times New Roman" w:cs="Times New Roman"/>
          <w:b/>
          <w:bCs/>
          <w:sz w:val="20"/>
          <w:szCs w:val="20"/>
          <w:vertAlign w:val="superscript"/>
        </w:rPr>
        <w:t xml:space="preserve">c </w:t>
      </w:r>
      <w:r w:rsidRPr="005D0073">
        <w:rPr>
          <w:rFonts w:ascii="Times New Roman" w:hAnsi="Times New Roman" w:cs="Times New Roman"/>
          <w:b/>
          <w:bCs/>
          <w:sz w:val="20"/>
          <w:szCs w:val="20"/>
        </w:rPr>
        <w:t xml:space="preserve">Accommodation: stable accommodation: own home, house/flat rented from a private landlord or local authority; unstable accommodation: B&amp;B, boarding house, hotel, hostel, refuge, staying with friends, sofa surfing, homeless; enforced accommodation: prison, probation hostel. </w:t>
      </w:r>
    </w:p>
    <w:p w14:paraId="35E3C496" w14:textId="3207CEF8" w:rsidR="00040FFE" w:rsidRPr="007F5422" w:rsidRDefault="005D0073" w:rsidP="005D0073">
      <w:pPr>
        <w:pStyle w:val="Lancet"/>
      </w:pPr>
      <w:bookmarkStart w:id="16" w:name="_Toc101988827"/>
      <w:r>
        <w:lastRenderedPageBreak/>
        <w:t>1.</w:t>
      </w:r>
      <w:r w:rsidR="007C73CA">
        <w:t>9</w:t>
      </w:r>
      <w:r>
        <w:t xml:space="preserve"> </w:t>
      </w:r>
      <w:r w:rsidR="00040FFE" w:rsidRPr="007F5422">
        <w:t xml:space="preserve">CACE </w:t>
      </w:r>
      <w:r w:rsidR="001C2A27">
        <w:t>and interactional a</w:t>
      </w:r>
      <w:r w:rsidR="00040FFE" w:rsidRPr="007F5422">
        <w:t>nalys</w:t>
      </w:r>
      <w:r w:rsidR="001C2A27">
        <w:t>e</w:t>
      </w:r>
      <w:r w:rsidR="00040FFE" w:rsidRPr="007F5422">
        <w:t>s</w:t>
      </w:r>
      <w:bookmarkEnd w:id="16"/>
      <w:r w:rsidR="00040FFE" w:rsidRPr="007F5422">
        <w:t xml:space="preserve"> </w:t>
      </w:r>
    </w:p>
    <w:p w14:paraId="7DF98DDF" w14:textId="77777777" w:rsidR="00040FFE" w:rsidRPr="007F5422" w:rsidRDefault="00040FFE" w:rsidP="00040FFE">
      <w:pPr>
        <w:rPr>
          <w:rFonts w:ascii="Times New Roman" w:hAnsi="Times New Roman" w:cs="Times New Roman"/>
          <w:b/>
          <w:sz w:val="20"/>
          <w:szCs w:val="20"/>
        </w:rPr>
      </w:pPr>
    </w:p>
    <w:p w14:paraId="69C4ACFA" w14:textId="6D6E6632" w:rsidR="00040FFE" w:rsidRPr="007F5422" w:rsidRDefault="00040FFE" w:rsidP="00040FFE">
      <w:pPr>
        <w:rPr>
          <w:rFonts w:ascii="Times New Roman" w:hAnsi="Times New Roman" w:cs="Times New Roman"/>
          <w:b/>
          <w:sz w:val="20"/>
          <w:szCs w:val="20"/>
        </w:rPr>
      </w:pPr>
      <w:r w:rsidRPr="007F5422">
        <w:rPr>
          <w:rFonts w:ascii="Times New Roman" w:hAnsi="Times New Roman" w:cs="Times New Roman"/>
          <w:b/>
          <w:sz w:val="20"/>
          <w:szCs w:val="20"/>
        </w:rPr>
        <w:t>Table 1</w:t>
      </w:r>
      <w:r w:rsidR="001C2A27">
        <w:rPr>
          <w:rFonts w:ascii="Times New Roman" w:hAnsi="Times New Roman" w:cs="Times New Roman"/>
          <w:b/>
          <w:sz w:val="20"/>
          <w:szCs w:val="20"/>
        </w:rPr>
        <w:t>0</w:t>
      </w:r>
      <w:r w:rsidRPr="007F5422">
        <w:rPr>
          <w:rFonts w:ascii="Times New Roman" w:hAnsi="Times New Roman" w:cs="Times New Roman"/>
          <w:b/>
          <w:sz w:val="20"/>
          <w:szCs w:val="20"/>
        </w:rPr>
        <w:t>: CACE analysis for primary and all secondary outcomes</w:t>
      </w:r>
    </w:p>
    <w:tbl>
      <w:tblPr>
        <w:tblStyle w:val="TableGrid3"/>
        <w:tblW w:w="0" w:type="auto"/>
        <w:tblLook w:val="04A0" w:firstRow="1" w:lastRow="0" w:firstColumn="1" w:lastColumn="0" w:noHBand="0" w:noVBand="1"/>
      </w:tblPr>
      <w:tblGrid>
        <w:gridCol w:w="2677"/>
        <w:gridCol w:w="3520"/>
        <w:gridCol w:w="2587"/>
      </w:tblGrid>
      <w:tr w:rsidR="00040FFE" w:rsidRPr="007F5422" w14:paraId="69D2EEC5" w14:textId="77777777" w:rsidTr="004A4C60">
        <w:trPr>
          <w:cantSplit/>
          <w:tblHeader/>
        </w:trPr>
        <w:tc>
          <w:tcPr>
            <w:tcW w:w="2677" w:type="dxa"/>
          </w:tcPr>
          <w:p w14:paraId="392CF486" w14:textId="77777777" w:rsidR="00040FFE" w:rsidRPr="007F5422" w:rsidRDefault="00040FFE" w:rsidP="004A4C60">
            <w:pPr>
              <w:rPr>
                <w:rFonts w:ascii="Times New Roman" w:hAnsi="Times New Roman" w:cs="Times New Roman"/>
                <w:sz w:val="20"/>
                <w:szCs w:val="20"/>
              </w:rPr>
            </w:pPr>
          </w:p>
        </w:tc>
        <w:tc>
          <w:tcPr>
            <w:tcW w:w="3520" w:type="dxa"/>
          </w:tcPr>
          <w:p w14:paraId="0CAD7C45" w14:textId="77777777" w:rsidR="00040FFE" w:rsidRPr="007F5422" w:rsidRDefault="00040FFE" w:rsidP="004A4C60">
            <w:pPr>
              <w:jc w:val="center"/>
              <w:rPr>
                <w:rFonts w:ascii="Times New Roman" w:hAnsi="Times New Roman" w:cs="Times New Roman"/>
                <w:b/>
                <w:sz w:val="20"/>
                <w:szCs w:val="20"/>
              </w:rPr>
            </w:pPr>
            <w:r w:rsidRPr="007F5422">
              <w:rPr>
                <w:rFonts w:ascii="Times New Roman" w:hAnsi="Times New Roman" w:cs="Times New Roman"/>
                <w:b/>
                <w:sz w:val="20"/>
                <w:szCs w:val="20"/>
              </w:rPr>
              <w:t>6-month follow-up</w:t>
            </w:r>
          </w:p>
        </w:tc>
        <w:tc>
          <w:tcPr>
            <w:tcW w:w="2587" w:type="dxa"/>
          </w:tcPr>
          <w:p w14:paraId="76851065" w14:textId="77777777" w:rsidR="00040FFE" w:rsidRPr="007F5422" w:rsidRDefault="00040FFE" w:rsidP="004A4C60">
            <w:pPr>
              <w:jc w:val="center"/>
              <w:rPr>
                <w:rFonts w:ascii="Times New Roman" w:hAnsi="Times New Roman" w:cs="Times New Roman"/>
                <w:b/>
                <w:sz w:val="20"/>
                <w:szCs w:val="20"/>
              </w:rPr>
            </w:pPr>
            <w:r w:rsidRPr="007F5422">
              <w:rPr>
                <w:rFonts w:ascii="Times New Roman" w:hAnsi="Times New Roman" w:cs="Times New Roman"/>
                <w:b/>
                <w:sz w:val="20"/>
                <w:szCs w:val="20"/>
              </w:rPr>
              <w:t>12-month follow-up</w:t>
            </w:r>
          </w:p>
        </w:tc>
      </w:tr>
      <w:tr w:rsidR="00040FFE" w:rsidRPr="007F5422" w14:paraId="3FD8795C" w14:textId="77777777" w:rsidTr="004A4C60">
        <w:trPr>
          <w:cantSplit/>
          <w:tblHeader/>
        </w:trPr>
        <w:tc>
          <w:tcPr>
            <w:tcW w:w="2677" w:type="dxa"/>
          </w:tcPr>
          <w:p w14:paraId="5C1EF3FA" w14:textId="77777777" w:rsidR="00040FFE" w:rsidRPr="007F5422" w:rsidRDefault="00040FFE" w:rsidP="004A4C60">
            <w:pPr>
              <w:rPr>
                <w:rFonts w:ascii="Times New Roman" w:hAnsi="Times New Roman" w:cs="Times New Roman"/>
                <w:sz w:val="20"/>
                <w:szCs w:val="20"/>
              </w:rPr>
            </w:pPr>
          </w:p>
        </w:tc>
        <w:tc>
          <w:tcPr>
            <w:tcW w:w="3520" w:type="dxa"/>
          </w:tcPr>
          <w:p w14:paraId="2A8293B1" w14:textId="77777777" w:rsidR="00040FFE" w:rsidRPr="005D0073" w:rsidRDefault="00040FFE" w:rsidP="004A4C60">
            <w:pPr>
              <w:rPr>
                <w:rFonts w:ascii="Times New Roman" w:hAnsi="Times New Roman" w:cs="Times New Roman"/>
                <w:b/>
                <w:sz w:val="16"/>
                <w:szCs w:val="16"/>
              </w:rPr>
            </w:pPr>
            <w:r w:rsidRPr="005D0073">
              <w:rPr>
                <w:rFonts w:ascii="Times New Roman" w:hAnsi="Times New Roman" w:cs="Times New Roman"/>
                <w:sz w:val="16"/>
                <w:szCs w:val="16"/>
              </w:rPr>
              <w:t>Between group difference; Engager vs Usual care2</w:t>
            </w:r>
          </w:p>
        </w:tc>
        <w:tc>
          <w:tcPr>
            <w:tcW w:w="2587" w:type="dxa"/>
          </w:tcPr>
          <w:p w14:paraId="6E68A6EB" w14:textId="77777777" w:rsidR="00040FFE" w:rsidRPr="005D0073" w:rsidRDefault="00040FFE" w:rsidP="004A4C60">
            <w:pPr>
              <w:rPr>
                <w:rFonts w:ascii="Times New Roman" w:hAnsi="Times New Roman" w:cs="Times New Roman"/>
                <w:b/>
                <w:sz w:val="16"/>
                <w:szCs w:val="16"/>
              </w:rPr>
            </w:pPr>
            <w:r w:rsidRPr="005D0073">
              <w:rPr>
                <w:rFonts w:ascii="Times New Roman" w:hAnsi="Times New Roman" w:cs="Times New Roman"/>
                <w:sz w:val="16"/>
                <w:szCs w:val="16"/>
              </w:rPr>
              <w:t>Between group difference; Engager vs Usual care2</w:t>
            </w:r>
          </w:p>
        </w:tc>
      </w:tr>
      <w:tr w:rsidR="00040FFE" w:rsidRPr="007F5422" w14:paraId="69541F4D" w14:textId="77777777" w:rsidTr="004A4C60">
        <w:tc>
          <w:tcPr>
            <w:tcW w:w="2677" w:type="dxa"/>
          </w:tcPr>
          <w:p w14:paraId="6EB49F27"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CORE-OM Total </w:t>
            </w:r>
          </w:p>
        </w:tc>
        <w:tc>
          <w:tcPr>
            <w:tcW w:w="3520" w:type="dxa"/>
          </w:tcPr>
          <w:p w14:paraId="224A881E"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 (-0·7; 3·9), 0·181</w:t>
            </w:r>
          </w:p>
        </w:tc>
        <w:tc>
          <w:tcPr>
            <w:tcW w:w="2587" w:type="dxa"/>
          </w:tcPr>
          <w:p w14:paraId="20549E9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-1·2 (-4·6; 2·1), 0·468</w:t>
            </w:r>
          </w:p>
        </w:tc>
      </w:tr>
      <w:tr w:rsidR="00040FFE" w:rsidRPr="007F5422" w14:paraId="10AC02A5" w14:textId="77777777" w:rsidTr="004A4C60">
        <w:tc>
          <w:tcPr>
            <w:tcW w:w="2677" w:type="dxa"/>
          </w:tcPr>
          <w:p w14:paraId="5B41CC20"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CORE-OM Wellbeing</w:t>
            </w:r>
          </w:p>
        </w:tc>
        <w:tc>
          <w:tcPr>
            <w:tcW w:w="3520" w:type="dxa"/>
          </w:tcPr>
          <w:p w14:paraId="0640CAD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 (-3·3; 6·5), 0·517</w:t>
            </w:r>
          </w:p>
        </w:tc>
        <w:tc>
          <w:tcPr>
            <w:tcW w:w="2587" w:type="dxa"/>
          </w:tcPr>
          <w:p w14:paraId="7EB213B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0·0 (-6·1; 6·0), 0·993</w:t>
            </w:r>
          </w:p>
        </w:tc>
      </w:tr>
      <w:tr w:rsidR="00040FFE" w:rsidRPr="007F5422" w14:paraId="5BE41094" w14:textId="77777777" w:rsidTr="004A4C60">
        <w:tc>
          <w:tcPr>
            <w:tcW w:w="2677" w:type="dxa"/>
          </w:tcPr>
          <w:p w14:paraId="31EE246C"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CORE-OM Symptoms</w:t>
            </w:r>
          </w:p>
        </w:tc>
        <w:tc>
          <w:tcPr>
            <w:tcW w:w="3520" w:type="dxa"/>
          </w:tcPr>
          <w:p w14:paraId="17F80AB8"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2·1 (-2·2; 6·5), 0·341</w:t>
            </w:r>
          </w:p>
        </w:tc>
        <w:tc>
          <w:tcPr>
            <w:tcW w:w="2587" w:type="dxa"/>
          </w:tcPr>
          <w:p w14:paraId="21BFF34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1·0 (-4·8; 6·9), 0·726</w:t>
            </w:r>
          </w:p>
        </w:tc>
      </w:tr>
      <w:tr w:rsidR="00040FFE" w:rsidRPr="007F5422" w14:paraId="0EB06943" w14:textId="77777777" w:rsidTr="004A4C60">
        <w:tc>
          <w:tcPr>
            <w:tcW w:w="2677" w:type="dxa"/>
          </w:tcPr>
          <w:p w14:paraId="575CE34B"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CORE-OM Functioning </w:t>
            </w:r>
          </w:p>
        </w:tc>
        <w:tc>
          <w:tcPr>
            <w:tcW w:w="3520" w:type="dxa"/>
          </w:tcPr>
          <w:p w14:paraId="218892C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2·4 (-1·5; 6·4), 0·231</w:t>
            </w:r>
          </w:p>
        </w:tc>
        <w:tc>
          <w:tcPr>
            <w:tcW w:w="2587" w:type="dxa"/>
          </w:tcPr>
          <w:p w14:paraId="0F74CB85"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-1·6 (-7·0; 3·7), 0·543</w:t>
            </w:r>
          </w:p>
        </w:tc>
      </w:tr>
      <w:tr w:rsidR="00040FFE" w:rsidRPr="007F5422" w14:paraId="09241234" w14:textId="77777777" w:rsidTr="004A4C60">
        <w:tc>
          <w:tcPr>
            <w:tcW w:w="2677" w:type="dxa"/>
          </w:tcPr>
          <w:p w14:paraId="20C2EECE"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CORE-OM Risk</w:t>
            </w:r>
          </w:p>
        </w:tc>
        <w:tc>
          <w:tcPr>
            <w:tcW w:w="3520" w:type="dxa"/>
          </w:tcPr>
          <w:p w14:paraId="715028E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0·2 (-2·4; 2·7), 0·908</w:t>
            </w:r>
          </w:p>
        </w:tc>
        <w:tc>
          <w:tcPr>
            <w:tcW w:w="2587" w:type="dxa"/>
          </w:tcPr>
          <w:p w14:paraId="2B3E1E7B"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-4·4 (-8·</w:t>
            </w:r>
            <w:proofErr w:type="gramStart"/>
            <w:r w:rsidRPr="005D0073">
              <w:rPr>
                <w:rFonts w:ascii="Times New Roman" w:hAnsi="Times New Roman" w:cs="Times New Roman"/>
                <w:sz w:val="16"/>
                <w:szCs w:val="16"/>
              </w:rPr>
              <w:t xml:space="preserve">0;   </w:t>
            </w:r>
            <w:proofErr w:type="gramEnd"/>
            <w:r w:rsidRPr="005D0073">
              <w:rPr>
                <w:rFonts w:ascii="Times New Roman" w:hAnsi="Times New Roman" w:cs="Times New Roman"/>
                <w:sz w:val="16"/>
                <w:szCs w:val="16"/>
              </w:rPr>
              <w:t>-0·8); 0·017</w:t>
            </w:r>
          </w:p>
        </w:tc>
      </w:tr>
      <w:tr w:rsidR="00040FFE" w:rsidRPr="007F5422" w14:paraId="7FD8329D" w14:textId="77777777" w:rsidTr="004A4C60">
        <w:tc>
          <w:tcPr>
            <w:tcW w:w="2677" w:type="dxa"/>
          </w:tcPr>
          <w:p w14:paraId="47DB0D3D"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CAN-FOR</w:t>
            </w:r>
          </w:p>
        </w:tc>
        <w:tc>
          <w:tcPr>
            <w:tcW w:w="3520" w:type="dxa"/>
          </w:tcPr>
          <w:p w14:paraId="3997A76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1·7 (-5·9; 4·1), 0·143</w:t>
            </w:r>
          </w:p>
        </w:tc>
        <w:tc>
          <w:tcPr>
            <w:tcW w:w="2587" w:type="dxa"/>
          </w:tcPr>
          <w:p w14:paraId="09FE679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1·1 (-1·9; 4·1), 0·459</w:t>
            </w:r>
          </w:p>
        </w:tc>
      </w:tr>
      <w:tr w:rsidR="00040FFE" w:rsidRPr="007F5422" w14:paraId="2277C71F" w14:textId="77777777" w:rsidTr="004A4C60">
        <w:tc>
          <w:tcPr>
            <w:tcW w:w="2677" w:type="dxa"/>
          </w:tcPr>
          <w:p w14:paraId="241AA46D"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TOP alcohol </w:t>
            </w:r>
          </w:p>
        </w:tc>
        <w:tc>
          <w:tcPr>
            <w:tcW w:w="3520" w:type="dxa"/>
          </w:tcPr>
          <w:p w14:paraId="2D22B8F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0·6 (-6·5; 7·6), 0·877</w:t>
            </w:r>
          </w:p>
        </w:tc>
        <w:tc>
          <w:tcPr>
            <w:tcW w:w="2587" w:type="dxa"/>
          </w:tcPr>
          <w:p w14:paraId="281E0377"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8·4 (-0·9; 17·8), 0·076</w:t>
            </w:r>
          </w:p>
        </w:tc>
      </w:tr>
      <w:tr w:rsidR="00040FFE" w:rsidRPr="007F5422" w14:paraId="4CDA08B5" w14:textId="77777777" w:rsidTr="004A4C60">
        <w:tc>
          <w:tcPr>
            <w:tcW w:w="2677" w:type="dxa"/>
          </w:tcPr>
          <w:p w14:paraId="681EB066"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TOP opiates </w:t>
            </w:r>
          </w:p>
        </w:tc>
        <w:tc>
          <w:tcPr>
            <w:tcW w:w="3520" w:type="dxa"/>
          </w:tcPr>
          <w:p w14:paraId="7C622579"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c>
          <w:tcPr>
            <w:tcW w:w="2587" w:type="dxa"/>
          </w:tcPr>
          <w:p w14:paraId="5C448CCA"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w:t>
            </w:r>
          </w:p>
        </w:tc>
      </w:tr>
      <w:tr w:rsidR="00040FFE" w:rsidRPr="007F5422" w14:paraId="1715C5A8" w14:textId="77777777" w:rsidTr="004A4C60">
        <w:tc>
          <w:tcPr>
            <w:tcW w:w="2677" w:type="dxa"/>
          </w:tcPr>
          <w:p w14:paraId="638CF419"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bCs/>
                <w:sz w:val="20"/>
                <w:szCs w:val="20"/>
              </w:rPr>
              <w:t>EQ-5D-5L</w:t>
            </w:r>
          </w:p>
        </w:tc>
        <w:tc>
          <w:tcPr>
            <w:tcW w:w="3520" w:type="dxa"/>
          </w:tcPr>
          <w:p w14:paraId="317D55F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 xml:space="preserve">-0·072     </w:t>
            </w:r>
            <w:proofErr w:type="gramStart"/>
            <w:r w:rsidRPr="005D0073">
              <w:rPr>
                <w:rFonts w:ascii="Times New Roman" w:hAnsi="Times New Roman" w:cs="Times New Roman"/>
                <w:sz w:val="16"/>
                <w:szCs w:val="16"/>
              </w:rPr>
              <w:t xml:space="preserve">   (</w:t>
            </w:r>
            <w:proofErr w:type="gramEnd"/>
            <w:r w:rsidRPr="005D0073">
              <w:rPr>
                <w:rFonts w:ascii="Times New Roman" w:hAnsi="Times New Roman" w:cs="Times New Roman"/>
                <w:sz w:val="16"/>
                <w:szCs w:val="16"/>
              </w:rPr>
              <w:t>-0·203; 0·059), 0·281</w:t>
            </w:r>
          </w:p>
        </w:tc>
        <w:tc>
          <w:tcPr>
            <w:tcW w:w="2587" w:type="dxa"/>
          </w:tcPr>
          <w:p w14:paraId="3057103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0·102 (-0·085; 0·289), 0·285</w:t>
            </w:r>
          </w:p>
        </w:tc>
      </w:tr>
      <w:tr w:rsidR="00040FFE" w:rsidRPr="007F5422" w14:paraId="0E3C6EE2" w14:textId="77777777" w:rsidTr="004A4C60">
        <w:tc>
          <w:tcPr>
            <w:tcW w:w="2677" w:type="dxa"/>
          </w:tcPr>
          <w:p w14:paraId="394C6FEF"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EQ-5D Health state (0–100)</w:t>
            </w:r>
          </w:p>
        </w:tc>
        <w:tc>
          <w:tcPr>
            <w:tcW w:w="3520" w:type="dxa"/>
          </w:tcPr>
          <w:p w14:paraId="446EFC9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 (-32; -32), 0·996</w:t>
            </w:r>
          </w:p>
        </w:tc>
        <w:tc>
          <w:tcPr>
            <w:tcW w:w="2587" w:type="dxa"/>
          </w:tcPr>
          <w:p w14:paraId="70DDF63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-15 (-64; 34), 0·554</w:t>
            </w:r>
          </w:p>
        </w:tc>
      </w:tr>
      <w:tr w:rsidR="00040FFE" w:rsidRPr="007F5422" w14:paraId="123FBBE4" w14:textId="77777777" w:rsidTr="004A4C60">
        <w:tc>
          <w:tcPr>
            <w:tcW w:w="2677" w:type="dxa"/>
          </w:tcPr>
          <w:p w14:paraId="3F769D28"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ICE-CAP</w:t>
            </w:r>
          </w:p>
        </w:tc>
        <w:tc>
          <w:tcPr>
            <w:tcW w:w="3520" w:type="dxa"/>
          </w:tcPr>
          <w:p w14:paraId="4477E53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 xml:space="preserve">-0·071     </w:t>
            </w:r>
            <w:proofErr w:type="gramStart"/>
            <w:r w:rsidRPr="005D0073">
              <w:rPr>
                <w:rFonts w:ascii="Times New Roman" w:hAnsi="Times New Roman" w:cs="Times New Roman"/>
                <w:sz w:val="16"/>
                <w:szCs w:val="16"/>
              </w:rPr>
              <w:t xml:space="preserve">   (</w:t>
            </w:r>
            <w:proofErr w:type="gramEnd"/>
            <w:r w:rsidRPr="005D0073">
              <w:rPr>
                <w:rFonts w:ascii="Times New Roman" w:hAnsi="Times New Roman" w:cs="Times New Roman"/>
                <w:sz w:val="16"/>
                <w:szCs w:val="16"/>
              </w:rPr>
              <w:t>-0·202; 0·060), 0·286</w:t>
            </w:r>
          </w:p>
        </w:tc>
        <w:tc>
          <w:tcPr>
            <w:tcW w:w="2587" w:type="dxa"/>
          </w:tcPr>
          <w:p w14:paraId="46A06496"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0·095 (-0·091; 0·282), 0·316</w:t>
            </w:r>
          </w:p>
        </w:tc>
      </w:tr>
      <w:tr w:rsidR="00040FFE" w:rsidRPr="007F5422" w14:paraId="12228267" w14:textId="77777777" w:rsidTr="004A4C60">
        <w:tc>
          <w:tcPr>
            <w:tcW w:w="2677" w:type="dxa"/>
          </w:tcPr>
          <w:p w14:paraId="3217D4CC"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Brief INSPIRE</w:t>
            </w:r>
          </w:p>
        </w:tc>
        <w:tc>
          <w:tcPr>
            <w:tcW w:w="3520" w:type="dxa"/>
          </w:tcPr>
          <w:p w14:paraId="574B6E13"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-1 (-15; 14), 0·947</w:t>
            </w:r>
          </w:p>
        </w:tc>
        <w:tc>
          <w:tcPr>
            <w:tcW w:w="2587" w:type="dxa"/>
          </w:tcPr>
          <w:p w14:paraId="03CAB230"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7 (-12; 25), 0·479</w:t>
            </w:r>
          </w:p>
        </w:tc>
      </w:tr>
      <w:tr w:rsidR="00040FFE" w:rsidRPr="007F5422" w14:paraId="455EA31D" w14:textId="77777777" w:rsidTr="004A4C60">
        <w:tc>
          <w:tcPr>
            <w:tcW w:w="2677" w:type="dxa"/>
          </w:tcPr>
          <w:p w14:paraId="50F16E47"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LDQ </w:t>
            </w:r>
          </w:p>
        </w:tc>
        <w:tc>
          <w:tcPr>
            <w:tcW w:w="3520" w:type="dxa"/>
          </w:tcPr>
          <w:p w14:paraId="592070DC"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2·9 (-0·9; 6·8), 0·133</w:t>
            </w:r>
          </w:p>
        </w:tc>
        <w:tc>
          <w:tcPr>
            <w:tcW w:w="2587" w:type="dxa"/>
          </w:tcPr>
          <w:p w14:paraId="4C96844F"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-4·0 (-9·0; 1·1), 0·123</w:t>
            </w:r>
          </w:p>
        </w:tc>
      </w:tr>
      <w:tr w:rsidR="00040FFE" w:rsidRPr="007F5422" w14:paraId="1F1C2D6E" w14:textId="77777777" w:rsidTr="004A4C60">
        <w:tc>
          <w:tcPr>
            <w:tcW w:w="2677" w:type="dxa"/>
          </w:tcPr>
          <w:p w14:paraId="5AA47643"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 xml:space="preserve">IOMI </w:t>
            </w:r>
          </w:p>
        </w:tc>
        <w:tc>
          <w:tcPr>
            <w:tcW w:w="3520" w:type="dxa"/>
          </w:tcPr>
          <w:p w14:paraId="7259C34D"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-3 (-9; 2), 0·206</w:t>
            </w:r>
          </w:p>
        </w:tc>
        <w:tc>
          <w:tcPr>
            <w:tcW w:w="2587" w:type="dxa"/>
          </w:tcPr>
          <w:p w14:paraId="78A64E71" w14:textId="77777777" w:rsidR="00040FFE" w:rsidRPr="005D0073" w:rsidRDefault="00040FFE" w:rsidP="004A4C60">
            <w:pPr>
              <w:rPr>
                <w:rFonts w:ascii="Times New Roman" w:hAnsi="Times New Roman" w:cs="Times New Roman"/>
                <w:sz w:val="16"/>
                <w:szCs w:val="16"/>
              </w:rPr>
            </w:pPr>
            <w:r w:rsidRPr="005D0073">
              <w:rPr>
                <w:rFonts w:ascii="Times New Roman" w:hAnsi="Times New Roman" w:cs="Times New Roman"/>
                <w:sz w:val="16"/>
                <w:szCs w:val="16"/>
              </w:rPr>
              <w:t>4 (-4; 13), ·288</w:t>
            </w:r>
          </w:p>
        </w:tc>
      </w:tr>
    </w:tbl>
    <w:p w14:paraId="1707897D" w14:textId="77777777" w:rsidR="00040FFE" w:rsidRPr="004B2FB0" w:rsidRDefault="00040FFE" w:rsidP="00040FFE">
      <w:pPr>
        <w:rPr>
          <w:rFonts w:ascii="Times New Roman" w:hAnsi="Times New Roman" w:cs="Times New Roman"/>
          <w:b/>
          <w:sz w:val="20"/>
          <w:szCs w:val="20"/>
        </w:rPr>
      </w:pPr>
      <w:r w:rsidRPr="004B2FB0">
        <w:rPr>
          <w:rFonts w:ascii="Times New Roman" w:hAnsi="Times New Roman" w:cs="Times New Roman"/>
          <w:b/>
          <w:sz w:val="20"/>
          <w:szCs w:val="20"/>
        </w:rPr>
        <w:t>Reported as mean difference (95% confidence interval), p-value.  Adjusted for site, baseline covariates (unstable accommodation, trauma (three categories), not working, physical health problem), baseline score.</w:t>
      </w:r>
    </w:p>
    <w:p w14:paraId="0E66C8A1" w14:textId="027F58BA" w:rsidR="00040FFE" w:rsidRPr="007F5422" w:rsidRDefault="00040FFE" w:rsidP="001C2A27">
      <w:pPr>
        <w:spacing w:after="160"/>
        <w:rPr>
          <w:rFonts w:ascii="Times New Roman" w:hAnsi="Times New Roman" w:cs="Times New Roman"/>
          <w:b/>
          <w:sz w:val="20"/>
          <w:szCs w:val="20"/>
        </w:rPr>
      </w:pPr>
      <w:r w:rsidRPr="007F5422">
        <w:rPr>
          <w:rFonts w:ascii="Times New Roman" w:hAnsi="Times New Roman" w:cs="Times New Roman"/>
          <w:b/>
          <w:sz w:val="20"/>
          <w:szCs w:val="20"/>
        </w:rPr>
        <w:br w:type="page"/>
      </w:r>
    </w:p>
    <w:p w14:paraId="182B8974" w14:textId="3F538553" w:rsidR="00040FFE" w:rsidRPr="007F5422" w:rsidRDefault="00040FFE" w:rsidP="00040FFE">
      <w:pPr>
        <w:rPr>
          <w:rFonts w:ascii="Times New Roman" w:hAnsi="Times New Roman" w:cs="Times New Roman"/>
          <w:b/>
          <w:sz w:val="20"/>
          <w:szCs w:val="20"/>
        </w:rPr>
      </w:pPr>
      <w:r w:rsidRPr="007F5422">
        <w:rPr>
          <w:rFonts w:ascii="Times New Roman" w:hAnsi="Times New Roman" w:cs="Times New Roman"/>
          <w:b/>
          <w:sz w:val="20"/>
          <w:szCs w:val="20"/>
        </w:rPr>
        <w:lastRenderedPageBreak/>
        <w:t>Table 1</w:t>
      </w:r>
      <w:r w:rsidR="001C2A27">
        <w:rPr>
          <w:rFonts w:ascii="Times New Roman" w:hAnsi="Times New Roman" w:cs="Times New Roman"/>
          <w:b/>
          <w:sz w:val="20"/>
          <w:szCs w:val="20"/>
        </w:rPr>
        <w:t>1</w:t>
      </w:r>
      <w:r w:rsidRPr="007F5422">
        <w:rPr>
          <w:rFonts w:ascii="Times New Roman" w:hAnsi="Times New Roman" w:cs="Times New Roman"/>
          <w:b/>
          <w:sz w:val="20"/>
          <w:szCs w:val="20"/>
        </w:rPr>
        <w:t>: CORE-OM total score at six- and 12-month follow-up: interactions between intervention status and covariates</w:t>
      </w:r>
    </w:p>
    <w:tbl>
      <w:tblPr>
        <w:tblStyle w:val="TableGrid"/>
        <w:tblW w:w="0" w:type="auto"/>
        <w:tblLook w:val="04A0" w:firstRow="1" w:lastRow="0" w:firstColumn="1" w:lastColumn="0" w:noHBand="0" w:noVBand="1"/>
      </w:tblPr>
      <w:tblGrid>
        <w:gridCol w:w="1916"/>
        <w:gridCol w:w="2048"/>
        <w:gridCol w:w="1560"/>
        <w:gridCol w:w="1984"/>
        <w:gridCol w:w="1508"/>
      </w:tblGrid>
      <w:tr w:rsidR="00040FFE" w:rsidRPr="007F5422" w14:paraId="262C52C5" w14:textId="77777777" w:rsidTr="004A4C60">
        <w:tc>
          <w:tcPr>
            <w:tcW w:w="1916" w:type="dxa"/>
          </w:tcPr>
          <w:p w14:paraId="5944ED1F" w14:textId="77777777" w:rsidR="00040FFE" w:rsidRPr="004B2FB0" w:rsidRDefault="00040FFE" w:rsidP="004A4C60">
            <w:pPr>
              <w:rPr>
                <w:rFonts w:ascii="Times New Roman" w:hAnsi="Times New Roman" w:cs="Times New Roman"/>
                <w:b/>
                <w:bCs/>
                <w:sz w:val="20"/>
                <w:szCs w:val="20"/>
              </w:rPr>
            </w:pPr>
          </w:p>
        </w:tc>
        <w:tc>
          <w:tcPr>
            <w:tcW w:w="3608" w:type="dxa"/>
            <w:gridSpan w:val="2"/>
          </w:tcPr>
          <w:p w14:paraId="4449B120"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6-month follow-up</w:t>
            </w:r>
          </w:p>
        </w:tc>
        <w:tc>
          <w:tcPr>
            <w:tcW w:w="3492" w:type="dxa"/>
            <w:gridSpan w:val="2"/>
          </w:tcPr>
          <w:p w14:paraId="5A1D03EC"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12-month follow-up</w:t>
            </w:r>
          </w:p>
        </w:tc>
      </w:tr>
      <w:tr w:rsidR="00040FFE" w:rsidRPr="007F5422" w14:paraId="48E72D66" w14:textId="77777777" w:rsidTr="004A4C60">
        <w:tc>
          <w:tcPr>
            <w:tcW w:w="1916" w:type="dxa"/>
          </w:tcPr>
          <w:p w14:paraId="0D7027D6"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Covariate</w:t>
            </w:r>
          </w:p>
        </w:tc>
        <w:tc>
          <w:tcPr>
            <w:tcW w:w="2048" w:type="dxa"/>
          </w:tcPr>
          <w:p w14:paraId="22B4EF2C" w14:textId="77777777" w:rsidR="00040FFE" w:rsidRPr="004B2FB0" w:rsidRDefault="00040FFE" w:rsidP="004A4C60">
            <w:pPr>
              <w:rPr>
                <w:rFonts w:ascii="Times New Roman" w:hAnsi="Times New Roman" w:cs="Times New Roman"/>
                <w:b/>
                <w:bCs/>
                <w:sz w:val="20"/>
                <w:szCs w:val="20"/>
                <w:vertAlign w:val="superscript"/>
              </w:rPr>
            </w:pPr>
            <w:r w:rsidRPr="004B2FB0">
              <w:rPr>
                <w:rFonts w:ascii="Times New Roman" w:hAnsi="Times New Roman" w:cs="Times New Roman"/>
                <w:b/>
                <w:bCs/>
                <w:sz w:val="20"/>
                <w:szCs w:val="20"/>
              </w:rPr>
              <w:t>Engager vs Usual care: mean difference (95% confidence interval)</w:t>
            </w:r>
            <w:r w:rsidRPr="004B2FB0">
              <w:rPr>
                <w:rFonts w:ascii="Times New Roman" w:hAnsi="Times New Roman" w:cs="Times New Roman"/>
                <w:b/>
                <w:bCs/>
                <w:sz w:val="20"/>
                <w:szCs w:val="20"/>
                <w:vertAlign w:val="superscript"/>
              </w:rPr>
              <w:t>1</w:t>
            </w:r>
          </w:p>
        </w:tc>
        <w:tc>
          <w:tcPr>
            <w:tcW w:w="1560" w:type="dxa"/>
          </w:tcPr>
          <w:p w14:paraId="124827D4"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 xml:space="preserve">Global </w:t>
            </w:r>
            <w:r w:rsidRPr="004B2FB0">
              <w:rPr>
                <w:rFonts w:ascii="Times New Roman" w:hAnsi="Times New Roman" w:cs="Times New Roman"/>
                <w:b/>
                <w:bCs/>
                <w:i/>
                <w:sz w:val="20"/>
                <w:szCs w:val="20"/>
              </w:rPr>
              <w:t>p</w:t>
            </w:r>
            <w:r w:rsidRPr="004B2FB0">
              <w:rPr>
                <w:rFonts w:ascii="Times New Roman" w:hAnsi="Times New Roman" w:cs="Times New Roman"/>
                <w:b/>
                <w:bCs/>
                <w:sz w:val="20"/>
                <w:szCs w:val="20"/>
              </w:rPr>
              <w:t>-value</w:t>
            </w:r>
          </w:p>
        </w:tc>
        <w:tc>
          <w:tcPr>
            <w:tcW w:w="1984" w:type="dxa"/>
          </w:tcPr>
          <w:p w14:paraId="752CB65F"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Engager vs Usual care: mean difference (95% confidence interval)</w:t>
            </w:r>
            <w:r w:rsidRPr="004B2FB0">
              <w:rPr>
                <w:rFonts w:ascii="Times New Roman" w:hAnsi="Times New Roman" w:cs="Times New Roman"/>
                <w:b/>
                <w:bCs/>
                <w:sz w:val="20"/>
                <w:szCs w:val="20"/>
                <w:vertAlign w:val="superscript"/>
              </w:rPr>
              <w:t>1</w:t>
            </w:r>
          </w:p>
        </w:tc>
        <w:tc>
          <w:tcPr>
            <w:tcW w:w="1508" w:type="dxa"/>
          </w:tcPr>
          <w:p w14:paraId="4F5D49DB"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 xml:space="preserve">Global </w:t>
            </w:r>
            <w:r w:rsidRPr="004B2FB0">
              <w:rPr>
                <w:rFonts w:ascii="Times New Roman" w:hAnsi="Times New Roman" w:cs="Times New Roman"/>
                <w:b/>
                <w:bCs/>
                <w:i/>
                <w:sz w:val="20"/>
                <w:szCs w:val="20"/>
              </w:rPr>
              <w:t>p</w:t>
            </w:r>
            <w:r w:rsidRPr="004B2FB0">
              <w:rPr>
                <w:rFonts w:ascii="Times New Roman" w:hAnsi="Times New Roman" w:cs="Times New Roman"/>
                <w:b/>
                <w:bCs/>
                <w:sz w:val="20"/>
                <w:szCs w:val="20"/>
              </w:rPr>
              <w:t>-value</w:t>
            </w:r>
          </w:p>
        </w:tc>
      </w:tr>
      <w:tr w:rsidR="00040FFE" w:rsidRPr="007F5422" w14:paraId="7B695A96" w14:textId="77777777" w:rsidTr="004A4C60">
        <w:tc>
          <w:tcPr>
            <w:tcW w:w="1916" w:type="dxa"/>
          </w:tcPr>
          <w:p w14:paraId="67C58FE6"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Site</w:t>
            </w:r>
          </w:p>
          <w:p w14:paraId="212E4F5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b/>
                <w:sz w:val="20"/>
                <w:szCs w:val="20"/>
              </w:rPr>
              <w:t>reference: Devon</w:t>
            </w:r>
          </w:p>
        </w:tc>
        <w:tc>
          <w:tcPr>
            <w:tcW w:w="2048" w:type="dxa"/>
          </w:tcPr>
          <w:p w14:paraId="08A6557C" w14:textId="77777777" w:rsidR="00040FFE" w:rsidRPr="004B2FB0" w:rsidRDefault="00040FFE" w:rsidP="004A4C60">
            <w:pPr>
              <w:rPr>
                <w:rFonts w:ascii="Times New Roman" w:hAnsi="Times New Roman" w:cs="Times New Roman"/>
                <w:sz w:val="18"/>
                <w:szCs w:val="18"/>
              </w:rPr>
            </w:pPr>
          </w:p>
        </w:tc>
        <w:tc>
          <w:tcPr>
            <w:tcW w:w="1560" w:type="dxa"/>
          </w:tcPr>
          <w:p w14:paraId="702A3535" w14:textId="77777777" w:rsidR="00040FFE" w:rsidRPr="004B2FB0" w:rsidRDefault="00040FFE" w:rsidP="004A4C60">
            <w:pPr>
              <w:rPr>
                <w:rFonts w:ascii="Times New Roman" w:hAnsi="Times New Roman" w:cs="Times New Roman"/>
                <w:sz w:val="18"/>
                <w:szCs w:val="18"/>
              </w:rPr>
            </w:pPr>
          </w:p>
        </w:tc>
        <w:tc>
          <w:tcPr>
            <w:tcW w:w="1984" w:type="dxa"/>
          </w:tcPr>
          <w:p w14:paraId="1E48372E" w14:textId="77777777" w:rsidR="00040FFE" w:rsidRPr="004B2FB0" w:rsidRDefault="00040FFE" w:rsidP="004A4C60">
            <w:pPr>
              <w:rPr>
                <w:rFonts w:ascii="Times New Roman" w:hAnsi="Times New Roman" w:cs="Times New Roman"/>
                <w:sz w:val="18"/>
                <w:szCs w:val="18"/>
              </w:rPr>
            </w:pPr>
          </w:p>
        </w:tc>
        <w:tc>
          <w:tcPr>
            <w:tcW w:w="1508" w:type="dxa"/>
          </w:tcPr>
          <w:p w14:paraId="53799C2D" w14:textId="77777777" w:rsidR="00040FFE" w:rsidRPr="004B2FB0" w:rsidRDefault="00040FFE" w:rsidP="004A4C60">
            <w:pPr>
              <w:rPr>
                <w:rFonts w:ascii="Times New Roman" w:hAnsi="Times New Roman" w:cs="Times New Roman"/>
                <w:sz w:val="18"/>
                <w:szCs w:val="18"/>
              </w:rPr>
            </w:pPr>
          </w:p>
        </w:tc>
      </w:tr>
      <w:tr w:rsidR="00040FFE" w:rsidRPr="007F5422" w14:paraId="354EF67C" w14:textId="77777777" w:rsidTr="004A4C60">
        <w:tc>
          <w:tcPr>
            <w:tcW w:w="1916" w:type="dxa"/>
          </w:tcPr>
          <w:p w14:paraId="13C53072"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Manchester</w:t>
            </w:r>
          </w:p>
        </w:tc>
        <w:tc>
          <w:tcPr>
            <w:tcW w:w="2048" w:type="dxa"/>
          </w:tcPr>
          <w:p w14:paraId="0EE033F3"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-1·3 (-5·3; 2·8)</w:t>
            </w:r>
          </w:p>
        </w:tc>
        <w:tc>
          <w:tcPr>
            <w:tcW w:w="1560" w:type="dxa"/>
          </w:tcPr>
          <w:p w14:paraId="4A359D09"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0·540</w:t>
            </w:r>
          </w:p>
        </w:tc>
        <w:tc>
          <w:tcPr>
            <w:tcW w:w="1984" w:type="dxa"/>
          </w:tcPr>
          <w:p w14:paraId="05D63F1C"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2·0 (-3·4; 7·4)</w:t>
            </w:r>
          </w:p>
        </w:tc>
        <w:tc>
          <w:tcPr>
            <w:tcW w:w="1508" w:type="dxa"/>
          </w:tcPr>
          <w:p w14:paraId="073FCAAD"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0·464</w:t>
            </w:r>
          </w:p>
        </w:tc>
      </w:tr>
      <w:tr w:rsidR="00040FFE" w:rsidRPr="007F5422" w14:paraId="3BF6415D" w14:textId="77777777" w:rsidTr="004A4C60">
        <w:tc>
          <w:tcPr>
            <w:tcW w:w="1916" w:type="dxa"/>
          </w:tcPr>
          <w:p w14:paraId="3152D042"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Trauma</w:t>
            </w:r>
          </w:p>
          <w:p w14:paraId="510C4C51"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reference: sexual trauma</w:t>
            </w:r>
          </w:p>
        </w:tc>
        <w:tc>
          <w:tcPr>
            <w:tcW w:w="2048" w:type="dxa"/>
          </w:tcPr>
          <w:p w14:paraId="5FD89F2F" w14:textId="77777777" w:rsidR="00040FFE" w:rsidRPr="004B2FB0" w:rsidRDefault="00040FFE" w:rsidP="004A4C60">
            <w:pPr>
              <w:rPr>
                <w:rFonts w:ascii="Times New Roman" w:hAnsi="Times New Roman" w:cs="Times New Roman"/>
                <w:sz w:val="18"/>
                <w:szCs w:val="18"/>
              </w:rPr>
            </w:pPr>
          </w:p>
        </w:tc>
        <w:tc>
          <w:tcPr>
            <w:tcW w:w="1560" w:type="dxa"/>
          </w:tcPr>
          <w:p w14:paraId="145FAD29" w14:textId="77777777" w:rsidR="00040FFE" w:rsidRPr="004B2FB0" w:rsidRDefault="00040FFE" w:rsidP="004A4C60">
            <w:pPr>
              <w:rPr>
                <w:rFonts w:ascii="Times New Roman" w:hAnsi="Times New Roman" w:cs="Times New Roman"/>
                <w:sz w:val="18"/>
                <w:szCs w:val="18"/>
              </w:rPr>
            </w:pPr>
          </w:p>
        </w:tc>
        <w:tc>
          <w:tcPr>
            <w:tcW w:w="1984" w:type="dxa"/>
          </w:tcPr>
          <w:p w14:paraId="3582C4A1" w14:textId="77777777" w:rsidR="00040FFE" w:rsidRPr="004B2FB0" w:rsidRDefault="00040FFE" w:rsidP="004A4C60">
            <w:pPr>
              <w:rPr>
                <w:rFonts w:ascii="Times New Roman" w:hAnsi="Times New Roman" w:cs="Times New Roman"/>
                <w:sz w:val="18"/>
                <w:szCs w:val="18"/>
              </w:rPr>
            </w:pPr>
          </w:p>
        </w:tc>
        <w:tc>
          <w:tcPr>
            <w:tcW w:w="1508" w:type="dxa"/>
          </w:tcPr>
          <w:p w14:paraId="74BE19F2" w14:textId="77777777" w:rsidR="00040FFE" w:rsidRPr="004B2FB0" w:rsidRDefault="00040FFE" w:rsidP="004A4C60">
            <w:pPr>
              <w:rPr>
                <w:rFonts w:ascii="Times New Roman" w:hAnsi="Times New Roman" w:cs="Times New Roman"/>
                <w:sz w:val="18"/>
                <w:szCs w:val="18"/>
              </w:rPr>
            </w:pPr>
          </w:p>
        </w:tc>
      </w:tr>
      <w:tr w:rsidR="00040FFE" w:rsidRPr="007F5422" w14:paraId="1293516F" w14:textId="77777777" w:rsidTr="004A4C60">
        <w:tc>
          <w:tcPr>
            <w:tcW w:w="1916" w:type="dxa"/>
          </w:tcPr>
          <w:p w14:paraId="71366EB7"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Relational trauma</w:t>
            </w:r>
          </w:p>
        </w:tc>
        <w:tc>
          <w:tcPr>
            <w:tcW w:w="2048" w:type="dxa"/>
          </w:tcPr>
          <w:p w14:paraId="50424BD4"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-5·0 (-10·2; 0·2)</w:t>
            </w:r>
          </w:p>
        </w:tc>
        <w:tc>
          <w:tcPr>
            <w:tcW w:w="1560" w:type="dxa"/>
            <w:vMerge w:val="restart"/>
          </w:tcPr>
          <w:p w14:paraId="1A63ECD8"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0·114</w:t>
            </w:r>
          </w:p>
        </w:tc>
        <w:tc>
          <w:tcPr>
            <w:tcW w:w="1984" w:type="dxa"/>
          </w:tcPr>
          <w:p w14:paraId="0681D25E"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-1·5 (-8·7; 5·8)</w:t>
            </w:r>
          </w:p>
        </w:tc>
        <w:tc>
          <w:tcPr>
            <w:tcW w:w="1508" w:type="dxa"/>
            <w:vMerge w:val="restart"/>
          </w:tcPr>
          <w:p w14:paraId="3D7026F5"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0·850</w:t>
            </w:r>
          </w:p>
        </w:tc>
      </w:tr>
      <w:tr w:rsidR="00040FFE" w:rsidRPr="007F5422" w14:paraId="0FFC6FC5" w14:textId="77777777" w:rsidTr="004A4C60">
        <w:tc>
          <w:tcPr>
            <w:tcW w:w="1916" w:type="dxa"/>
          </w:tcPr>
          <w:p w14:paraId="38A7CD4A"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No/other trauma</w:t>
            </w:r>
          </w:p>
        </w:tc>
        <w:tc>
          <w:tcPr>
            <w:tcW w:w="2048" w:type="dxa"/>
          </w:tcPr>
          <w:p w14:paraId="187B720B"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-5·9 (-12·1; 0·3)</w:t>
            </w:r>
          </w:p>
        </w:tc>
        <w:tc>
          <w:tcPr>
            <w:tcW w:w="1560" w:type="dxa"/>
            <w:vMerge/>
          </w:tcPr>
          <w:p w14:paraId="52D2C186" w14:textId="77777777" w:rsidR="00040FFE" w:rsidRPr="004B2FB0" w:rsidRDefault="00040FFE" w:rsidP="004A4C60">
            <w:pPr>
              <w:rPr>
                <w:rFonts w:ascii="Times New Roman" w:hAnsi="Times New Roman" w:cs="Times New Roman"/>
                <w:sz w:val="18"/>
                <w:szCs w:val="18"/>
              </w:rPr>
            </w:pPr>
          </w:p>
        </w:tc>
        <w:tc>
          <w:tcPr>
            <w:tcW w:w="1984" w:type="dxa"/>
          </w:tcPr>
          <w:p w14:paraId="7A570DFD"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-2·4 (-10·8; 6·0)</w:t>
            </w:r>
          </w:p>
        </w:tc>
        <w:tc>
          <w:tcPr>
            <w:tcW w:w="1508" w:type="dxa"/>
            <w:vMerge/>
          </w:tcPr>
          <w:p w14:paraId="78C09AB8" w14:textId="77777777" w:rsidR="00040FFE" w:rsidRPr="004B2FB0" w:rsidRDefault="00040FFE" w:rsidP="004A4C60">
            <w:pPr>
              <w:rPr>
                <w:rFonts w:ascii="Times New Roman" w:hAnsi="Times New Roman" w:cs="Times New Roman"/>
                <w:sz w:val="18"/>
                <w:szCs w:val="18"/>
              </w:rPr>
            </w:pPr>
          </w:p>
        </w:tc>
      </w:tr>
      <w:tr w:rsidR="00040FFE" w:rsidRPr="007F5422" w14:paraId="427C2738" w14:textId="77777777" w:rsidTr="004A4C60">
        <w:tc>
          <w:tcPr>
            <w:tcW w:w="1916" w:type="dxa"/>
          </w:tcPr>
          <w:p w14:paraId="625893D5"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Personality disorder (SAPAS)</w:t>
            </w:r>
          </w:p>
        </w:tc>
        <w:tc>
          <w:tcPr>
            <w:tcW w:w="2048" w:type="dxa"/>
          </w:tcPr>
          <w:p w14:paraId="7B2C4637"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-0·2 (-1·4; 1·0)</w:t>
            </w:r>
          </w:p>
        </w:tc>
        <w:tc>
          <w:tcPr>
            <w:tcW w:w="1560" w:type="dxa"/>
          </w:tcPr>
          <w:p w14:paraId="6C8EA523"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0·712</w:t>
            </w:r>
          </w:p>
        </w:tc>
        <w:tc>
          <w:tcPr>
            <w:tcW w:w="1984" w:type="dxa"/>
          </w:tcPr>
          <w:p w14:paraId="376224FA"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-0·3 (-1·9; 1·4)</w:t>
            </w:r>
          </w:p>
        </w:tc>
        <w:tc>
          <w:tcPr>
            <w:tcW w:w="1508" w:type="dxa"/>
          </w:tcPr>
          <w:p w14:paraId="4B316F00"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0·731</w:t>
            </w:r>
          </w:p>
        </w:tc>
      </w:tr>
      <w:tr w:rsidR="00040FFE" w:rsidRPr="007F5422" w14:paraId="1F00CDA9" w14:textId="77777777" w:rsidTr="004A4C60">
        <w:tc>
          <w:tcPr>
            <w:tcW w:w="1916" w:type="dxa"/>
          </w:tcPr>
          <w:p w14:paraId="2FF96F7A"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Pre-prison housing reference: stable</w:t>
            </w:r>
          </w:p>
        </w:tc>
        <w:tc>
          <w:tcPr>
            <w:tcW w:w="2048" w:type="dxa"/>
          </w:tcPr>
          <w:p w14:paraId="0F3676E3" w14:textId="77777777" w:rsidR="00040FFE" w:rsidRPr="004B2FB0" w:rsidRDefault="00040FFE" w:rsidP="004A4C60">
            <w:pPr>
              <w:rPr>
                <w:rFonts w:ascii="Times New Roman" w:hAnsi="Times New Roman" w:cs="Times New Roman"/>
                <w:sz w:val="18"/>
                <w:szCs w:val="18"/>
              </w:rPr>
            </w:pPr>
          </w:p>
        </w:tc>
        <w:tc>
          <w:tcPr>
            <w:tcW w:w="1560" w:type="dxa"/>
          </w:tcPr>
          <w:p w14:paraId="377B9498" w14:textId="77777777" w:rsidR="00040FFE" w:rsidRPr="004B2FB0" w:rsidRDefault="00040FFE" w:rsidP="004A4C60">
            <w:pPr>
              <w:rPr>
                <w:rFonts w:ascii="Times New Roman" w:hAnsi="Times New Roman" w:cs="Times New Roman"/>
                <w:sz w:val="18"/>
                <w:szCs w:val="18"/>
              </w:rPr>
            </w:pPr>
          </w:p>
        </w:tc>
        <w:tc>
          <w:tcPr>
            <w:tcW w:w="1984" w:type="dxa"/>
          </w:tcPr>
          <w:p w14:paraId="1B00528E" w14:textId="77777777" w:rsidR="00040FFE" w:rsidRPr="004B2FB0" w:rsidRDefault="00040FFE" w:rsidP="004A4C60">
            <w:pPr>
              <w:rPr>
                <w:rFonts w:ascii="Times New Roman" w:hAnsi="Times New Roman" w:cs="Times New Roman"/>
                <w:sz w:val="18"/>
                <w:szCs w:val="18"/>
              </w:rPr>
            </w:pPr>
          </w:p>
        </w:tc>
        <w:tc>
          <w:tcPr>
            <w:tcW w:w="1508" w:type="dxa"/>
          </w:tcPr>
          <w:p w14:paraId="766BC210" w14:textId="77777777" w:rsidR="00040FFE" w:rsidRPr="004B2FB0" w:rsidRDefault="00040FFE" w:rsidP="004A4C60">
            <w:pPr>
              <w:rPr>
                <w:rFonts w:ascii="Times New Roman" w:hAnsi="Times New Roman" w:cs="Times New Roman"/>
                <w:sz w:val="18"/>
                <w:szCs w:val="18"/>
              </w:rPr>
            </w:pPr>
          </w:p>
        </w:tc>
      </w:tr>
      <w:tr w:rsidR="00040FFE" w:rsidRPr="007F5422" w14:paraId="4942A533" w14:textId="77777777" w:rsidTr="004A4C60">
        <w:tc>
          <w:tcPr>
            <w:tcW w:w="1916" w:type="dxa"/>
          </w:tcPr>
          <w:p w14:paraId="7CDE8AF5"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Unstable/enforced</w:t>
            </w:r>
          </w:p>
        </w:tc>
        <w:tc>
          <w:tcPr>
            <w:tcW w:w="2048" w:type="dxa"/>
          </w:tcPr>
          <w:p w14:paraId="0085CC8C"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-0·3 (-4·5; 3·9)</w:t>
            </w:r>
          </w:p>
        </w:tc>
        <w:tc>
          <w:tcPr>
            <w:tcW w:w="1560" w:type="dxa"/>
          </w:tcPr>
          <w:p w14:paraId="2804CDEF"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0·882</w:t>
            </w:r>
          </w:p>
        </w:tc>
        <w:tc>
          <w:tcPr>
            <w:tcW w:w="1984" w:type="dxa"/>
          </w:tcPr>
          <w:p w14:paraId="5B5D10B5"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-3·0 (-8·5; 2·5)</w:t>
            </w:r>
          </w:p>
        </w:tc>
        <w:tc>
          <w:tcPr>
            <w:tcW w:w="1508" w:type="dxa"/>
          </w:tcPr>
          <w:p w14:paraId="1C56CEA7"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0·277</w:t>
            </w:r>
          </w:p>
        </w:tc>
      </w:tr>
      <w:tr w:rsidR="00040FFE" w:rsidRPr="007F5422" w14:paraId="4A963AD5" w14:textId="77777777" w:rsidTr="004A4C60">
        <w:tc>
          <w:tcPr>
            <w:tcW w:w="1916" w:type="dxa"/>
          </w:tcPr>
          <w:p w14:paraId="1CC868C6"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Alcohol use problem</w:t>
            </w:r>
          </w:p>
          <w:p w14:paraId="4F684633"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reference: no problem</w:t>
            </w:r>
          </w:p>
        </w:tc>
        <w:tc>
          <w:tcPr>
            <w:tcW w:w="2048" w:type="dxa"/>
          </w:tcPr>
          <w:p w14:paraId="6E59FD4C" w14:textId="77777777" w:rsidR="00040FFE" w:rsidRPr="004B2FB0" w:rsidRDefault="00040FFE" w:rsidP="004A4C60">
            <w:pPr>
              <w:rPr>
                <w:rFonts w:ascii="Times New Roman" w:hAnsi="Times New Roman" w:cs="Times New Roman"/>
                <w:sz w:val="18"/>
                <w:szCs w:val="18"/>
              </w:rPr>
            </w:pPr>
          </w:p>
        </w:tc>
        <w:tc>
          <w:tcPr>
            <w:tcW w:w="1560" w:type="dxa"/>
          </w:tcPr>
          <w:p w14:paraId="0D574699" w14:textId="77777777" w:rsidR="00040FFE" w:rsidRPr="004B2FB0" w:rsidRDefault="00040FFE" w:rsidP="004A4C60">
            <w:pPr>
              <w:rPr>
                <w:rFonts w:ascii="Times New Roman" w:hAnsi="Times New Roman" w:cs="Times New Roman"/>
                <w:sz w:val="18"/>
                <w:szCs w:val="18"/>
              </w:rPr>
            </w:pPr>
          </w:p>
        </w:tc>
        <w:tc>
          <w:tcPr>
            <w:tcW w:w="1984" w:type="dxa"/>
          </w:tcPr>
          <w:p w14:paraId="683C03F7" w14:textId="77777777" w:rsidR="00040FFE" w:rsidRPr="004B2FB0" w:rsidRDefault="00040FFE" w:rsidP="004A4C60">
            <w:pPr>
              <w:rPr>
                <w:rFonts w:ascii="Times New Roman" w:hAnsi="Times New Roman" w:cs="Times New Roman"/>
                <w:sz w:val="18"/>
                <w:szCs w:val="18"/>
              </w:rPr>
            </w:pPr>
          </w:p>
        </w:tc>
        <w:tc>
          <w:tcPr>
            <w:tcW w:w="1508" w:type="dxa"/>
          </w:tcPr>
          <w:p w14:paraId="61711742" w14:textId="77777777" w:rsidR="00040FFE" w:rsidRPr="004B2FB0" w:rsidRDefault="00040FFE" w:rsidP="004A4C60">
            <w:pPr>
              <w:rPr>
                <w:rFonts w:ascii="Times New Roman" w:hAnsi="Times New Roman" w:cs="Times New Roman"/>
                <w:sz w:val="18"/>
                <w:szCs w:val="18"/>
              </w:rPr>
            </w:pPr>
          </w:p>
        </w:tc>
      </w:tr>
      <w:tr w:rsidR="00040FFE" w:rsidRPr="007F5422" w14:paraId="54D675C9" w14:textId="77777777" w:rsidTr="004A4C60">
        <w:tc>
          <w:tcPr>
            <w:tcW w:w="1916" w:type="dxa"/>
          </w:tcPr>
          <w:p w14:paraId="005BE0E3"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Problem</w:t>
            </w:r>
          </w:p>
        </w:tc>
        <w:tc>
          <w:tcPr>
            <w:tcW w:w="2048" w:type="dxa"/>
          </w:tcPr>
          <w:p w14:paraId="5FCF2055"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-1·1 (-5·2; 3·1)</w:t>
            </w:r>
          </w:p>
        </w:tc>
        <w:tc>
          <w:tcPr>
            <w:tcW w:w="1560" w:type="dxa"/>
          </w:tcPr>
          <w:p w14:paraId="28183BBE"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0·610</w:t>
            </w:r>
          </w:p>
        </w:tc>
        <w:tc>
          <w:tcPr>
            <w:tcW w:w="1984" w:type="dxa"/>
          </w:tcPr>
          <w:p w14:paraId="44B8A83D"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-5·8 (-11·2; -0·5)</w:t>
            </w:r>
          </w:p>
        </w:tc>
        <w:tc>
          <w:tcPr>
            <w:tcW w:w="1508" w:type="dxa"/>
          </w:tcPr>
          <w:p w14:paraId="7B1AF92F"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0·032</w:t>
            </w:r>
          </w:p>
        </w:tc>
      </w:tr>
      <w:tr w:rsidR="00040FFE" w:rsidRPr="007F5422" w14:paraId="7220CB26" w14:textId="77777777" w:rsidTr="004A4C60">
        <w:tc>
          <w:tcPr>
            <w:tcW w:w="1916" w:type="dxa"/>
          </w:tcPr>
          <w:p w14:paraId="427187A5"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Substance use problem</w:t>
            </w:r>
          </w:p>
          <w:p w14:paraId="186DA6CD"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b/>
                <w:sz w:val="20"/>
                <w:szCs w:val="20"/>
              </w:rPr>
              <w:t>reference: no problem</w:t>
            </w:r>
          </w:p>
        </w:tc>
        <w:tc>
          <w:tcPr>
            <w:tcW w:w="2048" w:type="dxa"/>
          </w:tcPr>
          <w:p w14:paraId="41A4C27E" w14:textId="77777777" w:rsidR="00040FFE" w:rsidRPr="004B2FB0" w:rsidRDefault="00040FFE" w:rsidP="004A4C60">
            <w:pPr>
              <w:rPr>
                <w:rFonts w:ascii="Times New Roman" w:hAnsi="Times New Roman" w:cs="Times New Roman"/>
                <w:sz w:val="18"/>
                <w:szCs w:val="18"/>
              </w:rPr>
            </w:pPr>
          </w:p>
        </w:tc>
        <w:tc>
          <w:tcPr>
            <w:tcW w:w="1560" w:type="dxa"/>
          </w:tcPr>
          <w:p w14:paraId="68C62234" w14:textId="77777777" w:rsidR="00040FFE" w:rsidRPr="004B2FB0" w:rsidRDefault="00040FFE" w:rsidP="004A4C60">
            <w:pPr>
              <w:rPr>
                <w:rFonts w:ascii="Times New Roman" w:hAnsi="Times New Roman" w:cs="Times New Roman"/>
                <w:sz w:val="18"/>
                <w:szCs w:val="18"/>
              </w:rPr>
            </w:pPr>
          </w:p>
        </w:tc>
        <w:tc>
          <w:tcPr>
            <w:tcW w:w="1984" w:type="dxa"/>
          </w:tcPr>
          <w:p w14:paraId="141B1B35" w14:textId="77777777" w:rsidR="00040FFE" w:rsidRPr="004B2FB0" w:rsidRDefault="00040FFE" w:rsidP="004A4C60">
            <w:pPr>
              <w:rPr>
                <w:rFonts w:ascii="Times New Roman" w:hAnsi="Times New Roman" w:cs="Times New Roman"/>
                <w:sz w:val="18"/>
                <w:szCs w:val="18"/>
              </w:rPr>
            </w:pPr>
          </w:p>
        </w:tc>
        <w:tc>
          <w:tcPr>
            <w:tcW w:w="1508" w:type="dxa"/>
          </w:tcPr>
          <w:p w14:paraId="6EEF6C76"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1</w:t>
            </w:r>
          </w:p>
        </w:tc>
      </w:tr>
      <w:tr w:rsidR="00040FFE" w:rsidRPr="007F5422" w14:paraId="7874AF92" w14:textId="77777777" w:rsidTr="004A4C60">
        <w:tc>
          <w:tcPr>
            <w:tcW w:w="1916" w:type="dxa"/>
          </w:tcPr>
          <w:p w14:paraId="6F1E5A60"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sz w:val="20"/>
                <w:szCs w:val="20"/>
              </w:rPr>
              <w:t>Problem</w:t>
            </w:r>
          </w:p>
        </w:tc>
        <w:tc>
          <w:tcPr>
            <w:tcW w:w="2048" w:type="dxa"/>
          </w:tcPr>
          <w:p w14:paraId="7A7E1287"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-0·3 (-4·5; 3·9)</w:t>
            </w:r>
          </w:p>
        </w:tc>
        <w:tc>
          <w:tcPr>
            <w:tcW w:w="1560" w:type="dxa"/>
          </w:tcPr>
          <w:p w14:paraId="5199B669"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0·890</w:t>
            </w:r>
          </w:p>
        </w:tc>
        <w:tc>
          <w:tcPr>
            <w:tcW w:w="1984" w:type="dxa"/>
          </w:tcPr>
          <w:p w14:paraId="10F7AD3E"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-5·0 (-10·5; 0·4)</w:t>
            </w:r>
          </w:p>
        </w:tc>
        <w:tc>
          <w:tcPr>
            <w:tcW w:w="1508" w:type="dxa"/>
          </w:tcPr>
          <w:p w14:paraId="08BDE7DD" w14:textId="77777777" w:rsidR="00040FFE" w:rsidRPr="004B2FB0" w:rsidRDefault="00040FFE" w:rsidP="004A4C60">
            <w:pPr>
              <w:rPr>
                <w:rFonts w:ascii="Times New Roman" w:hAnsi="Times New Roman" w:cs="Times New Roman"/>
                <w:sz w:val="18"/>
                <w:szCs w:val="18"/>
              </w:rPr>
            </w:pPr>
            <w:r w:rsidRPr="004B2FB0">
              <w:rPr>
                <w:rFonts w:ascii="Times New Roman" w:hAnsi="Times New Roman" w:cs="Times New Roman"/>
                <w:sz w:val="18"/>
                <w:szCs w:val="18"/>
              </w:rPr>
              <w:t>0·071</w:t>
            </w:r>
          </w:p>
        </w:tc>
      </w:tr>
    </w:tbl>
    <w:p w14:paraId="2F806D46" w14:textId="77777777" w:rsidR="00040FFE" w:rsidRPr="004B2FB0" w:rsidRDefault="00040FFE" w:rsidP="00040FFE">
      <w:pPr>
        <w:rPr>
          <w:rFonts w:ascii="Times New Roman" w:hAnsi="Times New Roman" w:cs="Times New Roman"/>
          <w:b/>
          <w:bCs/>
          <w:sz w:val="20"/>
          <w:szCs w:val="20"/>
        </w:rPr>
      </w:pPr>
      <w:r w:rsidRPr="004B2FB0">
        <w:rPr>
          <w:rFonts w:ascii="Times New Roman" w:hAnsi="Times New Roman" w:cs="Times New Roman"/>
          <w:b/>
          <w:bCs/>
          <w:sz w:val="20"/>
          <w:szCs w:val="20"/>
          <w:vertAlign w:val="superscript"/>
        </w:rPr>
        <w:t>1</w:t>
      </w:r>
      <w:r w:rsidRPr="004B2FB0">
        <w:rPr>
          <w:rFonts w:ascii="Times New Roman" w:hAnsi="Times New Roman" w:cs="Times New Roman"/>
          <w:b/>
          <w:bCs/>
          <w:sz w:val="20"/>
          <w:szCs w:val="20"/>
        </w:rPr>
        <w:t>All analyses are intention to treat. Adjusted for site, baseline covariates (unstable accommodation, trauma (three categories), not working, physical health problem), baseline score.</w:t>
      </w:r>
      <w:r w:rsidRPr="004B2FB0">
        <w:rPr>
          <w:rFonts w:ascii="Times New Roman" w:hAnsi="Times New Roman" w:cs="Times New Roman"/>
          <w:b/>
          <w:bCs/>
          <w:sz w:val="20"/>
          <w:szCs w:val="20"/>
        </w:rPr>
        <w:br w:type="page"/>
      </w:r>
    </w:p>
    <w:p w14:paraId="6CECEC5F" w14:textId="022E900E" w:rsidR="00040FFE" w:rsidRPr="007F5422" w:rsidRDefault="00040FFE" w:rsidP="00040FFE">
      <w:pPr>
        <w:rPr>
          <w:rFonts w:ascii="Times New Roman" w:hAnsi="Times New Roman" w:cs="Times New Roman"/>
          <w:b/>
          <w:sz w:val="20"/>
          <w:szCs w:val="20"/>
        </w:rPr>
      </w:pPr>
      <w:r w:rsidRPr="007F5422">
        <w:rPr>
          <w:rFonts w:ascii="Times New Roman" w:hAnsi="Times New Roman" w:cs="Times New Roman"/>
          <w:b/>
          <w:sz w:val="20"/>
          <w:szCs w:val="20"/>
        </w:rPr>
        <w:lastRenderedPageBreak/>
        <w:t xml:space="preserve">Table </w:t>
      </w:r>
      <w:r w:rsidR="001C2A27">
        <w:rPr>
          <w:rFonts w:ascii="Times New Roman" w:hAnsi="Times New Roman" w:cs="Times New Roman"/>
          <w:b/>
          <w:sz w:val="20"/>
          <w:szCs w:val="20"/>
        </w:rPr>
        <w:t>1</w:t>
      </w:r>
      <w:r w:rsidR="004B2FB0">
        <w:rPr>
          <w:rFonts w:ascii="Times New Roman" w:hAnsi="Times New Roman" w:cs="Times New Roman"/>
          <w:b/>
          <w:sz w:val="20"/>
          <w:szCs w:val="20"/>
        </w:rPr>
        <w:t>2</w:t>
      </w:r>
      <w:r w:rsidRPr="007F5422">
        <w:rPr>
          <w:rFonts w:ascii="Times New Roman" w:hAnsi="Times New Roman" w:cs="Times New Roman"/>
          <w:b/>
          <w:sz w:val="20"/>
          <w:szCs w:val="20"/>
        </w:rPr>
        <w:t>. CAN-FOR at six- and 12-month follow-up: interactions between intervention status and covariates</w:t>
      </w:r>
    </w:p>
    <w:tbl>
      <w:tblPr>
        <w:tblStyle w:val="TableGrid"/>
        <w:tblW w:w="0" w:type="auto"/>
        <w:tblLook w:val="04A0" w:firstRow="1" w:lastRow="0" w:firstColumn="1" w:lastColumn="0" w:noHBand="0" w:noVBand="1"/>
      </w:tblPr>
      <w:tblGrid>
        <w:gridCol w:w="1916"/>
        <w:gridCol w:w="2048"/>
        <w:gridCol w:w="1560"/>
        <w:gridCol w:w="1984"/>
        <w:gridCol w:w="1508"/>
      </w:tblGrid>
      <w:tr w:rsidR="00040FFE" w:rsidRPr="007F5422" w14:paraId="09714EC7" w14:textId="77777777" w:rsidTr="004A4C60">
        <w:tc>
          <w:tcPr>
            <w:tcW w:w="1916" w:type="dxa"/>
          </w:tcPr>
          <w:p w14:paraId="5834DF76" w14:textId="77777777" w:rsidR="00040FFE" w:rsidRPr="004B2FB0" w:rsidRDefault="00040FFE" w:rsidP="004A4C60">
            <w:pPr>
              <w:rPr>
                <w:rFonts w:ascii="Times New Roman" w:hAnsi="Times New Roman" w:cs="Times New Roman"/>
                <w:b/>
                <w:bCs/>
                <w:sz w:val="20"/>
                <w:szCs w:val="20"/>
              </w:rPr>
            </w:pPr>
          </w:p>
        </w:tc>
        <w:tc>
          <w:tcPr>
            <w:tcW w:w="3608" w:type="dxa"/>
            <w:gridSpan w:val="2"/>
          </w:tcPr>
          <w:p w14:paraId="7F6DA1E2"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6-month follow-up</w:t>
            </w:r>
          </w:p>
        </w:tc>
        <w:tc>
          <w:tcPr>
            <w:tcW w:w="3492" w:type="dxa"/>
            <w:gridSpan w:val="2"/>
          </w:tcPr>
          <w:p w14:paraId="2BE84A26"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12-month follow-up</w:t>
            </w:r>
          </w:p>
        </w:tc>
      </w:tr>
      <w:tr w:rsidR="00040FFE" w:rsidRPr="007F5422" w14:paraId="1E536D98" w14:textId="77777777" w:rsidTr="004A4C60">
        <w:tc>
          <w:tcPr>
            <w:tcW w:w="1916" w:type="dxa"/>
          </w:tcPr>
          <w:p w14:paraId="5AE7D9E5"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Covariate</w:t>
            </w:r>
          </w:p>
        </w:tc>
        <w:tc>
          <w:tcPr>
            <w:tcW w:w="2048" w:type="dxa"/>
          </w:tcPr>
          <w:p w14:paraId="0B9F097A" w14:textId="77777777" w:rsidR="00040FFE" w:rsidRPr="004B2FB0" w:rsidRDefault="00040FFE" w:rsidP="004A4C60">
            <w:pPr>
              <w:rPr>
                <w:rFonts w:ascii="Times New Roman" w:hAnsi="Times New Roman" w:cs="Times New Roman"/>
                <w:b/>
                <w:bCs/>
                <w:sz w:val="20"/>
                <w:szCs w:val="20"/>
                <w:vertAlign w:val="superscript"/>
              </w:rPr>
            </w:pPr>
            <w:r w:rsidRPr="004B2FB0">
              <w:rPr>
                <w:rFonts w:ascii="Times New Roman" w:hAnsi="Times New Roman" w:cs="Times New Roman"/>
                <w:b/>
                <w:bCs/>
                <w:sz w:val="20"/>
                <w:szCs w:val="20"/>
              </w:rPr>
              <w:t>Engager vs Usual care: mean difference (95% confidence interval)</w:t>
            </w:r>
            <w:r w:rsidRPr="004B2FB0">
              <w:rPr>
                <w:rFonts w:ascii="Times New Roman" w:hAnsi="Times New Roman" w:cs="Times New Roman"/>
                <w:b/>
                <w:bCs/>
                <w:sz w:val="20"/>
                <w:szCs w:val="20"/>
                <w:vertAlign w:val="superscript"/>
              </w:rPr>
              <w:t>1</w:t>
            </w:r>
          </w:p>
        </w:tc>
        <w:tc>
          <w:tcPr>
            <w:tcW w:w="1560" w:type="dxa"/>
          </w:tcPr>
          <w:p w14:paraId="6F3B3448"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 xml:space="preserve">Global </w:t>
            </w:r>
            <w:r w:rsidRPr="004B2FB0">
              <w:rPr>
                <w:rFonts w:ascii="Times New Roman" w:hAnsi="Times New Roman" w:cs="Times New Roman"/>
                <w:b/>
                <w:bCs/>
                <w:i/>
                <w:sz w:val="20"/>
                <w:szCs w:val="20"/>
              </w:rPr>
              <w:t>p</w:t>
            </w:r>
            <w:r w:rsidRPr="004B2FB0">
              <w:rPr>
                <w:rFonts w:ascii="Times New Roman" w:hAnsi="Times New Roman" w:cs="Times New Roman"/>
                <w:b/>
                <w:bCs/>
                <w:sz w:val="20"/>
                <w:szCs w:val="20"/>
              </w:rPr>
              <w:t>-value</w:t>
            </w:r>
          </w:p>
        </w:tc>
        <w:tc>
          <w:tcPr>
            <w:tcW w:w="1984" w:type="dxa"/>
          </w:tcPr>
          <w:p w14:paraId="4D519961"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Engager vs Usual care: mean difference (95% confidence interval)</w:t>
            </w:r>
            <w:r w:rsidRPr="004B2FB0">
              <w:rPr>
                <w:rFonts w:ascii="Times New Roman" w:hAnsi="Times New Roman" w:cs="Times New Roman"/>
                <w:b/>
                <w:bCs/>
                <w:sz w:val="20"/>
                <w:szCs w:val="20"/>
                <w:vertAlign w:val="superscript"/>
              </w:rPr>
              <w:t>1</w:t>
            </w:r>
          </w:p>
        </w:tc>
        <w:tc>
          <w:tcPr>
            <w:tcW w:w="1508" w:type="dxa"/>
          </w:tcPr>
          <w:p w14:paraId="4E75F561" w14:textId="77777777" w:rsidR="00040FFE" w:rsidRPr="004B2FB0" w:rsidRDefault="00040FFE" w:rsidP="004A4C60">
            <w:pPr>
              <w:rPr>
                <w:rFonts w:ascii="Times New Roman" w:hAnsi="Times New Roman" w:cs="Times New Roman"/>
                <w:b/>
                <w:bCs/>
                <w:sz w:val="20"/>
                <w:szCs w:val="20"/>
              </w:rPr>
            </w:pPr>
            <w:r w:rsidRPr="004B2FB0">
              <w:rPr>
                <w:rFonts w:ascii="Times New Roman" w:hAnsi="Times New Roman" w:cs="Times New Roman"/>
                <w:b/>
                <w:bCs/>
                <w:sz w:val="20"/>
                <w:szCs w:val="20"/>
              </w:rPr>
              <w:t xml:space="preserve">Global </w:t>
            </w:r>
            <w:r w:rsidRPr="004B2FB0">
              <w:rPr>
                <w:rFonts w:ascii="Times New Roman" w:hAnsi="Times New Roman" w:cs="Times New Roman"/>
                <w:b/>
                <w:bCs/>
                <w:i/>
                <w:sz w:val="20"/>
                <w:szCs w:val="20"/>
              </w:rPr>
              <w:t>p</w:t>
            </w:r>
            <w:r w:rsidRPr="004B2FB0">
              <w:rPr>
                <w:rFonts w:ascii="Times New Roman" w:hAnsi="Times New Roman" w:cs="Times New Roman"/>
                <w:b/>
                <w:bCs/>
                <w:sz w:val="20"/>
                <w:szCs w:val="20"/>
              </w:rPr>
              <w:t>-value</w:t>
            </w:r>
          </w:p>
        </w:tc>
      </w:tr>
      <w:tr w:rsidR="00040FFE" w:rsidRPr="007F5422" w14:paraId="0CA4E7B6" w14:textId="77777777" w:rsidTr="004A4C60">
        <w:tc>
          <w:tcPr>
            <w:tcW w:w="1916" w:type="dxa"/>
          </w:tcPr>
          <w:p w14:paraId="01A03484"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Site</w:t>
            </w:r>
          </w:p>
          <w:p w14:paraId="7A0B6CB0"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b/>
                <w:sz w:val="20"/>
                <w:szCs w:val="20"/>
              </w:rPr>
              <w:t>reference: Devon</w:t>
            </w:r>
          </w:p>
        </w:tc>
        <w:tc>
          <w:tcPr>
            <w:tcW w:w="2048" w:type="dxa"/>
          </w:tcPr>
          <w:p w14:paraId="235599BF" w14:textId="77777777" w:rsidR="00040FFE" w:rsidRPr="004B2FB0" w:rsidRDefault="00040FFE" w:rsidP="004A4C60">
            <w:pPr>
              <w:rPr>
                <w:rFonts w:ascii="Times New Roman" w:hAnsi="Times New Roman" w:cs="Times New Roman"/>
                <w:sz w:val="16"/>
                <w:szCs w:val="16"/>
              </w:rPr>
            </w:pPr>
          </w:p>
        </w:tc>
        <w:tc>
          <w:tcPr>
            <w:tcW w:w="1560" w:type="dxa"/>
          </w:tcPr>
          <w:p w14:paraId="25F7F281" w14:textId="77777777" w:rsidR="00040FFE" w:rsidRPr="004B2FB0" w:rsidRDefault="00040FFE" w:rsidP="004A4C60">
            <w:pPr>
              <w:rPr>
                <w:rFonts w:ascii="Times New Roman" w:hAnsi="Times New Roman" w:cs="Times New Roman"/>
                <w:sz w:val="16"/>
                <w:szCs w:val="16"/>
              </w:rPr>
            </w:pPr>
          </w:p>
        </w:tc>
        <w:tc>
          <w:tcPr>
            <w:tcW w:w="1984" w:type="dxa"/>
          </w:tcPr>
          <w:p w14:paraId="341F0898" w14:textId="77777777" w:rsidR="00040FFE" w:rsidRPr="004B2FB0" w:rsidRDefault="00040FFE" w:rsidP="004A4C60">
            <w:pPr>
              <w:rPr>
                <w:rFonts w:ascii="Times New Roman" w:hAnsi="Times New Roman" w:cs="Times New Roman"/>
                <w:sz w:val="16"/>
                <w:szCs w:val="16"/>
              </w:rPr>
            </w:pPr>
          </w:p>
        </w:tc>
        <w:tc>
          <w:tcPr>
            <w:tcW w:w="1508" w:type="dxa"/>
          </w:tcPr>
          <w:p w14:paraId="25997EDF" w14:textId="77777777" w:rsidR="00040FFE" w:rsidRPr="004B2FB0" w:rsidRDefault="00040FFE" w:rsidP="004A4C60">
            <w:pPr>
              <w:rPr>
                <w:rFonts w:ascii="Times New Roman" w:hAnsi="Times New Roman" w:cs="Times New Roman"/>
                <w:sz w:val="16"/>
                <w:szCs w:val="16"/>
              </w:rPr>
            </w:pPr>
          </w:p>
        </w:tc>
      </w:tr>
      <w:tr w:rsidR="00040FFE" w:rsidRPr="007F5422" w14:paraId="4D469922" w14:textId="77777777" w:rsidTr="004A4C60">
        <w:tc>
          <w:tcPr>
            <w:tcW w:w="1916" w:type="dxa"/>
          </w:tcPr>
          <w:p w14:paraId="2D59FB86"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Manchester</w:t>
            </w:r>
          </w:p>
        </w:tc>
        <w:tc>
          <w:tcPr>
            <w:tcW w:w="2048" w:type="dxa"/>
          </w:tcPr>
          <w:p w14:paraId="70130550"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0·5 (-2·2; 3·1)</w:t>
            </w:r>
          </w:p>
        </w:tc>
        <w:tc>
          <w:tcPr>
            <w:tcW w:w="1560" w:type="dxa"/>
          </w:tcPr>
          <w:p w14:paraId="24BFD2C3"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0·727</w:t>
            </w:r>
          </w:p>
        </w:tc>
        <w:tc>
          <w:tcPr>
            <w:tcW w:w="1984" w:type="dxa"/>
          </w:tcPr>
          <w:p w14:paraId="6E0550B0"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-1·6 (-5·0; 1·7)</w:t>
            </w:r>
          </w:p>
        </w:tc>
        <w:tc>
          <w:tcPr>
            <w:tcW w:w="1508" w:type="dxa"/>
          </w:tcPr>
          <w:p w14:paraId="5CF56593"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 xml:space="preserve"> 0·328</w:t>
            </w:r>
          </w:p>
        </w:tc>
      </w:tr>
      <w:tr w:rsidR="00040FFE" w:rsidRPr="007F5422" w14:paraId="7E7D736A" w14:textId="77777777" w:rsidTr="004A4C60">
        <w:tc>
          <w:tcPr>
            <w:tcW w:w="1916" w:type="dxa"/>
          </w:tcPr>
          <w:p w14:paraId="286D9A4D"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Trauma</w:t>
            </w:r>
          </w:p>
          <w:p w14:paraId="0FC5337F"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reference: sexual trauma</w:t>
            </w:r>
          </w:p>
        </w:tc>
        <w:tc>
          <w:tcPr>
            <w:tcW w:w="2048" w:type="dxa"/>
          </w:tcPr>
          <w:p w14:paraId="1B555978" w14:textId="77777777" w:rsidR="00040FFE" w:rsidRPr="004B2FB0" w:rsidRDefault="00040FFE" w:rsidP="004A4C60">
            <w:pPr>
              <w:rPr>
                <w:rFonts w:ascii="Times New Roman" w:hAnsi="Times New Roman" w:cs="Times New Roman"/>
                <w:sz w:val="16"/>
                <w:szCs w:val="16"/>
              </w:rPr>
            </w:pPr>
          </w:p>
        </w:tc>
        <w:tc>
          <w:tcPr>
            <w:tcW w:w="1560" w:type="dxa"/>
          </w:tcPr>
          <w:p w14:paraId="34560B43" w14:textId="77777777" w:rsidR="00040FFE" w:rsidRPr="004B2FB0" w:rsidRDefault="00040FFE" w:rsidP="004A4C60">
            <w:pPr>
              <w:rPr>
                <w:rFonts w:ascii="Times New Roman" w:hAnsi="Times New Roman" w:cs="Times New Roman"/>
                <w:sz w:val="16"/>
                <w:szCs w:val="16"/>
              </w:rPr>
            </w:pPr>
          </w:p>
        </w:tc>
        <w:tc>
          <w:tcPr>
            <w:tcW w:w="1984" w:type="dxa"/>
          </w:tcPr>
          <w:p w14:paraId="63FAEBCB" w14:textId="77777777" w:rsidR="00040FFE" w:rsidRPr="004B2FB0" w:rsidRDefault="00040FFE" w:rsidP="004A4C60">
            <w:pPr>
              <w:rPr>
                <w:rFonts w:ascii="Times New Roman" w:hAnsi="Times New Roman" w:cs="Times New Roman"/>
                <w:sz w:val="16"/>
                <w:szCs w:val="16"/>
              </w:rPr>
            </w:pPr>
          </w:p>
        </w:tc>
        <w:tc>
          <w:tcPr>
            <w:tcW w:w="1508" w:type="dxa"/>
          </w:tcPr>
          <w:p w14:paraId="2C34BE83" w14:textId="77777777" w:rsidR="00040FFE" w:rsidRPr="004B2FB0" w:rsidRDefault="00040FFE" w:rsidP="004A4C60">
            <w:pPr>
              <w:rPr>
                <w:rFonts w:ascii="Times New Roman" w:hAnsi="Times New Roman" w:cs="Times New Roman"/>
                <w:sz w:val="16"/>
                <w:szCs w:val="16"/>
              </w:rPr>
            </w:pPr>
          </w:p>
        </w:tc>
      </w:tr>
      <w:tr w:rsidR="00040FFE" w:rsidRPr="007F5422" w14:paraId="60695A41" w14:textId="77777777" w:rsidTr="004A4C60">
        <w:tc>
          <w:tcPr>
            <w:tcW w:w="1916" w:type="dxa"/>
          </w:tcPr>
          <w:p w14:paraId="2DC1A2D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Relational trauma</w:t>
            </w:r>
          </w:p>
        </w:tc>
        <w:tc>
          <w:tcPr>
            <w:tcW w:w="2048" w:type="dxa"/>
          </w:tcPr>
          <w:p w14:paraId="789008C2"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0·6 (-2·9; 4·1)</w:t>
            </w:r>
          </w:p>
        </w:tc>
        <w:tc>
          <w:tcPr>
            <w:tcW w:w="1560" w:type="dxa"/>
            <w:vMerge w:val="restart"/>
          </w:tcPr>
          <w:p w14:paraId="48ACFCB4"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0·687</w:t>
            </w:r>
          </w:p>
        </w:tc>
        <w:tc>
          <w:tcPr>
            <w:tcW w:w="1984" w:type="dxa"/>
          </w:tcPr>
          <w:p w14:paraId="2F67538B"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2·1 (-2·4; 6·6)</w:t>
            </w:r>
          </w:p>
        </w:tc>
        <w:tc>
          <w:tcPr>
            <w:tcW w:w="1508" w:type="dxa"/>
            <w:vMerge w:val="restart"/>
          </w:tcPr>
          <w:p w14:paraId="29FCC048"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0·627</w:t>
            </w:r>
          </w:p>
        </w:tc>
      </w:tr>
      <w:tr w:rsidR="00040FFE" w:rsidRPr="007F5422" w14:paraId="3ADB3BDA" w14:textId="77777777" w:rsidTr="004A4C60">
        <w:tc>
          <w:tcPr>
            <w:tcW w:w="1916" w:type="dxa"/>
          </w:tcPr>
          <w:p w14:paraId="44B8501F"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No/other trauma</w:t>
            </w:r>
          </w:p>
        </w:tc>
        <w:tc>
          <w:tcPr>
            <w:tcW w:w="2048" w:type="dxa"/>
          </w:tcPr>
          <w:p w14:paraId="6DE68D4D"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1·7 (-2·4; 5·8)</w:t>
            </w:r>
          </w:p>
        </w:tc>
        <w:tc>
          <w:tcPr>
            <w:tcW w:w="1560" w:type="dxa"/>
            <w:vMerge/>
          </w:tcPr>
          <w:p w14:paraId="40C7AD39" w14:textId="77777777" w:rsidR="00040FFE" w:rsidRPr="004B2FB0" w:rsidRDefault="00040FFE" w:rsidP="004A4C60">
            <w:pPr>
              <w:rPr>
                <w:rFonts w:ascii="Times New Roman" w:hAnsi="Times New Roman" w:cs="Times New Roman"/>
                <w:sz w:val="16"/>
                <w:szCs w:val="16"/>
              </w:rPr>
            </w:pPr>
          </w:p>
        </w:tc>
        <w:tc>
          <w:tcPr>
            <w:tcW w:w="1984" w:type="dxa"/>
          </w:tcPr>
          <w:p w14:paraId="474D2D10"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1·2 (-4·1; 6·4)</w:t>
            </w:r>
          </w:p>
        </w:tc>
        <w:tc>
          <w:tcPr>
            <w:tcW w:w="1508" w:type="dxa"/>
            <w:vMerge/>
          </w:tcPr>
          <w:p w14:paraId="76C691FB" w14:textId="77777777" w:rsidR="00040FFE" w:rsidRPr="004B2FB0" w:rsidRDefault="00040FFE" w:rsidP="004A4C60">
            <w:pPr>
              <w:rPr>
                <w:rFonts w:ascii="Times New Roman" w:hAnsi="Times New Roman" w:cs="Times New Roman"/>
                <w:sz w:val="16"/>
                <w:szCs w:val="16"/>
              </w:rPr>
            </w:pPr>
          </w:p>
        </w:tc>
      </w:tr>
      <w:tr w:rsidR="00040FFE" w:rsidRPr="007F5422" w14:paraId="23C960DB" w14:textId="77777777" w:rsidTr="004A4C60">
        <w:tc>
          <w:tcPr>
            <w:tcW w:w="1916" w:type="dxa"/>
          </w:tcPr>
          <w:p w14:paraId="0793E2CE"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Personality disorder (SAPAS)</w:t>
            </w:r>
          </w:p>
        </w:tc>
        <w:tc>
          <w:tcPr>
            <w:tcW w:w="2048" w:type="dxa"/>
          </w:tcPr>
          <w:p w14:paraId="4F70ACB0"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0·4 (-0·4; 1·2)</w:t>
            </w:r>
          </w:p>
        </w:tc>
        <w:tc>
          <w:tcPr>
            <w:tcW w:w="1560" w:type="dxa"/>
          </w:tcPr>
          <w:p w14:paraId="309DAA17"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0·351</w:t>
            </w:r>
          </w:p>
        </w:tc>
        <w:tc>
          <w:tcPr>
            <w:tcW w:w="1984" w:type="dxa"/>
          </w:tcPr>
          <w:p w14:paraId="2B92F924"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0·0 (-1·0; 1·1)</w:t>
            </w:r>
          </w:p>
        </w:tc>
        <w:tc>
          <w:tcPr>
            <w:tcW w:w="1508" w:type="dxa"/>
          </w:tcPr>
          <w:p w14:paraId="406CAA2D"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0·944</w:t>
            </w:r>
          </w:p>
        </w:tc>
      </w:tr>
      <w:tr w:rsidR="00040FFE" w:rsidRPr="007F5422" w14:paraId="2F834516" w14:textId="77777777" w:rsidTr="004A4C60">
        <w:tc>
          <w:tcPr>
            <w:tcW w:w="1916" w:type="dxa"/>
          </w:tcPr>
          <w:p w14:paraId="7F958999"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Pre-prison housing reference: stable</w:t>
            </w:r>
          </w:p>
        </w:tc>
        <w:tc>
          <w:tcPr>
            <w:tcW w:w="2048" w:type="dxa"/>
          </w:tcPr>
          <w:p w14:paraId="26CC9CD5" w14:textId="77777777" w:rsidR="00040FFE" w:rsidRPr="004B2FB0" w:rsidRDefault="00040FFE" w:rsidP="004A4C60">
            <w:pPr>
              <w:rPr>
                <w:rFonts w:ascii="Times New Roman" w:hAnsi="Times New Roman" w:cs="Times New Roman"/>
                <w:sz w:val="16"/>
                <w:szCs w:val="16"/>
              </w:rPr>
            </w:pPr>
          </w:p>
        </w:tc>
        <w:tc>
          <w:tcPr>
            <w:tcW w:w="1560" w:type="dxa"/>
          </w:tcPr>
          <w:p w14:paraId="12A960BD" w14:textId="77777777" w:rsidR="00040FFE" w:rsidRPr="004B2FB0" w:rsidRDefault="00040FFE" w:rsidP="004A4C60">
            <w:pPr>
              <w:rPr>
                <w:rFonts w:ascii="Times New Roman" w:hAnsi="Times New Roman" w:cs="Times New Roman"/>
                <w:sz w:val="16"/>
                <w:szCs w:val="16"/>
              </w:rPr>
            </w:pPr>
          </w:p>
        </w:tc>
        <w:tc>
          <w:tcPr>
            <w:tcW w:w="1984" w:type="dxa"/>
          </w:tcPr>
          <w:p w14:paraId="06F0DF79" w14:textId="77777777" w:rsidR="00040FFE" w:rsidRPr="004B2FB0" w:rsidRDefault="00040FFE" w:rsidP="004A4C60">
            <w:pPr>
              <w:rPr>
                <w:rFonts w:ascii="Times New Roman" w:hAnsi="Times New Roman" w:cs="Times New Roman"/>
                <w:sz w:val="16"/>
                <w:szCs w:val="16"/>
              </w:rPr>
            </w:pPr>
          </w:p>
        </w:tc>
        <w:tc>
          <w:tcPr>
            <w:tcW w:w="1508" w:type="dxa"/>
          </w:tcPr>
          <w:p w14:paraId="61B9C9E5" w14:textId="77777777" w:rsidR="00040FFE" w:rsidRPr="004B2FB0" w:rsidRDefault="00040FFE" w:rsidP="004A4C60">
            <w:pPr>
              <w:rPr>
                <w:rFonts w:ascii="Times New Roman" w:hAnsi="Times New Roman" w:cs="Times New Roman"/>
                <w:sz w:val="16"/>
                <w:szCs w:val="16"/>
              </w:rPr>
            </w:pPr>
          </w:p>
        </w:tc>
      </w:tr>
      <w:tr w:rsidR="00040FFE" w:rsidRPr="007F5422" w14:paraId="5498246E" w14:textId="77777777" w:rsidTr="004A4C60">
        <w:tc>
          <w:tcPr>
            <w:tcW w:w="1916" w:type="dxa"/>
          </w:tcPr>
          <w:p w14:paraId="59FE303C"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Unstable/enforced</w:t>
            </w:r>
          </w:p>
        </w:tc>
        <w:tc>
          <w:tcPr>
            <w:tcW w:w="2048" w:type="dxa"/>
          </w:tcPr>
          <w:p w14:paraId="078D666F"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0·2 (-2·5; 2·9)</w:t>
            </w:r>
          </w:p>
        </w:tc>
        <w:tc>
          <w:tcPr>
            <w:tcW w:w="1560" w:type="dxa"/>
          </w:tcPr>
          <w:p w14:paraId="569F74BC"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0·877</w:t>
            </w:r>
          </w:p>
        </w:tc>
        <w:tc>
          <w:tcPr>
            <w:tcW w:w="1984" w:type="dxa"/>
          </w:tcPr>
          <w:p w14:paraId="3E4E23EB"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-0·9 (-4·3; 2·4)</w:t>
            </w:r>
          </w:p>
        </w:tc>
        <w:tc>
          <w:tcPr>
            <w:tcW w:w="1508" w:type="dxa"/>
          </w:tcPr>
          <w:p w14:paraId="56C4BD1F"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0·587</w:t>
            </w:r>
          </w:p>
        </w:tc>
      </w:tr>
      <w:tr w:rsidR="00040FFE" w:rsidRPr="007F5422" w14:paraId="19F34B7B" w14:textId="77777777" w:rsidTr="004A4C60">
        <w:tc>
          <w:tcPr>
            <w:tcW w:w="1916" w:type="dxa"/>
          </w:tcPr>
          <w:p w14:paraId="6BBA6574"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Alcohol use problem</w:t>
            </w:r>
          </w:p>
          <w:p w14:paraId="68D2F6A5"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reference: no problem</w:t>
            </w:r>
          </w:p>
        </w:tc>
        <w:tc>
          <w:tcPr>
            <w:tcW w:w="2048" w:type="dxa"/>
          </w:tcPr>
          <w:p w14:paraId="004CFA2D" w14:textId="77777777" w:rsidR="00040FFE" w:rsidRPr="004B2FB0" w:rsidRDefault="00040FFE" w:rsidP="004A4C60">
            <w:pPr>
              <w:rPr>
                <w:rFonts w:ascii="Times New Roman" w:hAnsi="Times New Roman" w:cs="Times New Roman"/>
                <w:sz w:val="16"/>
                <w:szCs w:val="16"/>
              </w:rPr>
            </w:pPr>
          </w:p>
        </w:tc>
        <w:tc>
          <w:tcPr>
            <w:tcW w:w="1560" w:type="dxa"/>
          </w:tcPr>
          <w:p w14:paraId="242648D8" w14:textId="77777777" w:rsidR="00040FFE" w:rsidRPr="004B2FB0" w:rsidRDefault="00040FFE" w:rsidP="004A4C60">
            <w:pPr>
              <w:rPr>
                <w:rFonts w:ascii="Times New Roman" w:hAnsi="Times New Roman" w:cs="Times New Roman"/>
                <w:sz w:val="16"/>
                <w:szCs w:val="16"/>
              </w:rPr>
            </w:pPr>
          </w:p>
        </w:tc>
        <w:tc>
          <w:tcPr>
            <w:tcW w:w="1984" w:type="dxa"/>
          </w:tcPr>
          <w:p w14:paraId="6BC55EA9" w14:textId="77777777" w:rsidR="00040FFE" w:rsidRPr="004B2FB0" w:rsidRDefault="00040FFE" w:rsidP="004A4C60">
            <w:pPr>
              <w:rPr>
                <w:rFonts w:ascii="Times New Roman" w:hAnsi="Times New Roman" w:cs="Times New Roman"/>
                <w:sz w:val="16"/>
                <w:szCs w:val="16"/>
              </w:rPr>
            </w:pPr>
          </w:p>
        </w:tc>
        <w:tc>
          <w:tcPr>
            <w:tcW w:w="1508" w:type="dxa"/>
          </w:tcPr>
          <w:p w14:paraId="0DCD599B" w14:textId="77777777" w:rsidR="00040FFE" w:rsidRPr="004B2FB0" w:rsidRDefault="00040FFE" w:rsidP="004A4C60">
            <w:pPr>
              <w:rPr>
                <w:rFonts w:ascii="Times New Roman" w:hAnsi="Times New Roman" w:cs="Times New Roman"/>
                <w:sz w:val="16"/>
                <w:szCs w:val="16"/>
              </w:rPr>
            </w:pPr>
          </w:p>
        </w:tc>
      </w:tr>
      <w:tr w:rsidR="00040FFE" w:rsidRPr="007F5422" w14:paraId="7EABEFCA" w14:textId="77777777" w:rsidTr="004A4C60">
        <w:tc>
          <w:tcPr>
            <w:tcW w:w="1916" w:type="dxa"/>
          </w:tcPr>
          <w:p w14:paraId="25A35BB1"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sz w:val="20"/>
                <w:szCs w:val="20"/>
              </w:rPr>
              <w:t>Problem</w:t>
            </w:r>
          </w:p>
        </w:tc>
        <w:tc>
          <w:tcPr>
            <w:tcW w:w="2048" w:type="dxa"/>
          </w:tcPr>
          <w:p w14:paraId="07015D03"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1·7 (-1·0; 4·4)</w:t>
            </w:r>
          </w:p>
        </w:tc>
        <w:tc>
          <w:tcPr>
            <w:tcW w:w="1560" w:type="dxa"/>
          </w:tcPr>
          <w:p w14:paraId="5A59E90C"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0·215</w:t>
            </w:r>
          </w:p>
        </w:tc>
        <w:tc>
          <w:tcPr>
            <w:tcW w:w="1984" w:type="dxa"/>
          </w:tcPr>
          <w:p w14:paraId="464E4A99"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0·2 (-3·2; 3·5)</w:t>
            </w:r>
          </w:p>
        </w:tc>
        <w:tc>
          <w:tcPr>
            <w:tcW w:w="1508" w:type="dxa"/>
          </w:tcPr>
          <w:p w14:paraId="4490B63C"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0·928</w:t>
            </w:r>
          </w:p>
        </w:tc>
      </w:tr>
      <w:tr w:rsidR="00040FFE" w:rsidRPr="007F5422" w14:paraId="5C91F0C6" w14:textId="77777777" w:rsidTr="004A4C60">
        <w:tc>
          <w:tcPr>
            <w:tcW w:w="1916" w:type="dxa"/>
          </w:tcPr>
          <w:p w14:paraId="251B09FA"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b/>
                <w:sz w:val="20"/>
                <w:szCs w:val="20"/>
              </w:rPr>
              <w:t>Substance use problem</w:t>
            </w:r>
          </w:p>
          <w:p w14:paraId="195A7D63" w14:textId="77777777" w:rsidR="00040FFE" w:rsidRPr="007F5422" w:rsidRDefault="00040FFE" w:rsidP="004A4C60">
            <w:pPr>
              <w:rPr>
                <w:rFonts w:ascii="Times New Roman" w:hAnsi="Times New Roman" w:cs="Times New Roman"/>
                <w:sz w:val="20"/>
                <w:szCs w:val="20"/>
              </w:rPr>
            </w:pPr>
            <w:r w:rsidRPr="007F5422">
              <w:rPr>
                <w:rFonts w:ascii="Times New Roman" w:hAnsi="Times New Roman" w:cs="Times New Roman"/>
                <w:b/>
                <w:sz w:val="20"/>
                <w:szCs w:val="20"/>
              </w:rPr>
              <w:t>reference: no problem</w:t>
            </w:r>
          </w:p>
        </w:tc>
        <w:tc>
          <w:tcPr>
            <w:tcW w:w="2048" w:type="dxa"/>
          </w:tcPr>
          <w:p w14:paraId="3F88EFF8" w14:textId="77777777" w:rsidR="00040FFE" w:rsidRPr="004B2FB0" w:rsidRDefault="00040FFE" w:rsidP="004A4C60">
            <w:pPr>
              <w:rPr>
                <w:rFonts w:ascii="Times New Roman" w:hAnsi="Times New Roman" w:cs="Times New Roman"/>
                <w:sz w:val="16"/>
                <w:szCs w:val="16"/>
              </w:rPr>
            </w:pPr>
          </w:p>
        </w:tc>
        <w:tc>
          <w:tcPr>
            <w:tcW w:w="1560" w:type="dxa"/>
          </w:tcPr>
          <w:p w14:paraId="036ACEFF" w14:textId="77777777" w:rsidR="00040FFE" w:rsidRPr="004B2FB0" w:rsidRDefault="00040FFE" w:rsidP="004A4C60">
            <w:pPr>
              <w:rPr>
                <w:rFonts w:ascii="Times New Roman" w:hAnsi="Times New Roman" w:cs="Times New Roman"/>
                <w:sz w:val="16"/>
                <w:szCs w:val="16"/>
              </w:rPr>
            </w:pPr>
          </w:p>
        </w:tc>
        <w:tc>
          <w:tcPr>
            <w:tcW w:w="1984" w:type="dxa"/>
          </w:tcPr>
          <w:p w14:paraId="3393AE35" w14:textId="77777777" w:rsidR="00040FFE" w:rsidRPr="004B2FB0" w:rsidRDefault="00040FFE" w:rsidP="004A4C60">
            <w:pPr>
              <w:rPr>
                <w:rFonts w:ascii="Times New Roman" w:hAnsi="Times New Roman" w:cs="Times New Roman"/>
                <w:sz w:val="16"/>
                <w:szCs w:val="16"/>
              </w:rPr>
            </w:pPr>
          </w:p>
        </w:tc>
        <w:tc>
          <w:tcPr>
            <w:tcW w:w="1508" w:type="dxa"/>
          </w:tcPr>
          <w:p w14:paraId="438EE91E" w14:textId="77777777" w:rsidR="00040FFE" w:rsidRPr="004B2FB0" w:rsidRDefault="00040FFE" w:rsidP="004A4C60">
            <w:pPr>
              <w:rPr>
                <w:rFonts w:ascii="Times New Roman" w:hAnsi="Times New Roman" w:cs="Times New Roman"/>
                <w:sz w:val="16"/>
                <w:szCs w:val="16"/>
              </w:rPr>
            </w:pPr>
          </w:p>
        </w:tc>
      </w:tr>
      <w:tr w:rsidR="00040FFE" w:rsidRPr="007F5422" w14:paraId="166F44BA" w14:textId="77777777" w:rsidTr="004A4C60">
        <w:tc>
          <w:tcPr>
            <w:tcW w:w="1916" w:type="dxa"/>
          </w:tcPr>
          <w:p w14:paraId="65CEC3B4" w14:textId="77777777" w:rsidR="00040FFE" w:rsidRPr="007F5422" w:rsidRDefault="00040FFE" w:rsidP="004A4C60">
            <w:pPr>
              <w:rPr>
                <w:rFonts w:ascii="Times New Roman" w:hAnsi="Times New Roman" w:cs="Times New Roman"/>
                <w:b/>
                <w:sz w:val="20"/>
                <w:szCs w:val="20"/>
              </w:rPr>
            </w:pPr>
            <w:r w:rsidRPr="007F5422">
              <w:rPr>
                <w:rFonts w:ascii="Times New Roman" w:hAnsi="Times New Roman" w:cs="Times New Roman"/>
                <w:sz w:val="20"/>
                <w:szCs w:val="20"/>
              </w:rPr>
              <w:t>Problem</w:t>
            </w:r>
          </w:p>
        </w:tc>
        <w:tc>
          <w:tcPr>
            <w:tcW w:w="2048" w:type="dxa"/>
          </w:tcPr>
          <w:p w14:paraId="4836C02F"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-1·1 (-3·9; 1·6)</w:t>
            </w:r>
          </w:p>
        </w:tc>
        <w:tc>
          <w:tcPr>
            <w:tcW w:w="1560" w:type="dxa"/>
          </w:tcPr>
          <w:p w14:paraId="7777A536"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0·409</w:t>
            </w:r>
          </w:p>
        </w:tc>
        <w:tc>
          <w:tcPr>
            <w:tcW w:w="1984" w:type="dxa"/>
          </w:tcPr>
          <w:p w14:paraId="4409F62A"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-2·7 (-6·0; 0·7)</w:t>
            </w:r>
          </w:p>
        </w:tc>
        <w:tc>
          <w:tcPr>
            <w:tcW w:w="1508" w:type="dxa"/>
          </w:tcPr>
          <w:p w14:paraId="4D357250" w14:textId="77777777" w:rsidR="00040FFE" w:rsidRPr="004B2FB0" w:rsidRDefault="00040FFE" w:rsidP="004A4C60">
            <w:pPr>
              <w:rPr>
                <w:rFonts w:ascii="Times New Roman" w:hAnsi="Times New Roman" w:cs="Times New Roman"/>
                <w:sz w:val="16"/>
                <w:szCs w:val="16"/>
              </w:rPr>
            </w:pPr>
            <w:r w:rsidRPr="004B2FB0">
              <w:rPr>
                <w:rFonts w:ascii="Times New Roman" w:hAnsi="Times New Roman" w:cs="Times New Roman"/>
                <w:sz w:val="16"/>
                <w:szCs w:val="16"/>
              </w:rPr>
              <w:t>0·120</w:t>
            </w:r>
          </w:p>
        </w:tc>
      </w:tr>
    </w:tbl>
    <w:p w14:paraId="45AC48FF" w14:textId="77777777" w:rsidR="00040FFE" w:rsidRPr="004B2FB0" w:rsidRDefault="00040FFE" w:rsidP="00040FFE">
      <w:pPr>
        <w:rPr>
          <w:rFonts w:ascii="Times New Roman" w:hAnsi="Times New Roman" w:cs="Times New Roman"/>
          <w:b/>
          <w:bCs/>
          <w:sz w:val="20"/>
          <w:szCs w:val="20"/>
        </w:rPr>
      </w:pPr>
      <w:r w:rsidRPr="004B2FB0">
        <w:rPr>
          <w:rFonts w:ascii="Times New Roman" w:hAnsi="Times New Roman" w:cs="Times New Roman"/>
          <w:b/>
          <w:bCs/>
          <w:sz w:val="20"/>
          <w:szCs w:val="20"/>
          <w:vertAlign w:val="superscript"/>
        </w:rPr>
        <w:t>1</w:t>
      </w:r>
      <w:r w:rsidRPr="004B2FB0">
        <w:rPr>
          <w:rFonts w:ascii="Times New Roman" w:hAnsi="Times New Roman" w:cs="Times New Roman"/>
          <w:b/>
          <w:bCs/>
          <w:sz w:val="20"/>
          <w:szCs w:val="20"/>
        </w:rPr>
        <w:t>All analyses are intention to treat. Adjusted for site, baseline covariates (unstable accommodation, trauma (three categories), not working, physical health problem), baseline score.</w:t>
      </w:r>
    </w:p>
    <w:p w14:paraId="7D7925AA" w14:textId="77777777" w:rsidR="00040FFE" w:rsidRPr="007F5422" w:rsidRDefault="00040FFE" w:rsidP="00040FFE">
      <w:pPr>
        <w:rPr>
          <w:rFonts w:ascii="Times New Roman" w:hAnsi="Times New Roman" w:cs="Times New Roman"/>
          <w:sz w:val="20"/>
          <w:szCs w:val="20"/>
        </w:rPr>
      </w:pPr>
    </w:p>
    <w:p w14:paraId="2BA6F274" w14:textId="77777777" w:rsidR="00040FFE" w:rsidRPr="007F5422" w:rsidRDefault="00040FFE" w:rsidP="00040FFE">
      <w:pPr>
        <w:shd w:val="clear" w:color="auto" w:fill="FFFFFF" w:themeFill="background1"/>
        <w:rPr>
          <w:rFonts w:ascii="Times New Roman" w:eastAsia="Times New Roman" w:hAnsi="Times New Roman" w:cs="Times New Roman"/>
          <w:sz w:val="20"/>
          <w:szCs w:val="20"/>
          <w:highlight w:val="cyan"/>
          <w:lang w:eastAsia="en-GB"/>
        </w:rPr>
      </w:pPr>
    </w:p>
    <w:p w14:paraId="3EB0242F" w14:textId="77777777" w:rsidR="00040FFE" w:rsidRPr="007F5422" w:rsidRDefault="00040FFE" w:rsidP="00040FFE">
      <w:pPr>
        <w:rPr>
          <w:rFonts w:ascii="Times New Roman" w:hAnsi="Times New Roman" w:cs="Times New Roman"/>
          <w:sz w:val="20"/>
          <w:szCs w:val="20"/>
        </w:rPr>
      </w:pPr>
    </w:p>
    <w:p w14:paraId="1972B714" w14:textId="77777777" w:rsidR="00D8170D" w:rsidRDefault="00D8170D"/>
    <w:sectPr w:rsidR="00D8170D" w:rsidSect="008676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5035" w14:textId="77777777" w:rsidR="00FD3447" w:rsidRDefault="00FD3447">
      <w:r>
        <w:separator/>
      </w:r>
    </w:p>
  </w:endnote>
  <w:endnote w:type="continuationSeparator" w:id="0">
    <w:p w14:paraId="220A3067" w14:textId="77777777" w:rsidR="00FD3447" w:rsidRDefault="00FD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Symbol"/>
    <w:panose1 w:val="020B0604020202020204"/>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45479"/>
      <w:docPartObj>
        <w:docPartGallery w:val="Page Numbers (Bottom of Page)"/>
        <w:docPartUnique/>
      </w:docPartObj>
    </w:sdtPr>
    <w:sdtEndPr>
      <w:rPr>
        <w:noProof/>
      </w:rPr>
    </w:sdtEndPr>
    <w:sdtContent>
      <w:p w14:paraId="2B41A94A" w14:textId="77777777" w:rsidR="008676F0" w:rsidRDefault="000455C5">
        <w:pPr>
          <w:pStyle w:val="Footer"/>
          <w:jc w:val="center"/>
        </w:pPr>
        <w:r>
          <w:fldChar w:fldCharType="begin"/>
        </w:r>
        <w:r>
          <w:instrText xml:space="preserve"> PAGE   \* MERGEFORMAT </w:instrText>
        </w:r>
        <w:r>
          <w:fldChar w:fldCharType="separate"/>
        </w:r>
        <w:r>
          <w:rPr>
            <w:noProof/>
          </w:rPr>
          <w:t>335</w:t>
        </w:r>
        <w:r>
          <w:rPr>
            <w:noProof/>
          </w:rPr>
          <w:fldChar w:fldCharType="end"/>
        </w:r>
      </w:p>
    </w:sdtContent>
  </w:sdt>
  <w:p w14:paraId="110833DC" w14:textId="77777777" w:rsidR="008676F0" w:rsidRDefault="00FD3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71101"/>
      <w:docPartObj>
        <w:docPartGallery w:val="Page Numbers (Bottom of Page)"/>
        <w:docPartUnique/>
      </w:docPartObj>
    </w:sdtPr>
    <w:sdtEndPr>
      <w:rPr>
        <w:noProof/>
      </w:rPr>
    </w:sdtEndPr>
    <w:sdtContent>
      <w:p w14:paraId="1A438DF4" w14:textId="77777777" w:rsidR="008676F0" w:rsidRDefault="000455C5">
        <w:pPr>
          <w:pStyle w:val="Footer"/>
          <w:jc w:val="right"/>
        </w:pPr>
        <w:r>
          <w:fldChar w:fldCharType="begin"/>
        </w:r>
        <w:r>
          <w:instrText xml:space="preserve"> PAGE   \* MERGEFORMAT </w:instrText>
        </w:r>
        <w:r>
          <w:fldChar w:fldCharType="separate"/>
        </w:r>
        <w:r>
          <w:rPr>
            <w:noProof/>
          </w:rPr>
          <w:t>363</w:t>
        </w:r>
        <w:r>
          <w:rPr>
            <w:noProof/>
          </w:rPr>
          <w:fldChar w:fldCharType="end"/>
        </w:r>
      </w:p>
    </w:sdtContent>
  </w:sdt>
  <w:p w14:paraId="2CA983DD" w14:textId="77777777" w:rsidR="008676F0" w:rsidRDefault="00FD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06689"/>
      <w:docPartObj>
        <w:docPartGallery w:val="Page Numbers (Bottom of Page)"/>
        <w:docPartUnique/>
      </w:docPartObj>
    </w:sdtPr>
    <w:sdtEndPr>
      <w:rPr>
        <w:noProof/>
      </w:rPr>
    </w:sdtEndPr>
    <w:sdtContent>
      <w:p w14:paraId="3FF15F86" w14:textId="77777777" w:rsidR="007C73CA" w:rsidRDefault="007C73C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9EA5FB0" w14:textId="77777777" w:rsidR="007C73CA" w:rsidRDefault="007C7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931948"/>
      <w:docPartObj>
        <w:docPartGallery w:val="Page Numbers (Bottom of Page)"/>
        <w:docPartUnique/>
      </w:docPartObj>
    </w:sdtPr>
    <w:sdtEndPr>
      <w:rPr>
        <w:noProof/>
      </w:rPr>
    </w:sdtEndPr>
    <w:sdtContent>
      <w:p w14:paraId="261B2C2E" w14:textId="77777777" w:rsidR="001C2A27" w:rsidRDefault="001C2A27">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B7A9C80" w14:textId="77777777" w:rsidR="001C2A27" w:rsidRDefault="001C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69B9" w14:textId="77777777" w:rsidR="00FD3447" w:rsidRDefault="00FD3447">
      <w:r>
        <w:separator/>
      </w:r>
    </w:p>
  </w:footnote>
  <w:footnote w:type="continuationSeparator" w:id="0">
    <w:p w14:paraId="0495CE25" w14:textId="77777777" w:rsidR="00FD3447" w:rsidRDefault="00FD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798C" w14:textId="77777777" w:rsidR="008676F0" w:rsidRPr="0000156E" w:rsidRDefault="00FD3447" w:rsidP="007F5422">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BB20" w14:textId="4C74D9D9" w:rsidR="007C73CA" w:rsidRPr="007C73CA" w:rsidRDefault="007C73CA" w:rsidP="007C7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443F" w14:textId="77777777" w:rsidR="001C2A27" w:rsidRPr="0000156E" w:rsidRDefault="001C2A27" w:rsidP="00190D6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761"/>
    <w:multiLevelType w:val="hybridMultilevel"/>
    <w:tmpl w:val="19D45C1E"/>
    <w:lvl w:ilvl="0" w:tplc="740EC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D6B5D"/>
    <w:multiLevelType w:val="hybridMultilevel"/>
    <w:tmpl w:val="1D906FFC"/>
    <w:lvl w:ilvl="0" w:tplc="BFB8A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911C6"/>
    <w:multiLevelType w:val="hybridMultilevel"/>
    <w:tmpl w:val="1F6CEBCC"/>
    <w:lvl w:ilvl="0" w:tplc="FDB82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E01D6"/>
    <w:multiLevelType w:val="hybridMultilevel"/>
    <w:tmpl w:val="D974F0B4"/>
    <w:lvl w:ilvl="0" w:tplc="82BC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B0D52"/>
    <w:multiLevelType w:val="hybridMultilevel"/>
    <w:tmpl w:val="A684C4A4"/>
    <w:lvl w:ilvl="0" w:tplc="DB34F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232C0"/>
    <w:multiLevelType w:val="hybridMultilevel"/>
    <w:tmpl w:val="F000D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82B07"/>
    <w:multiLevelType w:val="hybridMultilevel"/>
    <w:tmpl w:val="6D62A93E"/>
    <w:lvl w:ilvl="0" w:tplc="CEB0F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763EA"/>
    <w:multiLevelType w:val="hybridMultilevel"/>
    <w:tmpl w:val="AF6446AA"/>
    <w:lvl w:ilvl="0" w:tplc="A9FE178C">
      <w:start w:val="1"/>
      <w:numFmt w:val="lowerLetter"/>
      <w:lvlText w:val="%1)"/>
      <w:lvlJc w:val="left"/>
      <w:pPr>
        <w:ind w:left="360" w:hanging="360"/>
      </w:pPr>
      <w:rPr>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A484AE7"/>
    <w:multiLevelType w:val="hybridMultilevel"/>
    <w:tmpl w:val="70421B86"/>
    <w:lvl w:ilvl="0" w:tplc="C87CCF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4152E7"/>
    <w:multiLevelType w:val="hybridMultilevel"/>
    <w:tmpl w:val="373C7942"/>
    <w:lvl w:ilvl="0" w:tplc="7A48C0BA">
      <w:start w:val="1"/>
      <w:numFmt w:val="decimal"/>
      <w:lvlText w:val="%1."/>
      <w:lvlJc w:val="left"/>
      <w:pPr>
        <w:ind w:left="720" w:hanging="360"/>
      </w:pPr>
      <w:rPr>
        <w:rFonts w:eastAsia="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30B2D"/>
    <w:multiLevelType w:val="hybridMultilevel"/>
    <w:tmpl w:val="F2E25182"/>
    <w:lvl w:ilvl="0" w:tplc="13843674">
      <w:start w:val="1"/>
      <w:numFmt w:val="decimal"/>
      <w:pStyle w:val="Heading2"/>
      <w:lvlText w:val="%1."/>
      <w:lvlJc w:val="left"/>
      <w:pPr>
        <w:ind w:left="360" w:hanging="360"/>
      </w:pPr>
    </w:lvl>
    <w:lvl w:ilvl="1" w:tplc="91948426" w:tentative="1">
      <w:start w:val="1"/>
      <w:numFmt w:val="lowerLetter"/>
      <w:lvlText w:val="%2."/>
      <w:lvlJc w:val="left"/>
      <w:pPr>
        <w:ind w:left="1080" w:hanging="360"/>
      </w:pPr>
    </w:lvl>
    <w:lvl w:ilvl="2" w:tplc="3F8E7F22" w:tentative="1">
      <w:start w:val="1"/>
      <w:numFmt w:val="lowerRoman"/>
      <w:lvlText w:val="%3."/>
      <w:lvlJc w:val="right"/>
      <w:pPr>
        <w:ind w:left="1800" w:hanging="180"/>
      </w:pPr>
    </w:lvl>
    <w:lvl w:ilvl="3" w:tplc="E3305952" w:tentative="1">
      <w:start w:val="1"/>
      <w:numFmt w:val="decimal"/>
      <w:lvlText w:val="%4."/>
      <w:lvlJc w:val="left"/>
      <w:pPr>
        <w:ind w:left="2520" w:hanging="360"/>
      </w:pPr>
    </w:lvl>
    <w:lvl w:ilvl="4" w:tplc="2FE0F354" w:tentative="1">
      <w:start w:val="1"/>
      <w:numFmt w:val="lowerLetter"/>
      <w:lvlText w:val="%5."/>
      <w:lvlJc w:val="left"/>
      <w:pPr>
        <w:ind w:left="3240" w:hanging="360"/>
      </w:pPr>
    </w:lvl>
    <w:lvl w:ilvl="5" w:tplc="68F28924" w:tentative="1">
      <w:start w:val="1"/>
      <w:numFmt w:val="lowerRoman"/>
      <w:lvlText w:val="%6."/>
      <w:lvlJc w:val="right"/>
      <w:pPr>
        <w:ind w:left="3960" w:hanging="180"/>
      </w:pPr>
    </w:lvl>
    <w:lvl w:ilvl="6" w:tplc="CED2CA64" w:tentative="1">
      <w:start w:val="1"/>
      <w:numFmt w:val="decimal"/>
      <w:lvlText w:val="%7."/>
      <w:lvlJc w:val="left"/>
      <w:pPr>
        <w:ind w:left="4680" w:hanging="360"/>
      </w:pPr>
    </w:lvl>
    <w:lvl w:ilvl="7" w:tplc="FD541C08" w:tentative="1">
      <w:start w:val="1"/>
      <w:numFmt w:val="lowerLetter"/>
      <w:lvlText w:val="%8."/>
      <w:lvlJc w:val="left"/>
      <w:pPr>
        <w:ind w:left="5400" w:hanging="360"/>
      </w:pPr>
    </w:lvl>
    <w:lvl w:ilvl="8" w:tplc="E152B59E" w:tentative="1">
      <w:start w:val="1"/>
      <w:numFmt w:val="lowerRoman"/>
      <w:lvlText w:val="%9."/>
      <w:lvlJc w:val="right"/>
      <w:pPr>
        <w:ind w:left="6120" w:hanging="180"/>
      </w:pPr>
    </w:lvl>
  </w:abstractNum>
  <w:abstractNum w:abstractNumId="11" w15:restartNumberingAfterBreak="0">
    <w:nsid w:val="6F5D23E1"/>
    <w:multiLevelType w:val="hybridMultilevel"/>
    <w:tmpl w:val="6A6E8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5"/>
  </w:num>
  <w:num w:numId="7">
    <w:abstractNumId w:val="6"/>
  </w:num>
  <w:num w:numId="8">
    <w:abstractNumId w:val="8"/>
  </w:num>
  <w:num w:numId="9">
    <w:abstractNumId w:val="0"/>
  </w:num>
  <w:num w:numId="10">
    <w:abstractNumId w:val="2"/>
  </w:num>
  <w:num w:numId="11">
    <w:abstractNumId w:val="3"/>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FE"/>
    <w:rsid w:val="00040FFE"/>
    <w:rsid w:val="000455C5"/>
    <w:rsid w:val="00067C2D"/>
    <w:rsid w:val="00181412"/>
    <w:rsid w:val="001A0614"/>
    <w:rsid w:val="001C2A27"/>
    <w:rsid w:val="00332A22"/>
    <w:rsid w:val="003A26EB"/>
    <w:rsid w:val="004B2FB0"/>
    <w:rsid w:val="00560786"/>
    <w:rsid w:val="00566FD4"/>
    <w:rsid w:val="005B155F"/>
    <w:rsid w:val="005D0073"/>
    <w:rsid w:val="006372E1"/>
    <w:rsid w:val="00747FDD"/>
    <w:rsid w:val="007C73CA"/>
    <w:rsid w:val="00834767"/>
    <w:rsid w:val="0084330D"/>
    <w:rsid w:val="00886A80"/>
    <w:rsid w:val="00916C3B"/>
    <w:rsid w:val="009B18A7"/>
    <w:rsid w:val="009D7551"/>
    <w:rsid w:val="009F38B8"/>
    <w:rsid w:val="00A2121C"/>
    <w:rsid w:val="00A4531C"/>
    <w:rsid w:val="00AE6502"/>
    <w:rsid w:val="00B911CE"/>
    <w:rsid w:val="00C058F1"/>
    <w:rsid w:val="00D318C5"/>
    <w:rsid w:val="00D8170D"/>
    <w:rsid w:val="00DD0C8C"/>
    <w:rsid w:val="00F24370"/>
    <w:rsid w:val="00FD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7F6D"/>
  <w15:chartTrackingRefBased/>
  <w15:docId w15:val="{0F0617C3-824B-4237-A56D-5B42CE9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FE"/>
    <w:pPr>
      <w:spacing w:after="0" w:line="240" w:lineRule="auto"/>
    </w:pPr>
    <w:rPr>
      <w:rFonts w:ascii="Calibri" w:hAnsi="Calibri"/>
      <w:lang w:val="en-US"/>
    </w:rPr>
  </w:style>
  <w:style w:type="paragraph" w:styleId="Heading1">
    <w:name w:val="heading 1"/>
    <w:basedOn w:val="Normal"/>
    <w:link w:val="Heading1Char"/>
    <w:uiPriority w:val="9"/>
    <w:qFormat/>
    <w:rsid w:val="00040FF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Heading1"/>
    <w:next w:val="Normal"/>
    <w:link w:val="Heading2Char"/>
    <w:uiPriority w:val="9"/>
    <w:unhideWhenUsed/>
    <w:qFormat/>
    <w:rsid w:val="00040FFE"/>
    <w:pPr>
      <w:keepNext/>
      <w:keepLines/>
      <w:numPr>
        <w:numId w:val="5"/>
      </w:numPr>
      <w:spacing w:before="40" w:beforeAutospacing="0" w:after="0" w:afterAutospacing="0" w:line="360" w:lineRule="auto"/>
      <w:outlineLvl w:val="1"/>
    </w:pPr>
    <w:rPr>
      <w:rFonts w:asciiTheme="majorHAnsi" w:eastAsiaTheme="majorEastAsia" w:hAnsiTheme="majorHAnsi" w:cstheme="majorBidi"/>
      <w:bCs w:val="0"/>
      <w:color w:val="000000" w:themeColor="text1"/>
      <w:kern w:val="0"/>
      <w:sz w:val="24"/>
      <w:szCs w:val="26"/>
      <w:lang w:val="en-GB"/>
    </w:rPr>
  </w:style>
  <w:style w:type="paragraph" w:styleId="Heading3">
    <w:name w:val="heading 3"/>
    <w:basedOn w:val="Normal"/>
    <w:next w:val="Normal"/>
    <w:link w:val="Heading3Char"/>
    <w:uiPriority w:val="9"/>
    <w:unhideWhenUsed/>
    <w:qFormat/>
    <w:rsid w:val="00040FFE"/>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040FFE"/>
    <w:pPr>
      <w:keepNext/>
      <w:keepLines/>
      <w:spacing w:before="40" w:line="360"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040FFE"/>
    <w:pPr>
      <w:keepNext/>
      <w:keepLines/>
      <w:spacing w:before="200"/>
      <w:ind w:left="1008" w:hanging="1008"/>
      <w:outlineLvl w:val="4"/>
    </w:pPr>
    <w:rPr>
      <w:rFonts w:asciiTheme="majorHAnsi" w:eastAsiaTheme="majorEastAsia" w:hAnsiTheme="majorHAnsi" w:cstheme="majorBidi"/>
      <w:color w:val="1F3763" w:themeColor="accent1" w:themeShade="7F"/>
      <w:sz w:val="20"/>
      <w:szCs w:val="20"/>
      <w:lang w:val="en-GB"/>
    </w:rPr>
  </w:style>
  <w:style w:type="paragraph" w:styleId="Heading6">
    <w:name w:val="heading 6"/>
    <w:basedOn w:val="Normal"/>
    <w:next w:val="Normal"/>
    <w:link w:val="Heading6Char"/>
    <w:uiPriority w:val="9"/>
    <w:semiHidden/>
    <w:unhideWhenUsed/>
    <w:qFormat/>
    <w:rsid w:val="00040FFE"/>
    <w:pPr>
      <w:keepNext/>
      <w:keepLines/>
      <w:spacing w:before="200"/>
      <w:ind w:left="1152" w:hanging="1152"/>
      <w:outlineLvl w:val="5"/>
    </w:pPr>
    <w:rPr>
      <w:rFonts w:asciiTheme="majorHAnsi" w:eastAsiaTheme="majorEastAsia" w:hAnsiTheme="majorHAnsi" w:cstheme="majorBidi"/>
      <w:i/>
      <w:iCs/>
      <w:color w:val="1F3763" w:themeColor="accent1" w:themeShade="7F"/>
      <w:sz w:val="20"/>
      <w:szCs w:val="20"/>
      <w:lang w:val="en-GB"/>
    </w:rPr>
  </w:style>
  <w:style w:type="paragraph" w:styleId="Heading7">
    <w:name w:val="heading 7"/>
    <w:basedOn w:val="Normal"/>
    <w:next w:val="Normal"/>
    <w:link w:val="Heading7Char"/>
    <w:uiPriority w:val="9"/>
    <w:semiHidden/>
    <w:unhideWhenUsed/>
    <w:qFormat/>
    <w:rsid w:val="00040FFE"/>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lang w:val="en-GB"/>
    </w:rPr>
  </w:style>
  <w:style w:type="paragraph" w:styleId="Heading8">
    <w:name w:val="heading 8"/>
    <w:basedOn w:val="Normal"/>
    <w:next w:val="Normal"/>
    <w:link w:val="Heading8Char"/>
    <w:uiPriority w:val="9"/>
    <w:semiHidden/>
    <w:unhideWhenUsed/>
    <w:qFormat/>
    <w:rsid w:val="00040FFE"/>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040FFE"/>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FFE"/>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40FFE"/>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040F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0F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0FFE"/>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9"/>
    <w:semiHidden/>
    <w:rsid w:val="00040FFE"/>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040FF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40F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0FF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40FFE"/>
    <w:rPr>
      <w:sz w:val="18"/>
      <w:szCs w:val="18"/>
    </w:rPr>
  </w:style>
  <w:style w:type="paragraph" w:styleId="CommentText">
    <w:name w:val="annotation text"/>
    <w:basedOn w:val="Normal"/>
    <w:link w:val="CommentTextChar"/>
    <w:uiPriority w:val="99"/>
    <w:unhideWhenUsed/>
    <w:rsid w:val="00040FFE"/>
    <w:pPr>
      <w:spacing w:after="160"/>
    </w:pPr>
    <w:rPr>
      <w:rFonts w:asciiTheme="minorHAnsi" w:hAnsiTheme="minorHAnsi"/>
      <w:sz w:val="24"/>
      <w:szCs w:val="24"/>
      <w:lang w:val="en-GB"/>
    </w:rPr>
  </w:style>
  <w:style w:type="character" w:customStyle="1" w:styleId="CommentTextChar">
    <w:name w:val="Comment Text Char"/>
    <w:basedOn w:val="DefaultParagraphFont"/>
    <w:link w:val="CommentText"/>
    <w:uiPriority w:val="99"/>
    <w:rsid w:val="00040FFE"/>
    <w:rPr>
      <w:sz w:val="24"/>
      <w:szCs w:val="24"/>
    </w:rPr>
  </w:style>
  <w:style w:type="paragraph" w:styleId="CommentSubject">
    <w:name w:val="annotation subject"/>
    <w:basedOn w:val="CommentText"/>
    <w:next w:val="CommentText"/>
    <w:link w:val="CommentSubjectChar"/>
    <w:uiPriority w:val="99"/>
    <w:semiHidden/>
    <w:unhideWhenUsed/>
    <w:rsid w:val="00040FFE"/>
    <w:rPr>
      <w:b/>
      <w:bCs/>
      <w:sz w:val="20"/>
      <w:szCs w:val="20"/>
    </w:rPr>
  </w:style>
  <w:style w:type="character" w:customStyle="1" w:styleId="CommentSubjectChar">
    <w:name w:val="Comment Subject Char"/>
    <w:basedOn w:val="CommentTextChar"/>
    <w:link w:val="CommentSubject"/>
    <w:uiPriority w:val="99"/>
    <w:semiHidden/>
    <w:rsid w:val="00040FFE"/>
    <w:rPr>
      <w:b/>
      <w:bCs/>
      <w:sz w:val="20"/>
      <w:szCs w:val="20"/>
    </w:rPr>
  </w:style>
  <w:style w:type="paragraph" w:styleId="BalloonText">
    <w:name w:val="Balloon Text"/>
    <w:basedOn w:val="Normal"/>
    <w:link w:val="BalloonTextChar"/>
    <w:uiPriority w:val="99"/>
    <w:semiHidden/>
    <w:unhideWhenUsed/>
    <w:rsid w:val="00040FFE"/>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040FFE"/>
    <w:rPr>
      <w:rFonts w:ascii="Times New Roman" w:hAnsi="Times New Roman" w:cs="Times New Roman"/>
      <w:sz w:val="18"/>
      <w:szCs w:val="18"/>
    </w:rPr>
  </w:style>
  <w:style w:type="character" w:styleId="Hyperlink">
    <w:name w:val="Hyperlink"/>
    <w:basedOn w:val="DefaultParagraphFont"/>
    <w:uiPriority w:val="99"/>
    <w:unhideWhenUsed/>
    <w:rsid w:val="00040FFE"/>
    <w:rPr>
      <w:color w:val="0000FF"/>
      <w:u w:val="single"/>
    </w:rPr>
  </w:style>
  <w:style w:type="paragraph" w:styleId="ListParagraph">
    <w:name w:val="List Paragraph"/>
    <w:basedOn w:val="Normal"/>
    <w:link w:val="ListParagraphChar"/>
    <w:uiPriority w:val="34"/>
    <w:qFormat/>
    <w:rsid w:val="00040FFE"/>
    <w:pPr>
      <w:spacing w:after="160" w:line="259" w:lineRule="auto"/>
      <w:ind w:left="720"/>
      <w:contextualSpacing/>
    </w:pPr>
    <w:rPr>
      <w:rFonts w:asciiTheme="minorHAnsi" w:hAnsiTheme="minorHAnsi"/>
      <w:lang w:val="en-GB"/>
    </w:rPr>
  </w:style>
  <w:style w:type="table" w:styleId="TableGrid">
    <w:name w:val="Table Grid"/>
    <w:basedOn w:val="TableNormal"/>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FF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040FFE"/>
  </w:style>
  <w:style w:type="paragraph" w:styleId="Footer">
    <w:name w:val="footer"/>
    <w:basedOn w:val="Normal"/>
    <w:link w:val="FooterChar"/>
    <w:uiPriority w:val="99"/>
    <w:unhideWhenUsed/>
    <w:rsid w:val="00040FF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040FFE"/>
  </w:style>
  <w:style w:type="paragraph" w:styleId="Caption">
    <w:name w:val="caption"/>
    <w:basedOn w:val="Normal"/>
    <w:next w:val="Normal"/>
    <w:uiPriority w:val="35"/>
    <w:unhideWhenUsed/>
    <w:qFormat/>
    <w:rsid w:val="00040FFE"/>
    <w:pPr>
      <w:spacing w:after="200"/>
    </w:pPr>
    <w:rPr>
      <w:rFonts w:asciiTheme="minorHAnsi" w:hAnsiTheme="minorHAnsi"/>
      <w:i/>
      <w:iCs/>
      <w:color w:val="44546A" w:themeColor="text2"/>
      <w:sz w:val="18"/>
      <w:szCs w:val="18"/>
      <w:lang w:val="en-GB"/>
    </w:rPr>
  </w:style>
  <w:style w:type="paragraph" w:styleId="Revision">
    <w:name w:val="Revision"/>
    <w:hidden/>
    <w:uiPriority w:val="99"/>
    <w:semiHidden/>
    <w:rsid w:val="00040FFE"/>
    <w:pPr>
      <w:spacing w:after="0" w:line="240" w:lineRule="auto"/>
    </w:pPr>
  </w:style>
  <w:style w:type="paragraph" w:styleId="PlainText">
    <w:name w:val="Plain Text"/>
    <w:basedOn w:val="Normal"/>
    <w:link w:val="PlainTextChar"/>
    <w:uiPriority w:val="99"/>
    <w:unhideWhenUsed/>
    <w:rsid w:val="00040FFE"/>
    <w:rPr>
      <w:szCs w:val="21"/>
      <w:lang w:val="en-GB"/>
    </w:rPr>
  </w:style>
  <w:style w:type="character" w:customStyle="1" w:styleId="PlainTextChar">
    <w:name w:val="Plain Text Char"/>
    <w:basedOn w:val="DefaultParagraphFont"/>
    <w:link w:val="PlainText"/>
    <w:uiPriority w:val="99"/>
    <w:rsid w:val="00040FFE"/>
    <w:rPr>
      <w:rFonts w:ascii="Calibri" w:hAnsi="Calibri"/>
      <w:szCs w:val="21"/>
    </w:rPr>
  </w:style>
  <w:style w:type="character" w:customStyle="1" w:styleId="a">
    <w:name w:val="_"/>
    <w:basedOn w:val="DefaultParagraphFont"/>
    <w:rsid w:val="00040FFE"/>
  </w:style>
  <w:style w:type="character" w:customStyle="1" w:styleId="ls9b">
    <w:name w:val="ls9b"/>
    <w:basedOn w:val="DefaultParagraphFont"/>
    <w:rsid w:val="00040FFE"/>
  </w:style>
  <w:style w:type="character" w:customStyle="1" w:styleId="ls3">
    <w:name w:val="ls3"/>
    <w:basedOn w:val="DefaultParagraphFont"/>
    <w:rsid w:val="00040FFE"/>
  </w:style>
  <w:style w:type="character" w:customStyle="1" w:styleId="ls9c">
    <w:name w:val="ls9c"/>
    <w:basedOn w:val="DefaultParagraphFont"/>
    <w:rsid w:val="00040FFE"/>
  </w:style>
  <w:style w:type="character" w:customStyle="1" w:styleId="ls9d">
    <w:name w:val="ls9d"/>
    <w:basedOn w:val="DefaultParagraphFont"/>
    <w:rsid w:val="00040FFE"/>
  </w:style>
  <w:style w:type="character" w:customStyle="1" w:styleId="ls9f">
    <w:name w:val="ls9f"/>
    <w:basedOn w:val="DefaultParagraphFont"/>
    <w:rsid w:val="00040FFE"/>
  </w:style>
  <w:style w:type="character" w:customStyle="1" w:styleId="ls1e">
    <w:name w:val="ls1e"/>
    <w:basedOn w:val="DefaultParagraphFont"/>
    <w:rsid w:val="00040FFE"/>
  </w:style>
  <w:style w:type="character" w:customStyle="1" w:styleId="ls8c">
    <w:name w:val="ls8c"/>
    <w:basedOn w:val="DefaultParagraphFont"/>
    <w:rsid w:val="00040FFE"/>
  </w:style>
  <w:style w:type="character" w:customStyle="1" w:styleId="lsa2">
    <w:name w:val="lsa2"/>
    <w:basedOn w:val="DefaultParagraphFont"/>
    <w:rsid w:val="00040FFE"/>
  </w:style>
  <w:style w:type="character" w:customStyle="1" w:styleId="ls68">
    <w:name w:val="ls68"/>
    <w:basedOn w:val="DefaultParagraphFont"/>
    <w:rsid w:val="00040FFE"/>
  </w:style>
  <w:style w:type="character" w:customStyle="1" w:styleId="lsa4">
    <w:name w:val="lsa4"/>
    <w:basedOn w:val="DefaultParagraphFont"/>
    <w:rsid w:val="00040FFE"/>
  </w:style>
  <w:style w:type="character" w:customStyle="1" w:styleId="ls48">
    <w:name w:val="ls48"/>
    <w:basedOn w:val="DefaultParagraphFont"/>
    <w:rsid w:val="00040FFE"/>
  </w:style>
  <w:style w:type="character" w:customStyle="1" w:styleId="ls2a">
    <w:name w:val="ls2a"/>
    <w:basedOn w:val="DefaultParagraphFont"/>
    <w:rsid w:val="00040FFE"/>
  </w:style>
  <w:style w:type="character" w:customStyle="1" w:styleId="lsa7">
    <w:name w:val="lsa7"/>
    <w:basedOn w:val="DefaultParagraphFont"/>
    <w:rsid w:val="00040FFE"/>
  </w:style>
  <w:style w:type="character" w:customStyle="1" w:styleId="lsa9">
    <w:name w:val="lsa9"/>
    <w:basedOn w:val="DefaultParagraphFont"/>
    <w:rsid w:val="00040FFE"/>
  </w:style>
  <w:style w:type="character" w:customStyle="1" w:styleId="lsaa">
    <w:name w:val="lsaa"/>
    <w:basedOn w:val="DefaultParagraphFont"/>
    <w:rsid w:val="00040FFE"/>
  </w:style>
  <w:style w:type="character" w:customStyle="1" w:styleId="ls88">
    <w:name w:val="ls88"/>
    <w:basedOn w:val="DefaultParagraphFont"/>
    <w:rsid w:val="00040FFE"/>
  </w:style>
  <w:style w:type="character" w:customStyle="1" w:styleId="lsad">
    <w:name w:val="lsad"/>
    <w:basedOn w:val="DefaultParagraphFont"/>
    <w:rsid w:val="00040FFE"/>
  </w:style>
  <w:style w:type="paragraph" w:customStyle="1" w:styleId="Default">
    <w:name w:val="Default"/>
    <w:rsid w:val="00040FFE"/>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customStyle="1" w:styleId="TableNote">
    <w:name w:val="TableNote"/>
    <w:basedOn w:val="Normal"/>
    <w:rsid w:val="00040FFE"/>
    <w:pPr>
      <w:spacing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040FFE"/>
    <w:pPr>
      <w:spacing w:before="120"/>
    </w:pPr>
    <w:rPr>
      <w:rFonts w:ascii="Times New Roman" w:eastAsia="Times New Roman" w:hAnsi="Times New Roman" w:cs="Times New Roman"/>
      <w:b/>
      <w:sz w:val="24"/>
      <w:szCs w:val="20"/>
      <w:lang w:val="en-GB"/>
    </w:rPr>
  </w:style>
  <w:style w:type="paragraph" w:customStyle="1" w:styleId="TableSubHead">
    <w:name w:val="TableSubHead"/>
    <w:basedOn w:val="TableHeader"/>
    <w:rsid w:val="00040FFE"/>
  </w:style>
  <w:style w:type="paragraph" w:styleId="NormalWeb">
    <w:name w:val="Normal (Web)"/>
    <w:basedOn w:val="Normal"/>
    <w:uiPriority w:val="99"/>
    <w:unhideWhenUsed/>
    <w:rsid w:val="00040FFE"/>
    <w:rPr>
      <w:rFonts w:ascii="Times New Roman" w:hAnsi="Times New Roman" w:cs="Times New Roman"/>
      <w:sz w:val="24"/>
      <w:szCs w:val="24"/>
      <w:lang w:val="en-GB" w:eastAsia="en-GB"/>
    </w:rPr>
  </w:style>
  <w:style w:type="character" w:customStyle="1" w:styleId="hlfld-contribauthor">
    <w:name w:val="hlfld-contribauthor"/>
    <w:basedOn w:val="DefaultParagraphFont"/>
    <w:rsid w:val="00040FFE"/>
  </w:style>
  <w:style w:type="character" w:customStyle="1" w:styleId="nlmgiven-names">
    <w:name w:val="nlm_given-names"/>
    <w:basedOn w:val="DefaultParagraphFont"/>
    <w:rsid w:val="00040FFE"/>
  </w:style>
  <w:style w:type="character" w:customStyle="1" w:styleId="nlmyear">
    <w:name w:val="nlm_year"/>
    <w:basedOn w:val="DefaultParagraphFont"/>
    <w:rsid w:val="00040FFE"/>
  </w:style>
  <w:style w:type="character" w:customStyle="1" w:styleId="nlmarticle-title">
    <w:name w:val="nlm_article-title"/>
    <w:basedOn w:val="DefaultParagraphFont"/>
    <w:rsid w:val="00040FFE"/>
  </w:style>
  <w:style w:type="character" w:customStyle="1" w:styleId="nlmpage-range">
    <w:name w:val="nlm_page-range"/>
    <w:basedOn w:val="DefaultParagraphFont"/>
    <w:rsid w:val="00040FFE"/>
  </w:style>
  <w:style w:type="character" w:customStyle="1" w:styleId="xlinks-container">
    <w:name w:val="xlinks-container"/>
    <w:basedOn w:val="DefaultParagraphFont"/>
    <w:rsid w:val="00040FFE"/>
  </w:style>
  <w:style w:type="character" w:customStyle="1" w:styleId="googlescholar-container">
    <w:name w:val="googlescholar-container"/>
    <w:basedOn w:val="DefaultParagraphFont"/>
    <w:rsid w:val="00040FFE"/>
  </w:style>
  <w:style w:type="character" w:customStyle="1" w:styleId="nlmfpage">
    <w:name w:val="nlm_fpage"/>
    <w:basedOn w:val="DefaultParagraphFont"/>
    <w:rsid w:val="00040FFE"/>
  </w:style>
  <w:style w:type="character" w:customStyle="1" w:styleId="etal-word">
    <w:name w:val="etal-word"/>
    <w:basedOn w:val="DefaultParagraphFont"/>
    <w:rsid w:val="00040FFE"/>
  </w:style>
  <w:style w:type="character" w:customStyle="1" w:styleId="article-headeraccess">
    <w:name w:val="article-header__access"/>
    <w:basedOn w:val="DefaultParagraphFont"/>
    <w:rsid w:val="00040FFE"/>
  </w:style>
  <w:style w:type="character" w:customStyle="1" w:styleId="article-headerpublish-datelabel">
    <w:name w:val="article-header__publish-date__label"/>
    <w:basedOn w:val="DefaultParagraphFont"/>
    <w:rsid w:val="00040FFE"/>
  </w:style>
  <w:style w:type="character" w:customStyle="1" w:styleId="article-headerpublish-datevalue">
    <w:name w:val="article-header__publish-date__value"/>
    <w:basedOn w:val="DefaultParagraphFont"/>
    <w:rsid w:val="00040FFE"/>
  </w:style>
  <w:style w:type="character" w:customStyle="1" w:styleId="article-headerdoi">
    <w:name w:val="article-header__doi"/>
    <w:basedOn w:val="DefaultParagraphFont"/>
    <w:rsid w:val="00040FFE"/>
  </w:style>
  <w:style w:type="character" w:customStyle="1" w:styleId="article-headerdoilabel">
    <w:name w:val="article-header__doi__label"/>
    <w:basedOn w:val="DefaultParagraphFont"/>
    <w:rsid w:val="00040FFE"/>
  </w:style>
  <w:style w:type="character" w:styleId="HTMLCite">
    <w:name w:val="HTML Cite"/>
    <w:basedOn w:val="DefaultParagraphFont"/>
    <w:uiPriority w:val="99"/>
    <w:semiHidden/>
    <w:unhideWhenUsed/>
    <w:rsid w:val="00040FFE"/>
    <w:rPr>
      <w:i/>
      <w:iCs/>
    </w:rPr>
  </w:style>
  <w:style w:type="character" w:customStyle="1" w:styleId="apple-converted-space">
    <w:name w:val="apple-converted-space"/>
    <w:basedOn w:val="DefaultParagraphFont"/>
    <w:rsid w:val="00040FFE"/>
  </w:style>
  <w:style w:type="paragraph" w:customStyle="1" w:styleId="Covertitle">
    <w:name w:val="Cover title"/>
    <w:uiPriority w:val="99"/>
    <w:rsid w:val="00040FFE"/>
    <w:pPr>
      <w:spacing w:after="0" w:line="240" w:lineRule="auto"/>
    </w:pPr>
    <w:rPr>
      <w:rFonts w:ascii="Arial Bold" w:eastAsia="Times New Roman" w:hAnsi="Arial Bold" w:cs="Times New Roman"/>
      <w:b/>
      <w:sz w:val="48"/>
      <w:szCs w:val="20"/>
      <w:lang w:eastAsia="en-GB"/>
    </w:rPr>
  </w:style>
  <w:style w:type="character" w:styleId="UnresolvedMention">
    <w:name w:val="Unresolved Mention"/>
    <w:basedOn w:val="DefaultParagraphFont"/>
    <w:uiPriority w:val="99"/>
    <w:rsid w:val="00040FFE"/>
    <w:rPr>
      <w:color w:val="605E5C"/>
      <w:shd w:val="clear" w:color="auto" w:fill="E1DFDD"/>
    </w:rPr>
  </w:style>
  <w:style w:type="character" w:styleId="FollowedHyperlink">
    <w:name w:val="FollowedHyperlink"/>
    <w:basedOn w:val="DefaultParagraphFont"/>
    <w:uiPriority w:val="99"/>
    <w:semiHidden/>
    <w:unhideWhenUsed/>
    <w:rsid w:val="00040FFE"/>
    <w:rPr>
      <w:color w:val="954F72" w:themeColor="followedHyperlink"/>
      <w:u w:val="single"/>
    </w:rPr>
  </w:style>
  <w:style w:type="character" w:customStyle="1" w:styleId="UnresolvedMention1">
    <w:name w:val="Unresolved Mention1"/>
    <w:basedOn w:val="DefaultParagraphFont"/>
    <w:uiPriority w:val="99"/>
    <w:rsid w:val="00040FFE"/>
    <w:rPr>
      <w:color w:val="605E5C"/>
      <w:shd w:val="clear" w:color="auto" w:fill="E1DFDD"/>
    </w:rPr>
  </w:style>
  <w:style w:type="table" w:customStyle="1" w:styleId="TableGrid371">
    <w:name w:val="Table Grid371"/>
    <w:basedOn w:val="TableNormal"/>
    <w:uiPriority w:val="59"/>
    <w:rsid w:val="00040F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40FFE"/>
  </w:style>
  <w:style w:type="paragraph" w:styleId="NoSpacing">
    <w:name w:val="No Spacing"/>
    <w:link w:val="NoSpacingChar"/>
    <w:uiPriority w:val="1"/>
    <w:qFormat/>
    <w:rsid w:val="00040FFE"/>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40FFE"/>
    <w:rPr>
      <w:rFonts w:eastAsiaTheme="minorEastAsia"/>
      <w:lang w:eastAsia="zh-CN"/>
    </w:rPr>
  </w:style>
  <w:style w:type="paragraph" w:customStyle="1" w:styleId="paragraph">
    <w:name w:val="paragraph"/>
    <w:basedOn w:val="Normal"/>
    <w:rsid w:val="00040FFE"/>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40FFE"/>
  </w:style>
  <w:style w:type="character" w:customStyle="1" w:styleId="eop">
    <w:name w:val="eop"/>
    <w:basedOn w:val="DefaultParagraphFont"/>
    <w:rsid w:val="00040FFE"/>
  </w:style>
  <w:style w:type="character" w:customStyle="1" w:styleId="contextualspellingandgrammarerror">
    <w:name w:val="contextualspellingandgrammarerror"/>
    <w:basedOn w:val="DefaultParagraphFont"/>
    <w:rsid w:val="00040FFE"/>
  </w:style>
  <w:style w:type="character" w:customStyle="1" w:styleId="advancedproofingissue">
    <w:name w:val="advancedproofingissue"/>
    <w:basedOn w:val="DefaultParagraphFont"/>
    <w:rsid w:val="00040FFE"/>
  </w:style>
  <w:style w:type="character" w:customStyle="1" w:styleId="spellingerror">
    <w:name w:val="spellingerror"/>
    <w:basedOn w:val="DefaultParagraphFont"/>
    <w:rsid w:val="00040FFE"/>
  </w:style>
  <w:style w:type="character" w:customStyle="1" w:styleId="current-selection">
    <w:name w:val="current-selection"/>
    <w:basedOn w:val="DefaultParagraphFont"/>
    <w:rsid w:val="00040FFE"/>
  </w:style>
  <w:style w:type="paragraph" w:styleId="TOCHeading">
    <w:name w:val="TOC Heading"/>
    <w:basedOn w:val="Heading1"/>
    <w:next w:val="Normal"/>
    <w:uiPriority w:val="39"/>
    <w:unhideWhenUsed/>
    <w:qFormat/>
    <w:rsid w:val="00040FF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qFormat/>
    <w:rsid w:val="00040FFE"/>
    <w:pPr>
      <w:spacing w:after="100" w:line="259" w:lineRule="auto"/>
    </w:pPr>
    <w:rPr>
      <w:rFonts w:asciiTheme="minorHAnsi" w:hAnsiTheme="minorHAnsi"/>
      <w:lang w:val="en-GB"/>
    </w:rPr>
  </w:style>
  <w:style w:type="character" w:customStyle="1" w:styleId="cit-auth">
    <w:name w:val="cit-auth"/>
    <w:basedOn w:val="DefaultParagraphFont"/>
    <w:rsid w:val="00040FFE"/>
  </w:style>
  <w:style w:type="character" w:customStyle="1" w:styleId="cit-name-surname">
    <w:name w:val="cit-name-surname"/>
    <w:basedOn w:val="DefaultParagraphFont"/>
    <w:rsid w:val="00040FFE"/>
  </w:style>
  <w:style w:type="character" w:customStyle="1" w:styleId="cit-name-given-names">
    <w:name w:val="cit-name-given-names"/>
    <w:basedOn w:val="DefaultParagraphFont"/>
    <w:rsid w:val="00040FFE"/>
  </w:style>
  <w:style w:type="character" w:customStyle="1" w:styleId="cit-etal">
    <w:name w:val="cit-etal"/>
    <w:basedOn w:val="DefaultParagraphFont"/>
    <w:rsid w:val="00040FFE"/>
  </w:style>
  <w:style w:type="character" w:customStyle="1" w:styleId="cit-article-title">
    <w:name w:val="cit-article-title"/>
    <w:basedOn w:val="DefaultParagraphFont"/>
    <w:rsid w:val="00040FFE"/>
  </w:style>
  <w:style w:type="character" w:customStyle="1" w:styleId="cit-pub-date">
    <w:name w:val="cit-pub-date"/>
    <w:basedOn w:val="DefaultParagraphFont"/>
    <w:rsid w:val="00040FFE"/>
  </w:style>
  <w:style w:type="character" w:customStyle="1" w:styleId="cit-vol">
    <w:name w:val="cit-vol"/>
    <w:basedOn w:val="DefaultParagraphFont"/>
    <w:rsid w:val="00040FFE"/>
  </w:style>
  <w:style w:type="character" w:customStyle="1" w:styleId="cit-fpage">
    <w:name w:val="cit-fpage"/>
    <w:basedOn w:val="DefaultParagraphFont"/>
    <w:rsid w:val="00040FFE"/>
  </w:style>
  <w:style w:type="character" w:customStyle="1" w:styleId="cit-lpage">
    <w:name w:val="cit-lpage"/>
    <w:basedOn w:val="DefaultParagraphFont"/>
    <w:rsid w:val="00040FFE"/>
  </w:style>
  <w:style w:type="character" w:styleId="Strong">
    <w:name w:val="Strong"/>
    <w:basedOn w:val="DefaultParagraphFont"/>
    <w:uiPriority w:val="22"/>
    <w:qFormat/>
    <w:rsid w:val="00040FFE"/>
    <w:rPr>
      <w:b/>
      <w:bCs/>
    </w:rPr>
  </w:style>
  <w:style w:type="character" w:customStyle="1" w:styleId="ng-binding">
    <w:name w:val="ng-binding"/>
    <w:basedOn w:val="DefaultParagraphFont"/>
    <w:rsid w:val="00040FFE"/>
  </w:style>
  <w:style w:type="character" w:customStyle="1" w:styleId="ref-journal">
    <w:name w:val="ref-journal"/>
    <w:basedOn w:val="DefaultParagraphFont"/>
    <w:rsid w:val="00040FFE"/>
  </w:style>
  <w:style w:type="character" w:customStyle="1" w:styleId="nowrap">
    <w:name w:val="nowrap"/>
    <w:basedOn w:val="DefaultParagraphFont"/>
    <w:rsid w:val="00040FFE"/>
  </w:style>
  <w:style w:type="character" w:customStyle="1" w:styleId="authors-list-item">
    <w:name w:val="authors-list-item"/>
    <w:basedOn w:val="DefaultParagraphFont"/>
    <w:rsid w:val="00040FFE"/>
  </w:style>
  <w:style w:type="character" w:customStyle="1" w:styleId="author-sup-separator">
    <w:name w:val="author-sup-separator"/>
    <w:basedOn w:val="DefaultParagraphFont"/>
    <w:rsid w:val="00040FFE"/>
  </w:style>
  <w:style w:type="character" w:customStyle="1" w:styleId="comma">
    <w:name w:val="comma"/>
    <w:basedOn w:val="DefaultParagraphFont"/>
    <w:rsid w:val="00040FFE"/>
  </w:style>
  <w:style w:type="character" w:customStyle="1" w:styleId="identifier">
    <w:name w:val="identifier"/>
    <w:basedOn w:val="DefaultParagraphFont"/>
    <w:rsid w:val="00040FFE"/>
  </w:style>
  <w:style w:type="character" w:customStyle="1" w:styleId="personname">
    <w:name w:val="person_name"/>
    <w:basedOn w:val="DefaultParagraphFont"/>
    <w:rsid w:val="00040FFE"/>
  </w:style>
  <w:style w:type="character" w:customStyle="1" w:styleId="name">
    <w:name w:val="name"/>
    <w:basedOn w:val="DefaultParagraphFont"/>
    <w:rsid w:val="00040FFE"/>
  </w:style>
  <w:style w:type="character" w:customStyle="1" w:styleId="contrib-role">
    <w:name w:val="contrib-role"/>
    <w:basedOn w:val="DefaultParagraphFont"/>
    <w:rsid w:val="00040FFE"/>
  </w:style>
  <w:style w:type="character" w:customStyle="1" w:styleId="nlmpublisher-loc">
    <w:name w:val="nlm_publisher-loc"/>
    <w:basedOn w:val="DefaultParagraphFont"/>
    <w:rsid w:val="00040FFE"/>
  </w:style>
  <w:style w:type="character" w:customStyle="1" w:styleId="nlmpublisher-name">
    <w:name w:val="nlm_publisher-name"/>
    <w:basedOn w:val="DefaultParagraphFont"/>
    <w:rsid w:val="00040FFE"/>
  </w:style>
  <w:style w:type="paragraph" w:customStyle="1" w:styleId="EndNoteBibliography">
    <w:name w:val="EndNote Bibliography"/>
    <w:basedOn w:val="Normal"/>
    <w:link w:val="EndNoteBibliographyChar"/>
    <w:rsid w:val="00040FFE"/>
    <w:pPr>
      <w:spacing w:after="200"/>
    </w:pPr>
    <w:rPr>
      <w:rFonts w:ascii="Arial" w:eastAsia="Calibri" w:hAnsi="Arial" w:cs="Arial"/>
      <w:noProof/>
      <w:sz w:val="20"/>
    </w:rPr>
  </w:style>
  <w:style w:type="character" w:customStyle="1" w:styleId="EndNoteBibliographyChar">
    <w:name w:val="EndNote Bibliography Char"/>
    <w:basedOn w:val="DefaultParagraphFont"/>
    <w:link w:val="EndNoteBibliography"/>
    <w:rsid w:val="00040FFE"/>
    <w:rPr>
      <w:rFonts w:ascii="Arial" w:eastAsia="Calibri" w:hAnsi="Arial" w:cs="Arial"/>
      <w:noProof/>
      <w:sz w:val="20"/>
      <w:lang w:val="en-US"/>
    </w:rPr>
  </w:style>
  <w:style w:type="character" w:styleId="FootnoteReference">
    <w:name w:val="footnote reference"/>
    <w:basedOn w:val="DefaultParagraphFont"/>
    <w:uiPriority w:val="99"/>
    <w:unhideWhenUsed/>
    <w:rsid w:val="00040FFE"/>
    <w:rPr>
      <w:vertAlign w:val="superscript"/>
    </w:rPr>
  </w:style>
  <w:style w:type="paragraph" w:styleId="FootnoteText">
    <w:name w:val="footnote text"/>
    <w:link w:val="FootnoteTextChar"/>
    <w:uiPriority w:val="99"/>
    <w:rsid w:val="00040FFE"/>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uiPriority w:val="99"/>
    <w:rsid w:val="00040FFE"/>
    <w:rPr>
      <w:rFonts w:ascii="Calibri" w:eastAsia="Calibri" w:hAnsi="Calibri" w:cs="Calibri"/>
      <w:color w:val="000000"/>
      <w:sz w:val="20"/>
      <w:szCs w:val="20"/>
      <w:u w:color="000000"/>
      <w:bdr w:val="nil"/>
      <w:lang w:val="en-US"/>
    </w:rPr>
  </w:style>
  <w:style w:type="table" w:customStyle="1" w:styleId="PlainTable21">
    <w:name w:val="Plain Table 21"/>
    <w:basedOn w:val="TableNormal"/>
    <w:uiPriority w:val="42"/>
    <w:rsid w:val="00040FFE"/>
    <w:pPr>
      <w:spacing w:after="0" w:line="240" w:lineRule="auto"/>
    </w:pPr>
    <w:rPr>
      <w:rFonts w:ascii="Calibri" w:eastAsia="Calibri" w:hAnsi="Calibri"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electable">
    <w:name w:val="selectable"/>
    <w:basedOn w:val="DefaultParagraphFont"/>
    <w:rsid w:val="00040FFE"/>
  </w:style>
  <w:style w:type="paragraph" w:styleId="EndnoteText">
    <w:name w:val="endnote text"/>
    <w:basedOn w:val="Normal"/>
    <w:link w:val="EndnoteTextChar"/>
    <w:uiPriority w:val="99"/>
    <w:unhideWhenUsed/>
    <w:rsid w:val="00040FFE"/>
    <w:rPr>
      <w:rFonts w:eastAsia="Calibri" w:cs="Times New Roman"/>
      <w:sz w:val="20"/>
      <w:szCs w:val="20"/>
      <w:lang w:val="en-GB"/>
    </w:rPr>
  </w:style>
  <w:style w:type="character" w:customStyle="1" w:styleId="EndnoteTextChar">
    <w:name w:val="Endnote Text Char"/>
    <w:basedOn w:val="DefaultParagraphFont"/>
    <w:link w:val="EndnoteText"/>
    <w:uiPriority w:val="99"/>
    <w:rsid w:val="00040FFE"/>
    <w:rPr>
      <w:rFonts w:ascii="Calibri" w:eastAsia="Calibri" w:hAnsi="Calibri" w:cs="Times New Roman"/>
      <w:sz w:val="20"/>
      <w:szCs w:val="20"/>
    </w:rPr>
  </w:style>
  <w:style w:type="paragraph" w:customStyle="1" w:styleId="Body">
    <w:name w:val="Body"/>
    <w:rsid w:val="00040FF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zh-CN"/>
    </w:rPr>
  </w:style>
  <w:style w:type="character" w:styleId="Emphasis">
    <w:name w:val="Emphasis"/>
    <w:uiPriority w:val="20"/>
    <w:qFormat/>
    <w:rsid w:val="00040FFE"/>
    <w:rPr>
      <w:rFonts w:cs="Times New Roman"/>
      <w:i/>
      <w:iCs/>
    </w:rPr>
  </w:style>
  <w:style w:type="character" w:customStyle="1" w:styleId="slug-doi">
    <w:name w:val="slug-doi"/>
    <w:uiPriority w:val="99"/>
    <w:rsid w:val="00040FFE"/>
    <w:rPr>
      <w:rFonts w:cs="Times New Roman"/>
    </w:rPr>
  </w:style>
  <w:style w:type="paragraph" w:styleId="BodyText">
    <w:name w:val="Body Text"/>
    <w:basedOn w:val="Normal"/>
    <w:link w:val="BodyTextChar"/>
    <w:uiPriority w:val="99"/>
    <w:rsid w:val="00040FFE"/>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99"/>
    <w:rsid w:val="00040FFE"/>
    <w:rPr>
      <w:rFonts w:ascii="Times New Roman" w:eastAsia="Times New Roman" w:hAnsi="Times New Roman" w:cs="Times New Roman"/>
      <w:sz w:val="24"/>
      <w:szCs w:val="20"/>
    </w:rPr>
  </w:style>
  <w:style w:type="character" w:customStyle="1" w:styleId="emphasistypesmallcaps">
    <w:name w:val="emphasistypesmallcaps"/>
    <w:basedOn w:val="DefaultParagraphFont"/>
    <w:rsid w:val="00040FFE"/>
  </w:style>
  <w:style w:type="character" w:styleId="IntenseEmphasis">
    <w:name w:val="Intense Emphasis"/>
    <w:basedOn w:val="DefaultParagraphFont"/>
    <w:uiPriority w:val="21"/>
    <w:qFormat/>
    <w:rsid w:val="00040FFE"/>
    <w:rPr>
      <w:i/>
      <w:iCs/>
      <w:color w:val="4472C4" w:themeColor="accent1"/>
    </w:rPr>
  </w:style>
  <w:style w:type="paragraph" w:styleId="TOC3">
    <w:name w:val="toc 3"/>
    <w:basedOn w:val="Normal"/>
    <w:next w:val="Normal"/>
    <w:autoRedefine/>
    <w:uiPriority w:val="39"/>
    <w:unhideWhenUsed/>
    <w:qFormat/>
    <w:rsid w:val="00040FFE"/>
    <w:pPr>
      <w:spacing w:after="100" w:line="259" w:lineRule="auto"/>
      <w:ind w:left="440"/>
    </w:pPr>
    <w:rPr>
      <w:rFonts w:asciiTheme="minorHAnsi" w:hAnsiTheme="minorHAnsi"/>
      <w:lang w:val="en-GB"/>
    </w:rPr>
  </w:style>
  <w:style w:type="table" w:customStyle="1" w:styleId="PlainTable51">
    <w:name w:val="Plain Table 51"/>
    <w:basedOn w:val="TableNormal"/>
    <w:uiPriority w:val="45"/>
    <w:rsid w:val="00040F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040F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040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unhideWhenUsed/>
    <w:rsid w:val="00040FFE"/>
    <w:rPr>
      <w:vertAlign w:val="superscript"/>
    </w:rPr>
  </w:style>
  <w:style w:type="character" w:customStyle="1" w:styleId="nlmlpage">
    <w:name w:val="nlm_lpage"/>
    <w:basedOn w:val="DefaultParagraphFont"/>
    <w:rsid w:val="00040FFE"/>
  </w:style>
  <w:style w:type="character" w:customStyle="1" w:styleId="mixed-citation">
    <w:name w:val="mixed-citation"/>
    <w:basedOn w:val="DefaultParagraphFont"/>
    <w:rsid w:val="00040FFE"/>
  </w:style>
  <w:style w:type="character" w:customStyle="1" w:styleId="ref-vol">
    <w:name w:val="ref-vol"/>
    <w:basedOn w:val="DefaultParagraphFont"/>
    <w:rsid w:val="00040FFE"/>
  </w:style>
  <w:style w:type="character" w:customStyle="1" w:styleId="citationref">
    <w:name w:val="citationref"/>
    <w:basedOn w:val="DefaultParagraphFont"/>
    <w:rsid w:val="00040FFE"/>
  </w:style>
  <w:style w:type="character" w:customStyle="1" w:styleId="author">
    <w:name w:val="author"/>
    <w:basedOn w:val="DefaultParagraphFont"/>
    <w:rsid w:val="00040FFE"/>
  </w:style>
  <w:style w:type="character" w:customStyle="1" w:styleId="articletitle">
    <w:name w:val="articletitle"/>
    <w:basedOn w:val="DefaultParagraphFont"/>
    <w:rsid w:val="00040FFE"/>
  </w:style>
  <w:style w:type="character" w:customStyle="1" w:styleId="journaltitle">
    <w:name w:val="journaltitle"/>
    <w:basedOn w:val="DefaultParagraphFont"/>
    <w:rsid w:val="00040FFE"/>
  </w:style>
  <w:style w:type="character" w:customStyle="1" w:styleId="pubyear">
    <w:name w:val="pubyear"/>
    <w:basedOn w:val="DefaultParagraphFont"/>
    <w:rsid w:val="00040FFE"/>
  </w:style>
  <w:style w:type="character" w:customStyle="1" w:styleId="vol">
    <w:name w:val="vol"/>
    <w:basedOn w:val="DefaultParagraphFont"/>
    <w:rsid w:val="00040FFE"/>
  </w:style>
  <w:style w:type="character" w:customStyle="1" w:styleId="pagefirst">
    <w:name w:val="pagefirst"/>
    <w:basedOn w:val="DefaultParagraphFont"/>
    <w:rsid w:val="00040FFE"/>
  </w:style>
  <w:style w:type="character" w:customStyle="1" w:styleId="pagelast">
    <w:name w:val="pagelast"/>
    <w:basedOn w:val="DefaultParagraphFont"/>
    <w:rsid w:val="00040FFE"/>
  </w:style>
  <w:style w:type="character" w:customStyle="1" w:styleId="cit-source">
    <w:name w:val="cit-source"/>
    <w:basedOn w:val="DefaultParagraphFont"/>
    <w:rsid w:val="00040FFE"/>
  </w:style>
  <w:style w:type="character" w:customStyle="1" w:styleId="cit-publ-loc">
    <w:name w:val="cit-publ-loc"/>
    <w:basedOn w:val="DefaultParagraphFont"/>
    <w:rsid w:val="00040FFE"/>
  </w:style>
  <w:style w:type="character" w:customStyle="1" w:styleId="cit-publ-name">
    <w:name w:val="cit-publ-name"/>
    <w:basedOn w:val="DefaultParagraphFont"/>
    <w:rsid w:val="00040FFE"/>
  </w:style>
  <w:style w:type="character" w:styleId="PlaceholderText">
    <w:name w:val="Placeholder Text"/>
    <w:basedOn w:val="DefaultParagraphFont"/>
    <w:uiPriority w:val="99"/>
    <w:semiHidden/>
    <w:rsid w:val="00040FFE"/>
    <w:rPr>
      <w:color w:val="808080"/>
    </w:rPr>
  </w:style>
  <w:style w:type="paragraph" w:styleId="Index2">
    <w:name w:val="index 2"/>
    <w:basedOn w:val="Normal"/>
    <w:next w:val="Normal"/>
    <w:autoRedefine/>
    <w:uiPriority w:val="99"/>
    <w:semiHidden/>
    <w:unhideWhenUsed/>
    <w:rsid w:val="00040FFE"/>
    <w:pPr>
      <w:ind w:left="400" w:hanging="200"/>
    </w:pPr>
    <w:rPr>
      <w:rFonts w:ascii="Verdana" w:eastAsia="Times New Roman" w:hAnsi="Verdana" w:cs="Times New Roman"/>
      <w:sz w:val="20"/>
      <w:szCs w:val="20"/>
      <w:lang w:val="en-GB"/>
    </w:rPr>
  </w:style>
  <w:style w:type="paragraph" w:customStyle="1" w:styleId="PTLogoText4">
    <w:name w:val="*PT Logo Text 4"/>
    <w:basedOn w:val="Normal"/>
    <w:uiPriority w:val="99"/>
    <w:rsid w:val="00040FFE"/>
    <w:pPr>
      <w:jc w:val="both"/>
    </w:pPr>
    <w:rPr>
      <w:rFonts w:eastAsia="Calibri" w:cs="Times New Roman"/>
      <w:b/>
      <w:noProof/>
      <w:sz w:val="36"/>
      <w:szCs w:val="36"/>
    </w:rPr>
  </w:style>
  <w:style w:type="character" w:customStyle="1" w:styleId="labelblue">
    <w:name w:val="labelblue"/>
    <w:rsid w:val="00040FFE"/>
  </w:style>
  <w:style w:type="paragraph" w:styleId="TOC2">
    <w:name w:val="toc 2"/>
    <w:basedOn w:val="Normal"/>
    <w:next w:val="Normal"/>
    <w:autoRedefine/>
    <w:uiPriority w:val="39"/>
    <w:unhideWhenUsed/>
    <w:qFormat/>
    <w:rsid w:val="00040FFE"/>
    <w:pPr>
      <w:ind w:left="198"/>
    </w:pPr>
    <w:rPr>
      <w:rFonts w:asciiTheme="minorHAnsi" w:eastAsia="Times New Roman" w:hAnsiTheme="minorHAnsi" w:cs="Times New Roman"/>
      <w:iCs/>
      <w:sz w:val="20"/>
      <w:szCs w:val="20"/>
      <w:lang w:val="en-GB"/>
    </w:rPr>
  </w:style>
  <w:style w:type="paragraph" w:customStyle="1" w:styleId="PTBodyText">
    <w:name w:val="*PT Body Text"/>
    <w:link w:val="PTBodyTextChar"/>
    <w:qFormat/>
    <w:rsid w:val="00040FFE"/>
    <w:pPr>
      <w:spacing w:after="0" w:line="240" w:lineRule="auto"/>
    </w:pPr>
    <w:rPr>
      <w:rFonts w:eastAsia="Times New Roman" w:cs="Times New Roman"/>
      <w:bCs/>
      <w:iCs/>
      <w:noProof/>
      <w:sz w:val="24"/>
      <w:szCs w:val="20"/>
      <w:lang w:val="en-US"/>
    </w:rPr>
  </w:style>
  <w:style w:type="character" w:customStyle="1" w:styleId="PTBodyTextChar">
    <w:name w:val="*PT Body Text Char"/>
    <w:link w:val="PTBodyText"/>
    <w:rsid w:val="00040FFE"/>
    <w:rPr>
      <w:rFonts w:eastAsia="Times New Roman" w:cs="Times New Roman"/>
      <w:bCs/>
      <w:iCs/>
      <w:noProof/>
      <w:sz w:val="24"/>
      <w:szCs w:val="20"/>
      <w:lang w:val="en-US"/>
    </w:rPr>
  </w:style>
  <w:style w:type="paragraph" w:customStyle="1" w:styleId="PTTableTitles">
    <w:name w:val="*PT Table Titles"/>
    <w:basedOn w:val="Normal"/>
    <w:uiPriority w:val="99"/>
    <w:qFormat/>
    <w:rsid w:val="00040FFE"/>
    <w:pPr>
      <w:keepNext/>
      <w:spacing w:after="60"/>
    </w:pPr>
    <w:rPr>
      <w:rFonts w:eastAsia="Times New Roman" w:cs="Times New Roman"/>
      <w:b/>
      <w:bCs/>
      <w:iCs/>
      <w:smallCaps/>
      <w:noProof/>
      <w:color w:val="000000"/>
      <w:szCs w:val="20"/>
    </w:rPr>
  </w:style>
  <w:style w:type="paragraph" w:styleId="TOC4">
    <w:name w:val="toc 4"/>
    <w:basedOn w:val="Normal"/>
    <w:next w:val="Normal"/>
    <w:autoRedefine/>
    <w:uiPriority w:val="39"/>
    <w:unhideWhenUsed/>
    <w:rsid w:val="00040FFE"/>
    <w:pPr>
      <w:ind w:left="600"/>
    </w:pPr>
    <w:rPr>
      <w:rFonts w:asciiTheme="minorHAnsi" w:eastAsia="Times New Roman" w:hAnsiTheme="minorHAnsi" w:cs="Times New Roman"/>
      <w:sz w:val="20"/>
      <w:szCs w:val="20"/>
      <w:lang w:val="en-GB"/>
    </w:rPr>
  </w:style>
  <w:style w:type="paragraph" w:styleId="TOC5">
    <w:name w:val="toc 5"/>
    <w:basedOn w:val="Normal"/>
    <w:next w:val="Normal"/>
    <w:autoRedefine/>
    <w:uiPriority w:val="39"/>
    <w:unhideWhenUsed/>
    <w:rsid w:val="00040FFE"/>
    <w:pPr>
      <w:ind w:left="800"/>
    </w:pPr>
    <w:rPr>
      <w:rFonts w:asciiTheme="minorHAnsi" w:eastAsia="Times New Roman" w:hAnsiTheme="minorHAnsi" w:cs="Times New Roman"/>
      <w:sz w:val="20"/>
      <w:szCs w:val="20"/>
      <w:lang w:val="en-GB"/>
    </w:rPr>
  </w:style>
  <w:style w:type="paragraph" w:styleId="TOC6">
    <w:name w:val="toc 6"/>
    <w:basedOn w:val="Normal"/>
    <w:next w:val="Normal"/>
    <w:autoRedefine/>
    <w:uiPriority w:val="39"/>
    <w:unhideWhenUsed/>
    <w:rsid w:val="00040FFE"/>
    <w:pPr>
      <w:ind w:left="1000"/>
    </w:pPr>
    <w:rPr>
      <w:rFonts w:asciiTheme="minorHAnsi" w:eastAsia="Times New Roman" w:hAnsiTheme="minorHAnsi" w:cs="Times New Roman"/>
      <w:sz w:val="20"/>
      <w:szCs w:val="20"/>
      <w:lang w:val="en-GB"/>
    </w:rPr>
  </w:style>
  <w:style w:type="paragraph" w:styleId="TOC7">
    <w:name w:val="toc 7"/>
    <w:basedOn w:val="Normal"/>
    <w:next w:val="Normal"/>
    <w:autoRedefine/>
    <w:uiPriority w:val="39"/>
    <w:unhideWhenUsed/>
    <w:rsid w:val="00040FFE"/>
    <w:pPr>
      <w:ind w:left="1200"/>
    </w:pPr>
    <w:rPr>
      <w:rFonts w:asciiTheme="minorHAnsi" w:eastAsia="Times New Roman" w:hAnsiTheme="minorHAnsi" w:cs="Times New Roman"/>
      <w:sz w:val="20"/>
      <w:szCs w:val="20"/>
      <w:lang w:val="en-GB"/>
    </w:rPr>
  </w:style>
  <w:style w:type="paragraph" w:styleId="TOC8">
    <w:name w:val="toc 8"/>
    <w:basedOn w:val="Normal"/>
    <w:next w:val="Normal"/>
    <w:autoRedefine/>
    <w:uiPriority w:val="39"/>
    <w:unhideWhenUsed/>
    <w:rsid w:val="00040FFE"/>
    <w:pPr>
      <w:ind w:left="1400"/>
    </w:pPr>
    <w:rPr>
      <w:rFonts w:asciiTheme="minorHAnsi" w:eastAsia="Times New Roman" w:hAnsiTheme="minorHAnsi" w:cs="Times New Roman"/>
      <w:sz w:val="20"/>
      <w:szCs w:val="20"/>
      <w:lang w:val="en-GB"/>
    </w:rPr>
  </w:style>
  <w:style w:type="paragraph" w:styleId="TOC9">
    <w:name w:val="toc 9"/>
    <w:basedOn w:val="Normal"/>
    <w:next w:val="Normal"/>
    <w:autoRedefine/>
    <w:uiPriority w:val="39"/>
    <w:unhideWhenUsed/>
    <w:rsid w:val="00040FFE"/>
    <w:pPr>
      <w:ind w:left="1600"/>
    </w:pPr>
    <w:rPr>
      <w:rFonts w:asciiTheme="minorHAnsi" w:eastAsia="Times New Roman" w:hAnsiTheme="minorHAnsi" w:cs="Times New Roman"/>
      <w:sz w:val="20"/>
      <w:szCs w:val="20"/>
      <w:lang w:val="en-GB"/>
    </w:rPr>
  </w:style>
  <w:style w:type="paragraph" w:customStyle="1" w:styleId="PTTableLabel">
    <w:name w:val="*PT Table Label"/>
    <w:basedOn w:val="PTBodyText"/>
    <w:uiPriority w:val="99"/>
    <w:rsid w:val="00040FFE"/>
    <w:pPr>
      <w:spacing w:before="60" w:after="60"/>
    </w:pPr>
    <w:rPr>
      <w:rFonts w:eastAsia="Calibri"/>
      <w:b/>
      <w:iCs w:val="0"/>
    </w:rPr>
  </w:style>
  <w:style w:type="paragraph" w:styleId="Title">
    <w:name w:val="Title"/>
    <w:basedOn w:val="Normal"/>
    <w:next w:val="Normal"/>
    <w:link w:val="TitleChar"/>
    <w:uiPriority w:val="10"/>
    <w:qFormat/>
    <w:rsid w:val="00040FF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040FFE"/>
    <w:rPr>
      <w:rFonts w:asciiTheme="majorHAnsi" w:eastAsiaTheme="majorEastAsia" w:hAnsiTheme="majorHAnsi" w:cstheme="majorBidi"/>
      <w:color w:val="323E4F" w:themeColor="text2" w:themeShade="BF"/>
      <w:spacing w:val="5"/>
      <w:kern w:val="28"/>
      <w:sz w:val="52"/>
      <w:szCs w:val="52"/>
    </w:rPr>
  </w:style>
  <w:style w:type="paragraph" w:customStyle="1" w:styleId="EndNoteBibliographyTitle">
    <w:name w:val="EndNote Bibliography Title"/>
    <w:basedOn w:val="Normal"/>
    <w:link w:val="EndNoteBibliographyTitleChar"/>
    <w:rsid w:val="00040FFE"/>
    <w:pPr>
      <w:jc w:val="center"/>
    </w:pPr>
    <w:rPr>
      <w:rFonts w:ascii="Verdana" w:eastAsia="Times New Roman" w:hAnsi="Verdana" w:cs="Times New Roman"/>
      <w:noProof/>
      <w:sz w:val="20"/>
      <w:szCs w:val="20"/>
    </w:rPr>
  </w:style>
  <w:style w:type="character" w:customStyle="1" w:styleId="EndNoteBibliographyTitleChar">
    <w:name w:val="EndNote Bibliography Title Char"/>
    <w:basedOn w:val="DefaultParagraphFont"/>
    <w:link w:val="EndNoteBibliographyTitle"/>
    <w:rsid w:val="00040FFE"/>
    <w:rPr>
      <w:rFonts w:ascii="Verdana" w:eastAsia="Times New Roman" w:hAnsi="Verdana" w:cs="Times New Roman"/>
      <w:noProof/>
      <w:sz w:val="20"/>
      <w:szCs w:val="20"/>
      <w:lang w:val="en-US"/>
    </w:rPr>
  </w:style>
  <w:style w:type="table" w:styleId="LightShading">
    <w:name w:val="Light Shading"/>
    <w:basedOn w:val="TableNormal"/>
    <w:uiPriority w:val="60"/>
    <w:semiHidden/>
    <w:unhideWhenUsed/>
    <w:rsid w:val="00040F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0FFE"/>
  </w:style>
  <w:style w:type="character" w:styleId="LineNumber">
    <w:name w:val="line number"/>
    <w:basedOn w:val="DefaultParagraphFont"/>
    <w:uiPriority w:val="99"/>
    <w:semiHidden/>
    <w:unhideWhenUsed/>
    <w:rsid w:val="00040FFE"/>
  </w:style>
  <w:style w:type="paragraph" w:customStyle="1" w:styleId="Lancet">
    <w:name w:val="Lancet"/>
    <w:basedOn w:val="Heading1"/>
    <w:link w:val="LancetChar"/>
    <w:qFormat/>
    <w:rsid w:val="00747FDD"/>
    <w:rPr>
      <w:sz w:val="24"/>
    </w:rPr>
  </w:style>
  <w:style w:type="character" w:customStyle="1" w:styleId="LancetChar">
    <w:name w:val="Lancet Char"/>
    <w:basedOn w:val="Heading1Char"/>
    <w:link w:val="Lancet"/>
    <w:rsid w:val="00747FDD"/>
    <w:rPr>
      <w:rFonts w:ascii="Times New Roman" w:hAnsi="Times New Roman" w:cs="Times New Roman"/>
      <w:b/>
      <w:bCs/>
      <w:kern w:val="36"/>
      <w:sz w:val="24"/>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nk.springer.com/article/10.1007/s11136-011-9927-2"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ort-statemen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0AE7-B290-4374-AB90-2518DFD4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10882</Words>
  <Characters>63010</Characters>
  <Application>Microsoft Office Word</Application>
  <DocSecurity>0</DocSecurity>
  <Lines>1145</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Lennox</dc:creator>
  <cp:keywords/>
  <dc:description/>
  <cp:lastModifiedBy>Richard Byng</cp:lastModifiedBy>
  <cp:revision>3</cp:revision>
  <dcterms:created xsi:type="dcterms:W3CDTF">2022-04-27T20:54:00Z</dcterms:created>
  <dcterms:modified xsi:type="dcterms:W3CDTF">2022-04-27T21:32:00Z</dcterms:modified>
</cp:coreProperties>
</file>