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79B5E" w14:textId="7215791A" w:rsidR="0067067C" w:rsidRPr="000F7F35" w:rsidRDefault="006C4771" w:rsidP="00F60C7F">
      <w:pPr>
        <w:rPr>
          <w:rFonts w:ascii="Arial Nova Light" w:hAnsi="Arial Nova Light"/>
          <w:b/>
          <w:bCs/>
        </w:rPr>
      </w:pPr>
      <w:r w:rsidRPr="000F7F35">
        <w:rPr>
          <w:rFonts w:ascii="Arial Nova Light" w:hAnsi="Arial Nova Light"/>
          <w:b/>
          <w:bCs/>
        </w:rPr>
        <w:t xml:space="preserve">Antonucci et al., Supplementary Information </w:t>
      </w:r>
    </w:p>
    <w:p w14:paraId="3CD3CEE2" w14:textId="77777777" w:rsidR="008060A6" w:rsidRPr="000F7F35" w:rsidRDefault="008060A6" w:rsidP="00F60C7F">
      <w:pPr>
        <w:rPr>
          <w:rFonts w:ascii="Arial Nova Light" w:hAnsi="Arial Nova Light"/>
          <w:b/>
          <w:bCs/>
        </w:rPr>
      </w:pPr>
    </w:p>
    <w:p w14:paraId="5C096F1A" w14:textId="3E096AC9" w:rsidR="0067067C" w:rsidRPr="000F7F35" w:rsidRDefault="0067067C" w:rsidP="002A1D70">
      <w:pPr>
        <w:pStyle w:val="Paragrafoelenco"/>
        <w:numPr>
          <w:ilvl w:val="0"/>
          <w:numId w:val="16"/>
        </w:numPr>
        <w:rPr>
          <w:rFonts w:ascii="Arial Nova Light" w:hAnsi="Arial Nova Light"/>
          <w:b/>
          <w:bCs/>
        </w:rPr>
      </w:pPr>
      <w:r w:rsidRPr="000F7F35">
        <w:rPr>
          <w:rFonts w:ascii="Arial Nova Light" w:hAnsi="Arial Nova Light"/>
          <w:b/>
          <w:bCs/>
        </w:rPr>
        <w:t>Sample determination</w:t>
      </w:r>
    </w:p>
    <w:p w14:paraId="05EE509D" w14:textId="6F0C19D2" w:rsidR="0067067C" w:rsidRPr="000F7F35" w:rsidRDefault="0067067C" w:rsidP="0067067C">
      <w:pPr>
        <w:spacing w:line="360" w:lineRule="auto"/>
        <w:rPr>
          <w:rFonts w:ascii="Arial Nova Light" w:hAnsi="Arial Nova Light"/>
        </w:rPr>
      </w:pPr>
      <w:r w:rsidRPr="000F7F35">
        <w:rPr>
          <w:rFonts w:ascii="Arial Nova Light" w:hAnsi="Arial Nova Light"/>
        </w:rPr>
        <w:t xml:space="preserve">Individuals meeting criteria for </w:t>
      </w:r>
      <w:proofErr w:type="gramStart"/>
      <w:r w:rsidRPr="000F7F35">
        <w:rPr>
          <w:rFonts w:ascii="Arial Nova Light" w:hAnsi="Arial Nova Light"/>
        </w:rPr>
        <w:t>CHR</w:t>
      </w:r>
      <w:proofErr w:type="gramEnd"/>
      <w:r w:rsidRPr="000F7F35">
        <w:rPr>
          <w:rFonts w:ascii="Arial Nova Light" w:hAnsi="Arial Nova Light"/>
        </w:rPr>
        <w:t xml:space="preserve"> or ROD were recruited using internationally established diagnostic criteria </w:t>
      </w:r>
      <w:r w:rsidRPr="000F7F35">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Pr="000F7F35">
        <w:rPr>
          <w:rFonts w:ascii="Arial Nova Light" w:hAnsi="Arial Nova Light"/>
        </w:rPr>
      </w:r>
      <w:r w:rsidRPr="000F7F35">
        <w:rPr>
          <w:rFonts w:ascii="Arial Nova Light" w:hAnsi="Arial Nova Light"/>
        </w:rPr>
        <w:fldChar w:fldCharType="separate"/>
      </w:r>
      <w:r w:rsidR="006E2AA3">
        <w:rPr>
          <w:rFonts w:ascii="Arial Nova Light" w:hAnsi="Arial Nova Light"/>
          <w:noProof/>
        </w:rPr>
        <w:t>(</w:t>
      </w:r>
      <w:hyperlink w:anchor="_ENREF_1" w:tooltip="Koutsouleris, 2018 #1672" w:history="1">
        <w:r w:rsidR="006E2AA3">
          <w:rPr>
            <w:rFonts w:ascii="Arial Nova Light" w:hAnsi="Arial Nova Light"/>
            <w:noProof/>
          </w:rPr>
          <w:t>1</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For these individuals, baseline </w:t>
      </w:r>
      <w:proofErr w:type="spellStart"/>
      <w:r w:rsidRPr="000F7F35">
        <w:rPr>
          <w:rFonts w:ascii="Arial Nova Light" w:hAnsi="Arial Nova Light"/>
        </w:rPr>
        <w:t>sMRI</w:t>
      </w:r>
      <w:proofErr w:type="spellEnd"/>
      <w:r w:rsidRPr="000F7F35">
        <w:rPr>
          <w:rFonts w:ascii="Arial Nova Light" w:hAnsi="Arial Nova Light"/>
        </w:rPr>
        <w:t xml:space="preserve"> and environmental information, as well as baseline and follow-up social and role functioning scores between the </w:t>
      </w:r>
      <w:r w:rsidR="007061D0" w:rsidRPr="000F7F35">
        <w:rPr>
          <w:rFonts w:ascii="Arial Nova Light" w:hAnsi="Arial Nova Light"/>
        </w:rPr>
        <w:t>6</w:t>
      </w:r>
      <w:r w:rsidRPr="000F7F35">
        <w:rPr>
          <w:rFonts w:ascii="Arial Nova Light" w:hAnsi="Arial Nova Light"/>
        </w:rPr>
        <w:t xml:space="preserve">-month and 12-month points of the study (clinical data), were available. Notably, the total discovery sample comprised 92 CHR and 95 ROD. Compared with the CHR and ROD cohorts employed in the previous study from </w:t>
      </w:r>
      <w:proofErr w:type="spellStart"/>
      <w:r w:rsidRPr="000F7F35">
        <w:rPr>
          <w:rFonts w:ascii="Arial Nova Light" w:hAnsi="Arial Nova Light"/>
        </w:rPr>
        <w:t>Koutsouleris</w:t>
      </w:r>
      <w:proofErr w:type="spellEnd"/>
      <w:r w:rsidRPr="000F7F35">
        <w:rPr>
          <w:rFonts w:ascii="Arial Nova Light" w:hAnsi="Arial Nova Light"/>
        </w:rPr>
        <w:t xml:space="preserve"> et al. </w:t>
      </w:r>
      <w:r w:rsidRPr="000F7F35">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Pr="000F7F35">
        <w:rPr>
          <w:rFonts w:ascii="Arial Nova Light" w:hAnsi="Arial Nova Light"/>
        </w:rPr>
      </w:r>
      <w:r w:rsidRPr="000F7F35">
        <w:rPr>
          <w:rFonts w:ascii="Arial Nova Light" w:hAnsi="Arial Nova Light"/>
        </w:rPr>
        <w:fldChar w:fldCharType="separate"/>
      </w:r>
      <w:r w:rsidR="006E2AA3">
        <w:rPr>
          <w:rFonts w:ascii="Arial Nova Light" w:hAnsi="Arial Nova Light"/>
          <w:noProof/>
        </w:rPr>
        <w:t>(</w:t>
      </w:r>
      <w:hyperlink w:anchor="_ENREF_1" w:tooltip="Koutsouleris, 2018 #1672" w:history="1">
        <w:r w:rsidR="006E2AA3">
          <w:rPr>
            <w:rFonts w:ascii="Arial Nova Light" w:hAnsi="Arial Nova Light"/>
            <w:noProof/>
          </w:rPr>
          <w:t>1</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w:t>
      </w:r>
      <w:r w:rsidR="00A34BEE" w:rsidRPr="00A34BEE">
        <w:rPr>
          <w:rFonts w:ascii="Arial Nova Light" w:hAnsi="Arial Nova Light"/>
          <w:highlight w:val="yellow"/>
        </w:rPr>
        <w:t>our CHR sample is 24 individuals smaller, and the ROD sample is 25 individuals smaller, as they skipped the environmental assessment at baseline</w:t>
      </w:r>
      <w:r w:rsidRPr="000F7F35">
        <w:rPr>
          <w:rFonts w:ascii="Arial Nova Light" w:hAnsi="Arial Nova Light"/>
        </w:rPr>
        <w:t xml:space="preserve">. Individuals from both discovery and replication samples were recruited across 7 sites in 5 countries: the Departments of Psychiatry of the Ludwig-Maximilian-University in Munich, Bavaria, Germany; University of Cologne in Cologne, North Rhineland–Westphalia, Germany; University of Turku, Turku, Finland; University of Basel, Basel, Switzerland; University of Udine, Udine, Italy; the Institute of Mental Health at University of Birmingham, Birmingham, England; and 4 recruitment hospitals associated with the University of Milan, Milan, Italy (Niguarda, </w:t>
      </w:r>
      <w:proofErr w:type="spellStart"/>
      <w:r w:rsidRPr="000F7F35">
        <w:rPr>
          <w:rFonts w:ascii="Arial Nova Light" w:hAnsi="Arial Nova Light"/>
        </w:rPr>
        <w:t>Policlinico</w:t>
      </w:r>
      <w:proofErr w:type="spellEnd"/>
      <w:r w:rsidRPr="000F7F35">
        <w:rPr>
          <w:rFonts w:ascii="Arial Nova Light" w:hAnsi="Arial Nova Light"/>
        </w:rPr>
        <w:t xml:space="preserve">, San Paolo, and Villa San Benedetto </w:t>
      </w:r>
      <w:proofErr w:type="spellStart"/>
      <w:r w:rsidRPr="000F7F35">
        <w:rPr>
          <w:rFonts w:ascii="Arial Nova Light" w:hAnsi="Arial Nova Light"/>
        </w:rPr>
        <w:t>Menni</w:t>
      </w:r>
      <w:proofErr w:type="spellEnd"/>
      <w:r w:rsidRPr="000F7F35">
        <w:rPr>
          <w:rFonts w:ascii="Arial Nova Light" w:hAnsi="Arial Nova Light"/>
        </w:rPr>
        <w:t xml:space="preserve"> in </w:t>
      </w:r>
      <w:proofErr w:type="spellStart"/>
      <w:r w:rsidRPr="000F7F35">
        <w:rPr>
          <w:rFonts w:ascii="Arial Nova Light" w:hAnsi="Arial Nova Light"/>
        </w:rPr>
        <w:t>Albese</w:t>
      </w:r>
      <w:proofErr w:type="spellEnd"/>
      <w:r w:rsidRPr="000F7F35">
        <w:rPr>
          <w:rFonts w:ascii="Arial Nova Light" w:hAnsi="Arial Nova Light"/>
        </w:rPr>
        <w:t xml:space="preserve"> con </w:t>
      </w:r>
      <w:proofErr w:type="spellStart"/>
      <w:r w:rsidRPr="000F7F35">
        <w:rPr>
          <w:rFonts w:ascii="Arial Nova Light" w:hAnsi="Arial Nova Light"/>
        </w:rPr>
        <w:t>Cassano</w:t>
      </w:r>
      <w:proofErr w:type="spellEnd"/>
      <w:r w:rsidRPr="000F7F35">
        <w:rPr>
          <w:rFonts w:ascii="Arial Nova Light" w:hAnsi="Arial Nova Light"/>
        </w:rPr>
        <w:t xml:space="preserve">). For the replication sample, individuals were collected also at the University of Bari Aldo Moro, Italy; at the University of Münster, Germany; and at the Heinrich-Heine-University of Düsseldorf, Germany. Participants were recruited between February 2014 and December 2018, and were followed up using a longitudinal study protocol reported elsewhere </w:t>
      </w:r>
      <w:r w:rsidRPr="000F7F35">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Pr="000F7F35">
        <w:rPr>
          <w:rFonts w:ascii="Arial Nova Light" w:hAnsi="Arial Nova Light"/>
        </w:rPr>
      </w:r>
      <w:r w:rsidRPr="000F7F35">
        <w:rPr>
          <w:rFonts w:ascii="Arial Nova Light" w:hAnsi="Arial Nova Light"/>
        </w:rPr>
        <w:fldChar w:fldCharType="separate"/>
      </w:r>
      <w:r w:rsidR="006E2AA3">
        <w:rPr>
          <w:rFonts w:ascii="Arial Nova Light" w:hAnsi="Arial Nova Light"/>
          <w:noProof/>
        </w:rPr>
        <w:t>(</w:t>
      </w:r>
      <w:hyperlink w:anchor="_ENREF_1" w:tooltip="Koutsouleris, 2018 #1672" w:history="1">
        <w:r w:rsidR="006E2AA3">
          <w:rPr>
            <w:rFonts w:ascii="Arial Nova Light" w:hAnsi="Arial Nova Light"/>
            <w:noProof/>
          </w:rPr>
          <w:t>1</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All adult participants provided their written informed consent prior to study inclusion. Minor participants (younger than 18 years) provided written informed assent and their guardians, written informed consent. </w:t>
      </w:r>
    </w:p>
    <w:p w14:paraId="168CB482" w14:textId="73A33FDC" w:rsidR="00C4357C" w:rsidRPr="000F7F35" w:rsidRDefault="00C4357C" w:rsidP="0067067C">
      <w:pPr>
        <w:spacing w:line="360" w:lineRule="auto"/>
        <w:rPr>
          <w:rFonts w:ascii="Arial Nova Light" w:hAnsi="Arial Nova Light"/>
        </w:rPr>
      </w:pPr>
      <w:r w:rsidRPr="000F7F35">
        <w:rPr>
          <w:rFonts w:ascii="Arial Nova Light" w:hAnsi="Arial Nova Light"/>
        </w:rPr>
        <w:t xml:space="preserve">Two-sample t-tests, z-tests and chi-square tests were used to investigate potential across-sites demographic and clinical baseline differences in CHR and ROD. </w:t>
      </w:r>
      <w:r w:rsidRPr="000F7F35">
        <w:rPr>
          <w:rFonts w:ascii="Arial Nova Light" w:hAnsi="Arial Nova Light" w:cs="Arial"/>
        </w:rPr>
        <w:t>P values were group-wise FDR corrected (</w:t>
      </w:r>
      <w:r w:rsidRPr="000F7F35">
        <w:rPr>
          <w:rFonts w:ascii="Arial Nova Light" w:hAnsi="Arial Nova Light" w:cs="Arial"/>
          <w:lang w:val="it-IT"/>
        </w:rPr>
        <w:t>α</w:t>
      </w:r>
      <w:r w:rsidRPr="000F7F35">
        <w:rPr>
          <w:rFonts w:ascii="Arial Nova Light" w:hAnsi="Arial Nova Light" w:cs="Arial"/>
        </w:rPr>
        <w:t xml:space="preserve">=0.05). </w:t>
      </w:r>
      <w:r w:rsidRPr="000F7F35">
        <w:rPr>
          <w:rFonts w:ascii="Arial Nova Light" w:hAnsi="Arial Nova Light"/>
        </w:rPr>
        <w:t>Results for discovery cohorts are reported in Table 1, while for the replication cohort they are reported in S</w:t>
      </w:r>
      <w:r w:rsidR="007061D0" w:rsidRPr="000F7F35">
        <w:rPr>
          <w:rFonts w:ascii="Arial Nova Light" w:hAnsi="Arial Nova Light"/>
        </w:rPr>
        <w:t>upplementary Information</w:t>
      </w:r>
      <w:r w:rsidRPr="000F7F35">
        <w:rPr>
          <w:rFonts w:ascii="Arial Nova Light" w:hAnsi="Arial Nova Light"/>
        </w:rPr>
        <w:t xml:space="preserve">, Table S1. Furthermore, we investigated the </w:t>
      </w:r>
      <w:r w:rsidRPr="000F7F35">
        <w:rPr>
          <w:rFonts w:ascii="Arial Nova Light" w:hAnsi="Arial Nova Light" w:cs="Arial"/>
        </w:rPr>
        <w:t xml:space="preserve">prevalence comparisons of DSM-IV-TR diagnoses in CHR and ROD with lower vs higher role functioning at baseline (T0) and at the T1 (9 months after baseline) follow- </w:t>
      </w:r>
      <w:r w:rsidRPr="000F7F35">
        <w:rPr>
          <w:rFonts w:ascii="Arial Nova Light" w:hAnsi="Arial Nova Light" w:cs="Arial"/>
        </w:rPr>
        <w:lastRenderedPageBreak/>
        <w:t>up examinations through X</w:t>
      </w:r>
      <w:r w:rsidRPr="000F7F35">
        <w:rPr>
          <w:rFonts w:ascii="Arial Nova Light" w:hAnsi="Arial Nova Light" w:cs="Arial"/>
          <w:vertAlign w:val="superscript"/>
        </w:rPr>
        <w:t>2</w:t>
      </w:r>
      <w:r w:rsidRPr="000F7F35">
        <w:rPr>
          <w:rFonts w:ascii="Arial Nova Light" w:hAnsi="Arial Nova Light" w:cs="Arial"/>
        </w:rPr>
        <w:t>. P values were group- and timepoint-wise FDR corrected (</w:t>
      </w:r>
      <w:r w:rsidRPr="000F7F35">
        <w:rPr>
          <w:rFonts w:ascii="Arial Nova Light" w:hAnsi="Arial Nova Light" w:cs="Arial"/>
          <w:lang w:val="it-IT"/>
        </w:rPr>
        <w:t>α</w:t>
      </w:r>
      <w:r w:rsidRPr="000F7F35">
        <w:rPr>
          <w:rFonts w:ascii="Arial Nova Light" w:hAnsi="Arial Nova Light" w:cs="Arial"/>
        </w:rPr>
        <w:t xml:space="preserve">=0.05). Results are reported in Table </w:t>
      </w:r>
      <w:r w:rsidR="00DC3D6D">
        <w:rPr>
          <w:rFonts w:ascii="Arial Nova Light" w:hAnsi="Arial Nova Light" w:cs="Arial"/>
        </w:rPr>
        <w:t>3</w:t>
      </w:r>
      <w:r w:rsidRPr="000F7F35">
        <w:rPr>
          <w:rFonts w:ascii="Arial Nova Light" w:hAnsi="Arial Nova Light" w:cs="Arial"/>
        </w:rPr>
        <w:t xml:space="preserve"> (discovery samples) and Table S2 (replication samples).</w:t>
      </w:r>
    </w:p>
    <w:p w14:paraId="4AB0E2FC" w14:textId="6956562B" w:rsidR="0067067C" w:rsidRPr="000F7F35" w:rsidRDefault="00DB082E" w:rsidP="002A1D70">
      <w:pPr>
        <w:pStyle w:val="Paragrafoelenco"/>
        <w:numPr>
          <w:ilvl w:val="0"/>
          <w:numId w:val="16"/>
        </w:numPr>
        <w:rPr>
          <w:rFonts w:ascii="Arial Nova Light" w:hAnsi="Arial Nova Light"/>
          <w:b/>
          <w:bCs/>
        </w:rPr>
      </w:pPr>
      <w:r w:rsidRPr="000F7F35">
        <w:rPr>
          <w:rFonts w:ascii="Arial Nova Light" w:hAnsi="Arial Nova Light"/>
          <w:b/>
          <w:bCs/>
        </w:rPr>
        <w:t>Environmental summary scores computation</w:t>
      </w:r>
    </w:p>
    <w:p w14:paraId="4D5B0C0E" w14:textId="12629064" w:rsidR="00DB082E" w:rsidRPr="000F7F35" w:rsidRDefault="00DB082E" w:rsidP="00DB082E">
      <w:pPr>
        <w:pStyle w:val="Nessunaspaziatura"/>
        <w:spacing w:line="360" w:lineRule="auto"/>
        <w:rPr>
          <w:rFonts w:ascii="Arial Nova Light" w:hAnsi="Arial Nova Light"/>
        </w:rPr>
      </w:pPr>
      <w:r w:rsidRPr="000F7F35">
        <w:rPr>
          <w:rFonts w:ascii="Arial Nova Light" w:hAnsi="Arial Nova Light"/>
        </w:rPr>
        <w:t>To extract the 6 environmental summary scores, we used total scores from (</w:t>
      </w:r>
      <w:proofErr w:type="spellStart"/>
      <w:r w:rsidRPr="000F7F35">
        <w:rPr>
          <w:rFonts w:ascii="Arial Nova Light" w:hAnsi="Arial Nova Light"/>
        </w:rPr>
        <w:t>i</w:t>
      </w:r>
      <w:proofErr w:type="spellEnd"/>
      <w:r w:rsidRPr="000F7F35">
        <w:rPr>
          <w:rFonts w:ascii="Arial Nova Light" w:hAnsi="Arial Nova Light"/>
        </w:rPr>
        <w:t>) Childhood Trauma Questionnaire (CTQ</w:t>
      </w:r>
      <w:r w:rsidRPr="000F7F35">
        <w:rPr>
          <w:rFonts w:ascii="Arial Nova Light" w:hAnsi="Arial Nova Light"/>
        </w:rPr>
        <w:fldChar w:fldCharType="begin"/>
      </w:r>
      <w:r w:rsidR="006E2AA3">
        <w:rPr>
          <w:rFonts w:ascii="Arial Nova Light" w:hAnsi="Arial Nova Light"/>
        </w:rPr>
        <w:instrText xml:space="preserve"> ADDIN EN.CITE &lt;EndNote&gt;&lt;Cite&gt;&lt;Author&gt;Scher&lt;/Author&gt;&lt;Year&gt;2001&lt;/Year&gt;&lt;RecNum&gt;31&lt;/RecNum&gt;&lt;DisplayText&gt;(2)&lt;/DisplayText&gt;&lt;record&gt;&lt;rec-number&gt;31&lt;/rec-number&gt;&lt;foreign-keys&gt;&lt;key app="EN" db-id="t2d5dddwrzr2rjezz03x5dzpdtwpxestadd0" timestamp="1589985326"&gt;31&lt;/key&gt;&lt;/foreign-keys&gt;&lt;ref-type name="Journal Article"&gt;17&lt;/ref-type&gt;&lt;contributors&gt;&lt;authors&gt;&lt;author&gt;Scher, C. D.&lt;/author&gt;&lt;author&gt;Stein, M. B.&lt;/author&gt;&lt;author&gt;Asmundson, G. J.&lt;/author&gt;&lt;author&gt;McCreary, D. R.&lt;/author&gt;&lt;author&gt;Forde, D. R.&lt;/author&gt;&lt;/authors&gt;&lt;/contributors&gt;&lt;auth-address&gt;Department of Psychology, San Diego State University, California 92093, USA.&lt;/auth-address&gt;&lt;titles&gt;&lt;title&gt;The childhood trauma questionnaire in a community sample: psychometric properties and normative data&lt;/title&gt;&lt;secondary-title&gt;J Trauma Stress&lt;/secondary-title&gt;&lt;alt-title&gt;Journal of traumatic stress&lt;/alt-title&gt;&lt;/titles&gt;&lt;pages&gt;843-57&lt;/pages&gt;&lt;volume&gt;14&lt;/volume&gt;&lt;number&gt;4&lt;/number&gt;&lt;dates&gt;&lt;year&gt;2001&lt;/year&gt;&lt;pub-dates&gt;&lt;date&gt;Oct&lt;/date&gt;&lt;/pub-dates&gt;&lt;/dates&gt;&lt;isbn&gt;0894-9867 (Print)&amp;#xD;0894-9867 (Linking)&lt;/isbn&gt;&lt;accession-num&gt;11776429&lt;/accession-num&gt;&lt;urls&gt;&lt;related-urls&gt;&lt;url&gt;http://www.ncbi.nlm.nih.gov/pubmed/11776429&lt;/url&gt;&lt;/related-urls&gt;&lt;/urls&gt;&lt;electronic-resource-num&gt;10.1023/A:1013058625719&lt;/electronic-resource-num&gt;&lt;/record&gt;&lt;/Cite&gt;&lt;/EndNote&gt;</w:instrText>
      </w:r>
      <w:r w:rsidRPr="000F7F35">
        <w:rPr>
          <w:rFonts w:ascii="Arial Nova Light" w:hAnsi="Arial Nova Light"/>
        </w:rPr>
        <w:fldChar w:fldCharType="separate"/>
      </w:r>
      <w:r w:rsidR="006E2AA3">
        <w:rPr>
          <w:rFonts w:ascii="Arial Nova Light" w:hAnsi="Arial Nova Light"/>
          <w:noProof/>
        </w:rPr>
        <w:t>(</w:t>
      </w:r>
      <w:hyperlink w:anchor="_ENREF_2" w:tooltip="Scher, 2001 #31" w:history="1">
        <w:r w:rsidR="006E2AA3">
          <w:rPr>
            <w:rFonts w:ascii="Arial Nova Light" w:hAnsi="Arial Nova Light"/>
            <w:noProof/>
          </w:rPr>
          <w:t>2</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Bullying Scale for Adults (BS</w:t>
      </w:r>
      <w:r w:rsidRPr="000F7F35">
        <w:rPr>
          <w:rFonts w:ascii="Arial Nova Light" w:hAnsi="Arial Nova Light"/>
        </w:rPr>
        <w:fldChar w:fldCharType="begin"/>
      </w:r>
      <w:r w:rsidR="006E2AA3">
        <w:rPr>
          <w:rFonts w:ascii="Arial Nova Light" w:hAnsi="Arial Nova Light"/>
        </w:rPr>
        <w:instrText xml:space="preserve"> ADDIN EN.CITE &lt;EndNote&gt;&lt;Cite&gt;&lt;Author&gt;Ruhrmann&lt;/Author&gt;&lt;Year&gt;2013&lt;/Year&gt;&lt;RecNum&gt;32&lt;/RecNum&gt;&lt;DisplayText&gt;(3, 4)&lt;/DisplayText&gt;&lt;record&gt;&lt;rec-number&gt;32&lt;/rec-number&gt;&lt;foreign-keys&gt;&lt;key app="EN" db-id="t2d5dddwrzr2rjezz03x5dzpdtwpxestadd0" timestamp="1589985326"&gt;32&lt;/key&gt;&lt;/foreign-keys&gt;&lt;ref-type name="Journal Article"&gt;17&lt;/ref-type&gt;&lt;contributors&gt;&lt;authors&gt;&lt;author&gt;Ruhrmann, S., Kaiser, N.&lt;/author&gt;&lt;/authors&gt;&lt;/contributors&gt;&lt;titles&gt;&lt;title&gt;The Bullying Scale&lt;/title&gt;&lt;secondary-title&gt;Unpublished manuscript. University of Cologne.&lt;/secondary-title&gt;&lt;/titles&gt;&lt;dates&gt;&lt;year&gt;2013&lt;/year&gt;&lt;/dates&gt;&lt;urls&gt;&lt;/urls&gt;&lt;/record&gt;&lt;/Cite&gt;&lt;Cite&gt;&lt;Author&gt;Haidl &lt;/Author&gt;&lt;Year&gt;2020&lt;/Year&gt;&lt;RecNum&gt;144&lt;/RecNum&gt;&lt;record&gt;&lt;rec-number&gt;144&lt;/rec-number&gt;&lt;foreign-keys&gt;&lt;key app="EN" db-id="t2d5dddwrzr2rjezz03x5dzpdtwpxestadd0" timestamp="1590392323"&gt;144&lt;/key&gt;&lt;/foreign-keys&gt;&lt;ref-type name="Journal Article"&gt;17&lt;/ref-type&gt;&lt;contributors&gt;&lt;authors&gt;&lt;author&gt;Haidl ,T, Schneider, N, Dickmann, K, Ruhrmann, S, Kaiser, N, Rosen, M, Seves, M, Thorsten, L, Upthegrove, R, Salokangas, RKR, Pantelis, C, Meisenzahl, E, Wood, SJ, Brambilla, P, Borgwardt, S, Lencer, R, Kambeitz, J, Koutsouleris, N, Schultze-Lutter F,, and the PRONIA-consortium&lt;/author&gt;&lt;/authors&gt;&lt;/contributors&gt;&lt;titles&gt;&lt;title&gt;Validation of the Bullying Scale for Adults - Results of the PRONIA-study&lt;/title&gt;&lt;secondary-title&gt;Journal of Psychiatric Research&lt;/secondary-title&gt;&lt;/titles&gt;&lt;pages&gt;88-97&lt;/pages&gt;&lt;volume&gt;129&lt;/volume&gt;&lt;dates&gt;&lt;year&gt;2020&lt;/year&gt;&lt;/dates&gt;&lt;urls&gt;&lt;/urls&gt;&lt;electronic-resource-num&gt;10.1016/j.jpsychires.2020.04.004&lt;/electronic-resource-num&gt;&lt;/record&gt;&lt;/Cite&gt;&lt;/EndNote&gt;</w:instrText>
      </w:r>
      <w:r w:rsidRPr="000F7F35">
        <w:rPr>
          <w:rFonts w:ascii="Arial Nova Light" w:hAnsi="Arial Nova Light"/>
        </w:rPr>
        <w:fldChar w:fldCharType="separate"/>
      </w:r>
      <w:r w:rsidR="006E2AA3">
        <w:rPr>
          <w:rFonts w:ascii="Arial Nova Light" w:hAnsi="Arial Nova Light"/>
          <w:noProof/>
        </w:rPr>
        <w:t>(</w:t>
      </w:r>
      <w:hyperlink w:anchor="_ENREF_3" w:tooltip="Ruhrmann, 2013 #32" w:history="1">
        <w:r w:rsidR="006E2AA3">
          <w:rPr>
            <w:rFonts w:ascii="Arial Nova Light" w:hAnsi="Arial Nova Light"/>
            <w:noProof/>
          </w:rPr>
          <w:t>3</w:t>
        </w:r>
      </w:hyperlink>
      <w:r w:rsidR="006E2AA3">
        <w:rPr>
          <w:rFonts w:ascii="Arial Nova Light" w:hAnsi="Arial Nova Light"/>
          <w:noProof/>
        </w:rPr>
        <w:t xml:space="preserve">, </w:t>
      </w:r>
      <w:hyperlink w:anchor="_ENREF_4" w:tooltip="Haidl , 2020 #144" w:history="1">
        <w:r w:rsidR="006E2AA3">
          <w:rPr>
            <w:rFonts w:ascii="Arial Nova Light" w:hAnsi="Arial Nova Light"/>
            <w:noProof/>
          </w:rPr>
          <w:t>4</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and time windows scores (childhood, early adolescence, late adolescence and adulthood), from the Premorbid Adjustment Scale (PAS</w:t>
      </w:r>
      <w:r w:rsidRPr="000F7F35">
        <w:rPr>
          <w:rFonts w:ascii="Arial Nova Light" w:hAnsi="Arial Nova Light"/>
        </w:rPr>
        <w:fldChar w:fldCharType="begin"/>
      </w:r>
      <w:r w:rsidR="006E2AA3">
        <w:rPr>
          <w:rFonts w:ascii="Arial Nova Light" w:hAnsi="Arial Nova Light"/>
        </w:rPr>
        <w:instrText xml:space="preserve"> ADDIN EN.CITE &lt;EndNote&gt;&lt;Cite&gt;&lt;Author&gt;Shapiro&lt;/Author&gt;&lt;Year&gt;2009&lt;/Year&gt;&lt;RecNum&gt;21&lt;/RecNum&gt;&lt;DisplayText&gt;(5)&lt;/DisplayText&gt;&lt;record&gt;&lt;rec-number&gt;21&lt;/rec-number&gt;&lt;foreign-keys&gt;&lt;key app="EN" db-id="t2d5dddwrzr2rjezz03x5dzpdtwpxestadd0" timestamp="1589985326"&gt;21&lt;/key&gt;&lt;/foreign-keys&gt;&lt;ref-type name="Journal Article"&gt;17&lt;/ref-type&gt;&lt;contributors&gt;&lt;authors&gt;&lt;author&gt;Shapiro, D. I.&lt;/author&gt;&lt;author&gt;Marenco, S.&lt;/author&gt;&lt;author&gt;Spoor, E. H.&lt;/author&gt;&lt;author&gt;Egan, M. F.&lt;/author&gt;&lt;author&gt;Weinberger, D. R.&lt;/author&gt;&lt;author&gt;Gold, J. M.&lt;/author&gt;&lt;/authors&gt;&lt;/contributors&gt;&lt;auth-address&gt;Clinical Brain Disorders Branch, Genes, Cognition, and Psychosis Program, National Institute of Mental Health/NIH, 10 Center Drive, Bethesda, MD 20892-1379, USA.&lt;/auth-address&gt;&lt;titles&gt;&lt;title&gt;The Premorbid Adjustment Scale as a measure of developmental compromise in patients with schizophrenia and their healthy siblings&lt;/title&gt;&lt;secondary-title&gt;Schizophr Res&lt;/secondary-title&gt;&lt;alt-title&gt;Schizophrenia research&lt;/alt-title&gt;&lt;/titles&gt;&lt;pages&gt;136-42&lt;/pages&gt;&lt;volume&gt;112&lt;/volume&gt;&lt;number&gt;1-3&lt;/number&gt;&lt;dates&gt;&lt;year&gt;2009&lt;/year&gt;&lt;pub-dates&gt;&lt;date&gt;Jul&lt;/date&gt;&lt;/pub-dates&gt;&lt;/dates&gt;&lt;isbn&gt;1573-2509 (Electronic)&amp;#xD;0920-9964 (Linking)&lt;/isbn&gt;&lt;accession-num&gt;19410430&lt;/accession-num&gt;&lt;urls&gt;&lt;related-urls&gt;&lt;url&gt;http://www.ncbi.nlm.nih.gov/pubmed/19410430&lt;/url&gt;&lt;/related-urls&gt;&lt;/urls&gt;&lt;custom2&gt;2702694&lt;/custom2&gt;&lt;electronic-resource-num&gt;10.1016/j.schres.2009.04.007&lt;/electronic-resource-num&gt;&lt;/record&gt;&lt;/Cite&gt;&lt;/EndNote&gt;</w:instrText>
      </w:r>
      <w:r w:rsidRPr="000F7F35">
        <w:rPr>
          <w:rFonts w:ascii="Arial Nova Light" w:hAnsi="Arial Nova Light"/>
        </w:rPr>
        <w:fldChar w:fldCharType="separate"/>
      </w:r>
      <w:r w:rsidR="006E2AA3">
        <w:rPr>
          <w:rFonts w:ascii="Arial Nova Light" w:hAnsi="Arial Nova Light"/>
          <w:noProof/>
        </w:rPr>
        <w:t>(</w:t>
      </w:r>
      <w:hyperlink w:anchor="_ENREF_5" w:tooltip="Shapiro, 2009 #21" w:history="1">
        <w:r w:rsidR="006E2AA3">
          <w:rPr>
            <w:rFonts w:ascii="Arial Nova Light" w:hAnsi="Arial Nova Light"/>
            <w:noProof/>
          </w:rPr>
          <w:t>5</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w:t>
      </w:r>
      <w:proofErr w:type="gramStart"/>
      <w:r w:rsidRPr="000F7F35">
        <w:rPr>
          <w:rFonts w:ascii="Arial Nova Light" w:hAnsi="Arial Nova Light"/>
        </w:rPr>
        <w:t>In order to</w:t>
      </w:r>
      <w:proofErr w:type="gramEnd"/>
      <w:r w:rsidRPr="000F7F35">
        <w:rPr>
          <w:rFonts w:ascii="Arial Nova Light" w:hAnsi="Arial Nova Light"/>
        </w:rPr>
        <w:t xml:space="preserve"> get a reliable measure of individual environmental risk history, we took in account only events that occurred to individuals before the baseline examination. For each of these scores, we derived deviation from norm scores by standardizing raw scores to mean and standard deviation (SD) values of the healthy cohorts used to psychometrically validate, respectively, CTQ, PAS, and BS </w:t>
      </w:r>
      <w:r w:rsidRPr="000F7F35">
        <w:rPr>
          <w:rFonts w:ascii="Arial Nova Light" w:hAnsi="Arial Nova Light"/>
        </w:rPr>
        <w:fldChar w:fldCharType="begin">
          <w:fldData xml:space="preserve">PEVuZE5vdGU+PENpdGU+PEF1dGhvcj5TY2hlcjwvQXV0aG9yPjxZZWFyPjIwMDE8L1llYXI+PFJl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PEVuZE5vdGU+PENpdGU+PEF1dGhvcj5TY2hlcjwvQXV0aG9yPjxZZWFyPjIwMDE8L1llYXI+PFJl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Pr="000F7F35">
        <w:rPr>
          <w:rFonts w:ascii="Arial Nova Light" w:hAnsi="Arial Nova Light"/>
        </w:rPr>
      </w:r>
      <w:r w:rsidRPr="000F7F35">
        <w:rPr>
          <w:rFonts w:ascii="Arial Nova Light" w:hAnsi="Arial Nova Light"/>
        </w:rPr>
        <w:fldChar w:fldCharType="separate"/>
      </w:r>
      <w:r w:rsidR="006E2AA3">
        <w:rPr>
          <w:rFonts w:ascii="Arial Nova Light" w:hAnsi="Arial Nova Light"/>
          <w:noProof/>
        </w:rPr>
        <w:t>(</w:t>
      </w:r>
      <w:hyperlink w:anchor="_ENREF_2" w:tooltip="Scher, 2001 #31" w:history="1">
        <w:r w:rsidR="006E2AA3">
          <w:rPr>
            <w:rFonts w:ascii="Arial Nova Light" w:hAnsi="Arial Nova Light"/>
            <w:noProof/>
          </w:rPr>
          <w:t>2</w:t>
        </w:r>
      </w:hyperlink>
      <w:r w:rsidR="006E2AA3">
        <w:rPr>
          <w:rFonts w:ascii="Arial Nova Light" w:hAnsi="Arial Nova Light"/>
          <w:noProof/>
        </w:rPr>
        <w:t xml:space="preserve">, </w:t>
      </w:r>
      <w:hyperlink w:anchor="_ENREF_4" w:tooltip="Haidl , 2020 #144" w:history="1">
        <w:r w:rsidR="006E2AA3">
          <w:rPr>
            <w:rFonts w:ascii="Arial Nova Light" w:hAnsi="Arial Nova Light"/>
            <w:noProof/>
          </w:rPr>
          <w:t>4</w:t>
        </w:r>
      </w:hyperlink>
      <w:r w:rsidR="006E2AA3">
        <w:rPr>
          <w:rFonts w:ascii="Arial Nova Light" w:hAnsi="Arial Nova Light"/>
          <w:noProof/>
        </w:rPr>
        <w:t xml:space="preserve">, </w:t>
      </w:r>
      <w:hyperlink w:anchor="_ENREF_5" w:tooltip="Shapiro, 2009 #21" w:history="1">
        <w:r w:rsidR="006E2AA3">
          <w:rPr>
            <w:rFonts w:ascii="Arial Nova Light" w:hAnsi="Arial Nova Light"/>
            <w:noProof/>
          </w:rPr>
          <w:t>5</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All validation </w:t>
      </w:r>
      <w:proofErr w:type="gramStart"/>
      <w:r w:rsidRPr="000F7F35">
        <w:rPr>
          <w:rFonts w:ascii="Arial Nova Light" w:hAnsi="Arial Nova Light"/>
        </w:rPr>
        <w:t>mean</w:t>
      </w:r>
      <w:proofErr w:type="gramEnd"/>
      <w:r w:rsidRPr="000F7F35">
        <w:rPr>
          <w:rFonts w:ascii="Arial Nova Light" w:hAnsi="Arial Nova Light"/>
        </w:rPr>
        <w:t xml:space="preserve"> and SD distributions for CTQ, PAS and BS, as well as detailed references, are reported in Table S3.</w:t>
      </w:r>
    </w:p>
    <w:p w14:paraId="33A72C74" w14:textId="2F613F79" w:rsidR="007061D0" w:rsidRPr="000F7F35" w:rsidRDefault="007061D0" w:rsidP="00DB082E">
      <w:pPr>
        <w:pStyle w:val="Nessunaspaziatura"/>
        <w:spacing w:line="360" w:lineRule="auto"/>
        <w:rPr>
          <w:rFonts w:ascii="Arial Nova Light" w:hAnsi="Arial Nova Light"/>
          <w:b/>
          <w:bCs/>
        </w:rPr>
      </w:pPr>
    </w:p>
    <w:p w14:paraId="57BD6FA7" w14:textId="632C6D47" w:rsidR="007061D0" w:rsidRPr="000F7F35" w:rsidRDefault="007061D0" w:rsidP="007061D0">
      <w:pPr>
        <w:pStyle w:val="Nessunaspaziatura"/>
        <w:numPr>
          <w:ilvl w:val="0"/>
          <w:numId w:val="16"/>
        </w:numPr>
        <w:spacing w:line="360" w:lineRule="auto"/>
        <w:rPr>
          <w:rFonts w:ascii="Arial Nova Light" w:hAnsi="Arial Nova Light"/>
          <w:b/>
          <w:bCs/>
        </w:rPr>
      </w:pPr>
      <w:r w:rsidRPr="000F7F35">
        <w:rPr>
          <w:rFonts w:ascii="Arial Nova Light" w:hAnsi="Arial Nova Light"/>
          <w:b/>
          <w:bCs/>
        </w:rPr>
        <w:t xml:space="preserve">MRI preprocessing pipeline </w:t>
      </w:r>
    </w:p>
    <w:p w14:paraId="298CE388" w14:textId="78EC10AC" w:rsidR="007061D0" w:rsidRPr="000F7F35" w:rsidRDefault="007061D0" w:rsidP="007061D0">
      <w:pPr>
        <w:spacing w:before="100" w:beforeAutospacing="1" w:after="100" w:afterAutospacing="1" w:line="360" w:lineRule="auto"/>
        <w:rPr>
          <w:rFonts w:ascii="Arial Nova Light" w:hAnsi="Arial Nova Light"/>
        </w:rPr>
      </w:pPr>
      <w:r w:rsidRPr="000F7F35">
        <w:rPr>
          <w:rFonts w:ascii="Arial Nova Light" w:hAnsi="Arial Nova Light"/>
        </w:rPr>
        <w:t xml:space="preserve">At each PRONIA site, all images were visually inspected, automatically defaced, and anonymized using an in-house </w:t>
      </w:r>
      <w:proofErr w:type="spellStart"/>
      <w:r w:rsidRPr="000F7F35">
        <w:rPr>
          <w:rFonts w:ascii="Arial Nova Light" w:hAnsi="Arial Nova Light"/>
        </w:rPr>
        <w:t>Freesurfer</w:t>
      </w:r>
      <w:proofErr w:type="spellEnd"/>
      <w:r w:rsidRPr="000F7F35">
        <w:rPr>
          <w:rFonts w:ascii="Arial Nova Light" w:hAnsi="Arial Nova Light"/>
        </w:rPr>
        <w:t xml:space="preserve">-based script prior to data centralization. Then, the open-source CAT12 toolbox (version r1155; </w:t>
      </w:r>
      <w:hyperlink r:id="rId7" w:history="1">
        <w:r w:rsidRPr="000F7F35">
          <w:rPr>
            <w:rStyle w:val="Collegamentoipertestuale"/>
            <w:rFonts w:ascii="Arial Nova Light" w:hAnsi="Arial Nova Light"/>
          </w:rPr>
          <w:t>http://dbm.neuro.uni-jena.de/cat12/</w:t>
        </w:r>
      </w:hyperlink>
      <w:r w:rsidRPr="000F7F35">
        <w:rPr>
          <w:rFonts w:ascii="Arial Nova Light" w:hAnsi="Arial Nova Light"/>
        </w:rPr>
        <w:t>) was used to segment images into gray matter (GM), white matter (WM), and cerebrospinal fluid maps, and then to high-dimensionally register them to the stereotactic space of the Montreal Neurological Institute (MNI-152 space). The manual of the CAT12 toolbox (http://www.neuro.uni-jena.de/cat12/CAT12-Manual.pdf) details the processing steps ap- plied to the structural images, consisting of:</w:t>
      </w:r>
    </w:p>
    <w:p w14:paraId="15517FD6" w14:textId="18110390" w:rsidR="007061D0" w:rsidRPr="000F7F35" w:rsidRDefault="007061D0" w:rsidP="007061D0">
      <w:pPr>
        <w:pStyle w:val="Paragrafoelenco"/>
        <w:numPr>
          <w:ilvl w:val="0"/>
          <w:numId w:val="17"/>
        </w:numPr>
        <w:spacing w:before="100" w:beforeAutospacing="1" w:after="100" w:afterAutospacing="1" w:line="360" w:lineRule="auto"/>
        <w:rPr>
          <w:rFonts w:ascii="Arial Nova Light" w:hAnsi="Arial Nova Light"/>
        </w:rPr>
      </w:pPr>
      <w:r w:rsidRPr="000F7F35">
        <w:rPr>
          <w:rFonts w:ascii="Arial Nova Light" w:hAnsi="Arial Nova Light"/>
        </w:rPr>
        <w:t>A first denoising step, based on Spatially Adaptive Non-Local Means (SANLM) filtering</w:t>
      </w:r>
      <w:r w:rsidRPr="000F7F35">
        <w:t xml:space="preserve"> </w:t>
      </w:r>
      <w:r w:rsidRPr="000F7F35">
        <w:rPr>
          <w:rFonts w:ascii="Arial Nova Light" w:hAnsi="Arial Nova Light"/>
        </w:rPr>
        <w:fldChar w:fldCharType="begin"/>
      </w:r>
      <w:r w:rsidR="006E2AA3">
        <w:rPr>
          <w:rFonts w:ascii="Arial Nova Light" w:hAnsi="Arial Nova Light"/>
        </w:rPr>
        <w:instrText xml:space="preserve"> ADDIN EN.CITE &lt;EndNote&gt;&lt;Cite&gt;&lt;Author&gt;Manjon&lt;/Author&gt;&lt;Year&gt;2008&lt;/Year&gt;&lt;RecNum&gt;2051&lt;/RecNum&gt;&lt;DisplayText&gt;(6)&lt;/DisplayText&gt;&lt;record&gt;&lt;rec-number&gt;2051&lt;/rec-number&gt;&lt;foreign-keys&gt;&lt;key app="EN" db-id="p9te9epwgxvt0weee28v0rriaw995srdxvzr" timestamp="1620223902"&gt;2051&lt;/key&gt;&lt;/foreign-keys&gt;&lt;ref-type name="Journal Article"&gt;17&lt;/ref-type&gt;&lt;contributors&gt;&lt;authors&gt;&lt;author&gt;Manjon, J. V.&lt;/author&gt;&lt;author&gt;Tohka, J.&lt;/author&gt;&lt;author&gt;Garcia-Marti, G.&lt;/author&gt;&lt;author&gt;Carbonell-Caballero, J.&lt;/author&gt;&lt;author&gt;Lull, J. J.&lt;/author&gt;&lt;author&gt;Marti-Bonmati, L.&lt;/author&gt;&lt;author&gt;Robles, M.&lt;/author&gt;&lt;/authors&gt;&lt;/contributors&gt;&lt;auth-address&gt;IBIME Group, ITACA Institute, Polytechnic University of Valencia, Valencia, Spain. jmanjon@fis.upv.es&lt;/auth-address&gt;&lt;titles&gt;&lt;title&gt;Robust MRI brain tissue parameter estimation by multistage outlier rejection&lt;/title&gt;&lt;secondary-title&gt;Magn Reson Med&lt;/secondary-title&gt;&lt;/titles&gt;&lt;periodical&gt;&lt;full-title&gt;Magn Reson Med&lt;/full-title&gt;&lt;/periodical&gt;&lt;pages&gt;866-73&lt;/pages&gt;&lt;volume&gt;59&lt;/volume&gt;&lt;number&gt;4&lt;/number&gt;&lt;edition&gt;2008/04/03&lt;/edition&gt;&lt;keywords&gt;&lt;keyword&gt;Algorithms&lt;/keyword&gt;&lt;keyword&gt;*Artifacts&lt;/keyword&gt;&lt;keyword&gt;Brain/*anatomy &amp;amp; histology&lt;/keyword&gt;&lt;keyword&gt;Humans&lt;/keyword&gt;&lt;keyword&gt;Image Enhancement/*methods&lt;/keyword&gt;&lt;keyword&gt;Image Interpretation, Computer-Assisted/*methods&lt;/keyword&gt;&lt;keyword&gt;Imaging, Three-Dimensional/*methods&lt;/keyword&gt;&lt;keyword&gt;Magnetic Resonance Imaging/instrumentation/*methods&lt;/keyword&gt;&lt;keyword&gt;Pattern Recognition, Automated/*methods&lt;/keyword&gt;&lt;keyword&gt;Phantoms, Imaging&lt;/keyword&gt;&lt;keyword&gt;Reproducibility of Results&lt;/keyword&gt;&lt;keyword&gt;Sensitivity and Specificity&lt;/keyword&gt;&lt;/keywords&gt;&lt;dates&gt;&lt;year&gt;2008&lt;/year&gt;&lt;pub-dates&gt;&lt;date&gt;Apr&lt;/date&gt;&lt;/pub-dates&gt;&lt;/dates&gt;&lt;isbn&gt;0740-3194 (Print)&amp;#xD;0740-3194 (Linking)&lt;/isbn&gt;&lt;accession-num&gt;18383286&lt;/accession-num&gt;&lt;urls&gt;&lt;related-urls&gt;&lt;url&gt;https://www.ncbi.nlm.nih.gov/pubmed/18383286&lt;/url&gt;&lt;/related-urls&gt;&lt;/urls&gt;&lt;electronic-resource-num&gt;10.1002/mrm.21521&lt;/electronic-resource-num&gt;&lt;/record&gt;&lt;/Cite&gt;&lt;/EndNote&gt;</w:instrText>
      </w:r>
      <w:r w:rsidRPr="000F7F35">
        <w:rPr>
          <w:rFonts w:ascii="Arial Nova Light" w:hAnsi="Arial Nova Light"/>
        </w:rPr>
        <w:fldChar w:fldCharType="separate"/>
      </w:r>
      <w:r w:rsidR="006E2AA3">
        <w:rPr>
          <w:rFonts w:ascii="Arial Nova Light" w:hAnsi="Arial Nova Light"/>
          <w:noProof/>
        </w:rPr>
        <w:t>(</w:t>
      </w:r>
      <w:hyperlink w:anchor="_ENREF_6" w:tooltip="Manjon, 2008 #2051" w:history="1">
        <w:r w:rsidR="006E2AA3">
          <w:rPr>
            <w:rFonts w:ascii="Arial Nova Light" w:hAnsi="Arial Nova Light"/>
            <w:noProof/>
          </w:rPr>
          <w:t>6</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w:t>
      </w:r>
    </w:p>
    <w:p w14:paraId="683FC754" w14:textId="7D09E6BE" w:rsidR="007061D0" w:rsidRPr="000F7F35" w:rsidRDefault="007061D0" w:rsidP="007061D0">
      <w:pPr>
        <w:pStyle w:val="Paragrafoelenco"/>
        <w:numPr>
          <w:ilvl w:val="0"/>
          <w:numId w:val="17"/>
        </w:numPr>
        <w:spacing w:before="100" w:beforeAutospacing="1" w:after="100" w:afterAutospacing="1" w:line="360" w:lineRule="auto"/>
        <w:rPr>
          <w:rFonts w:ascii="Arial Nova Light" w:hAnsi="Arial Nova Light"/>
        </w:rPr>
      </w:pPr>
      <w:r w:rsidRPr="000F7F35">
        <w:rPr>
          <w:rFonts w:ascii="Arial Nova Light" w:hAnsi="Arial Nova Light"/>
        </w:rPr>
        <w:t>an Adaptive Maximum A Posteriori (AMAP) segmentation technique, which models local variations of intensity distributions as slowly varying spatial functions and thus achieves a homogeneous segmentation across cortical and subcortical structures</w:t>
      </w:r>
      <w:r w:rsidRPr="000F7F35">
        <w:t xml:space="preserve"> </w:t>
      </w:r>
      <w:r w:rsidRPr="000F7F35">
        <w:rPr>
          <w:rFonts w:ascii="Arial Nova Light" w:hAnsi="Arial Nova Light"/>
        </w:rPr>
        <w:fldChar w:fldCharType="begin"/>
      </w:r>
      <w:r w:rsidR="006E2AA3">
        <w:rPr>
          <w:rFonts w:ascii="Arial Nova Light" w:hAnsi="Arial Nova Light"/>
        </w:rPr>
        <w:instrText xml:space="preserve"> ADDIN EN.CITE &lt;EndNote&gt;&lt;Cite&gt;&lt;Author&gt;Rajapakse&lt;/Author&gt;&lt;Year&gt;1997&lt;/Year&gt;&lt;RecNum&gt;2052&lt;/RecNum&gt;&lt;DisplayText&gt;(7)&lt;/DisplayText&gt;&lt;record&gt;&lt;rec-number&gt;2052&lt;/rec-number&gt;&lt;foreign-keys&gt;&lt;key app="EN" db-id="p9te9epwgxvt0weee28v0rriaw995srdxvzr" timestamp="1620223938"&gt;2052&lt;/key&gt;&lt;/foreign-keys&gt;&lt;ref-type name="Journal Article"&gt;17&lt;/ref-type&gt;&lt;contributors&gt;&lt;authors&gt;&lt;author&gt;Rajapakse, J. C.&lt;/author&gt;&lt;author&gt;Giedd, J. N.&lt;/author&gt;&lt;author&gt;Rapoport, J. L.&lt;/author&gt;&lt;/authors&gt;&lt;/contributors&gt;&lt;auth-address&gt;Child Psychiatry Branch, National Institute of Mental Health, Bethesda, MD 20892-1600, USA. jcr@helix.nih.gov&lt;/auth-address&gt;&lt;titles&gt;&lt;title&gt;Statistical approach to segmentation of single-channel cerebral MR images&lt;/title&gt;&lt;secondary-title&gt;IEEE Trans Med Imaging&lt;/secondary-title&gt;&lt;/titles&gt;&lt;periodical&gt;&lt;full-title&gt;IEEE Trans Med Imaging&lt;/full-title&gt;&lt;abbr-1&gt;IEEE transactions on medical imaging&lt;/abbr-1&gt;&lt;/periodical&gt;&lt;pages&gt;176-86&lt;/pages&gt;&lt;volume&gt;16&lt;/volume&gt;&lt;number&gt;2&lt;/number&gt;&lt;edition&gt;1997/04/01&lt;/edition&gt;&lt;keywords&gt;&lt;keyword&gt;Adolescent&lt;/keyword&gt;&lt;keyword&gt;*Algorithms&lt;/keyword&gt;&lt;keyword&gt;Brain/*anatomy &amp;amp; histology&lt;/keyword&gt;&lt;keyword&gt;Child&lt;/keyword&gt;&lt;keyword&gt;Humans&lt;/keyword&gt;&lt;keyword&gt;Image Processing, Computer-Assisted/*methods&lt;/keyword&gt;&lt;keyword&gt;Magnetic Resonance Imaging/*methods/statistics &amp;amp; numerical data&lt;/keyword&gt;&lt;keyword&gt;*Models, Statistical&lt;/keyword&gt;&lt;keyword&gt;Phantoms, Imaging&lt;/keyword&gt;&lt;/keywords&gt;&lt;dates&gt;&lt;year&gt;1997&lt;/year&gt;&lt;pub-dates&gt;&lt;date&gt;Apr&lt;/date&gt;&lt;/pub-dates&gt;&lt;/dates&gt;&lt;isbn&gt;0278-0062 (Print)&amp;#xD;0278-0062 (Linking)&lt;/isbn&gt;&lt;accession-num&gt;9101327&lt;/accession-num&gt;&lt;urls&gt;&lt;related-urls&gt;&lt;url&gt;https://www.ncbi.nlm.nih.gov/pubmed/9101327&lt;/url&gt;&lt;/related-urls&gt;&lt;/urls&gt;&lt;electronic-resource-num&gt;10.1109/42.563663&lt;/electronic-resource-num&gt;&lt;/record&gt;&lt;/Cite&gt;&lt;/EndNote&gt;</w:instrText>
      </w:r>
      <w:r w:rsidRPr="000F7F35">
        <w:rPr>
          <w:rFonts w:ascii="Arial Nova Light" w:hAnsi="Arial Nova Light"/>
        </w:rPr>
        <w:fldChar w:fldCharType="separate"/>
      </w:r>
      <w:r w:rsidR="006E2AA3">
        <w:rPr>
          <w:rFonts w:ascii="Arial Nova Light" w:hAnsi="Arial Nova Light"/>
          <w:noProof/>
        </w:rPr>
        <w:t>(</w:t>
      </w:r>
      <w:hyperlink w:anchor="_ENREF_7" w:tooltip="Rajapakse, 1997 #2052" w:history="1">
        <w:r w:rsidR="006E2AA3">
          <w:rPr>
            <w:rFonts w:ascii="Arial Nova Light" w:hAnsi="Arial Nova Light"/>
            <w:noProof/>
          </w:rPr>
          <w:t>7</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w:t>
      </w:r>
    </w:p>
    <w:p w14:paraId="55BEBDF1" w14:textId="3FF8DFC3" w:rsidR="007061D0" w:rsidRPr="000F7F35" w:rsidRDefault="007061D0" w:rsidP="007061D0">
      <w:pPr>
        <w:pStyle w:val="Paragrafoelenco"/>
        <w:numPr>
          <w:ilvl w:val="0"/>
          <w:numId w:val="17"/>
        </w:numPr>
        <w:spacing w:before="100" w:beforeAutospacing="1" w:after="100" w:afterAutospacing="1" w:line="360" w:lineRule="auto"/>
        <w:rPr>
          <w:rFonts w:ascii="Arial Nova Light" w:hAnsi="Arial Nova Light"/>
        </w:rPr>
      </w:pPr>
      <w:r w:rsidRPr="000F7F35">
        <w:rPr>
          <w:rFonts w:ascii="Arial Nova Light" w:hAnsi="Arial Nova Light"/>
        </w:rPr>
        <w:t>the 2nd denoising step, using Markov Random Field approach which incorporates spatial prior information of adjacent voxels into the segmentation estimation generated by AMAP</w:t>
      </w:r>
      <w:r w:rsidRPr="000F7F35">
        <w:rPr>
          <w:rFonts w:ascii="Arial Nova Light" w:hAnsi="Arial Nova Light"/>
        </w:rPr>
        <w:fldChar w:fldCharType="begin"/>
      </w:r>
      <w:r w:rsidR="006E2AA3">
        <w:rPr>
          <w:rFonts w:ascii="Arial Nova Light" w:hAnsi="Arial Nova Light"/>
        </w:rPr>
        <w:instrText xml:space="preserve"> ADDIN EN.CITE &lt;EndNote&gt;&lt;Cite&gt;&lt;Author&gt;Rajapakse&lt;/Author&gt;&lt;Year&gt;1997&lt;/Year&gt;&lt;RecNum&gt;2052&lt;/RecNum&gt;&lt;DisplayText&gt;(7)&lt;/DisplayText&gt;&lt;record&gt;&lt;rec-number&gt;2052&lt;/rec-number&gt;&lt;foreign-keys&gt;&lt;key app="EN" db-id="p9te9epwgxvt0weee28v0rriaw995srdxvzr" timestamp="1620223938"&gt;2052&lt;/key&gt;&lt;/foreign-keys&gt;&lt;ref-type name="Journal Article"&gt;17&lt;/ref-type&gt;&lt;contributors&gt;&lt;authors&gt;&lt;author&gt;Rajapakse, J. C.&lt;/author&gt;&lt;author&gt;Giedd, J. N.&lt;/author&gt;&lt;author&gt;Rapoport, J. L.&lt;/author&gt;&lt;/authors&gt;&lt;/contributors&gt;&lt;auth-address&gt;Child Psychiatry Branch, National Institute of Mental Health, Bethesda, MD 20892-1600, USA. jcr@helix.nih.gov&lt;/auth-address&gt;&lt;titles&gt;&lt;title&gt;Statistical approach to segmentation of single-channel cerebral MR images&lt;/title&gt;&lt;secondary-title&gt;IEEE Trans Med Imaging&lt;/secondary-title&gt;&lt;/titles&gt;&lt;periodical&gt;&lt;full-title&gt;IEEE Trans Med Imaging&lt;/full-title&gt;&lt;abbr-1&gt;IEEE transactions on medical imaging&lt;/abbr-1&gt;&lt;/periodical&gt;&lt;pages&gt;176-86&lt;/pages&gt;&lt;volume&gt;16&lt;/volume&gt;&lt;number&gt;2&lt;/number&gt;&lt;edition&gt;1997/04/01&lt;/edition&gt;&lt;keywords&gt;&lt;keyword&gt;Adolescent&lt;/keyword&gt;&lt;keyword&gt;*Algorithms&lt;/keyword&gt;&lt;keyword&gt;Brain/*anatomy &amp;amp; histology&lt;/keyword&gt;&lt;keyword&gt;Child&lt;/keyword&gt;&lt;keyword&gt;Humans&lt;/keyword&gt;&lt;keyword&gt;Image Processing, Computer-Assisted/*methods&lt;/keyword&gt;&lt;keyword&gt;Magnetic Resonance Imaging/*methods/statistics &amp;amp; numerical data&lt;/keyword&gt;&lt;keyword&gt;*Models, Statistical&lt;/keyword&gt;&lt;keyword&gt;Phantoms, Imaging&lt;/keyword&gt;&lt;/keywords&gt;&lt;dates&gt;&lt;year&gt;1997&lt;/year&gt;&lt;pub-dates&gt;&lt;date&gt;Apr&lt;/date&gt;&lt;/pub-dates&gt;&lt;/dates&gt;&lt;isbn&gt;0278-0062 (Print)&amp;#xD;0278-0062 (Linking)&lt;/isbn&gt;&lt;accession-num&gt;9101327&lt;/accession-num&gt;&lt;urls&gt;&lt;related-urls&gt;&lt;url&gt;https://www.ncbi.nlm.nih.gov/pubmed/9101327&lt;/url&gt;&lt;/related-urls&gt;&lt;/urls&gt;&lt;electronic-resource-num&gt;10.1109/42.563663&lt;/electronic-resource-num&gt;&lt;/record&gt;&lt;/Cite&gt;&lt;/EndNote&gt;</w:instrText>
      </w:r>
      <w:r w:rsidRPr="000F7F35">
        <w:rPr>
          <w:rFonts w:ascii="Arial Nova Light" w:hAnsi="Arial Nova Light"/>
        </w:rPr>
        <w:fldChar w:fldCharType="separate"/>
      </w:r>
      <w:r w:rsidR="006E2AA3">
        <w:rPr>
          <w:rFonts w:ascii="Arial Nova Light" w:hAnsi="Arial Nova Light"/>
          <w:noProof/>
        </w:rPr>
        <w:t>(</w:t>
      </w:r>
      <w:hyperlink w:anchor="_ENREF_7" w:tooltip="Rajapakse, 1997 #2052" w:history="1">
        <w:r w:rsidR="006E2AA3">
          <w:rPr>
            <w:rFonts w:ascii="Arial Nova Light" w:hAnsi="Arial Nova Light"/>
            <w:noProof/>
          </w:rPr>
          <w:t>7</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w:t>
      </w:r>
    </w:p>
    <w:p w14:paraId="2EC2D82F" w14:textId="77777777" w:rsidR="007061D0" w:rsidRPr="000F7F35" w:rsidRDefault="007061D0" w:rsidP="007061D0">
      <w:pPr>
        <w:pStyle w:val="Paragrafoelenco"/>
        <w:numPr>
          <w:ilvl w:val="0"/>
          <w:numId w:val="17"/>
        </w:numPr>
        <w:spacing w:before="100" w:beforeAutospacing="1" w:after="100" w:afterAutospacing="1" w:line="360" w:lineRule="auto"/>
        <w:rPr>
          <w:rFonts w:ascii="Arial Nova Light" w:hAnsi="Arial Nova Light"/>
        </w:rPr>
      </w:pPr>
      <w:r w:rsidRPr="000F7F35">
        <w:rPr>
          <w:rFonts w:ascii="Arial Nova Light" w:hAnsi="Arial Nova Light"/>
        </w:rPr>
        <w:lastRenderedPageBreak/>
        <w:t xml:space="preserve">a Local Adaptive Segmentation (LAS) step, which adjusts the images for WM </w:t>
      </w:r>
      <w:proofErr w:type="gramStart"/>
      <w:r w:rsidRPr="000F7F35">
        <w:rPr>
          <w:rFonts w:ascii="Arial Nova Light" w:hAnsi="Arial Nova Light"/>
        </w:rPr>
        <w:t>inhomogeneities</w:t>
      </w:r>
      <w:proofErr w:type="gramEnd"/>
      <w:r w:rsidRPr="000F7F35">
        <w:rPr>
          <w:rFonts w:ascii="Arial Nova Light" w:hAnsi="Arial Nova Light"/>
        </w:rPr>
        <w:t xml:space="preserve"> and varying GM intensities caused by differing iron content in e.g. cortical and subcortical structures. The LAS step is carried out before the final AMAP </w:t>
      </w:r>
      <w:proofErr w:type="gramStart"/>
      <w:r w:rsidRPr="000F7F35">
        <w:rPr>
          <w:rFonts w:ascii="Arial Nova Light" w:hAnsi="Arial Nova Light"/>
        </w:rPr>
        <w:t>segmentation;</w:t>
      </w:r>
      <w:proofErr w:type="gramEnd"/>
      <w:r w:rsidRPr="000F7F35">
        <w:rPr>
          <w:rFonts w:ascii="Arial Nova Light" w:hAnsi="Arial Nova Light"/>
        </w:rPr>
        <w:t xml:space="preserve"> </w:t>
      </w:r>
    </w:p>
    <w:p w14:paraId="082B895F" w14:textId="77777777" w:rsidR="007061D0" w:rsidRPr="000F7F35" w:rsidRDefault="007061D0" w:rsidP="007061D0">
      <w:pPr>
        <w:pStyle w:val="Paragrafoelenco"/>
        <w:numPr>
          <w:ilvl w:val="0"/>
          <w:numId w:val="17"/>
        </w:numPr>
        <w:spacing w:before="100" w:beforeAutospacing="1" w:after="100" w:afterAutospacing="1" w:line="360" w:lineRule="auto"/>
        <w:rPr>
          <w:rFonts w:ascii="Arial Nova Light" w:hAnsi="Arial Nova Light"/>
        </w:rPr>
      </w:pPr>
      <w:r w:rsidRPr="000F7F35">
        <w:rPr>
          <w:rFonts w:ascii="Arial Nova Light" w:hAnsi="Arial Nova Light"/>
        </w:rPr>
        <w:t xml:space="preserve">a partial volume segmentation algorithm that is capable of modeling tissues with intensities between GM and WM, as well as GM and cerebrospinal fluid (CSF) and is applied to the AMAP-generated tissue </w:t>
      </w:r>
      <w:proofErr w:type="gramStart"/>
      <w:r w:rsidRPr="000F7F35">
        <w:rPr>
          <w:rFonts w:ascii="Arial Nova Light" w:hAnsi="Arial Nova Light"/>
        </w:rPr>
        <w:t>segments;</w:t>
      </w:r>
      <w:proofErr w:type="gramEnd"/>
      <w:r w:rsidRPr="000F7F35">
        <w:rPr>
          <w:rFonts w:ascii="Arial Nova Light" w:hAnsi="Arial Nova Light"/>
        </w:rPr>
        <w:t xml:space="preserve"> </w:t>
      </w:r>
    </w:p>
    <w:p w14:paraId="015423A2" w14:textId="77777777" w:rsidR="007061D0" w:rsidRPr="000F7F35" w:rsidRDefault="007061D0" w:rsidP="007061D0">
      <w:pPr>
        <w:pStyle w:val="Paragrafoelenco"/>
        <w:numPr>
          <w:ilvl w:val="0"/>
          <w:numId w:val="17"/>
        </w:numPr>
        <w:spacing w:before="100" w:beforeAutospacing="1" w:after="100" w:afterAutospacing="1" w:line="360" w:lineRule="auto"/>
        <w:rPr>
          <w:rFonts w:ascii="Arial Nova Light" w:hAnsi="Arial Nova Light"/>
        </w:rPr>
      </w:pPr>
      <w:r w:rsidRPr="000F7F35">
        <w:rPr>
          <w:rFonts w:ascii="Arial Nova Light" w:hAnsi="Arial Nova Light"/>
        </w:rPr>
        <w:t xml:space="preserve">a high-dimensional DARTEL registration of the image to </w:t>
      </w:r>
      <w:proofErr w:type="gramStart"/>
      <w:r w:rsidRPr="000F7F35">
        <w:rPr>
          <w:rFonts w:ascii="Arial Nova Light" w:hAnsi="Arial Nova Light"/>
        </w:rPr>
        <w:t>a</w:t>
      </w:r>
      <w:proofErr w:type="gramEnd"/>
      <w:r w:rsidRPr="000F7F35">
        <w:rPr>
          <w:rFonts w:ascii="Arial Nova Light" w:hAnsi="Arial Nova Light"/>
        </w:rPr>
        <w:t xml:space="preserve"> MNI-template generated from the MRI data of 555 healthy controls in the IXI database (http://www.braindevelopment.org). The registered GM images were multi- plied with the Jacobian determinants obtained during registration to produce GM volume (GMV) maps. Images were smoothed with 10 mm before entering the subsequent analysis steps. </w:t>
      </w:r>
    </w:p>
    <w:p w14:paraId="3A6924A5" w14:textId="4C1AB46B" w:rsidR="007061D0" w:rsidRPr="000F7F35" w:rsidRDefault="007061D0" w:rsidP="007061D0">
      <w:pPr>
        <w:pStyle w:val="Paragrafoelenco"/>
        <w:numPr>
          <w:ilvl w:val="0"/>
          <w:numId w:val="17"/>
        </w:numPr>
        <w:spacing w:before="100" w:beforeAutospacing="1" w:after="100" w:afterAutospacing="1" w:line="360" w:lineRule="auto"/>
        <w:rPr>
          <w:rFonts w:ascii="Arial Nova Light" w:hAnsi="Arial Nova Light"/>
        </w:rPr>
      </w:pPr>
      <w:r w:rsidRPr="000F7F35">
        <w:rPr>
          <w:rFonts w:ascii="Arial Nova Light" w:hAnsi="Arial Nova Light"/>
        </w:rPr>
        <w:t>Finally, we employed generalization theory</w:t>
      </w:r>
      <w:r w:rsidRPr="000F7F35">
        <w:t xml:space="preserve"> </w:t>
      </w:r>
      <w:r w:rsidRPr="000F7F35">
        <w:rPr>
          <w:rFonts w:ascii="Arial Nova Light" w:hAnsi="Arial Nova Light"/>
        </w:rPr>
        <w:fldChar w:fldCharType="begin"/>
      </w:r>
      <w:r w:rsidR="006E2AA3">
        <w:rPr>
          <w:rFonts w:ascii="Arial Nova Light" w:hAnsi="Arial Nova Light"/>
        </w:rPr>
        <w:instrText xml:space="preserve"> ADDIN EN.CITE &lt;EndNote&gt;&lt;Cite&gt;&lt;Author&gt;Mushquash&lt;/Author&gt;&lt;Year&gt;2006&lt;/Year&gt;&lt;RecNum&gt;2053&lt;/RecNum&gt;&lt;DisplayText&gt;(8)&lt;/DisplayText&gt;&lt;record&gt;&lt;rec-number&gt;2053&lt;/rec-number&gt;&lt;foreign-keys&gt;&lt;key app="EN" db-id="p9te9epwgxvt0weee28v0rriaw995srdxvzr" timestamp="1620223976"&gt;2053&lt;/key&gt;&lt;/foreign-keys&gt;&lt;ref-type name="Journal Article"&gt;17&lt;/ref-type&gt;&lt;contributors&gt;&lt;authors&gt;&lt;author&gt;Mushquash, C.&lt;/author&gt;&lt;author&gt;O&amp;apos;Connor, B. P.&lt;/author&gt;&lt;/authors&gt;&lt;/contributors&gt;&lt;auth-address&gt;Lakehead University, Thunder Bay, Ontario, Canada.&lt;/auth-address&gt;&lt;titles&gt;&lt;title&gt;SPSS and SAS programs for generalizability theory analyses&lt;/title&gt;&lt;secondary-title&gt;Behav Res Methods&lt;/secondary-title&gt;&lt;/titles&gt;&lt;periodical&gt;&lt;full-title&gt;Behav Res Methods&lt;/full-title&gt;&lt;/periodical&gt;&lt;pages&gt;542-7&lt;/pages&gt;&lt;volume&gt;38&lt;/volume&gt;&lt;number&gt;3&lt;/number&gt;&lt;edition&gt;2006/12/26&lt;/edition&gt;&lt;keywords&gt;&lt;keyword&gt;Electronic Data Processing/*methods&lt;/keyword&gt;&lt;keyword&gt;Generalization, Psychological&lt;/keyword&gt;&lt;keyword&gt;*Psychological Theory&lt;/keyword&gt;&lt;keyword&gt;Psychology/*methods&lt;/keyword&gt;&lt;keyword&gt;*Software&lt;/keyword&gt;&lt;keyword&gt;Statistics as Topic/*methods&lt;/keyword&gt;&lt;/keywords&gt;&lt;dates&gt;&lt;year&gt;2006&lt;/year&gt;&lt;pub-dates&gt;&lt;date&gt;Aug&lt;/date&gt;&lt;/pub-dates&gt;&lt;/dates&gt;&lt;isbn&gt;1554-351X (Print)&amp;#xD;1554-351X (Linking)&lt;/isbn&gt;&lt;accession-num&gt;17186766&lt;/accession-num&gt;&lt;urls&gt;&lt;related-urls&gt;&lt;url&gt;https://www.ncbi.nlm.nih.gov/pubmed/17186766&lt;/url&gt;&lt;/related-urls&gt;&lt;/urls&gt;&lt;electronic-resource-num&gt;10.3758/bf03192810&lt;/electronic-resource-num&gt;&lt;/record&gt;&lt;/Cite&gt;&lt;/EndNote&gt;</w:instrText>
      </w:r>
      <w:r w:rsidRPr="000F7F35">
        <w:rPr>
          <w:rFonts w:ascii="Arial Nova Light" w:hAnsi="Arial Nova Light"/>
        </w:rPr>
        <w:fldChar w:fldCharType="separate"/>
      </w:r>
      <w:r w:rsidR="006E2AA3">
        <w:rPr>
          <w:rFonts w:ascii="Arial Nova Light" w:hAnsi="Arial Nova Light"/>
          <w:noProof/>
        </w:rPr>
        <w:t>(</w:t>
      </w:r>
      <w:hyperlink w:anchor="_ENREF_8" w:tooltip="Mushquash, 2006 #2053" w:history="1">
        <w:r w:rsidR="006E2AA3">
          <w:rPr>
            <w:rFonts w:ascii="Arial Nova Light" w:hAnsi="Arial Nova Light"/>
            <w:noProof/>
          </w:rPr>
          <w:t>8</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to compute a between-site voxel reliability map (G coefficient map) by analyzing the GMV maps of the 6 travelling </w:t>
      </w:r>
      <w:r w:rsidR="00FF4DF5">
        <w:rPr>
          <w:rFonts w:ascii="Arial Nova Light" w:hAnsi="Arial Nova Light"/>
        </w:rPr>
        <w:t>healthy control</w:t>
      </w:r>
      <w:r w:rsidRPr="000F7F35">
        <w:rPr>
          <w:rFonts w:ascii="Arial Nova Light" w:hAnsi="Arial Nova Light"/>
        </w:rPr>
        <w:t xml:space="preserve"> participants sent to each PRONIA scanner during the calibration study. This G coefficient map was used for reliability-based voxel masking in all our MRI-based machine learning analyses, and has already been employed in previous PRONIA studies </w:t>
      </w:r>
      <w:r w:rsidRPr="000F7F35">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Pr="000F7F35">
        <w:rPr>
          <w:rFonts w:ascii="Arial Nova Light" w:hAnsi="Arial Nova Light"/>
        </w:rPr>
      </w:r>
      <w:r w:rsidRPr="000F7F35">
        <w:rPr>
          <w:rFonts w:ascii="Arial Nova Light" w:hAnsi="Arial Nova Light"/>
        </w:rPr>
        <w:fldChar w:fldCharType="separate"/>
      </w:r>
      <w:r w:rsidR="006E2AA3">
        <w:rPr>
          <w:rFonts w:ascii="Arial Nova Light" w:hAnsi="Arial Nova Light"/>
          <w:noProof/>
        </w:rPr>
        <w:t>(</w:t>
      </w:r>
      <w:hyperlink w:anchor="_ENREF_1" w:tooltip="Koutsouleris, 2018 #1672" w:history="1">
        <w:r w:rsidR="006E2AA3">
          <w:rPr>
            <w:rFonts w:ascii="Arial Nova Light" w:hAnsi="Arial Nova Light"/>
            <w:noProof/>
          </w:rPr>
          <w:t>1</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w:t>
      </w:r>
    </w:p>
    <w:p w14:paraId="622BCF68" w14:textId="6480C39D" w:rsidR="007061D0" w:rsidRPr="000F7F35" w:rsidRDefault="007061D0" w:rsidP="007061D0">
      <w:pPr>
        <w:pStyle w:val="Nessunaspaziatura"/>
        <w:numPr>
          <w:ilvl w:val="0"/>
          <w:numId w:val="16"/>
        </w:numPr>
        <w:spacing w:line="360" w:lineRule="auto"/>
        <w:rPr>
          <w:rFonts w:ascii="Arial Nova Light" w:hAnsi="Arial Nova Light"/>
          <w:b/>
          <w:bCs/>
        </w:rPr>
      </w:pPr>
      <w:r w:rsidRPr="000F7F35">
        <w:rPr>
          <w:rFonts w:ascii="Arial Nova Light" w:hAnsi="Arial Nova Light"/>
          <w:b/>
          <w:bCs/>
        </w:rPr>
        <w:t>MRI sanity checks</w:t>
      </w:r>
    </w:p>
    <w:p w14:paraId="3ADD3EEB" w14:textId="77777777" w:rsidR="00783A2F" w:rsidRPr="000F7F35" w:rsidRDefault="00783A2F" w:rsidP="00783A2F">
      <w:pPr>
        <w:pStyle w:val="Nessunaspaziatura"/>
        <w:spacing w:line="360" w:lineRule="auto"/>
        <w:rPr>
          <w:rFonts w:ascii="Arial Nova Light" w:hAnsi="Arial Nova Light"/>
          <w:b/>
          <w:bCs/>
        </w:rPr>
      </w:pPr>
    </w:p>
    <w:p w14:paraId="34C761B6" w14:textId="7075B10C" w:rsidR="00DB082E" w:rsidRPr="000F7F35" w:rsidRDefault="007061D0" w:rsidP="007061D0">
      <w:pPr>
        <w:pStyle w:val="Nessunaspaziatura"/>
        <w:spacing w:line="360" w:lineRule="auto"/>
        <w:rPr>
          <w:rFonts w:ascii="Arial Nova Light" w:hAnsi="Arial Nova Light"/>
        </w:rPr>
      </w:pPr>
      <w:r w:rsidRPr="000F7F35">
        <w:rPr>
          <w:rFonts w:ascii="Arial Nova Light" w:hAnsi="Arial Nova Light"/>
        </w:rPr>
        <w:t xml:space="preserve">We </w:t>
      </w:r>
      <w:r w:rsidR="006D6056">
        <w:rPr>
          <w:rFonts w:ascii="Arial Nova Light" w:hAnsi="Arial Nova Light"/>
        </w:rPr>
        <w:t>performed</w:t>
      </w:r>
      <w:r w:rsidRPr="000F7F35">
        <w:rPr>
          <w:rFonts w:ascii="Arial Nova Light" w:hAnsi="Arial Nova Light"/>
        </w:rPr>
        <w:t xml:space="preserve"> sanity checks through the Statistical Parametric Mapping (SPM12, https://www.fil.ion.ucl.ac.uk/spm/software/spm12/) toolbox </w:t>
      </w:r>
      <w:proofErr w:type="gramStart"/>
      <w:r w:rsidRPr="000F7F35">
        <w:rPr>
          <w:rFonts w:ascii="Arial Nova Light" w:hAnsi="Arial Nova Light"/>
        </w:rPr>
        <w:t>in order to</w:t>
      </w:r>
      <w:proofErr w:type="gramEnd"/>
      <w:r w:rsidRPr="000F7F35">
        <w:rPr>
          <w:rFonts w:ascii="Arial Nova Light" w:hAnsi="Arial Nova Light"/>
        </w:rPr>
        <w:t xml:space="preserve"> rule out any role functioning or site effects, as well as their interaction, on GMV </w:t>
      </w:r>
      <w:r w:rsidR="009606D2" w:rsidRPr="000F7F35">
        <w:rPr>
          <w:rFonts w:ascii="Arial Nova Light" w:hAnsi="Arial Nova Light"/>
        </w:rPr>
        <w:t>maps</w:t>
      </w:r>
      <w:r w:rsidRPr="000F7F35">
        <w:rPr>
          <w:rFonts w:ascii="Arial Nova Light" w:hAnsi="Arial Nova Light"/>
        </w:rPr>
        <w:t xml:space="preserve">. </w:t>
      </w:r>
      <w:r w:rsidR="00B46AE9" w:rsidRPr="000F7F35">
        <w:rPr>
          <w:rFonts w:ascii="Arial Nova Light" w:hAnsi="Arial Nova Light"/>
        </w:rPr>
        <w:t xml:space="preserve">Indeed, in replication </w:t>
      </w:r>
      <w:r w:rsidR="00783A2F" w:rsidRPr="000F7F35">
        <w:rPr>
          <w:rFonts w:ascii="Arial Nova Light" w:hAnsi="Arial Nova Light"/>
        </w:rPr>
        <w:t>samples, three</w:t>
      </w:r>
      <w:r w:rsidR="00B46AE9" w:rsidRPr="000F7F35">
        <w:rPr>
          <w:rFonts w:ascii="Arial Nova Light" w:hAnsi="Arial Nova Light"/>
        </w:rPr>
        <w:t xml:space="preserve"> recruitment sites which were not represented in the discovery sample were included. </w:t>
      </w:r>
      <w:r w:rsidR="009606D2" w:rsidRPr="000F7F35">
        <w:rPr>
          <w:rFonts w:ascii="Arial Nova Light" w:hAnsi="Arial Nova Light"/>
        </w:rPr>
        <w:t xml:space="preserve">We thus conducted SPM full factorial analyses on CHR and ROD separately, and </w:t>
      </w:r>
      <w:proofErr w:type="spellStart"/>
      <w:r w:rsidR="009606D2" w:rsidRPr="000F7F35">
        <w:rPr>
          <w:rFonts w:ascii="Arial Nova Light" w:hAnsi="Arial Nova Light"/>
        </w:rPr>
        <w:t>transdiagnostically</w:t>
      </w:r>
      <w:proofErr w:type="spellEnd"/>
      <w:r w:rsidR="009606D2" w:rsidRPr="000F7F35">
        <w:rPr>
          <w:rFonts w:ascii="Arial Nova Light" w:hAnsi="Arial Nova Light"/>
        </w:rPr>
        <w:t xml:space="preserve"> (i.e., CHR+ROD). In each analysis, </w:t>
      </w:r>
      <w:r w:rsidR="00783A2F" w:rsidRPr="000F7F35">
        <w:rPr>
          <w:rFonts w:ascii="Arial Nova Light" w:hAnsi="Arial Nova Light"/>
        </w:rPr>
        <w:t>two between-subjects factors were inserted:</w:t>
      </w:r>
    </w:p>
    <w:p w14:paraId="340B4A8E" w14:textId="0E009A96" w:rsidR="00783A2F" w:rsidRPr="000F7F35" w:rsidRDefault="00783A2F" w:rsidP="00783A2F">
      <w:pPr>
        <w:pStyle w:val="Nessunaspaziatura"/>
        <w:numPr>
          <w:ilvl w:val="0"/>
          <w:numId w:val="17"/>
        </w:numPr>
        <w:spacing w:line="360" w:lineRule="auto"/>
        <w:rPr>
          <w:rFonts w:ascii="Arial Nova Light" w:hAnsi="Arial Nova Light"/>
        </w:rPr>
      </w:pPr>
      <w:r w:rsidRPr="000F7F35">
        <w:rPr>
          <w:rFonts w:ascii="Arial Nova Light" w:hAnsi="Arial Nova Light"/>
        </w:rPr>
        <w:t xml:space="preserve">Lower vs. higher role </w:t>
      </w:r>
      <w:proofErr w:type="gramStart"/>
      <w:r w:rsidRPr="000F7F35">
        <w:rPr>
          <w:rFonts w:ascii="Arial Nova Light" w:hAnsi="Arial Nova Light"/>
        </w:rPr>
        <w:t>functioning;</w:t>
      </w:r>
      <w:proofErr w:type="gramEnd"/>
    </w:p>
    <w:p w14:paraId="483726F0" w14:textId="0F4CA150" w:rsidR="00783A2F" w:rsidRPr="000F7F35" w:rsidRDefault="00783A2F" w:rsidP="00783A2F">
      <w:pPr>
        <w:pStyle w:val="Nessunaspaziatura"/>
        <w:numPr>
          <w:ilvl w:val="0"/>
          <w:numId w:val="17"/>
        </w:numPr>
        <w:spacing w:line="360" w:lineRule="auto"/>
        <w:rPr>
          <w:rFonts w:ascii="Arial Nova Light" w:hAnsi="Arial Nova Light"/>
        </w:rPr>
      </w:pPr>
      <w:r w:rsidRPr="000F7F35">
        <w:rPr>
          <w:rFonts w:ascii="Arial Nova Light" w:hAnsi="Arial Nova Light"/>
        </w:rPr>
        <w:t>Old vs. new replication sites. The seven sites in which both discovery and replication individuals were recruited (namely, Munich, Milan, Basel, Udine, Cologne, Birmingham, Turku) were labelled as “old” sites, while the three sites which entered the PRONIA consortium later, thus contributing only to replication recruitments (namely, Bari, Münster, Düsseldorf) were labelled as “new” sites.</w:t>
      </w:r>
    </w:p>
    <w:p w14:paraId="1D7C0FDE" w14:textId="6A3EF611" w:rsidR="00783A2F" w:rsidRPr="00FF4DF5" w:rsidRDefault="00783A2F" w:rsidP="007061D0">
      <w:pPr>
        <w:pStyle w:val="Nessunaspaziatura"/>
        <w:spacing w:line="360" w:lineRule="auto"/>
        <w:rPr>
          <w:rFonts w:ascii="Arial Nova Light" w:hAnsi="Arial Nova Light"/>
        </w:rPr>
      </w:pPr>
      <w:r w:rsidRPr="000F7F35">
        <w:rPr>
          <w:rFonts w:ascii="Arial Nova Light" w:hAnsi="Arial Nova Light"/>
        </w:rPr>
        <w:lastRenderedPageBreak/>
        <w:t>Total Intracranial Volume values (in mm</w:t>
      </w:r>
      <w:r w:rsidRPr="000F7F35">
        <w:rPr>
          <w:rFonts w:ascii="Arial Nova Light" w:hAnsi="Arial Nova Light"/>
          <w:vertAlign w:val="superscript"/>
        </w:rPr>
        <w:t>3</w:t>
      </w:r>
      <w:r w:rsidRPr="000F7F35">
        <w:rPr>
          <w:rFonts w:ascii="Arial Nova Light" w:hAnsi="Arial Nova Light"/>
        </w:rPr>
        <w:t xml:space="preserve">) were regressed out from each analysis. Results of this sanity check highlighted the absence of any main effect of role functioning, of site, as well as of their interaction, on GMV maps from only CHR individuals, only ROD individuals, and </w:t>
      </w:r>
      <w:proofErr w:type="spellStart"/>
      <w:r w:rsidRPr="000F7F35">
        <w:rPr>
          <w:rFonts w:ascii="Arial Nova Light" w:hAnsi="Arial Nova Light"/>
        </w:rPr>
        <w:t>transdiagnostically</w:t>
      </w:r>
      <w:proofErr w:type="spellEnd"/>
      <w:r w:rsidRPr="000F7F35">
        <w:rPr>
          <w:rFonts w:ascii="Arial Nova Light" w:hAnsi="Arial Nova Light"/>
        </w:rPr>
        <w:t xml:space="preserve"> (all results were p&gt;0.05 Family Wise Error corrected</w:t>
      </w:r>
      <w:r w:rsidR="00FF4DF5">
        <w:rPr>
          <w:rFonts w:ascii="Arial Nova Light" w:hAnsi="Arial Nova Light"/>
        </w:rPr>
        <w:t xml:space="preserve">, </w:t>
      </w:r>
      <w:r w:rsidRPr="000F7F35">
        <w:rPr>
          <w:rFonts w:ascii="Arial Nova Light" w:hAnsi="Arial Nova Light"/>
        </w:rPr>
        <w:t xml:space="preserve">k=10). </w:t>
      </w:r>
    </w:p>
    <w:p w14:paraId="7FFC09D2" w14:textId="512DBD3F" w:rsidR="00620AC7" w:rsidRPr="000F7F35" w:rsidRDefault="00620AC7" w:rsidP="002A1D70">
      <w:pPr>
        <w:pStyle w:val="Paragrafoelenco"/>
        <w:numPr>
          <w:ilvl w:val="0"/>
          <w:numId w:val="16"/>
        </w:numPr>
        <w:rPr>
          <w:rFonts w:ascii="Arial Nova Light" w:hAnsi="Arial Nova Light"/>
          <w:b/>
          <w:bCs/>
        </w:rPr>
      </w:pPr>
      <w:r w:rsidRPr="000F7F35">
        <w:rPr>
          <w:rFonts w:ascii="Arial Nova Light" w:hAnsi="Arial Nova Light"/>
          <w:b/>
          <w:bCs/>
        </w:rPr>
        <w:t>Machine learning pipeline</w:t>
      </w:r>
    </w:p>
    <w:p w14:paraId="32D40AFC" w14:textId="416383CD" w:rsidR="00620AC7" w:rsidRPr="000F7F35" w:rsidRDefault="00620AC7" w:rsidP="00F60C7F">
      <w:pPr>
        <w:autoSpaceDE w:val="0"/>
        <w:autoSpaceDN w:val="0"/>
        <w:adjustRightInd w:val="0"/>
        <w:spacing w:after="0" w:line="360" w:lineRule="auto"/>
        <w:rPr>
          <w:rFonts w:ascii="Arial Nova Light" w:hAnsi="Arial Nova Light"/>
        </w:rPr>
      </w:pPr>
      <w:r w:rsidRPr="000F7F35">
        <w:rPr>
          <w:rFonts w:ascii="Arial Nova Light" w:hAnsi="Arial Nova Light"/>
        </w:rPr>
        <w:t xml:space="preserve">To allow for unbiased estimation of the model’s generalizability and prevent information leaking between subjects used for training the models and subjects used for validating decisions </w:t>
      </w:r>
      <w:r w:rsidR="006D0BD1" w:rsidRPr="000F7F35">
        <w:rPr>
          <w:rFonts w:ascii="Arial Nova Light" w:hAnsi="Arial Nova Light"/>
        </w:rPr>
        <w:fldChar w:fldCharType="begin"/>
      </w:r>
      <w:r w:rsidR="006E2AA3">
        <w:rPr>
          <w:rFonts w:ascii="Arial Nova Light" w:hAnsi="Arial Nova Light"/>
        </w:rPr>
        <w:instrText xml:space="preserve"> ADDIN EN.CITE &lt;EndNote&gt;&lt;Cite&gt;&lt;Author&gt;Ruschhaupt&lt;/Author&gt;&lt;Year&gt;2004&lt;/Year&gt;&lt;RecNum&gt;34&lt;/RecNum&gt;&lt;DisplayText&gt;(9)&lt;/DisplayText&gt;&lt;record&gt;&lt;rec-number&gt;34&lt;/rec-number&gt;&lt;foreign-keys&gt;&lt;key app="EN" db-id="t2d5dddwrzr2rjezz03x5dzpdtwpxestadd0" timestamp="1589985326"&gt;34&lt;/key&gt;&lt;/foreign-keys&gt;&lt;ref-type name="Journal Article"&gt;17&lt;/ref-type&gt;&lt;contributors&gt;&lt;authors&gt;&lt;author&gt;Ruschhaupt, M.&lt;/author&gt;&lt;author&gt;Huber, W.&lt;/author&gt;&lt;author&gt;Poustka, A.&lt;/author&gt;&lt;author&gt;Mansmann, U.&lt;/author&gt;&lt;/authors&gt;&lt;/contributors&gt;&lt;auth-address&gt;Division of Molecular Genome Analysis, German Cancer Research Centre. m.ruschhaupt@dkfz-heidelberg.de&lt;/auth-address&gt;&lt;titles&gt;&lt;title&gt;A compendium to ensure computational reproducibility in high-dimensional classification tasks&lt;/title&gt;&lt;secondary-title&gt;Stat Appl Genet Mol Biol&lt;/secondary-title&gt;&lt;alt-title&gt;Statistical applications in genetics and molecular biology&lt;/alt-title&gt;&lt;/titles&gt;&lt;pages&gt;Article37&lt;/pages&gt;&lt;volume&gt;3&lt;/volume&gt;&lt;dates&gt;&lt;year&gt;2004&lt;/year&gt;&lt;/dates&gt;&lt;isbn&gt;1544-6115 (Electronic)&amp;#xD;1544-6115 (Linking)&lt;/isbn&gt;&lt;accession-num&gt;16646817&lt;/accession-num&gt;&lt;urls&gt;&lt;related-urls&gt;&lt;url&gt;http://www.ncbi.nlm.nih.gov/pubmed/16646817&lt;/url&gt;&lt;/related-urls&gt;&lt;/urls&gt;&lt;electronic-resource-num&gt;10.2202/1544-6115.1078&lt;/electronic-resource-num&gt;&lt;/record&gt;&lt;/Cite&gt;&lt;/EndNote&gt;</w:instrText>
      </w:r>
      <w:r w:rsidR="006D0BD1" w:rsidRPr="000F7F35">
        <w:rPr>
          <w:rFonts w:ascii="Arial Nova Light" w:hAnsi="Arial Nova Light"/>
        </w:rPr>
        <w:fldChar w:fldCharType="separate"/>
      </w:r>
      <w:r w:rsidR="006E2AA3">
        <w:rPr>
          <w:rFonts w:ascii="Arial Nova Light" w:hAnsi="Arial Nova Light"/>
          <w:noProof/>
        </w:rPr>
        <w:t>(</w:t>
      </w:r>
      <w:hyperlink w:anchor="_ENREF_9" w:tooltip="Ruschhaupt, 2004 #34" w:history="1">
        <w:r w:rsidR="006E2AA3">
          <w:rPr>
            <w:rFonts w:ascii="Arial Nova Light" w:hAnsi="Arial Nova Light"/>
            <w:noProof/>
          </w:rPr>
          <w:t>9</w:t>
        </w:r>
      </w:hyperlink>
      <w:r w:rsidR="006E2AA3">
        <w:rPr>
          <w:rFonts w:ascii="Arial Nova Light" w:hAnsi="Arial Nova Light"/>
          <w:noProof/>
        </w:rPr>
        <w:t>)</w:t>
      </w:r>
      <w:r w:rsidR="006D0BD1" w:rsidRPr="000F7F35">
        <w:rPr>
          <w:rFonts w:ascii="Arial Nova Light" w:hAnsi="Arial Nova Light"/>
        </w:rPr>
        <w:fldChar w:fldCharType="end"/>
      </w:r>
      <w:r w:rsidRPr="000F7F35">
        <w:rPr>
          <w:rFonts w:ascii="Arial Nova Light" w:hAnsi="Arial Nova Light"/>
        </w:rPr>
        <w:t xml:space="preserve">, we built a double cycle, </w:t>
      </w:r>
      <w:r w:rsidR="00741AC4">
        <w:rPr>
          <w:rFonts w:ascii="Arial Nova Light" w:hAnsi="Arial Nova Light"/>
        </w:rPr>
        <w:t xml:space="preserve">nested </w:t>
      </w:r>
      <w:r w:rsidRPr="000F7F35">
        <w:rPr>
          <w:rFonts w:ascii="Arial Nova Light" w:hAnsi="Arial Nova Light"/>
        </w:rPr>
        <w:t xml:space="preserve">cross-validation (CV) framework </w:t>
      </w:r>
      <w:r w:rsidRPr="000F7F35">
        <w:rPr>
          <w:rFonts w:ascii="Arial Nova Light" w:hAnsi="Arial Nova Light"/>
        </w:rPr>
        <w:fldChar w:fldCharType="begin">
          <w:fldData xml:space="preserve">PEVuZE5vdGU+PENpdGU+PEF1dGhvcj5Lb3V0c291bGVyaXM8L0F1dGhvcj48WWVhcj4yMDE2PC9Z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PEVuZE5vdGU+PENpdGU+PEF1dGhvcj5Lb3V0c291bGVyaXM8L0F1dGhvcj48WWVhcj4yMDE2PC9Z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Pr="000F7F35">
        <w:rPr>
          <w:rFonts w:ascii="Arial Nova Light" w:hAnsi="Arial Nova Light"/>
        </w:rPr>
      </w:r>
      <w:r w:rsidRPr="000F7F35">
        <w:rPr>
          <w:rFonts w:ascii="Arial Nova Light" w:hAnsi="Arial Nova Light"/>
        </w:rPr>
        <w:fldChar w:fldCharType="separate"/>
      </w:r>
      <w:r w:rsidR="006E2AA3">
        <w:rPr>
          <w:rFonts w:ascii="Arial Nova Light" w:hAnsi="Arial Nova Light"/>
          <w:noProof/>
        </w:rPr>
        <w:t>(</w:t>
      </w:r>
      <w:hyperlink w:anchor="_ENREF_1" w:tooltip="Koutsouleris, 2018 #1672" w:history="1">
        <w:r w:rsidR="006E2AA3">
          <w:rPr>
            <w:rFonts w:ascii="Arial Nova Light" w:hAnsi="Arial Nova Light"/>
            <w:noProof/>
          </w:rPr>
          <w:t>1</w:t>
        </w:r>
      </w:hyperlink>
      <w:r w:rsidR="006E2AA3">
        <w:rPr>
          <w:rFonts w:ascii="Arial Nova Light" w:hAnsi="Arial Nova Light"/>
          <w:noProof/>
        </w:rPr>
        <w:t xml:space="preserve">, </w:t>
      </w:r>
      <w:hyperlink w:anchor="_ENREF_10" w:tooltip="Koutsouleris, 2016 #13" w:history="1">
        <w:r w:rsidR="006E2AA3">
          <w:rPr>
            <w:rFonts w:ascii="Arial Nova Light" w:hAnsi="Arial Nova Light"/>
            <w:noProof/>
          </w:rPr>
          <w:t>10</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in which we mixed repeated</w:t>
      </w:r>
      <w:r w:rsidR="00E70350" w:rsidRPr="000F7F35">
        <w:rPr>
          <w:rFonts w:ascii="Arial Nova Light" w:hAnsi="Arial Nova Light"/>
        </w:rPr>
        <w:t xml:space="preserve"> k-fold</w:t>
      </w:r>
      <w:r w:rsidRPr="000F7F35">
        <w:rPr>
          <w:rFonts w:ascii="Arial Nova Light" w:hAnsi="Arial Nova Light"/>
        </w:rPr>
        <w:t xml:space="preserve"> CV (5 repetitions, 10 folds) at the inner CV level, and leave-site-out (</w:t>
      </w:r>
      <w:r w:rsidR="00E70350" w:rsidRPr="000F7F35">
        <w:rPr>
          <w:rFonts w:ascii="Arial Nova Light" w:hAnsi="Arial Nova Light"/>
        </w:rPr>
        <w:t xml:space="preserve">LSO, </w:t>
      </w:r>
      <w:r w:rsidRPr="000F7F35">
        <w:rPr>
          <w:rFonts w:ascii="Arial Nova Light" w:hAnsi="Arial Nova Light"/>
        </w:rPr>
        <w:t xml:space="preserve">7 sites) at the outer CV level. That is, at the outer CV level, we iteratively held back every study site as validation sample, while the rest of the data entered the inner CV cycle, where cases were again iteratively assigned to training data and test site samples used to identify optimally predictive hyperparameter combinations. This was done </w:t>
      </w:r>
      <w:proofErr w:type="gramStart"/>
      <w:r w:rsidRPr="000F7F35">
        <w:rPr>
          <w:rFonts w:ascii="Arial Nova Light" w:hAnsi="Arial Nova Light"/>
        </w:rPr>
        <w:t>in order to</w:t>
      </w:r>
      <w:proofErr w:type="gramEnd"/>
      <w:r w:rsidRPr="000F7F35">
        <w:rPr>
          <w:rFonts w:ascii="Arial Nova Light" w:hAnsi="Arial Nova Light"/>
        </w:rPr>
        <w:t xml:space="preserve"> obtain a geographic validation of our predictions. </w:t>
      </w:r>
      <w:r w:rsidR="00741AC4" w:rsidRPr="00741AC4">
        <w:rPr>
          <w:rFonts w:ascii="Arial Nova Light" w:hAnsi="Arial Nova Light"/>
          <w:highlight w:val="yellow"/>
        </w:rPr>
        <w:t xml:space="preserve">As reported elsewhere </w:t>
      </w:r>
      <w:r w:rsidR="00741AC4" w:rsidRPr="00741AC4">
        <w:rPr>
          <w:rFonts w:ascii="Arial Nova Light" w:hAnsi="Arial Nova Light"/>
          <w:highlight w:val="yellow"/>
        </w:rPr>
        <w:fldChar w:fldCharType="begin">
          <w:fldData xml:space="preserve">PEVuZE5vdGU+PENpdGU+PEF1dGhvcj5BbnRvbnVjY2k8L0F1dGhvcj48WWVhcj4yMDE5PC9ZZWFy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</w:fldData>
        </w:fldChar>
      </w:r>
      <w:r w:rsidR="006E2AA3">
        <w:rPr>
          <w:rFonts w:ascii="Arial Nova Light" w:hAnsi="Arial Nova Light"/>
          <w:highlight w:val="yellow"/>
        </w:rPr>
        <w:instrText xml:space="preserve"> ADDIN EN.CITE </w:instrText>
      </w:r>
      <w:r w:rsidR="006E2AA3">
        <w:rPr>
          <w:rFonts w:ascii="Arial Nova Light" w:hAnsi="Arial Nova Light"/>
          <w:highlight w:val="yellow"/>
        </w:rPr>
        <w:fldChar w:fldCharType="begin">
          <w:fldData xml:space="preserve">PEVuZE5vdGU+PENpdGU+PEF1dGhvcj5BbnRvbnVjY2k8L0F1dGhvcj48WWVhcj4yMDE5PC9ZZWFy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</w:fldData>
        </w:fldChar>
      </w:r>
      <w:r w:rsidR="006E2AA3">
        <w:rPr>
          <w:rFonts w:ascii="Arial Nova Light" w:hAnsi="Arial Nova Light"/>
          <w:highlight w:val="yellow"/>
        </w:rPr>
        <w:instrText xml:space="preserve"> ADDIN EN.CITE.DATA </w:instrText>
      </w:r>
      <w:r w:rsidR="006E2AA3">
        <w:rPr>
          <w:rFonts w:ascii="Arial Nova Light" w:hAnsi="Arial Nova Light"/>
          <w:highlight w:val="yellow"/>
        </w:rPr>
      </w:r>
      <w:r w:rsidR="006E2AA3">
        <w:rPr>
          <w:rFonts w:ascii="Arial Nova Light" w:hAnsi="Arial Nova Light"/>
          <w:highlight w:val="yellow"/>
        </w:rPr>
        <w:fldChar w:fldCharType="end"/>
      </w:r>
      <w:r w:rsidR="00741AC4" w:rsidRPr="00741AC4">
        <w:rPr>
          <w:rFonts w:ascii="Arial Nova Light" w:hAnsi="Arial Nova Light"/>
          <w:highlight w:val="yellow"/>
        </w:rPr>
      </w:r>
      <w:r w:rsidR="00741AC4" w:rsidRPr="00741AC4">
        <w:rPr>
          <w:rFonts w:ascii="Arial Nova Light" w:hAnsi="Arial Nova Light"/>
          <w:highlight w:val="yellow"/>
        </w:rPr>
        <w:fldChar w:fldCharType="separate"/>
      </w:r>
      <w:r w:rsidR="006E2AA3">
        <w:rPr>
          <w:rFonts w:ascii="Arial Nova Light" w:hAnsi="Arial Nova Light"/>
          <w:noProof/>
          <w:highlight w:val="yellow"/>
        </w:rPr>
        <w:t>(</w:t>
      </w:r>
      <w:hyperlink w:anchor="_ENREF_11" w:tooltip="Antonucci, 2019 #14" w:history="1">
        <w:r w:rsidR="006E2AA3">
          <w:rPr>
            <w:rFonts w:ascii="Arial Nova Light" w:hAnsi="Arial Nova Light"/>
            <w:noProof/>
            <w:highlight w:val="yellow"/>
          </w:rPr>
          <w:t>11</w:t>
        </w:r>
      </w:hyperlink>
      <w:r w:rsidR="006E2AA3">
        <w:rPr>
          <w:rFonts w:ascii="Arial Nova Light" w:hAnsi="Arial Nova Light"/>
          <w:noProof/>
          <w:highlight w:val="yellow"/>
        </w:rPr>
        <w:t xml:space="preserve">, </w:t>
      </w:r>
      <w:hyperlink w:anchor="_ENREF_12" w:tooltip="Dwyer, 2018 #8" w:history="1">
        <w:r w:rsidR="006E2AA3">
          <w:rPr>
            <w:rFonts w:ascii="Arial Nova Light" w:hAnsi="Arial Nova Light"/>
            <w:noProof/>
            <w:highlight w:val="yellow"/>
          </w:rPr>
          <w:t>12</w:t>
        </w:r>
      </w:hyperlink>
      <w:r w:rsidR="006E2AA3">
        <w:rPr>
          <w:rFonts w:ascii="Arial Nova Light" w:hAnsi="Arial Nova Light"/>
          <w:noProof/>
          <w:highlight w:val="yellow"/>
        </w:rPr>
        <w:t>)</w:t>
      </w:r>
      <w:r w:rsidR="00741AC4" w:rsidRPr="00741AC4">
        <w:rPr>
          <w:rFonts w:ascii="Arial Nova Light" w:hAnsi="Arial Nova Light"/>
          <w:highlight w:val="yellow"/>
        </w:rPr>
        <w:fldChar w:fldCharType="end"/>
      </w:r>
      <w:r w:rsidR="00741AC4" w:rsidRPr="00741AC4">
        <w:rPr>
          <w:rFonts w:ascii="Arial Nova Light" w:hAnsi="Arial Nova Light"/>
          <w:highlight w:val="yellow"/>
        </w:rPr>
        <w:t xml:space="preserve">, nested CV induces a strict separation between training and test data. Specifically, parameter optimization is performed within the inner (CV1) cycle, and generalization error estimation is performed only from the outer (CV2) cycle. CV2 samples never visited the classification algorithms during the entire training process </w:t>
      </w:r>
      <w:r w:rsidR="00741AC4" w:rsidRPr="00741AC4">
        <w:rPr>
          <w:rFonts w:ascii="Arial Nova Light" w:hAnsi="Arial Nova Light"/>
          <w:highlight w:val="yellow"/>
        </w:rPr>
        <w:fldChar w:fldCharType="begin"/>
      </w:r>
      <w:r w:rsidR="006E2AA3">
        <w:rPr>
          <w:rFonts w:ascii="Arial Nova Light" w:hAnsi="Arial Nova Light"/>
          <w:highlight w:val="yellow"/>
        </w:rPr>
        <w:instrText xml:space="preserve"> ADDIN EN.CITE &lt;EndNote&gt;&lt;Cite&gt;&lt;Author&gt;Ruschhaupt&lt;/Author&gt;&lt;Year&gt;2004&lt;/Year&gt;&lt;RecNum&gt;34&lt;/RecNum&gt;&lt;DisplayText&gt;(9)&lt;/DisplayText&gt;&lt;record&gt;&lt;rec-number&gt;34&lt;/rec-number&gt;&lt;foreign-keys&gt;&lt;key app="EN" db-id="t2d5dddwrzr2rjezz03x5dzpdtwpxestadd0" timestamp="1589985326"&gt;34&lt;/key&gt;&lt;/foreign-keys&gt;&lt;ref-type name="Journal Article"&gt;17&lt;/ref-type&gt;&lt;contributors&gt;&lt;authors&gt;&lt;author&gt;Ruschhaupt, M.&lt;/author&gt;&lt;author&gt;Huber, W.&lt;/author&gt;&lt;author&gt;Poustka, A.&lt;/author&gt;&lt;author&gt;Mansmann, U.&lt;/author&gt;&lt;/authors&gt;&lt;/contributors&gt;&lt;auth-address&gt;Division of Molecular Genome Analysis, German Cancer Research Centre. m.ruschhaupt@dkfz-heidelberg.de&lt;/auth-address&gt;&lt;titles&gt;&lt;title&gt;A compendium to ensure computational reproducibility in high-dimensional classification tasks&lt;/title&gt;&lt;secondary-title&gt;Stat Appl Genet Mol Biol&lt;/secondary-title&gt;&lt;alt-title&gt;Statistical applications in genetics and molecular biology&lt;/alt-title&gt;&lt;/titles&gt;&lt;pages&gt;Article37&lt;/pages&gt;&lt;volume&gt;3&lt;/volume&gt;&lt;dates&gt;&lt;year&gt;2004&lt;/year&gt;&lt;/dates&gt;&lt;isbn&gt;1544-6115 (Electronic)&amp;#xD;1544-6115 (Linking)&lt;/isbn&gt;&lt;accession-num&gt;16646817&lt;/accession-num&gt;&lt;urls&gt;&lt;related-urls&gt;&lt;url&gt;http://www.ncbi.nlm.nih.gov/pubmed/16646817&lt;/url&gt;&lt;/related-urls&gt;&lt;/urls&gt;&lt;electronic-resource-num&gt;10.2202/1544-6115.1078&lt;/electronic-resource-num&gt;&lt;/record&gt;&lt;/Cite&gt;&lt;/EndNote&gt;</w:instrText>
      </w:r>
      <w:r w:rsidR="00741AC4" w:rsidRPr="00741AC4">
        <w:rPr>
          <w:rFonts w:ascii="Arial Nova Light" w:hAnsi="Arial Nova Light"/>
          <w:highlight w:val="yellow"/>
        </w:rPr>
        <w:fldChar w:fldCharType="separate"/>
      </w:r>
      <w:r w:rsidR="006E2AA3">
        <w:rPr>
          <w:rFonts w:ascii="Arial Nova Light" w:hAnsi="Arial Nova Light"/>
          <w:noProof/>
          <w:highlight w:val="yellow"/>
        </w:rPr>
        <w:t>(</w:t>
      </w:r>
      <w:hyperlink w:anchor="_ENREF_9" w:tooltip="Ruschhaupt, 2004 #34" w:history="1">
        <w:r w:rsidR="006E2AA3">
          <w:rPr>
            <w:rFonts w:ascii="Arial Nova Light" w:hAnsi="Arial Nova Light"/>
            <w:noProof/>
            <w:highlight w:val="yellow"/>
          </w:rPr>
          <w:t>9</w:t>
        </w:r>
      </w:hyperlink>
      <w:r w:rsidR="006E2AA3">
        <w:rPr>
          <w:rFonts w:ascii="Arial Nova Light" w:hAnsi="Arial Nova Light"/>
          <w:noProof/>
          <w:highlight w:val="yellow"/>
        </w:rPr>
        <w:t>)</w:t>
      </w:r>
      <w:r w:rsidR="00741AC4" w:rsidRPr="00741AC4">
        <w:rPr>
          <w:rFonts w:ascii="Arial Nova Light" w:hAnsi="Arial Nova Light"/>
          <w:highlight w:val="yellow"/>
        </w:rPr>
        <w:fldChar w:fldCharType="end"/>
      </w:r>
      <w:r w:rsidR="00741AC4" w:rsidRPr="00741AC4">
        <w:rPr>
          <w:rFonts w:ascii="Arial Nova Light" w:hAnsi="Arial Nova Light"/>
          <w:highlight w:val="yellow"/>
        </w:rPr>
        <w:t>. In other words, all model training steps that use group-level statistical procedures (</w:t>
      </w:r>
      <w:proofErr w:type="gramStart"/>
      <w:r w:rsidR="00741AC4">
        <w:rPr>
          <w:rFonts w:ascii="Arial Nova Light" w:hAnsi="Arial Nova Light"/>
          <w:highlight w:val="yellow"/>
        </w:rPr>
        <w:t>i.e.</w:t>
      </w:r>
      <w:proofErr w:type="gramEnd"/>
      <w:r w:rsidR="00741AC4" w:rsidRPr="00741AC4">
        <w:rPr>
          <w:rFonts w:ascii="Arial Nova Light" w:hAnsi="Arial Nova Light"/>
          <w:highlight w:val="yellow"/>
        </w:rPr>
        <w:t xml:space="preserve"> scaling</w:t>
      </w:r>
      <w:r w:rsidR="00741AC4">
        <w:rPr>
          <w:rFonts w:ascii="Arial Nova Light" w:hAnsi="Arial Nova Light"/>
          <w:highlight w:val="yellow"/>
        </w:rPr>
        <w:t xml:space="preserve"> and </w:t>
      </w:r>
      <w:r w:rsidR="00741AC4" w:rsidRPr="00741AC4">
        <w:rPr>
          <w:rFonts w:ascii="Arial Nova Light" w:hAnsi="Arial Nova Light"/>
          <w:highlight w:val="yellow"/>
        </w:rPr>
        <w:t>feature selection) occur only in the inner cycle (CV1)</w:t>
      </w:r>
      <w:r w:rsidR="00341729">
        <w:rPr>
          <w:rFonts w:ascii="Arial Nova Light" w:hAnsi="Arial Nova Light"/>
          <w:highlight w:val="yellow"/>
        </w:rPr>
        <w:t xml:space="preserve"> training data</w:t>
      </w:r>
      <w:r w:rsidR="00741AC4" w:rsidRPr="00741AC4">
        <w:rPr>
          <w:rFonts w:ascii="Arial Nova Light" w:hAnsi="Arial Nova Light"/>
          <w:highlight w:val="yellow"/>
        </w:rPr>
        <w:t>. The inner cycle test data are used to pick hyperparameter combinations that provide potentially good model generalization capacity. Finally, the outer cycle (CV2) data serve exclusively the purpose to measure the models’</w:t>
      </w:r>
      <w:r w:rsidR="00741AC4">
        <w:rPr>
          <w:rFonts w:ascii="Arial Nova Light" w:hAnsi="Arial Nova Light"/>
          <w:highlight w:val="yellow"/>
        </w:rPr>
        <w:t xml:space="preserve"> potential</w:t>
      </w:r>
      <w:r w:rsidR="00741AC4" w:rsidRPr="00741AC4">
        <w:rPr>
          <w:rFonts w:ascii="Arial Nova Light" w:hAnsi="Arial Nova Light"/>
          <w:highlight w:val="yellow"/>
        </w:rPr>
        <w:t xml:space="preserve"> generalizability to new, unseen data.</w:t>
      </w:r>
    </w:p>
    <w:p w14:paraId="0BB62564" w14:textId="71371A93" w:rsidR="00620AC7" w:rsidRPr="000F7F35" w:rsidRDefault="00620AC7" w:rsidP="00F60C7F">
      <w:pPr>
        <w:autoSpaceDE w:val="0"/>
        <w:autoSpaceDN w:val="0"/>
        <w:adjustRightInd w:val="0"/>
        <w:spacing w:after="0" w:line="360" w:lineRule="auto"/>
        <w:rPr>
          <w:rFonts w:ascii="Arial Nova Light" w:hAnsi="Arial Nova Light"/>
        </w:rPr>
      </w:pPr>
      <w:r w:rsidRPr="000F7F35">
        <w:rPr>
          <w:rFonts w:ascii="Arial Nova Light" w:hAnsi="Arial Nova Light"/>
        </w:rPr>
        <w:t xml:space="preserve">Our </w:t>
      </w:r>
      <w:proofErr w:type="spellStart"/>
      <w:r w:rsidRPr="000F7F35">
        <w:rPr>
          <w:rFonts w:ascii="Arial Nova Light" w:hAnsi="Arial Nova Light"/>
        </w:rPr>
        <w:t>NeuroMiner</w:t>
      </w:r>
      <w:proofErr w:type="spellEnd"/>
      <w:r w:rsidRPr="000F7F35">
        <w:rPr>
          <w:rFonts w:ascii="Arial Nova Light" w:hAnsi="Arial Nova Light"/>
        </w:rPr>
        <w:t xml:space="preserve"> machine learning preprocessing pipeline for behavioral classifiers (i.e., </w:t>
      </w:r>
      <w:proofErr w:type="gramStart"/>
      <w:r w:rsidRPr="000F7F35">
        <w:rPr>
          <w:rFonts w:ascii="Arial Nova Light" w:hAnsi="Arial Nova Light"/>
        </w:rPr>
        <w:t>clinical</w:t>
      </w:r>
      <w:proofErr w:type="gramEnd"/>
      <w:r w:rsidRPr="000F7F35">
        <w:rPr>
          <w:rFonts w:ascii="Arial Nova Light" w:hAnsi="Arial Nova Light"/>
        </w:rPr>
        <w:t xml:space="preserve"> and environmental) consisted of the following steps:</w:t>
      </w:r>
    </w:p>
    <w:p w14:paraId="65C51783" w14:textId="1726CA9D" w:rsidR="00620AC7" w:rsidRPr="000F7F35" w:rsidRDefault="00620AC7" w:rsidP="00F60C7F">
      <w:pPr>
        <w:pStyle w:val="Paragrafoelenco"/>
        <w:numPr>
          <w:ilvl w:val="0"/>
          <w:numId w:val="5"/>
        </w:numPr>
        <w:autoSpaceDE w:val="0"/>
        <w:autoSpaceDN w:val="0"/>
        <w:adjustRightInd w:val="0"/>
        <w:spacing w:after="0" w:line="360" w:lineRule="auto"/>
        <w:rPr>
          <w:rFonts w:ascii="Arial Nova Light" w:hAnsi="Arial Nova Light"/>
        </w:rPr>
      </w:pPr>
      <w:r w:rsidRPr="000F7F35">
        <w:rPr>
          <w:rFonts w:ascii="Arial Nova Light" w:hAnsi="Arial Nova Light"/>
        </w:rPr>
        <w:t>As many machine learning algorithms are sensitive to scale differences between features, we scaled each variable to a [-1, 1] range to remove these effects from each training sample matrix. The scaling parameters were then applied to the inner and outer CV cycles.</w:t>
      </w:r>
    </w:p>
    <w:p w14:paraId="278FF079" w14:textId="5DE8C868" w:rsidR="00620AC7" w:rsidRPr="000F7F35" w:rsidRDefault="00620AC7" w:rsidP="00F60C7F">
      <w:pPr>
        <w:pStyle w:val="Paragrafoelenco"/>
        <w:numPr>
          <w:ilvl w:val="0"/>
          <w:numId w:val="5"/>
        </w:numPr>
        <w:autoSpaceDE w:val="0"/>
        <w:autoSpaceDN w:val="0"/>
        <w:adjustRightInd w:val="0"/>
        <w:spacing w:after="0" w:line="360" w:lineRule="auto"/>
        <w:rPr>
          <w:rFonts w:ascii="Arial Nova Light" w:hAnsi="Arial Nova Light"/>
        </w:rPr>
      </w:pPr>
      <w:r w:rsidRPr="000F7F35">
        <w:rPr>
          <w:rFonts w:ascii="Arial Nova Light" w:hAnsi="Arial Nova Light"/>
        </w:rPr>
        <w:t xml:space="preserve">Preprocessed data from every modality entered a greedy forward search wrapper </w:t>
      </w:r>
      <w:r w:rsidR="006D0BD1" w:rsidRPr="000F7F35">
        <w:rPr>
          <w:rFonts w:ascii="Arial Nova Light" w:hAnsi="Arial Nova Light"/>
        </w:rPr>
        <w:fldChar w:fldCharType="begin"/>
      </w:r>
      <w:r w:rsidR="006E2AA3">
        <w:rPr>
          <w:rFonts w:ascii="Arial Nova Light" w:hAnsi="Arial Nova Light"/>
        </w:rPr>
        <w:instrText xml:space="preserve"> ADDIN EN.CITE &lt;EndNote&gt;&lt;Cite&gt;&lt;Author&gt;Saeys&lt;/Author&gt;&lt;Year&gt;2007&lt;/Year&gt;&lt;RecNum&gt;1938&lt;/RecNum&gt;&lt;DisplayText&gt;(13)&lt;/DisplayText&gt;&lt;record&gt;&lt;rec-number&gt;1938&lt;/rec-number&gt;&lt;foreign-keys&gt;&lt;key app="EN" db-id="p9te9epwgxvt0weee28v0rriaw995srdxvzr"&gt;1938&lt;/key&gt;&lt;/foreign-keys&gt;&lt;ref-type name="Journal Article"&gt;17&lt;/ref-type&gt;&lt;contributors&gt;&lt;authors&gt;&lt;author&gt;Saeys, Y.&lt;/author&gt;&lt;author&gt;Inza, I.&lt;/author&gt;&lt;author&gt;Larranaga, P.&lt;/author&gt;&lt;/authors&gt;&lt;/contributors&gt;&lt;auth-address&gt;Department of Plant Systems Biology, VIB, B-9052 Ghent, Belgium. yvan.saeys@psb.ugent.be&lt;/auth-address&gt;&lt;titles&gt;&lt;title&gt;A review of feature selection techniques in bioinformatic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2507-17&lt;/pages&gt;&lt;volume&gt;23&lt;/volume&gt;&lt;number&gt;19&lt;/number&gt;&lt;keywords&gt;&lt;keyword&gt;*Algorithms&lt;/keyword&gt;&lt;keyword&gt;*Artificial Intelligence&lt;/keyword&gt;&lt;keyword&gt;Computational Biology/*methods&lt;/keyword&gt;&lt;keyword&gt;Computer Simulation&lt;/keyword&gt;&lt;keyword&gt;Gene Expression Profiling/*methods&lt;/keyword&gt;&lt;keyword&gt;*Models, Biological&lt;/keyword&gt;&lt;keyword&gt;Pattern Recognition, Automated/*methods&lt;/keyword&gt;&lt;keyword&gt;Sequence Analysis/*methods&lt;/keyword&gt;&lt;/keywords&gt;&lt;dates&gt;&lt;year&gt;2007&lt;/year&gt;&lt;pub-dates&gt;&lt;date&gt;Oct 1&lt;/date&gt;&lt;/pub-dates&gt;&lt;/dates&gt;&lt;isbn&gt;1367-4811 (Electronic)&amp;#xD;1367-4803 (Linking)&lt;/isbn&gt;&lt;accession-num&gt;17720704&lt;/accession-num&gt;&lt;urls&gt;&lt;related-urls&gt;&lt;url&gt;http://www.ncbi.nlm.nih.gov/pubmed/17720704&lt;/url&gt;&lt;/related-urls&gt;&lt;/urls&gt;&lt;electronic-resource-num&gt;10.1093/bioinformatics/btm344&lt;/electronic-resource-num&gt;&lt;/record&gt;&lt;/Cite&gt;&lt;/EndNote&gt;</w:instrText>
      </w:r>
      <w:r w:rsidR="006D0BD1" w:rsidRPr="000F7F35">
        <w:rPr>
          <w:rFonts w:ascii="Arial Nova Light" w:hAnsi="Arial Nova Light"/>
        </w:rPr>
        <w:fldChar w:fldCharType="separate"/>
      </w:r>
      <w:r w:rsidR="006E2AA3">
        <w:rPr>
          <w:rFonts w:ascii="Arial Nova Light" w:hAnsi="Arial Nova Light"/>
          <w:noProof/>
        </w:rPr>
        <w:t>(</w:t>
      </w:r>
      <w:hyperlink w:anchor="_ENREF_13" w:tooltip="Saeys, 2007 #1154" w:history="1">
        <w:r w:rsidR="006E2AA3">
          <w:rPr>
            <w:rFonts w:ascii="Arial Nova Light" w:hAnsi="Arial Nova Light"/>
            <w:noProof/>
          </w:rPr>
          <w:t>13</w:t>
        </w:r>
      </w:hyperlink>
      <w:r w:rsidR="006E2AA3">
        <w:rPr>
          <w:rFonts w:ascii="Arial Nova Light" w:hAnsi="Arial Nova Light"/>
          <w:noProof/>
        </w:rPr>
        <w:t>)</w:t>
      </w:r>
      <w:r w:rsidR="006D0BD1" w:rsidRPr="000F7F35">
        <w:rPr>
          <w:rFonts w:ascii="Arial Nova Light" w:hAnsi="Arial Nova Light"/>
        </w:rPr>
        <w:fldChar w:fldCharType="end"/>
      </w:r>
      <w:r w:rsidRPr="000F7F35">
        <w:rPr>
          <w:rFonts w:ascii="Arial Nova Light" w:hAnsi="Arial Nova Light"/>
        </w:rPr>
        <w:t xml:space="preserve"> which allows identifying the most parsimonious subset of variables within</w:t>
      </w:r>
      <w:r w:rsidR="00F60C7F" w:rsidRPr="000F7F35">
        <w:rPr>
          <w:rFonts w:ascii="Arial Nova Light" w:hAnsi="Arial Nova Light"/>
        </w:rPr>
        <w:t xml:space="preserve"> </w:t>
      </w:r>
      <w:r w:rsidRPr="000F7F35">
        <w:rPr>
          <w:rFonts w:ascii="Arial Nova Light" w:hAnsi="Arial Nova Light"/>
        </w:rPr>
        <w:t xml:space="preserve">the variable pool of every modality, thus providing maximum prognostic performance with the smallest amount of predictive features. More specifically, within every classifier, the wrapper algorithm used a Support Vector Machine model </w:t>
      </w:r>
      <w:r w:rsidRPr="000F7F35">
        <w:rPr>
          <w:rFonts w:ascii="Arial Nova Light" w:hAnsi="Arial Nova Light"/>
        </w:rPr>
        <w:lastRenderedPageBreak/>
        <w:t xml:space="preserve">(SVM, </w:t>
      </w:r>
      <w:r w:rsidR="006D0BD1" w:rsidRPr="000F7F35">
        <w:rPr>
          <w:rFonts w:ascii="Arial Nova Light" w:hAnsi="Arial Nova Light"/>
        </w:rPr>
        <w:fldChar w:fldCharType="begin"/>
      </w:r>
      <w:r w:rsidR="006E2AA3">
        <w:rPr>
          <w:rFonts w:ascii="Arial Nova Light" w:hAnsi="Arial Nova Light"/>
        </w:rPr>
        <w:instrText xml:space="preserve"> ADDIN EN.CITE &lt;EndNote&gt;&lt;Cite&gt;&lt;Author&gt;Noble&lt;/Author&gt;&lt;Year&gt;2006&lt;/Year&gt;&lt;RecNum&gt;339&lt;/RecNum&gt;&lt;DisplayText&gt;(14)&lt;/DisplayText&gt;&lt;record&gt;&lt;rec-number&gt;339&lt;/rec-number&gt;&lt;foreign-keys&gt;&lt;key app="EN" db-id="p9te9epwgxvt0weee28v0rriaw995srdxvzr" timestamp="1526566110"&gt;339&lt;/key&gt;&lt;/foreign-keys&gt;&lt;ref-type name="Journal Article"&gt;17&lt;/ref-type&gt;&lt;contributors&gt;&lt;authors&gt;&lt;author&gt;Noble, W. S.&lt;/author&gt;&lt;/authors&gt;&lt;/contributors&gt;&lt;auth-address&gt;Department of Genome Sciences, University of Washington, 1705 NE Pacific Street, Seattle, Washington 98195, USA. noble@gs.washington.edu&lt;/auth-address&gt;&lt;titles&gt;&lt;title&gt;What is a support vector machine?&lt;/title&gt;&lt;secondary-title&gt;Nat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biotechnology&lt;/abbr-1&gt;&lt;/alt-periodical&gt;&lt;pages&gt;1565-7&lt;/pages&gt;&lt;volume&gt;24&lt;/volume&gt;&lt;number&gt;12&lt;/number&gt;&lt;keywords&gt;&lt;keyword&gt;*Algorithms&lt;/keyword&gt;&lt;keyword&gt;Computational Biology/methods&lt;/keyword&gt;&lt;keyword&gt;Oligonucleotide Array Sequence Analysis/*methods&lt;/keyword&gt;&lt;keyword&gt;Pattern Recognition, Automated/*methods&lt;/keyword&gt;&lt;/keywords&gt;&lt;dates&gt;&lt;year&gt;2006&lt;/year&gt;&lt;pub-dates&gt;&lt;date&gt;Dec&lt;/date&gt;&lt;/pub-dates&gt;&lt;/dates&gt;&lt;isbn&gt;1087-0156 (Print)&amp;#xD;1087-0156 (Linking)&lt;/isbn&gt;&lt;accession-num&gt;17160063&lt;/accession-num&gt;&lt;urls&gt;&lt;related-urls&gt;&lt;url&gt;http://www.ncbi.nlm.nih.gov/pubmed/17160063&lt;/url&gt;&lt;/related-urls&gt;&lt;/urls&gt;&lt;electronic-resource-num&gt;10.1038/nbt1206-1565&lt;/electronic-resource-num&gt;&lt;/record&gt;&lt;/Cite&gt;&lt;/EndNote&gt;</w:instrText>
      </w:r>
      <w:r w:rsidR="006D0BD1" w:rsidRPr="000F7F35">
        <w:rPr>
          <w:rFonts w:ascii="Arial Nova Light" w:hAnsi="Arial Nova Light"/>
        </w:rPr>
        <w:fldChar w:fldCharType="separate"/>
      </w:r>
      <w:r w:rsidR="006E2AA3">
        <w:rPr>
          <w:rFonts w:ascii="Arial Nova Light" w:hAnsi="Arial Nova Light"/>
          <w:noProof/>
        </w:rPr>
        <w:t>(</w:t>
      </w:r>
      <w:hyperlink w:anchor="_ENREF_14" w:tooltip="Noble, 2006 #339" w:history="1">
        <w:r w:rsidR="006E2AA3">
          <w:rPr>
            <w:rFonts w:ascii="Arial Nova Light" w:hAnsi="Arial Nova Light"/>
            <w:noProof/>
          </w:rPr>
          <w:t>14</w:t>
        </w:r>
      </w:hyperlink>
      <w:r w:rsidR="006E2AA3">
        <w:rPr>
          <w:rFonts w:ascii="Arial Nova Light" w:hAnsi="Arial Nova Light"/>
          <w:noProof/>
        </w:rPr>
        <w:t>)</w:t>
      </w:r>
      <w:r w:rsidR="006D0BD1" w:rsidRPr="000F7F35">
        <w:rPr>
          <w:rFonts w:ascii="Arial Nova Light" w:hAnsi="Arial Nova Light"/>
        </w:rPr>
        <w:fldChar w:fldCharType="end"/>
      </w:r>
      <w:r w:rsidRPr="000F7F35">
        <w:rPr>
          <w:rFonts w:ascii="Arial Nova Light" w:hAnsi="Arial Nova Light"/>
        </w:rPr>
        <w:t xml:space="preserve">) to evaluate the predictive value of each variable within the modality, then extracted the most predictive variable and reiterated over the remaining variable pool to select the 2nd best performing variable, which was added to the first one. This process was re-iterated until the optimal variable subspace had been identified. We stopped the variable search when the top </w:t>
      </w:r>
      <w:r w:rsidR="00B454E7">
        <w:rPr>
          <w:rFonts w:ascii="Arial Nova Light" w:hAnsi="Arial Nova Light"/>
        </w:rPr>
        <w:t>8</w:t>
      </w:r>
      <w:r w:rsidRPr="000F7F35">
        <w:rPr>
          <w:rFonts w:ascii="Arial Nova Light" w:hAnsi="Arial Nova Light"/>
        </w:rPr>
        <w:t xml:space="preserve">0% of the variables had been extracted by the wrapper, thus allowing to identify a clinically applicable set of top-performing variables within every classifier for prediction purposes. Given the small number of features for both cognitive and environmental classifiers, their wrappers added single features up to the </w:t>
      </w:r>
      <w:r w:rsidR="00B454E7">
        <w:rPr>
          <w:rFonts w:ascii="Arial Nova Light" w:hAnsi="Arial Nova Light"/>
        </w:rPr>
        <w:t>8</w:t>
      </w:r>
      <w:r w:rsidRPr="000F7F35">
        <w:rPr>
          <w:rFonts w:ascii="Arial Nova Light" w:hAnsi="Arial Nova Light"/>
        </w:rPr>
        <w:t xml:space="preserve">0% of the total and then tested models. </w:t>
      </w:r>
      <w:r w:rsidR="003D7F26" w:rsidRPr="000F7F35">
        <w:rPr>
          <w:rFonts w:ascii="Arial Nova Light" w:hAnsi="Arial Nova Light"/>
        </w:rPr>
        <w:t>We ranked variables with the mean of training and test data performance, instead of using only the test data.</w:t>
      </w:r>
    </w:p>
    <w:p w14:paraId="44FC1A0A" w14:textId="7A64439E" w:rsidR="00620AC7" w:rsidRPr="000F7F35" w:rsidRDefault="00620AC7" w:rsidP="00F60C7F">
      <w:pPr>
        <w:autoSpaceDE w:val="0"/>
        <w:autoSpaceDN w:val="0"/>
        <w:adjustRightInd w:val="0"/>
        <w:spacing w:after="0" w:line="360" w:lineRule="auto"/>
        <w:ind w:left="360"/>
        <w:rPr>
          <w:rFonts w:ascii="Arial Nova Light" w:hAnsi="Arial Nova Light"/>
        </w:rPr>
      </w:pPr>
      <w:r w:rsidRPr="000F7F35">
        <w:rPr>
          <w:rFonts w:ascii="Arial Nova Light" w:hAnsi="Arial Nova Light"/>
        </w:rPr>
        <w:t xml:space="preserve">Our </w:t>
      </w:r>
      <w:proofErr w:type="spellStart"/>
      <w:r w:rsidRPr="000F7F35">
        <w:rPr>
          <w:rFonts w:ascii="Arial Nova Light" w:hAnsi="Arial Nova Light"/>
        </w:rPr>
        <w:t>NeuroMiner</w:t>
      </w:r>
      <w:proofErr w:type="spellEnd"/>
      <w:r w:rsidRPr="000F7F35">
        <w:rPr>
          <w:rFonts w:ascii="Arial Nova Light" w:hAnsi="Arial Nova Light"/>
        </w:rPr>
        <w:t xml:space="preserve"> machine learning preprocessing pipeline for the structura</w:t>
      </w:r>
      <w:r w:rsidR="00C139A0" w:rsidRPr="000F7F35">
        <w:rPr>
          <w:rFonts w:ascii="Arial Nova Light" w:hAnsi="Arial Nova Light"/>
        </w:rPr>
        <w:t>l</w:t>
      </w:r>
      <w:r w:rsidRPr="000F7F35">
        <w:rPr>
          <w:rFonts w:ascii="Arial Nova Light" w:hAnsi="Arial Nova Light"/>
        </w:rPr>
        <w:t xml:space="preserve"> MRI classifier consisted of the following steps:</w:t>
      </w:r>
    </w:p>
    <w:p w14:paraId="207D4ECE" w14:textId="6B8776E9" w:rsidR="00620AC7" w:rsidRPr="000F7F35" w:rsidRDefault="00620AC7" w:rsidP="00F60C7F">
      <w:pPr>
        <w:pStyle w:val="Paragrafoelenco"/>
        <w:numPr>
          <w:ilvl w:val="0"/>
          <w:numId w:val="7"/>
        </w:numPr>
        <w:autoSpaceDE w:val="0"/>
        <w:autoSpaceDN w:val="0"/>
        <w:adjustRightInd w:val="0"/>
        <w:spacing w:after="0" w:line="360" w:lineRule="auto"/>
        <w:rPr>
          <w:rFonts w:ascii="Arial Nova Light" w:hAnsi="Arial Nova Light"/>
        </w:rPr>
      </w:pPr>
      <w:r w:rsidRPr="000F7F35">
        <w:rPr>
          <w:rFonts w:ascii="Arial Nova Light" w:hAnsi="Arial Nova Light"/>
        </w:rPr>
        <w:t>Reliable</w:t>
      </w:r>
      <w:r w:rsidR="00A81D4F" w:rsidRPr="000F7F35">
        <w:rPr>
          <w:rFonts w:ascii="Arial Nova Light" w:hAnsi="Arial Nova Light"/>
        </w:rPr>
        <w:t>, site-corrected</w:t>
      </w:r>
      <w:r w:rsidRPr="000F7F35">
        <w:rPr>
          <w:rFonts w:ascii="Arial Nova Light" w:hAnsi="Arial Nova Light"/>
        </w:rPr>
        <w:t xml:space="preserve"> voxels were extracted from the inner CV training cases’ GMV maps at the 15%, 25% or 50% percentiles of the inter-site G coefficient map (TG)</w:t>
      </w:r>
      <w:r w:rsidR="00C139A0" w:rsidRPr="000F7F35">
        <w:rPr>
          <w:rFonts w:ascii="Arial Nova Light" w:hAnsi="Arial Nova Light"/>
        </w:rPr>
        <w:t>,</w:t>
      </w:r>
      <w:r w:rsidR="00A81D4F" w:rsidRPr="000F7F35">
        <w:rPr>
          <w:rFonts w:ascii="Arial Nova Light" w:hAnsi="Arial Nova Light"/>
        </w:rPr>
        <w:t xml:space="preserve"> using the very same G coefficient map and following the very same procedure reported in a previous publication from our group</w:t>
      </w:r>
      <w:r w:rsidR="00F60C7F" w:rsidRPr="000F7F35">
        <w:rPr>
          <w:rFonts w:ascii="Arial Nova Light" w:hAnsi="Arial Nova Light"/>
        </w:rPr>
        <w:t xml:space="preserve"> </w:t>
      </w:r>
      <w:r w:rsidR="00F60C7F" w:rsidRPr="000F7F35">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PEVuZE5vdGU+PENpdGU+PEF1dGhvcj5Lb3V0c291bGVyaXM8L0F1dGhvcj48WWVhcj4yMDE4PC9Z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00F60C7F" w:rsidRPr="000F7F35">
        <w:rPr>
          <w:rFonts w:ascii="Arial Nova Light" w:hAnsi="Arial Nova Light"/>
        </w:rPr>
      </w:r>
      <w:r w:rsidR="00F60C7F" w:rsidRPr="000F7F35">
        <w:rPr>
          <w:rFonts w:ascii="Arial Nova Light" w:hAnsi="Arial Nova Light"/>
        </w:rPr>
        <w:fldChar w:fldCharType="separate"/>
      </w:r>
      <w:r w:rsidR="006E2AA3">
        <w:rPr>
          <w:rFonts w:ascii="Arial Nova Light" w:hAnsi="Arial Nova Light"/>
          <w:noProof/>
        </w:rPr>
        <w:t>(</w:t>
      </w:r>
      <w:hyperlink w:anchor="_ENREF_1" w:tooltip="Koutsouleris, 2018 #1672" w:history="1">
        <w:r w:rsidR="006E2AA3">
          <w:rPr>
            <w:rFonts w:ascii="Arial Nova Light" w:hAnsi="Arial Nova Light"/>
            <w:noProof/>
          </w:rPr>
          <w:t>1</w:t>
        </w:r>
      </w:hyperlink>
      <w:r w:rsidR="006E2AA3">
        <w:rPr>
          <w:rFonts w:ascii="Arial Nova Light" w:hAnsi="Arial Nova Light"/>
          <w:noProof/>
        </w:rPr>
        <w:t>)</w:t>
      </w:r>
      <w:r w:rsidR="00F60C7F" w:rsidRPr="000F7F35">
        <w:rPr>
          <w:rFonts w:ascii="Arial Nova Light" w:hAnsi="Arial Nova Light"/>
        </w:rPr>
        <w:fldChar w:fldCharType="end"/>
      </w:r>
      <w:r w:rsidRPr="000F7F35">
        <w:rPr>
          <w:rFonts w:ascii="Arial Nova Light" w:hAnsi="Arial Nova Light"/>
        </w:rPr>
        <w:t xml:space="preserve">. </w:t>
      </w:r>
    </w:p>
    <w:p w14:paraId="046DBB64" w14:textId="4B8DDF47" w:rsidR="00620AC7" w:rsidRPr="000F7F35" w:rsidRDefault="00620AC7" w:rsidP="00F60C7F">
      <w:pPr>
        <w:pStyle w:val="Paragrafoelenco"/>
        <w:numPr>
          <w:ilvl w:val="0"/>
          <w:numId w:val="7"/>
        </w:numPr>
        <w:autoSpaceDE w:val="0"/>
        <w:autoSpaceDN w:val="0"/>
        <w:adjustRightInd w:val="0"/>
        <w:spacing w:after="0" w:line="360" w:lineRule="auto"/>
        <w:rPr>
          <w:rFonts w:ascii="Arial Nova Light" w:hAnsi="Arial Nova Light"/>
        </w:rPr>
      </w:pPr>
      <w:r w:rsidRPr="000F7F35">
        <w:rPr>
          <w:rFonts w:ascii="Arial Nova Light" w:hAnsi="Arial Nova Light"/>
        </w:rPr>
        <w:t xml:space="preserve">The dimensionality of the training cases’ </w:t>
      </w:r>
      <w:proofErr w:type="spellStart"/>
      <w:r w:rsidRPr="000F7F35">
        <w:rPr>
          <w:rFonts w:ascii="Arial Nova Light" w:hAnsi="Arial Nova Light"/>
        </w:rPr>
        <w:t>thresholded</w:t>
      </w:r>
      <w:proofErr w:type="spellEnd"/>
      <w:r w:rsidRPr="000F7F35">
        <w:rPr>
          <w:rFonts w:ascii="Arial Nova Light" w:hAnsi="Arial Nova Light"/>
        </w:rPr>
        <w:t xml:space="preserve"> </w:t>
      </w:r>
      <w:r w:rsidR="00E70350" w:rsidRPr="000F7F35">
        <w:rPr>
          <w:rFonts w:ascii="Arial Nova Light" w:hAnsi="Arial Nova Light"/>
        </w:rPr>
        <w:t>grey matter volume (</w:t>
      </w:r>
      <w:r w:rsidRPr="000F7F35">
        <w:rPr>
          <w:rFonts w:ascii="Arial Nova Light" w:hAnsi="Arial Nova Light"/>
        </w:rPr>
        <w:t>GMV</w:t>
      </w:r>
      <w:r w:rsidR="00E70350" w:rsidRPr="000F7F35">
        <w:rPr>
          <w:rFonts w:ascii="Arial Nova Light" w:hAnsi="Arial Nova Light"/>
        </w:rPr>
        <w:t>)</w:t>
      </w:r>
      <w:r w:rsidRPr="000F7F35">
        <w:rPr>
          <w:rFonts w:ascii="Arial Nova Light" w:hAnsi="Arial Nova Light"/>
        </w:rPr>
        <w:t xml:space="preserve"> images was reduced by means of using Principal Component Analysis (PCA). To achieve a low generalization error </w:t>
      </w:r>
      <w:r w:rsidR="00F60C7F" w:rsidRPr="000F7F35">
        <w:rPr>
          <w:rFonts w:ascii="Arial Nova Light" w:hAnsi="Arial Nova Light"/>
        </w:rPr>
        <w:fldChar w:fldCharType="begin"/>
      </w:r>
      <w:r w:rsidR="006E2AA3">
        <w:rPr>
          <w:rFonts w:ascii="Arial Nova Light" w:hAnsi="Arial Nova Light"/>
        </w:rPr>
        <w:instrText xml:space="preserve"> ADDIN EN.CITE &lt;EndNote&gt;&lt;Cite&gt;&lt;Author&gt;Hansen&lt;/Author&gt;&lt;Year&gt;1999&lt;/Year&gt;&lt;RecNum&gt;1674&lt;/RecNum&gt;&lt;DisplayText&gt;(15)&lt;/DisplayText&gt;&lt;record&gt;&lt;rec-number&gt;1674&lt;/rec-number&gt;&lt;foreign-keys&gt;&lt;key app="EN" db-id="p9te9epwgxvt0weee28v0rriaw995srdxvzr" timestamp="1550141971"&gt;1674&lt;/key&gt;&lt;/foreign-keys&gt;&lt;ref-type name="Journal Article"&gt;17&lt;/ref-type&gt;&lt;contributors&gt;&lt;authors&gt;&lt;author&gt;Hansen, L. K.&lt;/author&gt;&lt;author&gt;Larsen, J.&lt;/author&gt;&lt;author&gt;Nielsen, F. A.&lt;/author&gt;&lt;author&gt;Strother, S. C.&lt;/author&gt;&lt;author&gt;Rostrup, E.&lt;/author&gt;&lt;author&gt;Savoy, R.&lt;/author&gt;&lt;author&gt;Lange, N.&lt;/author&gt;&lt;author&gt;Sidtis, J.&lt;/author&gt;&lt;author&gt;Svarer, C.&lt;/author&gt;&lt;author&gt;Paulson, O. B.&lt;/author&gt;&lt;/authors&gt;&lt;/contributors&gt;&lt;auth-address&gt;Department of Mathematical Modeling, Technical University of Denmark, Building 321, Lyngby, DK-2800, Denmark. lkhansen@imm.dtu.dk&lt;/auth-address&gt;&lt;titles&gt;&lt;title&gt;Generalizable patterns in neuroimaging: how many principal components?&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534-44&lt;/pages&gt;&lt;volume&gt;9&lt;/volume&gt;&lt;number&gt;5&lt;/number&gt;&lt;keywords&gt;&lt;keyword&gt;Algorithms&lt;/keyword&gt;&lt;keyword&gt;Humans&lt;/keyword&gt;&lt;keyword&gt;*Image Processing, Computer-Assisted&lt;/keyword&gt;&lt;keyword&gt;Likelihood Functions&lt;/keyword&gt;&lt;keyword&gt;Magnetic Resonance Imaging/*methods&lt;/keyword&gt;&lt;keyword&gt;*Models, Statistical&lt;/keyword&gt;&lt;keyword&gt;Normal Distribution&lt;/keyword&gt;&lt;keyword&gt;Photic Stimulation&lt;/keyword&gt;&lt;keyword&gt;Psychomotor Performance/physiology&lt;/keyword&gt;&lt;keyword&gt;Reproducibility of Results&lt;/keyword&gt;&lt;/keywords&gt;&lt;dates&gt;&lt;year&gt;1999&lt;/year&gt;&lt;pub-dates&gt;&lt;date&gt;May&lt;/date&gt;&lt;/pub-dates&gt;&lt;/dates&gt;&lt;isbn&gt;1053-8119 (Print)&amp;#xD;1053-8119 (Linking)&lt;/isbn&gt;&lt;accession-num&gt;10329293&lt;/accession-num&gt;&lt;urls&gt;&lt;related-urls&gt;&lt;url&gt;http://www.ncbi.nlm.nih.gov/pubmed/10329293&lt;/url&gt;&lt;/related-urls&gt;&lt;/urls&gt;&lt;electronic-resource-num&gt;10.1006/nimg.1998.0425&lt;/electronic-resource-num&gt;&lt;/record&gt;&lt;/Cite&gt;&lt;/EndNote&gt;</w:instrText>
      </w:r>
      <w:r w:rsidR="00F60C7F" w:rsidRPr="000F7F35">
        <w:rPr>
          <w:rFonts w:ascii="Arial Nova Light" w:hAnsi="Arial Nova Light"/>
        </w:rPr>
        <w:fldChar w:fldCharType="separate"/>
      </w:r>
      <w:r w:rsidR="006E2AA3">
        <w:rPr>
          <w:rFonts w:ascii="Arial Nova Light" w:hAnsi="Arial Nova Light"/>
          <w:noProof/>
        </w:rPr>
        <w:t>(</w:t>
      </w:r>
      <w:hyperlink w:anchor="_ENREF_15" w:tooltip="Hansen, 1999 #1674" w:history="1">
        <w:r w:rsidR="006E2AA3">
          <w:rPr>
            <w:rFonts w:ascii="Arial Nova Light" w:hAnsi="Arial Nova Light"/>
            <w:noProof/>
          </w:rPr>
          <w:t>15</w:t>
        </w:r>
      </w:hyperlink>
      <w:r w:rsidR="006E2AA3">
        <w:rPr>
          <w:rFonts w:ascii="Arial Nova Light" w:hAnsi="Arial Nova Light"/>
          <w:noProof/>
        </w:rPr>
        <w:t>)</w:t>
      </w:r>
      <w:r w:rsidR="00F60C7F" w:rsidRPr="000F7F35">
        <w:rPr>
          <w:rFonts w:ascii="Arial Nova Light" w:hAnsi="Arial Nova Light"/>
        </w:rPr>
        <w:fldChar w:fldCharType="end"/>
      </w:r>
      <w:r w:rsidRPr="000F7F35">
        <w:rPr>
          <w:rFonts w:ascii="Arial Nova Light" w:hAnsi="Arial Nova Light"/>
        </w:rPr>
        <w:t xml:space="preserve">, we trained PCA models with a restricted range of 15 to 25 Principal Components (PC) in the inner </w:t>
      </w:r>
      <w:proofErr w:type="spellStart"/>
      <w:r w:rsidRPr="000F7F35">
        <w:rPr>
          <w:rFonts w:ascii="Arial Nova Light" w:hAnsi="Arial Nova Light"/>
        </w:rPr>
        <w:t>CVtraining</w:t>
      </w:r>
      <w:proofErr w:type="spellEnd"/>
      <w:r w:rsidRPr="000F7F35">
        <w:rPr>
          <w:rFonts w:ascii="Arial Nova Light" w:hAnsi="Arial Nova Light"/>
        </w:rPr>
        <w:t xml:space="preserve"> data (see also </w:t>
      </w:r>
      <w:r w:rsidR="00F60C7F" w:rsidRPr="000F7F35">
        <w:rPr>
          <w:rFonts w:ascii="Arial Nova Light" w:hAnsi="Arial Nova Light"/>
        </w:rPr>
        <w:fldChar w:fldCharType="begin">
          <w:fldData xml:space="preserve">PEVuZE5vdGU+PENpdGU+PEF1dGhvcj5Lb3V0c291bGVyaXM8L0F1dGhvcj48WWVhcj4yMDE4PC9Z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PEVuZE5vdGU+PENpdGU+PEF1dGhvcj5Lb3V0c291bGVyaXM8L0F1dGhvcj48WWVhcj4yMDE4PC9Z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00F60C7F" w:rsidRPr="000F7F35">
        <w:rPr>
          <w:rFonts w:ascii="Arial Nova Light" w:hAnsi="Arial Nova Light"/>
        </w:rPr>
      </w:r>
      <w:r w:rsidR="00F60C7F" w:rsidRPr="000F7F35">
        <w:rPr>
          <w:rFonts w:ascii="Arial Nova Light" w:hAnsi="Arial Nova Light"/>
        </w:rPr>
        <w:fldChar w:fldCharType="separate"/>
      </w:r>
      <w:r w:rsidR="006E2AA3">
        <w:rPr>
          <w:rFonts w:ascii="Arial Nova Light" w:hAnsi="Arial Nova Light"/>
          <w:noProof/>
        </w:rPr>
        <w:t>(</w:t>
      </w:r>
      <w:hyperlink w:anchor="_ENREF_1" w:tooltip="Koutsouleris, 2018 #1672" w:history="1">
        <w:r w:rsidR="006E2AA3">
          <w:rPr>
            <w:rFonts w:ascii="Arial Nova Light" w:hAnsi="Arial Nova Light"/>
            <w:noProof/>
          </w:rPr>
          <w:t>1</w:t>
        </w:r>
      </w:hyperlink>
      <w:r w:rsidR="006E2AA3">
        <w:rPr>
          <w:rFonts w:ascii="Arial Nova Light" w:hAnsi="Arial Nova Light"/>
          <w:noProof/>
        </w:rPr>
        <w:t xml:space="preserve">, </w:t>
      </w:r>
      <w:hyperlink w:anchor="_ENREF_16" w:tooltip="Koutsouleris, 2009 #1676" w:history="1">
        <w:r w:rsidR="006E2AA3">
          <w:rPr>
            <w:rFonts w:ascii="Arial Nova Light" w:hAnsi="Arial Nova Light"/>
            <w:noProof/>
          </w:rPr>
          <w:t>16</w:t>
        </w:r>
      </w:hyperlink>
      <w:r w:rsidR="006E2AA3">
        <w:rPr>
          <w:rFonts w:ascii="Arial Nova Light" w:hAnsi="Arial Nova Light"/>
          <w:noProof/>
        </w:rPr>
        <w:t xml:space="preserve">, </w:t>
      </w:r>
      <w:hyperlink w:anchor="_ENREF_17" w:tooltip="Koutsouleris, 2015 #3" w:history="1">
        <w:r w:rsidR="006E2AA3">
          <w:rPr>
            <w:rFonts w:ascii="Arial Nova Light" w:hAnsi="Arial Nova Light"/>
            <w:noProof/>
          </w:rPr>
          <w:t>17</w:t>
        </w:r>
      </w:hyperlink>
      <w:r w:rsidR="006E2AA3">
        <w:rPr>
          <w:rFonts w:ascii="Arial Nova Light" w:hAnsi="Arial Nova Light"/>
          <w:noProof/>
        </w:rPr>
        <w:t>)</w:t>
      </w:r>
      <w:r w:rsidR="00F60C7F" w:rsidRPr="000F7F35">
        <w:rPr>
          <w:rFonts w:ascii="Arial Nova Light" w:hAnsi="Arial Nova Light"/>
        </w:rPr>
        <w:fldChar w:fldCharType="end"/>
      </w:r>
      <w:r w:rsidRPr="000F7F35">
        <w:rPr>
          <w:rFonts w:ascii="Arial Nova Light" w:hAnsi="Arial Nova Light"/>
        </w:rPr>
        <w:t xml:space="preserve">). </w:t>
      </w:r>
    </w:p>
    <w:p w14:paraId="0CDEF098" w14:textId="0752D9AD" w:rsidR="00620AC7" w:rsidRPr="000F7F35" w:rsidRDefault="00620AC7" w:rsidP="00F60C7F">
      <w:pPr>
        <w:pStyle w:val="Paragrafoelenco"/>
        <w:numPr>
          <w:ilvl w:val="0"/>
          <w:numId w:val="7"/>
        </w:numPr>
        <w:autoSpaceDE w:val="0"/>
        <w:autoSpaceDN w:val="0"/>
        <w:adjustRightInd w:val="0"/>
        <w:spacing w:after="0" w:line="360" w:lineRule="auto"/>
        <w:rPr>
          <w:rFonts w:ascii="Arial Nova Light" w:hAnsi="Arial Nova Light"/>
        </w:rPr>
      </w:pPr>
      <w:r w:rsidRPr="000F7F35">
        <w:rPr>
          <w:rFonts w:ascii="Arial Nova Light" w:hAnsi="Arial Nova Light"/>
        </w:rPr>
        <w:t>The resulting PC scores were scaled to [-1, 1] and forwarded to a greedy forward search wrapper</w:t>
      </w:r>
      <w:r w:rsidR="00F60C7F" w:rsidRPr="000F7F35">
        <w:rPr>
          <w:rFonts w:ascii="Arial Nova Light" w:hAnsi="Arial Nova Light"/>
        </w:rPr>
        <w:fldChar w:fldCharType="begin"/>
      </w:r>
      <w:r w:rsidR="006E2AA3">
        <w:rPr>
          <w:rFonts w:ascii="Arial Nova Light" w:hAnsi="Arial Nova Light"/>
        </w:rPr>
        <w:instrText xml:space="preserve"> ADDIN EN.CITE &lt;EndNote&gt;&lt;Cite&gt;&lt;Author&gt;Saeys&lt;/Author&gt;&lt;Year&gt;2007&lt;/Year&gt;&lt;RecNum&gt;1154&lt;/RecNum&gt;&lt;DisplayText&gt;(13)&lt;/DisplayText&gt;&lt;record&gt;&lt;rec-number&gt;1154&lt;/rec-number&gt;&lt;foreign-keys&gt;&lt;key app="EN" db-id="t2d9zrwxlz50v6exzel52fwcrv9vxf2f5a9p"&gt;1154&lt;/key&gt;&lt;/foreign-keys&gt;&lt;ref-type name="Journal Article"&gt;17&lt;/ref-type&gt;&lt;contributors&gt;&lt;authors&gt;&lt;author&gt;Saeys, Y.&lt;/author&gt;&lt;author&gt;Inza, I.&lt;/author&gt;&lt;author&gt;Larranaga, P.&lt;/author&gt;&lt;/authors&gt;&lt;/contributors&gt;&lt;auth-address&gt;Department of Plant Systems Biology, VIB, B-9052 Ghent, Belgium. yvan.saeys@psb.ugent.be&lt;/auth-address&gt;&lt;titles&gt;&lt;title&gt;A review of feature selection techniques in bioinformatic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2507-17&lt;/pages&gt;&lt;volume&gt;23&lt;/volume&gt;&lt;number&gt;19&lt;/number&gt;&lt;keywords&gt;&lt;keyword&gt;*Algorithms&lt;/keyword&gt;&lt;keyword&gt;*Artificial Intelligence&lt;/keyword&gt;&lt;keyword&gt;Computational Biology/*methods&lt;/keyword&gt;&lt;keyword&gt;Computer Simulation&lt;/keyword&gt;&lt;keyword&gt;Gene Expression Profiling/*methods&lt;/keyword&gt;&lt;keyword&gt;*Models, Biological&lt;/keyword&gt;&lt;keyword&gt;Pattern Recognition, Automated/*methods&lt;/keyword&gt;&lt;keyword&gt;Sequence Analysis/*methods&lt;/keyword&gt;&lt;/keywords&gt;&lt;dates&gt;&lt;year&gt;2007&lt;/year&gt;&lt;pub-dates&gt;&lt;date&gt;Oct 1&lt;/date&gt;&lt;/pub-dates&gt;&lt;/dates&gt;&lt;isbn&gt;1367-4811 (Electronic)&amp;#xD;1367-4803 (Linking)&lt;/isbn&gt;&lt;accession-num&gt;17720704&lt;/accession-num&gt;&lt;urls&gt;&lt;related-urls&gt;&lt;url&gt;http://www.ncbi.nlm.nih.gov/pubmed/17720704&lt;/url&gt;&lt;/related-urls&gt;&lt;/urls&gt;&lt;electronic-resource-num&gt;10.1093/bioinformatics/btm344&lt;/electronic-resource-num&gt;&lt;/record&gt;&lt;/Cite&gt;&lt;/EndNote&gt;</w:instrText>
      </w:r>
      <w:r w:rsidR="00F60C7F" w:rsidRPr="000F7F35">
        <w:rPr>
          <w:rFonts w:ascii="Arial Nova Light" w:hAnsi="Arial Nova Light"/>
        </w:rPr>
        <w:fldChar w:fldCharType="separate"/>
      </w:r>
      <w:r w:rsidR="006E2AA3">
        <w:rPr>
          <w:rFonts w:ascii="Arial Nova Light" w:hAnsi="Arial Nova Light"/>
          <w:noProof/>
        </w:rPr>
        <w:t>(</w:t>
      </w:r>
      <w:hyperlink w:anchor="_ENREF_13" w:tooltip="Saeys, 2007 #1154" w:history="1">
        <w:r w:rsidR="006E2AA3">
          <w:rPr>
            <w:rFonts w:ascii="Arial Nova Light" w:hAnsi="Arial Nova Light"/>
            <w:noProof/>
          </w:rPr>
          <w:t>13</w:t>
        </w:r>
      </w:hyperlink>
      <w:r w:rsidR="006E2AA3">
        <w:rPr>
          <w:rFonts w:ascii="Arial Nova Light" w:hAnsi="Arial Nova Light"/>
          <w:noProof/>
        </w:rPr>
        <w:t>)</w:t>
      </w:r>
      <w:r w:rsidR="00F60C7F" w:rsidRPr="000F7F35">
        <w:rPr>
          <w:rFonts w:ascii="Arial Nova Light" w:hAnsi="Arial Nova Light"/>
        </w:rPr>
        <w:fldChar w:fldCharType="end"/>
      </w:r>
      <w:r w:rsidRPr="000F7F35">
        <w:rPr>
          <w:rFonts w:ascii="Arial Nova Light" w:hAnsi="Arial Nova Light"/>
        </w:rPr>
        <w:t xml:space="preserve"> which was set up as the one described in the preprocessing pipeline of behavioral classifier. However, </w:t>
      </w:r>
      <w:proofErr w:type="gramStart"/>
      <w:r w:rsidRPr="000F7F35">
        <w:rPr>
          <w:rFonts w:ascii="Arial Nova Light" w:hAnsi="Arial Nova Light"/>
        </w:rPr>
        <w:t>in order to</w:t>
      </w:r>
      <w:proofErr w:type="gramEnd"/>
      <w:r w:rsidRPr="000F7F35">
        <w:rPr>
          <w:rFonts w:ascii="Arial Nova Light" w:hAnsi="Arial Nova Light"/>
        </w:rPr>
        <w:t xml:space="preserve"> find more parsimonious solutions, this wrapper added the 10% of the features per round (instead of each feature per round, as done for </w:t>
      </w:r>
      <w:r w:rsidR="00E70350" w:rsidRPr="000F7F35">
        <w:rPr>
          <w:rFonts w:ascii="Arial Nova Light" w:hAnsi="Arial Nova Light"/>
        </w:rPr>
        <w:t>clinical and environmental</w:t>
      </w:r>
      <w:r w:rsidRPr="000F7F35">
        <w:rPr>
          <w:rFonts w:ascii="Arial Nova Light" w:hAnsi="Arial Nova Light"/>
        </w:rPr>
        <w:t xml:space="preserve"> classifier</w:t>
      </w:r>
      <w:r w:rsidR="00E70350" w:rsidRPr="000F7F35">
        <w:rPr>
          <w:rFonts w:ascii="Arial Nova Light" w:hAnsi="Arial Nova Light"/>
        </w:rPr>
        <w:t>s</w:t>
      </w:r>
      <w:r w:rsidRPr="000F7F35">
        <w:rPr>
          <w:rFonts w:ascii="Arial Nova Light" w:hAnsi="Arial Nova Light"/>
        </w:rPr>
        <w:t>) up to the 80% of the total</w:t>
      </w:r>
      <w:r w:rsidR="003D7F26" w:rsidRPr="000F7F35">
        <w:rPr>
          <w:rFonts w:ascii="Arial Nova Light" w:hAnsi="Arial Nova Light"/>
        </w:rPr>
        <w:t xml:space="preserve"> before testing models</w:t>
      </w:r>
      <w:r w:rsidRPr="000F7F35">
        <w:rPr>
          <w:rFonts w:ascii="Arial Nova Light" w:hAnsi="Arial Nova Light"/>
        </w:rPr>
        <w:t xml:space="preserve">. </w:t>
      </w:r>
    </w:p>
    <w:p w14:paraId="38272E7F" w14:textId="77777777" w:rsidR="00E70350" w:rsidRPr="000F7F35" w:rsidRDefault="00E70350" w:rsidP="00F60C7F">
      <w:pPr>
        <w:autoSpaceDE w:val="0"/>
        <w:autoSpaceDN w:val="0"/>
        <w:adjustRightInd w:val="0"/>
        <w:spacing w:after="0" w:line="360" w:lineRule="auto"/>
        <w:rPr>
          <w:rFonts w:ascii="Arial Nova Light" w:hAnsi="Arial Nova Light"/>
        </w:rPr>
      </w:pPr>
    </w:p>
    <w:p w14:paraId="3E7C6AAA" w14:textId="7DAB17C5" w:rsidR="00F60C7F" w:rsidRPr="000F7F35" w:rsidRDefault="00E70350" w:rsidP="00F60C7F">
      <w:pPr>
        <w:autoSpaceDE w:val="0"/>
        <w:autoSpaceDN w:val="0"/>
        <w:adjustRightInd w:val="0"/>
        <w:spacing w:after="0" w:line="360" w:lineRule="auto"/>
        <w:rPr>
          <w:rFonts w:ascii="Arial Nova Light" w:hAnsi="Arial Nova Light"/>
        </w:rPr>
      </w:pPr>
      <w:r w:rsidRPr="000F7F35">
        <w:rPr>
          <w:rFonts w:ascii="Arial Nova Light" w:hAnsi="Arial Nova Light"/>
        </w:rPr>
        <w:t xml:space="preserve">For all unimodal classifiers (clinical, environmental, </w:t>
      </w:r>
      <w:proofErr w:type="spellStart"/>
      <w:r w:rsidRPr="000F7F35">
        <w:rPr>
          <w:rFonts w:ascii="Arial Nova Light" w:hAnsi="Arial Nova Light"/>
        </w:rPr>
        <w:t>sMRI</w:t>
      </w:r>
      <w:proofErr w:type="spellEnd"/>
      <w:r w:rsidRPr="000F7F35">
        <w:rPr>
          <w:rFonts w:ascii="Arial Nova Light" w:hAnsi="Arial Nova Light"/>
        </w:rPr>
        <w:t>), i</w:t>
      </w:r>
      <w:r w:rsidR="00620AC7" w:rsidRPr="000F7F35">
        <w:rPr>
          <w:rFonts w:ascii="Arial Nova Light" w:hAnsi="Arial Nova Light"/>
        </w:rPr>
        <w:t xml:space="preserve">n each variable evaluation step, </w:t>
      </w:r>
      <w:r w:rsidR="004847C3" w:rsidRPr="000F7F35">
        <w:rPr>
          <w:rFonts w:ascii="Arial Nova Light" w:hAnsi="Arial Nova Light"/>
        </w:rPr>
        <w:t xml:space="preserve">the trained model was applied to the outer CV cycle (CV2) by preprocessing the best discriminative </w:t>
      </w:r>
      <w:proofErr w:type="gramStart"/>
      <w:r w:rsidR="004847C3" w:rsidRPr="000F7F35">
        <w:rPr>
          <w:rFonts w:ascii="Arial Nova Light" w:hAnsi="Arial Nova Light"/>
        </w:rPr>
        <w:t>variables,</w:t>
      </w:r>
      <w:r w:rsidR="00AE7DC2" w:rsidRPr="000F7F35">
        <w:rPr>
          <w:rFonts w:ascii="Arial Nova Light" w:hAnsi="Arial Nova Light"/>
        </w:rPr>
        <w:t xml:space="preserve"> </w:t>
      </w:r>
      <w:r w:rsidR="004847C3" w:rsidRPr="000F7F35">
        <w:rPr>
          <w:rFonts w:ascii="Arial Nova Light" w:hAnsi="Arial Nova Light"/>
        </w:rPr>
        <w:t>and</w:t>
      </w:r>
      <w:proofErr w:type="gramEnd"/>
      <w:r w:rsidR="004847C3" w:rsidRPr="000F7F35">
        <w:rPr>
          <w:rFonts w:ascii="Arial Nova Light" w:hAnsi="Arial Nova Light"/>
        </w:rPr>
        <w:t xml:space="preserve"> determining each validation individual’s outcome class (higher vs lower GF) through majority voting across all ensemble models. In other words, in each variable evaluation step in the CV1, the SVM algorithm modeled independently (i.e., for every unimodal classifier) linear relationships between features and classification labels (higher vs lower GF). </w:t>
      </w:r>
      <w:r w:rsidR="004847C3" w:rsidRPr="000F7F35">
        <w:rPr>
          <w:rFonts w:ascii="Arial Nova Light" w:hAnsi="Arial Nova Light"/>
        </w:rPr>
        <w:lastRenderedPageBreak/>
        <w:t xml:space="preserve">In the linear kernel space, the SVM optimized a hyperplane that maximized separability between </w:t>
      </w:r>
      <w:proofErr w:type="gramStart"/>
      <w:r w:rsidR="004847C3" w:rsidRPr="000F7F35">
        <w:rPr>
          <w:rFonts w:ascii="Arial Nova Light" w:hAnsi="Arial Nova Light"/>
        </w:rPr>
        <w:t>most higher</w:t>
      </w:r>
      <w:proofErr w:type="gramEnd"/>
      <w:r w:rsidR="004847C3" w:rsidRPr="000F7F35">
        <w:rPr>
          <w:rFonts w:ascii="Arial Nova Light" w:hAnsi="Arial Nova Light"/>
        </w:rPr>
        <w:t>-like and most lower-like subjects (i.e., the Support Vectors). Based on the trained hyperplane, the algorithm then predicted subjects' classification of the inner CV1 cycle by projecting its data into the learned kernel space and measuring their geometric distance to the decision boundary. This resulted in a decision value and a predicted classification label per participant.</w:t>
      </w:r>
      <w:r w:rsidR="00F60C7F" w:rsidRPr="000F7F35">
        <w:rPr>
          <w:rFonts w:ascii="Arial Nova Light" w:hAnsi="Arial Nova Light"/>
        </w:rPr>
        <w:t xml:space="preserve"> </w:t>
      </w:r>
    </w:p>
    <w:p w14:paraId="6105F8CD" w14:textId="138A49F1" w:rsidR="004847C3" w:rsidRPr="000F7F35" w:rsidRDefault="004847C3" w:rsidP="00F60C7F">
      <w:pPr>
        <w:autoSpaceDE w:val="0"/>
        <w:autoSpaceDN w:val="0"/>
        <w:adjustRightInd w:val="0"/>
        <w:spacing w:after="0" w:line="360" w:lineRule="auto"/>
        <w:rPr>
          <w:rFonts w:ascii="Arial Nova Light" w:hAnsi="Arial Nova Light"/>
        </w:rPr>
      </w:pPr>
      <w:r w:rsidRPr="000F7F35">
        <w:rPr>
          <w:rFonts w:ascii="Arial Nova Light" w:hAnsi="Arial Nova Light"/>
        </w:rPr>
        <w:t>The wrapper-based feature selection was carried out for each CV1 training and test sample</w:t>
      </w:r>
      <w:r w:rsidR="00F60C7F" w:rsidRPr="000F7F35">
        <w:rPr>
          <w:rFonts w:ascii="Arial Nova Light" w:hAnsi="Arial Nova Light"/>
        </w:rPr>
        <w:t xml:space="preserve"> </w:t>
      </w:r>
      <w:r w:rsidRPr="000F7F35">
        <w:rPr>
          <w:rFonts w:ascii="Arial Nova Light" w:hAnsi="Arial Nova Light"/>
        </w:rPr>
        <w:t xml:space="preserve">and then repeated for every combination of the SVM parameters C (misclassification cost) within a grid defined by the ranges C = [0.0156 - 16]. </w:t>
      </w:r>
      <w:bookmarkStart w:id="0" w:name="_Hlk18400830"/>
      <w:bookmarkStart w:id="1" w:name="_Hlk21532557"/>
      <w:r w:rsidRPr="000F7F35">
        <w:rPr>
          <w:rFonts w:ascii="Arial Nova Light" w:hAnsi="Arial Nova Light"/>
        </w:rPr>
        <w:t xml:space="preserve">Because of our nested cross-validation framework, we created an ensemble of 7 models (one per site) for each CV2 partition („CV1 </w:t>
      </w:r>
      <w:proofErr w:type="gramStart"/>
      <w:r w:rsidRPr="000F7F35">
        <w:rPr>
          <w:rFonts w:ascii="Arial Nova Light" w:hAnsi="Arial Nova Light"/>
        </w:rPr>
        <w:t>ensemble“</w:t>
      </w:r>
      <w:proofErr w:type="gramEnd"/>
      <w:r w:rsidRPr="000F7F35">
        <w:rPr>
          <w:rFonts w:ascii="Arial Nova Light" w:hAnsi="Arial Nova Light"/>
        </w:rPr>
        <w:t>). We were therefore able to establish a final out-of-training class membership prediction for a given individual by combining all CV1 ensembles into a larger CV2 ensemble, in which the given individual had not served for model training and optimization at the CV1 level. This ensemble generation procedure has been repeatedly described in our previous work</w:t>
      </w:r>
      <w:r w:rsidR="00E70350" w:rsidRPr="000F7F35">
        <w:rPr>
          <w:rFonts w:ascii="Arial Nova Light" w:hAnsi="Arial Nova Light"/>
        </w:rPr>
        <w:t>s</w:t>
      </w:r>
      <w:r w:rsidRPr="000F7F35">
        <w:rPr>
          <w:rFonts w:ascii="Arial Nova Light" w:hAnsi="Arial Nova Light"/>
        </w:rPr>
        <w:t xml:space="preserve"> </w:t>
      </w:r>
      <w:r w:rsidR="006D0BD1" w:rsidRPr="000F7F35">
        <w:rPr>
          <w:rFonts w:ascii="Arial Nova Light" w:hAnsi="Arial Nova Light"/>
        </w:rPr>
        <w:fldChar w:fldCharType="begin"/>
      </w:r>
      <w:r w:rsidR="006E2AA3">
        <w:rPr>
          <w:rFonts w:ascii="Arial Nova Light" w:hAnsi="Arial Nova Light"/>
        </w:rPr>
        <w:instrText xml:space="preserve"> ADDIN EN.CITE &lt;EndNote&gt;&lt;Cite&gt;&lt;Author&gt;Koutsouleris&lt;/Author&gt;&lt;Year&gt;2015&lt;/Year&gt;&lt;RecNum&gt;3&lt;/RecNum&gt;&lt;DisplayText&gt;(17)&lt;/DisplayText&gt;&lt;record&gt;&lt;rec-number&gt;3&lt;/rec-number&gt;&lt;foreign-keys&gt;&lt;key app="EN" db-id="t2d5dddwrzr2rjezz03x5dzpdtwpxestadd0" timestamp="1589985326"&gt;3&lt;/key&gt;&lt;/foreign-keys&gt;&lt;ref-type name="Journal Article"&gt;17&lt;/ref-type&gt;&lt;contributors&gt;&lt;authors&gt;&lt;author&gt;Koutsouleris, N.&lt;/author&gt;&lt;author&gt;Riecher-Rossler, A.&lt;/author&gt;&lt;author&gt;Meisenzahl, E. M.&lt;/author&gt;&lt;author&gt;Smieskova, R.&lt;/author&gt;&lt;author&gt;Studerus, E.&lt;/author&gt;&lt;author&gt;Kambeitz-Ilankovic, L.&lt;/author&gt;&lt;author&gt;von Saldern, S.&lt;/author&gt;&lt;author&gt;Cabral, C.&lt;/author&gt;&lt;author&gt;Reiser, M.&lt;/author&gt;&lt;author&gt;Falkai, P.&lt;/author&gt;&lt;author&gt;Borgwardt, S.&lt;/author&gt;&lt;/authors&gt;&lt;/contributors&gt;&lt;auth-address&gt;Department of Psychiatry and Psychotherapy, Ludwig-Maximilian-University, Munich, Germany; nikolaos.koutsouleris@med.uni-muenchen.de.&amp;#xD;Department of Psychiatry, University of Basel, Basel, Switzerland;&amp;#xD;Department of Psychiatry and Psychotherapy, Ludwig-Maximilian-University, Munich, Germany;&amp;#xD;Department of Radiology, Ludwig-Maximilian-University, Munich, Germany.&lt;/auth-address&gt;&lt;titles&gt;&lt;title&gt;Detecting the psychosis prodrome across high-risk populations using neuroanatomical biomarkers&lt;/title&gt;&lt;secondary-title&gt;Schizophr Bull&lt;/secondary-title&gt;&lt;alt-title&gt;Schizophrenia bulletin&lt;/alt-title&gt;&lt;/titles&gt;&lt;pages&gt;471-82&lt;/pages&gt;&lt;volume&gt;41&lt;/volume&gt;&lt;number&gt;2&lt;/number&gt;&lt;dates&gt;&lt;year&gt;2015&lt;/year&gt;&lt;pub-dates&gt;&lt;date&gt;Mar&lt;/date&gt;&lt;/pub-dates&gt;&lt;/dates&gt;&lt;isbn&gt;1745-1701 (Electronic)&amp;#xD;0586-7614 (Linking)&lt;/isbn&gt;&lt;accession-num&gt;24914177&lt;/accession-num&gt;&lt;urls&gt;&lt;related-urls&gt;&lt;url&gt;http://www.ncbi.nlm.nih.gov/pubmed/24914177&lt;/url&gt;&lt;/related-urls&gt;&lt;/urls&gt;&lt;custom2&gt;4332937&lt;/custom2&gt;&lt;electronic-resource-num&gt;10.1093/schbul/sbu078&lt;/electronic-resource-num&gt;&lt;/record&gt;&lt;/Cite&gt;&lt;/EndNote&gt;</w:instrText>
      </w:r>
      <w:r w:rsidR="006D0BD1" w:rsidRPr="000F7F35">
        <w:rPr>
          <w:rFonts w:ascii="Arial Nova Light" w:hAnsi="Arial Nova Light"/>
        </w:rPr>
        <w:fldChar w:fldCharType="separate"/>
      </w:r>
      <w:r w:rsidR="006E2AA3">
        <w:rPr>
          <w:rFonts w:ascii="Arial Nova Light" w:hAnsi="Arial Nova Light"/>
          <w:noProof/>
        </w:rPr>
        <w:t>(</w:t>
      </w:r>
      <w:hyperlink w:anchor="_ENREF_17" w:tooltip="Koutsouleris, 2015 #3" w:history="1">
        <w:r w:rsidR="006E2AA3">
          <w:rPr>
            <w:rFonts w:ascii="Arial Nova Light" w:hAnsi="Arial Nova Light"/>
            <w:noProof/>
          </w:rPr>
          <w:t>17</w:t>
        </w:r>
      </w:hyperlink>
      <w:r w:rsidR="006E2AA3">
        <w:rPr>
          <w:rFonts w:ascii="Arial Nova Light" w:hAnsi="Arial Nova Light"/>
          <w:noProof/>
        </w:rPr>
        <w:t>)</w:t>
      </w:r>
      <w:r w:rsidR="006D0BD1" w:rsidRPr="000F7F35">
        <w:rPr>
          <w:rFonts w:ascii="Arial Nova Light" w:hAnsi="Arial Nova Light"/>
        </w:rPr>
        <w:fldChar w:fldCharType="end"/>
      </w:r>
      <w:r w:rsidR="00E70350" w:rsidRPr="000F7F35">
        <w:t xml:space="preserve"> </w:t>
      </w:r>
      <w:r w:rsidR="00E70350" w:rsidRPr="000F7F35">
        <w:rPr>
          <w:rFonts w:ascii="Arial Nova Light" w:hAnsi="Arial Nova Light"/>
        </w:rPr>
        <w:fldChar w:fldCharType="begin">
          <w:fldData xml:space="preserve">PEVuZE5vdGU+PENpdGU+PEF1dGhvcj5BbnRvbnVjY2k8L0F1dGhvcj48WWVhcj4yMDE5PC9ZZWFy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PEVuZE5vdGU+PENpdGU+PEF1dGhvcj5BbnRvbnVjY2k8L0F1dGhvcj48WWVhcj4yMDE5PC9ZZWFy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00E70350" w:rsidRPr="000F7F35">
        <w:rPr>
          <w:rFonts w:ascii="Arial Nova Light" w:hAnsi="Arial Nova Light"/>
        </w:rPr>
      </w:r>
      <w:r w:rsidR="00E70350" w:rsidRPr="000F7F35">
        <w:rPr>
          <w:rFonts w:ascii="Arial Nova Light" w:hAnsi="Arial Nova Light"/>
        </w:rPr>
        <w:fldChar w:fldCharType="separate"/>
      </w:r>
      <w:r w:rsidR="006E2AA3">
        <w:rPr>
          <w:rFonts w:ascii="Arial Nova Light" w:hAnsi="Arial Nova Light"/>
          <w:noProof/>
        </w:rPr>
        <w:t>(</w:t>
      </w:r>
      <w:hyperlink w:anchor="_ENREF_11" w:tooltip="Antonucci, 2019 #14" w:history="1">
        <w:r w:rsidR="006E2AA3">
          <w:rPr>
            <w:rFonts w:ascii="Arial Nova Light" w:hAnsi="Arial Nova Light"/>
            <w:noProof/>
          </w:rPr>
          <w:t>11</w:t>
        </w:r>
      </w:hyperlink>
      <w:r w:rsidR="006E2AA3">
        <w:rPr>
          <w:rFonts w:ascii="Arial Nova Light" w:hAnsi="Arial Nova Light"/>
          <w:noProof/>
        </w:rPr>
        <w:t xml:space="preserve">, </w:t>
      </w:r>
      <w:hyperlink w:anchor="_ENREF_18" w:tooltip="Antonucci, 2019 #15" w:history="1">
        <w:r w:rsidR="006E2AA3">
          <w:rPr>
            <w:rFonts w:ascii="Arial Nova Light" w:hAnsi="Arial Nova Light"/>
            <w:noProof/>
          </w:rPr>
          <w:t>18</w:t>
        </w:r>
      </w:hyperlink>
      <w:r w:rsidR="006E2AA3">
        <w:rPr>
          <w:rFonts w:ascii="Arial Nova Light" w:hAnsi="Arial Nova Light"/>
          <w:noProof/>
        </w:rPr>
        <w:t>)</w:t>
      </w:r>
      <w:r w:rsidR="00E70350" w:rsidRPr="000F7F35">
        <w:rPr>
          <w:rFonts w:ascii="Arial Nova Light" w:hAnsi="Arial Nova Light"/>
        </w:rPr>
        <w:fldChar w:fldCharType="end"/>
      </w:r>
      <w:r w:rsidRPr="000F7F35">
        <w:rPr>
          <w:rFonts w:ascii="Arial Nova Light" w:hAnsi="Arial Nova Light"/>
        </w:rPr>
        <w:t xml:space="preserve"> and is a feature of the model generation and validation process implemented in </w:t>
      </w:r>
      <w:proofErr w:type="spellStart"/>
      <w:r w:rsidRPr="000F7F35">
        <w:rPr>
          <w:rFonts w:ascii="Arial Nova Light" w:hAnsi="Arial Nova Light"/>
        </w:rPr>
        <w:t>NeuroMiner</w:t>
      </w:r>
      <w:proofErr w:type="spellEnd"/>
      <w:r w:rsidRPr="000F7F35">
        <w:rPr>
          <w:rFonts w:ascii="Arial Nova Light" w:hAnsi="Arial Nova Light"/>
        </w:rPr>
        <w:t xml:space="preserve">. </w:t>
      </w:r>
      <w:bookmarkEnd w:id="0"/>
    </w:p>
    <w:bookmarkEnd w:id="1"/>
    <w:p w14:paraId="3D26C895" w14:textId="2ED8B455" w:rsidR="004847C3" w:rsidRPr="000F7F35" w:rsidRDefault="004847C3" w:rsidP="00F60C7F">
      <w:pPr>
        <w:autoSpaceDE w:val="0"/>
        <w:autoSpaceDN w:val="0"/>
        <w:adjustRightInd w:val="0"/>
        <w:spacing w:after="0" w:line="360" w:lineRule="auto"/>
        <w:rPr>
          <w:rFonts w:ascii="Arial Nova Light" w:hAnsi="Arial Nova Light"/>
        </w:rPr>
      </w:pPr>
      <w:r w:rsidRPr="000F7F35">
        <w:rPr>
          <w:rFonts w:ascii="Arial Nova Light" w:hAnsi="Arial Nova Light"/>
        </w:rPr>
        <w:t>This way, we were able to obtain SVM models for (</w:t>
      </w:r>
      <w:proofErr w:type="spellStart"/>
      <w:r w:rsidRPr="000F7F35">
        <w:rPr>
          <w:rFonts w:ascii="Arial Nova Light" w:hAnsi="Arial Nova Light"/>
        </w:rPr>
        <w:t>i</w:t>
      </w:r>
      <w:proofErr w:type="spellEnd"/>
      <w:r w:rsidRPr="000F7F35">
        <w:rPr>
          <w:rFonts w:ascii="Arial Nova Light" w:hAnsi="Arial Nova Light"/>
        </w:rPr>
        <w:t xml:space="preserve">) environmental; (ii) clinical; (iii) structural MRI individual classifiers. </w:t>
      </w:r>
    </w:p>
    <w:p w14:paraId="7FDA4DD2" w14:textId="0D92C619" w:rsidR="004847C3" w:rsidRPr="000F7F35" w:rsidRDefault="004847C3" w:rsidP="00F60C7F">
      <w:pPr>
        <w:autoSpaceDE w:val="0"/>
        <w:autoSpaceDN w:val="0"/>
        <w:adjustRightInd w:val="0"/>
        <w:spacing w:after="0" w:line="360" w:lineRule="auto"/>
        <w:rPr>
          <w:rFonts w:ascii="Arial Nova Light" w:hAnsi="Arial Nova Light"/>
        </w:rPr>
      </w:pPr>
      <w:r w:rsidRPr="000F7F35">
        <w:rPr>
          <w:rFonts w:ascii="Arial Nova Light" w:hAnsi="Arial Nova Light"/>
        </w:rPr>
        <w:t xml:space="preserve">After training the individual classifiers, we implemented a stacking-based data fusion framework </w:t>
      </w:r>
      <w:r w:rsidR="00F60C7F" w:rsidRPr="000F7F35">
        <w:rPr>
          <w:rFonts w:ascii="Arial Nova Light" w:hAnsi="Arial Nova Light"/>
        </w:rPr>
        <w:fldChar w:fldCharType="begin">
          <w:fldData xml:space="preserve">PEVuZE5vdGU+PENpdGU+PEF1dGhvcj5Qb2xpa2FyPC9BdXRob3I+PFllYXI+MjAwNzwvWWVhcj48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PEVuZE5vdGU+PENpdGU+PEF1dGhvcj5Qb2xpa2FyPC9BdXRob3I+PFllYXI+MjAwNzwvWWVhcj48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00F60C7F" w:rsidRPr="000F7F35">
        <w:rPr>
          <w:rFonts w:ascii="Arial Nova Light" w:hAnsi="Arial Nova Light"/>
        </w:rPr>
      </w:r>
      <w:r w:rsidR="00F60C7F" w:rsidRPr="000F7F35">
        <w:rPr>
          <w:rFonts w:ascii="Arial Nova Light" w:hAnsi="Arial Nova Light"/>
        </w:rPr>
        <w:fldChar w:fldCharType="separate"/>
      </w:r>
      <w:r w:rsidR="006E2AA3">
        <w:rPr>
          <w:rFonts w:ascii="Arial Nova Light" w:hAnsi="Arial Nova Light"/>
          <w:noProof/>
        </w:rPr>
        <w:t>(</w:t>
      </w:r>
      <w:hyperlink w:anchor="_ENREF_19" w:tooltip="Polikar, 2007 #362" w:history="1">
        <w:r w:rsidR="006E2AA3">
          <w:rPr>
            <w:rFonts w:ascii="Arial Nova Light" w:hAnsi="Arial Nova Light"/>
            <w:noProof/>
          </w:rPr>
          <w:t>19</w:t>
        </w:r>
      </w:hyperlink>
      <w:r w:rsidR="006E2AA3">
        <w:rPr>
          <w:rFonts w:ascii="Arial Nova Light" w:hAnsi="Arial Nova Light"/>
          <w:noProof/>
        </w:rPr>
        <w:t xml:space="preserve">, </w:t>
      </w:r>
      <w:hyperlink w:anchor="_ENREF_20" w:tooltip="Wolpert, 1992 #18" w:history="1">
        <w:r w:rsidR="006E2AA3">
          <w:rPr>
            <w:rFonts w:ascii="Arial Nova Light" w:hAnsi="Arial Nova Light"/>
            <w:noProof/>
          </w:rPr>
          <w:t>20</w:t>
        </w:r>
      </w:hyperlink>
      <w:r w:rsidR="006E2AA3">
        <w:rPr>
          <w:rFonts w:ascii="Arial Nova Light" w:hAnsi="Arial Nova Light"/>
          <w:noProof/>
        </w:rPr>
        <w:t>)</w:t>
      </w:r>
      <w:r w:rsidR="00F60C7F" w:rsidRPr="000F7F35">
        <w:rPr>
          <w:rFonts w:ascii="Arial Nova Light" w:hAnsi="Arial Nova Light"/>
        </w:rPr>
        <w:fldChar w:fldCharType="end"/>
      </w:r>
      <w:r w:rsidRPr="000F7F35">
        <w:rPr>
          <w:rFonts w:ascii="Arial Nova Light" w:hAnsi="Arial Nova Light"/>
        </w:rPr>
        <w:t xml:space="preserve"> to assess whether the combination of these three unimodal classifiers, as well as the combination of environmental and clinical, and environmental and structural MRI classifiers, would generate superior predictive systems for given outcome targets (higher vs lower GFR)</w:t>
      </w:r>
      <w:r w:rsidR="00E70350" w:rsidRPr="000F7F35">
        <w:rPr>
          <w:rFonts w:ascii="Arial Nova Light" w:hAnsi="Arial Nova Light"/>
        </w:rPr>
        <w:t>, than the unimodal classifiers themselves</w:t>
      </w:r>
      <w:r w:rsidRPr="000F7F35">
        <w:rPr>
          <w:rFonts w:ascii="Arial Nova Light" w:hAnsi="Arial Nova Light"/>
        </w:rPr>
        <w:t>. To rule out any information leakage between the training and test samples, we employed the identical mixed repeated</w:t>
      </w:r>
      <w:r w:rsidR="00E70350" w:rsidRPr="000F7F35">
        <w:rPr>
          <w:rFonts w:ascii="Arial Nova Light" w:hAnsi="Arial Nova Light"/>
        </w:rPr>
        <w:t xml:space="preserve"> k-fold/ </w:t>
      </w:r>
      <w:r w:rsidRPr="000F7F35">
        <w:rPr>
          <w:rFonts w:ascii="Arial Nova Light" w:hAnsi="Arial Nova Light"/>
        </w:rPr>
        <w:t xml:space="preserve">leave-site-out cross-validation scheme for the unimodal and </w:t>
      </w:r>
      <w:r w:rsidR="00E70350" w:rsidRPr="000F7F35">
        <w:rPr>
          <w:rFonts w:ascii="Arial Nova Light" w:hAnsi="Arial Nova Light"/>
        </w:rPr>
        <w:t>multimodal</w:t>
      </w:r>
      <w:r w:rsidRPr="000F7F35">
        <w:rPr>
          <w:rFonts w:ascii="Arial Nova Light" w:hAnsi="Arial Nova Light"/>
        </w:rPr>
        <w:t xml:space="preserve"> classification experiments. The stacking procedure started by combining decision scores of the individual classifiers’ committees within given CV1 partition, standardizing the resulting </w:t>
      </w:r>
      <w:proofErr w:type="gramStart"/>
      <w:r w:rsidRPr="000F7F35">
        <w:rPr>
          <w:rFonts w:ascii="Arial Nova Light" w:hAnsi="Arial Nova Light"/>
        </w:rPr>
        <w:t>matrices</w:t>
      </w:r>
      <w:proofErr w:type="gramEnd"/>
      <w:r w:rsidRPr="000F7F35">
        <w:rPr>
          <w:rFonts w:ascii="Arial Nova Light" w:hAnsi="Arial Nova Light"/>
        </w:rPr>
        <w:t xml:space="preserve"> and subsequently using them as new sets of predictive features, which replaced the original features in a given CV1 partition. SVM was employed to find a parsimonious combination of decision scores </w:t>
      </w:r>
      <w:r w:rsidR="00E70350" w:rsidRPr="000F7F35">
        <w:rPr>
          <w:rFonts w:ascii="Arial Nova Light" w:hAnsi="Arial Nova Light"/>
        </w:rPr>
        <w:t>(</w:t>
      </w:r>
      <w:proofErr w:type="spellStart"/>
      <w:r w:rsidR="00E70350" w:rsidRPr="000F7F35">
        <w:rPr>
          <w:rFonts w:ascii="Arial Nova Light" w:hAnsi="Arial Nova Light"/>
        </w:rPr>
        <w:t>clinical+environmental+sMRI</w:t>
      </w:r>
      <w:proofErr w:type="spellEnd"/>
      <w:r w:rsidR="00E70350" w:rsidRPr="000F7F35">
        <w:rPr>
          <w:rFonts w:ascii="Arial Nova Light" w:hAnsi="Arial Nova Light"/>
        </w:rPr>
        <w:t xml:space="preserve">, </w:t>
      </w:r>
      <w:proofErr w:type="spellStart"/>
      <w:r w:rsidR="00E70350" w:rsidRPr="000F7F35">
        <w:rPr>
          <w:rFonts w:ascii="Arial Nova Light" w:hAnsi="Arial Nova Light"/>
        </w:rPr>
        <w:t>environmental+clinical</w:t>
      </w:r>
      <w:proofErr w:type="spellEnd"/>
      <w:r w:rsidR="00E70350" w:rsidRPr="000F7F35">
        <w:rPr>
          <w:rFonts w:ascii="Arial Nova Light" w:hAnsi="Arial Nova Light"/>
        </w:rPr>
        <w:t xml:space="preserve">, </w:t>
      </w:r>
      <w:proofErr w:type="spellStart"/>
      <w:r w:rsidR="00E70350" w:rsidRPr="000F7F35">
        <w:rPr>
          <w:rFonts w:ascii="Arial Nova Light" w:hAnsi="Arial Nova Light"/>
        </w:rPr>
        <w:t>environmental+sMRI</w:t>
      </w:r>
      <w:proofErr w:type="spellEnd"/>
      <w:r w:rsidR="00E70350" w:rsidRPr="000F7F35">
        <w:rPr>
          <w:rFonts w:ascii="Arial Nova Light" w:hAnsi="Arial Nova Light"/>
        </w:rPr>
        <w:t xml:space="preserve">) </w:t>
      </w:r>
      <w:r w:rsidRPr="000F7F35">
        <w:rPr>
          <w:rFonts w:ascii="Arial Nova Light" w:hAnsi="Arial Nova Light"/>
        </w:rPr>
        <w:t>maximizing BAC</w:t>
      </w:r>
      <w:r w:rsidR="00F60C7F" w:rsidRPr="000F7F35">
        <w:rPr>
          <w:rFonts w:ascii="Arial Nova Light" w:hAnsi="Arial Nova Light"/>
        </w:rPr>
        <w:t xml:space="preserve"> </w:t>
      </w:r>
      <w:r w:rsidRPr="000F7F35">
        <w:rPr>
          <w:rFonts w:ascii="Arial Nova Light" w:hAnsi="Arial Nova Light"/>
        </w:rPr>
        <w:t>across the C parameter range. As for the unimodal classifiers described above, we determined an ensemble of optimized SVM models across the C range that conjointly maximized BAC</w:t>
      </w:r>
      <w:r w:rsidR="00F60C7F" w:rsidRPr="000F7F35">
        <w:rPr>
          <w:rFonts w:ascii="Arial Nova Light" w:hAnsi="Arial Nova Light"/>
        </w:rPr>
        <w:t xml:space="preserve"> </w:t>
      </w:r>
      <w:r w:rsidRPr="000F7F35">
        <w:rPr>
          <w:rFonts w:ascii="Arial Nova Light" w:hAnsi="Arial Nova Light"/>
        </w:rPr>
        <w:t xml:space="preserve">in given CV1 training and test data. Then, the CV2 validation predictions of the previously trained individual classifiers’ SVM ensembles were combined and standardized. Each SVM ensemble was then applied to this standardized CV2 decision score </w:t>
      </w:r>
      <w:r w:rsidRPr="000F7F35">
        <w:rPr>
          <w:rFonts w:ascii="Arial Nova Light" w:hAnsi="Arial Nova Light"/>
        </w:rPr>
        <w:lastRenderedPageBreak/>
        <w:t xml:space="preserve">matrix to generate probability estimates. Majority voting was used to predict the CV2 outcome </w:t>
      </w:r>
      <w:r w:rsidR="00554B8A" w:rsidRPr="000F7F35">
        <w:rPr>
          <w:rFonts w:ascii="Arial Nova Light" w:hAnsi="Arial Nova Light"/>
        </w:rPr>
        <w:t>targets,</w:t>
      </w:r>
      <w:r w:rsidRPr="000F7F35">
        <w:rPr>
          <w:rFonts w:ascii="Arial Nova Light" w:hAnsi="Arial Nova Light"/>
        </w:rPr>
        <w:t xml:space="preserve"> and this procedure was repeated until all CV2 cases had received a multimodal prediction.</w:t>
      </w:r>
      <w:r w:rsidR="00331B37">
        <w:rPr>
          <w:rFonts w:ascii="Arial Nova Light" w:hAnsi="Arial Nova Light"/>
        </w:rPr>
        <w:t xml:space="preserve"> Notably, we purposefully</w:t>
      </w:r>
      <w:r w:rsidR="00331B37" w:rsidRPr="00D0192C">
        <w:rPr>
          <w:rFonts w:ascii="Arial Nova Light" w:hAnsi="Arial Nova Light"/>
        </w:rPr>
        <w:t xml:space="preserve"> did not investigate the joint predictive ability of clinical and </w:t>
      </w:r>
      <w:proofErr w:type="spellStart"/>
      <w:r w:rsidR="00331B37" w:rsidRPr="00D0192C">
        <w:rPr>
          <w:rFonts w:ascii="Arial Nova Light" w:hAnsi="Arial Nova Light"/>
        </w:rPr>
        <w:t>sMRI</w:t>
      </w:r>
      <w:proofErr w:type="spellEnd"/>
      <w:r w:rsidR="00331B37" w:rsidRPr="00D0192C">
        <w:rPr>
          <w:rFonts w:ascii="Arial Nova Light" w:hAnsi="Arial Nova Light"/>
        </w:rPr>
        <w:t xml:space="preserve"> classifiers, as this was already explicitly addressed in a recent publication from our group</w:t>
      </w:r>
      <w:r w:rsidR="00331B37" w:rsidRPr="00D0192C">
        <w:rPr>
          <w:rFonts w:ascii="Arial Nova Light" w:hAnsi="Arial Nova Light"/>
        </w:rPr>
        <w:fldChar w:fldCharType="begin">
          <w:fldData xml:space="preserve">PEVuZE5vdGU+PENpdGU+PEF1dGhvcj5Lb3V0c291bGVyaXM8L0F1dGhvcj48WWVhcj4yMDE4PC9Z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PEVuZE5vdGU+PENpdGU+PEF1dGhvcj5Lb3V0c291bGVyaXM8L0F1dGhvcj48WWVhcj4yMDE4PC9Z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00331B37" w:rsidRPr="00D0192C">
        <w:rPr>
          <w:rFonts w:ascii="Arial Nova Light" w:hAnsi="Arial Nova Light"/>
        </w:rPr>
      </w:r>
      <w:r w:rsidR="00331B37" w:rsidRPr="00D0192C">
        <w:rPr>
          <w:rFonts w:ascii="Arial Nova Light" w:hAnsi="Arial Nova Light"/>
        </w:rPr>
        <w:fldChar w:fldCharType="separate"/>
      </w:r>
      <w:r w:rsidR="006E2AA3">
        <w:rPr>
          <w:rFonts w:ascii="Arial Nova Light" w:hAnsi="Arial Nova Light"/>
          <w:noProof/>
        </w:rPr>
        <w:t>(</w:t>
      </w:r>
      <w:hyperlink w:anchor="_ENREF_1" w:tooltip="Koutsouleris, 2018 #1672" w:history="1">
        <w:r w:rsidR="006E2AA3">
          <w:rPr>
            <w:rFonts w:ascii="Arial Nova Light" w:hAnsi="Arial Nova Light"/>
            <w:noProof/>
          </w:rPr>
          <w:t>1</w:t>
        </w:r>
      </w:hyperlink>
      <w:r w:rsidR="006E2AA3">
        <w:rPr>
          <w:rFonts w:ascii="Arial Nova Light" w:hAnsi="Arial Nova Light"/>
          <w:noProof/>
        </w:rPr>
        <w:t>)</w:t>
      </w:r>
      <w:r w:rsidR="00331B37" w:rsidRPr="00D0192C">
        <w:rPr>
          <w:rFonts w:ascii="Arial Nova Light" w:hAnsi="Arial Nova Light"/>
        </w:rPr>
        <w:fldChar w:fldCharType="end"/>
      </w:r>
      <w:r w:rsidR="00331B37">
        <w:rPr>
          <w:rFonts w:ascii="Arial Nova Light" w:hAnsi="Arial Nova Light"/>
        </w:rPr>
        <w:t>.</w:t>
      </w:r>
    </w:p>
    <w:p w14:paraId="1C3A1607" w14:textId="77777777" w:rsidR="00B42442" w:rsidRDefault="004847C3" w:rsidP="00151CE1">
      <w:pPr>
        <w:autoSpaceDE w:val="0"/>
        <w:autoSpaceDN w:val="0"/>
        <w:adjustRightInd w:val="0"/>
        <w:spacing w:after="0" w:line="360" w:lineRule="auto"/>
        <w:rPr>
          <w:rFonts w:ascii="Arial Nova Light" w:hAnsi="Arial Nova Light"/>
        </w:rPr>
      </w:pPr>
      <w:r w:rsidRPr="000F7F35">
        <w:rPr>
          <w:rFonts w:ascii="Arial Nova Light" w:hAnsi="Arial Nova Light"/>
        </w:rPr>
        <w:t>To understand the discriminative utility of the input variables within each unimodal classifier, we computed for each feature the probability of being selected by the greedy forward search wrapper for classification purposes within the inner CV loop. Of note, this procedure was run just for significant unimodal classifiers (see Results).</w:t>
      </w:r>
    </w:p>
    <w:p w14:paraId="4865BEE2" w14:textId="0A913268" w:rsidR="00226A99" w:rsidRDefault="00B42442" w:rsidP="00B42442">
      <w:pPr>
        <w:pStyle w:val="Nessunaspaziatura"/>
        <w:spacing w:line="360" w:lineRule="auto"/>
        <w:rPr>
          <w:rFonts w:ascii="Arial Nova Light" w:hAnsi="Arial Nova Light"/>
        </w:rPr>
      </w:pPr>
      <w:r w:rsidRPr="006817B2">
        <w:rPr>
          <w:rFonts w:ascii="Arial Nova Light" w:hAnsi="Arial Nova Light"/>
        </w:rPr>
        <w:t xml:space="preserve">To test for the generalizability </w:t>
      </w:r>
      <w:r>
        <w:rPr>
          <w:rFonts w:ascii="Arial Nova Light" w:hAnsi="Arial Nova Light"/>
        </w:rPr>
        <w:t xml:space="preserve">of all prognostic models derived from </w:t>
      </w:r>
      <w:r w:rsidRPr="006817B2">
        <w:rPr>
          <w:rFonts w:ascii="Arial Nova Light" w:hAnsi="Arial Nova Light"/>
        </w:rPr>
        <w:t xml:space="preserve">CHR, ROD, and the pooled </w:t>
      </w:r>
      <w:r>
        <w:rPr>
          <w:rFonts w:ascii="Arial Nova Light" w:hAnsi="Arial Nova Light"/>
        </w:rPr>
        <w:t xml:space="preserve">CHR-ROD </w:t>
      </w:r>
      <w:r w:rsidRPr="006817B2">
        <w:rPr>
          <w:rFonts w:ascii="Arial Nova Light" w:hAnsi="Arial Nova Light"/>
        </w:rPr>
        <w:t>sample</w:t>
      </w:r>
      <w:r>
        <w:rPr>
          <w:rFonts w:ascii="Arial Nova Light" w:hAnsi="Arial Nova Light"/>
        </w:rPr>
        <w:t>,</w:t>
      </w:r>
      <w:r w:rsidRPr="006817B2">
        <w:rPr>
          <w:rFonts w:ascii="Arial Nova Light" w:hAnsi="Arial Nova Light"/>
        </w:rPr>
        <w:t xml:space="preserve"> we validated, respectively</w:t>
      </w:r>
      <w:r>
        <w:rPr>
          <w:rFonts w:ascii="Arial Nova Light" w:hAnsi="Arial Nova Light"/>
        </w:rPr>
        <w:t>, (</w:t>
      </w:r>
      <w:proofErr w:type="spellStart"/>
      <w:r>
        <w:rPr>
          <w:rFonts w:ascii="Arial Nova Light" w:hAnsi="Arial Nova Light"/>
        </w:rPr>
        <w:t>i</w:t>
      </w:r>
      <w:proofErr w:type="spellEnd"/>
      <w:r>
        <w:rPr>
          <w:rFonts w:ascii="Arial Nova Light" w:hAnsi="Arial Nova Light"/>
        </w:rPr>
        <w:t xml:space="preserve">) </w:t>
      </w:r>
      <w:r w:rsidRPr="006817B2">
        <w:rPr>
          <w:rFonts w:ascii="Arial Nova Light" w:hAnsi="Arial Nova Light"/>
        </w:rPr>
        <w:t>CHR discovery models in the CHR replication cohort</w:t>
      </w:r>
      <w:r>
        <w:rPr>
          <w:rFonts w:ascii="Arial Nova Light" w:hAnsi="Arial Nova Light"/>
        </w:rPr>
        <w:t xml:space="preserve"> (n=74)</w:t>
      </w:r>
      <w:r w:rsidRPr="006817B2">
        <w:rPr>
          <w:rFonts w:ascii="Arial Nova Light" w:hAnsi="Arial Nova Light"/>
        </w:rPr>
        <w:t>;</w:t>
      </w:r>
      <w:r>
        <w:rPr>
          <w:rFonts w:ascii="Arial Nova Light" w:hAnsi="Arial Nova Light"/>
        </w:rPr>
        <w:t xml:space="preserve"> (ii) </w:t>
      </w:r>
      <w:r w:rsidRPr="006817B2">
        <w:rPr>
          <w:rFonts w:ascii="Arial Nova Light" w:hAnsi="Arial Nova Light"/>
        </w:rPr>
        <w:t>ROD discovery models in the ROD replication cohort</w:t>
      </w:r>
      <w:r>
        <w:rPr>
          <w:rFonts w:ascii="Arial Nova Light" w:hAnsi="Arial Nova Light"/>
        </w:rPr>
        <w:t xml:space="preserve"> (n=66)</w:t>
      </w:r>
      <w:r w:rsidRPr="006817B2">
        <w:rPr>
          <w:rFonts w:ascii="Arial Nova Light" w:hAnsi="Arial Nova Light"/>
        </w:rPr>
        <w:t>;</w:t>
      </w:r>
      <w:r>
        <w:rPr>
          <w:rFonts w:ascii="Arial Nova Light" w:hAnsi="Arial Nova Light"/>
        </w:rPr>
        <w:t xml:space="preserve"> and (iii) t</w:t>
      </w:r>
      <w:r w:rsidRPr="006817B2">
        <w:rPr>
          <w:rFonts w:ascii="Arial Nova Light" w:hAnsi="Arial Nova Light"/>
        </w:rPr>
        <w:t>ransdiagnostic (CHR+ROD)</w:t>
      </w:r>
      <w:r>
        <w:rPr>
          <w:rFonts w:ascii="Arial Nova Light" w:hAnsi="Arial Nova Light"/>
        </w:rPr>
        <w:t xml:space="preserve"> </w:t>
      </w:r>
      <w:r w:rsidRPr="006817B2">
        <w:rPr>
          <w:rFonts w:ascii="Arial Nova Light" w:hAnsi="Arial Nova Light"/>
        </w:rPr>
        <w:t>discovery models in the pooled CHR+ROD replication sample</w:t>
      </w:r>
      <w:r>
        <w:rPr>
          <w:rFonts w:ascii="Arial Nova Light" w:hAnsi="Arial Nova Light"/>
        </w:rPr>
        <w:t xml:space="preserve"> (n=140), without any re-in-between training (Supp.5).  Despite the employment of leave-site-out cross-validation, we aimed at ruling out through sanity checks whether the discovery and validation performance of our unimodal and multimodal classifiers could be affected by any latent site effects. Indeed, while discovery samples were collected at 7 sites (Tab.1), replication samples were collected at 10 (the same seven discovery sites + three new sites. – see section 2.1, Supp.4, Tab.S1). Thus, we validated our findings not only on all the 10 replication sites pooled together, but also separately on (</w:t>
      </w:r>
      <w:proofErr w:type="spellStart"/>
      <w:r>
        <w:rPr>
          <w:rFonts w:ascii="Arial Nova Light" w:hAnsi="Arial Nova Light"/>
        </w:rPr>
        <w:t>i</w:t>
      </w:r>
      <w:proofErr w:type="spellEnd"/>
      <w:r>
        <w:rPr>
          <w:rFonts w:ascii="Arial Nova Light" w:hAnsi="Arial Nova Light"/>
        </w:rPr>
        <w:t xml:space="preserve">) the seven sites in which individuals were collected for both discovery and validation purposes (labelled as “old” sites, i.e. Munich, Milan, Basel, Udine, Cologne, Birmingham, Turku), and </w:t>
      </w:r>
      <w:r w:rsidRPr="00A5393F">
        <w:rPr>
          <w:rFonts w:ascii="Arial Nova Light" w:hAnsi="Arial Nova Light"/>
        </w:rPr>
        <w:t xml:space="preserve">(ii) the three sites which entered the PRONIA consortium later, thus contributing only to replication recruitments (labelled as “new” sites, i.e., Bari, Münster, Düsseldorf). Validation performance differences across all sites, old sites and new sites were assessed </w:t>
      </w:r>
      <w:proofErr w:type="gramStart"/>
      <w:r w:rsidRPr="00A5393F">
        <w:rPr>
          <w:rFonts w:ascii="Arial Nova Light" w:hAnsi="Arial Nova Light"/>
        </w:rPr>
        <w:t>through the use of</w:t>
      </w:r>
      <w:proofErr w:type="gramEnd"/>
      <w:r w:rsidRPr="00A5393F">
        <w:rPr>
          <w:rFonts w:ascii="Arial Nova Light" w:hAnsi="Arial Nova Light"/>
        </w:rPr>
        <w:t xml:space="preserve"> Quade test. Results are fully reported in Tab. S4 and S6.</w:t>
      </w:r>
      <w:r>
        <w:rPr>
          <w:rFonts w:ascii="Arial Nova Light" w:hAnsi="Arial Nova Light"/>
        </w:rPr>
        <w:t xml:space="preserve"> </w:t>
      </w:r>
    </w:p>
    <w:p w14:paraId="11FEC119" w14:textId="77777777" w:rsidR="00B42442" w:rsidRPr="000F7F35" w:rsidRDefault="00B42442" w:rsidP="00B42442">
      <w:pPr>
        <w:pStyle w:val="Nessunaspaziatura"/>
        <w:spacing w:line="360" w:lineRule="auto"/>
        <w:rPr>
          <w:rFonts w:ascii="Arial Nova Light" w:hAnsi="Arial Nova Light"/>
        </w:rPr>
      </w:pPr>
    </w:p>
    <w:p w14:paraId="0DBC7185" w14:textId="4884D631" w:rsidR="004847C3" w:rsidRPr="000F7F35" w:rsidRDefault="00C82902" w:rsidP="00554B8A">
      <w:pPr>
        <w:pStyle w:val="Paragrafoelenco"/>
        <w:numPr>
          <w:ilvl w:val="0"/>
          <w:numId w:val="16"/>
        </w:numPr>
        <w:autoSpaceDE w:val="0"/>
        <w:autoSpaceDN w:val="0"/>
        <w:adjustRightInd w:val="0"/>
        <w:spacing w:after="0" w:line="360" w:lineRule="auto"/>
        <w:rPr>
          <w:rFonts w:ascii="Arial Nova Light" w:hAnsi="Arial Nova Light"/>
          <w:b/>
          <w:bCs/>
        </w:rPr>
      </w:pPr>
      <w:r w:rsidRPr="000F7F35">
        <w:rPr>
          <w:rFonts w:ascii="Arial Nova Light" w:hAnsi="Arial Nova Light"/>
          <w:b/>
          <w:bCs/>
        </w:rPr>
        <w:t xml:space="preserve"> </w:t>
      </w:r>
      <w:r w:rsidR="004847C3" w:rsidRPr="000F7F35">
        <w:rPr>
          <w:rFonts w:ascii="Arial Nova Light" w:hAnsi="Arial Nova Light"/>
          <w:b/>
          <w:bCs/>
        </w:rPr>
        <w:t>Permutation analysis</w:t>
      </w:r>
    </w:p>
    <w:p w14:paraId="562AC1EF" w14:textId="66A26E7D" w:rsidR="00E70350" w:rsidRPr="000F7F35" w:rsidRDefault="004847C3" w:rsidP="00F60C7F">
      <w:pPr>
        <w:autoSpaceDE w:val="0"/>
        <w:autoSpaceDN w:val="0"/>
        <w:adjustRightInd w:val="0"/>
        <w:spacing w:after="0" w:line="360" w:lineRule="auto"/>
        <w:rPr>
          <w:rFonts w:ascii="Arial Nova Light" w:hAnsi="Arial Nova Light"/>
        </w:rPr>
      </w:pPr>
      <w:r w:rsidRPr="000F7F35">
        <w:rPr>
          <w:rFonts w:ascii="Arial Nova Light" w:hAnsi="Arial Nova Light"/>
        </w:rPr>
        <w:t xml:space="preserve">To assign statistical significance to the observed classification performance of our unimodal </w:t>
      </w:r>
      <w:r w:rsidR="00E70350" w:rsidRPr="000F7F35">
        <w:rPr>
          <w:rFonts w:ascii="Arial Nova Light" w:hAnsi="Arial Nova Light"/>
        </w:rPr>
        <w:t xml:space="preserve">and multimodal </w:t>
      </w:r>
      <w:r w:rsidRPr="000F7F35">
        <w:rPr>
          <w:rFonts w:ascii="Arial Nova Light" w:hAnsi="Arial Nova Light"/>
        </w:rPr>
        <w:t xml:space="preserve">classifiers, we employed permutation </w:t>
      </w:r>
      <w:r w:rsidR="006D0BD1" w:rsidRPr="000F7F35">
        <w:rPr>
          <w:rFonts w:ascii="Arial Nova Light" w:hAnsi="Arial Nova Light"/>
        </w:rPr>
        <w:fldChar w:fldCharType="begin">
          <w:fldData xml:space="preserve">PEVuZE5vdGU+PENpdGU+PEF1dGhvcj5Hb2xsYW5kPC9BdXRob3I+PFllYXI+MjAwMzwvWWVhcj48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PEVuZE5vdGU+PENpdGU+PEF1dGhvcj5Hb2xsYW5kPC9BdXRob3I+PFllYXI+MjAwMzwvWWVhcj48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006D0BD1" w:rsidRPr="000F7F35">
        <w:rPr>
          <w:rFonts w:ascii="Arial Nova Light" w:hAnsi="Arial Nova Light"/>
        </w:rPr>
      </w:r>
      <w:r w:rsidR="006D0BD1" w:rsidRPr="000F7F35">
        <w:rPr>
          <w:rFonts w:ascii="Arial Nova Light" w:hAnsi="Arial Nova Light"/>
        </w:rPr>
        <w:fldChar w:fldCharType="separate"/>
      </w:r>
      <w:r w:rsidR="006E2AA3">
        <w:rPr>
          <w:rFonts w:ascii="Arial Nova Light" w:hAnsi="Arial Nova Light"/>
          <w:noProof/>
        </w:rPr>
        <w:t>(</w:t>
      </w:r>
      <w:hyperlink w:anchor="_ENREF_21" w:tooltip="Golland, 2003 #363" w:history="1">
        <w:r w:rsidR="006E2AA3">
          <w:rPr>
            <w:rFonts w:ascii="Arial Nova Light" w:hAnsi="Arial Nova Light"/>
            <w:noProof/>
          </w:rPr>
          <w:t>21</w:t>
        </w:r>
      </w:hyperlink>
      <w:r w:rsidR="006E2AA3">
        <w:rPr>
          <w:rFonts w:ascii="Arial Nova Light" w:hAnsi="Arial Nova Light"/>
          <w:noProof/>
        </w:rPr>
        <w:t>)</w:t>
      </w:r>
      <w:r w:rsidR="006D0BD1" w:rsidRPr="000F7F35">
        <w:rPr>
          <w:rFonts w:ascii="Arial Nova Light" w:hAnsi="Arial Nova Light"/>
        </w:rPr>
        <w:fldChar w:fldCharType="end"/>
      </w:r>
      <w:r w:rsidRPr="000F7F35">
        <w:rPr>
          <w:rFonts w:ascii="Arial Nova Light" w:hAnsi="Arial Nova Light"/>
        </w:rPr>
        <w:t xml:space="preserve">. We performed 1000 random permutations of the outcome label. For each permutation, we retrained all linear SVM models in the repeated nested CV experiment using the respective feature subsets obtained from the observed-label analyses. </w:t>
      </w:r>
      <w:r w:rsidR="00E70350" w:rsidRPr="000F7F35">
        <w:rPr>
          <w:rFonts w:ascii="Arial Nova Light" w:hAnsi="Arial Nova Light"/>
        </w:rPr>
        <w:t>Then</w:t>
      </w:r>
      <w:r w:rsidRPr="000F7F35">
        <w:rPr>
          <w:rFonts w:ascii="Arial Nova Light" w:hAnsi="Arial Nova Light"/>
        </w:rPr>
        <w:t xml:space="preserve">, we accumulated the predictions of the random models into a permuted ensemble prediction for each outer cycle subject. Thus, we built a null </w:t>
      </w:r>
      <w:r w:rsidRPr="000F7F35">
        <w:rPr>
          <w:rFonts w:ascii="Arial Nova Light" w:hAnsi="Arial Nova Light"/>
        </w:rPr>
        <w:lastRenderedPageBreak/>
        <w:t>distribution of out-of-training classification performance (BAC) for every unimodal classifier. Finally, we calculated the significance of the observed out-of-training BAC as the number of events where the permuted out-of-training BAC was higher or equal to the observed BAC divided by the number of permutations performed. The significance of the model was determined at α=0.05</w:t>
      </w:r>
      <w:r w:rsidR="00CE4088" w:rsidRPr="000F7F35">
        <w:rPr>
          <w:rFonts w:ascii="Arial Nova Light" w:hAnsi="Arial Nova Light"/>
        </w:rPr>
        <w:t xml:space="preserve">, False Discovery Rate (FDR) corrected </w:t>
      </w:r>
      <w:r w:rsidR="00CE4088" w:rsidRPr="000F7F35">
        <w:rPr>
          <w:rFonts w:ascii="Arial Nova Light" w:hAnsi="Arial Nova Light"/>
        </w:rPr>
        <w:fldChar w:fldCharType="begin"/>
      </w:r>
      <w:r w:rsidR="006E2AA3">
        <w:rPr>
          <w:rFonts w:ascii="Arial Nova Light" w:hAnsi="Arial Nova Light"/>
        </w:rPr>
        <w:instrText xml:space="preserve"> ADDIN EN.CITE &lt;EndNote&gt;&lt;Cite&gt;&lt;Author&gt;Benjamini Y&lt;/Author&gt;&lt;Year&gt;1995&lt;/Year&gt;&lt;RecNum&gt;37&lt;/RecNum&gt;&lt;DisplayText&gt;(22)&lt;/DisplayText&gt;&lt;record&gt;&lt;rec-number&gt;37&lt;/rec-number&gt;&lt;foreign-keys&gt;&lt;key app="EN" db-id="t2d5dddwrzr2rjezz03x5dzpdtwpxestadd0" timestamp="1589985326"&gt;37&lt;/key&gt;&lt;/foreign-keys&gt;&lt;ref-type name="Journal Article"&gt;17&lt;/ref-type&gt;&lt;contributors&gt;&lt;authors&gt;&lt;author&gt;Benjamini Y, Hochberg Y&lt;/author&gt;&lt;/authors&gt;&lt;/contributors&gt;&lt;titles&gt;&lt;title&gt;Controlling the False Discovery Rate: A Practical and Powerful Approach to Multiple Testing&lt;/title&gt;&lt;secondary-title&gt;Journal of the Royal Statistical Society. Series B (Methodological)&lt;/secondary-title&gt;&lt;/titles&gt;&lt;pages&gt;289-300&lt;/pages&gt;&lt;volume&gt;57&lt;/volume&gt;&lt;number&gt;1&lt;/number&gt;&lt;dates&gt;&lt;year&gt;1995&lt;/year&gt;&lt;/dates&gt;&lt;urls&gt;&lt;/urls&gt;&lt;/record&gt;&lt;/Cite&gt;&lt;/EndNote&gt;</w:instrText>
      </w:r>
      <w:r w:rsidR="00CE4088" w:rsidRPr="000F7F35">
        <w:rPr>
          <w:rFonts w:ascii="Arial Nova Light" w:hAnsi="Arial Nova Light"/>
        </w:rPr>
        <w:fldChar w:fldCharType="separate"/>
      </w:r>
      <w:r w:rsidR="006E2AA3">
        <w:rPr>
          <w:rFonts w:ascii="Arial Nova Light" w:hAnsi="Arial Nova Light"/>
          <w:noProof/>
        </w:rPr>
        <w:t>(</w:t>
      </w:r>
      <w:hyperlink w:anchor="_ENREF_22" w:tooltip="Benjamini Y, 1995 #37" w:history="1">
        <w:r w:rsidR="006E2AA3">
          <w:rPr>
            <w:rFonts w:ascii="Arial Nova Light" w:hAnsi="Arial Nova Light"/>
            <w:noProof/>
          </w:rPr>
          <w:t>22</w:t>
        </w:r>
      </w:hyperlink>
      <w:r w:rsidR="006E2AA3">
        <w:rPr>
          <w:rFonts w:ascii="Arial Nova Light" w:hAnsi="Arial Nova Light"/>
          <w:noProof/>
        </w:rPr>
        <w:t>)</w:t>
      </w:r>
      <w:r w:rsidR="00CE4088" w:rsidRPr="000F7F35">
        <w:rPr>
          <w:rFonts w:ascii="Arial Nova Light" w:hAnsi="Arial Nova Light"/>
        </w:rPr>
        <w:fldChar w:fldCharType="end"/>
      </w:r>
      <w:r w:rsidRPr="000F7F35">
        <w:rPr>
          <w:rFonts w:ascii="Arial Nova Light" w:hAnsi="Arial Nova Light"/>
        </w:rPr>
        <w:t xml:space="preserve">. </w:t>
      </w:r>
      <w:r w:rsidR="00944EF8" w:rsidRPr="000F7F35">
        <w:rPr>
          <w:rFonts w:ascii="Arial Nova Light" w:hAnsi="Arial Nova Light"/>
        </w:rPr>
        <w:t xml:space="preserve"> </w:t>
      </w:r>
      <w:r w:rsidR="00944EF8" w:rsidRPr="000F7F35">
        <w:rPr>
          <w:rFonts w:ascii="Arial Nova Light" w:hAnsi="Arial Nova Light" w:cs="Arial"/>
        </w:rPr>
        <w:t xml:space="preserve">Significances could not be calculated for any replication analysis, as the out-of-sample validation mode of </w:t>
      </w:r>
      <w:proofErr w:type="spellStart"/>
      <w:r w:rsidR="00944EF8" w:rsidRPr="000F7F35">
        <w:rPr>
          <w:rFonts w:ascii="Arial Nova Light" w:hAnsi="Arial Nova Light" w:cs="Arial"/>
        </w:rPr>
        <w:t>NeuroMiner</w:t>
      </w:r>
      <w:proofErr w:type="spellEnd"/>
      <w:r w:rsidR="00944EF8" w:rsidRPr="000F7F35">
        <w:rPr>
          <w:rFonts w:ascii="Arial Nova Light" w:hAnsi="Arial Nova Light" w:cs="Arial"/>
        </w:rPr>
        <w:t xml:space="preserve">, differently to the discovery mode, does not allow to calculate significance for models that are generated in one cohort and then applied to another sample. </w:t>
      </w:r>
    </w:p>
    <w:p w14:paraId="115BA115" w14:textId="72914C16" w:rsidR="004847C3" w:rsidRDefault="004847C3" w:rsidP="00F60C7F">
      <w:pPr>
        <w:autoSpaceDE w:val="0"/>
        <w:autoSpaceDN w:val="0"/>
        <w:adjustRightInd w:val="0"/>
        <w:spacing w:after="0" w:line="360" w:lineRule="auto"/>
        <w:rPr>
          <w:rFonts w:ascii="Arial Nova Light" w:hAnsi="Arial Nova Light" w:cs="Arial"/>
        </w:rPr>
      </w:pPr>
      <w:r w:rsidRPr="000F7F35">
        <w:rPr>
          <w:rFonts w:ascii="Arial Nova Light" w:hAnsi="Arial Nova Light"/>
        </w:rPr>
        <w:t>To compare classifiers’ performances,</w:t>
      </w:r>
      <w:r w:rsidR="00F60C7F" w:rsidRPr="000F7F35">
        <w:rPr>
          <w:rFonts w:ascii="Arial Nova Light" w:hAnsi="Arial Nova Light"/>
        </w:rPr>
        <w:t xml:space="preserve"> as done in </w:t>
      </w:r>
      <w:r w:rsidR="00270261" w:rsidRPr="000F7F35">
        <w:rPr>
          <w:rFonts w:ascii="Arial Nova Light" w:hAnsi="Arial Nova Light"/>
        </w:rPr>
        <w:fldChar w:fldCharType="begin"/>
      </w:r>
      <w:r w:rsidR="006E2AA3">
        <w:rPr>
          <w:rFonts w:ascii="Arial Nova Light" w:hAnsi="Arial Nova Light"/>
        </w:rPr>
        <w:instrText xml:space="preserve"> ADDIN EN.CITE &lt;EndNote&gt;&lt;Cite&gt;&lt;Author&gt;Antonucci&lt;/Author&gt;&lt;Year&gt;2019&lt;/Year&gt;&lt;RecNum&gt;14&lt;/RecNum&gt;&lt;DisplayText&gt;(11)&lt;/DisplayText&gt;&lt;record&gt;&lt;rec-number&gt;14&lt;/rec-number&gt;&lt;foreign-keys&gt;&lt;key app="EN" db-id="t2d5dddwrzr2rjezz03x5dzpdtwpxestadd0" timestamp="1589985326"&gt;14&lt;/key&gt;&lt;/foreign-keys&gt;&lt;ref-type name="Journal Article"&gt;17&lt;/ref-type&gt;&lt;contributors&gt;&lt;authors&gt;&lt;author&gt;Antonucci, L.A.,  Pergola, G., Pigoni, A., Dwyer, D., Kambeitz-Ilankovic, L., Penzel, N., Romano, R., Gelao, B., Torretta, S., Rampino, A., Trojano, M., Caforio, G., Falkai, P., Blasi, G., Koutsouleris, N., Bertolino, A.&lt;/author&gt;&lt;/authors&gt;&lt;/contributors&gt;&lt;titles&gt;&lt;title&gt;A Pattern of Cognitive Deficits Stratified for Genetic and Environmental Risk Reliably Classifies Patients With Schizophrenia From Healthy Control Subjects&lt;/title&gt;&lt;secondary-title&gt;Biological Psychiatry&lt;/secondary-title&gt;&lt;/titles&gt;&lt;volume&gt;in press &lt;/volume&gt;&lt;edition&gt; 15 November 2019&lt;/edition&gt;&lt;dates&gt;&lt;year&gt;2019&lt;/year&gt;&lt;/dates&gt;&lt;work-type&gt;Archival Report &lt;/work-type&gt;&lt;urls&gt;&lt;/urls&gt;&lt;electronic-resource-num&gt;https://doi.org/10.1016/j.biopsych.2019.11.007&lt;/electronic-resource-num&gt;&lt;/record&gt;&lt;/Cite&gt;&lt;/EndNote&gt;</w:instrText>
      </w:r>
      <w:r w:rsidR="00270261" w:rsidRPr="000F7F35">
        <w:rPr>
          <w:rFonts w:ascii="Arial Nova Light" w:hAnsi="Arial Nova Light"/>
        </w:rPr>
        <w:fldChar w:fldCharType="separate"/>
      </w:r>
      <w:r w:rsidR="006E2AA3">
        <w:rPr>
          <w:rFonts w:ascii="Arial Nova Light" w:hAnsi="Arial Nova Light"/>
          <w:noProof/>
        </w:rPr>
        <w:t>(</w:t>
      </w:r>
      <w:hyperlink w:anchor="_ENREF_11" w:tooltip="Antonucci, 2019 #14" w:history="1">
        <w:r w:rsidR="006E2AA3">
          <w:rPr>
            <w:rFonts w:ascii="Arial Nova Light" w:hAnsi="Arial Nova Light"/>
            <w:noProof/>
          </w:rPr>
          <w:t>11</w:t>
        </w:r>
      </w:hyperlink>
      <w:r w:rsidR="006E2AA3">
        <w:rPr>
          <w:rFonts w:ascii="Arial Nova Light" w:hAnsi="Arial Nova Light"/>
          <w:noProof/>
        </w:rPr>
        <w:t>)</w:t>
      </w:r>
      <w:r w:rsidR="00270261" w:rsidRPr="000F7F35">
        <w:rPr>
          <w:rFonts w:ascii="Arial Nova Light" w:hAnsi="Arial Nova Light"/>
        </w:rPr>
        <w:fldChar w:fldCharType="end"/>
      </w:r>
      <w:r w:rsidR="00270261" w:rsidRPr="000F7F35">
        <w:rPr>
          <w:rFonts w:ascii="Arial Nova Light" w:hAnsi="Arial Nova Light"/>
        </w:rPr>
        <w:t xml:space="preserve"> </w:t>
      </w:r>
      <w:r w:rsidRPr="000F7F35">
        <w:rPr>
          <w:rFonts w:ascii="Arial Nova Light" w:hAnsi="Arial Nova Light"/>
        </w:rPr>
        <w:t>we (</w:t>
      </w:r>
      <w:proofErr w:type="spellStart"/>
      <w:r w:rsidR="00F60C7F" w:rsidRPr="000F7F35">
        <w:rPr>
          <w:rFonts w:ascii="Arial Nova Light" w:hAnsi="Arial Nova Light"/>
        </w:rPr>
        <w:t>i</w:t>
      </w:r>
      <w:proofErr w:type="spellEnd"/>
      <w:r w:rsidRPr="000F7F35">
        <w:rPr>
          <w:rFonts w:ascii="Arial Nova Light" w:hAnsi="Arial Nova Light"/>
        </w:rPr>
        <w:t>) computed the pairwise out-of-training BAC differences between permuted models, and (</w:t>
      </w:r>
      <w:r w:rsidR="00F60C7F" w:rsidRPr="000F7F35">
        <w:rPr>
          <w:rFonts w:ascii="Arial Nova Light" w:hAnsi="Arial Nova Light"/>
        </w:rPr>
        <w:t>ii</w:t>
      </w:r>
      <w:r w:rsidRPr="000F7F35">
        <w:rPr>
          <w:rFonts w:ascii="Arial Nova Light" w:hAnsi="Arial Nova Light"/>
        </w:rPr>
        <w:t>) compared them against the observed BAC pairwise differences between classifiers. We calculated significant differences between classifiers as the number of events where the permuted out-of-training BAC difference between pairwise classifiers was higher or equal to the observed BAC difference, divided by the number of permutations performed (1000). The significance of the model was determined at α=0.05. Results of this procedure are reported in Table S</w:t>
      </w:r>
      <w:r w:rsidR="00F87AAB" w:rsidRPr="000F7F35">
        <w:rPr>
          <w:rFonts w:ascii="Arial Nova Light" w:hAnsi="Arial Nova Light"/>
        </w:rPr>
        <w:t>5</w:t>
      </w:r>
      <w:r w:rsidR="00BF11B3">
        <w:rPr>
          <w:rFonts w:ascii="Arial Nova Light" w:hAnsi="Arial Nova Light"/>
        </w:rPr>
        <w:t xml:space="preserve"> for the models generated on discovery samples. </w:t>
      </w:r>
      <w:r w:rsidR="00BF11B3" w:rsidRPr="00F57AE6">
        <w:rPr>
          <w:rFonts w:ascii="Arial Nova Light" w:hAnsi="Arial Nova Light" w:cs="Arial"/>
        </w:rPr>
        <w:t xml:space="preserve">Significances could not be calculated for any replication analysis, as the out-of-sample validation mode of </w:t>
      </w:r>
      <w:proofErr w:type="spellStart"/>
      <w:r w:rsidR="00BF11B3" w:rsidRPr="00F57AE6">
        <w:rPr>
          <w:rFonts w:ascii="Arial Nova Light" w:hAnsi="Arial Nova Light" w:cs="Arial"/>
        </w:rPr>
        <w:t>NeuroMiner</w:t>
      </w:r>
      <w:proofErr w:type="spellEnd"/>
      <w:r w:rsidR="00BF11B3" w:rsidRPr="00F57AE6">
        <w:rPr>
          <w:rFonts w:ascii="Arial Nova Light" w:hAnsi="Arial Nova Light" w:cs="Arial"/>
        </w:rPr>
        <w:t>, differently to the discovery mode, does not allow to calculate significance for models that are generated in one cohort and then applied to another sample.</w:t>
      </w:r>
    </w:p>
    <w:p w14:paraId="6439437A" w14:textId="3A490A15" w:rsidR="009F753A" w:rsidRPr="000F7F35" w:rsidRDefault="009F753A" w:rsidP="00F60C7F">
      <w:pPr>
        <w:autoSpaceDE w:val="0"/>
        <w:autoSpaceDN w:val="0"/>
        <w:adjustRightInd w:val="0"/>
        <w:spacing w:after="0" w:line="360" w:lineRule="auto"/>
        <w:rPr>
          <w:rFonts w:ascii="Arial Nova Light" w:hAnsi="Arial Nova Light"/>
        </w:rPr>
      </w:pPr>
      <w:r w:rsidRPr="009F753A">
        <w:rPr>
          <w:rFonts w:ascii="Arial Nova Light" w:hAnsi="Arial Nova Light" w:cs="Arial"/>
          <w:highlight w:val="yellow"/>
        </w:rPr>
        <w:t xml:space="preserve">To further investigate the relevance of each feature within behavioral (i.e., </w:t>
      </w:r>
      <w:proofErr w:type="gramStart"/>
      <w:r w:rsidRPr="009F753A">
        <w:rPr>
          <w:rFonts w:ascii="Arial Nova Light" w:hAnsi="Arial Nova Light" w:cs="Arial"/>
          <w:highlight w:val="yellow"/>
        </w:rPr>
        <w:t>clinical</w:t>
      </w:r>
      <w:proofErr w:type="gramEnd"/>
      <w:r w:rsidRPr="009F753A">
        <w:rPr>
          <w:rFonts w:ascii="Arial Nova Light" w:hAnsi="Arial Nova Light" w:cs="Arial"/>
          <w:highlight w:val="yellow"/>
        </w:rPr>
        <w:t xml:space="preserve"> and environmental) classifiers, besides the CVR score we employed permutation testing of features. Specifically, we conducted a permutation analysis and created 1000 empirical null distributions of CVR scores for each feature within the clinical classifier, and for each feature within the environmental classifier, for CHR and ROD separately (i.e., for the graphs reported in Figure </w:t>
      </w:r>
      <w:r w:rsidR="00DC3D6D">
        <w:rPr>
          <w:rFonts w:ascii="Arial Nova Light" w:hAnsi="Arial Nova Light" w:cs="Arial"/>
          <w:highlight w:val="yellow"/>
        </w:rPr>
        <w:t>2</w:t>
      </w:r>
      <w:r w:rsidRPr="009F753A">
        <w:rPr>
          <w:rFonts w:ascii="Arial Nova Light" w:hAnsi="Arial Nova Light" w:cs="Arial"/>
          <w:highlight w:val="yellow"/>
        </w:rPr>
        <w:t xml:space="preserve"> of the manuscript). The significance was set at α=0.05. Results of this permutation test are summarized in Table S10 A and B.</w:t>
      </w:r>
    </w:p>
    <w:p w14:paraId="65627A53" w14:textId="0DFBC1E9" w:rsidR="0067067C" w:rsidRPr="000F7F35" w:rsidRDefault="0067067C" w:rsidP="00F60C7F">
      <w:pPr>
        <w:autoSpaceDE w:val="0"/>
        <w:autoSpaceDN w:val="0"/>
        <w:adjustRightInd w:val="0"/>
        <w:spacing w:after="0" w:line="360" w:lineRule="auto"/>
        <w:rPr>
          <w:rFonts w:ascii="Arial Nova Light" w:hAnsi="Arial Nova Light"/>
        </w:rPr>
      </w:pPr>
    </w:p>
    <w:p w14:paraId="766A0E7D" w14:textId="52B47FB9" w:rsidR="0067067C" w:rsidRPr="000F7F35" w:rsidRDefault="0067067C" w:rsidP="00554B8A">
      <w:pPr>
        <w:pStyle w:val="Nessunaspaziatura"/>
        <w:numPr>
          <w:ilvl w:val="0"/>
          <w:numId w:val="16"/>
        </w:numPr>
        <w:spacing w:line="360" w:lineRule="auto"/>
        <w:rPr>
          <w:rStyle w:val="Rimandocommento"/>
          <w:rFonts w:ascii="Arial Nova Light" w:hAnsi="Arial Nova Light"/>
          <w:sz w:val="22"/>
          <w:szCs w:val="22"/>
        </w:rPr>
      </w:pPr>
      <w:r w:rsidRPr="000F7F35">
        <w:rPr>
          <w:rFonts w:ascii="Arial Nova Light" w:hAnsi="Arial Nova Light"/>
          <w:b/>
          <w:bCs/>
        </w:rPr>
        <w:t xml:space="preserve">Potential generalization of role outcome prediction models to relevant clinical trajectories  </w:t>
      </w:r>
    </w:p>
    <w:p w14:paraId="2C0C8B5B" w14:textId="34914927" w:rsidR="00C4357C" w:rsidRPr="000F7F35" w:rsidRDefault="0067067C" w:rsidP="0067067C">
      <w:pPr>
        <w:pStyle w:val="Nessunaspaziatura"/>
        <w:spacing w:line="360" w:lineRule="auto"/>
        <w:rPr>
          <w:rFonts w:ascii="Arial Nova Light" w:hAnsi="Arial Nova Light"/>
        </w:rPr>
      </w:pPr>
      <w:r w:rsidRPr="000F7F35">
        <w:rPr>
          <w:rFonts w:ascii="Arial Nova Light" w:hAnsi="Arial Nova Light"/>
        </w:rPr>
        <w:t xml:space="preserve">To investigate the prognostic relevance in terms of clinical outcome of the best CHR and ROD models predicting GF:R (best = those that show not only the best accuracy in the discovery cohorts, but also generalizability in the replication cohorts, i.e., the 2-modalities risk calculators combining environmental and clinical predictions, see Results), as well as the generalization of these risk calculators to other </w:t>
      </w:r>
      <w:r w:rsidRPr="000F7F35">
        <w:rPr>
          <w:rFonts w:ascii="Arial Nova Light" w:hAnsi="Arial Nova Light"/>
        </w:rPr>
        <w:lastRenderedPageBreak/>
        <w:t xml:space="preserve">relevant clinical trajectories at the longitudinal level, we ran linear mixed effects modeling analyses. </w:t>
      </w:r>
      <w:r w:rsidR="00C4357C" w:rsidRPr="000F7F35">
        <w:rPr>
          <w:rFonts w:ascii="Arial Nova Light" w:hAnsi="Arial Nova Light"/>
        </w:rPr>
        <w:t>We therefore generated trajectories based on three longitudinal timepoints for three clinical readouts: (</w:t>
      </w:r>
      <w:proofErr w:type="spellStart"/>
      <w:r w:rsidR="00C4357C" w:rsidRPr="000F7F35">
        <w:rPr>
          <w:rFonts w:ascii="Arial Nova Light" w:hAnsi="Arial Nova Light"/>
        </w:rPr>
        <w:t>i</w:t>
      </w:r>
      <w:proofErr w:type="spellEnd"/>
      <w:r w:rsidR="00C4357C" w:rsidRPr="000F7F35">
        <w:rPr>
          <w:rFonts w:ascii="Arial Nova Light" w:hAnsi="Arial Nova Light"/>
        </w:rPr>
        <w:t>)</w:t>
      </w:r>
      <w:r w:rsidR="00546CD3">
        <w:rPr>
          <w:rFonts w:ascii="Arial Nova Light" w:hAnsi="Arial Nova Light"/>
        </w:rPr>
        <w:t xml:space="preserve"> </w:t>
      </w:r>
      <w:r w:rsidR="00C4357C" w:rsidRPr="000F7F35">
        <w:rPr>
          <w:rFonts w:ascii="Arial Nova Light" w:hAnsi="Arial Nova Light"/>
        </w:rPr>
        <w:t>number of psychiatric hospitalizations across timepoints; (ii) positive and negative symptoms, drawn from the Structured Interview for Psychosis-Risk Syndromes (SIPS</w:t>
      </w:r>
      <w:r w:rsidR="00C4357C" w:rsidRPr="000F7F35">
        <w:rPr>
          <w:rFonts w:ascii="Arial Nova Light" w:hAnsi="Arial Nova Light"/>
        </w:rPr>
        <w:fldChar w:fldCharType="begin"/>
      </w:r>
      <w:r w:rsidR="006E2AA3">
        <w:rPr>
          <w:rFonts w:ascii="Arial Nova Light" w:hAnsi="Arial Nova Light"/>
        </w:rPr>
        <w:instrText xml:space="preserve"> ADDIN EN.CITE &lt;EndNote&gt;&lt;Cite&gt;&lt;Author&gt;Miller&lt;/Author&gt;&lt;Year&gt;2003&lt;/Year&gt;&lt;RecNum&gt;35&lt;/RecNum&gt;&lt;DisplayText&gt;(23)&lt;/DisplayText&gt;&lt;record&gt;&lt;rec-number&gt;35&lt;/rec-number&gt;&lt;foreign-keys&gt;&lt;key app="EN" db-id="t2d5dddwrzr2rjezz03x5dzpdtwpxestadd0" timestamp="1589985326"&gt;35&lt;/key&gt;&lt;/foreign-keys&gt;&lt;ref-type name="Journal Article"&gt;17&lt;/ref-type&gt;&lt;contributors&gt;&lt;authors&gt;&lt;author&gt;Miller, T. J.&lt;/author&gt;&lt;author&gt;McGlashan, T. H.&lt;/author&gt;&lt;author&gt;Rosen, J. L.&lt;/author&gt;&lt;author&gt;Cadenhead, K.&lt;/author&gt;&lt;author&gt;Cannon, T.&lt;/author&gt;&lt;author&gt;Ventura, J.&lt;/author&gt;&lt;author&gt;McFarlane, W.&lt;/author&gt;&lt;author&gt;Perkins, D. O.&lt;/author&gt;&lt;author&gt;Pearlson, G. D.&lt;/author&gt;&lt;author&gt;Woods, S. W.&lt;/author&gt;&lt;/authors&gt;&lt;/contributors&gt;&lt;auth-address&gt;Yale University, New Haven, CT, USA. tandy.miller@yale.edu&lt;/auth-address&gt;&lt;titles&gt;&lt;title&gt;Prodromal assessment with the structured interview for prodromal syndromes and the scale of prodromal symptoms: predictive validity, interrater reliability, and training to reliability&lt;/title&gt;&lt;secondary-title&gt;Schizophr Bull&lt;/secondary-title&gt;&lt;alt-title&gt;Schizophrenia bulletin&lt;/alt-title&gt;&lt;/titles&gt;&lt;pages&gt;703-15&lt;/pages&gt;&lt;volume&gt;29&lt;/volume&gt;&lt;number&gt;4&lt;/number&gt;&lt;dates&gt;&lt;year&gt;2003&lt;/year&gt;&lt;/dates&gt;&lt;isbn&gt;0586-7614 (Print)&amp;#xD;0586-7614 (Linking)&lt;/isbn&gt;&lt;accession-num&gt;14989408&lt;/accession-num&gt;&lt;urls&gt;&lt;related-urls&gt;&lt;url&gt;http://www.ncbi.nlm.nih.gov/pubmed/14989408&lt;/url&gt;&lt;/related-urls&gt;&lt;/urls&gt;&lt;electronic-resource-num&gt;10.1093/oxfordjournals.schbul.a007040&lt;/electronic-resource-num&gt;&lt;/record&gt;&lt;/Cite&gt;&lt;/EndNote&gt;</w:instrText>
      </w:r>
      <w:r w:rsidR="00C4357C" w:rsidRPr="000F7F35">
        <w:rPr>
          <w:rFonts w:ascii="Arial Nova Light" w:hAnsi="Arial Nova Light"/>
        </w:rPr>
        <w:fldChar w:fldCharType="separate"/>
      </w:r>
      <w:r w:rsidR="006E2AA3">
        <w:rPr>
          <w:rFonts w:ascii="Arial Nova Light" w:hAnsi="Arial Nova Light"/>
          <w:noProof/>
        </w:rPr>
        <w:t>(</w:t>
      </w:r>
      <w:hyperlink w:anchor="_ENREF_23" w:tooltip="Miller, 2003 #35" w:history="1">
        <w:r w:rsidR="006E2AA3">
          <w:rPr>
            <w:rFonts w:ascii="Arial Nova Light" w:hAnsi="Arial Nova Light"/>
            <w:noProof/>
          </w:rPr>
          <w:t>23</w:t>
        </w:r>
      </w:hyperlink>
      <w:r w:rsidR="006E2AA3">
        <w:rPr>
          <w:rFonts w:ascii="Arial Nova Light" w:hAnsi="Arial Nova Light"/>
          <w:noProof/>
        </w:rPr>
        <w:t>)</w:t>
      </w:r>
      <w:r w:rsidR="00C4357C" w:rsidRPr="000F7F35">
        <w:rPr>
          <w:rFonts w:ascii="Arial Nova Light" w:hAnsi="Arial Nova Light"/>
        </w:rPr>
        <w:fldChar w:fldCharType="end"/>
      </w:r>
      <w:r w:rsidR="00C4357C" w:rsidRPr="000F7F35">
        <w:rPr>
          <w:rFonts w:ascii="Arial Nova Light" w:hAnsi="Arial Nova Light"/>
        </w:rPr>
        <w:t>), (iii) quality of life, drawn from the World Health Organization Quality of Life – brief questionnaire (WHOQOL, BREF version</w:t>
      </w:r>
      <w:r w:rsidR="00C4357C" w:rsidRPr="000F7F35">
        <w:rPr>
          <w:rFonts w:ascii="Arial Nova Light" w:hAnsi="Arial Nova Light"/>
        </w:rPr>
        <w:fldChar w:fldCharType="begin"/>
      </w:r>
      <w:r w:rsidR="006E2AA3">
        <w:rPr>
          <w:rFonts w:ascii="Arial Nova Light" w:hAnsi="Arial Nova Light"/>
        </w:rPr>
        <w:instrText xml:space="preserve"> ADDIN EN.CITE &lt;EndNote&gt;&lt;Cite&gt;&lt;Author&gt;Skevington&lt;/Author&gt;&lt;Year&gt;2004&lt;/Year&gt;&lt;RecNum&gt;36&lt;/RecNum&gt;&lt;DisplayText&gt;(24)&lt;/DisplayText&gt;&lt;record&gt;&lt;rec-number&gt;36&lt;/rec-number&gt;&lt;foreign-keys&gt;&lt;key app="EN" db-id="t2d5dddwrzr2rjezz03x5dzpdtwpxestadd0" timestamp="1589985326"&gt;36&lt;/key&gt;&lt;/foreign-keys&gt;&lt;ref-type name="Journal Article"&gt;17&lt;/ref-type&gt;&lt;contributors&gt;&lt;authors&gt;&lt;author&gt;Skevington, S. M.&lt;/author&gt;&lt;author&gt;Lotfy, M.&lt;/author&gt;&lt;author&gt;O&amp;apos;Connell, K. A.&lt;/author&gt;&lt;author&gt;Whoqol Group&lt;/author&gt;&lt;/authors&gt;&lt;/contributors&gt;&lt;auth-address&gt;WHO Centre for the Study of Quality of Life, Department of Psychology, University of Bath, Bath, UK. s.m.skevington@bath.ac.uk&lt;/auth-address&gt;&lt;titles&gt;&lt;title&gt;The World Health Organization&amp;apos;s WHOQOL-BREF quality of life assessment: psychometric properties and results of the international field trial. A report from the WHOQOL group&lt;/title&gt;&lt;secondary-title&gt;Qual Life Res&lt;/secondary-title&gt;&lt;alt-title&gt;Quality of life research : an international journal of quality of life aspects of treatment, care and rehabilitation&lt;/alt-title&gt;&lt;/titles&gt;&lt;pages&gt;299-310&lt;/pages&gt;&lt;volume&gt;13&lt;/volume&gt;&lt;number&gt;2&lt;/number&gt;&lt;dates&gt;&lt;year&gt;2004&lt;/year&gt;&lt;pub-dates&gt;&lt;date&gt;Mar&lt;/date&gt;&lt;/pub-dates&gt;&lt;/dates&gt;&lt;isbn&gt;0962-9343 (Print)&amp;#xD;0962-9343 (Linking)&lt;/isbn&gt;&lt;accession-num&gt;15085902&lt;/accession-num&gt;&lt;urls&gt;&lt;related-urls&gt;&lt;url&gt;http://www.ncbi.nlm.nih.gov/pubmed/15085902&lt;/url&gt;&lt;/related-urls&gt;&lt;/urls&gt;&lt;electronic-resource-num&gt;10.1023/B:QURE.0000018486.91360.00&lt;/electronic-resource-num&gt;&lt;/record&gt;&lt;/Cite&gt;&lt;/EndNote&gt;</w:instrText>
      </w:r>
      <w:r w:rsidR="00C4357C" w:rsidRPr="000F7F35">
        <w:rPr>
          <w:rFonts w:ascii="Arial Nova Light" w:hAnsi="Arial Nova Light"/>
        </w:rPr>
        <w:fldChar w:fldCharType="separate"/>
      </w:r>
      <w:r w:rsidR="006E2AA3">
        <w:rPr>
          <w:rFonts w:ascii="Arial Nova Light" w:hAnsi="Arial Nova Light"/>
          <w:noProof/>
        </w:rPr>
        <w:t>(</w:t>
      </w:r>
      <w:hyperlink w:anchor="_ENREF_24" w:tooltip="Skevington, 2004 #36" w:history="1">
        <w:r w:rsidR="006E2AA3">
          <w:rPr>
            <w:rFonts w:ascii="Arial Nova Light" w:hAnsi="Arial Nova Light"/>
            <w:noProof/>
          </w:rPr>
          <w:t>24</w:t>
        </w:r>
      </w:hyperlink>
      <w:r w:rsidR="006E2AA3">
        <w:rPr>
          <w:rFonts w:ascii="Arial Nova Light" w:hAnsi="Arial Nova Light"/>
          <w:noProof/>
        </w:rPr>
        <w:t>)</w:t>
      </w:r>
      <w:r w:rsidR="00C4357C" w:rsidRPr="000F7F35">
        <w:rPr>
          <w:rFonts w:ascii="Arial Nova Light" w:hAnsi="Arial Nova Light"/>
        </w:rPr>
        <w:fldChar w:fldCharType="end"/>
      </w:r>
      <w:r w:rsidR="00C4357C" w:rsidRPr="000F7F35">
        <w:rPr>
          <w:rFonts w:ascii="Arial Nova Light" w:hAnsi="Arial Nova Light"/>
        </w:rPr>
        <w:t>). Specifically, for statistical purposes, we employed: number of hospitalizations, SIPS positive symptoms total score, SIPS negative symptoms total score, WHOQOL subscale scores for (</w:t>
      </w:r>
      <w:proofErr w:type="spellStart"/>
      <w:r w:rsidR="00C4357C" w:rsidRPr="000F7F35">
        <w:rPr>
          <w:rFonts w:ascii="Arial Nova Light" w:hAnsi="Arial Nova Light"/>
        </w:rPr>
        <w:t>i</w:t>
      </w:r>
      <w:proofErr w:type="spellEnd"/>
      <w:r w:rsidR="00C4357C" w:rsidRPr="000F7F35">
        <w:rPr>
          <w:rFonts w:ascii="Arial Nova Light" w:hAnsi="Arial Nova Light"/>
        </w:rPr>
        <w:t xml:space="preserve">) physical health, (ii) psychological health, (iii) social relationships, and (iv) quality of the physical environment (total number of clinical trajectories of interest = 7). </w:t>
      </w:r>
    </w:p>
    <w:p w14:paraId="1953FB33" w14:textId="6AF69925" w:rsidR="0067067C" w:rsidRPr="000F7F35" w:rsidRDefault="0067067C" w:rsidP="0067067C">
      <w:pPr>
        <w:pStyle w:val="Nessunaspaziatura"/>
        <w:spacing w:line="360" w:lineRule="auto"/>
        <w:rPr>
          <w:rFonts w:ascii="Arial Nova Light" w:hAnsi="Arial Nova Light"/>
        </w:rPr>
      </w:pPr>
      <w:r w:rsidRPr="000F7F35">
        <w:rPr>
          <w:rFonts w:ascii="Arial Nova Light" w:hAnsi="Arial Nova Light"/>
        </w:rPr>
        <w:t xml:space="preserve">On these bases, we built a matrix of univariate linear mixed effect models, composed by 7 clinical readouts (i.e., factors: SIPS Positive, SIPS Negative, number of hospitalizations, WHOQOL physical health, WHOQOL psychological health, WHOQOL social relationships, WHOQOL environment), and 2 predictors (i.e., observed </w:t>
      </w:r>
      <w:proofErr w:type="gramStart"/>
      <w:r w:rsidRPr="000F7F35">
        <w:rPr>
          <w:rFonts w:ascii="Arial Nova Light" w:hAnsi="Arial Nova Light"/>
        </w:rPr>
        <w:t>GF:R</w:t>
      </w:r>
      <w:proofErr w:type="gramEnd"/>
      <w:r w:rsidRPr="000F7F35">
        <w:rPr>
          <w:rFonts w:ascii="Arial Nova Light" w:hAnsi="Arial Nova Light"/>
        </w:rPr>
        <w:t xml:space="preserve"> outcome, predicted GF:R outcome). Therefore</w:t>
      </w:r>
      <w:r w:rsidR="008060A6" w:rsidRPr="000F7F35">
        <w:rPr>
          <w:rFonts w:ascii="Arial Nova Light" w:hAnsi="Arial Nova Light"/>
        </w:rPr>
        <w:t>,</w:t>
      </w:r>
      <w:r w:rsidRPr="000F7F35">
        <w:rPr>
          <w:rFonts w:ascii="Arial Nova Light" w:hAnsi="Arial Nova Light"/>
        </w:rPr>
        <w:t xml:space="preserve"> a total of 14 analyses per group (CHR and ROD) were conducted to investigate potential differences between clinical trajectories and prognostic assignments. We defined the respective clinical score as a response variable and added intercept, group (observed vs. predicted outcome) and its interaction with timepoint (3 levels: baseline, T1 and T2) as fixed factors, while subject and site-level intercepts enter</w:t>
      </w:r>
      <w:r w:rsidR="00023973" w:rsidRPr="000F7F35">
        <w:rPr>
          <w:rFonts w:ascii="Arial Nova Light" w:hAnsi="Arial Nova Light"/>
        </w:rPr>
        <w:t>e</w:t>
      </w:r>
      <w:r w:rsidRPr="000F7F35">
        <w:rPr>
          <w:rFonts w:ascii="Arial Nova Light" w:hAnsi="Arial Nova Light"/>
        </w:rPr>
        <w:t xml:space="preserve">d the models as random effects. </w:t>
      </w:r>
      <w:r w:rsidR="00023973" w:rsidRPr="000F7F35">
        <w:rPr>
          <w:rFonts w:ascii="Arial Nova Light" w:hAnsi="Arial Nova Light"/>
        </w:rPr>
        <w:t xml:space="preserve">An alpha correction for multiple comparisons was carried out using the False Discovery Rate (FDR) and statistical significance was determined at </w:t>
      </w:r>
      <w:r w:rsidR="00546CD3">
        <w:rPr>
          <w:rFonts w:ascii="Arial Nova Light" w:hAnsi="Arial Nova Light"/>
        </w:rPr>
        <w:t>alpha</w:t>
      </w:r>
      <w:r w:rsidR="00023973" w:rsidRPr="000F7F35">
        <w:rPr>
          <w:rFonts w:ascii="Arial Nova Light" w:hAnsi="Arial Nova Light"/>
        </w:rPr>
        <w:t>=0.05.</w:t>
      </w:r>
    </w:p>
    <w:p w14:paraId="736CE4B8" w14:textId="77777777" w:rsidR="0067067C" w:rsidRPr="000F7F35" w:rsidRDefault="0067067C" w:rsidP="0067067C">
      <w:pPr>
        <w:autoSpaceDE w:val="0"/>
        <w:autoSpaceDN w:val="0"/>
        <w:adjustRightInd w:val="0"/>
        <w:spacing w:after="0" w:line="360" w:lineRule="auto"/>
        <w:rPr>
          <w:rFonts w:ascii="Arial Nova Light" w:hAnsi="Arial Nova Light"/>
        </w:rPr>
      </w:pPr>
    </w:p>
    <w:p w14:paraId="6590ED44" w14:textId="0A1484A6" w:rsidR="00C82902" w:rsidRPr="000F7F35" w:rsidRDefault="00C5647F" w:rsidP="00554B8A">
      <w:pPr>
        <w:pStyle w:val="Paragrafoelenco"/>
        <w:numPr>
          <w:ilvl w:val="0"/>
          <w:numId w:val="16"/>
        </w:numPr>
        <w:autoSpaceDE w:val="0"/>
        <w:autoSpaceDN w:val="0"/>
        <w:adjustRightInd w:val="0"/>
        <w:spacing w:after="0" w:line="360" w:lineRule="auto"/>
        <w:rPr>
          <w:rFonts w:ascii="Arial Nova Light" w:hAnsi="Arial Nova Light"/>
          <w:b/>
          <w:bCs/>
        </w:rPr>
      </w:pPr>
      <w:r w:rsidRPr="000F7F35">
        <w:rPr>
          <w:rFonts w:ascii="Arial Nova Light" w:hAnsi="Arial Nova Light"/>
          <w:b/>
          <w:bCs/>
        </w:rPr>
        <w:t xml:space="preserve">Feature importance within the environmental classifier: </w:t>
      </w:r>
      <w:r w:rsidR="00CC4692" w:rsidRPr="000F7F35">
        <w:rPr>
          <w:rFonts w:ascii="Arial Nova Light" w:hAnsi="Arial Nova Light"/>
          <w:b/>
          <w:bCs/>
        </w:rPr>
        <w:t>feature knock-out analysis</w:t>
      </w:r>
    </w:p>
    <w:p w14:paraId="41FCD891" w14:textId="77777777" w:rsidR="00C5647F" w:rsidRPr="000F7F35" w:rsidRDefault="00C5647F" w:rsidP="00C5647F">
      <w:pPr>
        <w:pStyle w:val="Nessunaspaziatura"/>
        <w:spacing w:line="360" w:lineRule="auto"/>
        <w:rPr>
          <w:rFonts w:ascii="Arial Nova Light" w:hAnsi="Arial Nova Light"/>
        </w:rPr>
      </w:pPr>
      <w:r w:rsidRPr="000F7F35">
        <w:rPr>
          <w:rFonts w:ascii="Arial Nova Light" w:hAnsi="Arial Nova Light"/>
        </w:rPr>
        <w:t xml:space="preserve">The poorest </w:t>
      </w:r>
      <w:proofErr w:type="gramStart"/>
      <w:r w:rsidRPr="000F7F35">
        <w:rPr>
          <w:rFonts w:ascii="Arial Nova Light" w:hAnsi="Arial Nova Light"/>
        </w:rPr>
        <w:t>GF:R</w:t>
      </w:r>
      <w:proofErr w:type="gramEnd"/>
      <w:r w:rsidRPr="000F7F35">
        <w:rPr>
          <w:rFonts w:ascii="Arial Nova Light" w:hAnsi="Arial Nova Light"/>
        </w:rPr>
        <w:t xml:space="preserve"> predicting model in CHR lacked self-reported BS deviation scores: a 12.9% BAC</w:t>
      </w:r>
      <w:r w:rsidRPr="000F7F35">
        <w:rPr>
          <w:rFonts w:ascii="Arial Nova Light" w:hAnsi="Arial Nova Light"/>
          <w:vertAlign w:val="subscript"/>
        </w:rPr>
        <w:t>LSOCV</w:t>
      </w:r>
      <w:r w:rsidRPr="000F7F35">
        <w:rPr>
          <w:rFonts w:ascii="Arial Nova Light" w:hAnsi="Arial Nova Light"/>
        </w:rPr>
        <w:t xml:space="preserve"> drop characterized this model relative to the one including all environmental variables (BAC</w:t>
      </w:r>
      <w:r w:rsidRPr="000F7F35">
        <w:rPr>
          <w:rFonts w:ascii="Arial Nova Light" w:hAnsi="Arial Nova Light"/>
          <w:vertAlign w:val="subscript"/>
        </w:rPr>
        <w:t>LSOCV</w:t>
      </w:r>
      <w:r w:rsidRPr="000F7F35">
        <w:rPr>
          <w:rFonts w:ascii="Arial Nova Light" w:hAnsi="Arial Nova Light"/>
        </w:rPr>
        <w:t xml:space="preserve"> of the environmental model without self-reported BS=53.5%; BAC</w:t>
      </w:r>
      <w:r w:rsidRPr="000F7F35">
        <w:rPr>
          <w:rFonts w:ascii="Arial Nova Light" w:hAnsi="Arial Nova Light"/>
          <w:vertAlign w:val="subscript"/>
        </w:rPr>
        <w:t>LSOCV</w:t>
      </w:r>
      <w:r w:rsidRPr="000F7F35">
        <w:rPr>
          <w:rFonts w:ascii="Arial Nova Light" w:hAnsi="Arial Nova Light"/>
        </w:rPr>
        <w:t xml:space="preserve"> of the original environmental classifier = 66.4%, Table S6). None of the other models without one environmental variable at a time outperformed the original environmental classifier (BAC</w:t>
      </w:r>
      <w:r w:rsidRPr="000F7F35">
        <w:rPr>
          <w:rFonts w:ascii="Arial Nova Light" w:hAnsi="Arial Nova Light"/>
          <w:vertAlign w:val="subscript"/>
        </w:rPr>
        <w:t>LSOCV</w:t>
      </w:r>
      <w:r w:rsidRPr="000F7F35">
        <w:rPr>
          <w:rFonts w:ascii="Arial Nova Light" w:hAnsi="Arial Nova Light"/>
        </w:rPr>
        <w:t xml:space="preserve"> drops compared with the original models: by removing PAS Adulthood: 7.8%; by removing PAS childhood: 6,5%; by removing PAS Late Adolescence: 2.8%; by removing CTQ: 2.5%; by removing PAS Early Adolescence: 1.5%, Table S6). </w:t>
      </w:r>
    </w:p>
    <w:p w14:paraId="1C0D0613" w14:textId="77777777" w:rsidR="00C5647F" w:rsidRPr="000F7F35" w:rsidRDefault="00C5647F" w:rsidP="00C5647F">
      <w:pPr>
        <w:pStyle w:val="Nessunaspaziatura"/>
        <w:spacing w:line="360" w:lineRule="auto"/>
        <w:rPr>
          <w:rFonts w:ascii="Arial Nova Light" w:hAnsi="Arial Nova Light"/>
        </w:rPr>
      </w:pPr>
      <w:r w:rsidRPr="000F7F35">
        <w:rPr>
          <w:rFonts w:ascii="Arial Nova Light" w:hAnsi="Arial Nova Light"/>
        </w:rPr>
        <w:lastRenderedPageBreak/>
        <w:t>In ROD, PAS Adulthood deviation scores underlay the largest performance drop (13.8% BAC</w:t>
      </w:r>
      <w:r w:rsidRPr="000F7F35">
        <w:rPr>
          <w:rFonts w:ascii="Arial Nova Light" w:hAnsi="Arial Nova Light"/>
          <w:vertAlign w:val="subscript"/>
        </w:rPr>
        <w:t>LSOCV</w:t>
      </w:r>
      <w:r w:rsidRPr="000F7F35">
        <w:rPr>
          <w:rFonts w:ascii="Arial Nova Light" w:hAnsi="Arial Nova Light"/>
        </w:rPr>
        <w:t xml:space="preserve"> drop relative to the original environmental classifier – BAC</w:t>
      </w:r>
      <w:r w:rsidRPr="000F7F35">
        <w:rPr>
          <w:rFonts w:ascii="Arial Nova Light" w:hAnsi="Arial Nova Light"/>
          <w:vertAlign w:val="subscript"/>
        </w:rPr>
        <w:t>LSOCV</w:t>
      </w:r>
      <w:r w:rsidRPr="000F7F35">
        <w:rPr>
          <w:rFonts w:ascii="Arial Nova Light" w:hAnsi="Arial Nova Light"/>
        </w:rPr>
        <w:t xml:space="preserve"> of the environmental model without PAS adulthood=43.1% BAC</w:t>
      </w:r>
      <w:r w:rsidRPr="000F7F35">
        <w:rPr>
          <w:rFonts w:ascii="Arial Nova Light" w:hAnsi="Arial Nova Light"/>
          <w:vertAlign w:val="subscript"/>
        </w:rPr>
        <w:t>LSOCV</w:t>
      </w:r>
      <w:r w:rsidRPr="000F7F35">
        <w:rPr>
          <w:rFonts w:ascii="Arial Nova Light" w:hAnsi="Arial Nova Light"/>
        </w:rPr>
        <w:t xml:space="preserve"> of the original environmental classifier=56.9%, Table S6). However, the model without PAS Childhood was superior to the original one (BAC</w:t>
      </w:r>
      <w:r w:rsidRPr="000F7F35">
        <w:rPr>
          <w:rFonts w:ascii="Arial Nova Light" w:hAnsi="Arial Nova Light"/>
          <w:vertAlign w:val="subscript"/>
        </w:rPr>
        <w:t>LSOCV</w:t>
      </w:r>
      <w:r w:rsidRPr="000F7F35">
        <w:rPr>
          <w:rFonts w:ascii="Arial Nova Light" w:hAnsi="Arial Nova Light"/>
        </w:rPr>
        <w:t>=60.1%). All other models performed similarly to the original one (for detailed performance metrics, see Table S6).</w:t>
      </w:r>
    </w:p>
    <w:p w14:paraId="7AA0474B" w14:textId="77777777" w:rsidR="00C5647F" w:rsidRPr="000F7F35" w:rsidRDefault="00C5647F" w:rsidP="00F60C7F">
      <w:pPr>
        <w:autoSpaceDE w:val="0"/>
        <w:autoSpaceDN w:val="0"/>
        <w:adjustRightInd w:val="0"/>
        <w:spacing w:after="0" w:line="360" w:lineRule="auto"/>
        <w:rPr>
          <w:rFonts w:ascii="Arial Nova Light" w:hAnsi="Arial Nova Light"/>
        </w:rPr>
      </w:pPr>
    </w:p>
    <w:p w14:paraId="6C1A0743" w14:textId="317D1501" w:rsidR="00BA56AE" w:rsidRPr="000F7F35" w:rsidRDefault="00BA56AE" w:rsidP="00554B8A">
      <w:pPr>
        <w:pStyle w:val="Nessunaspaziatura"/>
        <w:numPr>
          <w:ilvl w:val="0"/>
          <w:numId w:val="16"/>
        </w:numPr>
        <w:spacing w:line="360" w:lineRule="auto"/>
        <w:rPr>
          <w:rFonts w:ascii="Arial Nova Light" w:hAnsi="Arial Nova Light"/>
          <w:b/>
          <w:bCs/>
        </w:rPr>
      </w:pPr>
      <w:r w:rsidRPr="000F7F35">
        <w:rPr>
          <w:rFonts w:ascii="Arial Nova Light" w:hAnsi="Arial Nova Light"/>
          <w:b/>
          <w:bCs/>
        </w:rPr>
        <w:t>Investigation of between-classifiers relationships: Methods</w:t>
      </w:r>
    </w:p>
    <w:p w14:paraId="733A4990" w14:textId="3D957C11" w:rsidR="00C82902" w:rsidRPr="000F7F35" w:rsidRDefault="00C82902" w:rsidP="00F60C7F">
      <w:pPr>
        <w:autoSpaceDE w:val="0"/>
        <w:autoSpaceDN w:val="0"/>
        <w:adjustRightInd w:val="0"/>
        <w:spacing w:after="0" w:line="360" w:lineRule="auto"/>
        <w:rPr>
          <w:rFonts w:ascii="Arial Nova Light" w:hAnsi="Arial Nova Light"/>
        </w:rPr>
      </w:pPr>
    </w:p>
    <w:p w14:paraId="012FFDC2" w14:textId="6B1E9FE7" w:rsidR="001419DC" w:rsidRDefault="00BA56AE" w:rsidP="001419DC">
      <w:pPr>
        <w:pStyle w:val="Nessunaspaziatura"/>
        <w:spacing w:line="360" w:lineRule="auto"/>
        <w:ind w:firstLine="360"/>
        <w:rPr>
          <w:rFonts w:ascii="Arial Nova Light" w:hAnsi="Arial Nova Light"/>
        </w:rPr>
      </w:pPr>
      <w:bookmarkStart w:id="2" w:name="_Hlk30410415"/>
      <w:r w:rsidRPr="000F7F35">
        <w:rPr>
          <w:rFonts w:ascii="Arial Nova Light" w:hAnsi="Arial Nova Light"/>
        </w:rPr>
        <w:t>To understand whether environmental history could act</w:t>
      </w:r>
      <w:r w:rsidRPr="000F7F35">
        <w:rPr>
          <w:rFonts w:ascii="Arial Nova Light" w:hAnsi="Arial Nova Light"/>
          <w:i/>
          <w:iCs/>
        </w:rPr>
        <w:t xml:space="preserve"> via</w:t>
      </w:r>
      <w:r w:rsidRPr="000F7F35">
        <w:rPr>
          <w:rFonts w:ascii="Arial Nova Light" w:hAnsi="Arial Nova Light"/>
        </w:rPr>
        <w:t xml:space="preserve"> clinical vulnerability or </w:t>
      </w:r>
      <w:proofErr w:type="spellStart"/>
      <w:r w:rsidRPr="000F7F35">
        <w:rPr>
          <w:rFonts w:ascii="Arial Nova Light" w:hAnsi="Arial Nova Light"/>
        </w:rPr>
        <w:t>sMRI</w:t>
      </w:r>
      <w:proofErr w:type="spellEnd"/>
      <w:r w:rsidRPr="000F7F35">
        <w:rPr>
          <w:rFonts w:ascii="Arial Nova Light" w:hAnsi="Arial Nova Light"/>
        </w:rPr>
        <w:t xml:space="preserve"> abnormalities in increasing the risk for worse outcome in early psychosis, as well as to investigate how the environmental readout was related with, respectively, clinical and </w:t>
      </w:r>
      <w:proofErr w:type="spellStart"/>
      <w:r w:rsidRPr="000F7F35">
        <w:rPr>
          <w:rFonts w:ascii="Arial Nova Light" w:hAnsi="Arial Nova Light"/>
        </w:rPr>
        <w:t>sMRI</w:t>
      </w:r>
      <w:proofErr w:type="spellEnd"/>
      <w:r w:rsidRPr="000F7F35">
        <w:rPr>
          <w:rFonts w:ascii="Arial Nova Light" w:hAnsi="Arial Nova Light"/>
        </w:rPr>
        <w:t xml:space="preserve"> readouts, we ran Support Vector Regression (SVR) analyses</w:t>
      </w:r>
      <w:r w:rsidRPr="000F7F35">
        <w:rPr>
          <w:rFonts w:ascii="Arial Nova Light" w:hAnsi="Arial Nova Light"/>
        </w:rPr>
        <w:fldChar w:fldCharType="begin">
          <w:fldData xml:space="preserve">PEVuZE5vdGU+PENpdGU+PEF1dGhvcj5LYW1iZWl0ei1JbGFua292aWM8L0F1dGhvcj48WWVhcj4y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=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PEVuZE5vdGU+PENpdGU+PEF1dGhvcj5LYW1iZWl0ei1JbGFua292aWM8L0F1dGhvcj48WWVhcj4y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=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Pr="000F7F35">
        <w:rPr>
          <w:rFonts w:ascii="Arial Nova Light" w:hAnsi="Arial Nova Light"/>
        </w:rPr>
      </w:r>
      <w:r w:rsidRPr="000F7F35">
        <w:rPr>
          <w:rFonts w:ascii="Arial Nova Light" w:hAnsi="Arial Nova Light"/>
        </w:rPr>
        <w:fldChar w:fldCharType="separate"/>
      </w:r>
      <w:r w:rsidR="006E2AA3">
        <w:rPr>
          <w:rFonts w:ascii="Arial Nova Light" w:hAnsi="Arial Nova Light"/>
          <w:noProof/>
        </w:rPr>
        <w:t>(</w:t>
      </w:r>
      <w:hyperlink w:anchor="_ENREF_25" w:tooltip="Kambeitz-Ilankovic, 2019 #38" w:history="1">
        <w:r w:rsidR="006E2AA3">
          <w:rPr>
            <w:rFonts w:ascii="Arial Nova Light" w:hAnsi="Arial Nova Light"/>
            <w:noProof/>
          </w:rPr>
          <w:t>25</w:t>
        </w:r>
      </w:hyperlink>
      <w:r w:rsidR="006E2AA3">
        <w:rPr>
          <w:rFonts w:ascii="Arial Nova Light" w:hAnsi="Arial Nova Light"/>
          <w:noProof/>
        </w:rPr>
        <w:t>)</w:t>
      </w:r>
      <w:r w:rsidRPr="000F7F35">
        <w:rPr>
          <w:rFonts w:ascii="Arial Nova Light" w:hAnsi="Arial Nova Light"/>
        </w:rPr>
        <w:fldChar w:fldCharType="end"/>
      </w:r>
      <w:r w:rsidRPr="000F7F35">
        <w:rPr>
          <w:rFonts w:ascii="Arial Nova Light" w:hAnsi="Arial Nova Light"/>
        </w:rPr>
        <w:t xml:space="preserve"> through the </w:t>
      </w:r>
      <w:proofErr w:type="spellStart"/>
      <w:r w:rsidRPr="000F7F35">
        <w:rPr>
          <w:rFonts w:ascii="Arial Nova Light" w:hAnsi="Arial Nova Light"/>
        </w:rPr>
        <w:t>NeuroMiner</w:t>
      </w:r>
      <w:proofErr w:type="spellEnd"/>
      <w:r w:rsidRPr="000F7F35">
        <w:rPr>
          <w:rFonts w:ascii="Arial Nova Light" w:hAnsi="Arial Nova Light"/>
        </w:rPr>
        <w:t xml:space="preserve"> software. We performed this analysis in order to preliminarily investigate whether environmental-related decision scores for </w:t>
      </w:r>
      <w:proofErr w:type="gramStart"/>
      <w:r w:rsidRPr="000F7F35">
        <w:rPr>
          <w:rFonts w:ascii="Arial Nova Light" w:hAnsi="Arial Nova Light"/>
        </w:rPr>
        <w:t>GF:R</w:t>
      </w:r>
      <w:proofErr w:type="gramEnd"/>
      <w:r w:rsidRPr="000F7F35">
        <w:rPr>
          <w:rFonts w:ascii="Arial Nova Light" w:hAnsi="Arial Nova Light"/>
        </w:rPr>
        <w:t xml:space="preserve"> outcome could be predicted based on clinical and </w:t>
      </w:r>
      <w:proofErr w:type="spellStart"/>
      <w:r w:rsidRPr="000F7F35">
        <w:rPr>
          <w:rFonts w:ascii="Arial Nova Light" w:hAnsi="Arial Nova Light"/>
        </w:rPr>
        <w:t>sMRI</w:t>
      </w:r>
      <w:proofErr w:type="spellEnd"/>
      <w:r w:rsidRPr="000F7F35">
        <w:rPr>
          <w:rFonts w:ascii="Arial Nova Light" w:hAnsi="Arial Nova Light"/>
        </w:rPr>
        <w:t xml:space="preserve"> features, respectively</w:t>
      </w:r>
      <w:bookmarkEnd w:id="2"/>
      <w:r w:rsidRPr="000F7F35">
        <w:rPr>
          <w:rFonts w:ascii="Arial Nova Light" w:hAnsi="Arial Nova Light"/>
        </w:rPr>
        <w:t>.</w:t>
      </w:r>
      <w:r w:rsidR="009128C3">
        <w:rPr>
          <w:rFonts w:ascii="Arial Nova Light" w:hAnsi="Arial Nova Light"/>
        </w:rPr>
        <w:t xml:space="preserve"> </w:t>
      </w:r>
      <w:r w:rsidR="009128C3" w:rsidRPr="009128C3">
        <w:rPr>
          <w:rFonts w:ascii="Arial Nova Light" w:hAnsi="Arial Nova Light"/>
          <w:highlight w:val="yellow"/>
        </w:rPr>
        <w:t xml:space="preserve">If this assumption was correct, we would expect that some of the variance - and thus the predictive accuracy - of environmental risk might be explained by baseline global functioning impairments, and/or by </w:t>
      </w:r>
      <w:proofErr w:type="spellStart"/>
      <w:r w:rsidR="009128C3" w:rsidRPr="009128C3">
        <w:rPr>
          <w:rFonts w:ascii="Arial Nova Light" w:hAnsi="Arial Nova Light"/>
          <w:highlight w:val="yellow"/>
        </w:rPr>
        <w:t>sMRI</w:t>
      </w:r>
      <w:proofErr w:type="spellEnd"/>
      <w:r w:rsidR="009128C3" w:rsidRPr="009128C3">
        <w:rPr>
          <w:rFonts w:ascii="Arial Nova Light" w:hAnsi="Arial Nova Light"/>
          <w:highlight w:val="yellow"/>
        </w:rPr>
        <w:t xml:space="preserve"> abnormalities</w:t>
      </w:r>
      <w:r w:rsidR="009128C3" w:rsidRPr="009128C3">
        <w:rPr>
          <w:rFonts w:ascii="Arial Nova Light" w:hAnsi="Arial Nova Light"/>
        </w:rPr>
        <w:t xml:space="preserve">. </w:t>
      </w:r>
      <w:r w:rsidRPr="000F7F35">
        <w:rPr>
          <w:rFonts w:ascii="Arial Nova Light" w:hAnsi="Arial Nova Light"/>
        </w:rPr>
        <w:t xml:space="preserve"> We did not alter the CV scheme and the preprocessing pipeline of clinical and </w:t>
      </w:r>
      <w:proofErr w:type="spellStart"/>
      <w:r w:rsidRPr="000F7F35">
        <w:rPr>
          <w:rFonts w:ascii="Arial Nova Light" w:hAnsi="Arial Nova Light"/>
        </w:rPr>
        <w:t>sMRI</w:t>
      </w:r>
      <w:proofErr w:type="spellEnd"/>
      <w:r w:rsidRPr="000F7F35">
        <w:rPr>
          <w:rFonts w:ascii="Arial Nova Light" w:hAnsi="Arial Nova Light"/>
        </w:rPr>
        <w:t xml:space="preserve"> data that we employed for our main prediction analyses (</w:t>
      </w:r>
      <w:r w:rsidR="005A3A73">
        <w:rPr>
          <w:rFonts w:ascii="Arial Nova Light" w:hAnsi="Arial Nova Light"/>
        </w:rPr>
        <w:t>Supp.5</w:t>
      </w:r>
      <w:r w:rsidRPr="000F7F35">
        <w:rPr>
          <w:rFonts w:ascii="Arial Nova Light" w:hAnsi="Arial Nova Light"/>
        </w:rPr>
        <w:t xml:space="preserve">). </w:t>
      </w:r>
      <w:r w:rsidR="00C82902" w:rsidRPr="000F7F35">
        <w:rPr>
          <w:rFonts w:ascii="Arial Nova Light" w:hAnsi="Arial Nova Light"/>
        </w:rPr>
        <w:t xml:space="preserve">Support vector regression (SVR) </w:t>
      </w:r>
      <w:r w:rsidR="001B34E0" w:rsidRPr="000F7F35">
        <w:rPr>
          <w:rFonts w:ascii="Arial Nova Light" w:hAnsi="Arial Nova Light"/>
        </w:rPr>
        <w:fldChar w:fldCharType="begin">
          <w:fldData xml:space="preserve">PEVuZE5vdGU+PENpdGU+PEF1dGhvcj5LYW1iZWl0ei1JbGFua292aWM8L0F1dGhvcj48WWVhcj4y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PEVuZE5vdGU+PENpdGU+PEF1dGhvcj5LYW1iZWl0ei1JbGFua292aWM8L0F1dGhvcj48WWVhcj4y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001B34E0" w:rsidRPr="000F7F35">
        <w:rPr>
          <w:rFonts w:ascii="Arial Nova Light" w:hAnsi="Arial Nova Light"/>
        </w:rPr>
      </w:r>
      <w:r w:rsidR="001B34E0" w:rsidRPr="000F7F35">
        <w:rPr>
          <w:rFonts w:ascii="Arial Nova Light" w:hAnsi="Arial Nova Light"/>
        </w:rPr>
        <w:fldChar w:fldCharType="separate"/>
      </w:r>
      <w:r w:rsidR="006E2AA3">
        <w:rPr>
          <w:rFonts w:ascii="Arial Nova Light" w:hAnsi="Arial Nova Light"/>
          <w:noProof/>
        </w:rPr>
        <w:t>(</w:t>
      </w:r>
      <w:hyperlink w:anchor="_ENREF_26" w:tooltip="Kambeitz-Ilankovic, 2019 #77" w:history="1">
        <w:r w:rsidR="006E2AA3">
          <w:rPr>
            <w:rFonts w:ascii="Arial Nova Light" w:hAnsi="Arial Nova Light"/>
            <w:noProof/>
          </w:rPr>
          <w:t>26</w:t>
        </w:r>
      </w:hyperlink>
      <w:r w:rsidR="006E2AA3">
        <w:rPr>
          <w:rFonts w:ascii="Arial Nova Light" w:hAnsi="Arial Nova Light"/>
          <w:noProof/>
        </w:rPr>
        <w:t>)</w:t>
      </w:r>
      <w:r w:rsidR="001B34E0" w:rsidRPr="000F7F35">
        <w:rPr>
          <w:rFonts w:ascii="Arial Nova Light" w:hAnsi="Arial Nova Light"/>
        </w:rPr>
        <w:fldChar w:fldCharType="end"/>
      </w:r>
      <w:r w:rsidR="00C82902" w:rsidRPr="000F7F35">
        <w:rPr>
          <w:rFonts w:ascii="Arial Nova Light" w:hAnsi="Arial Nova Light"/>
        </w:rPr>
        <w:t xml:space="preserve"> was chosen due to its established ability to generate unbiased models</w:t>
      </w:r>
      <w:r w:rsidR="00E70350" w:rsidRPr="000F7F35">
        <w:rPr>
          <w:rFonts w:ascii="Arial Nova Light" w:hAnsi="Arial Nova Light"/>
        </w:rPr>
        <w:t xml:space="preserve"> </w:t>
      </w:r>
      <w:r w:rsidR="00C82902" w:rsidRPr="000F7F35">
        <w:rPr>
          <w:rFonts w:ascii="Arial Nova Light" w:hAnsi="Arial Nova Light"/>
        </w:rPr>
        <w:t>that generalize well across the population, as shown in previous</w:t>
      </w:r>
      <w:r w:rsidR="00E90C69" w:rsidRPr="000F7F35">
        <w:rPr>
          <w:rFonts w:ascii="Arial Nova Light" w:hAnsi="Arial Nova Light"/>
        </w:rPr>
        <w:t xml:space="preserve"> </w:t>
      </w:r>
      <w:r w:rsidR="00C82902" w:rsidRPr="000F7F35">
        <w:rPr>
          <w:rFonts w:ascii="Arial Nova Light" w:hAnsi="Arial Nova Light"/>
        </w:rPr>
        <w:t>stud</w:t>
      </w:r>
      <w:r w:rsidR="00E90C69" w:rsidRPr="000F7F35">
        <w:rPr>
          <w:rFonts w:ascii="Arial Nova Light" w:hAnsi="Arial Nova Light"/>
        </w:rPr>
        <w:t xml:space="preserve">ies </w:t>
      </w:r>
      <w:r w:rsidR="001B34E0" w:rsidRPr="000F7F35">
        <w:rPr>
          <w:rFonts w:ascii="Arial Nova Light" w:hAnsi="Arial Nova Light"/>
        </w:rPr>
        <w:fldChar w:fldCharType="begin">
          <w:fldData xml:space="preserve">PEVuZE5vdGU+PENpdGU+PEF1dGhvcj5LYW1iZWl0ei1JbGFua292aWM8L0F1dGhvcj48WWVhcj4y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PEVuZE5vdGU+PENpdGU+PEF1dGhvcj5LYW1iZWl0ei1JbGFua292aWM8L0F1dGhvcj48WWVhcj4y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001B34E0" w:rsidRPr="000F7F35">
        <w:rPr>
          <w:rFonts w:ascii="Arial Nova Light" w:hAnsi="Arial Nova Light"/>
        </w:rPr>
      </w:r>
      <w:r w:rsidR="001B34E0" w:rsidRPr="000F7F35">
        <w:rPr>
          <w:rFonts w:ascii="Arial Nova Light" w:hAnsi="Arial Nova Light"/>
        </w:rPr>
        <w:fldChar w:fldCharType="separate"/>
      </w:r>
      <w:r w:rsidR="006E2AA3">
        <w:rPr>
          <w:rFonts w:ascii="Arial Nova Light" w:hAnsi="Arial Nova Light"/>
          <w:noProof/>
        </w:rPr>
        <w:t>(</w:t>
      </w:r>
      <w:hyperlink w:anchor="_ENREF_26" w:tooltip="Kambeitz-Ilankovic, 2019 #77" w:history="1">
        <w:r w:rsidR="006E2AA3">
          <w:rPr>
            <w:rFonts w:ascii="Arial Nova Light" w:hAnsi="Arial Nova Light"/>
            <w:noProof/>
          </w:rPr>
          <w:t>26</w:t>
        </w:r>
      </w:hyperlink>
      <w:r w:rsidR="006E2AA3">
        <w:rPr>
          <w:rFonts w:ascii="Arial Nova Light" w:hAnsi="Arial Nova Light"/>
          <w:noProof/>
        </w:rPr>
        <w:t xml:space="preserve">, </w:t>
      </w:r>
      <w:hyperlink w:anchor="_ENREF_27" w:tooltip="Koutsouleris, 2014 #67" w:history="1">
        <w:r w:rsidR="006E2AA3">
          <w:rPr>
            <w:rFonts w:ascii="Arial Nova Light" w:hAnsi="Arial Nova Light"/>
            <w:noProof/>
          </w:rPr>
          <w:t>27</w:t>
        </w:r>
      </w:hyperlink>
      <w:r w:rsidR="006E2AA3">
        <w:rPr>
          <w:rFonts w:ascii="Arial Nova Light" w:hAnsi="Arial Nova Light"/>
          <w:noProof/>
        </w:rPr>
        <w:t>)</w:t>
      </w:r>
      <w:r w:rsidR="001B34E0" w:rsidRPr="000F7F35">
        <w:rPr>
          <w:rFonts w:ascii="Arial Nova Light" w:hAnsi="Arial Nova Light"/>
        </w:rPr>
        <w:fldChar w:fldCharType="end"/>
      </w:r>
      <w:r w:rsidR="00E90C69" w:rsidRPr="000F7F35">
        <w:rPr>
          <w:rFonts w:ascii="Arial Nova Light" w:hAnsi="Arial Nova Light"/>
        </w:rPr>
        <w:t xml:space="preserve">. We ran machine learning regression analyses through the </w:t>
      </w:r>
      <w:proofErr w:type="spellStart"/>
      <w:r w:rsidR="00E90C69" w:rsidRPr="000F7F35">
        <w:rPr>
          <w:rFonts w:ascii="Arial Nova Light" w:hAnsi="Arial Nova Light"/>
        </w:rPr>
        <w:t>NeuroMiner</w:t>
      </w:r>
      <w:proofErr w:type="spellEnd"/>
      <w:r w:rsidR="00E90C69" w:rsidRPr="000F7F35">
        <w:rPr>
          <w:rFonts w:ascii="Arial Nova Light" w:hAnsi="Arial Nova Light"/>
        </w:rPr>
        <w:t xml:space="preserve"> software </w:t>
      </w:r>
      <w:proofErr w:type="gramStart"/>
      <w:r w:rsidR="00E90C69" w:rsidRPr="000F7F35">
        <w:rPr>
          <w:rFonts w:ascii="Arial Nova Light" w:hAnsi="Arial Nova Light"/>
        </w:rPr>
        <w:t>in order to</w:t>
      </w:r>
      <w:proofErr w:type="gramEnd"/>
      <w:r w:rsidR="00E90C69" w:rsidRPr="000F7F35">
        <w:rPr>
          <w:rFonts w:ascii="Arial Nova Light" w:hAnsi="Arial Nova Light"/>
        </w:rPr>
        <w:t xml:space="preserve"> predict environmental-related decision scores for GF</w:t>
      </w:r>
      <w:r w:rsidR="00AE7DC2" w:rsidRPr="000F7F35">
        <w:rPr>
          <w:rFonts w:ascii="Arial Nova Light" w:hAnsi="Arial Nova Light"/>
        </w:rPr>
        <w:t>R</w:t>
      </w:r>
      <w:r w:rsidR="00E90C69" w:rsidRPr="000F7F35">
        <w:rPr>
          <w:rFonts w:ascii="Arial Nova Light" w:hAnsi="Arial Nova Light"/>
        </w:rPr>
        <w:t xml:space="preserve">, based on clinical and </w:t>
      </w:r>
      <w:proofErr w:type="spellStart"/>
      <w:r w:rsidR="00E90C69" w:rsidRPr="000F7F35">
        <w:rPr>
          <w:rFonts w:ascii="Arial Nova Light" w:hAnsi="Arial Nova Light"/>
        </w:rPr>
        <w:t>sMRI</w:t>
      </w:r>
      <w:proofErr w:type="spellEnd"/>
      <w:r w:rsidR="00E90C69" w:rsidRPr="000F7F35">
        <w:rPr>
          <w:rFonts w:ascii="Arial Nova Light" w:hAnsi="Arial Nova Light"/>
        </w:rPr>
        <w:t xml:space="preserve"> </w:t>
      </w:r>
      <w:r w:rsidR="00C72948" w:rsidRPr="000F7F35">
        <w:rPr>
          <w:rFonts w:ascii="Arial Nova Light" w:hAnsi="Arial Nova Light"/>
        </w:rPr>
        <w:t>baseline data</w:t>
      </w:r>
      <w:r w:rsidR="00E90C69" w:rsidRPr="000F7F35">
        <w:rPr>
          <w:rFonts w:ascii="Arial Nova Light" w:hAnsi="Arial Nova Light"/>
        </w:rPr>
        <w:t xml:space="preserve">, respectively. This analysis pipeline was run in parallel and separately for CHR and ROD individuals. We did not alter the CV scheme and the preprocessing pipeline of clinical and structural MRI data that we employed for our main prediction analyses (see </w:t>
      </w:r>
      <w:r w:rsidR="00C72948" w:rsidRPr="000F7F35">
        <w:rPr>
          <w:rFonts w:ascii="Arial Nova Light" w:hAnsi="Arial Nova Light"/>
        </w:rPr>
        <w:t xml:space="preserve">Supplementary </w:t>
      </w:r>
      <w:r w:rsidR="00E90C69" w:rsidRPr="000F7F35">
        <w:rPr>
          <w:rFonts w:ascii="Arial Nova Light" w:hAnsi="Arial Nova Light"/>
        </w:rPr>
        <w:t xml:space="preserve">section </w:t>
      </w:r>
      <w:r w:rsidR="00C72948" w:rsidRPr="000F7F35">
        <w:rPr>
          <w:rFonts w:ascii="Arial Nova Light" w:hAnsi="Arial Nova Light"/>
        </w:rPr>
        <w:t>1.</w:t>
      </w:r>
      <w:r w:rsidR="004A704F" w:rsidRPr="000F7F35">
        <w:rPr>
          <w:rFonts w:ascii="Arial Nova Light" w:hAnsi="Arial Nova Light"/>
        </w:rPr>
        <w:t>1</w:t>
      </w:r>
      <w:r w:rsidR="00E90C69" w:rsidRPr="000F7F35">
        <w:rPr>
          <w:rFonts w:ascii="Arial Nova Light" w:hAnsi="Arial Nova Light"/>
        </w:rPr>
        <w:t>). With this purpose, we employed SVR.  Preprocessed clinical and structural MRI data were s</w:t>
      </w:r>
      <w:r w:rsidR="001B34E0" w:rsidRPr="000F7F35">
        <w:rPr>
          <w:rFonts w:ascii="Arial Nova Light" w:hAnsi="Arial Nova Light"/>
        </w:rPr>
        <w:t>e</w:t>
      </w:r>
      <w:r w:rsidR="00E90C69" w:rsidRPr="000F7F35">
        <w:rPr>
          <w:rFonts w:ascii="Arial Nova Light" w:hAnsi="Arial Nova Light"/>
        </w:rPr>
        <w:t>parately projected into a linear kernel space where the SVR algorithm determined an optimal environmental decision scores-fitting function at a C-parameter optimization range of [0.015625-1] and a ν-parameter optimization range of [0.05-0.2] within the CV1</w:t>
      </w:r>
      <w:r w:rsidR="001B34E0" w:rsidRPr="000F7F35">
        <w:rPr>
          <w:rFonts w:ascii="Arial Nova Light" w:hAnsi="Arial Nova Light"/>
        </w:rPr>
        <w:t xml:space="preserve"> </w:t>
      </w:r>
      <w:r w:rsidR="00E90C69" w:rsidRPr="000F7F35">
        <w:rPr>
          <w:rFonts w:ascii="Arial Nova Light" w:hAnsi="Arial Nova Light"/>
        </w:rPr>
        <w:t>cycle</w:t>
      </w:r>
      <w:r w:rsidR="001B34E0" w:rsidRPr="000F7F35">
        <w:rPr>
          <w:rFonts w:ascii="Arial Nova Light" w:hAnsi="Arial Nova Light"/>
        </w:rPr>
        <w:t xml:space="preserve"> </w:t>
      </w:r>
      <w:r w:rsidR="001B34E0" w:rsidRPr="000F7F35">
        <w:rPr>
          <w:rFonts w:ascii="Arial Nova Light" w:hAnsi="Arial Nova Light"/>
        </w:rPr>
        <w:fldChar w:fldCharType="begin">
          <w:fldData xml:space="preserve">PEVuZE5vdGU+PENpdGU+PEF1dGhvcj5LYW1iZWl0ei1JbGFua292aWM8L0F1dGhvcj48WWVhcj4y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</w:fldData>
        </w:fldChar>
      </w:r>
      <w:r w:rsidR="006E2AA3">
        <w:rPr>
          <w:rFonts w:ascii="Arial Nova Light" w:hAnsi="Arial Nova Light"/>
        </w:rPr>
        <w:instrText xml:space="preserve"> ADDIN EN.CITE </w:instrText>
      </w:r>
      <w:r w:rsidR="006E2AA3">
        <w:rPr>
          <w:rFonts w:ascii="Arial Nova Light" w:hAnsi="Arial Nova Light"/>
        </w:rPr>
        <w:fldChar w:fldCharType="begin">
          <w:fldData xml:space="preserve">PEVuZE5vdGU+PENpdGU+PEF1dGhvcj5LYW1iZWl0ei1JbGFua292aWM8L0F1dGhvcj48WWVhcj4y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</w:fldData>
        </w:fldChar>
      </w:r>
      <w:r w:rsidR="006E2AA3">
        <w:rPr>
          <w:rFonts w:ascii="Arial Nova Light" w:hAnsi="Arial Nova Light"/>
        </w:rPr>
        <w:instrText xml:space="preserve"> ADDIN EN.CITE.DATA </w:instrText>
      </w:r>
      <w:r w:rsidR="006E2AA3">
        <w:rPr>
          <w:rFonts w:ascii="Arial Nova Light" w:hAnsi="Arial Nova Light"/>
        </w:rPr>
      </w:r>
      <w:r w:rsidR="006E2AA3">
        <w:rPr>
          <w:rFonts w:ascii="Arial Nova Light" w:hAnsi="Arial Nova Light"/>
        </w:rPr>
        <w:fldChar w:fldCharType="end"/>
      </w:r>
      <w:r w:rsidR="001B34E0" w:rsidRPr="000F7F35">
        <w:rPr>
          <w:rFonts w:ascii="Arial Nova Light" w:hAnsi="Arial Nova Light"/>
        </w:rPr>
      </w:r>
      <w:r w:rsidR="001B34E0" w:rsidRPr="000F7F35">
        <w:rPr>
          <w:rFonts w:ascii="Arial Nova Light" w:hAnsi="Arial Nova Light"/>
        </w:rPr>
        <w:fldChar w:fldCharType="separate"/>
      </w:r>
      <w:r w:rsidR="006E2AA3">
        <w:rPr>
          <w:rFonts w:ascii="Arial Nova Light" w:hAnsi="Arial Nova Light"/>
          <w:noProof/>
        </w:rPr>
        <w:t>(</w:t>
      </w:r>
      <w:hyperlink w:anchor="_ENREF_26" w:tooltip="Kambeitz-Ilankovic, 2019 #77" w:history="1">
        <w:r w:rsidR="006E2AA3">
          <w:rPr>
            <w:rFonts w:ascii="Arial Nova Light" w:hAnsi="Arial Nova Light"/>
            <w:noProof/>
          </w:rPr>
          <w:t>26</w:t>
        </w:r>
      </w:hyperlink>
      <w:r w:rsidR="006E2AA3">
        <w:rPr>
          <w:rFonts w:ascii="Arial Nova Light" w:hAnsi="Arial Nova Light"/>
          <w:noProof/>
        </w:rPr>
        <w:t>)</w:t>
      </w:r>
      <w:r w:rsidR="001B34E0" w:rsidRPr="000F7F35">
        <w:rPr>
          <w:rFonts w:ascii="Arial Nova Light" w:hAnsi="Arial Nova Light"/>
        </w:rPr>
        <w:fldChar w:fldCharType="end"/>
      </w:r>
      <w:r w:rsidR="00E90C69" w:rsidRPr="000F7F35">
        <w:rPr>
          <w:rFonts w:ascii="Arial Nova Light" w:hAnsi="Arial Nova Light"/>
        </w:rPr>
        <w:t xml:space="preserve">. To this end, </w:t>
      </w:r>
      <w:proofErr w:type="spellStart"/>
      <w:r w:rsidR="00E90C69" w:rsidRPr="000F7F35">
        <w:rPr>
          <w:rFonts w:ascii="Arial Nova Light" w:hAnsi="Arial Nova Light"/>
        </w:rPr>
        <w:t>NeuroMiner</w:t>
      </w:r>
      <w:proofErr w:type="spellEnd"/>
      <w:r w:rsidR="00E90C69" w:rsidRPr="000F7F35">
        <w:rPr>
          <w:rFonts w:ascii="Arial Nova Light" w:hAnsi="Arial Nova Light"/>
        </w:rPr>
        <w:t xml:space="preserve"> generated CV1 test partition predictions across the C and ν ranges and then picked the optimal C and ν combination at the parameter showing the lowest average </w:t>
      </w:r>
      <w:r w:rsidR="00C72948" w:rsidRPr="000F7F35">
        <w:rPr>
          <w:rFonts w:ascii="Arial Nova Light" w:hAnsi="Arial Nova Light"/>
        </w:rPr>
        <w:t>Mean Absolute Error (</w:t>
      </w:r>
      <w:r w:rsidR="00E90C69" w:rsidRPr="000F7F35">
        <w:rPr>
          <w:rFonts w:ascii="Arial Nova Light" w:hAnsi="Arial Nova Light"/>
        </w:rPr>
        <w:t>MAE</w:t>
      </w:r>
      <w:r w:rsidR="00C72948" w:rsidRPr="000F7F35">
        <w:rPr>
          <w:rFonts w:ascii="Arial Nova Light" w:hAnsi="Arial Nova Light"/>
        </w:rPr>
        <w:t>)</w:t>
      </w:r>
      <w:r w:rsidR="00E90C69" w:rsidRPr="000F7F35">
        <w:rPr>
          <w:rFonts w:ascii="Arial Nova Light" w:hAnsi="Arial Nova Light"/>
        </w:rPr>
        <w:t xml:space="preserve"> across the </w:t>
      </w:r>
      <w:r w:rsidR="00E90C69" w:rsidRPr="000F7F35">
        <w:rPr>
          <w:rFonts w:ascii="Arial Nova Light" w:hAnsi="Arial Nova Light"/>
        </w:rPr>
        <w:lastRenderedPageBreak/>
        <w:t xml:space="preserve">respective CV1cycle. The 5×10 CV1 model strained with this C and ν parameters combination was then applied to the respective CV2 subject </w:t>
      </w:r>
      <w:r w:rsidR="00C72948" w:rsidRPr="000F7F35">
        <w:rPr>
          <w:rFonts w:ascii="Arial Nova Light" w:hAnsi="Arial Nova Light"/>
        </w:rPr>
        <w:t xml:space="preserve">in a leave-site-out framework </w:t>
      </w:r>
      <w:r w:rsidR="00E90C69" w:rsidRPr="000F7F35">
        <w:rPr>
          <w:rFonts w:ascii="Arial Nova Light" w:hAnsi="Arial Nova Light"/>
        </w:rPr>
        <w:t>and the resulting decision scores were averaged to obtain a final out-of-training-sample prediction for a given participant.</w:t>
      </w:r>
      <w:r w:rsidR="0027040D" w:rsidRPr="000F7F35">
        <w:rPr>
          <w:rFonts w:ascii="Arial Nova Light" w:hAnsi="Arial Nova Light"/>
        </w:rPr>
        <w:t xml:space="preserve"> The out-of-training prediction performance of clinical and structural MRI data on GFR environmental decision scores, respectively, was quantified both in CHR and ROD independently using MAE and explained variance (R</w:t>
      </w:r>
      <w:r w:rsidR="00F45A1D" w:rsidRPr="000F7F35">
        <w:rPr>
          <w:rFonts w:ascii="Arial Nova Light" w:hAnsi="Arial Nova Light"/>
          <w:vertAlign w:val="superscript"/>
        </w:rPr>
        <w:t xml:space="preserve"> </w:t>
      </w:r>
      <w:r w:rsidR="00F45A1D" w:rsidRPr="000F7F35">
        <w:rPr>
          <w:rFonts w:ascii="Arial Nova Light" w:hAnsi="Arial Nova Light"/>
        </w:rPr>
        <w:t>Square</w:t>
      </w:r>
      <w:r w:rsidR="0027040D" w:rsidRPr="000F7F35">
        <w:rPr>
          <w:rFonts w:ascii="Arial Nova Light" w:hAnsi="Arial Nova Light"/>
        </w:rPr>
        <w:t xml:space="preserve">). </w:t>
      </w:r>
      <w:r w:rsidR="00C72948" w:rsidRPr="000F7F35">
        <w:rPr>
          <w:rFonts w:ascii="Arial Nova Light" w:hAnsi="Arial Nova Light"/>
        </w:rPr>
        <w:t>Results are fully reported in Table S</w:t>
      </w:r>
      <w:r w:rsidR="00050F77">
        <w:rPr>
          <w:rFonts w:ascii="Arial Nova Light" w:hAnsi="Arial Nova Light"/>
        </w:rPr>
        <w:t>8</w:t>
      </w:r>
      <w:r w:rsidR="00C72948" w:rsidRPr="000F7F35">
        <w:rPr>
          <w:rFonts w:ascii="Arial Nova Light" w:hAnsi="Arial Nova Light"/>
        </w:rPr>
        <w:t>.</w:t>
      </w:r>
    </w:p>
    <w:p w14:paraId="65391C3D" w14:textId="5AFD2F18" w:rsidR="001419DC" w:rsidRDefault="001419DC" w:rsidP="001419DC">
      <w:pPr>
        <w:pStyle w:val="Nessunaspaziatura"/>
        <w:spacing w:line="360" w:lineRule="auto"/>
        <w:ind w:firstLine="360"/>
        <w:rPr>
          <w:rFonts w:ascii="Arial Nova Light" w:hAnsi="Arial Nova Light"/>
        </w:rPr>
      </w:pPr>
    </w:p>
    <w:p w14:paraId="3E048AE1" w14:textId="43E34B7E" w:rsidR="001419DC" w:rsidRPr="001419DC" w:rsidRDefault="001419DC" w:rsidP="001419DC">
      <w:pPr>
        <w:pStyle w:val="Nessunaspaziatura"/>
        <w:numPr>
          <w:ilvl w:val="0"/>
          <w:numId w:val="16"/>
        </w:numPr>
        <w:spacing w:line="360" w:lineRule="auto"/>
        <w:rPr>
          <w:rFonts w:ascii="Arial Nova Light" w:hAnsi="Arial Nova Light"/>
          <w:b/>
          <w:bCs/>
          <w:highlight w:val="yellow"/>
        </w:rPr>
      </w:pPr>
      <w:r w:rsidRPr="001419DC">
        <w:rPr>
          <w:rFonts w:ascii="Arial Nova Light" w:hAnsi="Arial Nova Light"/>
          <w:b/>
          <w:bCs/>
          <w:highlight w:val="yellow"/>
        </w:rPr>
        <w:t>Model Calibration</w:t>
      </w:r>
      <w:r w:rsidR="00D50BC9">
        <w:rPr>
          <w:rFonts w:ascii="Arial Nova Light" w:hAnsi="Arial Nova Light"/>
          <w:b/>
          <w:bCs/>
          <w:highlight w:val="yellow"/>
        </w:rPr>
        <w:t xml:space="preserve"> sanity check</w:t>
      </w:r>
    </w:p>
    <w:p w14:paraId="19507213" w14:textId="40083714" w:rsidR="001419DC" w:rsidRPr="001419DC" w:rsidRDefault="001419DC" w:rsidP="001419DC">
      <w:pPr>
        <w:pStyle w:val="Nessunaspaziatura"/>
        <w:spacing w:line="360" w:lineRule="auto"/>
        <w:rPr>
          <w:rFonts w:ascii="Arial Nova Light" w:hAnsi="Arial Nova Light"/>
        </w:rPr>
      </w:pPr>
      <w:r w:rsidRPr="001419DC">
        <w:rPr>
          <w:rFonts w:ascii="Arial Nova Light" w:hAnsi="Arial Nova Light"/>
          <w:highlight w:val="yellow"/>
        </w:rPr>
        <w:t xml:space="preserve">We evaluated the model calibration, i.e., the agreement between the accuracy of estimated predictions with the observed risk, in terms of Expected Calibration Error (ECE), which reflects the weighted average difference between the fraction of correctly predicted outcomes and predicted probabilities across a binned probability range </w:t>
      </w:r>
      <w:r w:rsidR="006E2AA3">
        <w:rPr>
          <w:rFonts w:ascii="Arial Nova Light" w:hAnsi="Arial Nova Light"/>
          <w:highlight w:val="yellow"/>
        </w:rPr>
        <w:fldChar w:fldCharType="begin">
          <w:fldData xml:space="preserve">PEVuZE5vdGU+PENpdGU+PEF1dGhvcj5Lb3V0c291bGVyaXM8L0F1dGhvcj48WWVhcj4yMDIxPC9Z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</w:fldData>
        </w:fldChar>
      </w:r>
      <w:r w:rsidR="006E2AA3">
        <w:rPr>
          <w:rFonts w:ascii="Arial Nova Light" w:hAnsi="Arial Nova Light"/>
          <w:highlight w:val="yellow"/>
        </w:rPr>
        <w:instrText xml:space="preserve"> ADDIN EN.CITE </w:instrText>
      </w:r>
      <w:r w:rsidR="006E2AA3">
        <w:rPr>
          <w:rFonts w:ascii="Arial Nova Light" w:hAnsi="Arial Nova Light"/>
          <w:highlight w:val="yellow"/>
        </w:rPr>
        <w:fldChar w:fldCharType="begin">
          <w:fldData xml:space="preserve">PEVuZE5vdGU+PENpdGU+PEF1dGhvcj5Lb3V0c291bGVyaXM8L0F1dGhvcj48WWVhcj4yMDIxPC9Z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</w:fldData>
        </w:fldChar>
      </w:r>
      <w:r w:rsidR="006E2AA3">
        <w:rPr>
          <w:rFonts w:ascii="Arial Nova Light" w:hAnsi="Arial Nova Light"/>
          <w:highlight w:val="yellow"/>
        </w:rPr>
        <w:instrText xml:space="preserve"> ADDIN EN.CITE.DATA </w:instrText>
      </w:r>
      <w:r w:rsidR="006E2AA3">
        <w:rPr>
          <w:rFonts w:ascii="Arial Nova Light" w:hAnsi="Arial Nova Light"/>
          <w:highlight w:val="yellow"/>
        </w:rPr>
      </w:r>
      <w:r w:rsidR="006E2AA3">
        <w:rPr>
          <w:rFonts w:ascii="Arial Nova Light" w:hAnsi="Arial Nova Light"/>
          <w:highlight w:val="yellow"/>
        </w:rPr>
        <w:fldChar w:fldCharType="end"/>
      </w:r>
      <w:r w:rsidR="006E2AA3">
        <w:rPr>
          <w:rFonts w:ascii="Arial Nova Light" w:hAnsi="Arial Nova Light"/>
          <w:highlight w:val="yellow"/>
        </w:rPr>
      </w:r>
      <w:r w:rsidR="006E2AA3">
        <w:rPr>
          <w:rFonts w:ascii="Arial Nova Light" w:hAnsi="Arial Nova Light"/>
          <w:highlight w:val="yellow"/>
        </w:rPr>
        <w:fldChar w:fldCharType="separate"/>
      </w:r>
      <w:r w:rsidR="006E2AA3">
        <w:rPr>
          <w:rFonts w:ascii="Arial Nova Light" w:hAnsi="Arial Nova Light"/>
          <w:noProof/>
          <w:highlight w:val="yellow"/>
        </w:rPr>
        <w:t>(</w:t>
      </w:r>
      <w:hyperlink w:anchor="_ENREF_28" w:tooltip="Koutsouleris, 2021 #252" w:history="1">
        <w:r w:rsidR="006E2AA3">
          <w:rPr>
            <w:rFonts w:ascii="Arial Nova Light" w:hAnsi="Arial Nova Light"/>
            <w:noProof/>
            <w:highlight w:val="yellow"/>
          </w:rPr>
          <w:t>28</w:t>
        </w:r>
      </w:hyperlink>
      <w:r w:rsidR="006E2AA3">
        <w:rPr>
          <w:rFonts w:ascii="Arial Nova Light" w:hAnsi="Arial Nova Light"/>
          <w:noProof/>
          <w:highlight w:val="yellow"/>
        </w:rPr>
        <w:t xml:space="preserve">, </w:t>
      </w:r>
      <w:hyperlink w:anchor="_ENREF_29" w:tooltip="Guo C, 2017 #285" w:history="1">
        <w:r w:rsidR="006E2AA3">
          <w:rPr>
            <w:rFonts w:ascii="Arial Nova Light" w:hAnsi="Arial Nova Light"/>
            <w:noProof/>
            <w:highlight w:val="yellow"/>
          </w:rPr>
          <w:t>29</w:t>
        </w:r>
      </w:hyperlink>
      <w:r w:rsidR="006E2AA3">
        <w:rPr>
          <w:rFonts w:ascii="Arial Nova Light" w:hAnsi="Arial Nova Light"/>
          <w:noProof/>
          <w:highlight w:val="yellow"/>
        </w:rPr>
        <w:t>)</w:t>
      </w:r>
      <w:r w:rsidR="006E2AA3">
        <w:rPr>
          <w:rFonts w:ascii="Arial Nova Light" w:hAnsi="Arial Nova Light"/>
          <w:highlight w:val="yellow"/>
        </w:rPr>
        <w:fldChar w:fldCharType="end"/>
      </w:r>
      <w:r w:rsidRPr="001419DC">
        <w:rPr>
          <w:rFonts w:ascii="Arial Nova Light" w:hAnsi="Arial Nova Light"/>
          <w:highlight w:val="yellow"/>
        </w:rPr>
        <w:t xml:space="preserve">. For ECE calculation purposes, CHR, ROD and transdiagnostic (CHR+ROD) samples were again divided based on their prediction probabilities in ten bins, with each bin </w:t>
      </w:r>
      <w:r w:rsidR="008079FF">
        <w:rPr>
          <w:rFonts w:ascii="Arial Nova Light" w:hAnsi="Arial Nova Light"/>
          <w:highlight w:val="yellow"/>
        </w:rPr>
        <w:t>containi</w:t>
      </w:r>
      <w:r w:rsidRPr="001419DC">
        <w:rPr>
          <w:rFonts w:ascii="Arial Nova Light" w:hAnsi="Arial Nova Light"/>
          <w:highlight w:val="yellow"/>
        </w:rPr>
        <w:t xml:space="preserve">ng the same number of individuals. The average calibration error is then calculated over all bins following the formula reported in </w:t>
      </w:r>
      <w:r w:rsidR="006E2AA3">
        <w:rPr>
          <w:rFonts w:ascii="Arial Nova Light" w:hAnsi="Arial Nova Light"/>
          <w:highlight w:val="yellow"/>
        </w:rPr>
        <w:fldChar w:fldCharType="begin">
          <w:fldData xml:space="preserve">PEVuZE5vdGU+PENpdGU+PEF1dGhvcj5Lb3V0c291bGVyaXM8L0F1dGhvcj48WWVhcj4yMDIxPC9Z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</w:fldData>
        </w:fldChar>
      </w:r>
      <w:r w:rsidR="006E2AA3">
        <w:rPr>
          <w:rFonts w:ascii="Arial Nova Light" w:hAnsi="Arial Nova Light"/>
          <w:highlight w:val="yellow"/>
        </w:rPr>
        <w:instrText xml:space="preserve"> ADDIN EN.CITE </w:instrText>
      </w:r>
      <w:r w:rsidR="006E2AA3">
        <w:rPr>
          <w:rFonts w:ascii="Arial Nova Light" w:hAnsi="Arial Nova Light"/>
          <w:highlight w:val="yellow"/>
        </w:rPr>
        <w:fldChar w:fldCharType="begin">
          <w:fldData xml:space="preserve">PEVuZE5vdGU+PENpdGU+PEF1dGhvcj5Lb3V0c291bGVyaXM8L0F1dGhvcj48WWVhcj4yMDIxPC9Z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</w:fldData>
        </w:fldChar>
      </w:r>
      <w:r w:rsidR="006E2AA3">
        <w:rPr>
          <w:rFonts w:ascii="Arial Nova Light" w:hAnsi="Arial Nova Light"/>
          <w:highlight w:val="yellow"/>
        </w:rPr>
        <w:instrText xml:space="preserve"> ADDIN EN.CITE.DATA </w:instrText>
      </w:r>
      <w:r w:rsidR="006E2AA3">
        <w:rPr>
          <w:rFonts w:ascii="Arial Nova Light" w:hAnsi="Arial Nova Light"/>
          <w:highlight w:val="yellow"/>
        </w:rPr>
      </w:r>
      <w:r w:rsidR="006E2AA3">
        <w:rPr>
          <w:rFonts w:ascii="Arial Nova Light" w:hAnsi="Arial Nova Light"/>
          <w:highlight w:val="yellow"/>
        </w:rPr>
        <w:fldChar w:fldCharType="end"/>
      </w:r>
      <w:r w:rsidR="006E2AA3">
        <w:rPr>
          <w:rFonts w:ascii="Arial Nova Light" w:hAnsi="Arial Nova Light"/>
          <w:highlight w:val="yellow"/>
        </w:rPr>
      </w:r>
      <w:r w:rsidR="006E2AA3">
        <w:rPr>
          <w:rFonts w:ascii="Arial Nova Light" w:hAnsi="Arial Nova Light"/>
          <w:highlight w:val="yellow"/>
        </w:rPr>
        <w:fldChar w:fldCharType="separate"/>
      </w:r>
      <w:r w:rsidR="006E2AA3">
        <w:rPr>
          <w:rFonts w:ascii="Arial Nova Light" w:hAnsi="Arial Nova Light"/>
          <w:noProof/>
          <w:highlight w:val="yellow"/>
        </w:rPr>
        <w:t>(</w:t>
      </w:r>
      <w:hyperlink w:anchor="_ENREF_28" w:tooltip="Koutsouleris, 2021 #252" w:history="1">
        <w:r w:rsidR="006E2AA3">
          <w:rPr>
            <w:rFonts w:ascii="Arial Nova Light" w:hAnsi="Arial Nova Light"/>
            <w:noProof/>
            <w:highlight w:val="yellow"/>
          </w:rPr>
          <w:t>28</w:t>
        </w:r>
      </w:hyperlink>
      <w:r w:rsidR="006E2AA3">
        <w:rPr>
          <w:rFonts w:ascii="Arial Nova Light" w:hAnsi="Arial Nova Light"/>
          <w:noProof/>
          <w:highlight w:val="yellow"/>
        </w:rPr>
        <w:t xml:space="preserve">, </w:t>
      </w:r>
      <w:hyperlink w:anchor="_ENREF_29" w:tooltip="Guo C, 2017 #285" w:history="1">
        <w:r w:rsidR="006E2AA3">
          <w:rPr>
            <w:rFonts w:ascii="Arial Nova Light" w:hAnsi="Arial Nova Light"/>
            <w:noProof/>
            <w:highlight w:val="yellow"/>
          </w:rPr>
          <w:t>29</w:t>
        </w:r>
      </w:hyperlink>
      <w:r w:rsidR="006E2AA3">
        <w:rPr>
          <w:rFonts w:ascii="Arial Nova Light" w:hAnsi="Arial Nova Light"/>
          <w:noProof/>
          <w:highlight w:val="yellow"/>
        </w:rPr>
        <w:t>)</w:t>
      </w:r>
      <w:r w:rsidR="006E2AA3">
        <w:rPr>
          <w:rFonts w:ascii="Arial Nova Light" w:hAnsi="Arial Nova Light"/>
          <w:highlight w:val="yellow"/>
        </w:rPr>
        <w:fldChar w:fldCharType="end"/>
      </w:r>
      <w:r w:rsidRPr="001419DC">
        <w:rPr>
          <w:rFonts w:ascii="Arial Nova Light" w:hAnsi="Arial Nova Light"/>
          <w:highlight w:val="yellow"/>
        </w:rPr>
        <w:t xml:space="preserve">. We have calculated the ECE for our final “best” models (i.e., the combined </w:t>
      </w:r>
      <w:proofErr w:type="spellStart"/>
      <w:r w:rsidRPr="001419DC">
        <w:rPr>
          <w:rFonts w:ascii="Arial Nova Light" w:hAnsi="Arial Nova Light"/>
          <w:highlight w:val="yellow"/>
        </w:rPr>
        <w:t>clinical+environmental</w:t>
      </w:r>
      <w:proofErr w:type="spellEnd"/>
      <w:r w:rsidR="003405F3">
        <w:rPr>
          <w:rFonts w:ascii="Arial Nova Light" w:hAnsi="Arial Nova Light"/>
          <w:highlight w:val="yellow"/>
        </w:rPr>
        <w:t>, see Results</w:t>
      </w:r>
      <w:r w:rsidRPr="001419DC">
        <w:rPr>
          <w:rFonts w:ascii="Arial Nova Light" w:hAnsi="Arial Nova Light"/>
          <w:highlight w:val="yellow"/>
        </w:rPr>
        <w:t>) across each cohort separately. For interpretation purposes, ECE values range between 0 and 1, with an ECE equal or close to zero reflect</w:t>
      </w:r>
      <w:r w:rsidR="00BE7009">
        <w:rPr>
          <w:rFonts w:ascii="Arial Nova Light" w:hAnsi="Arial Nova Light"/>
          <w:highlight w:val="yellow"/>
        </w:rPr>
        <w:t>ing</w:t>
      </w:r>
      <w:r w:rsidRPr="001419DC">
        <w:rPr>
          <w:rFonts w:ascii="Arial Nova Light" w:hAnsi="Arial Nova Light"/>
          <w:highlight w:val="yellow"/>
        </w:rPr>
        <w:t xml:space="preserve"> perfect calibration. Findings revealed that the ECE was relatively low for all our final models (combined </w:t>
      </w:r>
      <w:proofErr w:type="spellStart"/>
      <w:r w:rsidRPr="001419DC">
        <w:rPr>
          <w:rFonts w:ascii="Arial Nova Light" w:hAnsi="Arial Nova Light"/>
          <w:highlight w:val="yellow"/>
        </w:rPr>
        <w:t>clinical+environmental</w:t>
      </w:r>
      <w:proofErr w:type="spellEnd"/>
      <w:r w:rsidRPr="001419DC">
        <w:rPr>
          <w:rFonts w:ascii="Arial Nova Light" w:hAnsi="Arial Nova Light"/>
          <w:highlight w:val="yellow"/>
        </w:rPr>
        <w:t xml:space="preserve"> ECE for CHR = 0.22, for ROD = 0.20, for CHR+ROD=0.21), although not </w:t>
      </w:r>
      <w:r w:rsidR="00BE7009">
        <w:rPr>
          <w:rFonts w:ascii="Arial Nova Light" w:hAnsi="Arial Nova Light"/>
          <w:highlight w:val="yellow"/>
        </w:rPr>
        <w:t xml:space="preserve">reflecting </w:t>
      </w:r>
      <w:r w:rsidRPr="001419DC">
        <w:rPr>
          <w:rFonts w:ascii="Arial Nova Light" w:hAnsi="Arial Nova Light"/>
          <w:highlight w:val="yellow"/>
        </w:rPr>
        <w:t>perfect calib</w:t>
      </w:r>
      <w:r w:rsidRPr="00004F04">
        <w:rPr>
          <w:rFonts w:ascii="Arial Nova Light" w:hAnsi="Arial Nova Light"/>
          <w:highlight w:val="yellow"/>
        </w:rPr>
        <w:t>rat</w:t>
      </w:r>
      <w:r w:rsidR="00BE7009">
        <w:rPr>
          <w:rFonts w:ascii="Arial Nova Light" w:hAnsi="Arial Nova Light"/>
          <w:highlight w:val="yellow"/>
        </w:rPr>
        <w:t>ion</w:t>
      </w:r>
      <w:r w:rsidRPr="00004F04">
        <w:rPr>
          <w:rFonts w:ascii="Arial Nova Light" w:hAnsi="Arial Nova Light"/>
          <w:highlight w:val="yellow"/>
        </w:rPr>
        <w:t>.</w:t>
      </w:r>
      <w:r w:rsidR="0040244A">
        <w:rPr>
          <w:rFonts w:ascii="Arial Nova Light" w:hAnsi="Arial Nova Light"/>
          <w:highlight w:val="yellow"/>
        </w:rPr>
        <w:t xml:space="preserve"> A related</w:t>
      </w:r>
      <w:r w:rsidR="00004F04" w:rsidRPr="00004F04">
        <w:rPr>
          <w:rFonts w:ascii="Arial Nova Light" w:hAnsi="Arial Nova Light"/>
          <w:highlight w:val="yellow"/>
        </w:rPr>
        <w:t xml:space="preserve"> </w:t>
      </w:r>
      <w:r w:rsidR="0040244A">
        <w:rPr>
          <w:rFonts w:ascii="Arial Nova Light" w:hAnsi="Arial Nova Light"/>
          <w:highlight w:val="yellow"/>
        </w:rPr>
        <w:t>r</w:t>
      </w:r>
      <w:r w:rsidR="00004F04" w:rsidRPr="00004F04">
        <w:rPr>
          <w:rFonts w:ascii="Arial Nova Light" w:hAnsi="Arial Nova Light"/>
          <w:highlight w:val="yellow"/>
        </w:rPr>
        <w:t xml:space="preserve">eliability diagram </w:t>
      </w:r>
      <w:r w:rsidR="0040244A">
        <w:rPr>
          <w:rFonts w:ascii="Arial Nova Light" w:hAnsi="Arial Nova Light"/>
          <w:highlight w:val="yellow"/>
        </w:rPr>
        <w:t>is</w:t>
      </w:r>
      <w:r w:rsidR="00004F04" w:rsidRPr="00004F04">
        <w:rPr>
          <w:rFonts w:ascii="Arial Nova Light" w:hAnsi="Arial Nova Light"/>
          <w:highlight w:val="yellow"/>
        </w:rPr>
        <w:t xml:space="preserve"> reported in Figure S2.</w:t>
      </w:r>
    </w:p>
    <w:p w14:paraId="0D6700EA" w14:textId="77777777" w:rsidR="001419DC" w:rsidRDefault="001419DC" w:rsidP="001419DC">
      <w:pPr>
        <w:pStyle w:val="Nessunaspaziatura"/>
        <w:spacing w:line="360" w:lineRule="auto"/>
        <w:rPr>
          <w:rFonts w:ascii="Arial Nova Light" w:hAnsi="Arial Nova Light"/>
        </w:rPr>
      </w:pPr>
    </w:p>
    <w:p w14:paraId="4A62DAE6" w14:textId="3D75D232" w:rsidR="006D6056" w:rsidRDefault="006D6056" w:rsidP="006D6056">
      <w:pPr>
        <w:pStyle w:val="Nessunaspaziatura"/>
        <w:spacing w:line="360" w:lineRule="auto"/>
        <w:ind w:firstLine="360"/>
        <w:rPr>
          <w:rFonts w:ascii="Arial Nova Light" w:hAnsi="Arial Nova Light"/>
        </w:rPr>
      </w:pPr>
    </w:p>
    <w:p w14:paraId="6C0D9783" w14:textId="607A6424" w:rsidR="00790267" w:rsidRDefault="00790267" w:rsidP="006D6056">
      <w:pPr>
        <w:pStyle w:val="Nessunaspaziatura"/>
        <w:spacing w:line="360" w:lineRule="auto"/>
        <w:ind w:firstLine="360"/>
        <w:rPr>
          <w:rFonts w:ascii="Arial Nova Light" w:hAnsi="Arial Nova Light"/>
        </w:rPr>
      </w:pPr>
    </w:p>
    <w:p w14:paraId="5260941D" w14:textId="5E1F10F9" w:rsidR="00790267" w:rsidRDefault="00790267" w:rsidP="006D6056">
      <w:pPr>
        <w:pStyle w:val="Nessunaspaziatura"/>
        <w:spacing w:line="360" w:lineRule="auto"/>
        <w:ind w:firstLine="360"/>
        <w:rPr>
          <w:rFonts w:ascii="Arial Nova Light" w:hAnsi="Arial Nova Light"/>
        </w:rPr>
      </w:pPr>
    </w:p>
    <w:p w14:paraId="68DB04A2" w14:textId="354DB56F" w:rsidR="00790267" w:rsidRDefault="00790267" w:rsidP="006D6056">
      <w:pPr>
        <w:pStyle w:val="Nessunaspaziatura"/>
        <w:spacing w:line="360" w:lineRule="auto"/>
        <w:ind w:firstLine="360"/>
        <w:rPr>
          <w:rFonts w:ascii="Arial Nova Light" w:hAnsi="Arial Nova Light"/>
        </w:rPr>
      </w:pPr>
    </w:p>
    <w:p w14:paraId="01364376" w14:textId="19C6BB12" w:rsidR="00790267" w:rsidRDefault="00790267" w:rsidP="006D6056">
      <w:pPr>
        <w:pStyle w:val="Nessunaspaziatura"/>
        <w:spacing w:line="360" w:lineRule="auto"/>
        <w:ind w:firstLine="360"/>
        <w:rPr>
          <w:rFonts w:ascii="Arial Nova Light" w:hAnsi="Arial Nova Light"/>
        </w:rPr>
      </w:pPr>
    </w:p>
    <w:p w14:paraId="780353AA" w14:textId="77777777" w:rsidR="00790267" w:rsidRPr="000F7F35" w:rsidRDefault="00790267" w:rsidP="006D6056">
      <w:pPr>
        <w:pStyle w:val="Nessunaspaziatura"/>
        <w:spacing w:line="360" w:lineRule="auto"/>
        <w:ind w:firstLine="360"/>
        <w:rPr>
          <w:rFonts w:ascii="Arial Nova Light" w:hAnsi="Arial Nova Light"/>
        </w:rPr>
      </w:pPr>
    </w:p>
    <w:p w14:paraId="53170474" w14:textId="4D74815F" w:rsidR="006D0BD1" w:rsidRPr="006D6056" w:rsidRDefault="00293470" w:rsidP="00F60C7F">
      <w:pPr>
        <w:autoSpaceDE w:val="0"/>
        <w:autoSpaceDN w:val="0"/>
        <w:adjustRightInd w:val="0"/>
        <w:spacing w:after="0" w:line="360" w:lineRule="auto"/>
        <w:rPr>
          <w:rFonts w:ascii="Arial Nova Light" w:hAnsi="Arial Nova Light"/>
          <w:b/>
          <w:bCs/>
        </w:rPr>
      </w:pPr>
      <w:r w:rsidRPr="000F7F35">
        <w:rPr>
          <w:rFonts w:ascii="Arial Nova Light" w:hAnsi="Arial Nova Light"/>
          <w:b/>
          <w:bCs/>
        </w:rPr>
        <w:lastRenderedPageBreak/>
        <w:t>References:</w:t>
      </w:r>
    </w:p>
    <w:p w14:paraId="7BC1AED7" w14:textId="77777777" w:rsidR="006E2AA3" w:rsidRPr="006E2AA3" w:rsidRDefault="006D0BD1" w:rsidP="006E2AA3">
      <w:pPr>
        <w:pStyle w:val="EndNoteBibliography"/>
        <w:spacing w:after="0"/>
      </w:pPr>
      <w:r w:rsidRPr="000F7F35">
        <w:rPr>
          <w:rFonts w:ascii="Arial Nova Light" w:hAnsi="Arial Nova Light"/>
        </w:rPr>
        <w:fldChar w:fldCharType="begin"/>
      </w:r>
      <w:r w:rsidRPr="000F7F35">
        <w:rPr>
          <w:rFonts w:ascii="Arial Nova Light" w:hAnsi="Arial Nova Light"/>
        </w:rPr>
        <w:instrText xml:space="preserve"> ADDIN EN.REFLIST </w:instrText>
      </w:r>
      <w:r w:rsidRPr="000F7F35">
        <w:rPr>
          <w:rFonts w:ascii="Arial Nova Light" w:hAnsi="Arial Nova Light"/>
        </w:rPr>
        <w:fldChar w:fldCharType="separate"/>
      </w:r>
      <w:bookmarkStart w:id="3" w:name="_ENREF_1"/>
      <w:r w:rsidR="006E2AA3" w:rsidRPr="006E2AA3">
        <w:t>1.</w:t>
      </w:r>
      <w:r w:rsidR="006E2AA3" w:rsidRPr="006E2AA3">
        <w:tab/>
        <w:t>Koutsouleris N, Kambeitz-Ilankovic L, Ruhrmann S, Rosen M, Ruef A, Dwyer DB, et al. Prediction Models of Functional Outcomes for Individuals in the Clinical High-Risk State for Psychosis or With Recent-Onset Depression: A Multimodal, Multisite Machine Learning Analysis. JAMA psychiatry. 2018;75(11):1156-72.</w:t>
      </w:r>
      <w:bookmarkEnd w:id="3"/>
    </w:p>
    <w:p w14:paraId="2B7EACFF" w14:textId="77777777" w:rsidR="006E2AA3" w:rsidRPr="006E2AA3" w:rsidRDefault="006E2AA3" w:rsidP="006E2AA3">
      <w:pPr>
        <w:pStyle w:val="EndNoteBibliography"/>
        <w:spacing w:after="0"/>
      </w:pPr>
      <w:bookmarkStart w:id="4" w:name="_ENREF_2"/>
      <w:r w:rsidRPr="006E2AA3">
        <w:t>2.</w:t>
      </w:r>
      <w:r w:rsidRPr="006E2AA3">
        <w:tab/>
        <w:t>Scher CD, Stein MB, Asmundson GJ, McCreary DR, Forde DR. The childhood trauma questionnaire in a community sample: psychometric properties and normative data. J Trauma Stress. 2001;14(4):843-57.</w:t>
      </w:r>
      <w:bookmarkEnd w:id="4"/>
    </w:p>
    <w:p w14:paraId="10A25450" w14:textId="77777777" w:rsidR="006E2AA3" w:rsidRPr="006E2AA3" w:rsidRDefault="006E2AA3" w:rsidP="006E2AA3">
      <w:pPr>
        <w:pStyle w:val="EndNoteBibliography"/>
        <w:spacing w:after="0"/>
      </w:pPr>
      <w:bookmarkStart w:id="5" w:name="_ENREF_3"/>
      <w:r w:rsidRPr="006E2AA3">
        <w:t>3.</w:t>
      </w:r>
      <w:r w:rsidRPr="006E2AA3">
        <w:tab/>
        <w:t>Ruhrmann S, Kaiser, N. The Bullying Scale. Unpublished manuscript University of Cologne. 2013.</w:t>
      </w:r>
      <w:bookmarkEnd w:id="5"/>
    </w:p>
    <w:p w14:paraId="25A60419" w14:textId="77777777" w:rsidR="006E2AA3" w:rsidRPr="006E2AA3" w:rsidRDefault="006E2AA3" w:rsidP="006E2AA3">
      <w:pPr>
        <w:pStyle w:val="EndNoteBibliography"/>
        <w:spacing w:after="0"/>
      </w:pPr>
      <w:bookmarkStart w:id="6" w:name="_ENREF_4"/>
      <w:r w:rsidRPr="006E2AA3">
        <w:t>4.</w:t>
      </w:r>
      <w:r w:rsidRPr="006E2AA3">
        <w:tab/>
        <w:t>Haidl  T, Schneider, N, Dickmann, K, Ruhrmann, S, Kaiser, N, Rosen, M, Seves, M, Thorsten, L, Upthegrove, R, Salokangas, RKR, Pantelis, C, Meisenzahl, E, Wood, SJ, Brambilla, P, Borgwardt, S, Lencer, R, Kambeitz, J, Koutsouleris, N, Schultze-Lutter F,, and the PRONIA-consortium. Validation of the Bullying Scale for Adults - Results of the PRONIA-study. Journal of Psychiatric Research. 2020;129:88-97.</w:t>
      </w:r>
      <w:bookmarkEnd w:id="6"/>
    </w:p>
    <w:p w14:paraId="75CC2190" w14:textId="77777777" w:rsidR="006E2AA3" w:rsidRPr="006E2AA3" w:rsidRDefault="006E2AA3" w:rsidP="006E2AA3">
      <w:pPr>
        <w:pStyle w:val="EndNoteBibliography"/>
        <w:spacing w:after="0"/>
      </w:pPr>
      <w:bookmarkStart w:id="7" w:name="_ENREF_5"/>
      <w:r w:rsidRPr="006E2AA3">
        <w:t>5.</w:t>
      </w:r>
      <w:r w:rsidRPr="006E2AA3">
        <w:tab/>
        <w:t>Shapiro DI, Marenco S, Spoor EH, Egan MF, Weinberger DR, Gold JM. The Premorbid Adjustment Scale as a measure of developmental compromise in patients with schizophrenia and their healthy siblings. Schizophr Res. 2009;112(1-3):136-42.</w:t>
      </w:r>
      <w:bookmarkEnd w:id="7"/>
    </w:p>
    <w:p w14:paraId="5EEA8871" w14:textId="77777777" w:rsidR="006E2AA3" w:rsidRPr="006E2AA3" w:rsidRDefault="006E2AA3" w:rsidP="006E2AA3">
      <w:pPr>
        <w:pStyle w:val="EndNoteBibliography"/>
        <w:spacing w:after="0"/>
      </w:pPr>
      <w:bookmarkStart w:id="8" w:name="_ENREF_6"/>
      <w:r w:rsidRPr="006E2AA3">
        <w:t>6.</w:t>
      </w:r>
      <w:r w:rsidRPr="006E2AA3">
        <w:tab/>
        <w:t>Manjon JV, Tohka J, Garcia-Marti G, Carbonell-Caballero J, Lull JJ, Marti-Bonmati L, et al. Robust MRI brain tissue parameter estimation by multistage outlier rejection. Magn Reson Med. 2008;59(4):866-73.</w:t>
      </w:r>
      <w:bookmarkEnd w:id="8"/>
    </w:p>
    <w:p w14:paraId="060B1791" w14:textId="77777777" w:rsidR="006E2AA3" w:rsidRPr="006E2AA3" w:rsidRDefault="006E2AA3" w:rsidP="006E2AA3">
      <w:pPr>
        <w:pStyle w:val="EndNoteBibliography"/>
        <w:spacing w:after="0"/>
      </w:pPr>
      <w:bookmarkStart w:id="9" w:name="_ENREF_7"/>
      <w:r w:rsidRPr="006E2AA3">
        <w:t>7.</w:t>
      </w:r>
      <w:r w:rsidRPr="006E2AA3">
        <w:tab/>
        <w:t>Rajapakse JC, Giedd JN, Rapoport JL. Statistical approach to segmentation of single-channel cerebral MR images. IEEE transactions on medical imaging. 1997;16(2):176-86.</w:t>
      </w:r>
      <w:bookmarkEnd w:id="9"/>
    </w:p>
    <w:p w14:paraId="2AACCDF0" w14:textId="77777777" w:rsidR="006E2AA3" w:rsidRPr="006E2AA3" w:rsidRDefault="006E2AA3" w:rsidP="006E2AA3">
      <w:pPr>
        <w:pStyle w:val="EndNoteBibliography"/>
        <w:spacing w:after="0"/>
      </w:pPr>
      <w:bookmarkStart w:id="10" w:name="_ENREF_8"/>
      <w:r w:rsidRPr="006E2AA3">
        <w:t>8.</w:t>
      </w:r>
      <w:r w:rsidRPr="006E2AA3">
        <w:tab/>
        <w:t>Mushquash C, O'Connor BP. SPSS and SAS programs for generalizability theory analyses. Behav Res Methods. 2006;38(3):542-7.</w:t>
      </w:r>
      <w:bookmarkEnd w:id="10"/>
    </w:p>
    <w:p w14:paraId="1DF68604" w14:textId="77777777" w:rsidR="006E2AA3" w:rsidRPr="006E2AA3" w:rsidRDefault="006E2AA3" w:rsidP="006E2AA3">
      <w:pPr>
        <w:pStyle w:val="EndNoteBibliography"/>
        <w:spacing w:after="0"/>
      </w:pPr>
      <w:bookmarkStart w:id="11" w:name="_ENREF_9"/>
      <w:r w:rsidRPr="006E2AA3">
        <w:t>9.</w:t>
      </w:r>
      <w:r w:rsidRPr="006E2AA3">
        <w:tab/>
        <w:t>Ruschhaupt M, Huber W, Poustka A, Mansmann U. A compendium to ensure computational reproducibility in high-dimensional classification tasks. Stat Appl Genet Mol Biol. 2004;3:Article37.</w:t>
      </w:r>
      <w:bookmarkEnd w:id="11"/>
    </w:p>
    <w:p w14:paraId="0376B3FA" w14:textId="77777777" w:rsidR="006E2AA3" w:rsidRPr="006E2AA3" w:rsidRDefault="006E2AA3" w:rsidP="006E2AA3">
      <w:pPr>
        <w:pStyle w:val="EndNoteBibliography"/>
        <w:spacing w:after="0"/>
      </w:pPr>
      <w:bookmarkStart w:id="12" w:name="_ENREF_10"/>
      <w:r w:rsidRPr="006E2AA3">
        <w:t>10.</w:t>
      </w:r>
      <w:r w:rsidRPr="006E2AA3">
        <w:tab/>
        <w:t>Koutsouleris N, Kahn RS, Chekroud AM, Leucht S, Falkai P, Wobrock T, et al. Multisite prediction of 4-week and 52-week treatment outcomes in patients with first-episode psychosis: a machine learning approach. Lancet Psychiatry. 2016;3(10):935-46.</w:t>
      </w:r>
      <w:bookmarkEnd w:id="12"/>
    </w:p>
    <w:p w14:paraId="5F40E06C" w14:textId="77777777" w:rsidR="006E2AA3" w:rsidRPr="006E2AA3" w:rsidRDefault="006E2AA3" w:rsidP="006E2AA3">
      <w:pPr>
        <w:pStyle w:val="EndNoteBibliography"/>
        <w:spacing w:after="0"/>
      </w:pPr>
      <w:bookmarkStart w:id="13" w:name="_ENREF_11"/>
      <w:r w:rsidRPr="006E2AA3">
        <w:t>11.</w:t>
      </w:r>
      <w:r w:rsidRPr="006E2AA3">
        <w:tab/>
        <w:t xml:space="preserve">Antonucci LA, Pergola, G., Pigoni, A., Dwyer, D., Kambeitz-Ilankovic, L., Penzel, N., Romano, R., Gelao, B., Torretta, S., Rampino, A., Trojano, M., Caforio, G., Falkai, P., Blasi, G., Koutsouleris, N., Bertolino, A. A Pattern of Cognitive Deficits Stratified for Genetic and Environmental Risk Reliably Classifies Patients With Schizophrenia From Healthy Control Subjects. Biological Psychiatry. 2019;in press </w:t>
      </w:r>
      <w:bookmarkEnd w:id="13"/>
    </w:p>
    <w:p w14:paraId="17E7DA09" w14:textId="77777777" w:rsidR="006E2AA3" w:rsidRPr="006E2AA3" w:rsidRDefault="006E2AA3" w:rsidP="006E2AA3">
      <w:pPr>
        <w:pStyle w:val="EndNoteBibliography"/>
        <w:spacing w:after="0"/>
      </w:pPr>
      <w:bookmarkStart w:id="14" w:name="_ENREF_12"/>
      <w:r w:rsidRPr="006E2AA3">
        <w:t>12.</w:t>
      </w:r>
      <w:r w:rsidRPr="006E2AA3">
        <w:tab/>
        <w:t>Dwyer DB, Falkai P, Koutsouleris N. Machine Learning Approaches for Clinical Psychology and Psychiatry. Annu Rev Clin Psychol. 2018;14:91-118.</w:t>
      </w:r>
      <w:bookmarkEnd w:id="14"/>
    </w:p>
    <w:p w14:paraId="313B06FA" w14:textId="77777777" w:rsidR="006E2AA3" w:rsidRPr="006E2AA3" w:rsidRDefault="006E2AA3" w:rsidP="006E2AA3">
      <w:pPr>
        <w:pStyle w:val="EndNoteBibliography"/>
        <w:spacing w:after="0"/>
      </w:pPr>
      <w:bookmarkStart w:id="15" w:name="_ENREF_13"/>
      <w:r w:rsidRPr="006E2AA3">
        <w:t>13.</w:t>
      </w:r>
      <w:r w:rsidRPr="006E2AA3">
        <w:tab/>
        <w:t>Saeys Y, Inza I, Larranaga P. A review of feature selection techniques in bioinformatics. Bioinformatics. 2007;23(19):2507-17.</w:t>
      </w:r>
      <w:bookmarkEnd w:id="15"/>
    </w:p>
    <w:p w14:paraId="24E87B0C" w14:textId="77777777" w:rsidR="006E2AA3" w:rsidRPr="006E2AA3" w:rsidRDefault="006E2AA3" w:rsidP="006E2AA3">
      <w:pPr>
        <w:pStyle w:val="EndNoteBibliography"/>
        <w:spacing w:after="0"/>
      </w:pPr>
      <w:bookmarkStart w:id="16" w:name="_ENREF_14"/>
      <w:r w:rsidRPr="006E2AA3">
        <w:t>14.</w:t>
      </w:r>
      <w:r w:rsidRPr="006E2AA3">
        <w:tab/>
        <w:t>Noble WS. What is a support vector machine? Nature biotechnology. 2006;24(12):1565-7.</w:t>
      </w:r>
      <w:bookmarkEnd w:id="16"/>
    </w:p>
    <w:p w14:paraId="397097C6" w14:textId="77777777" w:rsidR="006E2AA3" w:rsidRPr="006E2AA3" w:rsidRDefault="006E2AA3" w:rsidP="006E2AA3">
      <w:pPr>
        <w:pStyle w:val="EndNoteBibliography"/>
        <w:spacing w:after="0"/>
      </w:pPr>
      <w:bookmarkStart w:id="17" w:name="_ENREF_15"/>
      <w:r w:rsidRPr="006E2AA3">
        <w:t>15.</w:t>
      </w:r>
      <w:r w:rsidRPr="006E2AA3">
        <w:tab/>
        <w:t>Hansen LK, Larsen J, Nielsen FA, Strother SC, Rostrup E, Savoy R, et al. Generalizable patterns in neuroimaging: how many principal components? NeuroImage. 1999;9(5):534-44.</w:t>
      </w:r>
      <w:bookmarkEnd w:id="17"/>
    </w:p>
    <w:p w14:paraId="12EC1DCD" w14:textId="77777777" w:rsidR="006E2AA3" w:rsidRPr="006E2AA3" w:rsidRDefault="006E2AA3" w:rsidP="006E2AA3">
      <w:pPr>
        <w:pStyle w:val="EndNoteBibliography"/>
        <w:spacing w:after="0"/>
      </w:pPr>
      <w:bookmarkStart w:id="18" w:name="_ENREF_16"/>
      <w:r w:rsidRPr="006E2AA3">
        <w:t>16.</w:t>
      </w:r>
      <w:r w:rsidRPr="006E2AA3">
        <w:tab/>
        <w:t>Koutsouleris N, Meisenzahl EM, Davatzikos C, Bottlender R, Frodl T, Scheuerecker J, et al. Use of neuroanatomical pattern classification to identify subjects in at-risk mental states of psychosis and predict disease transition. Archives of general psychiatry. 2009;66(7):700-12.</w:t>
      </w:r>
      <w:bookmarkEnd w:id="18"/>
    </w:p>
    <w:p w14:paraId="255EABE0" w14:textId="77777777" w:rsidR="006E2AA3" w:rsidRPr="006E2AA3" w:rsidRDefault="006E2AA3" w:rsidP="006E2AA3">
      <w:pPr>
        <w:pStyle w:val="EndNoteBibliography"/>
        <w:spacing w:after="0"/>
      </w:pPr>
      <w:bookmarkStart w:id="19" w:name="_ENREF_17"/>
      <w:r w:rsidRPr="006E2AA3">
        <w:t>17.</w:t>
      </w:r>
      <w:r w:rsidRPr="006E2AA3">
        <w:tab/>
        <w:t>Koutsouleris N, Riecher-Rossler A, Meisenzahl EM, Smieskova R, Studerus E, Kambeitz-Ilankovic L, et al. Detecting the psychosis prodrome across high-risk populations using neuroanatomical biomarkers. Schizophr Bull. 2015;41(2):471-82.</w:t>
      </w:r>
      <w:bookmarkEnd w:id="19"/>
    </w:p>
    <w:p w14:paraId="525AC206" w14:textId="77777777" w:rsidR="006E2AA3" w:rsidRPr="006E2AA3" w:rsidRDefault="006E2AA3" w:rsidP="006E2AA3">
      <w:pPr>
        <w:pStyle w:val="EndNoteBibliography"/>
        <w:spacing w:after="0"/>
      </w:pPr>
      <w:bookmarkStart w:id="20" w:name="_ENREF_18"/>
      <w:r w:rsidRPr="006E2AA3">
        <w:lastRenderedPageBreak/>
        <w:t>18.</w:t>
      </w:r>
      <w:r w:rsidRPr="006E2AA3">
        <w:tab/>
        <w:t>Antonucci LA, Penzel N, Pergola G, Kambeitz-Ilankovic L, Dwyer D, Kambeitz J, et al. Multivariate classification of schizophrenia and its familial risk based on load-dependent attentional control brain functional connectivity. Neuropsychopharmacology. 2019.</w:t>
      </w:r>
      <w:bookmarkEnd w:id="20"/>
    </w:p>
    <w:p w14:paraId="2BE0DFAC" w14:textId="77777777" w:rsidR="006E2AA3" w:rsidRPr="006E2AA3" w:rsidRDefault="006E2AA3" w:rsidP="006E2AA3">
      <w:pPr>
        <w:pStyle w:val="EndNoteBibliography"/>
        <w:spacing w:after="0"/>
      </w:pPr>
      <w:bookmarkStart w:id="21" w:name="_ENREF_19"/>
      <w:r w:rsidRPr="006E2AA3">
        <w:t>19.</w:t>
      </w:r>
      <w:r w:rsidRPr="006E2AA3">
        <w:tab/>
        <w:t>Polikar R, Topalis A, Green D, Kounios J, Clark CM. Comparative multiresolution wavelet analysis of ERP spectral bands using an ensemble of classifiers approach for early diagnosis of Alzheimer's disease. Computers in biology and medicine. 2007;37(4):542-58.</w:t>
      </w:r>
      <w:bookmarkEnd w:id="21"/>
    </w:p>
    <w:p w14:paraId="0967831E" w14:textId="77777777" w:rsidR="006E2AA3" w:rsidRPr="006E2AA3" w:rsidRDefault="006E2AA3" w:rsidP="006E2AA3">
      <w:pPr>
        <w:pStyle w:val="EndNoteBibliography"/>
        <w:spacing w:after="0"/>
      </w:pPr>
      <w:bookmarkStart w:id="22" w:name="_ENREF_20"/>
      <w:r w:rsidRPr="006E2AA3">
        <w:t>20.</w:t>
      </w:r>
      <w:r w:rsidRPr="006E2AA3">
        <w:tab/>
        <w:t>Wolpert DH. Stacked generalization. Neural Networks 1992(5):241-59.</w:t>
      </w:r>
      <w:bookmarkEnd w:id="22"/>
    </w:p>
    <w:p w14:paraId="1D045AB1" w14:textId="77777777" w:rsidR="006E2AA3" w:rsidRPr="006E2AA3" w:rsidRDefault="006E2AA3" w:rsidP="006E2AA3">
      <w:pPr>
        <w:pStyle w:val="EndNoteBibliography"/>
        <w:spacing w:after="0"/>
      </w:pPr>
      <w:bookmarkStart w:id="23" w:name="_ENREF_21"/>
      <w:r w:rsidRPr="006E2AA3">
        <w:t>21.</w:t>
      </w:r>
      <w:r w:rsidRPr="006E2AA3">
        <w:tab/>
        <w:t>Golland P, Fischl B. Permutation tests for classification: towards statistical significance in image-based studies. Information processing in medical imaging : proceedings of the  conference. 2003;18:330-41.</w:t>
      </w:r>
      <w:bookmarkEnd w:id="23"/>
    </w:p>
    <w:p w14:paraId="37099144" w14:textId="77777777" w:rsidR="006E2AA3" w:rsidRPr="006E2AA3" w:rsidRDefault="006E2AA3" w:rsidP="006E2AA3">
      <w:pPr>
        <w:pStyle w:val="EndNoteBibliography"/>
        <w:spacing w:after="0"/>
      </w:pPr>
      <w:bookmarkStart w:id="24" w:name="_ENREF_22"/>
      <w:r w:rsidRPr="006E2AA3">
        <w:t>22.</w:t>
      </w:r>
      <w:r w:rsidRPr="006E2AA3">
        <w:tab/>
        <w:t>Benjamini Y HY. Controlling the False Discovery Rate: A Practical and Powerful Approach to Multiple Testing. Journal of the Royal Statistical Society Series B (Methodological). 1995;57(1):289-300.</w:t>
      </w:r>
      <w:bookmarkEnd w:id="24"/>
    </w:p>
    <w:p w14:paraId="1A621974" w14:textId="77777777" w:rsidR="006E2AA3" w:rsidRPr="006E2AA3" w:rsidRDefault="006E2AA3" w:rsidP="006E2AA3">
      <w:pPr>
        <w:pStyle w:val="EndNoteBibliography"/>
        <w:spacing w:after="0"/>
      </w:pPr>
      <w:bookmarkStart w:id="25" w:name="_ENREF_23"/>
      <w:r w:rsidRPr="006E2AA3">
        <w:t>23.</w:t>
      </w:r>
      <w:r w:rsidRPr="006E2AA3">
        <w:tab/>
        <w:t>Miller TJ, McGlashan TH, Rosen JL, Cadenhead K, Cannon T, Ventura J, et al. Prodromal assessment with the structured interview for prodromal syndromes and the scale of prodromal symptoms: predictive validity, interrater reliability, and training to reliability. Schizophr Bull. 2003;29(4):703-15.</w:t>
      </w:r>
      <w:bookmarkEnd w:id="25"/>
    </w:p>
    <w:p w14:paraId="459FA313" w14:textId="77777777" w:rsidR="006E2AA3" w:rsidRPr="006E2AA3" w:rsidRDefault="006E2AA3" w:rsidP="006E2AA3">
      <w:pPr>
        <w:pStyle w:val="EndNoteBibliography"/>
        <w:spacing w:after="0"/>
      </w:pPr>
      <w:bookmarkStart w:id="26" w:name="_ENREF_24"/>
      <w:r w:rsidRPr="006E2AA3">
        <w:t>24.</w:t>
      </w:r>
      <w:r w:rsidRPr="006E2AA3">
        <w:tab/>
        <w:t>Skevington SM, Lotfy M, O'Connell KA, Group W. The World Health Organization's WHOQOL-BREF quality of life assessment: psychometric properties and results of the international field trial. A report from the WHOQOL group. Qual Life Res. 2004;13(2):299-310.</w:t>
      </w:r>
      <w:bookmarkEnd w:id="26"/>
    </w:p>
    <w:p w14:paraId="264A56B7" w14:textId="77777777" w:rsidR="006E2AA3" w:rsidRPr="006E2AA3" w:rsidRDefault="006E2AA3" w:rsidP="006E2AA3">
      <w:pPr>
        <w:pStyle w:val="EndNoteBibliography"/>
        <w:spacing w:after="0"/>
      </w:pPr>
      <w:bookmarkStart w:id="27" w:name="_ENREF_25"/>
      <w:r w:rsidRPr="006E2AA3">
        <w:t>25.</w:t>
      </w:r>
      <w:r w:rsidRPr="006E2AA3">
        <w:tab/>
        <w:t>Kambeitz-Ilankovic L, Betz LT, Dominke C, Haas SS, Subramaniam K, Fisher M, et al. Multi-outcome meta-analysis (MOMA) of cognitive remediation in schizophrenia: Revisiting the relevance of human coaching and elucidating interplay between multiple outcomes. Neurosci Biobehav Rev. 2019;107:828-45.</w:t>
      </w:r>
      <w:bookmarkEnd w:id="27"/>
    </w:p>
    <w:p w14:paraId="447E0A7A" w14:textId="77777777" w:rsidR="006E2AA3" w:rsidRPr="006E2AA3" w:rsidRDefault="006E2AA3" w:rsidP="006E2AA3">
      <w:pPr>
        <w:pStyle w:val="EndNoteBibliography"/>
        <w:spacing w:after="0"/>
      </w:pPr>
      <w:bookmarkStart w:id="28" w:name="_ENREF_26"/>
      <w:r w:rsidRPr="006E2AA3">
        <w:t>26.</w:t>
      </w:r>
      <w:r w:rsidRPr="006E2AA3">
        <w:tab/>
        <w:t>Kambeitz-Ilankovic L, Haas SS, Meisenzahl E, Dwyer DB, Weiske J, Peters H, et al. Neurocognitive and neuroanatomical maturation in the clinical high-risk states for psychosis: A pattern recognition study. NeuroImage Clinical. 2019;21:101624.</w:t>
      </w:r>
      <w:bookmarkEnd w:id="28"/>
    </w:p>
    <w:p w14:paraId="658F2530" w14:textId="77777777" w:rsidR="006E2AA3" w:rsidRPr="006E2AA3" w:rsidRDefault="006E2AA3" w:rsidP="006E2AA3">
      <w:pPr>
        <w:pStyle w:val="EndNoteBibliography"/>
        <w:spacing w:after="0"/>
      </w:pPr>
      <w:bookmarkStart w:id="29" w:name="_ENREF_27"/>
      <w:r w:rsidRPr="006E2AA3">
        <w:t>27.</w:t>
      </w:r>
      <w:r w:rsidRPr="006E2AA3">
        <w:tab/>
        <w:t>Koutsouleris N, Davatzikos C, Borgwardt S, Gaser C, Bottlender R, Frodl T, et al. Accelerated brain aging in schizophrenia and beyond: a neuroanatomical marker of psychiatric disorders. Schizophrenia bulletin. 2014;40(5):1140-53.</w:t>
      </w:r>
      <w:bookmarkEnd w:id="29"/>
    </w:p>
    <w:p w14:paraId="04C3C238" w14:textId="77777777" w:rsidR="006E2AA3" w:rsidRPr="006E2AA3" w:rsidRDefault="006E2AA3" w:rsidP="006E2AA3">
      <w:pPr>
        <w:pStyle w:val="EndNoteBibliography"/>
        <w:spacing w:after="0"/>
      </w:pPr>
      <w:bookmarkStart w:id="30" w:name="_ENREF_28"/>
      <w:r w:rsidRPr="006E2AA3">
        <w:t>28.</w:t>
      </w:r>
      <w:r w:rsidRPr="006E2AA3">
        <w:tab/>
        <w:t>Koutsouleris N, Worthington M, Dwyer DB, Kambeitz-Ilankovic L, Sanfelici R, Fusar-Poli P, et al. Toward Generalizable and Transdiagnostic Tools for Psychosis Prediction: An Independent Validation and Improvement of the NAPLS-2 Risk Calculator in the Multisite PRONIA Cohort. Biol Psychiatry. 2021;90(9):632-42.</w:t>
      </w:r>
      <w:bookmarkEnd w:id="30"/>
    </w:p>
    <w:p w14:paraId="6DA1BC5F" w14:textId="77777777" w:rsidR="006E2AA3" w:rsidRPr="006E2AA3" w:rsidRDefault="006E2AA3" w:rsidP="006E2AA3">
      <w:pPr>
        <w:pStyle w:val="EndNoteBibliography"/>
      </w:pPr>
      <w:bookmarkStart w:id="31" w:name="_ENREF_29"/>
      <w:r w:rsidRPr="006E2AA3">
        <w:t>29.</w:t>
      </w:r>
      <w:r w:rsidRPr="006E2AA3">
        <w:tab/>
        <w:t>Guo C PG, Sun Y, Weinberger KQ. On Calibration of Modern Neural Networks. 2017.</w:t>
      </w:r>
      <w:bookmarkEnd w:id="31"/>
    </w:p>
    <w:p w14:paraId="446439DD" w14:textId="12C012E6" w:rsidR="00EC7ECB" w:rsidRDefault="006D0BD1" w:rsidP="00280BB1">
      <w:pPr>
        <w:autoSpaceDE w:val="0"/>
        <w:autoSpaceDN w:val="0"/>
        <w:adjustRightInd w:val="0"/>
        <w:spacing w:after="0" w:line="360" w:lineRule="auto"/>
        <w:rPr>
          <w:rFonts w:ascii="Arial Nova Light" w:hAnsi="Arial Nova Light"/>
        </w:rPr>
      </w:pPr>
      <w:r w:rsidRPr="000F7F35">
        <w:rPr>
          <w:rFonts w:ascii="Arial Nova Light" w:hAnsi="Arial Nova Light"/>
        </w:rPr>
        <w:fldChar w:fldCharType="end"/>
      </w:r>
    </w:p>
    <w:p w14:paraId="0271F7CC" w14:textId="77777777" w:rsidR="00EC7ECB" w:rsidRDefault="00EC7ECB" w:rsidP="00280BB1">
      <w:pPr>
        <w:autoSpaceDE w:val="0"/>
        <w:autoSpaceDN w:val="0"/>
        <w:adjustRightInd w:val="0"/>
        <w:spacing w:after="0" w:line="360" w:lineRule="auto"/>
        <w:rPr>
          <w:rFonts w:ascii="Arial Nova Light" w:hAnsi="Arial Nova Light"/>
        </w:rPr>
      </w:pPr>
    </w:p>
    <w:p w14:paraId="3CD878B6" w14:textId="77777777" w:rsidR="00EC7ECB" w:rsidRDefault="00EC7ECB" w:rsidP="00280BB1">
      <w:pPr>
        <w:autoSpaceDE w:val="0"/>
        <w:autoSpaceDN w:val="0"/>
        <w:adjustRightInd w:val="0"/>
        <w:spacing w:after="0" w:line="360" w:lineRule="auto"/>
        <w:rPr>
          <w:rFonts w:ascii="Arial Nova Light" w:hAnsi="Arial Nova Light"/>
        </w:rPr>
      </w:pPr>
    </w:p>
    <w:p w14:paraId="0BF88329" w14:textId="77777777" w:rsidR="00EC7ECB" w:rsidRDefault="00EC7ECB" w:rsidP="00280BB1">
      <w:pPr>
        <w:autoSpaceDE w:val="0"/>
        <w:autoSpaceDN w:val="0"/>
        <w:adjustRightInd w:val="0"/>
        <w:spacing w:after="0" w:line="360" w:lineRule="auto"/>
        <w:rPr>
          <w:rFonts w:ascii="Arial Nova Light" w:hAnsi="Arial Nova Light"/>
        </w:rPr>
      </w:pPr>
    </w:p>
    <w:p w14:paraId="643DD7CA" w14:textId="77777777" w:rsidR="00EC7ECB" w:rsidRDefault="00EC7ECB" w:rsidP="00280BB1">
      <w:pPr>
        <w:autoSpaceDE w:val="0"/>
        <w:autoSpaceDN w:val="0"/>
        <w:adjustRightInd w:val="0"/>
        <w:spacing w:after="0" w:line="360" w:lineRule="auto"/>
        <w:rPr>
          <w:rFonts w:ascii="Arial Nova Light" w:hAnsi="Arial Nova Light"/>
        </w:rPr>
      </w:pPr>
    </w:p>
    <w:p w14:paraId="4DCBDFEF" w14:textId="77777777" w:rsidR="00F21C3E" w:rsidRDefault="00F21C3E" w:rsidP="00280BB1">
      <w:pPr>
        <w:autoSpaceDE w:val="0"/>
        <w:autoSpaceDN w:val="0"/>
        <w:adjustRightInd w:val="0"/>
        <w:spacing w:after="0" w:line="360" w:lineRule="auto"/>
        <w:rPr>
          <w:rFonts w:ascii="Arial Nova Light" w:hAnsi="Arial Nova Light"/>
        </w:rPr>
      </w:pPr>
    </w:p>
    <w:p w14:paraId="300F971D" w14:textId="1A8A7C36" w:rsidR="009572FF" w:rsidRDefault="008C7A0D" w:rsidP="00280BB1">
      <w:pPr>
        <w:autoSpaceDE w:val="0"/>
        <w:autoSpaceDN w:val="0"/>
        <w:adjustRightInd w:val="0"/>
        <w:spacing w:after="0" w:line="360" w:lineRule="auto"/>
        <w:rPr>
          <w:rFonts w:ascii="Arial Nova Light" w:hAnsi="Arial Nova Light"/>
        </w:rPr>
      </w:pPr>
      <w:r>
        <w:rPr>
          <w:rFonts w:ascii="Arial Nova Light" w:hAnsi="Arial Nova Light"/>
        </w:rPr>
        <w:lastRenderedPageBreak/>
        <w:t>Figure S1: The outline of the study.</w:t>
      </w:r>
    </w:p>
    <w:p w14:paraId="0050D80F" w14:textId="168B9B5C" w:rsidR="008C7A0D" w:rsidRDefault="008C7A0D" w:rsidP="00280BB1">
      <w:pPr>
        <w:autoSpaceDE w:val="0"/>
        <w:autoSpaceDN w:val="0"/>
        <w:adjustRightInd w:val="0"/>
        <w:spacing w:after="0" w:line="360" w:lineRule="auto"/>
        <w:rPr>
          <w:rFonts w:ascii="Arial Nova Light" w:hAnsi="Arial Nova Light"/>
        </w:rPr>
      </w:pPr>
    </w:p>
    <w:p w14:paraId="04D3E66D" w14:textId="2FE90021" w:rsidR="008C7A0D" w:rsidRDefault="008C7A0D" w:rsidP="008C7A0D">
      <w:pPr>
        <w:autoSpaceDE w:val="0"/>
        <w:autoSpaceDN w:val="0"/>
        <w:adjustRightInd w:val="0"/>
        <w:spacing w:after="0" w:line="360" w:lineRule="auto"/>
        <w:jc w:val="center"/>
        <w:rPr>
          <w:rFonts w:ascii="Arial Nova Light" w:hAnsi="Arial Nova Light"/>
        </w:rPr>
      </w:pPr>
      <w:r w:rsidRPr="008C7A0D">
        <w:rPr>
          <w:rFonts w:ascii="Arial Nova Light" w:hAnsi="Arial Nova Light"/>
          <w:noProof/>
        </w:rPr>
        <w:drawing>
          <wp:inline distT="0" distB="0" distL="0" distR="0" wp14:anchorId="18B6B461" wp14:editId="5960E0FB">
            <wp:extent cx="8148119" cy="4432219"/>
            <wp:effectExtent l="0" t="0" r="5715" b="635"/>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8"/>
                    <a:stretch>
                      <a:fillRect/>
                    </a:stretch>
                  </pic:blipFill>
                  <pic:spPr>
                    <a:xfrm>
                      <a:off x="0" y="0"/>
                      <a:ext cx="8155929" cy="4436468"/>
                    </a:xfrm>
                    <a:prstGeom prst="rect">
                      <a:avLst/>
                    </a:prstGeom>
                  </pic:spPr>
                </pic:pic>
              </a:graphicData>
            </a:graphic>
          </wp:inline>
        </w:drawing>
      </w:r>
    </w:p>
    <w:p w14:paraId="4FFDAA80" w14:textId="1B50B19C" w:rsidR="008C7A0D" w:rsidRDefault="008C7A0D" w:rsidP="00280BB1">
      <w:pPr>
        <w:autoSpaceDE w:val="0"/>
        <w:autoSpaceDN w:val="0"/>
        <w:adjustRightInd w:val="0"/>
        <w:spacing w:after="0" w:line="360" w:lineRule="auto"/>
        <w:rPr>
          <w:rFonts w:ascii="Arial Nova Light" w:hAnsi="Arial Nova Light" w:cs="Arial"/>
        </w:rPr>
      </w:pPr>
    </w:p>
    <w:p w14:paraId="01BA5CF5" w14:textId="658CC7B8" w:rsidR="00EC7ECB" w:rsidRDefault="00EC7ECB" w:rsidP="00280BB1">
      <w:pPr>
        <w:autoSpaceDE w:val="0"/>
        <w:autoSpaceDN w:val="0"/>
        <w:adjustRightInd w:val="0"/>
        <w:spacing w:after="0" w:line="360" w:lineRule="auto"/>
        <w:rPr>
          <w:rFonts w:ascii="Arial Nova Light" w:hAnsi="Arial Nova Light" w:cs="Arial"/>
        </w:rPr>
      </w:pPr>
    </w:p>
    <w:p w14:paraId="64D6B7D5" w14:textId="7F9C715B" w:rsidR="00EC7ECB" w:rsidRDefault="00EC7ECB" w:rsidP="00280BB1">
      <w:pPr>
        <w:autoSpaceDE w:val="0"/>
        <w:autoSpaceDN w:val="0"/>
        <w:adjustRightInd w:val="0"/>
        <w:spacing w:after="0" w:line="360" w:lineRule="auto"/>
        <w:rPr>
          <w:rFonts w:ascii="Arial Nova Light" w:hAnsi="Arial Nova Light" w:cs="Arial"/>
        </w:rPr>
      </w:pPr>
    </w:p>
    <w:p w14:paraId="1293669E" w14:textId="215AB622" w:rsidR="00EC7ECB" w:rsidRDefault="00EC7ECB" w:rsidP="00F21C3E">
      <w:pPr>
        <w:jc w:val="both"/>
        <w:rPr>
          <w:rFonts w:ascii="Arial Nova Light" w:hAnsi="Arial Nova Light" w:cs="Arial"/>
        </w:rPr>
      </w:pPr>
      <w:r w:rsidRPr="00EC7ECB">
        <w:rPr>
          <w:rFonts w:ascii="Arial Nova Light" w:hAnsi="Arial Nova Light" w:cs="Arial"/>
          <w:highlight w:val="yellow"/>
        </w:rPr>
        <w:lastRenderedPageBreak/>
        <w:t xml:space="preserve">Fig. S2: </w:t>
      </w:r>
      <w:r w:rsidR="00C66E08" w:rsidRPr="00C66E08">
        <w:rPr>
          <w:rFonts w:ascii="Arial Nova Light" w:hAnsi="Arial Nova Light" w:cs="Arial"/>
          <w:highlight w:val="yellow"/>
        </w:rPr>
        <w:t xml:space="preserve">Reliability diagram. Individuals have been divided in bins based on their prediction probabilities, with each bin containing the same number of individuals. </w:t>
      </w:r>
      <w:r w:rsidR="001E3C1C" w:rsidRPr="001E3C1C">
        <w:rPr>
          <w:rFonts w:ascii="Arial Nova Light" w:hAnsi="Arial Nova Light" w:cs="Arial"/>
          <w:highlight w:val="yellow"/>
        </w:rPr>
        <w:t xml:space="preserve">For each bin, we have calculated the ratio of the individuals with a positive outcome label ('lower') divided by all individuals included in the bin. </w:t>
      </w:r>
    </w:p>
    <w:p w14:paraId="564C2FCF" w14:textId="77D1BE62" w:rsidR="00D578F1" w:rsidRPr="00EC7ECB" w:rsidRDefault="00EC7ECB" w:rsidP="00004F04">
      <w:pPr>
        <w:ind w:left="708"/>
        <w:jc w:val="center"/>
        <w:rPr>
          <w:rFonts w:ascii="Helvetica" w:eastAsia="Times New Roman" w:hAnsi="Helvetica" w:cs="Times New Roman"/>
          <w:b/>
          <w:bCs/>
          <w:color w:val="4F81BD" w:themeColor="accent1"/>
          <w:lang w:eastAsia="it-IT"/>
        </w:rPr>
      </w:pPr>
      <w:r>
        <w:rPr>
          <w:rFonts w:ascii="Helvetica" w:eastAsia="Times New Roman" w:hAnsi="Helvetica" w:cs="Times New Roman"/>
          <w:b/>
          <w:bCs/>
          <w:noProof/>
          <w:color w:val="4F81BD" w:themeColor="accent1"/>
          <w:lang w:eastAsia="it-IT"/>
        </w:rPr>
        <w:drawing>
          <wp:inline distT="0" distB="0" distL="0" distR="0" wp14:anchorId="66E72D64" wp14:editId="0ED0B58E">
            <wp:extent cx="4727642" cy="472764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2219" cy="4732219"/>
                    </a:xfrm>
                    <a:prstGeom prst="rect">
                      <a:avLst/>
                    </a:prstGeom>
                  </pic:spPr>
                </pic:pic>
              </a:graphicData>
            </a:graphic>
          </wp:inline>
        </w:drawing>
      </w:r>
    </w:p>
    <w:p w14:paraId="39EEE26C" w14:textId="4A92641E" w:rsidR="000F1B10" w:rsidRPr="008E6F1F" w:rsidRDefault="000F1B10" w:rsidP="008E6F1F">
      <w:pPr>
        <w:autoSpaceDE w:val="0"/>
        <w:autoSpaceDN w:val="0"/>
        <w:adjustRightInd w:val="0"/>
        <w:spacing w:after="0" w:line="360" w:lineRule="auto"/>
        <w:rPr>
          <w:rFonts w:ascii="Arial Nova Light" w:hAnsi="Arial Nova Light" w:cs="Arial"/>
        </w:rPr>
      </w:pPr>
      <w:r w:rsidRPr="000F7F35">
        <w:rPr>
          <w:rFonts w:ascii="Arial Nova Light" w:hAnsi="Arial Nova Light" w:cs="Arial"/>
        </w:rPr>
        <w:lastRenderedPageBreak/>
        <w:t>Table S</w:t>
      </w:r>
      <w:r w:rsidR="002F384A" w:rsidRPr="000F7F35">
        <w:rPr>
          <w:rFonts w:ascii="Arial Nova Light" w:hAnsi="Arial Nova Light" w:cs="Arial"/>
        </w:rPr>
        <w:t>1</w:t>
      </w:r>
      <w:r w:rsidRPr="000F7F35">
        <w:rPr>
          <w:rFonts w:ascii="Arial Nova Light" w:hAnsi="Arial Nova Light" w:cs="Arial"/>
        </w:rPr>
        <w:t xml:space="preserve">: Study-associated, sociodemographic, physical, clinical, </w:t>
      </w:r>
      <w:proofErr w:type="gramStart"/>
      <w:r w:rsidRPr="000F7F35">
        <w:rPr>
          <w:rFonts w:ascii="Arial Nova Light" w:hAnsi="Arial Nova Light" w:cs="Arial"/>
        </w:rPr>
        <w:t>functional</w:t>
      </w:r>
      <w:proofErr w:type="gramEnd"/>
      <w:r w:rsidRPr="000F7F35">
        <w:rPr>
          <w:rFonts w:ascii="Arial Nova Light" w:hAnsi="Arial Nova Light" w:cs="Arial"/>
        </w:rPr>
        <w:t xml:space="preserve"> and environmental differences at baseline in </w:t>
      </w:r>
      <w:r w:rsidR="00D578F1">
        <w:rPr>
          <w:rFonts w:ascii="Arial Nova Light" w:hAnsi="Arial Nova Light" w:cs="Arial"/>
        </w:rPr>
        <w:t>replication</w:t>
      </w:r>
      <w:r w:rsidRPr="000F7F35">
        <w:rPr>
          <w:rFonts w:ascii="Arial Nova Light" w:hAnsi="Arial Nova Light" w:cs="Arial"/>
        </w:rPr>
        <w:t xml:space="preserve"> </w:t>
      </w:r>
      <w:r w:rsidR="00956FCA" w:rsidRPr="000F7F35">
        <w:rPr>
          <w:rFonts w:ascii="Arial Nova Light" w:hAnsi="Arial Nova Light" w:cs="Arial"/>
        </w:rPr>
        <w:t>patients</w:t>
      </w:r>
      <w:r w:rsidR="00273B56" w:rsidRPr="000F7F35">
        <w:rPr>
          <w:rFonts w:ascii="Arial Nova Light" w:hAnsi="Arial Nova Light" w:cs="Arial"/>
        </w:rPr>
        <w:t xml:space="preserve"> </w:t>
      </w:r>
      <w:r w:rsidR="00D578F1">
        <w:rPr>
          <w:rFonts w:ascii="Arial Nova Light" w:hAnsi="Arial Nova Light" w:cs="Arial"/>
        </w:rPr>
        <w:t>with a</w:t>
      </w:r>
      <w:r w:rsidRPr="000F7F35">
        <w:rPr>
          <w:rFonts w:ascii="Arial Nova Light" w:hAnsi="Arial Nova Light" w:cs="Arial"/>
        </w:rPr>
        <w:t xml:space="preserve"> </w:t>
      </w:r>
      <w:r w:rsidR="00956FCA" w:rsidRPr="000F7F35">
        <w:rPr>
          <w:rFonts w:ascii="Arial Nova Light" w:hAnsi="Arial Nova Light" w:cs="Arial"/>
        </w:rPr>
        <w:t>c</w:t>
      </w:r>
      <w:r w:rsidRPr="000F7F35">
        <w:rPr>
          <w:rFonts w:ascii="Arial Nova Light" w:hAnsi="Arial Nova Light" w:cs="Arial"/>
        </w:rPr>
        <w:t xml:space="preserve">linical </w:t>
      </w:r>
      <w:r w:rsidR="00956FCA" w:rsidRPr="000F7F35">
        <w:rPr>
          <w:rFonts w:ascii="Arial Nova Light" w:hAnsi="Arial Nova Light" w:cs="Arial"/>
        </w:rPr>
        <w:t>h</w:t>
      </w:r>
      <w:r w:rsidRPr="000F7F35">
        <w:rPr>
          <w:rFonts w:ascii="Arial Nova Light" w:hAnsi="Arial Nova Light" w:cs="Arial"/>
        </w:rPr>
        <w:t>igh-</w:t>
      </w:r>
      <w:r w:rsidR="00956FCA" w:rsidRPr="000F7F35">
        <w:rPr>
          <w:rFonts w:ascii="Arial Nova Light" w:hAnsi="Arial Nova Light" w:cs="Arial"/>
        </w:rPr>
        <w:t>r</w:t>
      </w:r>
      <w:r w:rsidRPr="000F7F35">
        <w:rPr>
          <w:rFonts w:ascii="Arial Nova Light" w:hAnsi="Arial Nova Light" w:cs="Arial"/>
        </w:rPr>
        <w:t>isk (CHR) state</w:t>
      </w:r>
      <w:r w:rsidR="00D578F1">
        <w:rPr>
          <w:rFonts w:ascii="Arial Nova Light" w:hAnsi="Arial Nova Light" w:cs="Arial"/>
        </w:rPr>
        <w:t>,</w:t>
      </w:r>
      <w:r w:rsidRPr="000F7F35">
        <w:rPr>
          <w:rFonts w:ascii="Arial Nova Light" w:hAnsi="Arial Nova Light" w:cs="Arial"/>
        </w:rPr>
        <w:t xml:space="preserve"> and</w:t>
      </w:r>
      <w:r w:rsidR="00D578F1">
        <w:rPr>
          <w:rFonts w:ascii="Arial Nova Light" w:hAnsi="Arial Nova Light" w:cs="Arial"/>
        </w:rPr>
        <w:t xml:space="preserve"> replication</w:t>
      </w:r>
      <w:r w:rsidRPr="000F7F35">
        <w:rPr>
          <w:rFonts w:ascii="Arial Nova Light" w:hAnsi="Arial Nova Light" w:cs="Arial"/>
        </w:rPr>
        <w:t xml:space="preserve"> </w:t>
      </w:r>
      <w:r w:rsidR="00956FCA" w:rsidRPr="000F7F35">
        <w:rPr>
          <w:rFonts w:ascii="Arial Nova Light" w:hAnsi="Arial Nova Light" w:cs="Arial"/>
        </w:rPr>
        <w:t xml:space="preserve">patients </w:t>
      </w:r>
      <w:r w:rsidRPr="000F7F35">
        <w:rPr>
          <w:rFonts w:ascii="Arial Nova Light" w:hAnsi="Arial Nova Light" w:cs="Arial"/>
        </w:rPr>
        <w:t xml:space="preserve">with </w:t>
      </w:r>
      <w:r w:rsidR="00956FCA" w:rsidRPr="000F7F35">
        <w:rPr>
          <w:rFonts w:ascii="Arial Nova Light" w:hAnsi="Arial Nova Light" w:cs="Arial"/>
        </w:rPr>
        <w:t>r</w:t>
      </w:r>
      <w:r w:rsidRPr="000F7F35">
        <w:rPr>
          <w:rFonts w:ascii="Arial Nova Light" w:hAnsi="Arial Nova Light" w:cs="Arial"/>
        </w:rPr>
        <w:t>ecent-</w:t>
      </w:r>
      <w:r w:rsidR="00956FCA" w:rsidRPr="000F7F35">
        <w:rPr>
          <w:rFonts w:ascii="Arial Nova Light" w:hAnsi="Arial Nova Light" w:cs="Arial"/>
        </w:rPr>
        <w:t>o</w:t>
      </w:r>
      <w:r w:rsidRPr="000F7F35">
        <w:rPr>
          <w:rFonts w:ascii="Arial Nova Light" w:hAnsi="Arial Nova Light" w:cs="Arial"/>
        </w:rPr>
        <w:t xml:space="preserve">nset </w:t>
      </w:r>
      <w:r w:rsidR="00956FCA" w:rsidRPr="000F7F35">
        <w:rPr>
          <w:rFonts w:ascii="Arial Nova Light" w:hAnsi="Arial Nova Light" w:cs="Arial"/>
        </w:rPr>
        <w:t>d</w:t>
      </w:r>
      <w:r w:rsidRPr="000F7F35">
        <w:rPr>
          <w:rFonts w:ascii="Arial Nova Light" w:hAnsi="Arial Nova Light" w:cs="Arial"/>
        </w:rPr>
        <w:t>epression ROD)</w:t>
      </w:r>
      <w:r w:rsidR="00D578F1">
        <w:rPr>
          <w:rFonts w:ascii="Arial Nova Light" w:hAnsi="Arial Nova Light" w:cs="Arial"/>
        </w:rPr>
        <w:t>,</w:t>
      </w:r>
      <w:r w:rsidRPr="000F7F35">
        <w:rPr>
          <w:rFonts w:ascii="Arial Nova Light" w:hAnsi="Arial Nova Light" w:cs="Arial"/>
        </w:rPr>
        <w:t xml:space="preserve"> with lower vs</w:t>
      </w:r>
      <w:r w:rsidR="00D578F1">
        <w:rPr>
          <w:rFonts w:ascii="Arial Nova Light" w:hAnsi="Arial Nova Light" w:cs="Arial"/>
        </w:rPr>
        <w:t>.</w:t>
      </w:r>
      <w:r w:rsidRPr="000F7F35">
        <w:rPr>
          <w:rFonts w:ascii="Arial Nova Light" w:hAnsi="Arial Nova Light" w:cs="Arial"/>
        </w:rPr>
        <w:t xml:space="preserve"> higher Global Functioning</w:t>
      </w:r>
      <w:r w:rsidR="00956FCA" w:rsidRPr="000F7F35">
        <w:rPr>
          <w:rFonts w:ascii="Arial Nova Light" w:hAnsi="Arial Nova Light" w:cs="Arial"/>
        </w:rPr>
        <w:t>:</w:t>
      </w:r>
      <w:r w:rsidRPr="000F7F35">
        <w:rPr>
          <w:rFonts w:ascii="Arial Nova Light" w:hAnsi="Arial Nova Light" w:cs="Arial"/>
        </w:rPr>
        <w:t xml:space="preserve"> Role outcome at follow-up.</w:t>
      </w:r>
      <w:r w:rsidR="00B43957" w:rsidRPr="000F7F35">
        <w:rPr>
          <w:rFonts w:ascii="Arial Nova Light" w:hAnsi="Arial Nova Light" w:cs="Arial"/>
        </w:rPr>
        <w:t xml:space="preserve"> Significance was defined at α=0.05.</w:t>
      </w:r>
    </w:p>
    <w:p w14:paraId="453A458C" w14:textId="77777777" w:rsidR="00143F79" w:rsidRPr="000F7F35" w:rsidRDefault="00143F79" w:rsidP="000F1B10">
      <w:pPr>
        <w:rPr>
          <w:rFonts w:ascii="Arial Nova Light" w:hAnsi="Arial Nova Light" w:cs="Arial"/>
        </w:rPr>
      </w:pPr>
    </w:p>
    <w:tbl>
      <w:tblPr>
        <w:tblW w:w="13511" w:type="dxa"/>
        <w:tblInd w:w="70" w:type="dxa"/>
        <w:tblCellMar>
          <w:left w:w="70" w:type="dxa"/>
          <w:right w:w="70" w:type="dxa"/>
        </w:tblCellMar>
        <w:tblLook w:val="04A0" w:firstRow="1" w:lastRow="0" w:firstColumn="1" w:lastColumn="0" w:noHBand="0" w:noVBand="1"/>
      </w:tblPr>
      <w:tblGrid>
        <w:gridCol w:w="3237"/>
        <w:gridCol w:w="1639"/>
        <w:gridCol w:w="1341"/>
        <w:gridCol w:w="1075"/>
        <w:gridCol w:w="878"/>
        <w:gridCol w:w="1618"/>
        <w:gridCol w:w="2035"/>
        <w:gridCol w:w="972"/>
        <w:gridCol w:w="716"/>
      </w:tblGrid>
      <w:tr w:rsidR="00BE6B84" w:rsidRPr="000F7F35" w14:paraId="6C0D1751"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0FA17B04"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nil"/>
              <w:right w:val="single" w:sz="4" w:space="0" w:color="auto"/>
            </w:tcBorders>
            <w:shd w:val="clear" w:color="auto" w:fill="auto"/>
            <w:noWrap/>
            <w:vAlign w:val="bottom"/>
            <w:hideMark/>
          </w:tcPr>
          <w:p w14:paraId="40F8F9A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Follow-up</w:t>
            </w:r>
          </w:p>
        </w:tc>
        <w:tc>
          <w:tcPr>
            <w:tcW w:w="1341" w:type="dxa"/>
            <w:tcBorders>
              <w:top w:val="nil"/>
              <w:left w:val="nil"/>
              <w:bottom w:val="nil"/>
              <w:right w:val="single" w:sz="4" w:space="0" w:color="auto"/>
            </w:tcBorders>
            <w:shd w:val="clear" w:color="auto" w:fill="auto"/>
            <w:noWrap/>
            <w:vAlign w:val="bottom"/>
            <w:hideMark/>
          </w:tcPr>
          <w:p w14:paraId="2A8F6F04"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nil"/>
              <w:right w:val="single" w:sz="4" w:space="0" w:color="auto"/>
            </w:tcBorders>
            <w:shd w:val="clear" w:color="auto" w:fill="auto"/>
            <w:noWrap/>
            <w:vAlign w:val="bottom"/>
            <w:hideMark/>
          </w:tcPr>
          <w:p w14:paraId="5BA2A805"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bottom"/>
            <w:hideMark/>
          </w:tcPr>
          <w:p w14:paraId="0A14B12B"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56DD80E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nil"/>
              <w:right w:val="single" w:sz="4" w:space="0" w:color="auto"/>
            </w:tcBorders>
            <w:shd w:val="clear" w:color="auto" w:fill="auto"/>
            <w:noWrap/>
            <w:vAlign w:val="bottom"/>
            <w:hideMark/>
          </w:tcPr>
          <w:p w14:paraId="0AA82127"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nil"/>
              <w:right w:val="single" w:sz="4" w:space="0" w:color="auto"/>
            </w:tcBorders>
            <w:shd w:val="clear" w:color="auto" w:fill="auto"/>
            <w:noWrap/>
            <w:vAlign w:val="bottom"/>
            <w:hideMark/>
          </w:tcPr>
          <w:p w14:paraId="6F0C7DDA"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bottom"/>
            <w:hideMark/>
          </w:tcPr>
          <w:p w14:paraId="4D45063C"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04926FA6" w14:textId="77777777" w:rsidTr="00DB082E">
        <w:trPr>
          <w:trHeight w:val="335"/>
        </w:trPr>
        <w:tc>
          <w:tcPr>
            <w:tcW w:w="3237" w:type="dxa"/>
            <w:tcBorders>
              <w:top w:val="nil"/>
              <w:left w:val="nil"/>
              <w:bottom w:val="single" w:sz="12" w:space="0" w:color="auto"/>
              <w:right w:val="single" w:sz="4" w:space="0" w:color="auto"/>
            </w:tcBorders>
            <w:shd w:val="clear" w:color="auto" w:fill="auto"/>
            <w:noWrap/>
            <w:vAlign w:val="bottom"/>
            <w:hideMark/>
          </w:tcPr>
          <w:p w14:paraId="4D44715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single" w:sz="12" w:space="0" w:color="auto"/>
              <w:right w:val="single" w:sz="4" w:space="0" w:color="auto"/>
            </w:tcBorders>
            <w:shd w:val="clear" w:color="auto" w:fill="auto"/>
            <w:noWrap/>
            <w:vAlign w:val="bottom"/>
            <w:hideMark/>
          </w:tcPr>
          <w:p w14:paraId="55BDEF33" w14:textId="040699A9" w:rsidR="00BE6B84" w:rsidRPr="000F7F35" w:rsidRDefault="00374AAF"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ROD</w:t>
            </w:r>
          </w:p>
        </w:tc>
        <w:tc>
          <w:tcPr>
            <w:tcW w:w="1341" w:type="dxa"/>
            <w:tcBorders>
              <w:top w:val="nil"/>
              <w:left w:val="nil"/>
              <w:bottom w:val="single" w:sz="12" w:space="0" w:color="auto"/>
              <w:right w:val="single" w:sz="4" w:space="0" w:color="auto"/>
            </w:tcBorders>
            <w:shd w:val="clear" w:color="auto" w:fill="auto"/>
            <w:noWrap/>
            <w:vAlign w:val="bottom"/>
            <w:hideMark/>
          </w:tcPr>
          <w:p w14:paraId="728E5F60"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12" w:space="0" w:color="auto"/>
              <w:right w:val="single" w:sz="4" w:space="0" w:color="auto"/>
            </w:tcBorders>
            <w:shd w:val="clear" w:color="auto" w:fill="auto"/>
            <w:noWrap/>
            <w:vAlign w:val="bottom"/>
            <w:hideMark/>
          </w:tcPr>
          <w:p w14:paraId="5AEDDCA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12" w:space="0" w:color="auto"/>
              <w:right w:val="single" w:sz="12" w:space="0" w:color="auto"/>
            </w:tcBorders>
            <w:shd w:val="clear" w:color="auto" w:fill="auto"/>
            <w:noWrap/>
            <w:vAlign w:val="bottom"/>
            <w:hideMark/>
          </w:tcPr>
          <w:p w14:paraId="72362F4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12" w:space="0" w:color="auto"/>
              <w:right w:val="single" w:sz="4" w:space="0" w:color="auto"/>
            </w:tcBorders>
            <w:shd w:val="clear" w:color="auto" w:fill="auto"/>
            <w:noWrap/>
            <w:vAlign w:val="bottom"/>
            <w:hideMark/>
          </w:tcPr>
          <w:p w14:paraId="23C1B83A" w14:textId="24E0CFE0" w:rsidR="00BE6B84" w:rsidRPr="000F7F35" w:rsidRDefault="00374AAF"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CHR</w:t>
            </w:r>
          </w:p>
        </w:tc>
        <w:tc>
          <w:tcPr>
            <w:tcW w:w="2035" w:type="dxa"/>
            <w:tcBorders>
              <w:top w:val="nil"/>
              <w:left w:val="nil"/>
              <w:bottom w:val="single" w:sz="12" w:space="0" w:color="auto"/>
              <w:right w:val="single" w:sz="4" w:space="0" w:color="auto"/>
            </w:tcBorders>
            <w:shd w:val="clear" w:color="auto" w:fill="auto"/>
            <w:noWrap/>
            <w:vAlign w:val="bottom"/>
            <w:hideMark/>
          </w:tcPr>
          <w:p w14:paraId="59C54A55"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12" w:space="0" w:color="auto"/>
              <w:right w:val="single" w:sz="4" w:space="0" w:color="auto"/>
            </w:tcBorders>
            <w:shd w:val="clear" w:color="auto" w:fill="auto"/>
            <w:noWrap/>
            <w:vAlign w:val="bottom"/>
            <w:hideMark/>
          </w:tcPr>
          <w:p w14:paraId="00C180B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12" w:space="0" w:color="auto"/>
              <w:right w:val="single" w:sz="4" w:space="0" w:color="auto"/>
            </w:tcBorders>
            <w:shd w:val="clear" w:color="auto" w:fill="auto"/>
            <w:noWrap/>
            <w:vAlign w:val="bottom"/>
            <w:hideMark/>
          </w:tcPr>
          <w:p w14:paraId="1A748EA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4E21A843" w14:textId="77777777" w:rsidTr="00DB082E">
        <w:trPr>
          <w:trHeight w:val="354"/>
        </w:trPr>
        <w:tc>
          <w:tcPr>
            <w:tcW w:w="3237" w:type="dxa"/>
            <w:tcBorders>
              <w:top w:val="nil"/>
              <w:left w:val="nil"/>
              <w:bottom w:val="single" w:sz="12" w:space="0" w:color="auto"/>
              <w:right w:val="single" w:sz="4" w:space="0" w:color="auto"/>
            </w:tcBorders>
            <w:shd w:val="clear" w:color="auto" w:fill="auto"/>
            <w:noWrap/>
            <w:vAlign w:val="bottom"/>
            <w:hideMark/>
          </w:tcPr>
          <w:p w14:paraId="00D1E865"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Characteristic</w:t>
            </w:r>
          </w:p>
        </w:tc>
        <w:tc>
          <w:tcPr>
            <w:tcW w:w="1639" w:type="dxa"/>
            <w:tcBorders>
              <w:top w:val="nil"/>
              <w:left w:val="nil"/>
              <w:bottom w:val="single" w:sz="12" w:space="0" w:color="auto"/>
              <w:right w:val="single" w:sz="4" w:space="0" w:color="auto"/>
            </w:tcBorders>
            <w:shd w:val="clear" w:color="auto" w:fill="auto"/>
            <w:noWrap/>
            <w:vAlign w:val="bottom"/>
            <w:hideMark/>
          </w:tcPr>
          <w:p w14:paraId="0FCD258D" w14:textId="36517662" w:rsidR="00BE6B84" w:rsidRPr="000F7F35" w:rsidRDefault="00BE6B84" w:rsidP="00DB082E">
            <w:pPr>
              <w:spacing w:after="0" w:line="240" w:lineRule="auto"/>
              <w:jc w:val="center"/>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 xml:space="preserve">Lower </w:t>
            </w:r>
            <w:proofErr w:type="gramStart"/>
            <w:r w:rsidRPr="000F7F35">
              <w:rPr>
                <w:rFonts w:ascii="Arial Nova" w:eastAsia="Times New Roman" w:hAnsi="Arial Nova" w:cs="Calibri"/>
                <w:b/>
                <w:bCs/>
                <w:color w:val="000000"/>
                <w:sz w:val="16"/>
                <w:szCs w:val="16"/>
                <w:lang w:eastAsia="it-IT"/>
              </w:rPr>
              <w:t>GF:R</w:t>
            </w:r>
            <w:proofErr w:type="gramEnd"/>
          </w:p>
        </w:tc>
        <w:tc>
          <w:tcPr>
            <w:tcW w:w="1341" w:type="dxa"/>
            <w:tcBorders>
              <w:top w:val="nil"/>
              <w:left w:val="nil"/>
              <w:bottom w:val="single" w:sz="12" w:space="0" w:color="auto"/>
              <w:right w:val="single" w:sz="4" w:space="0" w:color="auto"/>
            </w:tcBorders>
            <w:shd w:val="clear" w:color="auto" w:fill="auto"/>
            <w:noWrap/>
            <w:vAlign w:val="bottom"/>
            <w:hideMark/>
          </w:tcPr>
          <w:p w14:paraId="4C264C8E" w14:textId="6E374DF6" w:rsidR="00BE6B84" w:rsidRPr="000F7F35" w:rsidRDefault="00BE6B84" w:rsidP="00DB082E">
            <w:pPr>
              <w:spacing w:after="0" w:line="240" w:lineRule="auto"/>
              <w:jc w:val="center"/>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 xml:space="preserve">Higher </w:t>
            </w:r>
            <w:proofErr w:type="gramStart"/>
            <w:r w:rsidRPr="000F7F35">
              <w:rPr>
                <w:rFonts w:ascii="Arial Nova" w:eastAsia="Times New Roman" w:hAnsi="Arial Nova" w:cs="Calibri"/>
                <w:b/>
                <w:bCs/>
                <w:color w:val="000000"/>
                <w:sz w:val="16"/>
                <w:szCs w:val="16"/>
                <w:lang w:eastAsia="it-IT"/>
              </w:rPr>
              <w:t>GF:R</w:t>
            </w:r>
            <w:proofErr w:type="gramEnd"/>
          </w:p>
        </w:tc>
        <w:tc>
          <w:tcPr>
            <w:tcW w:w="1075" w:type="dxa"/>
            <w:tcBorders>
              <w:top w:val="nil"/>
              <w:left w:val="nil"/>
              <w:bottom w:val="single" w:sz="12" w:space="0" w:color="auto"/>
              <w:right w:val="single" w:sz="4" w:space="0" w:color="auto"/>
            </w:tcBorders>
            <w:shd w:val="clear" w:color="auto" w:fill="auto"/>
            <w:noWrap/>
            <w:vAlign w:val="bottom"/>
            <w:hideMark/>
          </w:tcPr>
          <w:p w14:paraId="7453C55D" w14:textId="77777777" w:rsidR="00BE6B84" w:rsidRPr="000F7F35" w:rsidRDefault="00BE6B84" w:rsidP="00DB082E">
            <w:pPr>
              <w:spacing w:after="0" w:line="240" w:lineRule="auto"/>
              <w:jc w:val="center"/>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t/z/X2</w:t>
            </w:r>
          </w:p>
        </w:tc>
        <w:tc>
          <w:tcPr>
            <w:tcW w:w="878" w:type="dxa"/>
            <w:tcBorders>
              <w:top w:val="nil"/>
              <w:left w:val="nil"/>
              <w:bottom w:val="single" w:sz="12" w:space="0" w:color="auto"/>
              <w:right w:val="single" w:sz="12" w:space="0" w:color="auto"/>
            </w:tcBorders>
            <w:shd w:val="clear" w:color="auto" w:fill="auto"/>
            <w:noWrap/>
            <w:vAlign w:val="bottom"/>
            <w:hideMark/>
          </w:tcPr>
          <w:p w14:paraId="4CC7828F" w14:textId="77777777" w:rsidR="00BE6B84" w:rsidRPr="000F7F35" w:rsidRDefault="00BE6B84" w:rsidP="00DB082E">
            <w:pPr>
              <w:spacing w:after="0" w:line="240" w:lineRule="auto"/>
              <w:jc w:val="center"/>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P Value</w:t>
            </w:r>
          </w:p>
        </w:tc>
        <w:tc>
          <w:tcPr>
            <w:tcW w:w="1618" w:type="dxa"/>
            <w:tcBorders>
              <w:top w:val="nil"/>
              <w:left w:val="nil"/>
              <w:bottom w:val="single" w:sz="12" w:space="0" w:color="auto"/>
              <w:right w:val="single" w:sz="4" w:space="0" w:color="auto"/>
            </w:tcBorders>
            <w:shd w:val="clear" w:color="auto" w:fill="auto"/>
            <w:noWrap/>
            <w:vAlign w:val="bottom"/>
            <w:hideMark/>
          </w:tcPr>
          <w:p w14:paraId="1CE898DE" w14:textId="5AB6D7B1" w:rsidR="00BE6B84" w:rsidRPr="000F7F35" w:rsidRDefault="00BE6B84" w:rsidP="00DB082E">
            <w:pPr>
              <w:spacing w:after="0" w:line="240" w:lineRule="auto"/>
              <w:jc w:val="center"/>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 xml:space="preserve">Lower </w:t>
            </w:r>
            <w:proofErr w:type="gramStart"/>
            <w:r w:rsidRPr="000F7F35">
              <w:rPr>
                <w:rFonts w:ascii="Arial Nova" w:eastAsia="Times New Roman" w:hAnsi="Arial Nova" w:cs="Calibri"/>
                <w:b/>
                <w:bCs/>
                <w:color w:val="000000"/>
                <w:sz w:val="16"/>
                <w:szCs w:val="16"/>
                <w:lang w:eastAsia="it-IT"/>
              </w:rPr>
              <w:t>GF:R</w:t>
            </w:r>
            <w:proofErr w:type="gramEnd"/>
          </w:p>
        </w:tc>
        <w:tc>
          <w:tcPr>
            <w:tcW w:w="2035" w:type="dxa"/>
            <w:tcBorders>
              <w:top w:val="nil"/>
              <w:left w:val="nil"/>
              <w:bottom w:val="single" w:sz="12" w:space="0" w:color="auto"/>
              <w:right w:val="single" w:sz="4" w:space="0" w:color="auto"/>
            </w:tcBorders>
            <w:shd w:val="clear" w:color="auto" w:fill="auto"/>
            <w:noWrap/>
            <w:vAlign w:val="bottom"/>
            <w:hideMark/>
          </w:tcPr>
          <w:p w14:paraId="223D4C39" w14:textId="337D8EEC" w:rsidR="00BE6B84" w:rsidRPr="000F7F35" w:rsidRDefault="00BE6B84" w:rsidP="00DB082E">
            <w:pPr>
              <w:spacing w:after="0" w:line="240" w:lineRule="auto"/>
              <w:jc w:val="center"/>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 xml:space="preserve">Higher </w:t>
            </w:r>
            <w:proofErr w:type="gramStart"/>
            <w:r w:rsidRPr="000F7F35">
              <w:rPr>
                <w:rFonts w:ascii="Arial Nova" w:eastAsia="Times New Roman" w:hAnsi="Arial Nova" w:cs="Calibri"/>
                <w:b/>
                <w:bCs/>
                <w:color w:val="000000"/>
                <w:sz w:val="16"/>
                <w:szCs w:val="16"/>
                <w:lang w:eastAsia="it-IT"/>
              </w:rPr>
              <w:t>GF:R</w:t>
            </w:r>
            <w:proofErr w:type="gramEnd"/>
          </w:p>
        </w:tc>
        <w:tc>
          <w:tcPr>
            <w:tcW w:w="972" w:type="dxa"/>
            <w:tcBorders>
              <w:top w:val="nil"/>
              <w:left w:val="nil"/>
              <w:bottom w:val="single" w:sz="12" w:space="0" w:color="auto"/>
              <w:right w:val="single" w:sz="4" w:space="0" w:color="auto"/>
            </w:tcBorders>
            <w:shd w:val="clear" w:color="auto" w:fill="auto"/>
            <w:noWrap/>
            <w:vAlign w:val="bottom"/>
            <w:hideMark/>
          </w:tcPr>
          <w:p w14:paraId="24A1FCCD" w14:textId="77777777" w:rsidR="00BE6B84" w:rsidRPr="000F7F35" w:rsidRDefault="00BE6B84" w:rsidP="00DB082E">
            <w:pPr>
              <w:spacing w:after="0" w:line="240" w:lineRule="auto"/>
              <w:jc w:val="center"/>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t/z/X2</w:t>
            </w:r>
          </w:p>
        </w:tc>
        <w:tc>
          <w:tcPr>
            <w:tcW w:w="716" w:type="dxa"/>
            <w:tcBorders>
              <w:top w:val="nil"/>
              <w:left w:val="nil"/>
              <w:bottom w:val="single" w:sz="12" w:space="0" w:color="auto"/>
              <w:right w:val="single" w:sz="4" w:space="0" w:color="auto"/>
            </w:tcBorders>
            <w:shd w:val="clear" w:color="auto" w:fill="auto"/>
            <w:noWrap/>
            <w:vAlign w:val="bottom"/>
            <w:hideMark/>
          </w:tcPr>
          <w:p w14:paraId="756C12FF" w14:textId="77777777" w:rsidR="00BE6B84" w:rsidRPr="000F7F35" w:rsidRDefault="00BE6B84" w:rsidP="00DB082E">
            <w:pPr>
              <w:spacing w:after="0" w:line="240" w:lineRule="auto"/>
              <w:jc w:val="center"/>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P Value</w:t>
            </w:r>
          </w:p>
        </w:tc>
      </w:tr>
      <w:tr w:rsidR="00BE6B84" w:rsidRPr="000F7F35" w14:paraId="342D1A24" w14:textId="77777777" w:rsidTr="00DB082E">
        <w:trPr>
          <w:trHeight w:val="335"/>
        </w:trPr>
        <w:tc>
          <w:tcPr>
            <w:tcW w:w="3237" w:type="dxa"/>
            <w:tcBorders>
              <w:top w:val="nil"/>
              <w:left w:val="nil"/>
              <w:bottom w:val="single" w:sz="4" w:space="0" w:color="auto"/>
              <w:right w:val="single" w:sz="4" w:space="0" w:color="auto"/>
            </w:tcBorders>
            <w:shd w:val="clear" w:color="auto" w:fill="auto"/>
            <w:noWrap/>
            <w:vAlign w:val="bottom"/>
            <w:hideMark/>
          </w:tcPr>
          <w:p w14:paraId="7C40F445"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Sample sizes and study variables</w:t>
            </w:r>
          </w:p>
        </w:tc>
        <w:tc>
          <w:tcPr>
            <w:tcW w:w="1639" w:type="dxa"/>
            <w:tcBorders>
              <w:top w:val="nil"/>
              <w:left w:val="nil"/>
              <w:bottom w:val="single" w:sz="4" w:space="0" w:color="auto"/>
              <w:right w:val="single" w:sz="4" w:space="0" w:color="auto"/>
            </w:tcBorders>
            <w:shd w:val="clear" w:color="auto" w:fill="auto"/>
            <w:noWrap/>
            <w:vAlign w:val="bottom"/>
            <w:hideMark/>
          </w:tcPr>
          <w:p w14:paraId="62E7E46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75329F5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32175E2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4583520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59EEFDA2"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40850BF0"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4B27D918"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52C03E91"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57F703B5"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4150AC4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Total No.</w:t>
            </w:r>
          </w:p>
        </w:tc>
        <w:tc>
          <w:tcPr>
            <w:tcW w:w="1639" w:type="dxa"/>
            <w:tcBorders>
              <w:top w:val="nil"/>
              <w:left w:val="nil"/>
              <w:bottom w:val="nil"/>
              <w:right w:val="single" w:sz="4" w:space="0" w:color="auto"/>
            </w:tcBorders>
            <w:shd w:val="clear" w:color="auto" w:fill="auto"/>
            <w:noWrap/>
            <w:vAlign w:val="bottom"/>
            <w:hideMark/>
          </w:tcPr>
          <w:p w14:paraId="4EEDC11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44</w:t>
            </w:r>
          </w:p>
        </w:tc>
        <w:tc>
          <w:tcPr>
            <w:tcW w:w="1341" w:type="dxa"/>
            <w:tcBorders>
              <w:top w:val="nil"/>
              <w:left w:val="nil"/>
              <w:bottom w:val="nil"/>
              <w:right w:val="single" w:sz="4" w:space="0" w:color="auto"/>
            </w:tcBorders>
            <w:shd w:val="clear" w:color="auto" w:fill="auto"/>
            <w:noWrap/>
            <w:vAlign w:val="bottom"/>
            <w:hideMark/>
          </w:tcPr>
          <w:p w14:paraId="12144F2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22</w:t>
            </w:r>
          </w:p>
        </w:tc>
        <w:tc>
          <w:tcPr>
            <w:tcW w:w="1075" w:type="dxa"/>
            <w:tcBorders>
              <w:top w:val="nil"/>
              <w:left w:val="nil"/>
              <w:bottom w:val="nil"/>
              <w:right w:val="single" w:sz="4" w:space="0" w:color="auto"/>
            </w:tcBorders>
            <w:shd w:val="clear" w:color="auto" w:fill="auto"/>
            <w:noWrap/>
            <w:vAlign w:val="bottom"/>
            <w:hideMark/>
          </w:tcPr>
          <w:p w14:paraId="302DDB9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bottom"/>
            <w:hideMark/>
          </w:tcPr>
          <w:p w14:paraId="6A4F22A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78F21E5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60</w:t>
            </w:r>
          </w:p>
        </w:tc>
        <w:tc>
          <w:tcPr>
            <w:tcW w:w="2035" w:type="dxa"/>
            <w:tcBorders>
              <w:top w:val="nil"/>
              <w:left w:val="nil"/>
              <w:bottom w:val="nil"/>
              <w:right w:val="single" w:sz="4" w:space="0" w:color="auto"/>
            </w:tcBorders>
            <w:shd w:val="clear" w:color="auto" w:fill="auto"/>
            <w:noWrap/>
            <w:vAlign w:val="bottom"/>
            <w:hideMark/>
          </w:tcPr>
          <w:p w14:paraId="7B83B59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14</w:t>
            </w:r>
          </w:p>
        </w:tc>
        <w:tc>
          <w:tcPr>
            <w:tcW w:w="972" w:type="dxa"/>
            <w:tcBorders>
              <w:top w:val="nil"/>
              <w:left w:val="nil"/>
              <w:bottom w:val="nil"/>
              <w:right w:val="single" w:sz="4" w:space="0" w:color="auto"/>
            </w:tcBorders>
            <w:shd w:val="clear" w:color="auto" w:fill="auto"/>
            <w:noWrap/>
            <w:vAlign w:val="bottom"/>
            <w:hideMark/>
          </w:tcPr>
          <w:p w14:paraId="06DB5488"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bottom"/>
            <w:hideMark/>
          </w:tcPr>
          <w:p w14:paraId="274688B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7EAAF57B"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3A5617F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Participant per site, No. (%)</w:t>
            </w:r>
          </w:p>
        </w:tc>
        <w:tc>
          <w:tcPr>
            <w:tcW w:w="1639" w:type="dxa"/>
            <w:tcBorders>
              <w:top w:val="nil"/>
              <w:left w:val="nil"/>
              <w:bottom w:val="nil"/>
              <w:right w:val="single" w:sz="4" w:space="0" w:color="auto"/>
            </w:tcBorders>
            <w:shd w:val="clear" w:color="auto" w:fill="auto"/>
            <w:noWrap/>
            <w:vAlign w:val="bottom"/>
            <w:hideMark/>
          </w:tcPr>
          <w:p w14:paraId="13E11C3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nil"/>
              <w:right w:val="single" w:sz="4" w:space="0" w:color="auto"/>
            </w:tcBorders>
            <w:shd w:val="clear" w:color="auto" w:fill="auto"/>
            <w:noWrap/>
            <w:vAlign w:val="bottom"/>
            <w:hideMark/>
          </w:tcPr>
          <w:p w14:paraId="3E04558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nil"/>
              <w:right w:val="single" w:sz="4" w:space="0" w:color="auto"/>
            </w:tcBorders>
            <w:shd w:val="clear" w:color="auto" w:fill="auto"/>
            <w:noWrap/>
            <w:vAlign w:val="bottom"/>
            <w:hideMark/>
          </w:tcPr>
          <w:p w14:paraId="4751027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bottom"/>
            <w:hideMark/>
          </w:tcPr>
          <w:p w14:paraId="09D774F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29AE8E8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nil"/>
              <w:right w:val="single" w:sz="4" w:space="0" w:color="auto"/>
            </w:tcBorders>
            <w:shd w:val="clear" w:color="auto" w:fill="auto"/>
            <w:noWrap/>
            <w:vAlign w:val="bottom"/>
            <w:hideMark/>
          </w:tcPr>
          <w:p w14:paraId="289FB63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nil"/>
              <w:right w:val="single" w:sz="4" w:space="0" w:color="auto"/>
            </w:tcBorders>
            <w:shd w:val="clear" w:color="auto" w:fill="auto"/>
            <w:noWrap/>
            <w:vAlign w:val="bottom"/>
            <w:hideMark/>
          </w:tcPr>
          <w:p w14:paraId="121EA458"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bottom"/>
            <w:hideMark/>
          </w:tcPr>
          <w:p w14:paraId="3C936C35"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6E0ED9F5"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7F9873C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Munich</w:t>
            </w:r>
          </w:p>
        </w:tc>
        <w:tc>
          <w:tcPr>
            <w:tcW w:w="1639" w:type="dxa"/>
            <w:tcBorders>
              <w:top w:val="nil"/>
              <w:left w:val="nil"/>
              <w:bottom w:val="nil"/>
              <w:right w:val="single" w:sz="4" w:space="0" w:color="auto"/>
            </w:tcBorders>
            <w:shd w:val="clear" w:color="auto" w:fill="auto"/>
            <w:noWrap/>
            <w:vAlign w:val="bottom"/>
            <w:hideMark/>
          </w:tcPr>
          <w:p w14:paraId="169EA27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12 (27.3)</w:t>
            </w:r>
          </w:p>
        </w:tc>
        <w:tc>
          <w:tcPr>
            <w:tcW w:w="1341" w:type="dxa"/>
            <w:tcBorders>
              <w:top w:val="nil"/>
              <w:left w:val="nil"/>
              <w:bottom w:val="nil"/>
              <w:right w:val="single" w:sz="4" w:space="0" w:color="auto"/>
            </w:tcBorders>
            <w:shd w:val="clear" w:color="auto" w:fill="auto"/>
            <w:noWrap/>
            <w:vAlign w:val="bottom"/>
            <w:hideMark/>
          </w:tcPr>
          <w:p w14:paraId="5ECC5F5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 (18.2)</w:t>
            </w:r>
          </w:p>
        </w:tc>
        <w:tc>
          <w:tcPr>
            <w:tcW w:w="1075" w:type="dxa"/>
            <w:vMerge w:val="restart"/>
            <w:tcBorders>
              <w:top w:val="nil"/>
              <w:left w:val="nil"/>
              <w:bottom w:val="nil"/>
              <w:right w:val="single" w:sz="4" w:space="0" w:color="auto"/>
            </w:tcBorders>
            <w:shd w:val="clear" w:color="auto" w:fill="auto"/>
            <w:noWrap/>
            <w:vAlign w:val="center"/>
            <w:hideMark/>
          </w:tcPr>
          <w:p w14:paraId="6173575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Cambria Math" w:eastAsia="Times New Roman" w:hAnsi="Cambria Math" w:cs="Cambria Math"/>
                <w:color w:val="000000"/>
                <w:sz w:val="16"/>
                <w:szCs w:val="16"/>
                <w:lang w:eastAsia="it-IT"/>
              </w:rPr>
              <w:t>𝜒</w:t>
            </w:r>
            <w:r w:rsidRPr="000F7F35">
              <w:rPr>
                <w:rFonts w:ascii="Arial Nova" w:eastAsia="Times New Roman" w:hAnsi="Arial Nova" w:cs="Calibri"/>
                <w:color w:val="000000"/>
                <w:sz w:val="16"/>
                <w:szCs w:val="16"/>
                <w:lang w:eastAsia="it-IT"/>
              </w:rPr>
              <w:t>9 = 3.94</w:t>
            </w:r>
          </w:p>
        </w:tc>
        <w:tc>
          <w:tcPr>
            <w:tcW w:w="878" w:type="dxa"/>
            <w:vMerge w:val="restart"/>
            <w:tcBorders>
              <w:top w:val="nil"/>
              <w:left w:val="single" w:sz="4" w:space="0" w:color="auto"/>
              <w:bottom w:val="nil"/>
              <w:right w:val="single" w:sz="12" w:space="0" w:color="auto"/>
            </w:tcBorders>
            <w:shd w:val="clear" w:color="auto" w:fill="auto"/>
            <w:noWrap/>
            <w:vAlign w:val="center"/>
            <w:hideMark/>
          </w:tcPr>
          <w:p w14:paraId="20EA754E" w14:textId="1B2FB13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.92</w:t>
            </w:r>
          </w:p>
        </w:tc>
        <w:tc>
          <w:tcPr>
            <w:tcW w:w="1618" w:type="dxa"/>
            <w:tcBorders>
              <w:top w:val="nil"/>
              <w:left w:val="nil"/>
              <w:bottom w:val="nil"/>
              <w:right w:val="single" w:sz="4" w:space="0" w:color="auto"/>
            </w:tcBorders>
            <w:shd w:val="clear" w:color="auto" w:fill="auto"/>
            <w:noWrap/>
            <w:vAlign w:val="bottom"/>
            <w:hideMark/>
          </w:tcPr>
          <w:p w14:paraId="5DA2FCD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24 (40)</w:t>
            </w:r>
          </w:p>
        </w:tc>
        <w:tc>
          <w:tcPr>
            <w:tcW w:w="2035" w:type="dxa"/>
            <w:tcBorders>
              <w:top w:val="nil"/>
              <w:left w:val="nil"/>
              <w:bottom w:val="nil"/>
              <w:right w:val="single" w:sz="4" w:space="0" w:color="auto"/>
            </w:tcBorders>
            <w:shd w:val="clear" w:color="auto" w:fill="auto"/>
            <w:noWrap/>
            <w:vAlign w:val="bottom"/>
            <w:hideMark/>
          </w:tcPr>
          <w:p w14:paraId="50CB87B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 (35.7)</w:t>
            </w:r>
          </w:p>
        </w:tc>
        <w:tc>
          <w:tcPr>
            <w:tcW w:w="972" w:type="dxa"/>
            <w:vMerge w:val="restart"/>
            <w:tcBorders>
              <w:top w:val="nil"/>
              <w:left w:val="nil"/>
              <w:bottom w:val="nil"/>
              <w:right w:val="single" w:sz="4" w:space="0" w:color="auto"/>
            </w:tcBorders>
            <w:shd w:val="clear" w:color="auto" w:fill="auto"/>
            <w:noWrap/>
            <w:vAlign w:val="center"/>
            <w:hideMark/>
          </w:tcPr>
          <w:p w14:paraId="2B228B1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Cambria Math" w:eastAsia="Times New Roman" w:hAnsi="Cambria Math" w:cs="Cambria Math"/>
                <w:color w:val="000000"/>
                <w:sz w:val="16"/>
                <w:szCs w:val="16"/>
                <w:lang w:eastAsia="it-IT"/>
              </w:rPr>
              <w:t>𝜒</w:t>
            </w:r>
            <w:r w:rsidRPr="000F7F35">
              <w:rPr>
                <w:rFonts w:ascii="Arial Nova" w:eastAsia="Times New Roman" w:hAnsi="Arial Nova" w:cs="Calibri"/>
                <w:color w:val="000000"/>
                <w:sz w:val="16"/>
                <w:szCs w:val="16"/>
                <w:lang w:eastAsia="it-IT"/>
              </w:rPr>
              <w:t>9 =8.48</w:t>
            </w:r>
          </w:p>
        </w:tc>
        <w:tc>
          <w:tcPr>
            <w:tcW w:w="716" w:type="dxa"/>
            <w:vMerge w:val="restart"/>
            <w:tcBorders>
              <w:top w:val="nil"/>
              <w:left w:val="nil"/>
              <w:bottom w:val="nil"/>
              <w:right w:val="single" w:sz="4" w:space="0" w:color="auto"/>
            </w:tcBorders>
            <w:shd w:val="clear" w:color="auto" w:fill="auto"/>
            <w:noWrap/>
            <w:vAlign w:val="center"/>
            <w:hideMark/>
          </w:tcPr>
          <w:p w14:paraId="673EC4C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.49</w:t>
            </w:r>
          </w:p>
        </w:tc>
      </w:tr>
      <w:tr w:rsidR="00BE6B84" w:rsidRPr="000F7F35" w14:paraId="42A1DC17" w14:textId="77777777" w:rsidTr="00DB082E">
        <w:trPr>
          <w:trHeight w:val="335"/>
        </w:trPr>
        <w:tc>
          <w:tcPr>
            <w:tcW w:w="3237" w:type="dxa"/>
            <w:tcBorders>
              <w:top w:val="nil"/>
              <w:left w:val="nil"/>
              <w:bottom w:val="nil"/>
              <w:right w:val="single" w:sz="4" w:space="0" w:color="auto"/>
            </w:tcBorders>
            <w:shd w:val="clear" w:color="auto" w:fill="auto"/>
            <w:noWrap/>
            <w:vAlign w:val="bottom"/>
            <w:hideMark/>
          </w:tcPr>
          <w:p w14:paraId="4ACC6E8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Milan</w:t>
            </w:r>
          </w:p>
        </w:tc>
        <w:tc>
          <w:tcPr>
            <w:tcW w:w="1639" w:type="dxa"/>
            <w:tcBorders>
              <w:top w:val="nil"/>
              <w:left w:val="nil"/>
              <w:bottom w:val="nil"/>
              <w:right w:val="single" w:sz="4" w:space="0" w:color="auto"/>
            </w:tcBorders>
            <w:shd w:val="clear" w:color="auto" w:fill="auto"/>
            <w:noWrap/>
            <w:vAlign w:val="bottom"/>
            <w:hideMark/>
          </w:tcPr>
          <w:p w14:paraId="1FB9523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 (11.4)</w:t>
            </w:r>
          </w:p>
        </w:tc>
        <w:tc>
          <w:tcPr>
            <w:tcW w:w="1341" w:type="dxa"/>
            <w:tcBorders>
              <w:top w:val="nil"/>
              <w:left w:val="nil"/>
              <w:bottom w:val="nil"/>
              <w:right w:val="single" w:sz="4" w:space="0" w:color="auto"/>
            </w:tcBorders>
            <w:shd w:val="clear" w:color="auto" w:fill="auto"/>
            <w:noWrap/>
            <w:vAlign w:val="bottom"/>
            <w:hideMark/>
          </w:tcPr>
          <w:p w14:paraId="2393D6A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w:t>
            </w:r>
          </w:p>
        </w:tc>
        <w:tc>
          <w:tcPr>
            <w:tcW w:w="1075" w:type="dxa"/>
            <w:vMerge/>
            <w:tcBorders>
              <w:top w:val="nil"/>
              <w:left w:val="nil"/>
              <w:bottom w:val="nil"/>
              <w:right w:val="single" w:sz="4" w:space="0" w:color="auto"/>
            </w:tcBorders>
            <w:vAlign w:val="center"/>
            <w:hideMark/>
          </w:tcPr>
          <w:p w14:paraId="799EBA3A"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878" w:type="dxa"/>
            <w:vMerge/>
            <w:tcBorders>
              <w:top w:val="nil"/>
              <w:left w:val="single" w:sz="4" w:space="0" w:color="auto"/>
              <w:bottom w:val="nil"/>
              <w:right w:val="single" w:sz="12" w:space="0" w:color="auto"/>
            </w:tcBorders>
            <w:vAlign w:val="center"/>
            <w:hideMark/>
          </w:tcPr>
          <w:p w14:paraId="595B430C"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1618" w:type="dxa"/>
            <w:tcBorders>
              <w:top w:val="nil"/>
              <w:left w:val="nil"/>
              <w:bottom w:val="nil"/>
              <w:right w:val="single" w:sz="4" w:space="0" w:color="auto"/>
            </w:tcBorders>
            <w:shd w:val="clear" w:color="auto" w:fill="auto"/>
            <w:noWrap/>
            <w:vAlign w:val="bottom"/>
            <w:hideMark/>
          </w:tcPr>
          <w:p w14:paraId="1D28067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 (8.3)</w:t>
            </w:r>
          </w:p>
        </w:tc>
        <w:tc>
          <w:tcPr>
            <w:tcW w:w="2035" w:type="dxa"/>
            <w:tcBorders>
              <w:top w:val="nil"/>
              <w:left w:val="nil"/>
              <w:bottom w:val="nil"/>
              <w:right w:val="single" w:sz="4" w:space="0" w:color="auto"/>
            </w:tcBorders>
            <w:shd w:val="clear" w:color="auto" w:fill="auto"/>
            <w:noWrap/>
            <w:vAlign w:val="bottom"/>
            <w:hideMark/>
          </w:tcPr>
          <w:p w14:paraId="238DCF2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w:t>
            </w:r>
          </w:p>
        </w:tc>
        <w:tc>
          <w:tcPr>
            <w:tcW w:w="972" w:type="dxa"/>
            <w:vMerge/>
            <w:tcBorders>
              <w:top w:val="nil"/>
              <w:left w:val="nil"/>
              <w:bottom w:val="nil"/>
              <w:right w:val="single" w:sz="4" w:space="0" w:color="auto"/>
            </w:tcBorders>
            <w:vAlign w:val="center"/>
            <w:hideMark/>
          </w:tcPr>
          <w:p w14:paraId="12514B5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716" w:type="dxa"/>
            <w:vMerge/>
            <w:tcBorders>
              <w:top w:val="nil"/>
              <w:left w:val="nil"/>
              <w:bottom w:val="nil"/>
              <w:right w:val="single" w:sz="4" w:space="0" w:color="auto"/>
            </w:tcBorders>
            <w:vAlign w:val="center"/>
            <w:hideMark/>
          </w:tcPr>
          <w:p w14:paraId="53C4DEB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r>
      <w:tr w:rsidR="00BE6B84" w:rsidRPr="000F7F35" w14:paraId="5602D05F" w14:textId="77777777" w:rsidTr="00DB082E">
        <w:trPr>
          <w:trHeight w:val="335"/>
        </w:trPr>
        <w:tc>
          <w:tcPr>
            <w:tcW w:w="3237" w:type="dxa"/>
            <w:tcBorders>
              <w:top w:val="nil"/>
              <w:left w:val="nil"/>
              <w:bottom w:val="nil"/>
              <w:right w:val="single" w:sz="4" w:space="0" w:color="auto"/>
            </w:tcBorders>
            <w:shd w:val="clear" w:color="auto" w:fill="auto"/>
            <w:noWrap/>
            <w:vAlign w:val="bottom"/>
            <w:hideMark/>
          </w:tcPr>
          <w:p w14:paraId="5685399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Basel</w:t>
            </w:r>
          </w:p>
        </w:tc>
        <w:tc>
          <w:tcPr>
            <w:tcW w:w="1639" w:type="dxa"/>
            <w:tcBorders>
              <w:top w:val="nil"/>
              <w:left w:val="nil"/>
              <w:bottom w:val="nil"/>
              <w:right w:val="single" w:sz="4" w:space="0" w:color="auto"/>
            </w:tcBorders>
            <w:shd w:val="clear" w:color="auto" w:fill="auto"/>
            <w:noWrap/>
            <w:vAlign w:val="bottom"/>
            <w:hideMark/>
          </w:tcPr>
          <w:p w14:paraId="5000456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(2.3)</w:t>
            </w:r>
          </w:p>
        </w:tc>
        <w:tc>
          <w:tcPr>
            <w:tcW w:w="1341" w:type="dxa"/>
            <w:tcBorders>
              <w:top w:val="nil"/>
              <w:left w:val="nil"/>
              <w:bottom w:val="nil"/>
              <w:right w:val="single" w:sz="4" w:space="0" w:color="auto"/>
            </w:tcBorders>
            <w:shd w:val="clear" w:color="auto" w:fill="auto"/>
            <w:noWrap/>
            <w:vAlign w:val="bottom"/>
            <w:hideMark/>
          </w:tcPr>
          <w:p w14:paraId="3572720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(4.5)</w:t>
            </w:r>
          </w:p>
        </w:tc>
        <w:tc>
          <w:tcPr>
            <w:tcW w:w="1075" w:type="dxa"/>
            <w:vMerge/>
            <w:tcBorders>
              <w:top w:val="nil"/>
              <w:left w:val="nil"/>
              <w:bottom w:val="nil"/>
              <w:right w:val="single" w:sz="4" w:space="0" w:color="auto"/>
            </w:tcBorders>
            <w:vAlign w:val="center"/>
            <w:hideMark/>
          </w:tcPr>
          <w:p w14:paraId="028E586F"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878" w:type="dxa"/>
            <w:vMerge/>
            <w:tcBorders>
              <w:top w:val="nil"/>
              <w:left w:val="single" w:sz="4" w:space="0" w:color="auto"/>
              <w:bottom w:val="nil"/>
              <w:right w:val="single" w:sz="12" w:space="0" w:color="auto"/>
            </w:tcBorders>
            <w:vAlign w:val="center"/>
            <w:hideMark/>
          </w:tcPr>
          <w:p w14:paraId="29E34988"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1618" w:type="dxa"/>
            <w:tcBorders>
              <w:top w:val="nil"/>
              <w:left w:val="nil"/>
              <w:bottom w:val="nil"/>
              <w:right w:val="single" w:sz="4" w:space="0" w:color="auto"/>
            </w:tcBorders>
            <w:shd w:val="clear" w:color="auto" w:fill="auto"/>
            <w:noWrap/>
            <w:vAlign w:val="bottom"/>
            <w:hideMark/>
          </w:tcPr>
          <w:p w14:paraId="0F88AA8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 (5.0)</w:t>
            </w:r>
          </w:p>
        </w:tc>
        <w:tc>
          <w:tcPr>
            <w:tcW w:w="2035" w:type="dxa"/>
            <w:tcBorders>
              <w:top w:val="nil"/>
              <w:left w:val="nil"/>
              <w:bottom w:val="nil"/>
              <w:right w:val="single" w:sz="4" w:space="0" w:color="auto"/>
            </w:tcBorders>
            <w:shd w:val="clear" w:color="auto" w:fill="auto"/>
            <w:noWrap/>
            <w:vAlign w:val="bottom"/>
            <w:hideMark/>
          </w:tcPr>
          <w:p w14:paraId="09027F1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(7.1)</w:t>
            </w:r>
          </w:p>
        </w:tc>
        <w:tc>
          <w:tcPr>
            <w:tcW w:w="972" w:type="dxa"/>
            <w:vMerge/>
            <w:tcBorders>
              <w:top w:val="nil"/>
              <w:left w:val="nil"/>
              <w:bottom w:val="nil"/>
              <w:right w:val="single" w:sz="4" w:space="0" w:color="auto"/>
            </w:tcBorders>
            <w:vAlign w:val="center"/>
            <w:hideMark/>
          </w:tcPr>
          <w:p w14:paraId="3FD18558"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716" w:type="dxa"/>
            <w:vMerge/>
            <w:tcBorders>
              <w:top w:val="nil"/>
              <w:left w:val="nil"/>
              <w:bottom w:val="nil"/>
              <w:right w:val="single" w:sz="4" w:space="0" w:color="auto"/>
            </w:tcBorders>
            <w:vAlign w:val="center"/>
            <w:hideMark/>
          </w:tcPr>
          <w:p w14:paraId="63F55676"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r>
      <w:tr w:rsidR="00BE6B84" w:rsidRPr="000F7F35" w14:paraId="6C602B1B"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4500AEB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Cologne</w:t>
            </w:r>
          </w:p>
        </w:tc>
        <w:tc>
          <w:tcPr>
            <w:tcW w:w="1639" w:type="dxa"/>
            <w:tcBorders>
              <w:top w:val="nil"/>
              <w:left w:val="nil"/>
              <w:bottom w:val="nil"/>
              <w:right w:val="single" w:sz="4" w:space="0" w:color="auto"/>
            </w:tcBorders>
            <w:shd w:val="clear" w:color="auto" w:fill="auto"/>
            <w:noWrap/>
            <w:vAlign w:val="bottom"/>
            <w:hideMark/>
          </w:tcPr>
          <w:p w14:paraId="463C8DE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13 (29.5)</w:t>
            </w:r>
          </w:p>
        </w:tc>
        <w:tc>
          <w:tcPr>
            <w:tcW w:w="1341" w:type="dxa"/>
            <w:tcBorders>
              <w:top w:val="nil"/>
              <w:left w:val="nil"/>
              <w:bottom w:val="nil"/>
              <w:right w:val="single" w:sz="4" w:space="0" w:color="auto"/>
            </w:tcBorders>
            <w:shd w:val="clear" w:color="auto" w:fill="auto"/>
            <w:noWrap/>
            <w:vAlign w:val="bottom"/>
            <w:hideMark/>
          </w:tcPr>
          <w:p w14:paraId="1C1BEF4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 (40.9)</w:t>
            </w:r>
          </w:p>
        </w:tc>
        <w:tc>
          <w:tcPr>
            <w:tcW w:w="1075" w:type="dxa"/>
            <w:vMerge/>
            <w:tcBorders>
              <w:top w:val="nil"/>
              <w:left w:val="nil"/>
              <w:bottom w:val="nil"/>
              <w:right w:val="single" w:sz="4" w:space="0" w:color="auto"/>
            </w:tcBorders>
            <w:vAlign w:val="center"/>
            <w:hideMark/>
          </w:tcPr>
          <w:p w14:paraId="76B7E211"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878" w:type="dxa"/>
            <w:vMerge/>
            <w:tcBorders>
              <w:top w:val="nil"/>
              <w:left w:val="single" w:sz="4" w:space="0" w:color="auto"/>
              <w:bottom w:val="nil"/>
              <w:right w:val="single" w:sz="12" w:space="0" w:color="auto"/>
            </w:tcBorders>
            <w:vAlign w:val="center"/>
            <w:hideMark/>
          </w:tcPr>
          <w:p w14:paraId="07688D81"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1618" w:type="dxa"/>
            <w:tcBorders>
              <w:top w:val="nil"/>
              <w:left w:val="nil"/>
              <w:bottom w:val="nil"/>
              <w:right w:val="single" w:sz="4" w:space="0" w:color="auto"/>
            </w:tcBorders>
            <w:shd w:val="clear" w:color="auto" w:fill="auto"/>
            <w:noWrap/>
            <w:vAlign w:val="bottom"/>
            <w:hideMark/>
          </w:tcPr>
          <w:p w14:paraId="510953E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 (13.3)</w:t>
            </w:r>
          </w:p>
        </w:tc>
        <w:tc>
          <w:tcPr>
            <w:tcW w:w="2035" w:type="dxa"/>
            <w:tcBorders>
              <w:top w:val="nil"/>
              <w:left w:val="nil"/>
              <w:bottom w:val="nil"/>
              <w:right w:val="single" w:sz="4" w:space="0" w:color="auto"/>
            </w:tcBorders>
            <w:shd w:val="clear" w:color="auto" w:fill="auto"/>
            <w:noWrap/>
            <w:vAlign w:val="bottom"/>
            <w:hideMark/>
          </w:tcPr>
          <w:p w14:paraId="6DE5583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w:t>
            </w:r>
          </w:p>
        </w:tc>
        <w:tc>
          <w:tcPr>
            <w:tcW w:w="972" w:type="dxa"/>
            <w:vMerge/>
            <w:tcBorders>
              <w:top w:val="nil"/>
              <w:left w:val="nil"/>
              <w:bottom w:val="nil"/>
              <w:right w:val="single" w:sz="4" w:space="0" w:color="auto"/>
            </w:tcBorders>
            <w:vAlign w:val="center"/>
            <w:hideMark/>
          </w:tcPr>
          <w:p w14:paraId="1275AA12"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716" w:type="dxa"/>
            <w:vMerge/>
            <w:tcBorders>
              <w:top w:val="nil"/>
              <w:left w:val="nil"/>
              <w:bottom w:val="nil"/>
              <w:right w:val="single" w:sz="4" w:space="0" w:color="auto"/>
            </w:tcBorders>
            <w:vAlign w:val="center"/>
            <w:hideMark/>
          </w:tcPr>
          <w:p w14:paraId="470A2CA9"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r>
      <w:tr w:rsidR="00BE6B84" w:rsidRPr="000F7F35" w14:paraId="6338BF65"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4062913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Birmingham</w:t>
            </w:r>
          </w:p>
        </w:tc>
        <w:tc>
          <w:tcPr>
            <w:tcW w:w="1639" w:type="dxa"/>
            <w:tcBorders>
              <w:top w:val="nil"/>
              <w:left w:val="nil"/>
              <w:bottom w:val="nil"/>
              <w:right w:val="single" w:sz="4" w:space="0" w:color="auto"/>
            </w:tcBorders>
            <w:shd w:val="clear" w:color="auto" w:fill="auto"/>
            <w:noWrap/>
            <w:vAlign w:val="bottom"/>
            <w:hideMark/>
          </w:tcPr>
          <w:p w14:paraId="206A905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 (4.5)</w:t>
            </w:r>
          </w:p>
        </w:tc>
        <w:tc>
          <w:tcPr>
            <w:tcW w:w="1341" w:type="dxa"/>
            <w:tcBorders>
              <w:top w:val="nil"/>
              <w:left w:val="nil"/>
              <w:bottom w:val="nil"/>
              <w:right w:val="single" w:sz="4" w:space="0" w:color="auto"/>
            </w:tcBorders>
            <w:shd w:val="clear" w:color="auto" w:fill="auto"/>
            <w:noWrap/>
            <w:vAlign w:val="bottom"/>
            <w:hideMark/>
          </w:tcPr>
          <w:p w14:paraId="332F9EB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(4.5)</w:t>
            </w:r>
          </w:p>
        </w:tc>
        <w:tc>
          <w:tcPr>
            <w:tcW w:w="1075" w:type="dxa"/>
            <w:vMerge/>
            <w:tcBorders>
              <w:top w:val="nil"/>
              <w:left w:val="nil"/>
              <w:bottom w:val="nil"/>
              <w:right w:val="single" w:sz="4" w:space="0" w:color="auto"/>
            </w:tcBorders>
            <w:vAlign w:val="center"/>
            <w:hideMark/>
          </w:tcPr>
          <w:p w14:paraId="44E88ECC"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878" w:type="dxa"/>
            <w:vMerge/>
            <w:tcBorders>
              <w:top w:val="nil"/>
              <w:left w:val="single" w:sz="4" w:space="0" w:color="auto"/>
              <w:bottom w:val="nil"/>
              <w:right w:val="single" w:sz="12" w:space="0" w:color="auto"/>
            </w:tcBorders>
            <w:vAlign w:val="center"/>
            <w:hideMark/>
          </w:tcPr>
          <w:p w14:paraId="28BB0A6B"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1618" w:type="dxa"/>
            <w:tcBorders>
              <w:top w:val="nil"/>
              <w:left w:val="nil"/>
              <w:bottom w:val="nil"/>
              <w:right w:val="single" w:sz="4" w:space="0" w:color="auto"/>
            </w:tcBorders>
            <w:shd w:val="clear" w:color="auto" w:fill="auto"/>
            <w:noWrap/>
            <w:vAlign w:val="bottom"/>
            <w:hideMark/>
          </w:tcPr>
          <w:p w14:paraId="2A8B6A5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xml:space="preserve">3 (5.0) </w:t>
            </w:r>
          </w:p>
        </w:tc>
        <w:tc>
          <w:tcPr>
            <w:tcW w:w="2035" w:type="dxa"/>
            <w:tcBorders>
              <w:top w:val="nil"/>
              <w:left w:val="nil"/>
              <w:bottom w:val="nil"/>
              <w:right w:val="single" w:sz="4" w:space="0" w:color="auto"/>
            </w:tcBorders>
            <w:shd w:val="clear" w:color="auto" w:fill="auto"/>
            <w:noWrap/>
            <w:vAlign w:val="bottom"/>
            <w:hideMark/>
          </w:tcPr>
          <w:p w14:paraId="417B395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w:t>
            </w:r>
          </w:p>
        </w:tc>
        <w:tc>
          <w:tcPr>
            <w:tcW w:w="972" w:type="dxa"/>
            <w:vMerge/>
            <w:tcBorders>
              <w:top w:val="nil"/>
              <w:left w:val="nil"/>
              <w:bottom w:val="nil"/>
              <w:right w:val="single" w:sz="4" w:space="0" w:color="auto"/>
            </w:tcBorders>
            <w:vAlign w:val="center"/>
            <w:hideMark/>
          </w:tcPr>
          <w:p w14:paraId="2F52844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716" w:type="dxa"/>
            <w:vMerge/>
            <w:tcBorders>
              <w:top w:val="nil"/>
              <w:left w:val="nil"/>
              <w:bottom w:val="nil"/>
              <w:right w:val="single" w:sz="4" w:space="0" w:color="auto"/>
            </w:tcBorders>
            <w:vAlign w:val="center"/>
            <w:hideMark/>
          </w:tcPr>
          <w:p w14:paraId="0BA8BBC9"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r>
      <w:tr w:rsidR="00BE6B84" w:rsidRPr="000F7F35" w14:paraId="516078C1"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13137A6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Turku</w:t>
            </w:r>
          </w:p>
        </w:tc>
        <w:tc>
          <w:tcPr>
            <w:tcW w:w="1639" w:type="dxa"/>
            <w:tcBorders>
              <w:top w:val="nil"/>
              <w:left w:val="nil"/>
              <w:bottom w:val="nil"/>
              <w:right w:val="single" w:sz="4" w:space="0" w:color="auto"/>
            </w:tcBorders>
            <w:shd w:val="clear" w:color="auto" w:fill="auto"/>
            <w:noWrap/>
            <w:vAlign w:val="bottom"/>
            <w:hideMark/>
          </w:tcPr>
          <w:p w14:paraId="6D4CA7A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(2.3)</w:t>
            </w:r>
          </w:p>
        </w:tc>
        <w:tc>
          <w:tcPr>
            <w:tcW w:w="1341" w:type="dxa"/>
            <w:tcBorders>
              <w:top w:val="nil"/>
              <w:left w:val="nil"/>
              <w:bottom w:val="nil"/>
              <w:right w:val="single" w:sz="4" w:space="0" w:color="auto"/>
            </w:tcBorders>
            <w:shd w:val="clear" w:color="auto" w:fill="auto"/>
            <w:noWrap/>
            <w:vAlign w:val="bottom"/>
            <w:hideMark/>
          </w:tcPr>
          <w:p w14:paraId="30C8756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(4.5)</w:t>
            </w:r>
          </w:p>
        </w:tc>
        <w:tc>
          <w:tcPr>
            <w:tcW w:w="1075" w:type="dxa"/>
            <w:vMerge/>
            <w:tcBorders>
              <w:top w:val="nil"/>
              <w:left w:val="nil"/>
              <w:bottom w:val="nil"/>
              <w:right w:val="single" w:sz="4" w:space="0" w:color="auto"/>
            </w:tcBorders>
            <w:vAlign w:val="center"/>
            <w:hideMark/>
          </w:tcPr>
          <w:p w14:paraId="154CD20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878" w:type="dxa"/>
            <w:vMerge/>
            <w:tcBorders>
              <w:top w:val="nil"/>
              <w:left w:val="single" w:sz="4" w:space="0" w:color="auto"/>
              <w:bottom w:val="nil"/>
              <w:right w:val="single" w:sz="12" w:space="0" w:color="auto"/>
            </w:tcBorders>
            <w:vAlign w:val="center"/>
            <w:hideMark/>
          </w:tcPr>
          <w:p w14:paraId="3F230A3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1618" w:type="dxa"/>
            <w:tcBorders>
              <w:top w:val="nil"/>
              <w:left w:val="nil"/>
              <w:bottom w:val="nil"/>
              <w:right w:val="single" w:sz="4" w:space="0" w:color="auto"/>
            </w:tcBorders>
            <w:shd w:val="clear" w:color="auto" w:fill="auto"/>
            <w:noWrap/>
            <w:vAlign w:val="bottom"/>
            <w:hideMark/>
          </w:tcPr>
          <w:p w14:paraId="3E4B195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 (10.0)</w:t>
            </w:r>
          </w:p>
        </w:tc>
        <w:tc>
          <w:tcPr>
            <w:tcW w:w="2035" w:type="dxa"/>
            <w:tcBorders>
              <w:top w:val="nil"/>
              <w:left w:val="nil"/>
              <w:bottom w:val="nil"/>
              <w:right w:val="single" w:sz="4" w:space="0" w:color="auto"/>
            </w:tcBorders>
            <w:shd w:val="clear" w:color="auto" w:fill="auto"/>
            <w:noWrap/>
            <w:vAlign w:val="bottom"/>
            <w:hideMark/>
          </w:tcPr>
          <w:p w14:paraId="621753F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(7.1)</w:t>
            </w:r>
          </w:p>
        </w:tc>
        <w:tc>
          <w:tcPr>
            <w:tcW w:w="972" w:type="dxa"/>
            <w:vMerge/>
            <w:tcBorders>
              <w:top w:val="nil"/>
              <w:left w:val="nil"/>
              <w:bottom w:val="nil"/>
              <w:right w:val="single" w:sz="4" w:space="0" w:color="auto"/>
            </w:tcBorders>
            <w:vAlign w:val="center"/>
            <w:hideMark/>
          </w:tcPr>
          <w:p w14:paraId="33FD7AF5"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716" w:type="dxa"/>
            <w:vMerge/>
            <w:tcBorders>
              <w:top w:val="nil"/>
              <w:left w:val="nil"/>
              <w:bottom w:val="nil"/>
              <w:right w:val="single" w:sz="4" w:space="0" w:color="auto"/>
            </w:tcBorders>
            <w:vAlign w:val="center"/>
            <w:hideMark/>
          </w:tcPr>
          <w:p w14:paraId="1E62DA61"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r>
      <w:tr w:rsidR="00BE6B84" w:rsidRPr="000F7F35" w14:paraId="23E0ACA5"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7D0562D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Udine</w:t>
            </w:r>
          </w:p>
        </w:tc>
        <w:tc>
          <w:tcPr>
            <w:tcW w:w="1639" w:type="dxa"/>
            <w:tcBorders>
              <w:top w:val="nil"/>
              <w:left w:val="nil"/>
              <w:bottom w:val="nil"/>
              <w:right w:val="single" w:sz="4" w:space="0" w:color="auto"/>
            </w:tcBorders>
            <w:shd w:val="clear" w:color="auto" w:fill="auto"/>
            <w:noWrap/>
            <w:vAlign w:val="bottom"/>
            <w:hideMark/>
          </w:tcPr>
          <w:p w14:paraId="52AD02E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(2.3)</w:t>
            </w:r>
          </w:p>
        </w:tc>
        <w:tc>
          <w:tcPr>
            <w:tcW w:w="1341" w:type="dxa"/>
            <w:tcBorders>
              <w:top w:val="nil"/>
              <w:left w:val="nil"/>
              <w:bottom w:val="nil"/>
              <w:right w:val="single" w:sz="4" w:space="0" w:color="auto"/>
            </w:tcBorders>
            <w:shd w:val="clear" w:color="auto" w:fill="auto"/>
            <w:noWrap/>
            <w:vAlign w:val="bottom"/>
            <w:hideMark/>
          </w:tcPr>
          <w:p w14:paraId="5255586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w:t>
            </w:r>
          </w:p>
        </w:tc>
        <w:tc>
          <w:tcPr>
            <w:tcW w:w="1075" w:type="dxa"/>
            <w:vMerge/>
            <w:tcBorders>
              <w:top w:val="nil"/>
              <w:left w:val="nil"/>
              <w:bottom w:val="nil"/>
              <w:right w:val="single" w:sz="4" w:space="0" w:color="auto"/>
            </w:tcBorders>
            <w:vAlign w:val="center"/>
            <w:hideMark/>
          </w:tcPr>
          <w:p w14:paraId="2F2DEE6B"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878" w:type="dxa"/>
            <w:vMerge/>
            <w:tcBorders>
              <w:top w:val="nil"/>
              <w:left w:val="single" w:sz="4" w:space="0" w:color="auto"/>
              <w:bottom w:val="nil"/>
              <w:right w:val="single" w:sz="12" w:space="0" w:color="auto"/>
            </w:tcBorders>
            <w:vAlign w:val="center"/>
            <w:hideMark/>
          </w:tcPr>
          <w:p w14:paraId="102047C8"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1618" w:type="dxa"/>
            <w:tcBorders>
              <w:top w:val="nil"/>
              <w:left w:val="nil"/>
              <w:bottom w:val="nil"/>
              <w:right w:val="single" w:sz="4" w:space="0" w:color="auto"/>
            </w:tcBorders>
            <w:shd w:val="clear" w:color="auto" w:fill="auto"/>
            <w:noWrap/>
            <w:vAlign w:val="bottom"/>
            <w:hideMark/>
          </w:tcPr>
          <w:p w14:paraId="416E6D0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 (3.3)</w:t>
            </w:r>
          </w:p>
        </w:tc>
        <w:tc>
          <w:tcPr>
            <w:tcW w:w="2035" w:type="dxa"/>
            <w:tcBorders>
              <w:top w:val="nil"/>
              <w:left w:val="nil"/>
              <w:bottom w:val="nil"/>
              <w:right w:val="single" w:sz="4" w:space="0" w:color="auto"/>
            </w:tcBorders>
            <w:shd w:val="clear" w:color="auto" w:fill="auto"/>
            <w:noWrap/>
            <w:vAlign w:val="bottom"/>
            <w:hideMark/>
          </w:tcPr>
          <w:p w14:paraId="4459167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w:t>
            </w:r>
          </w:p>
        </w:tc>
        <w:tc>
          <w:tcPr>
            <w:tcW w:w="972" w:type="dxa"/>
            <w:vMerge/>
            <w:tcBorders>
              <w:top w:val="nil"/>
              <w:left w:val="nil"/>
              <w:bottom w:val="nil"/>
              <w:right w:val="single" w:sz="4" w:space="0" w:color="auto"/>
            </w:tcBorders>
            <w:vAlign w:val="center"/>
            <w:hideMark/>
          </w:tcPr>
          <w:p w14:paraId="28C05955"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716" w:type="dxa"/>
            <w:vMerge/>
            <w:tcBorders>
              <w:top w:val="nil"/>
              <w:left w:val="nil"/>
              <w:bottom w:val="nil"/>
              <w:right w:val="single" w:sz="4" w:space="0" w:color="auto"/>
            </w:tcBorders>
            <w:vAlign w:val="center"/>
            <w:hideMark/>
          </w:tcPr>
          <w:p w14:paraId="762FD3E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r>
      <w:tr w:rsidR="00BE6B84" w:rsidRPr="000F7F35" w14:paraId="1BA0BB45"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7D4BEF1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Bari</w:t>
            </w:r>
          </w:p>
        </w:tc>
        <w:tc>
          <w:tcPr>
            <w:tcW w:w="1639" w:type="dxa"/>
            <w:tcBorders>
              <w:top w:val="nil"/>
              <w:left w:val="nil"/>
              <w:bottom w:val="nil"/>
              <w:right w:val="single" w:sz="4" w:space="0" w:color="auto"/>
            </w:tcBorders>
            <w:shd w:val="clear" w:color="auto" w:fill="auto"/>
            <w:noWrap/>
            <w:vAlign w:val="bottom"/>
            <w:hideMark/>
          </w:tcPr>
          <w:p w14:paraId="6520F5B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 (6.8)</w:t>
            </w:r>
          </w:p>
        </w:tc>
        <w:tc>
          <w:tcPr>
            <w:tcW w:w="1341" w:type="dxa"/>
            <w:tcBorders>
              <w:top w:val="nil"/>
              <w:left w:val="nil"/>
              <w:bottom w:val="nil"/>
              <w:right w:val="single" w:sz="4" w:space="0" w:color="auto"/>
            </w:tcBorders>
            <w:shd w:val="clear" w:color="auto" w:fill="auto"/>
            <w:noWrap/>
            <w:vAlign w:val="bottom"/>
            <w:hideMark/>
          </w:tcPr>
          <w:p w14:paraId="3C7F40B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(4.5)</w:t>
            </w:r>
          </w:p>
        </w:tc>
        <w:tc>
          <w:tcPr>
            <w:tcW w:w="1075" w:type="dxa"/>
            <w:tcBorders>
              <w:top w:val="nil"/>
              <w:left w:val="nil"/>
              <w:bottom w:val="nil"/>
              <w:right w:val="single" w:sz="4" w:space="0" w:color="auto"/>
            </w:tcBorders>
            <w:shd w:val="clear" w:color="auto" w:fill="auto"/>
            <w:noWrap/>
            <w:vAlign w:val="center"/>
            <w:hideMark/>
          </w:tcPr>
          <w:p w14:paraId="78E2F1D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center"/>
            <w:hideMark/>
          </w:tcPr>
          <w:p w14:paraId="3564AFE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72BC1E6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(1.7)</w:t>
            </w:r>
          </w:p>
        </w:tc>
        <w:tc>
          <w:tcPr>
            <w:tcW w:w="2035" w:type="dxa"/>
            <w:tcBorders>
              <w:top w:val="nil"/>
              <w:left w:val="nil"/>
              <w:bottom w:val="nil"/>
              <w:right w:val="single" w:sz="4" w:space="0" w:color="auto"/>
            </w:tcBorders>
            <w:shd w:val="clear" w:color="auto" w:fill="auto"/>
            <w:noWrap/>
            <w:vAlign w:val="bottom"/>
            <w:hideMark/>
          </w:tcPr>
          <w:p w14:paraId="35E85E0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(7.1)</w:t>
            </w:r>
          </w:p>
        </w:tc>
        <w:tc>
          <w:tcPr>
            <w:tcW w:w="972" w:type="dxa"/>
            <w:tcBorders>
              <w:top w:val="nil"/>
              <w:left w:val="nil"/>
              <w:bottom w:val="nil"/>
              <w:right w:val="single" w:sz="4" w:space="0" w:color="auto"/>
            </w:tcBorders>
            <w:shd w:val="clear" w:color="auto" w:fill="auto"/>
            <w:noWrap/>
            <w:vAlign w:val="center"/>
            <w:hideMark/>
          </w:tcPr>
          <w:p w14:paraId="2E6C9E0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center"/>
            <w:hideMark/>
          </w:tcPr>
          <w:p w14:paraId="17F7E1D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067D9520"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003D13B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Münster</w:t>
            </w:r>
          </w:p>
        </w:tc>
        <w:tc>
          <w:tcPr>
            <w:tcW w:w="1639" w:type="dxa"/>
            <w:tcBorders>
              <w:top w:val="nil"/>
              <w:left w:val="nil"/>
              <w:bottom w:val="nil"/>
              <w:right w:val="single" w:sz="4" w:space="0" w:color="auto"/>
            </w:tcBorders>
            <w:shd w:val="clear" w:color="auto" w:fill="auto"/>
            <w:noWrap/>
            <w:vAlign w:val="bottom"/>
            <w:hideMark/>
          </w:tcPr>
          <w:p w14:paraId="42294E0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(2.3)</w:t>
            </w:r>
          </w:p>
        </w:tc>
        <w:tc>
          <w:tcPr>
            <w:tcW w:w="1341" w:type="dxa"/>
            <w:tcBorders>
              <w:top w:val="nil"/>
              <w:left w:val="nil"/>
              <w:bottom w:val="nil"/>
              <w:right w:val="single" w:sz="4" w:space="0" w:color="auto"/>
            </w:tcBorders>
            <w:shd w:val="clear" w:color="auto" w:fill="auto"/>
            <w:noWrap/>
            <w:vAlign w:val="bottom"/>
            <w:hideMark/>
          </w:tcPr>
          <w:p w14:paraId="45A375D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w:t>
            </w:r>
          </w:p>
        </w:tc>
        <w:tc>
          <w:tcPr>
            <w:tcW w:w="1075" w:type="dxa"/>
            <w:tcBorders>
              <w:top w:val="nil"/>
              <w:left w:val="nil"/>
              <w:bottom w:val="nil"/>
              <w:right w:val="single" w:sz="4" w:space="0" w:color="auto"/>
            </w:tcBorders>
            <w:shd w:val="clear" w:color="auto" w:fill="auto"/>
            <w:noWrap/>
            <w:vAlign w:val="center"/>
            <w:hideMark/>
          </w:tcPr>
          <w:p w14:paraId="2AED187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center"/>
            <w:hideMark/>
          </w:tcPr>
          <w:p w14:paraId="64D0792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2CC3B00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 (8.3)</w:t>
            </w:r>
          </w:p>
        </w:tc>
        <w:tc>
          <w:tcPr>
            <w:tcW w:w="2035" w:type="dxa"/>
            <w:tcBorders>
              <w:top w:val="nil"/>
              <w:left w:val="nil"/>
              <w:bottom w:val="nil"/>
              <w:right w:val="single" w:sz="4" w:space="0" w:color="auto"/>
            </w:tcBorders>
            <w:shd w:val="clear" w:color="auto" w:fill="auto"/>
            <w:noWrap/>
            <w:vAlign w:val="bottom"/>
            <w:hideMark/>
          </w:tcPr>
          <w:p w14:paraId="6A4573A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(7.1)</w:t>
            </w:r>
          </w:p>
        </w:tc>
        <w:tc>
          <w:tcPr>
            <w:tcW w:w="972" w:type="dxa"/>
            <w:tcBorders>
              <w:top w:val="nil"/>
              <w:left w:val="nil"/>
              <w:bottom w:val="nil"/>
              <w:right w:val="single" w:sz="4" w:space="0" w:color="auto"/>
            </w:tcBorders>
            <w:shd w:val="clear" w:color="auto" w:fill="auto"/>
            <w:noWrap/>
            <w:vAlign w:val="center"/>
            <w:hideMark/>
          </w:tcPr>
          <w:p w14:paraId="0572CFD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center"/>
            <w:hideMark/>
          </w:tcPr>
          <w:p w14:paraId="209B725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358549B1"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1ACE9E3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Düsseldorf</w:t>
            </w:r>
          </w:p>
        </w:tc>
        <w:tc>
          <w:tcPr>
            <w:tcW w:w="1639" w:type="dxa"/>
            <w:tcBorders>
              <w:top w:val="nil"/>
              <w:left w:val="nil"/>
              <w:bottom w:val="nil"/>
              <w:right w:val="single" w:sz="4" w:space="0" w:color="auto"/>
            </w:tcBorders>
            <w:shd w:val="clear" w:color="auto" w:fill="auto"/>
            <w:noWrap/>
            <w:vAlign w:val="bottom"/>
            <w:hideMark/>
          </w:tcPr>
          <w:p w14:paraId="0398FA5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 (11.4)</w:t>
            </w:r>
          </w:p>
        </w:tc>
        <w:tc>
          <w:tcPr>
            <w:tcW w:w="1341" w:type="dxa"/>
            <w:tcBorders>
              <w:top w:val="nil"/>
              <w:left w:val="nil"/>
              <w:bottom w:val="nil"/>
              <w:right w:val="single" w:sz="4" w:space="0" w:color="auto"/>
            </w:tcBorders>
            <w:shd w:val="clear" w:color="auto" w:fill="auto"/>
            <w:noWrap/>
            <w:vAlign w:val="bottom"/>
            <w:hideMark/>
          </w:tcPr>
          <w:p w14:paraId="1EC91C0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 (18.2)</w:t>
            </w:r>
          </w:p>
        </w:tc>
        <w:tc>
          <w:tcPr>
            <w:tcW w:w="1075" w:type="dxa"/>
            <w:tcBorders>
              <w:top w:val="nil"/>
              <w:left w:val="nil"/>
              <w:bottom w:val="nil"/>
              <w:right w:val="single" w:sz="4" w:space="0" w:color="auto"/>
            </w:tcBorders>
            <w:shd w:val="clear" w:color="auto" w:fill="auto"/>
            <w:noWrap/>
            <w:vAlign w:val="center"/>
            <w:hideMark/>
          </w:tcPr>
          <w:p w14:paraId="2444D70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center"/>
            <w:hideMark/>
          </w:tcPr>
          <w:p w14:paraId="7FFA71B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45E8BC6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 (5.0)</w:t>
            </w:r>
          </w:p>
        </w:tc>
        <w:tc>
          <w:tcPr>
            <w:tcW w:w="2035" w:type="dxa"/>
            <w:tcBorders>
              <w:top w:val="nil"/>
              <w:left w:val="nil"/>
              <w:bottom w:val="nil"/>
              <w:right w:val="single" w:sz="4" w:space="0" w:color="auto"/>
            </w:tcBorders>
            <w:shd w:val="clear" w:color="auto" w:fill="auto"/>
            <w:noWrap/>
            <w:vAlign w:val="bottom"/>
            <w:hideMark/>
          </w:tcPr>
          <w:p w14:paraId="0C91070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 (7.1)</w:t>
            </w:r>
          </w:p>
        </w:tc>
        <w:tc>
          <w:tcPr>
            <w:tcW w:w="972" w:type="dxa"/>
            <w:tcBorders>
              <w:top w:val="nil"/>
              <w:left w:val="nil"/>
              <w:bottom w:val="nil"/>
              <w:right w:val="single" w:sz="4" w:space="0" w:color="auto"/>
            </w:tcBorders>
            <w:shd w:val="clear" w:color="auto" w:fill="auto"/>
            <w:noWrap/>
            <w:vAlign w:val="center"/>
            <w:hideMark/>
          </w:tcPr>
          <w:p w14:paraId="32C6525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center"/>
            <w:hideMark/>
          </w:tcPr>
          <w:p w14:paraId="7D515DB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6568DA34" w14:textId="77777777" w:rsidTr="00DB082E">
        <w:trPr>
          <w:trHeight w:val="315"/>
        </w:trPr>
        <w:tc>
          <w:tcPr>
            <w:tcW w:w="3237" w:type="dxa"/>
            <w:tcBorders>
              <w:top w:val="nil"/>
              <w:left w:val="nil"/>
              <w:bottom w:val="single" w:sz="4" w:space="0" w:color="auto"/>
              <w:right w:val="single" w:sz="4" w:space="0" w:color="auto"/>
            </w:tcBorders>
            <w:shd w:val="clear" w:color="auto" w:fill="auto"/>
            <w:noWrap/>
            <w:vAlign w:val="bottom"/>
            <w:hideMark/>
          </w:tcPr>
          <w:p w14:paraId="5568C9D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single" w:sz="4" w:space="0" w:color="auto"/>
              <w:right w:val="single" w:sz="4" w:space="0" w:color="auto"/>
            </w:tcBorders>
            <w:shd w:val="clear" w:color="auto" w:fill="auto"/>
            <w:noWrap/>
            <w:vAlign w:val="bottom"/>
            <w:hideMark/>
          </w:tcPr>
          <w:p w14:paraId="301516D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341979F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5067CB7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38F6A2C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68CF656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7771708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55F73559"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07C681A9"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136003EE" w14:textId="77777777" w:rsidTr="00DB082E">
        <w:trPr>
          <w:trHeight w:val="315"/>
        </w:trPr>
        <w:tc>
          <w:tcPr>
            <w:tcW w:w="3237" w:type="dxa"/>
            <w:tcBorders>
              <w:top w:val="nil"/>
              <w:left w:val="nil"/>
              <w:bottom w:val="single" w:sz="4" w:space="0" w:color="auto"/>
              <w:right w:val="single" w:sz="4" w:space="0" w:color="auto"/>
            </w:tcBorders>
            <w:shd w:val="clear" w:color="auto" w:fill="auto"/>
            <w:noWrap/>
            <w:vAlign w:val="bottom"/>
            <w:hideMark/>
          </w:tcPr>
          <w:p w14:paraId="0287E45F"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Sociodemographic data</w:t>
            </w:r>
          </w:p>
        </w:tc>
        <w:tc>
          <w:tcPr>
            <w:tcW w:w="1639" w:type="dxa"/>
            <w:tcBorders>
              <w:top w:val="nil"/>
              <w:left w:val="nil"/>
              <w:bottom w:val="single" w:sz="4" w:space="0" w:color="auto"/>
              <w:right w:val="single" w:sz="4" w:space="0" w:color="auto"/>
            </w:tcBorders>
            <w:shd w:val="clear" w:color="auto" w:fill="auto"/>
            <w:noWrap/>
            <w:vAlign w:val="bottom"/>
            <w:hideMark/>
          </w:tcPr>
          <w:p w14:paraId="3250BE1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5E987CC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1AF8A12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4F4B6FD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1C0DA18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51FABAD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1ADFB609"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13573384"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014731E7"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6583850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Age, mean (SD), y</w:t>
            </w:r>
          </w:p>
        </w:tc>
        <w:tc>
          <w:tcPr>
            <w:tcW w:w="1639" w:type="dxa"/>
            <w:tcBorders>
              <w:top w:val="nil"/>
              <w:left w:val="nil"/>
              <w:bottom w:val="nil"/>
              <w:right w:val="single" w:sz="4" w:space="0" w:color="auto"/>
            </w:tcBorders>
            <w:shd w:val="clear" w:color="auto" w:fill="auto"/>
            <w:noWrap/>
            <w:vAlign w:val="bottom"/>
            <w:hideMark/>
          </w:tcPr>
          <w:p w14:paraId="0193F10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24.6 (6.0)</w:t>
            </w:r>
          </w:p>
        </w:tc>
        <w:tc>
          <w:tcPr>
            <w:tcW w:w="1341" w:type="dxa"/>
            <w:tcBorders>
              <w:top w:val="nil"/>
              <w:left w:val="nil"/>
              <w:bottom w:val="nil"/>
              <w:right w:val="single" w:sz="4" w:space="0" w:color="auto"/>
            </w:tcBorders>
            <w:shd w:val="clear" w:color="auto" w:fill="auto"/>
            <w:noWrap/>
            <w:vAlign w:val="bottom"/>
            <w:hideMark/>
          </w:tcPr>
          <w:p w14:paraId="23937BC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24.8 (6.2)</w:t>
            </w:r>
          </w:p>
        </w:tc>
        <w:tc>
          <w:tcPr>
            <w:tcW w:w="1075" w:type="dxa"/>
            <w:tcBorders>
              <w:top w:val="nil"/>
              <w:left w:val="nil"/>
              <w:bottom w:val="nil"/>
              <w:right w:val="single" w:sz="4" w:space="0" w:color="auto"/>
            </w:tcBorders>
            <w:shd w:val="clear" w:color="auto" w:fill="auto"/>
            <w:noWrap/>
            <w:vAlign w:val="bottom"/>
            <w:hideMark/>
          </w:tcPr>
          <w:p w14:paraId="6C015FE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41 = -.09</w:t>
            </w:r>
          </w:p>
        </w:tc>
        <w:tc>
          <w:tcPr>
            <w:tcW w:w="878" w:type="dxa"/>
            <w:tcBorders>
              <w:top w:val="nil"/>
              <w:left w:val="nil"/>
              <w:bottom w:val="nil"/>
              <w:right w:val="single" w:sz="12" w:space="0" w:color="auto"/>
            </w:tcBorders>
            <w:shd w:val="clear" w:color="auto" w:fill="auto"/>
            <w:noWrap/>
            <w:vAlign w:val="bottom"/>
            <w:hideMark/>
          </w:tcPr>
          <w:p w14:paraId="0BC8427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.93</w:t>
            </w:r>
          </w:p>
        </w:tc>
        <w:tc>
          <w:tcPr>
            <w:tcW w:w="1618" w:type="dxa"/>
            <w:tcBorders>
              <w:top w:val="nil"/>
              <w:left w:val="nil"/>
              <w:bottom w:val="nil"/>
              <w:right w:val="single" w:sz="4" w:space="0" w:color="auto"/>
            </w:tcBorders>
            <w:shd w:val="clear" w:color="auto" w:fill="auto"/>
            <w:noWrap/>
            <w:vAlign w:val="bottom"/>
            <w:hideMark/>
          </w:tcPr>
          <w:p w14:paraId="1CAAE44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23.2 (5.1)</w:t>
            </w:r>
          </w:p>
        </w:tc>
        <w:tc>
          <w:tcPr>
            <w:tcW w:w="2035" w:type="dxa"/>
            <w:tcBorders>
              <w:top w:val="nil"/>
              <w:left w:val="nil"/>
              <w:bottom w:val="nil"/>
              <w:right w:val="single" w:sz="4" w:space="0" w:color="auto"/>
            </w:tcBorders>
            <w:shd w:val="clear" w:color="auto" w:fill="auto"/>
            <w:noWrap/>
            <w:vAlign w:val="bottom"/>
            <w:hideMark/>
          </w:tcPr>
          <w:p w14:paraId="6303C30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24.6 (6.3)</w:t>
            </w:r>
          </w:p>
        </w:tc>
        <w:tc>
          <w:tcPr>
            <w:tcW w:w="972" w:type="dxa"/>
            <w:tcBorders>
              <w:top w:val="nil"/>
              <w:left w:val="nil"/>
              <w:bottom w:val="nil"/>
              <w:right w:val="single" w:sz="4" w:space="0" w:color="auto"/>
            </w:tcBorders>
            <w:shd w:val="clear" w:color="auto" w:fill="auto"/>
            <w:noWrap/>
            <w:vAlign w:val="bottom"/>
            <w:hideMark/>
          </w:tcPr>
          <w:p w14:paraId="225E5BA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17 = -0.76</w:t>
            </w:r>
          </w:p>
        </w:tc>
        <w:tc>
          <w:tcPr>
            <w:tcW w:w="716" w:type="dxa"/>
            <w:tcBorders>
              <w:top w:val="nil"/>
              <w:left w:val="nil"/>
              <w:bottom w:val="nil"/>
              <w:right w:val="single" w:sz="4" w:space="0" w:color="auto"/>
            </w:tcBorders>
            <w:shd w:val="clear" w:color="auto" w:fill="auto"/>
            <w:noWrap/>
            <w:vAlign w:val="bottom"/>
            <w:hideMark/>
          </w:tcPr>
          <w:p w14:paraId="18EE192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.46</w:t>
            </w:r>
          </w:p>
        </w:tc>
      </w:tr>
      <w:tr w:rsidR="00BE6B84" w:rsidRPr="000F7F35" w14:paraId="1184827E"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23522AC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Male, No. (%)</w:t>
            </w:r>
          </w:p>
        </w:tc>
        <w:tc>
          <w:tcPr>
            <w:tcW w:w="1639" w:type="dxa"/>
            <w:tcBorders>
              <w:top w:val="nil"/>
              <w:left w:val="nil"/>
              <w:bottom w:val="nil"/>
              <w:right w:val="single" w:sz="4" w:space="0" w:color="auto"/>
            </w:tcBorders>
            <w:shd w:val="clear" w:color="auto" w:fill="auto"/>
            <w:noWrap/>
            <w:vAlign w:val="bottom"/>
            <w:hideMark/>
          </w:tcPr>
          <w:p w14:paraId="223F250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26 (59.1)</w:t>
            </w:r>
          </w:p>
        </w:tc>
        <w:tc>
          <w:tcPr>
            <w:tcW w:w="1341" w:type="dxa"/>
            <w:tcBorders>
              <w:top w:val="nil"/>
              <w:left w:val="nil"/>
              <w:bottom w:val="nil"/>
              <w:right w:val="single" w:sz="4" w:space="0" w:color="auto"/>
            </w:tcBorders>
            <w:shd w:val="clear" w:color="auto" w:fill="auto"/>
            <w:noWrap/>
            <w:vAlign w:val="bottom"/>
            <w:hideMark/>
          </w:tcPr>
          <w:p w14:paraId="6B7C46A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10 (45.5)</w:t>
            </w:r>
          </w:p>
        </w:tc>
        <w:tc>
          <w:tcPr>
            <w:tcW w:w="1075" w:type="dxa"/>
            <w:tcBorders>
              <w:top w:val="nil"/>
              <w:left w:val="nil"/>
              <w:bottom w:val="nil"/>
              <w:right w:val="single" w:sz="4" w:space="0" w:color="auto"/>
            </w:tcBorders>
            <w:shd w:val="clear" w:color="auto" w:fill="auto"/>
            <w:noWrap/>
            <w:vAlign w:val="bottom"/>
            <w:hideMark/>
          </w:tcPr>
          <w:p w14:paraId="19AEA92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Cambria Math" w:eastAsia="Times New Roman" w:hAnsi="Cambria Math" w:cs="Cambria Math"/>
                <w:color w:val="000000"/>
                <w:sz w:val="16"/>
                <w:szCs w:val="16"/>
                <w:lang w:eastAsia="it-IT"/>
              </w:rPr>
              <w:t>𝜒</w:t>
            </w:r>
            <w:r w:rsidRPr="000F7F35">
              <w:rPr>
                <w:rFonts w:ascii="Arial Nova" w:eastAsia="Times New Roman" w:hAnsi="Arial Nova" w:cs="Calibri"/>
                <w:color w:val="000000"/>
                <w:sz w:val="16"/>
                <w:szCs w:val="16"/>
                <w:lang w:eastAsia="it-IT"/>
              </w:rPr>
              <w:t>1 = .62</w:t>
            </w:r>
          </w:p>
        </w:tc>
        <w:tc>
          <w:tcPr>
            <w:tcW w:w="878" w:type="dxa"/>
            <w:tcBorders>
              <w:top w:val="nil"/>
              <w:left w:val="nil"/>
              <w:bottom w:val="nil"/>
              <w:right w:val="single" w:sz="12" w:space="0" w:color="auto"/>
            </w:tcBorders>
            <w:shd w:val="clear" w:color="auto" w:fill="auto"/>
            <w:noWrap/>
            <w:vAlign w:val="bottom"/>
            <w:hideMark/>
          </w:tcPr>
          <w:p w14:paraId="5C9D105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.43</w:t>
            </w:r>
          </w:p>
        </w:tc>
        <w:tc>
          <w:tcPr>
            <w:tcW w:w="1618" w:type="dxa"/>
            <w:tcBorders>
              <w:top w:val="nil"/>
              <w:left w:val="nil"/>
              <w:bottom w:val="nil"/>
              <w:right w:val="single" w:sz="4" w:space="0" w:color="auto"/>
            </w:tcBorders>
            <w:shd w:val="clear" w:color="auto" w:fill="auto"/>
            <w:noWrap/>
            <w:vAlign w:val="bottom"/>
            <w:hideMark/>
          </w:tcPr>
          <w:p w14:paraId="1089CB0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30 (50.0)</w:t>
            </w:r>
          </w:p>
        </w:tc>
        <w:tc>
          <w:tcPr>
            <w:tcW w:w="2035" w:type="dxa"/>
            <w:tcBorders>
              <w:top w:val="nil"/>
              <w:left w:val="nil"/>
              <w:bottom w:val="nil"/>
              <w:right w:val="single" w:sz="4" w:space="0" w:color="auto"/>
            </w:tcBorders>
            <w:shd w:val="clear" w:color="auto" w:fill="auto"/>
            <w:noWrap/>
            <w:vAlign w:val="bottom"/>
            <w:hideMark/>
          </w:tcPr>
          <w:p w14:paraId="113DAB9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 (21.4)</w:t>
            </w:r>
          </w:p>
        </w:tc>
        <w:tc>
          <w:tcPr>
            <w:tcW w:w="972" w:type="dxa"/>
            <w:tcBorders>
              <w:top w:val="nil"/>
              <w:left w:val="nil"/>
              <w:bottom w:val="nil"/>
              <w:right w:val="single" w:sz="4" w:space="0" w:color="auto"/>
            </w:tcBorders>
            <w:shd w:val="clear" w:color="auto" w:fill="auto"/>
            <w:noWrap/>
            <w:vAlign w:val="bottom"/>
            <w:hideMark/>
          </w:tcPr>
          <w:p w14:paraId="05EBE17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Cambria Math" w:eastAsia="Times New Roman" w:hAnsi="Cambria Math" w:cs="Cambria Math"/>
                <w:color w:val="000000"/>
                <w:sz w:val="16"/>
                <w:szCs w:val="16"/>
                <w:lang w:eastAsia="it-IT"/>
              </w:rPr>
              <w:t>𝜒</w:t>
            </w:r>
            <w:r w:rsidRPr="000F7F35">
              <w:rPr>
                <w:rFonts w:ascii="Arial Nova" w:eastAsia="Times New Roman" w:hAnsi="Arial Nova" w:cs="Calibri"/>
                <w:color w:val="000000"/>
                <w:sz w:val="16"/>
                <w:szCs w:val="16"/>
                <w:lang w:eastAsia="it-IT"/>
              </w:rPr>
              <w:t>1 =2.68</w:t>
            </w:r>
          </w:p>
        </w:tc>
        <w:tc>
          <w:tcPr>
            <w:tcW w:w="716" w:type="dxa"/>
            <w:tcBorders>
              <w:top w:val="nil"/>
              <w:left w:val="nil"/>
              <w:bottom w:val="nil"/>
              <w:right w:val="single" w:sz="4" w:space="0" w:color="auto"/>
            </w:tcBorders>
            <w:shd w:val="clear" w:color="auto" w:fill="auto"/>
            <w:noWrap/>
            <w:vAlign w:val="bottom"/>
            <w:hideMark/>
          </w:tcPr>
          <w:p w14:paraId="4534B15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.10</w:t>
            </w:r>
          </w:p>
        </w:tc>
      </w:tr>
      <w:tr w:rsidR="00BE6B84" w:rsidRPr="000F7F35" w14:paraId="7AC9ECAF"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238EE97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Education, mean (SD), y</w:t>
            </w:r>
          </w:p>
        </w:tc>
        <w:tc>
          <w:tcPr>
            <w:tcW w:w="1639" w:type="dxa"/>
            <w:tcBorders>
              <w:top w:val="nil"/>
              <w:left w:val="nil"/>
              <w:bottom w:val="nil"/>
              <w:right w:val="single" w:sz="4" w:space="0" w:color="auto"/>
            </w:tcBorders>
            <w:shd w:val="clear" w:color="auto" w:fill="auto"/>
            <w:noWrap/>
            <w:vAlign w:val="bottom"/>
            <w:hideMark/>
          </w:tcPr>
          <w:p w14:paraId="3C9FAEA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13.5 (3.0)</w:t>
            </w:r>
          </w:p>
        </w:tc>
        <w:tc>
          <w:tcPr>
            <w:tcW w:w="1341" w:type="dxa"/>
            <w:tcBorders>
              <w:top w:val="nil"/>
              <w:left w:val="nil"/>
              <w:bottom w:val="nil"/>
              <w:right w:val="single" w:sz="4" w:space="0" w:color="auto"/>
            </w:tcBorders>
            <w:shd w:val="clear" w:color="auto" w:fill="auto"/>
            <w:noWrap/>
            <w:vAlign w:val="bottom"/>
            <w:hideMark/>
          </w:tcPr>
          <w:p w14:paraId="54FC4BD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15.1 (2.8)</w:t>
            </w:r>
          </w:p>
        </w:tc>
        <w:tc>
          <w:tcPr>
            <w:tcW w:w="1075" w:type="dxa"/>
            <w:tcBorders>
              <w:top w:val="nil"/>
              <w:left w:val="nil"/>
              <w:bottom w:val="nil"/>
              <w:right w:val="single" w:sz="4" w:space="0" w:color="auto"/>
            </w:tcBorders>
            <w:shd w:val="clear" w:color="auto" w:fill="auto"/>
            <w:noWrap/>
            <w:vAlign w:val="bottom"/>
            <w:hideMark/>
          </w:tcPr>
          <w:p w14:paraId="6DF6EED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44 = 2.09</w:t>
            </w:r>
          </w:p>
        </w:tc>
        <w:tc>
          <w:tcPr>
            <w:tcW w:w="878" w:type="dxa"/>
            <w:tcBorders>
              <w:top w:val="nil"/>
              <w:left w:val="nil"/>
              <w:bottom w:val="nil"/>
              <w:right w:val="single" w:sz="12" w:space="0" w:color="auto"/>
            </w:tcBorders>
            <w:shd w:val="clear" w:color="auto" w:fill="auto"/>
            <w:noWrap/>
            <w:vAlign w:val="bottom"/>
            <w:hideMark/>
          </w:tcPr>
          <w:p w14:paraId="3534B51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.04</w:t>
            </w:r>
          </w:p>
        </w:tc>
        <w:tc>
          <w:tcPr>
            <w:tcW w:w="1618" w:type="dxa"/>
            <w:tcBorders>
              <w:top w:val="nil"/>
              <w:left w:val="nil"/>
              <w:bottom w:val="nil"/>
              <w:right w:val="single" w:sz="4" w:space="0" w:color="auto"/>
            </w:tcBorders>
            <w:shd w:val="clear" w:color="auto" w:fill="auto"/>
            <w:noWrap/>
            <w:vAlign w:val="bottom"/>
            <w:hideMark/>
          </w:tcPr>
          <w:p w14:paraId="42144C9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13.5 (2.4)</w:t>
            </w:r>
          </w:p>
        </w:tc>
        <w:tc>
          <w:tcPr>
            <w:tcW w:w="2035" w:type="dxa"/>
            <w:tcBorders>
              <w:top w:val="nil"/>
              <w:left w:val="nil"/>
              <w:bottom w:val="nil"/>
              <w:right w:val="single" w:sz="4" w:space="0" w:color="auto"/>
            </w:tcBorders>
            <w:shd w:val="clear" w:color="auto" w:fill="auto"/>
            <w:noWrap/>
            <w:vAlign w:val="bottom"/>
            <w:hideMark/>
          </w:tcPr>
          <w:p w14:paraId="1FCADB6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13.9 (2.3)</w:t>
            </w:r>
          </w:p>
        </w:tc>
        <w:tc>
          <w:tcPr>
            <w:tcW w:w="972" w:type="dxa"/>
            <w:tcBorders>
              <w:top w:val="nil"/>
              <w:left w:val="nil"/>
              <w:bottom w:val="nil"/>
              <w:right w:val="single" w:sz="4" w:space="0" w:color="auto"/>
            </w:tcBorders>
            <w:shd w:val="clear" w:color="auto" w:fill="auto"/>
            <w:noWrap/>
            <w:vAlign w:val="bottom"/>
            <w:hideMark/>
          </w:tcPr>
          <w:p w14:paraId="4450C2A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20 = -0.55</w:t>
            </w:r>
          </w:p>
        </w:tc>
        <w:tc>
          <w:tcPr>
            <w:tcW w:w="716" w:type="dxa"/>
            <w:tcBorders>
              <w:top w:val="nil"/>
              <w:left w:val="nil"/>
              <w:bottom w:val="nil"/>
              <w:right w:val="single" w:sz="4" w:space="0" w:color="auto"/>
            </w:tcBorders>
            <w:shd w:val="clear" w:color="auto" w:fill="auto"/>
            <w:noWrap/>
            <w:vAlign w:val="bottom"/>
            <w:hideMark/>
          </w:tcPr>
          <w:p w14:paraId="6947991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.59</w:t>
            </w:r>
          </w:p>
        </w:tc>
      </w:tr>
      <w:tr w:rsidR="00BE6B84" w:rsidRPr="000F7F35" w14:paraId="07D5A67A" w14:textId="77777777" w:rsidTr="00DB082E">
        <w:trPr>
          <w:trHeight w:val="788"/>
        </w:trPr>
        <w:tc>
          <w:tcPr>
            <w:tcW w:w="3237" w:type="dxa"/>
            <w:tcBorders>
              <w:top w:val="nil"/>
              <w:left w:val="nil"/>
              <w:bottom w:val="nil"/>
              <w:right w:val="single" w:sz="4" w:space="0" w:color="auto"/>
            </w:tcBorders>
            <w:shd w:val="clear" w:color="auto" w:fill="auto"/>
            <w:vAlign w:val="bottom"/>
            <w:hideMark/>
          </w:tcPr>
          <w:p w14:paraId="2F89FF2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Educational years repeated, mean (SD), y</w:t>
            </w:r>
          </w:p>
        </w:tc>
        <w:tc>
          <w:tcPr>
            <w:tcW w:w="1639" w:type="dxa"/>
            <w:tcBorders>
              <w:top w:val="nil"/>
              <w:left w:val="nil"/>
              <w:bottom w:val="nil"/>
              <w:right w:val="single" w:sz="4" w:space="0" w:color="auto"/>
            </w:tcBorders>
            <w:shd w:val="clear" w:color="auto" w:fill="auto"/>
            <w:noWrap/>
            <w:vAlign w:val="bottom"/>
            <w:hideMark/>
          </w:tcPr>
          <w:p w14:paraId="5C0DF4C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0.7 (2.2)</w:t>
            </w:r>
          </w:p>
        </w:tc>
        <w:tc>
          <w:tcPr>
            <w:tcW w:w="1341" w:type="dxa"/>
            <w:tcBorders>
              <w:top w:val="nil"/>
              <w:left w:val="nil"/>
              <w:bottom w:val="nil"/>
              <w:right w:val="single" w:sz="4" w:space="0" w:color="auto"/>
            </w:tcBorders>
            <w:shd w:val="clear" w:color="auto" w:fill="auto"/>
            <w:noWrap/>
            <w:vAlign w:val="bottom"/>
            <w:hideMark/>
          </w:tcPr>
          <w:p w14:paraId="1E75257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(0.5)</w:t>
            </w:r>
          </w:p>
        </w:tc>
        <w:tc>
          <w:tcPr>
            <w:tcW w:w="1075" w:type="dxa"/>
            <w:tcBorders>
              <w:top w:val="nil"/>
              <w:left w:val="nil"/>
              <w:bottom w:val="nil"/>
              <w:right w:val="single" w:sz="4" w:space="0" w:color="auto"/>
            </w:tcBorders>
            <w:shd w:val="clear" w:color="auto" w:fill="auto"/>
            <w:noWrap/>
            <w:vAlign w:val="bottom"/>
            <w:hideMark/>
          </w:tcPr>
          <w:p w14:paraId="0F2AA9D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49 = 1.38</w:t>
            </w:r>
          </w:p>
        </w:tc>
        <w:tc>
          <w:tcPr>
            <w:tcW w:w="878" w:type="dxa"/>
            <w:tcBorders>
              <w:top w:val="nil"/>
              <w:left w:val="nil"/>
              <w:bottom w:val="nil"/>
              <w:right w:val="single" w:sz="12" w:space="0" w:color="auto"/>
            </w:tcBorders>
            <w:shd w:val="clear" w:color="auto" w:fill="auto"/>
            <w:noWrap/>
            <w:vAlign w:val="bottom"/>
            <w:hideMark/>
          </w:tcPr>
          <w:p w14:paraId="72C2304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.17</w:t>
            </w:r>
          </w:p>
        </w:tc>
        <w:tc>
          <w:tcPr>
            <w:tcW w:w="1618" w:type="dxa"/>
            <w:tcBorders>
              <w:top w:val="nil"/>
              <w:left w:val="nil"/>
              <w:bottom w:val="nil"/>
              <w:right w:val="single" w:sz="4" w:space="0" w:color="auto"/>
            </w:tcBorders>
            <w:shd w:val="clear" w:color="auto" w:fill="auto"/>
            <w:noWrap/>
            <w:vAlign w:val="bottom"/>
            <w:hideMark/>
          </w:tcPr>
          <w:p w14:paraId="1EC34D8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0.6 (1.7)</w:t>
            </w:r>
          </w:p>
        </w:tc>
        <w:tc>
          <w:tcPr>
            <w:tcW w:w="2035" w:type="dxa"/>
            <w:tcBorders>
              <w:top w:val="nil"/>
              <w:left w:val="nil"/>
              <w:bottom w:val="nil"/>
              <w:right w:val="single" w:sz="4" w:space="0" w:color="auto"/>
            </w:tcBorders>
            <w:shd w:val="clear" w:color="auto" w:fill="auto"/>
            <w:noWrap/>
            <w:vAlign w:val="bottom"/>
            <w:hideMark/>
          </w:tcPr>
          <w:p w14:paraId="45828C1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(0.3)</w:t>
            </w:r>
          </w:p>
        </w:tc>
        <w:tc>
          <w:tcPr>
            <w:tcW w:w="972" w:type="dxa"/>
            <w:tcBorders>
              <w:top w:val="nil"/>
              <w:left w:val="nil"/>
              <w:bottom w:val="nil"/>
              <w:right w:val="single" w:sz="4" w:space="0" w:color="auto"/>
            </w:tcBorders>
            <w:shd w:val="clear" w:color="auto" w:fill="auto"/>
            <w:noWrap/>
            <w:vAlign w:val="bottom"/>
            <w:hideMark/>
          </w:tcPr>
          <w:p w14:paraId="3C440EF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68 = 2.39</w:t>
            </w:r>
          </w:p>
        </w:tc>
        <w:tc>
          <w:tcPr>
            <w:tcW w:w="716" w:type="dxa"/>
            <w:tcBorders>
              <w:top w:val="nil"/>
              <w:left w:val="nil"/>
              <w:bottom w:val="nil"/>
              <w:right w:val="single" w:sz="4" w:space="0" w:color="auto"/>
            </w:tcBorders>
            <w:shd w:val="clear" w:color="auto" w:fill="auto"/>
            <w:noWrap/>
            <w:vAlign w:val="bottom"/>
            <w:hideMark/>
          </w:tcPr>
          <w:p w14:paraId="19FFDD3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w:t>
            </w:r>
          </w:p>
        </w:tc>
      </w:tr>
      <w:tr w:rsidR="00BE6B84" w:rsidRPr="000F7F35" w14:paraId="5852A8B2" w14:textId="77777777" w:rsidTr="00DB082E">
        <w:trPr>
          <w:trHeight w:val="1005"/>
        </w:trPr>
        <w:tc>
          <w:tcPr>
            <w:tcW w:w="3237" w:type="dxa"/>
            <w:tcBorders>
              <w:top w:val="nil"/>
              <w:left w:val="nil"/>
              <w:bottom w:val="nil"/>
              <w:right w:val="single" w:sz="4" w:space="0" w:color="auto"/>
            </w:tcBorders>
            <w:shd w:val="clear" w:color="auto" w:fill="auto"/>
            <w:vAlign w:val="bottom"/>
            <w:hideMark/>
          </w:tcPr>
          <w:p w14:paraId="2A604B9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lastRenderedPageBreak/>
              <w:t xml:space="preserve">Having a partnership most of the time in the year before study inclusion, No. (%) </w:t>
            </w:r>
          </w:p>
        </w:tc>
        <w:tc>
          <w:tcPr>
            <w:tcW w:w="1639" w:type="dxa"/>
            <w:tcBorders>
              <w:top w:val="nil"/>
              <w:left w:val="nil"/>
              <w:bottom w:val="nil"/>
              <w:right w:val="single" w:sz="4" w:space="0" w:color="auto"/>
            </w:tcBorders>
            <w:shd w:val="clear" w:color="auto" w:fill="auto"/>
            <w:noWrap/>
            <w:vAlign w:val="bottom"/>
            <w:hideMark/>
          </w:tcPr>
          <w:p w14:paraId="4B40E5A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 (18.2)</w:t>
            </w:r>
          </w:p>
        </w:tc>
        <w:tc>
          <w:tcPr>
            <w:tcW w:w="1341" w:type="dxa"/>
            <w:tcBorders>
              <w:top w:val="nil"/>
              <w:left w:val="nil"/>
              <w:bottom w:val="nil"/>
              <w:right w:val="single" w:sz="4" w:space="0" w:color="auto"/>
            </w:tcBorders>
            <w:shd w:val="clear" w:color="auto" w:fill="auto"/>
            <w:noWrap/>
            <w:vAlign w:val="bottom"/>
            <w:hideMark/>
          </w:tcPr>
          <w:p w14:paraId="13B8076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 (27.3)</w:t>
            </w:r>
          </w:p>
        </w:tc>
        <w:tc>
          <w:tcPr>
            <w:tcW w:w="1075" w:type="dxa"/>
            <w:tcBorders>
              <w:top w:val="nil"/>
              <w:left w:val="nil"/>
              <w:bottom w:val="nil"/>
              <w:right w:val="single" w:sz="4" w:space="0" w:color="auto"/>
            </w:tcBorders>
            <w:shd w:val="clear" w:color="auto" w:fill="auto"/>
            <w:noWrap/>
            <w:vAlign w:val="bottom"/>
            <w:hideMark/>
          </w:tcPr>
          <w:p w14:paraId="1601917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Cambria Math" w:eastAsia="Times New Roman" w:hAnsi="Cambria Math" w:cs="Cambria Math"/>
                <w:color w:val="000000"/>
                <w:sz w:val="16"/>
                <w:szCs w:val="16"/>
                <w:lang w:eastAsia="it-IT"/>
              </w:rPr>
              <w:t>𝜒</w:t>
            </w:r>
            <w:r w:rsidRPr="000F7F35">
              <w:rPr>
                <w:rFonts w:ascii="Arial Nova" w:eastAsia="Times New Roman" w:hAnsi="Arial Nova" w:cs="Calibri"/>
                <w:color w:val="000000"/>
                <w:sz w:val="16"/>
                <w:szCs w:val="16"/>
                <w:lang w:eastAsia="it-IT"/>
              </w:rPr>
              <w:t>1 = 0.28</w:t>
            </w:r>
          </w:p>
        </w:tc>
        <w:tc>
          <w:tcPr>
            <w:tcW w:w="878" w:type="dxa"/>
            <w:tcBorders>
              <w:top w:val="nil"/>
              <w:left w:val="nil"/>
              <w:bottom w:val="nil"/>
              <w:right w:val="single" w:sz="12" w:space="0" w:color="auto"/>
            </w:tcBorders>
            <w:shd w:val="clear" w:color="auto" w:fill="auto"/>
            <w:noWrap/>
            <w:vAlign w:val="bottom"/>
            <w:hideMark/>
          </w:tcPr>
          <w:p w14:paraId="5535D31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.59</w:t>
            </w:r>
          </w:p>
        </w:tc>
        <w:tc>
          <w:tcPr>
            <w:tcW w:w="1618" w:type="dxa"/>
            <w:tcBorders>
              <w:top w:val="nil"/>
              <w:left w:val="nil"/>
              <w:bottom w:val="nil"/>
              <w:right w:val="single" w:sz="4" w:space="0" w:color="auto"/>
            </w:tcBorders>
            <w:shd w:val="clear" w:color="auto" w:fill="auto"/>
            <w:noWrap/>
            <w:vAlign w:val="bottom"/>
            <w:hideMark/>
          </w:tcPr>
          <w:p w14:paraId="0CF05C9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17 (28.3)</w:t>
            </w:r>
          </w:p>
        </w:tc>
        <w:tc>
          <w:tcPr>
            <w:tcW w:w="2035" w:type="dxa"/>
            <w:tcBorders>
              <w:top w:val="nil"/>
              <w:left w:val="nil"/>
              <w:bottom w:val="nil"/>
              <w:right w:val="single" w:sz="4" w:space="0" w:color="auto"/>
            </w:tcBorders>
            <w:shd w:val="clear" w:color="auto" w:fill="auto"/>
            <w:noWrap/>
            <w:vAlign w:val="bottom"/>
            <w:hideMark/>
          </w:tcPr>
          <w:p w14:paraId="7C1E00D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 (21.4)</w:t>
            </w:r>
          </w:p>
        </w:tc>
        <w:tc>
          <w:tcPr>
            <w:tcW w:w="972" w:type="dxa"/>
            <w:tcBorders>
              <w:top w:val="nil"/>
              <w:left w:val="nil"/>
              <w:bottom w:val="nil"/>
              <w:right w:val="single" w:sz="4" w:space="0" w:color="auto"/>
            </w:tcBorders>
            <w:shd w:val="clear" w:color="auto" w:fill="auto"/>
            <w:noWrap/>
            <w:vAlign w:val="bottom"/>
            <w:hideMark/>
          </w:tcPr>
          <w:p w14:paraId="2614654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Cambria Math" w:eastAsia="Times New Roman" w:hAnsi="Cambria Math" w:cs="Cambria Math"/>
                <w:color w:val="000000"/>
                <w:sz w:val="16"/>
                <w:szCs w:val="16"/>
                <w:lang w:eastAsia="it-IT"/>
              </w:rPr>
              <w:t>𝜒</w:t>
            </w:r>
            <w:r w:rsidRPr="000F7F35">
              <w:rPr>
                <w:rFonts w:ascii="Arial Nova" w:eastAsia="Times New Roman" w:hAnsi="Arial Nova" w:cs="Calibri"/>
                <w:color w:val="000000"/>
                <w:sz w:val="16"/>
                <w:szCs w:val="16"/>
                <w:lang w:eastAsia="it-IT"/>
              </w:rPr>
              <w:t>1 = 0.04</w:t>
            </w:r>
          </w:p>
        </w:tc>
        <w:tc>
          <w:tcPr>
            <w:tcW w:w="716" w:type="dxa"/>
            <w:tcBorders>
              <w:top w:val="nil"/>
              <w:left w:val="nil"/>
              <w:bottom w:val="nil"/>
              <w:right w:val="single" w:sz="4" w:space="0" w:color="auto"/>
            </w:tcBorders>
            <w:shd w:val="clear" w:color="auto" w:fill="auto"/>
            <w:noWrap/>
            <w:vAlign w:val="bottom"/>
            <w:hideMark/>
          </w:tcPr>
          <w:p w14:paraId="777ED8D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.85</w:t>
            </w:r>
          </w:p>
        </w:tc>
      </w:tr>
      <w:tr w:rsidR="00BE6B84" w:rsidRPr="000F7F35" w14:paraId="5B93006E" w14:textId="77777777" w:rsidTr="00DB082E">
        <w:trPr>
          <w:trHeight w:val="689"/>
        </w:trPr>
        <w:tc>
          <w:tcPr>
            <w:tcW w:w="3237" w:type="dxa"/>
            <w:tcBorders>
              <w:top w:val="nil"/>
              <w:left w:val="nil"/>
              <w:bottom w:val="nil"/>
              <w:right w:val="single" w:sz="4" w:space="0" w:color="auto"/>
            </w:tcBorders>
            <w:shd w:val="clear" w:color="auto" w:fill="auto"/>
            <w:vAlign w:val="bottom"/>
            <w:hideMark/>
          </w:tcPr>
          <w:p w14:paraId="761E8BC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xml:space="preserve">Population density in living area, mean (SD), habitants/km2 </w:t>
            </w:r>
          </w:p>
        </w:tc>
        <w:tc>
          <w:tcPr>
            <w:tcW w:w="1639" w:type="dxa"/>
            <w:tcBorders>
              <w:top w:val="nil"/>
              <w:left w:val="nil"/>
              <w:bottom w:val="nil"/>
              <w:right w:val="single" w:sz="4" w:space="0" w:color="auto"/>
            </w:tcBorders>
            <w:shd w:val="clear" w:color="auto" w:fill="auto"/>
            <w:noWrap/>
            <w:vAlign w:val="bottom"/>
            <w:hideMark/>
          </w:tcPr>
          <w:p w14:paraId="0CE6413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20235.5 (113133.5)</w:t>
            </w:r>
          </w:p>
        </w:tc>
        <w:tc>
          <w:tcPr>
            <w:tcW w:w="1341" w:type="dxa"/>
            <w:tcBorders>
              <w:top w:val="nil"/>
              <w:left w:val="nil"/>
              <w:bottom w:val="nil"/>
              <w:right w:val="single" w:sz="4" w:space="0" w:color="auto"/>
            </w:tcBorders>
            <w:shd w:val="clear" w:color="auto" w:fill="auto"/>
            <w:noWrap/>
            <w:vAlign w:val="bottom"/>
            <w:hideMark/>
          </w:tcPr>
          <w:p w14:paraId="785FC93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3066.9 (1917.2)</w:t>
            </w:r>
          </w:p>
        </w:tc>
        <w:tc>
          <w:tcPr>
            <w:tcW w:w="1075" w:type="dxa"/>
            <w:tcBorders>
              <w:top w:val="nil"/>
              <w:left w:val="nil"/>
              <w:bottom w:val="nil"/>
              <w:right w:val="single" w:sz="4" w:space="0" w:color="auto"/>
            </w:tcBorders>
            <w:shd w:val="clear" w:color="auto" w:fill="auto"/>
            <w:noWrap/>
            <w:vAlign w:val="bottom"/>
            <w:hideMark/>
          </w:tcPr>
          <w:p w14:paraId="0DB8449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43 = 1.01</w:t>
            </w:r>
          </w:p>
        </w:tc>
        <w:tc>
          <w:tcPr>
            <w:tcW w:w="878" w:type="dxa"/>
            <w:tcBorders>
              <w:top w:val="nil"/>
              <w:left w:val="nil"/>
              <w:bottom w:val="nil"/>
              <w:right w:val="single" w:sz="12" w:space="0" w:color="auto"/>
            </w:tcBorders>
            <w:shd w:val="clear" w:color="auto" w:fill="auto"/>
            <w:noWrap/>
            <w:vAlign w:val="bottom"/>
            <w:hideMark/>
          </w:tcPr>
          <w:p w14:paraId="712B17A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.32</w:t>
            </w:r>
          </w:p>
        </w:tc>
        <w:tc>
          <w:tcPr>
            <w:tcW w:w="1618" w:type="dxa"/>
            <w:tcBorders>
              <w:top w:val="nil"/>
              <w:left w:val="nil"/>
              <w:bottom w:val="nil"/>
              <w:right w:val="single" w:sz="4" w:space="0" w:color="auto"/>
            </w:tcBorders>
            <w:shd w:val="clear" w:color="auto" w:fill="auto"/>
            <w:noWrap/>
            <w:vAlign w:val="bottom"/>
            <w:hideMark/>
          </w:tcPr>
          <w:p w14:paraId="1D3795F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2575.1 (2388.6)</w:t>
            </w:r>
          </w:p>
        </w:tc>
        <w:tc>
          <w:tcPr>
            <w:tcW w:w="2035" w:type="dxa"/>
            <w:tcBorders>
              <w:top w:val="nil"/>
              <w:left w:val="nil"/>
              <w:bottom w:val="nil"/>
              <w:right w:val="single" w:sz="4" w:space="0" w:color="auto"/>
            </w:tcBorders>
            <w:shd w:val="clear" w:color="auto" w:fill="auto"/>
            <w:noWrap/>
            <w:vAlign w:val="bottom"/>
            <w:hideMark/>
          </w:tcPr>
          <w:p w14:paraId="78803FF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109425.2 (272902.1)</w:t>
            </w:r>
          </w:p>
        </w:tc>
        <w:tc>
          <w:tcPr>
            <w:tcW w:w="972" w:type="dxa"/>
            <w:tcBorders>
              <w:top w:val="nil"/>
              <w:left w:val="nil"/>
              <w:bottom w:val="nil"/>
              <w:right w:val="single" w:sz="4" w:space="0" w:color="auto"/>
            </w:tcBorders>
            <w:shd w:val="clear" w:color="auto" w:fill="auto"/>
            <w:noWrap/>
            <w:vAlign w:val="bottom"/>
            <w:hideMark/>
          </w:tcPr>
          <w:p w14:paraId="6B2241B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13 = -1.46</w:t>
            </w:r>
          </w:p>
        </w:tc>
        <w:tc>
          <w:tcPr>
            <w:tcW w:w="716" w:type="dxa"/>
            <w:tcBorders>
              <w:top w:val="nil"/>
              <w:left w:val="nil"/>
              <w:bottom w:val="nil"/>
              <w:right w:val="single" w:sz="4" w:space="0" w:color="auto"/>
            </w:tcBorders>
            <w:shd w:val="clear" w:color="auto" w:fill="auto"/>
            <w:noWrap/>
            <w:vAlign w:val="bottom"/>
            <w:hideMark/>
          </w:tcPr>
          <w:p w14:paraId="1C3FEDD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.17</w:t>
            </w:r>
          </w:p>
        </w:tc>
      </w:tr>
      <w:tr w:rsidR="00BE6B84" w:rsidRPr="000F7F35" w14:paraId="7FC3759F" w14:textId="77777777" w:rsidTr="00DB082E">
        <w:trPr>
          <w:trHeight w:val="315"/>
        </w:trPr>
        <w:tc>
          <w:tcPr>
            <w:tcW w:w="3237" w:type="dxa"/>
            <w:tcBorders>
              <w:top w:val="nil"/>
              <w:left w:val="nil"/>
              <w:bottom w:val="single" w:sz="4" w:space="0" w:color="auto"/>
              <w:right w:val="single" w:sz="4" w:space="0" w:color="auto"/>
            </w:tcBorders>
            <w:shd w:val="clear" w:color="auto" w:fill="auto"/>
            <w:vAlign w:val="bottom"/>
            <w:hideMark/>
          </w:tcPr>
          <w:p w14:paraId="31845AD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single" w:sz="4" w:space="0" w:color="auto"/>
              <w:right w:val="single" w:sz="4" w:space="0" w:color="auto"/>
            </w:tcBorders>
            <w:shd w:val="clear" w:color="auto" w:fill="auto"/>
            <w:noWrap/>
            <w:vAlign w:val="bottom"/>
            <w:hideMark/>
          </w:tcPr>
          <w:p w14:paraId="3D9D027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4B74FA8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61BB0E3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601C33C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34FB728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2D65439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20DFBC1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423ED6C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4A5E50B5" w14:textId="77777777" w:rsidTr="00680A7A">
        <w:trPr>
          <w:trHeight w:val="524"/>
        </w:trPr>
        <w:tc>
          <w:tcPr>
            <w:tcW w:w="3237" w:type="dxa"/>
            <w:tcBorders>
              <w:top w:val="nil"/>
              <w:left w:val="nil"/>
              <w:bottom w:val="single" w:sz="4" w:space="0" w:color="auto"/>
              <w:right w:val="single" w:sz="4" w:space="0" w:color="auto"/>
            </w:tcBorders>
            <w:shd w:val="clear" w:color="auto" w:fill="auto"/>
            <w:vAlign w:val="bottom"/>
          </w:tcPr>
          <w:p w14:paraId="08845E55"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Clinical high-risk state inclusion criteria</w:t>
            </w:r>
          </w:p>
        </w:tc>
        <w:tc>
          <w:tcPr>
            <w:tcW w:w="1639" w:type="dxa"/>
            <w:tcBorders>
              <w:top w:val="nil"/>
              <w:left w:val="nil"/>
              <w:bottom w:val="single" w:sz="4" w:space="0" w:color="auto"/>
              <w:right w:val="single" w:sz="4" w:space="0" w:color="auto"/>
            </w:tcBorders>
            <w:shd w:val="clear" w:color="auto" w:fill="auto"/>
            <w:noWrap/>
            <w:vAlign w:val="bottom"/>
          </w:tcPr>
          <w:p w14:paraId="5923A93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341" w:type="dxa"/>
            <w:tcBorders>
              <w:top w:val="nil"/>
              <w:left w:val="nil"/>
              <w:bottom w:val="single" w:sz="4" w:space="0" w:color="auto"/>
              <w:right w:val="single" w:sz="4" w:space="0" w:color="auto"/>
            </w:tcBorders>
            <w:shd w:val="clear" w:color="auto" w:fill="auto"/>
            <w:noWrap/>
            <w:vAlign w:val="bottom"/>
          </w:tcPr>
          <w:p w14:paraId="4820522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075" w:type="dxa"/>
            <w:tcBorders>
              <w:top w:val="nil"/>
              <w:left w:val="nil"/>
              <w:bottom w:val="single" w:sz="4" w:space="0" w:color="auto"/>
              <w:right w:val="single" w:sz="4" w:space="0" w:color="auto"/>
            </w:tcBorders>
            <w:shd w:val="clear" w:color="auto" w:fill="auto"/>
            <w:noWrap/>
            <w:vAlign w:val="bottom"/>
          </w:tcPr>
          <w:p w14:paraId="1AFC05C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878" w:type="dxa"/>
            <w:tcBorders>
              <w:top w:val="nil"/>
              <w:left w:val="nil"/>
              <w:bottom w:val="single" w:sz="4" w:space="0" w:color="auto"/>
              <w:right w:val="single" w:sz="12" w:space="0" w:color="auto"/>
            </w:tcBorders>
            <w:shd w:val="clear" w:color="auto" w:fill="auto"/>
            <w:noWrap/>
            <w:vAlign w:val="bottom"/>
          </w:tcPr>
          <w:p w14:paraId="5176367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618" w:type="dxa"/>
            <w:tcBorders>
              <w:top w:val="nil"/>
              <w:left w:val="nil"/>
              <w:bottom w:val="single" w:sz="4" w:space="0" w:color="auto"/>
              <w:right w:val="single" w:sz="4" w:space="0" w:color="auto"/>
            </w:tcBorders>
            <w:shd w:val="clear" w:color="auto" w:fill="auto"/>
            <w:noWrap/>
            <w:vAlign w:val="bottom"/>
          </w:tcPr>
          <w:p w14:paraId="3F14ACF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2035" w:type="dxa"/>
            <w:tcBorders>
              <w:top w:val="nil"/>
              <w:left w:val="nil"/>
              <w:bottom w:val="single" w:sz="4" w:space="0" w:color="auto"/>
              <w:right w:val="single" w:sz="4" w:space="0" w:color="auto"/>
            </w:tcBorders>
            <w:shd w:val="clear" w:color="auto" w:fill="auto"/>
            <w:noWrap/>
            <w:vAlign w:val="bottom"/>
          </w:tcPr>
          <w:p w14:paraId="173CD7A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972" w:type="dxa"/>
            <w:tcBorders>
              <w:top w:val="nil"/>
              <w:left w:val="nil"/>
              <w:bottom w:val="single" w:sz="4" w:space="0" w:color="auto"/>
              <w:right w:val="single" w:sz="4" w:space="0" w:color="auto"/>
            </w:tcBorders>
            <w:shd w:val="clear" w:color="auto" w:fill="auto"/>
            <w:noWrap/>
            <w:vAlign w:val="bottom"/>
          </w:tcPr>
          <w:p w14:paraId="142ACE0F"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716" w:type="dxa"/>
            <w:tcBorders>
              <w:top w:val="nil"/>
              <w:left w:val="nil"/>
              <w:bottom w:val="single" w:sz="4" w:space="0" w:color="auto"/>
              <w:right w:val="single" w:sz="4" w:space="0" w:color="auto"/>
            </w:tcBorders>
            <w:shd w:val="clear" w:color="auto" w:fill="auto"/>
            <w:noWrap/>
            <w:vAlign w:val="bottom"/>
          </w:tcPr>
          <w:p w14:paraId="492FD07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r>
      <w:tr w:rsidR="00BE6B84" w:rsidRPr="000F7F35" w14:paraId="6C3E49D9" w14:textId="77777777" w:rsidTr="00680A7A">
        <w:trPr>
          <w:trHeight w:val="559"/>
        </w:trPr>
        <w:tc>
          <w:tcPr>
            <w:tcW w:w="3237" w:type="dxa"/>
            <w:tcBorders>
              <w:top w:val="nil"/>
              <w:left w:val="nil"/>
              <w:right w:val="single" w:sz="4" w:space="0" w:color="auto"/>
            </w:tcBorders>
            <w:shd w:val="clear" w:color="auto" w:fill="auto"/>
            <w:vAlign w:val="bottom"/>
          </w:tcPr>
          <w:p w14:paraId="1F4B0EE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hAnsi="Arial Nova" w:cs="Calibri"/>
                <w:color w:val="000000"/>
                <w:sz w:val="16"/>
                <w:szCs w:val="16"/>
              </w:rPr>
              <w:t>Schizotypal personality disorder present, No. (%)</w:t>
            </w:r>
          </w:p>
        </w:tc>
        <w:tc>
          <w:tcPr>
            <w:tcW w:w="1639" w:type="dxa"/>
            <w:tcBorders>
              <w:top w:val="single" w:sz="4" w:space="0" w:color="auto"/>
              <w:left w:val="nil"/>
              <w:right w:val="single" w:sz="4" w:space="0" w:color="auto"/>
            </w:tcBorders>
            <w:shd w:val="clear" w:color="auto" w:fill="auto"/>
            <w:noWrap/>
            <w:vAlign w:val="bottom"/>
          </w:tcPr>
          <w:p w14:paraId="1D87F4B6"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7 (11.9)</w:t>
            </w:r>
          </w:p>
        </w:tc>
        <w:tc>
          <w:tcPr>
            <w:tcW w:w="1341" w:type="dxa"/>
            <w:tcBorders>
              <w:top w:val="single" w:sz="4" w:space="0" w:color="auto"/>
              <w:left w:val="single" w:sz="4" w:space="0" w:color="auto"/>
              <w:right w:val="single" w:sz="4" w:space="0" w:color="auto"/>
            </w:tcBorders>
            <w:shd w:val="clear" w:color="auto" w:fill="auto"/>
            <w:noWrap/>
            <w:vAlign w:val="bottom"/>
          </w:tcPr>
          <w:p w14:paraId="03C3AB75"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1075" w:type="dxa"/>
            <w:tcBorders>
              <w:top w:val="single" w:sz="4" w:space="0" w:color="auto"/>
              <w:left w:val="single" w:sz="4" w:space="0" w:color="auto"/>
              <w:right w:val="single" w:sz="4" w:space="0" w:color="auto"/>
            </w:tcBorders>
            <w:shd w:val="clear" w:color="auto" w:fill="auto"/>
            <w:noWrap/>
            <w:vAlign w:val="bottom"/>
          </w:tcPr>
          <w:p w14:paraId="049569F8"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1.84</w:t>
            </w:r>
          </w:p>
        </w:tc>
        <w:tc>
          <w:tcPr>
            <w:tcW w:w="878" w:type="dxa"/>
            <w:tcBorders>
              <w:top w:val="single" w:sz="4" w:space="0" w:color="auto"/>
              <w:left w:val="single" w:sz="4" w:space="0" w:color="auto"/>
              <w:right w:val="single" w:sz="4" w:space="0" w:color="auto"/>
            </w:tcBorders>
            <w:shd w:val="clear" w:color="auto" w:fill="auto"/>
            <w:noWrap/>
            <w:vAlign w:val="bottom"/>
          </w:tcPr>
          <w:p w14:paraId="730F06FD"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.18</w:t>
            </w:r>
          </w:p>
        </w:tc>
        <w:tc>
          <w:tcPr>
            <w:tcW w:w="1618" w:type="dxa"/>
            <w:tcBorders>
              <w:top w:val="single" w:sz="4" w:space="0" w:color="auto"/>
              <w:left w:val="single" w:sz="4" w:space="0" w:color="auto"/>
              <w:right w:val="single" w:sz="4" w:space="0" w:color="auto"/>
            </w:tcBorders>
            <w:shd w:val="clear" w:color="auto" w:fill="auto"/>
            <w:noWrap/>
            <w:vAlign w:val="bottom"/>
          </w:tcPr>
          <w:p w14:paraId="228C0515"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2035" w:type="dxa"/>
            <w:tcBorders>
              <w:top w:val="single" w:sz="4" w:space="0" w:color="auto"/>
              <w:left w:val="single" w:sz="4" w:space="0" w:color="auto"/>
              <w:right w:val="single" w:sz="4" w:space="0" w:color="auto"/>
            </w:tcBorders>
            <w:shd w:val="clear" w:color="auto" w:fill="auto"/>
            <w:noWrap/>
            <w:vAlign w:val="bottom"/>
          </w:tcPr>
          <w:p w14:paraId="70ABC321"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972" w:type="dxa"/>
            <w:tcBorders>
              <w:top w:val="single" w:sz="4" w:space="0" w:color="auto"/>
              <w:left w:val="single" w:sz="4" w:space="0" w:color="auto"/>
              <w:right w:val="single" w:sz="4" w:space="0" w:color="auto"/>
            </w:tcBorders>
            <w:shd w:val="clear" w:color="auto" w:fill="auto"/>
            <w:noWrap/>
            <w:vAlign w:val="bottom"/>
          </w:tcPr>
          <w:p w14:paraId="0869B44A"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c>
          <w:tcPr>
            <w:tcW w:w="716" w:type="dxa"/>
            <w:tcBorders>
              <w:top w:val="single" w:sz="4" w:space="0" w:color="auto"/>
              <w:left w:val="single" w:sz="4" w:space="0" w:color="auto"/>
              <w:right w:val="single" w:sz="8" w:space="0" w:color="auto"/>
            </w:tcBorders>
            <w:shd w:val="clear" w:color="auto" w:fill="auto"/>
            <w:noWrap/>
            <w:vAlign w:val="bottom"/>
          </w:tcPr>
          <w:p w14:paraId="5A36328E"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r>
      <w:tr w:rsidR="00BE6B84" w:rsidRPr="000F7F35" w14:paraId="78A74A5C" w14:textId="77777777" w:rsidTr="00680A7A">
        <w:trPr>
          <w:trHeight w:val="435"/>
        </w:trPr>
        <w:tc>
          <w:tcPr>
            <w:tcW w:w="3237" w:type="dxa"/>
            <w:tcBorders>
              <w:top w:val="nil"/>
              <w:left w:val="nil"/>
              <w:right w:val="single" w:sz="4" w:space="0" w:color="auto"/>
            </w:tcBorders>
            <w:shd w:val="clear" w:color="auto" w:fill="auto"/>
            <w:vAlign w:val="bottom"/>
          </w:tcPr>
          <w:p w14:paraId="2CA408F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hAnsi="Arial Nova" w:cs="Calibri"/>
                <w:color w:val="000000"/>
                <w:sz w:val="16"/>
                <w:szCs w:val="16"/>
              </w:rPr>
              <w:t xml:space="preserve">First degree relatives with psychosis, No. (%) </w:t>
            </w:r>
          </w:p>
        </w:tc>
        <w:tc>
          <w:tcPr>
            <w:tcW w:w="1639" w:type="dxa"/>
            <w:tcBorders>
              <w:top w:val="nil"/>
              <w:left w:val="single" w:sz="4" w:space="0" w:color="auto"/>
              <w:right w:val="single" w:sz="4" w:space="0" w:color="auto"/>
            </w:tcBorders>
            <w:shd w:val="clear" w:color="auto" w:fill="auto"/>
            <w:noWrap/>
            <w:vAlign w:val="bottom"/>
          </w:tcPr>
          <w:p w14:paraId="2BF98ED4"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7 (11.9)</w:t>
            </w:r>
          </w:p>
        </w:tc>
        <w:tc>
          <w:tcPr>
            <w:tcW w:w="1341" w:type="dxa"/>
            <w:tcBorders>
              <w:top w:val="nil"/>
              <w:left w:val="single" w:sz="4" w:space="0" w:color="auto"/>
              <w:right w:val="single" w:sz="4" w:space="0" w:color="auto"/>
            </w:tcBorders>
            <w:shd w:val="clear" w:color="auto" w:fill="auto"/>
            <w:noWrap/>
            <w:vAlign w:val="bottom"/>
          </w:tcPr>
          <w:p w14:paraId="1FE92858"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2 (14.3)</w:t>
            </w:r>
          </w:p>
        </w:tc>
        <w:tc>
          <w:tcPr>
            <w:tcW w:w="1075" w:type="dxa"/>
            <w:tcBorders>
              <w:top w:val="nil"/>
              <w:left w:val="single" w:sz="4" w:space="0" w:color="auto"/>
              <w:right w:val="single" w:sz="4" w:space="0" w:color="auto"/>
            </w:tcBorders>
            <w:shd w:val="clear" w:color="auto" w:fill="auto"/>
            <w:noWrap/>
            <w:vAlign w:val="bottom"/>
          </w:tcPr>
          <w:p w14:paraId="4EBD7CD4"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0.06</w:t>
            </w:r>
          </w:p>
        </w:tc>
        <w:tc>
          <w:tcPr>
            <w:tcW w:w="878" w:type="dxa"/>
            <w:tcBorders>
              <w:top w:val="nil"/>
              <w:left w:val="single" w:sz="4" w:space="0" w:color="auto"/>
              <w:right w:val="single" w:sz="4" w:space="0" w:color="auto"/>
            </w:tcBorders>
            <w:shd w:val="clear" w:color="auto" w:fill="auto"/>
            <w:noWrap/>
            <w:vAlign w:val="bottom"/>
          </w:tcPr>
          <w:p w14:paraId="566AA815"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.80</w:t>
            </w:r>
          </w:p>
        </w:tc>
        <w:tc>
          <w:tcPr>
            <w:tcW w:w="1618" w:type="dxa"/>
            <w:tcBorders>
              <w:top w:val="nil"/>
              <w:left w:val="single" w:sz="4" w:space="0" w:color="auto"/>
              <w:right w:val="single" w:sz="4" w:space="0" w:color="auto"/>
            </w:tcBorders>
            <w:shd w:val="clear" w:color="auto" w:fill="auto"/>
            <w:noWrap/>
            <w:vAlign w:val="bottom"/>
          </w:tcPr>
          <w:p w14:paraId="54BF0A04"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1 (2)</w:t>
            </w:r>
          </w:p>
        </w:tc>
        <w:tc>
          <w:tcPr>
            <w:tcW w:w="2035" w:type="dxa"/>
            <w:tcBorders>
              <w:top w:val="nil"/>
              <w:left w:val="single" w:sz="4" w:space="0" w:color="auto"/>
              <w:right w:val="single" w:sz="4" w:space="0" w:color="auto"/>
            </w:tcBorders>
            <w:shd w:val="clear" w:color="auto" w:fill="auto"/>
            <w:noWrap/>
            <w:vAlign w:val="bottom"/>
          </w:tcPr>
          <w:p w14:paraId="3FF013DE"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1 (4.5)</w:t>
            </w:r>
          </w:p>
        </w:tc>
        <w:tc>
          <w:tcPr>
            <w:tcW w:w="972" w:type="dxa"/>
            <w:tcBorders>
              <w:top w:val="nil"/>
              <w:left w:val="single" w:sz="4" w:space="0" w:color="auto"/>
              <w:right w:val="single" w:sz="4" w:space="0" w:color="auto"/>
            </w:tcBorders>
            <w:shd w:val="clear" w:color="auto" w:fill="auto"/>
            <w:noWrap/>
            <w:vAlign w:val="bottom"/>
          </w:tcPr>
          <w:p w14:paraId="7837125F"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0.26</w:t>
            </w:r>
          </w:p>
        </w:tc>
        <w:tc>
          <w:tcPr>
            <w:tcW w:w="716" w:type="dxa"/>
            <w:tcBorders>
              <w:top w:val="nil"/>
              <w:left w:val="single" w:sz="4" w:space="0" w:color="auto"/>
              <w:right w:val="single" w:sz="8" w:space="0" w:color="auto"/>
            </w:tcBorders>
            <w:shd w:val="clear" w:color="auto" w:fill="auto"/>
            <w:noWrap/>
            <w:vAlign w:val="bottom"/>
          </w:tcPr>
          <w:p w14:paraId="73C8C7D6"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.61</w:t>
            </w:r>
          </w:p>
        </w:tc>
      </w:tr>
      <w:tr w:rsidR="00BE6B84" w:rsidRPr="000F7F35" w14:paraId="29F8E90D" w14:textId="77777777" w:rsidTr="00680A7A">
        <w:trPr>
          <w:trHeight w:val="697"/>
        </w:trPr>
        <w:tc>
          <w:tcPr>
            <w:tcW w:w="3237" w:type="dxa"/>
            <w:tcBorders>
              <w:top w:val="nil"/>
              <w:left w:val="nil"/>
              <w:right w:val="single" w:sz="4" w:space="0" w:color="auto"/>
            </w:tcBorders>
            <w:shd w:val="clear" w:color="auto" w:fill="auto"/>
            <w:vAlign w:val="bottom"/>
          </w:tcPr>
          <w:p w14:paraId="44DCA1B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hAnsi="Arial Nova" w:cs="Calibri"/>
                <w:color w:val="000000"/>
                <w:sz w:val="16"/>
                <w:szCs w:val="16"/>
              </w:rPr>
              <w:t xml:space="preserve">30% Loss of global functioning compared with highest levels in the year before study inclusion, No. (%) </w:t>
            </w:r>
          </w:p>
        </w:tc>
        <w:tc>
          <w:tcPr>
            <w:tcW w:w="1639" w:type="dxa"/>
            <w:tcBorders>
              <w:top w:val="nil"/>
              <w:left w:val="single" w:sz="4" w:space="0" w:color="auto"/>
              <w:right w:val="single" w:sz="4" w:space="0" w:color="auto"/>
            </w:tcBorders>
            <w:shd w:val="clear" w:color="auto" w:fill="auto"/>
            <w:noWrap/>
            <w:vAlign w:val="bottom"/>
          </w:tcPr>
          <w:p w14:paraId="5F357BF1"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17 (28.8)</w:t>
            </w:r>
          </w:p>
        </w:tc>
        <w:tc>
          <w:tcPr>
            <w:tcW w:w="1341" w:type="dxa"/>
            <w:tcBorders>
              <w:top w:val="nil"/>
              <w:left w:val="single" w:sz="4" w:space="0" w:color="auto"/>
              <w:right w:val="single" w:sz="4" w:space="0" w:color="auto"/>
            </w:tcBorders>
            <w:shd w:val="clear" w:color="auto" w:fill="auto"/>
            <w:noWrap/>
            <w:vAlign w:val="bottom"/>
          </w:tcPr>
          <w:p w14:paraId="21E0B3CE"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4 (28.6)</w:t>
            </w:r>
          </w:p>
        </w:tc>
        <w:tc>
          <w:tcPr>
            <w:tcW w:w="1075" w:type="dxa"/>
            <w:tcBorders>
              <w:top w:val="nil"/>
              <w:left w:val="single" w:sz="4" w:space="0" w:color="auto"/>
              <w:right w:val="single" w:sz="4" w:space="0" w:color="auto"/>
            </w:tcBorders>
            <w:shd w:val="clear" w:color="auto" w:fill="auto"/>
            <w:noWrap/>
            <w:vAlign w:val="bottom"/>
          </w:tcPr>
          <w:p w14:paraId="445EA4DA"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&lt;.01</w:t>
            </w:r>
          </w:p>
        </w:tc>
        <w:tc>
          <w:tcPr>
            <w:tcW w:w="878" w:type="dxa"/>
            <w:tcBorders>
              <w:top w:val="nil"/>
              <w:left w:val="single" w:sz="4" w:space="0" w:color="auto"/>
              <w:right w:val="single" w:sz="4" w:space="0" w:color="auto"/>
            </w:tcBorders>
            <w:shd w:val="clear" w:color="auto" w:fill="auto"/>
            <w:noWrap/>
            <w:vAlign w:val="bottom"/>
          </w:tcPr>
          <w:p w14:paraId="7DE70FD1"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.99</w:t>
            </w:r>
          </w:p>
        </w:tc>
        <w:tc>
          <w:tcPr>
            <w:tcW w:w="1618" w:type="dxa"/>
            <w:tcBorders>
              <w:top w:val="nil"/>
              <w:left w:val="single" w:sz="4" w:space="0" w:color="auto"/>
              <w:right w:val="single" w:sz="4" w:space="0" w:color="auto"/>
            </w:tcBorders>
            <w:shd w:val="clear" w:color="auto" w:fill="auto"/>
            <w:noWrap/>
            <w:vAlign w:val="bottom"/>
          </w:tcPr>
          <w:p w14:paraId="2456AFDA"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10 (22.7)</w:t>
            </w:r>
          </w:p>
        </w:tc>
        <w:tc>
          <w:tcPr>
            <w:tcW w:w="2035" w:type="dxa"/>
            <w:tcBorders>
              <w:top w:val="nil"/>
              <w:left w:val="single" w:sz="4" w:space="0" w:color="auto"/>
              <w:right w:val="single" w:sz="4" w:space="0" w:color="auto"/>
            </w:tcBorders>
            <w:shd w:val="clear" w:color="auto" w:fill="auto"/>
            <w:noWrap/>
            <w:vAlign w:val="bottom"/>
          </w:tcPr>
          <w:p w14:paraId="2CA4F977"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3 (13.6)</w:t>
            </w:r>
          </w:p>
        </w:tc>
        <w:tc>
          <w:tcPr>
            <w:tcW w:w="972" w:type="dxa"/>
            <w:tcBorders>
              <w:top w:val="nil"/>
              <w:left w:val="single" w:sz="4" w:space="0" w:color="auto"/>
              <w:right w:val="single" w:sz="4" w:space="0" w:color="auto"/>
            </w:tcBorders>
            <w:shd w:val="clear" w:color="auto" w:fill="auto"/>
            <w:noWrap/>
            <w:vAlign w:val="bottom"/>
          </w:tcPr>
          <w:p w14:paraId="500317B5"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0.77</w:t>
            </w:r>
          </w:p>
        </w:tc>
        <w:tc>
          <w:tcPr>
            <w:tcW w:w="716" w:type="dxa"/>
            <w:tcBorders>
              <w:top w:val="nil"/>
              <w:left w:val="single" w:sz="4" w:space="0" w:color="auto"/>
              <w:right w:val="single" w:sz="8" w:space="0" w:color="auto"/>
            </w:tcBorders>
            <w:shd w:val="clear" w:color="auto" w:fill="auto"/>
            <w:noWrap/>
            <w:vAlign w:val="bottom"/>
          </w:tcPr>
          <w:p w14:paraId="21B14D8D"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.38</w:t>
            </w:r>
          </w:p>
        </w:tc>
      </w:tr>
      <w:tr w:rsidR="00BE6B84" w:rsidRPr="000F7F35" w14:paraId="2F4D83CB" w14:textId="77777777" w:rsidTr="00680A7A">
        <w:trPr>
          <w:trHeight w:val="721"/>
        </w:trPr>
        <w:tc>
          <w:tcPr>
            <w:tcW w:w="3237" w:type="dxa"/>
            <w:tcBorders>
              <w:top w:val="nil"/>
              <w:left w:val="nil"/>
              <w:right w:val="single" w:sz="4" w:space="0" w:color="auto"/>
            </w:tcBorders>
            <w:shd w:val="clear" w:color="auto" w:fill="auto"/>
            <w:vAlign w:val="bottom"/>
          </w:tcPr>
          <w:p w14:paraId="4D114E7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hAnsi="Arial Nova" w:cs="Calibri"/>
                <w:color w:val="000000"/>
                <w:sz w:val="16"/>
                <w:szCs w:val="16"/>
              </w:rPr>
              <w:t xml:space="preserve">Genetic Risk Disability Schizotypal Personality Disorder Criterion criteria met, No. (%) </w:t>
            </w:r>
          </w:p>
        </w:tc>
        <w:tc>
          <w:tcPr>
            <w:tcW w:w="1639" w:type="dxa"/>
            <w:tcBorders>
              <w:top w:val="nil"/>
              <w:left w:val="single" w:sz="4" w:space="0" w:color="auto"/>
              <w:right w:val="single" w:sz="4" w:space="0" w:color="auto"/>
            </w:tcBorders>
            <w:shd w:val="clear" w:color="auto" w:fill="auto"/>
            <w:noWrap/>
            <w:vAlign w:val="bottom"/>
          </w:tcPr>
          <w:p w14:paraId="2BFD2F83"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11 (18.3)</w:t>
            </w:r>
          </w:p>
        </w:tc>
        <w:tc>
          <w:tcPr>
            <w:tcW w:w="1341" w:type="dxa"/>
            <w:tcBorders>
              <w:top w:val="nil"/>
              <w:left w:val="single" w:sz="4" w:space="0" w:color="auto"/>
              <w:right w:val="single" w:sz="4" w:space="0" w:color="auto"/>
            </w:tcBorders>
            <w:shd w:val="clear" w:color="auto" w:fill="auto"/>
            <w:noWrap/>
            <w:vAlign w:val="bottom"/>
          </w:tcPr>
          <w:p w14:paraId="2B14721C"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2 (14.3)</w:t>
            </w:r>
          </w:p>
        </w:tc>
        <w:tc>
          <w:tcPr>
            <w:tcW w:w="1075" w:type="dxa"/>
            <w:tcBorders>
              <w:top w:val="nil"/>
              <w:left w:val="single" w:sz="4" w:space="0" w:color="auto"/>
              <w:right w:val="single" w:sz="4" w:space="0" w:color="auto"/>
            </w:tcBorders>
            <w:shd w:val="clear" w:color="auto" w:fill="auto"/>
            <w:noWrap/>
            <w:vAlign w:val="bottom"/>
          </w:tcPr>
          <w:p w14:paraId="4A6A5485"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0.13</w:t>
            </w:r>
          </w:p>
        </w:tc>
        <w:tc>
          <w:tcPr>
            <w:tcW w:w="878" w:type="dxa"/>
            <w:tcBorders>
              <w:top w:val="nil"/>
              <w:left w:val="single" w:sz="4" w:space="0" w:color="auto"/>
              <w:right w:val="single" w:sz="4" w:space="0" w:color="auto"/>
            </w:tcBorders>
            <w:shd w:val="clear" w:color="auto" w:fill="auto"/>
            <w:noWrap/>
            <w:vAlign w:val="bottom"/>
          </w:tcPr>
          <w:p w14:paraId="6C393C91"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.72</w:t>
            </w:r>
          </w:p>
        </w:tc>
        <w:tc>
          <w:tcPr>
            <w:tcW w:w="1618" w:type="dxa"/>
            <w:tcBorders>
              <w:top w:val="nil"/>
              <w:left w:val="single" w:sz="4" w:space="0" w:color="auto"/>
              <w:right w:val="single" w:sz="4" w:space="0" w:color="auto"/>
            </w:tcBorders>
            <w:shd w:val="clear" w:color="auto" w:fill="auto"/>
            <w:noWrap/>
            <w:vAlign w:val="bottom"/>
          </w:tcPr>
          <w:p w14:paraId="6AD5871A"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2035" w:type="dxa"/>
            <w:tcBorders>
              <w:top w:val="nil"/>
              <w:left w:val="single" w:sz="4" w:space="0" w:color="auto"/>
              <w:right w:val="single" w:sz="4" w:space="0" w:color="auto"/>
            </w:tcBorders>
            <w:shd w:val="clear" w:color="auto" w:fill="auto"/>
            <w:noWrap/>
            <w:vAlign w:val="bottom"/>
          </w:tcPr>
          <w:p w14:paraId="1CACD72D"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972" w:type="dxa"/>
            <w:tcBorders>
              <w:top w:val="nil"/>
              <w:left w:val="single" w:sz="4" w:space="0" w:color="auto"/>
              <w:right w:val="single" w:sz="4" w:space="0" w:color="auto"/>
            </w:tcBorders>
            <w:shd w:val="clear" w:color="auto" w:fill="auto"/>
            <w:noWrap/>
            <w:vAlign w:val="bottom"/>
          </w:tcPr>
          <w:p w14:paraId="2DC78E06"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c>
          <w:tcPr>
            <w:tcW w:w="716" w:type="dxa"/>
            <w:tcBorders>
              <w:top w:val="nil"/>
              <w:left w:val="single" w:sz="4" w:space="0" w:color="auto"/>
              <w:right w:val="single" w:sz="8" w:space="0" w:color="auto"/>
            </w:tcBorders>
            <w:shd w:val="clear" w:color="auto" w:fill="auto"/>
            <w:noWrap/>
            <w:vAlign w:val="bottom"/>
          </w:tcPr>
          <w:p w14:paraId="5BA04A41"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r>
      <w:tr w:rsidR="00BE6B84" w:rsidRPr="000F7F35" w14:paraId="6E6D9271" w14:textId="77777777" w:rsidTr="00680A7A">
        <w:trPr>
          <w:trHeight w:val="406"/>
        </w:trPr>
        <w:tc>
          <w:tcPr>
            <w:tcW w:w="3237" w:type="dxa"/>
            <w:tcBorders>
              <w:top w:val="nil"/>
              <w:left w:val="nil"/>
              <w:right w:val="single" w:sz="4" w:space="0" w:color="auto"/>
            </w:tcBorders>
            <w:shd w:val="clear" w:color="auto" w:fill="auto"/>
            <w:vAlign w:val="bottom"/>
          </w:tcPr>
          <w:p w14:paraId="4BC5D6F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hAnsi="Arial Nova" w:cs="Calibri"/>
                <w:color w:val="000000"/>
                <w:sz w:val="16"/>
                <w:szCs w:val="16"/>
              </w:rPr>
              <w:t xml:space="preserve">Cognitive Disturbances criteria met, No. (%) </w:t>
            </w:r>
          </w:p>
        </w:tc>
        <w:tc>
          <w:tcPr>
            <w:tcW w:w="1639" w:type="dxa"/>
            <w:tcBorders>
              <w:top w:val="nil"/>
              <w:left w:val="single" w:sz="4" w:space="0" w:color="auto"/>
              <w:right w:val="single" w:sz="4" w:space="0" w:color="auto"/>
            </w:tcBorders>
            <w:shd w:val="clear" w:color="auto" w:fill="auto"/>
            <w:noWrap/>
            <w:vAlign w:val="bottom"/>
          </w:tcPr>
          <w:p w14:paraId="7FD4A1DC"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40 (66.7)</w:t>
            </w:r>
          </w:p>
        </w:tc>
        <w:tc>
          <w:tcPr>
            <w:tcW w:w="1341" w:type="dxa"/>
            <w:tcBorders>
              <w:top w:val="nil"/>
              <w:left w:val="single" w:sz="4" w:space="0" w:color="auto"/>
              <w:right w:val="single" w:sz="4" w:space="0" w:color="auto"/>
            </w:tcBorders>
            <w:shd w:val="clear" w:color="auto" w:fill="auto"/>
            <w:noWrap/>
            <w:vAlign w:val="bottom"/>
          </w:tcPr>
          <w:p w14:paraId="1B5276DA"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6 (42.9)</w:t>
            </w:r>
          </w:p>
        </w:tc>
        <w:tc>
          <w:tcPr>
            <w:tcW w:w="1075" w:type="dxa"/>
            <w:tcBorders>
              <w:top w:val="nil"/>
              <w:left w:val="single" w:sz="4" w:space="0" w:color="auto"/>
              <w:right w:val="single" w:sz="4" w:space="0" w:color="auto"/>
            </w:tcBorders>
            <w:shd w:val="clear" w:color="auto" w:fill="auto"/>
            <w:noWrap/>
            <w:vAlign w:val="bottom"/>
          </w:tcPr>
          <w:p w14:paraId="45A63B79"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2.74</w:t>
            </w:r>
          </w:p>
        </w:tc>
        <w:tc>
          <w:tcPr>
            <w:tcW w:w="878" w:type="dxa"/>
            <w:tcBorders>
              <w:top w:val="nil"/>
              <w:left w:val="single" w:sz="4" w:space="0" w:color="auto"/>
              <w:right w:val="single" w:sz="4" w:space="0" w:color="auto"/>
            </w:tcBorders>
            <w:shd w:val="clear" w:color="auto" w:fill="auto"/>
            <w:noWrap/>
            <w:vAlign w:val="bottom"/>
          </w:tcPr>
          <w:p w14:paraId="1544663A"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.09</w:t>
            </w:r>
          </w:p>
        </w:tc>
        <w:tc>
          <w:tcPr>
            <w:tcW w:w="1618" w:type="dxa"/>
            <w:tcBorders>
              <w:top w:val="nil"/>
              <w:left w:val="single" w:sz="4" w:space="0" w:color="auto"/>
              <w:right w:val="single" w:sz="4" w:space="0" w:color="auto"/>
            </w:tcBorders>
            <w:shd w:val="clear" w:color="auto" w:fill="auto"/>
            <w:noWrap/>
            <w:vAlign w:val="bottom"/>
          </w:tcPr>
          <w:p w14:paraId="7C128DAB"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2035" w:type="dxa"/>
            <w:tcBorders>
              <w:top w:val="nil"/>
              <w:left w:val="single" w:sz="4" w:space="0" w:color="auto"/>
              <w:right w:val="single" w:sz="4" w:space="0" w:color="auto"/>
            </w:tcBorders>
            <w:shd w:val="clear" w:color="auto" w:fill="auto"/>
            <w:noWrap/>
            <w:vAlign w:val="bottom"/>
          </w:tcPr>
          <w:p w14:paraId="6ED1C7B6"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972" w:type="dxa"/>
            <w:tcBorders>
              <w:top w:val="nil"/>
              <w:left w:val="single" w:sz="4" w:space="0" w:color="auto"/>
              <w:right w:val="single" w:sz="4" w:space="0" w:color="auto"/>
            </w:tcBorders>
            <w:shd w:val="clear" w:color="auto" w:fill="auto"/>
            <w:noWrap/>
            <w:vAlign w:val="bottom"/>
          </w:tcPr>
          <w:p w14:paraId="00E79538"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c>
          <w:tcPr>
            <w:tcW w:w="716" w:type="dxa"/>
            <w:tcBorders>
              <w:top w:val="nil"/>
              <w:left w:val="single" w:sz="4" w:space="0" w:color="auto"/>
              <w:right w:val="single" w:sz="8" w:space="0" w:color="auto"/>
            </w:tcBorders>
            <w:shd w:val="clear" w:color="auto" w:fill="auto"/>
            <w:noWrap/>
            <w:vAlign w:val="bottom"/>
          </w:tcPr>
          <w:p w14:paraId="4F5441CF"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r>
      <w:tr w:rsidR="00BE6B84" w:rsidRPr="000F7F35" w14:paraId="2424D0D9" w14:textId="77777777" w:rsidTr="00680A7A">
        <w:trPr>
          <w:trHeight w:val="581"/>
        </w:trPr>
        <w:tc>
          <w:tcPr>
            <w:tcW w:w="3237" w:type="dxa"/>
            <w:tcBorders>
              <w:top w:val="nil"/>
              <w:left w:val="nil"/>
              <w:right w:val="single" w:sz="4" w:space="0" w:color="auto"/>
            </w:tcBorders>
            <w:shd w:val="clear" w:color="auto" w:fill="auto"/>
            <w:vAlign w:val="bottom"/>
          </w:tcPr>
          <w:p w14:paraId="7C97E21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hAnsi="Arial Nova" w:cs="Calibri"/>
                <w:color w:val="000000"/>
                <w:sz w:val="16"/>
                <w:szCs w:val="16"/>
              </w:rPr>
              <w:t xml:space="preserve">Attenuated Psychotic Symptoms criteria met, No. (%) </w:t>
            </w:r>
          </w:p>
        </w:tc>
        <w:tc>
          <w:tcPr>
            <w:tcW w:w="1639" w:type="dxa"/>
            <w:tcBorders>
              <w:top w:val="nil"/>
              <w:left w:val="single" w:sz="4" w:space="0" w:color="auto"/>
              <w:right w:val="single" w:sz="4" w:space="0" w:color="auto"/>
            </w:tcBorders>
            <w:shd w:val="clear" w:color="auto" w:fill="auto"/>
            <w:noWrap/>
            <w:vAlign w:val="bottom"/>
          </w:tcPr>
          <w:p w14:paraId="69C9CC65"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39 (65)</w:t>
            </w:r>
          </w:p>
        </w:tc>
        <w:tc>
          <w:tcPr>
            <w:tcW w:w="1341" w:type="dxa"/>
            <w:tcBorders>
              <w:top w:val="nil"/>
              <w:left w:val="single" w:sz="4" w:space="0" w:color="auto"/>
              <w:right w:val="single" w:sz="4" w:space="0" w:color="auto"/>
            </w:tcBorders>
            <w:shd w:val="clear" w:color="auto" w:fill="auto"/>
            <w:noWrap/>
            <w:vAlign w:val="bottom"/>
          </w:tcPr>
          <w:p w14:paraId="7DB32D82"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10 (71.4)</w:t>
            </w:r>
          </w:p>
        </w:tc>
        <w:tc>
          <w:tcPr>
            <w:tcW w:w="1075" w:type="dxa"/>
            <w:tcBorders>
              <w:top w:val="nil"/>
              <w:left w:val="single" w:sz="4" w:space="0" w:color="auto"/>
              <w:right w:val="single" w:sz="4" w:space="0" w:color="auto"/>
            </w:tcBorders>
            <w:shd w:val="clear" w:color="auto" w:fill="auto"/>
            <w:noWrap/>
            <w:vAlign w:val="bottom"/>
          </w:tcPr>
          <w:p w14:paraId="5DE5C6DE"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0.21</w:t>
            </w:r>
          </w:p>
        </w:tc>
        <w:tc>
          <w:tcPr>
            <w:tcW w:w="878" w:type="dxa"/>
            <w:tcBorders>
              <w:top w:val="nil"/>
              <w:left w:val="single" w:sz="4" w:space="0" w:color="auto"/>
              <w:right w:val="single" w:sz="4" w:space="0" w:color="auto"/>
            </w:tcBorders>
            <w:shd w:val="clear" w:color="auto" w:fill="auto"/>
            <w:noWrap/>
            <w:vAlign w:val="bottom"/>
          </w:tcPr>
          <w:p w14:paraId="530B0931"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.65</w:t>
            </w:r>
          </w:p>
        </w:tc>
        <w:tc>
          <w:tcPr>
            <w:tcW w:w="1618" w:type="dxa"/>
            <w:tcBorders>
              <w:top w:val="nil"/>
              <w:left w:val="single" w:sz="4" w:space="0" w:color="auto"/>
              <w:right w:val="single" w:sz="4" w:space="0" w:color="auto"/>
            </w:tcBorders>
            <w:shd w:val="clear" w:color="auto" w:fill="auto"/>
            <w:noWrap/>
            <w:vAlign w:val="bottom"/>
          </w:tcPr>
          <w:p w14:paraId="696C6EC5"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2035" w:type="dxa"/>
            <w:tcBorders>
              <w:top w:val="nil"/>
              <w:left w:val="single" w:sz="4" w:space="0" w:color="auto"/>
              <w:right w:val="single" w:sz="4" w:space="0" w:color="auto"/>
            </w:tcBorders>
            <w:shd w:val="clear" w:color="auto" w:fill="auto"/>
            <w:noWrap/>
            <w:vAlign w:val="bottom"/>
          </w:tcPr>
          <w:p w14:paraId="7FE270D3"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972" w:type="dxa"/>
            <w:tcBorders>
              <w:top w:val="nil"/>
              <w:left w:val="single" w:sz="4" w:space="0" w:color="auto"/>
              <w:right w:val="single" w:sz="4" w:space="0" w:color="auto"/>
            </w:tcBorders>
            <w:shd w:val="clear" w:color="auto" w:fill="auto"/>
            <w:noWrap/>
            <w:vAlign w:val="bottom"/>
          </w:tcPr>
          <w:p w14:paraId="2D0F591F"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c>
          <w:tcPr>
            <w:tcW w:w="716" w:type="dxa"/>
            <w:tcBorders>
              <w:top w:val="nil"/>
              <w:left w:val="single" w:sz="4" w:space="0" w:color="auto"/>
              <w:right w:val="single" w:sz="8" w:space="0" w:color="auto"/>
            </w:tcBorders>
            <w:shd w:val="clear" w:color="auto" w:fill="auto"/>
            <w:noWrap/>
            <w:vAlign w:val="bottom"/>
          </w:tcPr>
          <w:p w14:paraId="40DAC783"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r>
      <w:tr w:rsidR="00BE6B84" w:rsidRPr="000F7F35" w14:paraId="52A57C2A" w14:textId="77777777" w:rsidTr="00680A7A">
        <w:trPr>
          <w:trHeight w:val="562"/>
        </w:trPr>
        <w:tc>
          <w:tcPr>
            <w:tcW w:w="3237" w:type="dxa"/>
            <w:tcBorders>
              <w:top w:val="nil"/>
              <w:left w:val="nil"/>
              <w:right w:val="single" w:sz="4" w:space="0" w:color="auto"/>
            </w:tcBorders>
            <w:shd w:val="clear" w:color="auto" w:fill="auto"/>
            <w:vAlign w:val="bottom"/>
          </w:tcPr>
          <w:p w14:paraId="336CC9A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hAnsi="Arial Nova" w:cs="Calibri"/>
                <w:color w:val="000000"/>
                <w:sz w:val="16"/>
                <w:szCs w:val="16"/>
              </w:rPr>
              <w:t xml:space="preserve">Brief Limited Intermittent Psychotic Symptoms criteria met, No. (%) </w:t>
            </w:r>
          </w:p>
        </w:tc>
        <w:tc>
          <w:tcPr>
            <w:tcW w:w="1639" w:type="dxa"/>
            <w:tcBorders>
              <w:top w:val="nil"/>
              <w:left w:val="single" w:sz="4" w:space="0" w:color="auto"/>
              <w:right w:val="single" w:sz="4" w:space="0" w:color="auto"/>
            </w:tcBorders>
            <w:shd w:val="clear" w:color="auto" w:fill="auto"/>
            <w:noWrap/>
            <w:vAlign w:val="bottom"/>
          </w:tcPr>
          <w:p w14:paraId="6F810E0A"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3 (5)</w:t>
            </w:r>
          </w:p>
        </w:tc>
        <w:tc>
          <w:tcPr>
            <w:tcW w:w="1341" w:type="dxa"/>
            <w:tcBorders>
              <w:top w:val="nil"/>
              <w:left w:val="single" w:sz="4" w:space="0" w:color="auto"/>
              <w:right w:val="single" w:sz="4" w:space="0" w:color="auto"/>
            </w:tcBorders>
            <w:shd w:val="clear" w:color="auto" w:fill="auto"/>
            <w:noWrap/>
            <w:vAlign w:val="bottom"/>
          </w:tcPr>
          <w:p w14:paraId="450497EF"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1075" w:type="dxa"/>
            <w:tcBorders>
              <w:top w:val="nil"/>
              <w:left w:val="single" w:sz="4" w:space="0" w:color="auto"/>
              <w:right w:val="single" w:sz="4" w:space="0" w:color="auto"/>
            </w:tcBorders>
            <w:shd w:val="clear" w:color="auto" w:fill="auto"/>
            <w:noWrap/>
            <w:vAlign w:val="bottom"/>
          </w:tcPr>
          <w:p w14:paraId="5C4580DE"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0.73</w:t>
            </w:r>
          </w:p>
        </w:tc>
        <w:tc>
          <w:tcPr>
            <w:tcW w:w="878" w:type="dxa"/>
            <w:tcBorders>
              <w:top w:val="nil"/>
              <w:left w:val="single" w:sz="4" w:space="0" w:color="auto"/>
              <w:right w:val="single" w:sz="4" w:space="0" w:color="auto"/>
            </w:tcBorders>
            <w:shd w:val="clear" w:color="auto" w:fill="auto"/>
            <w:noWrap/>
            <w:vAlign w:val="bottom"/>
          </w:tcPr>
          <w:p w14:paraId="716DA4B4"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.39</w:t>
            </w:r>
          </w:p>
        </w:tc>
        <w:tc>
          <w:tcPr>
            <w:tcW w:w="1618" w:type="dxa"/>
            <w:tcBorders>
              <w:top w:val="nil"/>
              <w:left w:val="single" w:sz="4" w:space="0" w:color="auto"/>
              <w:right w:val="single" w:sz="4" w:space="0" w:color="auto"/>
            </w:tcBorders>
            <w:shd w:val="clear" w:color="auto" w:fill="auto"/>
            <w:noWrap/>
            <w:vAlign w:val="bottom"/>
          </w:tcPr>
          <w:p w14:paraId="1654885A"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2035" w:type="dxa"/>
            <w:tcBorders>
              <w:top w:val="nil"/>
              <w:left w:val="single" w:sz="4" w:space="0" w:color="auto"/>
              <w:right w:val="single" w:sz="4" w:space="0" w:color="auto"/>
            </w:tcBorders>
            <w:shd w:val="clear" w:color="auto" w:fill="auto"/>
            <w:noWrap/>
            <w:vAlign w:val="bottom"/>
          </w:tcPr>
          <w:p w14:paraId="43FF9B05" w14:textId="77777777" w:rsidR="00BE6B84" w:rsidRPr="000F7F35" w:rsidRDefault="00BE6B84" w:rsidP="00DB082E">
            <w:pPr>
              <w:spacing w:after="0" w:line="240" w:lineRule="auto"/>
              <w:jc w:val="right"/>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0</w:t>
            </w:r>
          </w:p>
        </w:tc>
        <w:tc>
          <w:tcPr>
            <w:tcW w:w="972" w:type="dxa"/>
            <w:tcBorders>
              <w:top w:val="nil"/>
              <w:left w:val="single" w:sz="4" w:space="0" w:color="auto"/>
              <w:right w:val="single" w:sz="4" w:space="0" w:color="auto"/>
            </w:tcBorders>
            <w:shd w:val="clear" w:color="auto" w:fill="auto"/>
            <w:noWrap/>
            <w:vAlign w:val="bottom"/>
          </w:tcPr>
          <w:p w14:paraId="3FEADCBE"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c>
          <w:tcPr>
            <w:tcW w:w="716" w:type="dxa"/>
            <w:tcBorders>
              <w:top w:val="nil"/>
              <w:left w:val="single" w:sz="4" w:space="0" w:color="auto"/>
              <w:right w:val="single" w:sz="8" w:space="0" w:color="auto"/>
            </w:tcBorders>
            <w:shd w:val="clear" w:color="auto" w:fill="auto"/>
            <w:noWrap/>
            <w:vAlign w:val="bottom"/>
          </w:tcPr>
          <w:p w14:paraId="30233B44" w14:textId="77777777" w:rsidR="00BE6B84" w:rsidRPr="000F7F35" w:rsidRDefault="00BE6B84" w:rsidP="00DB082E">
            <w:pPr>
              <w:spacing w:after="0" w:line="240" w:lineRule="auto"/>
              <w:rPr>
                <w:rFonts w:ascii="Arial Nova Light" w:eastAsia="Times New Roman" w:hAnsi="Arial Nova Light" w:cs="Calibri"/>
                <w:color w:val="000000"/>
                <w:sz w:val="16"/>
                <w:szCs w:val="16"/>
                <w:lang w:eastAsia="it-IT"/>
              </w:rPr>
            </w:pPr>
            <w:r w:rsidRPr="000F7F35">
              <w:rPr>
                <w:rFonts w:ascii="Arial Nova Light" w:hAnsi="Arial Nova Light" w:cs="Calibri"/>
                <w:color w:val="000000"/>
                <w:sz w:val="16"/>
                <w:szCs w:val="16"/>
              </w:rPr>
              <w:t>NA</w:t>
            </w:r>
          </w:p>
        </w:tc>
      </w:tr>
      <w:tr w:rsidR="00BE6B84" w:rsidRPr="000F7F35" w14:paraId="26B78AE7" w14:textId="77777777" w:rsidTr="00680A7A">
        <w:trPr>
          <w:trHeight w:val="315"/>
        </w:trPr>
        <w:tc>
          <w:tcPr>
            <w:tcW w:w="3237" w:type="dxa"/>
            <w:tcBorders>
              <w:left w:val="nil"/>
              <w:bottom w:val="single" w:sz="4" w:space="0" w:color="auto"/>
              <w:right w:val="single" w:sz="4" w:space="0" w:color="auto"/>
            </w:tcBorders>
            <w:shd w:val="clear" w:color="auto" w:fill="auto"/>
            <w:vAlign w:val="bottom"/>
          </w:tcPr>
          <w:p w14:paraId="319936A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639" w:type="dxa"/>
            <w:tcBorders>
              <w:left w:val="nil"/>
              <w:bottom w:val="single" w:sz="4" w:space="0" w:color="auto"/>
              <w:right w:val="single" w:sz="4" w:space="0" w:color="auto"/>
            </w:tcBorders>
            <w:shd w:val="clear" w:color="auto" w:fill="auto"/>
            <w:noWrap/>
            <w:vAlign w:val="bottom"/>
          </w:tcPr>
          <w:p w14:paraId="5DD2142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341" w:type="dxa"/>
            <w:tcBorders>
              <w:left w:val="single" w:sz="4" w:space="0" w:color="auto"/>
              <w:bottom w:val="single" w:sz="4" w:space="0" w:color="auto"/>
              <w:right w:val="single" w:sz="4" w:space="0" w:color="auto"/>
            </w:tcBorders>
            <w:shd w:val="clear" w:color="auto" w:fill="auto"/>
            <w:noWrap/>
            <w:vAlign w:val="bottom"/>
          </w:tcPr>
          <w:p w14:paraId="5F5D2A6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075" w:type="dxa"/>
            <w:tcBorders>
              <w:left w:val="single" w:sz="4" w:space="0" w:color="auto"/>
              <w:bottom w:val="single" w:sz="4" w:space="0" w:color="auto"/>
              <w:right w:val="single" w:sz="4" w:space="0" w:color="auto"/>
            </w:tcBorders>
            <w:shd w:val="clear" w:color="auto" w:fill="auto"/>
            <w:noWrap/>
            <w:vAlign w:val="bottom"/>
          </w:tcPr>
          <w:p w14:paraId="1430E81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878" w:type="dxa"/>
            <w:tcBorders>
              <w:left w:val="single" w:sz="4" w:space="0" w:color="auto"/>
              <w:bottom w:val="single" w:sz="4" w:space="0" w:color="auto"/>
              <w:right w:val="single" w:sz="4" w:space="0" w:color="auto"/>
            </w:tcBorders>
            <w:shd w:val="clear" w:color="auto" w:fill="auto"/>
            <w:noWrap/>
            <w:vAlign w:val="bottom"/>
          </w:tcPr>
          <w:p w14:paraId="3344B46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618" w:type="dxa"/>
            <w:tcBorders>
              <w:left w:val="single" w:sz="4" w:space="0" w:color="auto"/>
              <w:bottom w:val="single" w:sz="4" w:space="0" w:color="auto"/>
              <w:right w:val="single" w:sz="4" w:space="0" w:color="auto"/>
            </w:tcBorders>
            <w:shd w:val="clear" w:color="auto" w:fill="auto"/>
            <w:noWrap/>
            <w:vAlign w:val="bottom"/>
          </w:tcPr>
          <w:p w14:paraId="6DCA1C3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2035" w:type="dxa"/>
            <w:tcBorders>
              <w:left w:val="single" w:sz="4" w:space="0" w:color="auto"/>
              <w:bottom w:val="single" w:sz="4" w:space="0" w:color="auto"/>
              <w:right w:val="single" w:sz="4" w:space="0" w:color="auto"/>
            </w:tcBorders>
            <w:shd w:val="clear" w:color="auto" w:fill="auto"/>
            <w:noWrap/>
            <w:vAlign w:val="bottom"/>
          </w:tcPr>
          <w:p w14:paraId="7DA9AF1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972" w:type="dxa"/>
            <w:tcBorders>
              <w:left w:val="single" w:sz="4" w:space="0" w:color="auto"/>
              <w:bottom w:val="single" w:sz="4" w:space="0" w:color="auto"/>
              <w:right w:val="single" w:sz="4" w:space="0" w:color="auto"/>
            </w:tcBorders>
            <w:shd w:val="clear" w:color="auto" w:fill="auto"/>
            <w:noWrap/>
            <w:vAlign w:val="bottom"/>
          </w:tcPr>
          <w:p w14:paraId="71AFE7D7"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716" w:type="dxa"/>
            <w:tcBorders>
              <w:left w:val="single" w:sz="4" w:space="0" w:color="auto"/>
              <w:bottom w:val="single" w:sz="4" w:space="0" w:color="auto"/>
              <w:right w:val="single" w:sz="8" w:space="0" w:color="auto"/>
            </w:tcBorders>
            <w:shd w:val="clear" w:color="auto" w:fill="auto"/>
            <w:noWrap/>
            <w:vAlign w:val="bottom"/>
          </w:tcPr>
          <w:p w14:paraId="045E0A2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r>
      <w:tr w:rsidR="00BE6B84" w:rsidRPr="000F7F35" w14:paraId="06D2792D" w14:textId="77777777" w:rsidTr="00DB082E">
        <w:trPr>
          <w:trHeight w:val="867"/>
        </w:trPr>
        <w:tc>
          <w:tcPr>
            <w:tcW w:w="3237" w:type="dxa"/>
            <w:tcBorders>
              <w:top w:val="nil"/>
              <w:left w:val="nil"/>
              <w:bottom w:val="single" w:sz="4" w:space="0" w:color="auto"/>
              <w:right w:val="single" w:sz="4" w:space="0" w:color="auto"/>
            </w:tcBorders>
            <w:shd w:val="clear" w:color="auto" w:fill="auto"/>
            <w:vAlign w:val="bottom"/>
            <w:hideMark/>
          </w:tcPr>
          <w:p w14:paraId="6A587D82"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 xml:space="preserve">Global Functioning: Social scale, mean (SD) score </w:t>
            </w:r>
          </w:p>
        </w:tc>
        <w:tc>
          <w:tcPr>
            <w:tcW w:w="1639" w:type="dxa"/>
            <w:tcBorders>
              <w:top w:val="nil"/>
              <w:left w:val="nil"/>
              <w:bottom w:val="single" w:sz="4" w:space="0" w:color="auto"/>
              <w:right w:val="single" w:sz="4" w:space="0" w:color="auto"/>
            </w:tcBorders>
            <w:shd w:val="clear" w:color="auto" w:fill="auto"/>
            <w:noWrap/>
            <w:vAlign w:val="bottom"/>
            <w:hideMark/>
          </w:tcPr>
          <w:p w14:paraId="5FD3C9E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5AF58F6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198BAFF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1EE9B9F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07903DE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43A2B1F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5392004F"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2322BDA7"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32FA4BD2" w14:textId="77777777" w:rsidTr="00DB082E">
        <w:trPr>
          <w:trHeight w:val="413"/>
        </w:trPr>
        <w:tc>
          <w:tcPr>
            <w:tcW w:w="3237" w:type="dxa"/>
            <w:tcBorders>
              <w:top w:val="nil"/>
              <w:left w:val="nil"/>
              <w:bottom w:val="nil"/>
              <w:right w:val="single" w:sz="4" w:space="0" w:color="auto"/>
            </w:tcBorders>
            <w:shd w:val="clear" w:color="auto" w:fill="auto"/>
            <w:vAlign w:val="bottom"/>
            <w:hideMark/>
          </w:tcPr>
          <w:p w14:paraId="537F6E1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Highest lifetime score</w:t>
            </w:r>
          </w:p>
        </w:tc>
        <w:tc>
          <w:tcPr>
            <w:tcW w:w="1639" w:type="dxa"/>
            <w:tcBorders>
              <w:top w:val="nil"/>
              <w:left w:val="nil"/>
              <w:bottom w:val="nil"/>
              <w:right w:val="single" w:sz="4" w:space="0" w:color="auto"/>
            </w:tcBorders>
            <w:shd w:val="clear" w:color="auto" w:fill="auto"/>
            <w:noWrap/>
            <w:vAlign w:val="bottom"/>
            <w:hideMark/>
          </w:tcPr>
          <w:p w14:paraId="5AAF51C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7.9 (0.9)</w:t>
            </w:r>
          </w:p>
        </w:tc>
        <w:tc>
          <w:tcPr>
            <w:tcW w:w="1341" w:type="dxa"/>
            <w:tcBorders>
              <w:top w:val="nil"/>
              <w:left w:val="nil"/>
              <w:bottom w:val="nil"/>
              <w:right w:val="single" w:sz="4" w:space="0" w:color="auto"/>
            </w:tcBorders>
            <w:shd w:val="clear" w:color="auto" w:fill="auto"/>
            <w:noWrap/>
            <w:vAlign w:val="bottom"/>
            <w:hideMark/>
          </w:tcPr>
          <w:p w14:paraId="12E12EF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8.3 (0.7)</w:t>
            </w:r>
          </w:p>
        </w:tc>
        <w:tc>
          <w:tcPr>
            <w:tcW w:w="1075" w:type="dxa"/>
            <w:tcBorders>
              <w:top w:val="nil"/>
              <w:left w:val="nil"/>
              <w:bottom w:val="nil"/>
              <w:right w:val="single" w:sz="4" w:space="0" w:color="auto"/>
            </w:tcBorders>
            <w:shd w:val="clear" w:color="auto" w:fill="auto"/>
            <w:noWrap/>
            <w:vAlign w:val="bottom"/>
            <w:hideMark/>
          </w:tcPr>
          <w:p w14:paraId="63D2796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51 = 2.12</w:t>
            </w:r>
          </w:p>
        </w:tc>
        <w:tc>
          <w:tcPr>
            <w:tcW w:w="878" w:type="dxa"/>
            <w:tcBorders>
              <w:top w:val="nil"/>
              <w:left w:val="nil"/>
              <w:bottom w:val="nil"/>
              <w:right w:val="single" w:sz="12" w:space="0" w:color="auto"/>
            </w:tcBorders>
            <w:shd w:val="clear" w:color="auto" w:fill="auto"/>
            <w:noWrap/>
            <w:vAlign w:val="bottom"/>
            <w:hideMark/>
          </w:tcPr>
          <w:p w14:paraId="1C87C0C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w:t>
            </w:r>
          </w:p>
        </w:tc>
        <w:tc>
          <w:tcPr>
            <w:tcW w:w="1618" w:type="dxa"/>
            <w:tcBorders>
              <w:top w:val="nil"/>
              <w:left w:val="nil"/>
              <w:bottom w:val="nil"/>
              <w:right w:val="single" w:sz="4" w:space="0" w:color="auto"/>
            </w:tcBorders>
            <w:shd w:val="clear" w:color="auto" w:fill="auto"/>
            <w:noWrap/>
            <w:vAlign w:val="bottom"/>
            <w:hideMark/>
          </w:tcPr>
          <w:p w14:paraId="1EFA744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7.8 (0.8)</w:t>
            </w:r>
          </w:p>
        </w:tc>
        <w:tc>
          <w:tcPr>
            <w:tcW w:w="2035" w:type="dxa"/>
            <w:tcBorders>
              <w:top w:val="nil"/>
              <w:left w:val="nil"/>
              <w:bottom w:val="nil"/>
              <w:right w:val="single" w:sz="4" w:space="0" w:color="auto"/>
            </w:tcBorders>
            <w:shd w:val="clear" w:color="auto" w:fill="auto"/>
            <w:noWrap/>
            <w:vAlign w:val="bottom"/>
            <w:hideMark/>
          </w:tcPr>
          <w:p w14:paraId="094B51D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8.4 (0.6)</w:t>
            </w:r>
          </w:p>
        </w:tc>
        <w:tc>
          <w:tcPr>
            <w:tcW w:w="972" w:type="dxa"/>
            <w:tcBorders>
              <w:top w:val="nil"/>
              <w:left w:val="nil"/>
              <w:bottom w:val="nil"/>
              <w:right w:val="single" w:sz="4" w:space="0" w:color="auto"/>
            </w:tcBorders>
            <w:shd w:val="clear" w:color="auto" w:fill="auto"/>
            <w:noWrap/>
            <w:vAlign w:val="bottom"/>
            <w:hideMark/>
          </w:tcPr>
          <w:p w14:paraId="298F3F4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24 = 3.27</w:t>
            </w:r>
          </w:p>
        </w:tc>
        <w:tc>
          <w:tcPr>
            <w:tcW w:w="716" w:type="dxa"/>
            <w:tcBorders>
              <w:top w:val="nil"/>
              <w:left w:val="nil"/>
              <w:bottom w:val="nil"/>
              <w:right w:val="single" w:sz="4" w:space="0" w:color="auto"/>
            </w:tcBorders>
            <w:shd w:val="clear" w:color="auto" w:fill="auto"/>
            <w:noWrap/>
            <w:vAlign w:val="bottom"/>
            <w:hideMark/>
          </w:tcPr>
          <w:p w14:paraId="777A898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.003</w:t>
            </w:r>
          </w:p>
        </w:tc>
      </w:tr>
      <w:tr w:rsidR="00BE6B84" w:rsidRPr="000F7F35" w14:paraId="01467284" w14:textId="77777777" w:rsidTr="00DB082E">
        <w:trPr>
          <w:trHeight w:val="354"/>
        </w:trPr>
        <w:tc>
          <w:tcPr>
            <w:tcW w:w="3237" w:type="dxa"/>
            <w:tcBorders>
              <w:top w:val="nil"/>
              <w:left w:val="nil"/>
              <w:bottom w:val="nil"/>
              <w:right w:val="single" w:sz="4" w:space="0" w:color="auto"/>
            </w:tcBorders>
            <w:shd w:val="clear" w:color="auto" w:fill="auto"/>
            <w:vAlign w:val="bottom"/>
            <w:hideMark/>
          </w:tcPr>
          <w:p w14:paraId="473B7A0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Highest score in past year</w:t>
            </w:r>
          </w:p>
        </w:tc>
        <w:tc>
          <w:tcPr>
            <w:tcW w:w="1639" w:type="dxa"/>
            <w:tcBorders>
              <w:top w:val="nil"/>
              <w:left w:val="nil"/>
              <w:bottom w:val="nil"/>
              <w:right w:val="single" w:sz="4" w:space="0" w:color="auto"/>
            </w:tcBorders>
            <w:shd w:val="clear" w:color="auto" w:fill="auto"/>
            <w:noWrap/>
            <w:vAlign w:val="bottom"/>
            <w:hideMark/>
          </w:tcPr>
          <w:p w14:paraId="4FC6187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7.0 (1.2)</w:t>
            </w:r>
          </w:p>
        </w:tc>
        <w:tc>
          <w:tcPr>
            <w:tcW w:w="1341" w:type="dxa"/>
            <w:tcBorders>
              <w:top w:val="nil"/>
              <w:left w:val="nil"/>
              <w:bottom w:val="nil"/>
              <w:right w:val="single" w:sz="4" w:space="0" w:color="auto"/>
            </w:tcBorders>
            <w:shd w:val="clear" w:color="auto" w:fill="auto"/>
            <w:noWrap/>
            <w:vAlign w:val="bottom"/>
            <w:hideMark/>
          </w:tcPr>
          <w:p w14:paraId="7DA6767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7.8 (1.0)</w:t>
            </w:r>
          </w:p>
        </w:tc>
        <w:tc>
          <w:tcPr>
            <w:tcW w:w="1075" w:type="dxa"/>
            <w:tcBorders>
              <w:top w:val="nil"/>
              <w:left w:val="nil"/>
              <w:bottom w:val="nil"/>
              <w:right w:val="single" w:sz="4" w:space="0" w:color="auto"/>
            </w:tcBorders>
            <w:shd w:val="clear" w:color="auto" w:fill="auto"/>
            <w:noWrap/>
            <w:vAlign w:val="bottom"/>
            <w:hideMark/>
          </w:tcPr>
          <w:p w14:paraId="761B5AC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51 = -2.62</w:t>
            </w:r>
          </w:p>
        </w:tc>
        <w:tc>
          <w:tcPr>
            <w:tcW w:w="878" w:type="dxa"/>
            <w:tcBorders>
              <w:top w:val="nil"/>
              <w:left w:val="nil"/>
              <w:bottom w:val="nil"/>
              <w:right w:val="single" w:sz="12" w:space="0" w:color="auto"/>
            </w:tcBorders>
            <w:shd w:val="clear" w:color="auto" w:fill="auto"/>
            <w:noWrap/>
            <w:vAlign w:val="bottom"/>
            <w:hideMark/>
          </w:tcPr>
          <w:p w14:paraId="1276F3F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w:t>
            </w:r>
          </w:p>
        </w:tc>
        <w:tc>
          <w:tcPr>
            <w:tcW w:w="1618" w:type="dxa"/>
            <w:tcBorders>
              <w:top w:val="nil"/>
              <w:left w:val="nil"/>
              <w:bottom w:val="nil"/>
              <w:right w:val="single" w:sz="4" w:space="0" w:color="auto"/>
            </w:tcBorders>
            <w:shd w:val="clear" w:color="auto" w:fill="auto"/>
            <w:noWrap/>
            <w:vAlign w:val="bottom"/>
            <w:hideMark/>
          </w:tcPr>
          <w:p w14:paraId="787B0D7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6.7 (1.4)</w:t>
            </w:r>
          </w:p>
        </w:tc>
        <w:tc>
          <w:tcPr>
            <w:tcW w:w="2035" w:type="dxa"/>
            <w:tcBorders>
              <w:top w:val="nil"/>
              <w:left w:val="nil"/>
              <w:bottom w:val="nil"/>
              <w:right w:val="single" w:sz="4" w:space="0" w:color="auto"/>
            </w:tcBorders>
            <w:shd w:val="clear" w:color="auto" w:fill="auto"/>
            <w:noWrap/>
            <w:vAlign w:val="bottom"/>
            <w:hideMark/>
          </w:tcPr>
          <w:p w14:paraId="23BFB4C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 (0.8)</w:t>
            </w:r>
          </w:p>
        </w:tc>
        <w:tc>
          <w:tcPr>
            <w:tcW w:w="972" w:type="dxa"/>
            <w:tcBorders>
              <w:top w:val="nil"/>
              <w:left w:val="nil"/>
              <w:bottom w:val="nil"/>
              <w:right w:val="single" w:sz="4" w:space="0" w:color="auto"/>
            </w:tcBorders>
            <w:shd w:val="clear" w:color="auto" w:fill="auto"/>
            <w:noWrap/>
            <w:vAlign w:val="bottom"/>
            <w:hideMark/>
          </w:tcPr>
          <w:p w14:paraId="0C86A1D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35 = -4.66</w:t>
            </w:r>
          </w:p>
        </w:tc>
        <w:tc>
          <w:tcPr>
            <w:tcW w:w="716" w:type="dxa"/>
            <w:tcBorders>
              <w:top w:val="nil"/>
              <w:left w:val="nil"/>
              <w:bottom w:val="nil"/>
              <w:right w:val="single" w:sz="4" w:space="0" w:color="auto"/>
            </w:tcBorders>
            <w:shd w:val="clear" w:color="auto" w:fill="auto"/>
            <w:noWrap/>
            <w:vAlign w:val="bottom"/>
            <w:hideMark/>
          </w:tcPr>
          <w:p w14:paraId="23FB786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&lt;.001</w:t>
            </w:r>
          </w:p>
        </w:tc>
      </w:tr>
      <w:tr w:rsidR="00BE6B84" w:rsidRPr="000F7F35" w14:paraId="595569AC" w14:textId="77777777" w:rsidTr="00DB082E">
        <w:trPr>
          <w:trHeight w:val="335"/>
        </w:trPr>
        <w:tc>
          <w:tcPr>
            <w:tcW w:w="3237" w:type="dxa"/>
            <w:tcBorders>
              <w:top w:val="nil"/>
              <w:left w:val="nil"/>
              <w:bottom w:val="nil"/>
              <w:right w:val="single" w:sz="4" w:space="0" w:color="auto"/>
            </w:tcBorders>
            <w:shd w:val="clear" w:color="auto" w:fill="auto"/>
            <w:vAlign w:val="bottom"/>
            <w:hideMark/>
          </w:tcPr>
          <w:p w14:paraId="06A3F1C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Baseline score</w:t>
            </w:r>
          </w:p>
        </w:tc>
        <w:tc>
          <w:tcPr>
            <w:tcW w:w="1639" w:type="dxa"/>
            <w:tcBorders>
              <w:top w:val="nil"/>
              <w:left w:val="nil"/>
              <w:bottom w:val="nil"/>
              <w:right w:val="single" w:sz="4" w:space="0" w:color="auto"/>
            </w:tcBorders>
            <w:shd w:val="clear" w:color="auto" w:fill="auto"/>
            <w:noWrap/>
            <w:vAlign w:val="bottom"/>
            <w:hideMark/>
          </w:tcPr>
          <w:p w14:paraId="5A7FC94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5.9 (1.3)</w:t>
            </w:r>
          </w:p>
        </w:tc>
        <w:tc>
          <w:tcPr>
            <w:tcW w:w="1341" w:type="dxa"/>
            <w:tcBorders>
              <w:top w:val="nil"/>
              <w:left w:val="nil"/>
              <w:bottom w:val="nil"/>
              <w:right w:val="single" w:sz="4" w:space="0" w:color="auto"/>
            </w:tcBorders>
            <w:shd w:val="clear" w:color="auto" w:fill="auto"/>
            <w:noWrap/>
            <w:vAlign w:val="bottom"/>
            <w:hideMark/>
          </w:tcPr>
          <w:p w14:paraId="735A31B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7.0 (0.8)</w:t>
            </w:r>
          </w:p>
        </w:tc>
        <w:tc>
          <w:tcPr>
            <w:tcW w:w="1075" w:type="dxa"/>
            <w:tcBorders>
              <w:top w:val="nil"/>
              <w:left w:val="nil"/>
              <w:bottom w:val="nil"/>
              <w:right w:val="single" w:sz="4" w:space="0" w:color="auto"/>
            </w:tcBorders>
            <w:shd w:val="clear" w:color="auto" w:fill="auto"/>
            <w:noWrap/>
            <w:vAlign w:val="bottom"/>
            <w:hideMark/>
          </w:tcPr>
          <w:p w14:paraId="6631666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61 = -4.28</w:t>
            </w:r>
          </w:p>
        </w:tc>
        <w:tc>
          <w:tcPr>
            <w:tcW w:w="878" w:type="dxa"/>
            <w:tcBorders>
              <w:top w:val="nil"/>
              <w:left w:val="nil"/>
              <w:bottom w:val="nil"/>
              <w:right w:val="single" w:sz="12" w:space="0" w:color="auto"/>
            </w:tcBorders>
            <w:shd w:val="clear" w:color="auto" w:fill="auto"/>
            <w:noWrap/>
            <w:vAlign w:val="bottom"/>
            <w:hideMark/>
          </w:tcPr>
          <w:p w14:paraId="1031AD0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&lt;.001</w:t>
            </w:r>
          </w:p>
        </w:tc>
        <w:tc>
          <w:tcPr>
            <w:tcW w:w="1618" w:type="dxa"/>
            <w:tcBorders>
              <w:top w:val="nil"/>
              <w:left w:val="nil"/>
              <w:bottom w:val="nil"/>
              <w:right w:val="single" w:sz="4" w:space="0" w:color="auto"/>
            </w:tcBorders>
            <w:shd w:val="clear" w:color="auto" w:fill="auto"/>
            <w:noWrap/>
            <w:vAlign w:val="bottom"/>
            <w:hideMark/>
          </w:tcPr>
          <w:p w14:paraId="5CC7767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5.9 (1.4)</w:t>
            </w:r>
          </w:p>
        </w:tc>
        <w:tc>
          <w:tcPr>
            <w:tcW w:w="2035" w:type="dxa"/>
            <w:tcBorders>
              <w:top w:val="nil"/>
              <w:left w:val="nil"/>
              <w:bottom w:val="nil"/>
              <w:right w:val="single" w:sz="4" w:space="0" w:color="auto"/>
            </w:tcBorders>
            <w:shd w:val="clear" w:color="auto" w:fill="auto"/>
            <w:noWrap/>
            <w:vAlign w:val="bottom"/>
            <w:hideMark/>
          </w:tcPr>
          <w:p w14:paraId="6B19021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6.8 (1.2)</w:t>
            </w:r>
          </w:p>
        </w:tc>
        <w:tc>
          <w:tcPr>
            <w:tcW w:w="972" w:type="dxa"/>
            <w:tcBorders>
              <w:top w:val="nil"/>
              <w:left w:val="nil"/>
              <w:bottom w:val="nil"/>
              <w:right w:val="single" w:sz="4" w:space="0" w:color="auto"/>
            </w:tcBorders>
            <w:shd w:val="clear" w:color="auto" w:fill="auto"/>
            <w:noWrap/>
            <w:vAlign w:val="bottom"/>
            <w:hideMark/>
          </w:tcPr>
          <w:p w14:paraId="3972B33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23 = -2.55</w:t>
            </w:r>
          </w:p>
        </w:tc>
        <w:tc>
          <w:tcPr>
            <w:tcW w:w="716" w:type="dxa"/>
            <w:tcBorders>
              <w:top w:val="nil"/>
              <w:left w:val="nil"/>
              <w:bottom w:val="nil"/>
              <w:right w:val="single" w:sz="4" w:space="0" w:color="auto"/>
            </w:tcBorders>
            <w:shd w:val="clear" w:color="auto" w:fill="auto"/>
            <w:noWrap/>
            <w:vAlign w:val="bottom"/>
            <w:hideMark/>
          </w:tcPr>
          <w:p w14:paraId="0051B33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w:t>
            </w:r>
          </w:p>
        </w:tc>
      </w:tr>
      <w:tr w:rsidR="00BE6B84" w:rsidRPr="000F7F35" w14:paraId="768AF35C" w14:textId="77777777" w:rsidTr="00DB082E">
        <w:trPr>
          <w:trHeight w:val="315"/>
        </w:trPr>
        <w:tc>
          <w:tcPr>
            <w:tcW w:w="3237" w:type="dxa"/>
            <w:tcBorders>
              <w:top w:val="nil"/>
              <w:left w:val="nil"/>
              <w:bottom w:val="single" w:sz="4" w:space="0" w:color="auto"/>
              <w:right w:val="single" w:sz="4" w:space="0" w:color="auto"/>
            </w:tcBorders>
            <w:shd w:val="clear" w:color="auto" w:fill="auto"/>
            <w:vAlign w:val="bottom"/>
            <w:hideMark/>
          </w:tcPr>
          <w:p w14:paraId="3CC3CEC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single" w:sz="4" w:space="0" w:color="auto"/>
              <w:right w:val="single" w:sz="4" w:space="0" w:color="auto"/>
            </w:tcBorders>
            <w:shd w:val="clear" w:color="auto" w:fill="auto"/>
            <w:noWrap/>
            <w:vAlign w:val="bottom"/>
            <w:hideMark/>
          </w:tcPr>
          <w:p w14:paraId="3EE010E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34F5C77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53F0D2C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58D2F3E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2FE30BE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344C7ED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75AB342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43FDB16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7AA6B68D" w14:textId="77777777" w:rsidTr="00DB082E">
        <w:trPr>
          <w:trHeight w:val="689"/>
        </w:trPr>
        <w:tc>
          <w:tcPr>
            <w:tcW w:w="3237" w:type="dxa"/>
            <w:tcBorders>
              <w:top w:val="nil"/>
              <w:left w:val="nil"/>
              <w:bottom w:val="single" w:sz="4" w:space="0" w:color="auto"/>
              <w:right w:val="single" w:sz="4" w:space="0" w:color="auto"/>
            </w:tcBorders>
            <w:shd w:val="clear" w:color="auto" w:fill="auto"/>
            <w:vAlign w:val="bottom"/>
            <w:hideMark/>
          </w:tcPr>
          <w:p w14:paraId="4BA70CCD"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lastRenderedPageBreak/>
              <w:t xml:space="preserve">Global Functioning: Role scale, mean (SD) score </w:t>
            </w:r>
          </w:p>
        </w:tc>
        <w:tc>
          <w:tcPr>
            <w:tcW w:w="1639" w:type="dxa"/>
            <w:tcBorders>
              <w:top w:val="nil"/>
              <w:left w:val="nil"/>
              <w:bottom w:val="single" w:sz="4" w:space="0" w:color="auto"/>
              <w:right w:val="single" w:sz="4" w:space="0" w:color="auto"/>
            </w:tcBorders>
            <w:shd w:val="clear" w:color="auto" w:fill="auto"/>
            <w:noWrap/>
            <w:vAlign w:val="bottom"/>
            <w:hideMark/>
          </w:tcPr>
          <w:p w14:paraId="62A3026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229FA21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6119946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2D5E598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179C84E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6AA35FF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18A6777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4541715C"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3558DC3A" w14:textId="77777777" w:rsidTr="00DB082E">
        <w:trPr>
          <w:trHeight w:val="394"/>
        </w:trPr>
        <w:tc>
          <w:tcPr>
            <w:tcW w:w="3237" w:type="dxa"/>
            <w:tcBorders>
              <w:top w:val="nil"/>
              <w:left w:val="nil"/>
              <w:bottom w:val="nil"/>
              <w:right w:val="single" w:sz="4" w:space="0" w:color="auto"/>
            </w:tcBorders>
            <w:shd w:val="clear" w:color="auto" w:fill="auto"/>
            <w:vAlign w:val="bottom"/>
            <w:hideMark/>
          </w:tcPr>
          <w:p w14:paraId="68B6412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Highest lifetime score</w:t>
            </w:r>
          </w:p>
        </w:tc>
        <w:tc>
          <w:tcPr>
            <w:tcW w:w="1639" w:type="dxa"/>
            <w:tcBorders>
              <w:top w:val="nil"/>
              <w:left w:val="nil"/>
              <w:bottom w:val="nil"/>
              <w:right w:val="single" w:sz="4" w:space="0" w:color="auto"/>
            </w:tcBorders>
            <w:shd w:val="clear" w:color="auto" w:fill="auto"/>
            <w:noWrap/>
            <w:vAlign w:val="bottom"/>
            <w:hideMark/>
          </w:tcPr>
          <w:p w14:paraId="32EE277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8.2 (0.7)</w:t>
            </w:r>
          </w:p>
        </w:tc>
        <w:tc>
          <w:tcPr>
            <w:tcW w:w="1341" w:type="dxa"/>
            <w:tcBorders>
              <w:top w:val="nil"/>
              <w:left w:val="nil"/>
              <w:bottom w:val="nil"/>
              <w:right w:val="single" w:sz="4" w:space="0" w:color="auto"/>
            </w:tcBorders>
            <w:shd w:val="clear" w:color="auto" w:fill="auto"/>
            <w:noWrap/>
            <w:vAlign w:val="bottom"/>
            <w:hideMark/>
          </w:tcPr>
          <w:p w14:paraId="756C15A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8.3 (0.9)</w:t>
            </w:r>
          </w:p>
        </w:tc>
        <w:tc>
          <w:tcPr>
            <w:tcW w:w="1075" w:type="dxa"/>
            <w:tcBorders>
              <w:top w:val="nil"/>
              <w:left w:val="nil"/>
              <w:bottom w:val="nil"/>
              <w:right w:val="single" w:sz="4" w:space="0" w:color="auto"/>
            </w:tcBorders>
            <w:shd w:val="clear" w:color="auto" w:fill="auto"/>
            <w:noWrap/>
            <w:vAlign w:val="bottom"/>
            <w:hideMark/>
          </w:tcPr>
          <w:p w14:paraId="4E88A92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36 = -0.51</w:t>
            </w:r>
          </w:p>
        </w:tc>
        <w:tc>
          <w:tcPr>
            <w:tcW w:w="878" w:type="dxa"/>
            <w:tcBorders>
              <w:top w:val="nil"/>
              <w:left w:val="nil"/>
              <w:bottom w:val="nil"/>
              <w:right w:val="single" w:sz="12" w:space="0" w:color="auto"/>
            </w:tcBorders>
            <w:shd w:val="clear" w:color="auto" w:fill="auto"/>
            <w:noWrap/>
            <w:vAlign w:val="bottom"/>
            <w:hideMark/>
          </w:tcPr>
          <w:p w14:paraId="6BCEEBA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.61</w:t>
            </w:r>
          </w:p>
        </w:tc>
        <w:tc>
          <w:tcPr>
            <w:tcW w:w="1618" w:type="dxa"/>
            <w:tcBorders>
              <w:top w:val="nil"/>
              <w:left w:val="nil"/>
              <w:bottom w:val="nil"/>
              <w:right w:val="single" w:sz="4" w:space="0" w:color="auto"/>
            </w:tcBorders>
            <w:shd w:val="clear" w:color="auto" w:fill="auto"/>
            <w:noWrap/>
            <w:vAlign w:val="bottom"/>
            <w:hideMark/>
          </w:tcPr>
          <w:p w14:paraId="7C334A5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7.9 (0.9)</w:t>
            </w:r>
          </w:p>
        </w:tc>
        <w:tc>
          <w:tcPr>
            <w:tcW w:w="2035" w:type="dxa"/>
            <w:tcBorders>
              <w:top w:val="nil"/>
              <w:left w:val="nil"/>
              <w:bottom w:val="nil"/>
              <w:right w:val="single" w:sz="4" w:space="0" w:color="auto"/>
            </w:tcBorders>
            <w:shd w:val="clear" w:color="auto" w:fill="auto"/>
            <w:noWrap/>
            <w:vAlign w:val="bottom"/>
            <w:hideMark/>
          </w:tcPr>
          <w:p w14:paraId="56B8FD2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8.2 (0.6)</w:t>
            </w:r>
          </w:p>
        </w:tc>
        <w:tc>
          <w:tcPr>
            <w:tcW w:w="972" w:type="dxa"/>
            <w:tcBorders>
              <w:top w:val="nil"/>
              <w:left w:val="nil"/>
              <w:bottom w:val="nil"/>
              <w:right w:val="single" w:sz="4" w:space="0" w:color="auto"/>
            </w:tcBorders>
            <w:shd w:val="clear" w:color="auto" w:fill="auto"/>
            <w:noWrap/>
            <w:vAlign w:val="bottom"/>
            <w:hideMark/>
          </w:tcPr>
          <w:p w14:paraId="11D45E2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27 = -2.19</w:t>
            </w:r>
          </w:p>
        </w:tc>
        <w:tc>
          <w:tcPr>
            <w:tcW w:w="716" w:type="dxa"/>
            <w:tcBorders>
              <w:top w:val="nil"/>
              <w:left w:val="nil"/>
              <w:bottom w:val="nil"/>
              <w:right w:val="single" w:sz="4" w:space="0" w:color="auto"/>
            </w:tcBorders>
            <w:shd w:val="clear" w:color="auto" w:fill="auto"/>
            <w:noWrap/>
            <w:vAlign w:val="bottom"/>
            <w:hideMark/>
          </w:tcPr>
          <w:p w14:paraId="1B2D566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.04</w:t>
            </w:r>
          </w:p>
        </w:tc>
      </w:tr>
      <w:tr w:rsidR="00BE6B84" w:rsidRPr="000F7F35" w14:paraId="68FAAFDF" w14:textId="77777777" w:rsidTr="00DB082E">
        <w:trPr>
          <w:trHeight w:val="374"/>
        </w:trPr>
        <w:tc>
          <w:tcPr>
            <w:tcW w:w="3237" w:type="dxa"/>
            <w:tcBorders>
              <w:top w:val="nil"/>
              <w:left w:val="nil"/>
              <w:bottom w:val="nil"/>
              <w:right w:val="single" w:sz="4" w:space="0" w:color="auto"/>
            </w:tcBorders>
            <w:shd w:val="clear" w:color="auto" w:fill="auto"/>
            <w:vAlign w:val="bottom"/>
            <w:hideMark/>
          </w:tcPr>
          <w:p w14:paraId="2D056DF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Highest score in past year</w:t>
            </w:r>
          </w:p>
        </w:tc>
        <w:tc>
          <w:tcPr>
            <w:tcW w:w="1639" w:type="dxa"/>
            <w:tcBorders>
              <w:top w:val="nil"/>
              <w:left w:val="nil"/>
              <w:bottom w:val="nil"/>
              <w:right w:val="single" w:sz="4" w:space="0" w:color="auto"/>
            </w:tcBorders>
            <w:shd w:val="clear" w:color="auto" w:fill="auto"/>
            <w:noWrap/>
            <w:vAlign w:val="bottom"/>
            <w:hideMark/>
          </w:tcPr>
          <w:p w14:paraId="445989B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7.0 (1.4)</w:t>
            </w:r>
          </w:p>
        </w:tc>
        <w:tc>
          <w:tcPr>
            <w:tcW w:w="1341" w:type="dxa"/>
            <w:tcBorders>
              <w:top w:val="nil"/>
              <w:left w:val="nil"/>
              <w:bottom w:val="nil"/>
              <w:right w:val="single" w:sz="4" w:space="0" w:color="auto"/>
            </w:tcBorders>
            <w:shd w:val="clear" w:color="auto" w:fill="auto"/>
            <w:noWrap/>
            <w:vAlign w:val="bottom"/>
            <w:hideMark/>
          </w:tcPr>
          <w:p w14:paraId="3A04B5D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7.7 (0.9)</w:t>
            </w:r>
          </w:p>
        </w:tc>
        <w:tc>
          <w:tcPr>
            <w:tcW w:w="1075" w:type="dxa"/>
            <w:tcBorders>
              <w:top w:val="nil"/>
              <w:left w:val="nil"/>
              <w:bottom w:val="nil"/>
              <w:right w:val="single" w:sz="4" w:space="0" w:color="auto"/>
            </w:tcBorders>
            <w:shd w:val="clear" w:color="auto" w:fill="auto"/>
            <w:noWrap/>
            <w:vAlign w:val="bottom"/>
            <w:hideMark/>
          </w:tcPr>
          <w:p w14:paraId="61C04E0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58 = -2.610</w:t>
            </w:r>
          </w:p>
        </w:tc>
        <w:tc>
          <w:tcPr>
            <w:tcW w:w="878" w:type="dxa"/>
            <w:tcBorders>
              <w:top w:val="nil"/>
              <w:left w:val="nil"/>
              <w:bottom w:val="nil"/>
              <w:right w:val="single" w:sz="12" w:space="0" w:color="auto"/>
            </w:tcBorders>
            <w:shd w:val="clear" w:color="auto" w:fill="auto"/>
            <w:noWrap/>
            <w:vAlign w:val="bottom"/>
            <w:hideMark/>
          </w:tcPr>
          <w:p w14:paraId="297E050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w:t>
            </w:r>
          </w:p>
        </w:tc>
        <w:tc>
          <w:tcPr>
            <w:tcW w:w="1618" w:type="dxa"/>
            <w:tcBorders>
              <w:top w:val="nil"/>
              <w:left w:val="nil"/>
              <w:bottom w:val="nil"/>
              <w:right w:val="single" w:sz="4" w:space="0" w:color="auto"/>
            </w:tcBorders>
            <w:shd w:val="clear" w:color="auto" w:fill="auto"/>
            <w:noWrap/>
            <w:vAlign w:val="bottom"/>
            <w:hideMark/>
          </w:tcPr>
          <w:p w14:paraId="62930CD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6.8 (1.2)</w:t>
            </w:r>
          </w:p>
        </w:tc>
        <w:tc>
          <w:tcPr>
            <w:tcW w:w="2035" w:type="dxa"/>
            <w:tcBorders>
              <w:top w:val="nil"/>
              <w:left w:val="nil"/>
              <w:bottom w:val="nil"/>
              <w:right w:val="single" w:sz="4" w:space="0" w:color="auto"/>
            </w:tcBorders>
            <w:shd w:val="clear" w:color="auto" w:fill="auto"/>
            <w:noWrap/>
            <w:vAlign w:val="bottom"/>
            <w:hideMark/>
          </w:tcPr>
          <w:p w14:paraId="3E60A29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8.1 (0.7)</w:t>
            </w:r>
          </w:p>
        </w:tc>
        <w:tc>
          <w:tcPr>
            <w:tcW w:w="972" w:type="dxa"/>
            <w:tcBorders>
              <w:top w:val="nil"/>
              <w:left w:val="nil"/>
              <w:bottom w:val="nil"/>
              <w:right w:val="single" w:sz="4" w:space="0" w:color="auto"/>
            </w:tcBorders>
            <w:shd w:val="clear" w:color="auto" w:fill="auto"/>
            <w:noWrap/>
            <w:vAlign w:val="bottom"/>
            <w:hideMark/>
          </w:tcPr>
          <w:p w14:paraId="1C4B73A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32 = -5.09</w:t>
            </w:r>
          </w:p>
        </w:tc>
        <w:tc>
          <w:tcPr>
            <w:tcW w:w="716" w:type="dxa"/>
            <w:tcBorders>
              <w:top w:val="nil"/>
              <w:left w:val="nil"/>
              <w:bottom w:val="nil"/>
              <w:right w:val="single" w:sz="4" w:space="0" w:color="auto"/>
            </w:tcBorders>
            <w:shd w:val="clear" w:color="auto" w:fill="auto"/>
            <w:noWrap/>
            <w:vAlign w:val="bottom"/>
            <w:hideMark/>
          </w:tcPr>
          <w:p w14:paraId="15A1530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&lt;.001</w:t>
            </w:r>
          </w:p>
        </w:tc>
      </w:tr>
      <w:tr w:rsidR="00BE6B84" w:rsidRPr="000F7F35" w14:paraId="5886DD0D" w14:textId="77777777" w:rsidTr="00DB082E">
        <w:trPr>
          <w:trHeight w:val="335"/>
        </w:trPr>
        <w:tc>
          <w:tcPr>
            <w:tcW w:w="3237" w:type="dxa"/>
            <w:tcBorders>
              <w:top w:val="nil"/>
              <w:left w:val="nil"/>
              <w:bottom w:val="nil"/>
              <w:right w:val="single" w:sz="4" w:space="0" w:color="auto"/>
            </w:tcBorders>
            <w:shd w:val="clear" w:color="auto" w:fill="auto"/>
            <w:vAlign w:val="bottom"/>
            <w:hideMark/>
          </w:tcPr>
          <w:p w14:paraId="7439DBA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Baseline score</w:t>
            </w:r>
          </w:p>
        </w:tc>
        <w:tc>
          <w:tcPr>
            <w:tcW w:w="1639" w:type="dxa"/>
            <w:tcBorders>
              <w:top w:val="nil"/>
              <w:left w:val="nil"/>
              <w:bottom w:val="nil"/>
              <w:right w:val="single" w:sz="4" w:space="0" w:color="auto"/>
            </w:tcBorders>
            <w:shd w:val="clear" w:color="auto" w:fill="auto"/>
            <w:noWrap/>
            <w:vAlign w:val="bottom"/>
            <w:hideMark/>
          </w:tcPr>
          <w:p w14:paraId="6AAD314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5.1 (1.8)</w:t>
            </w:r>
          </w:p>
        </w:tc>
        <w:tc>
          <w:tcPr>
            <w:tcW w:w="1341" w:type="dxa"/>
            <w:tcBorders>
              <w:top w:val="nil"/>
              <w:left w:val="nil"/>
              <w:bottom w:val="nil"/>
              <w:right w:val="single" w:sz="4" w:space="0" w:color="auto"/>
            </w:tcBorders>
            <w:shd w:val="clear" w:color="auto" w:fill="auto"/>
            <w:noWrap/>
            <w:vAlign w:val="bottom"/>
            <w:hideMark/>
          </w:tcPr>
          <w:p w14:paraId="1148118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6.8 (1.6)</w:t>
            </w:r>
          </w:p>
        </w:tc>
        <w:tc>
          <w:tcPr>
            <w:tcW w:w="1075" w:type="dxa"/>
            <w:tcBorders>
              <w:top w:val="nil"/>
              <w:left w:val="nil"/>
              <w:bottom w:val="nil"/>
              <w:right w:val="single" w:sz="4" w:space="0" w:color="auto"/>
            </w:tcBorders>
            <w:shd w:val="clear" w:color="auto" w:fill="auto"/>
            <w:noWrap/>
            <w:vAlign w:val="bottom"/>
            <w:hideMark/>
          </w:tcPr>
          <w:p w14:paraId="14D59D1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48 = -3.93</w:t>
            </w:r>
          </w:p>
        </w:tc>
        <w:tc>
          <w:tcPr>
            <w:tcW w:w="878" w:type="dxa"/>
            <w:tcBorders>
              <w:top w:val="nil"/>
              <w:left w:val="nil"/>
              <w:bottom w:val="nil"/>
              <w:right w:val="single" w:sz="12" w:space="0" w:color="auto"/>
            </w:tcBorders>
            <w:shd w:val="clear" w:color="auto" w:fill="auto"/>
            <w:noWrap/>
            <w:vAlign w:val="bottom"/>
            <w:hideMark/>
          </w:tcPr>
          <w:p w14:paraId="61F78F6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&lt;.001</w:t>
            </w:r>
          </w:p>
        </w:tc>
        <w:tc>
          <w:tcPr>
            <w:tcW w:w="1618" w:type="dxa"/>
            <w:tcBorders>
              <w:top w:val="nil"/>
              <w:left w:val="nil"/>
              <w:bottom w:val="nil"/>
              <w:right w:val="single" w:sz="4" w:space="0" w:color="auto"/>
            </w:tcBorders>
            <w:shd w:val="clear" w:color="auto" w:fill="auto"/>
            <w:noWrap/>
            <w:vAlign w:val="bottom"/>
            <w:hideMark/>
          </w:tcPr>
          <w:p w14:paraId="7144864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5.4 (1.7)</w:t>
            </w:r>
          </w:p>
        </w:tc>
        <w:tc>
          <w:tcPr>
            <w:tcW w:w="2035" w:type="dxa"/>
            <w:tcBorders>
              <w:top w:val="nil"/>
              <w:left w:val="nil"/>
              <w:bottom w:val="nil"/>
              <w:right w:val="single" w:sz="4" w:space="0" w:color="auto"/>
            </w:tcBorders>
            <w:shd w:val="clear" w:color="auto" w:fill="auto"/>
            <w:noWrap/>
            <w:vAlign w:val="bottom"/>
            <w:hideMark/>
          </w:tcPr>
          <w:p w14:paraId="6CDF5BC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6.0 (1.8)</w:t>
            </w:r>
          </w:p>
        </w:tc>
        <w:tc>
          <w:tcPr>
            <w:tcW w:w="972" w:type="dxa"/>
            <w:tcBorders>
              <w:top w:val="nil"/>
              <w:left w:val="nil"/>
              <w:bottom w:val="nil"/>
              <w:right w:val="single" w:sz="4" w:space="0" w:color="auto"/>
            </w:tcBorders>
            <w:shd w:val="clear" w:color="auto" w:fill="auto"/>
            <w:noWrap/>
            <w:vAlign w:val="bottom"/>
            <w:hideMark/>
          </w:tcPr>
          <w:p w14:paraId="4FD0DE5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19 = -1.07</w:t>
            </w:r>
          </w:p>
        </w:tc>
        <w:tc>
          <w:tcPr>
            <w:tcW w:w="716" w:type="dxa"/>
            <w:tcBorders>
              <w:top w:val="nil"/>
              <w:left w:val="nil"/>
              <w:bottom w:val="nil"/>
              <w:right w:val="single" w:sz="4" w:space="0" w:color="auto"/>
            </w:tcBorders>
            <w:shd w:val="clear" w:color="auto" w:fill="auto"/>
            <w:noWrap/>
            <w:vAlign w:val="bottom"/>
            <w:hideMark/>
          </w:tcPr>
          <w:p w14:paraId="1AEEDC5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.30</w:t>
            </w:r>
          </w:p>
        </w:tc>
      </w:tr>
      <w:tr w:rsidR="00BE6B84" w:rsidRPr="000F7F35" w14:paraId="505C217D" w14:textId="77777777" w:rsidTr="00DB082E">
        <w:trPr>
          <w:trHeight w:val="315"/>
        </w:trPr>
        <w:tc>
          <w:tcPr>
            <w:tcW w:w="3237" w:type="dxa"/>
            <w:tcBorders>
              <w:top w:val="nil"/>
              <w:left w:val="nil"/>
              <w:bottom w:val="single" w:sz="4" w:space="0" w:color="auto"/>
              <w:right w:val="single" w:sz="4" w:space="0" w:color="auto"/>
            </w:tcBorders>
            <w:shd w:val="clear" w:color="auto" w:fill="auto"/>
            <w:vAlign w:val="bottom"/>
            <w:hideMark/>
          </w:tcPr>
          <w:p w14:paraId="48DB1C7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single" w:sz="4" w:space="0" w:color="auto"/>
              <w:right w:val="single" w:sz="4" w:space="0" w:color="auto"/>
            </w:tcBorders>
            <w:shd w:val="clear" w:color="auto" w:fill="auto"/>
            <w:noWrap/>
            <w:vAlign w:val="bottom"/>
            <w:hideMark/>
          </w:tcPr>
          <w:p w14:paraId="18DF7B1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5081D8E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2069FA1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1CAB3F3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70A4B6B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7A02318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4132873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4A7A4955"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0CD1DAAB" w14:textId="77777777" w:rsidTr="00DB082E">
        <w:trPr>
          <w:trHeight w:val="985"/>
        </w:trPr>
        <w:tc>
          <w:tcPr>
            <w:tcW w:w="3237" w:type="dxa"/>
            <w:tcBorders>
              <w:top w:val="nil"/>
              <w:left w:val="nil"/>
              <w:bottom w:val="single" w:sz="4" w:space="0" w:color="auto"/>
              <w:right w:val="single" w:sz="4" w:space="0" w:color="auto"/>
            </w:tcBorders>
            <w:shd w:val="clear" w:color="auto" w:fill="auto"/>
            <w:vAlign w:val="bottom"/>
            <w:hideMark/>
          </w:tcPr>
          <w:p w14:paraId="797D898E"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 xml:space="preserve">Standardized Interview for Prodromal Symptoms score at baseline, mean (SD) scores </w:t>
            </w:r>
          </w:p>
        </w:tc>
        <w:tc>
          <w:tcPr>
            <w:tcW w:w="1639" w:type="dxa"/>
            <w:tcBorders>
              <w:top w:val="nil"/>
              <w:left w:val="nil"/>
              <w:bottom w:val="single" w:sz="4" w:space="0" w:color="auto"/>
              <w:right w:val="single" w:sz="4" w:space="0" w:color="auto"/>
            </w:tcBorders>
            <w:shd w:val="clear" w:color="auto" w:fill="auto"/>
            <w:noWrap/>
            <w:vAlign w:val="bottom"/>
            <w:hideMark/>
          </w:tcPr>
          <w:p w14:paraId="601301E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543DA5F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5C147F1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195BB1E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6DC5A98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5304ED5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7F11177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4DBDFE4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4C230B4D" w14:textId="77777777" w:rsidTr="00DB082E">
        <w:trPr>
          <w:trHeight w:val="670"/>
        </w:trPr>
        <w:tc>
          <w:tcPr>
            <w:tcW w:w="3237" w:type="dxa"/>
            <w:tcBorders>
              <w:top w:val="nil"/>
              <w:left w:val="nil"/>
              <w:bottom w:val="nil"/>
              <w:right w:val="single" w:sz="4" w:space="0" w:color="auto"/>
            </w:tcBorders>
            <w:shd w:val="clear" w:color="auto" w:fill="auto"/>
            <w:vAlign w:val="bottom"/>
            <w:hideMark/>
          </w:tcPr>
          <w:p w14:paraId="69BE8DE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xml:space="preserve">Unusual thought content or delusional ideas </w:t>
            </w:r>
          </w:p>
        </w:tc>
        <w:tc>
          <w:tcPr>
            <w:tcW w:w="1639" w:type="dxa"/>
            <w:tcBorders>
              <w:top w:val="nil"/>
              <w:left w:val="nil"/>
              <w:bottom w:val="nil"/>
              <w:right w:val="single" w:sz="4" w:space="0" w:color="auto"/>
            </w:tcBorders>
            <w:shd w:val="clear" w:color="auto" w:fill="auto"/>
            <w:noWrap/>
            <w:vAlign w:val="bottom"/>
            <w:hideMark/>
          </w:tcPr>
          <w:p w14:paraId="4E5721E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1.1 (1.0)</w:t>
            </w:r>
          </w:p>
        </w:tc>
        <w:tc>
          <w:tcPr>
            <w:tcW w:w="1341" w:type="dxa"/>
            <w:tcBorders>
              <w:top w:val="nil"/>
              <w:left w:val="nil"/>
              <w:bottom w:val="nil"/>
              <w:right w:val="single" w:sz="4" w:space="0" w:color="auto"/>
            </w:tcBorders>
            <w:shd w:val="clear" w:color="auto" w:fill="auto"/>
            <w:noWrap/>
            <w:vAlign w:val="bottom"/>
            <w:hideMark/>
          </w:tcPr>
          <w:p w14:paraId="7FBC50D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0.4 (0.7)</w:t>
            </w:r>
          </w:p>
        </w:tc>
        <w:tc>
          <w:tcPr>
            <w:tcW w:w="1075" w:type="dxa"/>
            <w:tcBorders>
              <w:top w:val="nil"/>
              <w:left w:val="nil"/>
              <w:bottom w:val="nil"/>
              <w:right w:val="single" w:sz="4" w:space="0" w:color="auto"/>
            </w:tcBorders>
            <w:shd w:val="clear" w:color="auto" w:fill="auto"/>
            <w:noWrap/>
            <w:vAlign w:val="bottom"/>
            <w:hideMark/>
          </w:tcPr>
          <w:p w14:paraId="7677261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57 = 3.10</w:t>
            </w:r>
          </w:p>
        </w:tc>
        <w:tc>
          <w:tcPr>
            <w:tcW w:w="878" w:type="dxa"/>
            <w:tcBorders>
              <w:top w:val="nil"/>
              <w:left w:val="nil"/>
              <w:bottom w:val="nil"/>
              <w:right w:val="single" w:sz="12" w:space="0" w:color="auto"/>
            </w:tcBorders>
            <w:shd w:val="clear" w:color="auto" w:fill="auto"/>
            <w:noWrap/>
            <w:vAlign w:val="bottom"/>
            <w:hideMark/>
          </w:tcPr>
          <w:p w14:paraId="53FD51A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.002</w:t>
            </w:r>
          </w:p>
        </w:tc>
        <w:tc>
          <w:tcPr>
            <w:tcW w:w="1618" w:type="dxa"/>
            <w:tcBorders>
              <w:top w:val="nil"/>
              <w:left w:val="nil"/>
              <w:bottom w:val="nil"/>
              <w:right w:val="single" w:sz="4" w:space="0" w:color="auto"/>
            </w:tcBorders>
            <w:shd w:val="clear" w:color="auto" w:fill="auto"/>
            <w:noWrap/>
            <w:vAlign w:val="bottom"/>
            <w:hideMark/>
          </w:tcPr>
          <w:p w14:paraId="3831E23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2.6 (1.8)</w:t>
            </w:r>
          </w:p>
        </w:tc>
        <w:tc>
          <w:tcPr>
            <w:tcW w:w="2035" w:type="dxa"/>
            <w:tcBorders>
              <w:top w:val="nil"/>
              <w:left w:val="nil"/>
              <w:bottom w:val="nil"/>
              <w:right w:val="single" w:sz="4" w:space="0" w:color="auto"/>
            </w:tcBorders>
            <w:shd w:val="clear" w:color="auto" w:fill="auto"/>
            <w:noWrap/>
            <w:vAlign w:val="bottom"/>
            <w:hideMark/>
          </w:tcPr>
          <w:p w14:paraId="6CBFFF1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3.1 (2.0)</w:t>
            </w:r>
          </w:p>
        </w:tc>
        <w:tc>
          <w:tcPr>
            <w:tcW w:w="972" w:type="dxa"/>
            <w:tcBorders>
              <w:top w:val="nil"/>
              <w:left w:val="nil"/>
              <w:bottom w:val="nil"/>
              <w:right w:val="single" w:sz="4" w:space="0" w:color="auto"/>
            </w:tcBorders>
            <w:shd w:val="clear" w:color="auto" w:fill="auto"/>
            <w:noWrap/>
            <w:vAlign w:val="bottom"/>
            <w:hideMark/>
          </w:tcPr>
          <w:p w14:paraId="1CAA0E8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18 = -0.89</w:t>
            </w:r>
          </w:p>
        </w:tc>
        <w:tc>
          <w:tcPr>
            <w:tcW w:w="716" w:type="dxa"/>
            <w:tcBorders>
              <w:top w:val="nil"/>
              <w:left w:val="nil"/>
              <w:bottom w:val="nil"/>
              <w:right w:val="single" w:sz="4" w:space="0" w:color="auto"/>
            </w:tcBorders>
            <w:shd w:val="clear" w:color="auto" w:fill="auto"/>
            <w:noWrap/>
            <w:vAlign w:val="bottom"/>
            <w:hideMark/>
          </w:tcPr>
          <w:p w14:paraId="42FBACD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.39</w:t>
            </w:r>
          </w:p>
        </w:tc>
      </w:tr>
      <w:tr w:rsidR="00BE6B84" w:rsidRPr="000F7F35" w14:paraId="6900FE85" w14:textId="77777777" w:rsidTr="00DB082E">
        <w:trPr>
          <w:trHeight w:val="650"/>
        </w:trPr>
        <w:tc>
          <w:tcPr>
            <w:tcW w:w="3237" w:type="dxa"/>
            <w:tcBorders>
              <w:top w:val="nil"/>
              <w:left w:val="nil"/>
              <w:bottom w:val="nil"/>
              <w:right w:val="single" w:sz="4" w:space="0" w:color="auto"/>
            </w:tcBorders>
            <w:shd w:val="clear" w:color="auto" w:fill="auto"/>
            <w:vAlign w:val="bottom"/>
            <w:hideMark/>
          </w:tcPr>
          <w:p w14:paraId="7775563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roofErr w:type="spellStart"/>
            <w:r w:rsidRPr="000F7F35">
              <w:rPr>
                <w:rFonts w:ascii="Arial Nova" w:eastAsia="Times New Roman" w:hAnsi="Arial Nova" w:cs="Calibri"/>
                <w:color w:val="000000"/>
                <w:sz w:val="16"/>
                <w:szCs w:val="16"/>
                <w:lang w:eastAsia="it-IT"/>
              </w:rPr>
              <w:t>Suspisciousness</w:t>
            </w:r>
            <w:proofErr w:type="spellEnd"/>
            <w:r w:rsidRPr="000F7F35">
              <w:rPr>
                <w:rFonts w:ascii="Arial Nova" w:eastAsia="Times New Roman" w:hAnsi="Arial Nova" w:cs="Calibri"/>
                <w:color w:val="000000"/>
                <w:sz w:val="16"/>
                <w:szCs w:val="16"/>
                <w:lang w:eastAsia="it-IT"/>
              </w:rPr>
              <w:t xml:space="preserve"> or persecutory ideas</w:t>
            </w:r>
          </w:p>
        </w:tc>
        <w:tc>
          <w:tcPr>
            <w:tcW w:w="1639" w:type="dxa"/>
            <w:tcBorders>
              <w:top w:val="nil"/>
              <w:left w:val="nil"/>
              <w:bottom w:val="nil"/>
              <w:right w:val="single" w:sz="4" w:space="0" w:color="auto"/>
            </w:tcBorders>
            <w:shd w:val="clear" w:color="auto" w:fill="auto"/>
            <w:noWrap/>
            <w:vAlign w:val="bottom"/>
            <w:hideMark/>
          </w:tcPr>
          <w:p w14:paraId="6B79ACF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(0.7)</w:t>
            </w:r>
          </w:p>
        </w:tc>
        <w:tc>
          <w:tcPr>
            <w:tcW w:w="1341" w:type="dxa"/>
            <w:tcBorders>
              <w:top w:val="nil"/>
              <w:left w:val="nil"/>
              <w:bottom w:val="nil"/>
              <w:right w:val="single" w:sz="4" w:space="0" w:color="auto"/>
            </w:tcBorders>
            <w:shd w:val="clear" w:color="auto" w:fill="auto"/>
            <w:noWrap/>
            <w:vAlign w:val="bottom"/>
            <w:hideMark/>
          </w:tcPr>
          <w:p w14:paraId="35ED34B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0.4 (0.7)</w:t>
            </w:r>
          </w:p>
        </w:tc>
        <w:tc>
          <w:tcPr>
            <w:tcW w:w="1075" w:type="dxa"/>
            <w:tcBorders>
              <w:top w:val="nil"/>
              <w:left w:val="nil"/>
              <w:bottom w:val="nil"/>
              <w:right w:val="single" w:sz="4" w:space="0" w:color="auto"/>
            </w:tcBorders>
            <w:shd w:val="clear" w:color="auto" w:fill="auto"/>
            <w:noWrap/>
            <w:vAlign w:val="bottom"/>
            <w:hideMark/>
          </w:tcPr>
          <w:p w14:paraId="680BC76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43 = -0.13</w:t>
            </w:r>
          </w:p>
        </w:tc>
        <w:tc>
          <w:tcPr>
            <w:tcW w:w="878" w:type="dxa"/>
            <w:tcBorders>
              <w:top w:val="nil"/>
              <w:left w:val="nil"/>
              <w:bottom w:val="nil"/>
              <w:right w:val="single" w:sz="12" w:space="0" w:color="auto"/>
            </w:tcBorders>
            <w:shd w:val="clear" w:color="auto" w:fill="auto"/>
            <w:noWrap/>
            <w:vAlign w:val="bottom"/>
            <w:hideMark/>
          </w:tcPr>
          <w:p w14:paraId="26EE082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.90</w:t>
            </w:r>
          </w:p>
        </w:tc>
        <w:tc>
          <w:tcPr>
            <w:tcW w:w="1618" w:type="dxa"/>
            <w:tcBorders>
              <w:top w:val="nil"/>
              <w:left w:val="nil"/>
              <w:bottom w:val="nil"/>
              <w:right w:val="single" w:sz="4" w:space="0" w:color="auto"/>
            </w:tcBorders>
            <w:shd w:val="clear" w:color="auto" w:fill="auto"/>
            <w:noWrap/>
            <w:vAlign w:val="bottom"/>
            <w:hideMark/>
          </w:tcPr>
          <w:p w14:paraId="14BC519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2.3 (1.9)</w:t>
            </w:r>
          </w:p>
        </w:tc>
        <w:tc>
          <w:tcPr>
            <w:tcW w:w="2035" w:type="dxa"/>
            <w:tcBorders>
              <w:top w:val="nil"/>
              <w:left w:val="nil"/>
              <w:bottom w:val="nil"/>
              <w:right w:val="single" w:sz="4" w:space="0" w:color="auto"/>
            </w:tcBorders>
            <w:shd w:val="clear" w:color="auto" w:fill="auto"/>
            <w:noWrap/>
            <w:vAlign w:val="bottom"/>
            <w:hideMark/>
          </w:tcPr>
          <w:p w14:paraId="1792938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1.4 (1.9)</w:t>
            </w:r>
          </w:p>
        </w:tc>
        <w:tc>
          <w:tcPr>
            <w:tcW w:w="972" w:type="dxa"/>
            <w:tcBorders>
              <w:top w:val="nil"/>
              <w:left w:val="nil"/>
              <w:bottom w:val="nil"/>
              <w:right w:val="single" w:sz="4" w:space="0" w:color="auto"/>
            </w:tcBorders>
            <w:shd w:val="clear" w:color="auto" w:fill="auto"/>
            <w:noWrap/>
            <w:vAlign w:val="bottom"/>
            <w:hideMark/>
          </w:tcPr>
          <w:p w14:paraId="6D335A9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19 = 1.54</w:t>
            </w:r>
          </w:p>
        </w:tc>
        <w:tc>
          <w:tcPr>
            <w:tcW w:w="716" w:type="dxa"/>
            <w:tcBorders>
              <w:top w:val="nil"/>
              <w:left w:val="nil"/>
              <w:bottom w:val="nil"/>
              <w:right w:val="single" w:sz="4" w:space="0" w:color="auto"/>
            </w:tcBorders>
            <w:shd w:val="clear" w:color="auto" w:fill="auto"/>
            <w:noWrap/>
            <w:vAlign w:val="bottom"/>
            <w:hideMark/>
          </w:tcPr>
          <w:p w14:paraId="66265E6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.14</w:t>
            </w:r>
          </w:p>
        </w:tc>
      </w:tr>
      <w:tr w:rsidR="00BE6B84" w:rsidRPr="000F7F35" w14:paraId="327909D0" w14:textId="77777777" w:rsidTr="00DB082E">
        <w:trPr>
          <w:trHeight w:val="315"/>
        </w:trPr>
        <w:tc>
          <w:tcPr>
            <w:tcW w:w="3237" w:type="dxa"/>
            <w:tcBorders>
              <w:top w:val="nil"/>
              <w:left w:val="nil"/>
              <w:bottom w:val="nil"/>
              <w:right w:val="single" w:sz="4" w:space="0" w:color="auto"/>
            </w:tcBorders>
            <w:shd w:val="clear" w:color="auto" w:fill="auto"/>
            <w:vAlign w:val="bottom"/>
            <w:hideMark/>
          </w:tcPr>
          <w:p w14:paraId="6631116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Grandiosity</w:t>
            </w:r>
          </w:p>
        </w:tc>
        <w:tc>
          <w:tcPr>
            <w:tcW w:w="1639" w:type="dxa"/>
            <w:tcBorders>
              <w:top w:val="nil"/>
              <w:left w:val="nil"/>
              <w:bottom w:val="nil"/>
              <w:right w:val="single" w:sz="4" w:space="0" w:color="auto"/>
            </w:tcBorders>
            <w:shd w:val="clear" w:color="auto" w:fill="auto"/>
            <w:noWrap/>
            <w:vAlign w:val="bottom"/>
            <w:hideMark/>
          </w:tcPr>
          <w:p w14:paraId="037480A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(0.4)</w:t>
            </w:r>
          </w:p>
        </w:tc>
        <w:tc>
          <w:tcPr>
            <w:tcW w:w="1341" w:type="dxa"/>
            <w:tcBorders>
              <w:top w:val="nil"/>
              <w:left w:val="nil"/>
              <w:bottom w:val="nil"/>
              <w:right w:val="single" w:sz="4" w:space="0" w:color="auto"/>
            </w:tcBorders>
            <w:shd w:val="clear" w:color="auto" w:fill="auto"/>
            <w:noWrap/>
            <w:vAlign w:val="bottom"/>
            <w:hideMark/>
          </w:tcPr>
          <w:p w14:paraId="2777FB9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w:t>
            </w:r>
          </w:p>
        </w:tc>
        <w:tc>
          <w:tcPr>
            <w:tcW w:w="1075" w:type="dxa"/>
            <w:tcBorders>
              <w:top w:val="nil"/>
              <w:left w:val="nil"/>
              <w:bottom w:val="nil"/>
              <w:right w:val="single" w:sz="4" w:space="0" w:color="auto"/>
            </w:tcBorders>
            <w:shd w:val="clear" w:color="auto" w:fill="auto"/>
            <w:noWrap/>
            <w:vAlign w:val="bottom"/>
            <w:hideMark/>
          </w:tcPr>
          <w:p w14:paraId="40FB3B1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43 = 2.71</w:t>
            </w:r>
          </w:p>
        </w:tc>
        <w:tc>
          <w:tcPr>
            <w:tcW w:w="878" w:type="dxa"/>
            <w:tcBorders>
              <w:top w:val="nil"/>
              <w:left w:val="nil"/>
              <w:bottom w:val="nil"/>
              <w:right w:val="single" w:sz="12" w:space="0" w:color="auto"/>
            </w:tcBorders>
            <w:shd w:val="clear" w:color="auto" w:fill="auto"/>
            <w:noWrap/>
            <w:vAlign w:val="bottom"/>
            <w:hideMark/>
          </w:tcPr>
          <w:p w14:paraId="0117223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w:t>
            </w:r>
          </w:p>
        </w:tc>
        <w:tc>
          <w:tcPr>
            <w:tcW w:w="1618" w:type="dxa"/>
            <w:tcBorders>
              <w:top w:val="nil"/>
              <w:left w:val="nil"/>
              <w:bottom w:val="nil"/>
              <w:right w:val="single" w:sz="4" w:space="0" w:color="auto"/>
            </w:tcBorders>
            <w:shd w:val="clear" w:color="auto" w:fill="auto"/>
            <w:noWrap/>
            <w:vAlign w:val="bottom"/>
            <w:hideMark/>
          </w:tcPr>
          <w:p w14:paraId="6F88AD0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0.5 (1.7)</w:t>
            </w:r>
          </w:p>
        </w:tc>
        <w:tc>
          <w:tcPr>
            <w:tcW w:w="2035" w:type="dxa"/>
            <w:tcBorders>
              <w:top w:val="nil"/>
              <w:left w:val="nil"/>
              <w:bottom w:val="nil"/>
              <w:right w:val="single" w:sz="4" w:space="0" w:color="auto"/>
            </w:tcBorders>
            <w:shd w:val="clear" w:color="auto" w:fill="auto"/>
            <w:noWrap/>
            <w:vAlign w:val="bottom"/>
            <w:hideMark/>
          </w:tcPr>
          <w:p w14:paraId="696230C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2.0 (1.9)</w:t>
            </w:r>
          </w:p>
        </w:tc>
        <w:tc>
          <w:tcPr>
            <w:tcW w:w="972" w:type="dxa"/>
            <w:tcBorders>
              <w:top w:val="nil"/>
              <w:left w:val="nil"/>
              <w:bottom w:val="nil"/>
              <w:right w:val="single" w:sz="4" w:space="0" w:color="auto"/>
            </w:tcBorders>
            <w:shd w:val="clear" w:color="auto" w:fill="auto"/>
            <w:noWrap/>
            <w:vAlign w:val="bottom"/>
            <w:hideMark/>
          </w:tcPr>
          <w:p w14:paraId="76F6C5E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16 = -0.73</w:t>
            </w:r>
          </w:p>
        </w:tc>
        <w:tc>
          <w:tcPr>
            <w:tcW w:w="716" w:type="dxa"/>
            <w:tcBorders>
              <w:top w:val="nil"/>
              <w:left w:val="nil"/>
              <w:bottom w:val="nil"/>
              <w:right w:val="single" w:sz="4" w:space="0" w:color="auto"/>
            </w:tcBorders>
            <w:shd w:val="clear" w:color="auto" w:fill="auto"/>
            <w:noWrap/>
            <w:vAlign w:val="bottom"/>
            <w:hideMark/>
          </w:tcPr>
          <w:p w14:paraId="7413B0F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.48</w:t>
            </w:r>
          </w:p>
        </w:tc>
      </w:tr>
      <w:tr w:rsidR="00BE6B84" w:rsidRPr="000F7F35" w14:paraId="57D6A7D9" w14:textId="77777777" w:rsidTr="00DB082E">
        <w:trPr>
          <w:trHeight w:val="394"/>
        </w:trPr>
        <w:tc>
          <w:tcPr>
            <w:tcW w:w="3237" w:type="dxa"/>
            <w:tcBorders>
              <w:top w:val="nil"/>
              <w:left w:val="nil"/>
              <w:bottom w:val="nil"/>
              <w:right w:val="single" w:sz="4" w:space="0" w:color="auto"/>
            </w:tcBorders>
            <w:shd w:val="clear" w:color="auto" w:fill="auto"/>
            <w:vAlign w:val="bottom"/>
            <w:hideMark/>
          </w:tcPr>
          <w:p w14:paraId="687A43C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Perceptual abnormalities</w:t>
            </w:r>
          </w:p>
        </w:tc>
        <w:tc>
          <w:tcPr>
            <w:tcW w:w="1639" w:type="dxa"/>
            <w:tcBorders>
              <w:top w:val="nil"/>
              <w:left w:val="nil"/>
              <w:bottom w:val="nil"/>
              <w:right w:val="single" w:sz="4" w:space="0" w:color="auto"/>
            </w:tcBorders>
            <w:shd w:val="clear" w:color="auto" w:fill="auto"/>
            <w:noWrap/>
            <w:vAlign w:val="bottom"/>
            <w:hideMark/>
          </w:tcPr>
          <w:p w14:paraId="35882E7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0.7 (1)</w:t>
            </w:r>
          </w:p>
        </w:tc>
        <w:tc>
          <w:tcPr>
            <w:tcW w:w="1341" w:type="dxa"/>
            <w:tcBorders>
              <w:top w:val="nil"/>
              <w:left w:val="nil"/>
              <w:bottom w:val="nil"/>
              <w:right w:val="single" w:sz="4" w:space="0" w:color="auto"/>
            </w:tcBorders>
            <w:shd w:val="clear" w:color="auto" w:fill="auto"/>
            <w:noWrap/>
            <w:vAlign w:val="bottom"/>
            <w:hideMark/>
          </w:tcPr>
          <w:p w14:paraId="446B9C5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(0.5)</w:t>
            </w:r>
          </w:p>
        </w:tc>
        <w:tc>
          <w:tcPr>
            <w:tcW w:w="1075" w:type="dxa"/>
            <w:tcBorders>
              <w:top w:val="nil"/>
              <w:left w:val="nil"/>
              <w:bottom w:val="nil"/>
              <w:right w:val="single" w:sz="4" w:space="0" w:color="auto"/>
            </w:tcBorders>
            <w:shd w:val="clear" w:color="auto" w:fill="auto"/>
            <w:noWrap/>
            <w:vAlign w:val="bottom"/>
            <w:hideMark/>
          </w:tcPr>
          <w:p w14:paraId="6F5A95C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64 = 2.31</w:t>
            </w:r>
          </w:p>
        </w:tc>
        <w:tc>
          <w:tcPr>
            <w:tcW w:w="878" w:type="dxa"/>
            <w:tcBorders>
              <w:top w:val="nil"/>
              <w:left w:val="nil"/>
              <w:bottom w:val="nil"/>
              <w:right w:val="single" w:sz="12" w:space="0" w:color="auto"/>
            </w:tcBorders>
            <w:shd w:val="clear" w:color="auto" w:fill="auto"/>
            <w:noWrap/>
            <w:vAlign w:val="bottom"/>
            <w:hideMark/>
          </w:tcPr>
          <w:p w14:paraId="0130755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w:t>
            </w:r>
          </w:p>
        </w:tc>
        <w:tc>
          <w:tcPr>
            <w:tcW w:w="1618" w:type="dxa"/>
            <w:tcBorders>
              <w:top w:val="nil"/>
              <w:left w:val="nil"/>
              <w:bottom w:val="nil"/>
              <w:right w:val="single" w:sz="4" w:space="0" w:color="auto"/>
            </w:tcBorders>
            <w:shd w:val="clear" w:color="auto" w:fill="auto"/>
            <w:noWrap/>
            <w:vAlign w:val="bottom"/>
            <w:hideMark/>
          </w:tcPr>
          <w:p w14:paraId="3B117AA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2.6 (1.7)</w:t>
            </w:r>
          </w:p>
        </w:tc>
        <w:tc>
          <w:tcPr>
            <w:tcW w:w="2035" w:type="dxa"/>
            <w:tcBorders>
              <w:top w:val="nil"/>
              <w:left w:val="nil"/>
              <w:bottom w:val="nil"/>
              <w:right w:val="single" w:sz="4" w:space="0" w:color="auto"/>
            </w:tcBorders>
            <w:shd w:val="clear" w:color="auto" w:fill="auto"/>
            <w:noWrap/>
            <w:vAlign w:val="bottom"/>
            <w:hideMark/>
          </w:tcPr>
          <w:p w14:paraId="289BCE9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2.0 (1.9)</w:t>
            </w:r>
          </w:p>
        </w:tc>
        <w:tc>
          <w:tcPr>
            <w:tcW w:w="972" w:type="dxa"/>
            <w:tcBorders>
              <w:top w:val="nil"/>
              <w:left w:val="nil"/>
              <w:bottom w:val="nil"/>
              <w:right w:val="single" w:sz="4" w:space="0" w:color="auto"/>
            </w:tcBorders>
            <w:shd w:val="clear" w:color="auto" w:fill="auto"/>
            <w:noWrap/>
            <w:vAlign w:val="bottom"/>
            <w:hideMark/>
          </w:tcPr>
          <w:p w14:paraId="7C5114F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18 = 1.07</w:t>
            </w:r>
          </w:p>
        </w:tc>
        <w:tc>
          <w:tcPr>
            <w:tcW w:w="716" w:type="dxa"/>
            <w:tcBorders>
              <w:top w:val="nil"/>
              <w:left w:val="nil"/>
              <w:bottom w:val="nil"/>
              <w:right w:val="single" w:sz="4" w:space="0" w:color="auto"/>
            </w:tcBorders>
            <w:shd w:val="clear" w:color="auto" w:fill="auto"/>
            <w:noWrap/>
            <w:vAlign w:val="bottom"/>
            <w:hideMark/>
          </w:tcPr>
          <w:p w14:paraId="4D9E956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.23</w:t>
            </w:r>
          </w:p>
        </w:tc>
      </w:tr>
      <w:tr w:rsidR="00BE6B84" w:rsidRPr="000F7F35" w14:paraId="6B11049B" w14:textId="77777777" w:rsidTr="00DB082E">
        <w:trPr>
          <w:trHeight w:val="374"/>
        </w:trPr>
        <w:tc>
          <w:tcPr>
            <w:tcW w:w="3237" w:type="dxa"/>
            <w:tcBorders>
              <w:top w:val="nil"/>
              <w:left w:val="nil"/>
              <w:bottom w:val="nil"/>
              <w:right w:val="single" w:sz="4" w:space="0" w:color="auto"/>
            </w:tcBorders>
            <w:shd w:val="clear" w:color="auto" w:fill="auto"/>
            <w:vAlign w:val="bottom"/>
            <w:hideMark/>
          </w:tcPr>
          <w:p w14:paraId="60F20D5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Disorganized communication</w:t>
            </w:r>
          </w:p>
        </w:tc>
        <w:tc>
          <w:tcPr>
            <w:tcW w:w="1639" w:type="dxa"/>
            <w:tcBorders>
              <w:top w:val="nil"/>
              <w:left w:val="nil"/>
              <w:bottom w:val="nil"/>
              <w:right w:val="single" w:sz="4" w:space="0" w:color="auto"/>
            </w:tcBorders>
            <w:shd w:val="clear" w:color="auto" w:fill="auto"/>
            <w:noWrap/>
            <w:vAlign w:val="bottom"/>
            <w:hideMark/>
          </w:tcPr>
          <w:p w14:paraId="40F6B6D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(0.3)</w:t>
            </w:r>
          </w:p>
        </w:tc>
        <w:tc>
          <w:tcPr>
            <w:tcW w:w="1341" w:type="dxa"/>
            <w:tcBorders>
              <w:top w:val="nil"/>
              <w:left w:val="nil"/>
              <w:bottom w:val="nil"/>
              <w:right w:val="single" w:sz="4" w:space="0" w:color="auto"/>
            </w:tcBorders>
            <w:shd w:val="clear" w:color="auto" w:fill="auto"/>
            <w:noWrap/>
            <w:vAlign w:val="bottom"/>
            <w:hideMark/>
          </w:tcPr>
          <w:p w14:paraId="53D0659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(0.6)</w:t>
            </w:r>
          </w:p>
        </w:tc>
        <w:tc>
          <w:tcPr>
            <w:tcW w:w="1075" w:type="dxa"/>
            <w:tcBorders>
              <w:top w:val="nil"/>
              <w:left w:val="nil"/>
              <w:bottom w:val="nil"/>
              <w:right w:val="single" w:sz="4" w:space="0" w:color="auto"/>
            </w:tcBorders>
            <w:shd w:val="clear" w:color="auto" w:fill="auto"/>
            <w:noWrap/>
            <w:vAlign w:val="bottom"/>
            <w:hideMark/>
          </w:tcPr>
          <w:p w14:paraId="7CD525E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26 = -0.68</w:t>
            </w:r>
          </w:p>
        </w:tc>
        <w:tc>
          <w:tcPr>
            <w:tcW w:w="878" w:type="dxa"/>
            <w:tcBorders>
              <w:top w:val="nil"/>
              <w:left w:val="nil"/>
              <w:bottom w:val="nil"/>
              <w:right w:val="single" w:sz="12" w:space="0" w:color="auto"/>
            </w:tcBorders>
            <w:shd w:val="clear" w:color="auto" w:fill="auto"/>
            <w:noWrap/>
            <w:vAlign w:val="bottom"/>
            <w:hideMark/>
          </w:tcPr>
          <w:p w14:paraId="181BA13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.05</w:t>
            </w:r>
          </w:p>
        </w:tc>
        <w:tc>
          <w:tcPr>
            <w:tcW w:w="1618" w:type="dxa"/>
            <w:tcBorders>
              <w:top w:val="nil"/>
              <w:left w:val="nil"/>
              <w:bottom w:val="nil"/>
              <w:right w:val="single" w:sz="4" w:space="0" w:color="auto"/>
            </w:tcBorders>
            <w:shd w:val="clear" w:color="auto" w:fill="auto"/>
            <w:noWrap/>
            <w:vAlign w:val="bottom"/>
            <w:hideMark/>
          </w:tcPr>
          <w:p w14:paraId="770407A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1.5 (1.5)</w:t>
            </w:r>
          </w:p>
        </w:tc>
        <w:tc>
          <w:tcPr>
            <w:tcW w:w="2035" w:type="dxa"/>
            <w:tcBorders>
              <w:top w:val="nil"/>
              <w:left w:val="nil"/>
              <w:bottom w:val="nil"/>
              <w:right w:val="single" w:sz="4" w:space="0" w:color="auto"/>
            </w:tcBorders>
            <w:shd w:val="clear" w:color="auto" w:fill="auto"/>
            <w:noWrap/>
            <w:vAlign w:val="bottom"/>
            <w:hideMark/>
          </w:tcPr>
          <w:p w14:paraId="70A6819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1.8 (1.9)</w:t>
            </w:r>
          </w:p>
        </w:tc>
        <w:tc>
          <w:tcPr>
            <w:tcW w:w="972" w:type="dxa"/>
            <w:tcBorders>
              <w:top w:val="nil"/>
              <w:left w:val="nil"/>
              <w:bottom w:val="nil"/>
              <w:right w:val="single" w:sz="4" w:space="0" w:color="auto"/>
            </w:tcBorders>
            <w:shd w:val="clear" w:color="auto" w:fill="auto"/>
            <w:noWrap/>
            <w:vAlign w:val="bottom"/>
            <w:hideMark/>
          </w:tcPr>
          <w:p w14:paraId="3EC725E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17 = -0.52</w:t>
            </w:r>
          </w:p>
        </w:tc>
        <w:tc>
          <w:tcPr>
            <w:tcW w:w="716" w:type="dxa"/>
            <w:tcBorders>
              <w:top w:val="nil"/>
              <w:left w:val="nil"/>
              <w:bottom w:val="nil"/>
              <w:right w:val="single" w:sz="4" w:space="0" w:color="auto"/>
            </w:tcBorders>
            <w:shd w:val="clear" w:color="auto" w:fill="auto"/>
            <w:noWrap/>
            <w:vAlign w:val="bottom"/>
            <w:hideMark/>
          </w:tcPr>
          <w:p w14:paraId="7905B58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.60</w:t>
            </w:r>
          </w:p>
        </w:tc>
      </w:tr>
      <w:tr w:rsidR="00BE6B84" w:rsidRPr="000F7F35" w14:paraId="6831776F" w14:textId="77777777" w:rsidTr="00DB082E">
        <w:trPr>
          <w:trHeight w:val="374"/>
        </w:trPr>
        <w:tc>
          <w:tcPr>
            <w:tcW w:w="3237" w:type="dxa"/>
            <w:tcBorders>
              <w:top w:val="nil"/>
              <w:left w:val="nil"/>
              <w:bottom w:val="nil"/>
              <w:right w:val="single" w:sz="4" w:space="0" w:color="auto"/>
            </w:tcBorders>
            <w:shd w:val="clear" w:color="auto" w:fill="auto"/>
            <w:vAlign w:val="bottom"/>
            <w:hideMark/>
          </w:tcPr>
          <w:p w14:paraId="06EA9A2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xml:space="preserve">Social </w:t>
            </w:r>
            <w:proofErr w:type="spellStart"/>
            <w:r w:rsidRPr="000F7F35">
              <w:rPr>
                <w:rFonts w:ascii="Arial Nova" w:eastAsia="Times New Roman" w:hAnsi="Arial Nova" w:cs="Calibri"/>
                <w:color w:val="000000"/>
                <w:sz w:val="16"/>
                <w:szCs w:val="16"/>
                <w:lang w:eastAsia="it-IT"/>
              </w:rPr>
              <w:t>anhaedonia</w:t>
            </w:r>
            <w:proofErr w:type="spellEnd"/>
          </w:p>
        </w:tc>
        <w:tc>
          <w:tcPr>
            <w:tcW w:w="1639" w:type="dxa"/>
            <w:tcBorders>
              <w:top w:val="nil"/>
              <w:left w:val="nil"/>
              <w:bottom w:val="nil"/>
              <w:right w:val="single" w:sz="4" w:space="0" w:color="auto"/>
            </w:tcBorders>
            <w:shd w:val="clear" w:color="auto" w:fill="auto"/>
            <w:noWrap/>
            <w:vAlign w:val="bottom"/>
            <w:hideMark/>
          </w:tcPr>
          <w:p w14:paraId="7127CC8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2.2 (1.8)</w:t>
            </w:r>
          </w:p>
        </w:tc>
        <w:tc>
          <w:tcPr>
            <w:tcW w:w="1341" w:type="dxa"/>
            <w:tcBorders>
              <w:top w:val="nil"/>
              <w:left w:val="nil"/>
              <w:bottom w:val="nil"/>
              <w:right w:val="single" w:sz="4" w:space="0" w:color="auto"/>
            </w:tcBorders>
            <w:shd w:val="clear" w:color="auto" w:fill="auto"/>
            <w:noWrap/>
            <w:vAlign w:val="bottom"/>
            <w:hideMark/>
          </w:tcPr>
          <w:p w14:paraId="1EDDA65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1.7 (1.8)</w:t>
            </w:r>
          </w:p>
        </w:tc>
        <w:tc>
          <w:tcPr>
            <w:tcW w:w="1075" w:type="dxa"/>
            <w:tcBorders>
              <w:top w:val="nil"/>
              <w:left w:val="nil"/>
              <w:bottom w:val="nil"/>
              <w:right w:val="single" w:sz="4" w:space="0" w:color="auto"/>
            </w:tcBorders>
            <w:shd w:val="clear" w:color="auto" w:fill="auto"/>
            <w:noWrap/>
            <w:vAlign w:val="bottom"/>
            <w:hideMark/>
          </w:tcPr>
          <w:p w14:paraId="38432F0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41 = 1.06</w:t>
            </w:r>
          </w:p>
        </w:tc>
        <w:tc>
          <w:tcPr>
            <w:tcW w:w="878" w:type="dxa"/>
            <w:tcBorders>
              <w:top w:val="nil"/>
              <w:left w:val="nil"/>
              <w:bottom w:val="nil"/>
              <w:right w:val="single" w:sz="12" w:space="0" w:color="auto"/>
            </w:tcBorders>
            <w:shd w:val="clear" w:color="auto" w:fill="auto"/>
            <w:noWrap/>
            <w:vAlign w:val="bottom"/>
            <w:hideMark/>
          </w:tcPr>
          <w:p w14:paraId="0470B83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.23</w:t>
            </w:r>
          </w:p>
        </w:tc>
        <w:tc>
          <w:tcPr>
            <w:tcW w:w="1618" w:type="dxa"/>
            <w:tcBorders>
              <w:top w:val="nil"/>
              <w:left w:val="nil"/>
              <w:bottom w:val="nil"/>
              <w:right w:val="single" w:sz="4" w:space="0" w:color="auto"/>
            </w:tcBorders>
            <w:shd w:val="clear" w:color="auto" w:fill="auto"/>
            <w:noWrap/>
            <w:vAlign w:val="bottom"/>
            <w:hideMark/>
          </w:tcPr>
          <w:p w14:paraId="73584CE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2.4 (1.7)</w:t>
            </w:r>
          </w:p>
        </w:tc>
        <w:tc>
          <w:tcPr>
            <w:tcW w:w="2035" w:type="dxa"/>
            <w:tcBorders>
              <w:top w:val="nil"/>
              <w:left w:val="nil"/>
              <w:bottom w:val="nil"/>
              <w:right w:val="single" w:sz="4" w:space="0" w:color="auto"/>
            </w:tcBorders>
            <w:shd w:val="clear" w:color="auto" w:fill="auto"/>
            <w:noWrap/>
            <w:vAlign w:val="bottom"/>
            <w:hideMark/>
          </w:tcPr>
          <w:p w14:paraId="1D8A3C5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1.5 (1.8)</w:t>
            </w:r>
          </w:p>
        </w:tc>
        <w:tc>
          <w:tcPr>
            <w:tcW w:w="972" w:type="dxa"/>
            <w:tcBorders>
              <w:top w:val="nil"/>
              <w:left w:val="nil"/>
              <w:bottom w:val="nil"/>
              <w:right w:val="single" w:sz="4" w:space="0" w:color="auto"/>
            </w:tcBorders>
            <w:shd w:val="clear" w:color="auto" w:fill="auto"/>
            <w:noWrap/>
            <w:vAlign w:val="bottom"/>
            <w:hideMark/>
          </w:tcPr>
          <w:p w14:paraId="5B399EF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19 = 1.74</w:t>
            </w:r>
          </w:p>
        </w:tc>
        <w:tc>
          <w:tcPr>
            <w:tcW w:w="716" w:type="dxa"/>
            <w:tcBorders>
              <w:top w:val="nil"/>
              <w:left w:val="nil"/>
              <w:bottom w:val="nil"/>
              <w:right w:val="single" w:sz="4" w:space="0" w:color="auto"/>
            </w:tcBorders>
            <w:shd w:val="clear" w:color="auto" w:fill="auto"/>
            <w:noWrap/>
            <w:vAlign w:val="bottom"/>
            <w:hideMark/>
          </w:tcPr>
          <w:p w14:paraId="4C94168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.10</w:t>
            </w:r>
          </w:p>
        </w:tc>
      </w:tr>
      <w:tr w:rsidR="00BE6B84" w:rsidRPr="000F7F35" w14:paraId="6736A615" w14:textId="77777777" w:rsidTr="00DB082E">
        <w:trPr>
          <w:trHeight w:val="315"/>
        </w:trPr>
        <w:tc>
          <w:tcPr>
            <w:tcW w:w="3237" w:type="dxa"/>
            <w:tcBorders>
              <w:top w:val="nil"/>
              <w:left w:val="nil"/>
              <w:bottom w:val="nil"/>
              <w:right w:val="single" w:sz="4" w:space="0" w:color="auto"/>
            </w:tcBorders>
            <w:shd w:val="clear" w:color="auto" w:fill="auto"/>
            <w:vAlign w:val="bottom"/>
            <w:hideMark/>
          </w:tcPr>
          <w:p w14:paraId="4CBFCC3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Avolition</w:t>
            </w:r>
          </w:p>
        </w:tc>
        <w:tc>
          <w:tcPr>
            <w:tcW w:w="1639" w:type="dxa"/>
            <w:tcBorders>
              <w:top w:val="nil"/>
              <w:left w:val="nil"/>
              <w:bottom w:val="nil"/>
              <w:right w:val="single" w:sz="4" w:space="0" w:color="auto"/>
            </w:tcBorders>
            <w:shd w:val="clear" w:color="auto" w:fill="auto"/>
            <w:noWrap/>
            <w:vAlign w:val="bottom"/>
            <w:hideMark/>
          </w:tcPr>
          <w:p w14:paraId="750A539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3.1 (1.5)</w:t>
            </w:r>
          </w:p>
        </w:tc>
        <w:tc>
          <w:tcPr>
            <w:tcW w:w="1341" w:type="dxa"/>
            <w:tcBorders>
              <w:top w:val="nil"/>
              <w:left w:val="nil"/>
              <w:bottom w:val="nil"/>
              <w:right w:val="single" w:sz="4" w:space="0" w:color="auto"/>
            </w:tcBorders>
            <w:shd w:val="clear" w:color="auto" w:fill="auto"/>
            <w:noWrap/>
            <w:vAlign w:val="bottom"/>
            <w:hideMark/>
          </w:tcPr>
          <w:p w14:paraId="28359A2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2.5 (1.7)</w:t>
            </w:r>
          </w:p>
        </w:tc>
        <w:tc>
          <w:tcPr>
            <w:tcW w:w="1075" w:type="dxa"/>
            <w:tcBorders>
              <w:top w:val="nil"/>
              <w:left w:val="nil"/>
              <w:bottom w:val="nil"/>
              <w:right w:val="single" w:sz="4" w:space="0" w:color="auto"/>
            </w:tcBorders>
            <w:shd w:val="clear" w:color="auto" w:fill="auto"/>
            <w:noWrap/>
            <w:vAlign w:val="bottom"/>
            <w:hideMark/>
          </w:tcPr>
          <w:p w14:paraId="2B66A88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39 = 1.22</w:t>
            </w:r>
          </w:p>
        </w:tc>
        <w:tc>
          <w:tcPr>
            <w:tcW w:w="878" w:type="dxa"/>
            <w:tcBorders>
              <w:top w:val="nil"/>
              <w:left w:val="nil"/>
              <w:bottom w:val="nil"/>
              <w:right w:val="single" w:sz="12" w:space="0" w:color="auto"/>
            </w:tcBorders>
            <w:shd w:val="clear" w:color="auto" w:fill="auto"/>
            <w:noWrap/>
            <w:vAlign w:val="bottom"/>
            <w:hideMark/>
          </w:tcPr>
          <w:p w14:paraId="1C5CE46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.23</w:t>
            </w:r>
          </w:p>
        </w:tc>
        <w:tc>
          <w:tcPr>
            <w:tcW w:w="1618" w:type="dxa"/>
            <w:tcBorders>
              <w:top w:val="nil"/>
              <w:left w:val="nil"/>
              <w:bottom w:val="nil"/>
              <w:right w:val="single" w:sz="4" w:space="0" w:color="auto"/>
            </w:tcBorders>
            <w:shd w:val="clear" w:color="auto" w:fill="auto"/>
            <w:noWrap/>
            <w:vAlign w:val="bottom"/>
            <w:hideMark/>
          </w:tcPr>
          <w:p w14:paraId="32B3A36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2.9 (1.6)</w:t>
            </w:r>
          </w:p>
        </w:tc>
        <w:tc>
          <w:tcPr>
            <w:tcW w:w="2035" w:type="dxa"/>
            <w:tcBorders>
              <w:top w:val="nil"/>
              <w:left w:val="nil"/>
              <w:bottom w:val="nil"/>
              <w:right w:val="single" w:sz="4" w:space="0" w:color="auto"/>
            </w:tcBorders>
            <w:shd w:val="clear" w:color="auto" w:fill="auto"/>
            <w:noWrap/>
            <w:vAlign w:val="bottom"/>
            <w:hideMark/>
          </w:tcPr>
          <w:p w14:paraId="308F972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1.8 (2.0)</w:t>
            </w:r>
          </w:p>
        </w:tc>
        <w:tc>
          <w:tcPr>
            <w:tcW w:w="972" w:type="dxa"/>
            <w:tcBorders>
              <w:top w:val="nil"/>
              <w:left w:val="nil"/>
              <w:bottom w:val="nil"/>
              <w:right w:val="single" w:sz="4" w:space="0" w:color="auto"/>
            </w:tcBorders>
            <w:shd w:val="clear" w:color="auto" w:fill="auto"/>
            <w:noWrap/>
            <w:vAlign w:val="bottom"/>
            <w:hideMark/>
          </w:tcPr>
          <w:p w14:paraId="0FA6A7F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17 = 1.89</w:t>
            </w:r>
          </w:p>
        </w:tc>
        <w:tc>
          <w:tcPr>
            <w:tcW w:w="716" w:type="dxa"/>
            <w:tcBorders>
              <w:top w:val="nil"/>
              <w:left w:val="nil"/>
              <w:bottom w:val="nil"/>
              <w:right w:val="single" w:sz="4" w:space="0" w:color="auto"/>
            </w:tcBorders>
            <w:shd w:val="clear" w:color="auto" w:fill="auto"/>
            <w:noWrap/>
            <w:vAlign w:val="bottom"/>
            <w:hideMark/>
          </w:tcPr>
          <w:p w14:paraId="078728D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.08</w:t>
            </w:r>
          </w:p>
        </w:tc>
      </w:tr>
      <w:tr w:rsidR="00BE6B84" w:rsidRPr="000F7F35" w14:paraId="3A577817" w14:textId="77777777" w:rsidTr="00DB082E">
        <w:trPr>
          <w:trHeight w:val="413"/>
        </w:trPr>
        <w:tc>
          <w:tcPr>
            <w:tcW w:w="3237" w:type="dxa"/>
            <w:tcBorders>
              <w:top w:val="nil"/>
              <w:left w:val="nil"/>
              <w:bottom w:val="nil"/>
              <w:right w:val="single" w:sz="4" w:space="0" w:color="auto"/>
            </w:tcBorders>
            <w:shd w:val="clear" w:color="auto" w:fill="auto"/>
            <w:vAlign w:val="bottom"/>
            <w:hideMark/>
          </w:tcPr>
          <w:p w14:paraId="368E55A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Expression of emotion</w:t>
            </w:r>
          </w:p>
        </w:tc>
        <w:tc>
          <w:tcPr>
            <w:tcW w:w="1639" w:type="dxa"/>
            <w:tcBorders>
              <w:top w:val="nil"/>
              <w:left w:val="nil"/>
              <w:bottom w:val="nil"/>
              <w:right w:val="single" w:sz="4" w:space="0" w:color="auto"/>
            </w:tcBorders>
            <w:shd w:val="clear" w:color="auto" w:fill="auto"/>
            <w:noWrap/>
            <w:vAlign w:val="bottom"/>
            <w:hideMark/>
          </w:tcPr>
          <w:p w14:paraId="0D78182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1.2 (1.5)</w:t>
            </w:r>
          </w:p>
        </w:tc>
        <w:tc>
          <w:tcPr>
            <w:tcW w:w="1341" w:type="dxa"/>
            <w:tcBorders>
              <w:top w:val="nil"/>
              <w:left w:val="nil"/>
              <w:bottom w:val="nil"/>
              <w:right w:val="single" w:sz="4" w:space="0" w:color="auto"/>
            </w:tcBorders>
            <w:shd w:val="clear" w:color="auto" w:fill="auto"/>
            <w:noWrap/>
            <w:vAlign w:val="bottom"/>
            <w:hideMark/>
          </w:tcPr>
          <w:p w14:paraId="53440E2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0.5 (0.7)</w:t>
            </w:r>
          </w:p>
        </w:tc>
        <w:tc>
          <w:tcPr>
            <w:tcW w:w="1075" w:type="dxa"/>
            <w:tcBorders>
              <w:top w:val="nil"/>
              <w:left w:val="nil"/>
              <w:bottom w:val="nil"/>
              <w:right w:val="single" w:sz="4" w:space="0" w:color="auto"/>
            </w:tcBorders>
            <w:shd w:val="clear" w:color="auto" w:fill="auto"/>
            <w:noWrap/>
            <w:vAlign w:val="bottom"/>
            <w:hideMark/>
          </w:tcPr>
          <w:p w14:paraId="74E0A50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62 = 2.69</w:t>
            </w:r>
          </w:p>
        </w:tc>
        <w:tc>
          <w:tcPr>
            <w:tcW w:w="878" w:type="dxa"/>
            <w:tcBorders>
              <w:top w:val="nil"/>
              <w:left w:val="nil"/>
              <w:bottom w:val="nil"/>
              <w:right w:val="single" w:sz="12" w:space="0" w:color="auto"/>
            </w:tcBorders>
            <w:shd w:val="clear" w:color="auto" w:fill="auto"/>
            <w:noWrap/>
            <w:vAlign w:val="bottom"/>
            <w:hideMark/>
          </w:tcPr>
          <w:p w14:paraId="692888E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.009</w:t>
            </w:r>
          </w:p>
        </w:tc>
        <w:tc>
          <w:tcPr>
            <w:tcW w:w="1618" w:type="dxa"/>
            <w:tcBorders>
              <w:top w:val="nil"/>
              <w:left w:val="nil"/>
              <w:bottom w:val="nil"/>
              <w:right w:val="single" w:sz="4" w:space="0" w:color="auto"/>
            </w:tcBorders>
            <w:shd w:val="clear" w:color="auto" w:fill="auto"/>
            <w:noWrap/>
            <w:vAlign w:val="bottom"/>
            <w:hideMark/>
          </w:tcPr>
          <w:p w14:paraId="531849E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1.2 (1.6)</w:t>
            </w:r>
          </w:p>
        </w:tc>
        <w:tc>
          <w:tcPr>
            <w:tcW w:w="2035" w:type="dxa"/>
            <w:tcBorders>
              <w:top w:val="nil"/>
              <w:left w:val="nil"/>
              <w:bottom w:val="nil"/>
              <w:right w:val="single" w:sz="4" w:space="0" w:color="auto"/>
            </w:tcBorders>
            <w:shd w:val="clear" w:color="auto" w:fill="auto"/>
            <w:noWrap/>
            <w:vAlign w:val="bottom"/>
            <w:hideMark/>
          </w:tcPr>
          <w:p w14:paraId="65D7E9C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0.6 (1.3)</w:t>
            </w:r>
          </w:p>
        </w:tc>
        <w:tc>
          <w:tcPr>
            <w:tcW w:w="972" w:type="dxa"/>
            <w:tcBorders>
              <w:top w:val="nil"/>
              <w:left w:val="nil"/>
              <w:bottom w:val="nil"/>
              <w:right w:val="single" w:sz="4" w:space="0" w:color="auto"/>
            </w:tcBorders>
            <w:shd w:val="clear" w:color="auto" w:fill="auto"/>
            <w:noWrap/>
            <w:vAlign w:val="bottom"/>
            <w:hideMark/>
          </w:tcPr>
          <w:p w14:paraId="273130D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22 = 1.35</w:t>
            </w:r>
          </w:p>
        </w:tc>
        <w:tc>
          <w:tcPr>
            <w:tcW w:w="716" w:type="dxa"/>
            <w:tcBorders>
              <w:top w:val="nil"/>
              <w:left w:val="nil"/>
              <w:bottom w:val="nil"/>
              <w:right w:val="single" w:sz="4" w:space="0" w:color="auto"/>
            </w:tcBorders>
            <w:shd w:val="clear" w:color="auto" w:fill="auto"/>
            <w:noWrap/>
            <w:vAlign w:val="bottom"/>
            <w:hideMark/>
          </w:tcPr>
          <w:p w14:paraId="252C94D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.19</w:t>
            </w:r>
          </w:p>
        </w:tc>
      </w:tr>
      <w:tr w:rsidR="00BE6B84" w:rsidRPr="000F7F35" w14:paraId="59831ED1" w14:textId="77777777" w:rsidTr="00DB082E">
        <w:trPr>
          <w:trHeight w:val="453"/>
        </w:trPr>
        <w:tc>
          <w:tcPr>
            <w:tcW w:w="3237" w:type="dxa"/>
            <w:tcBorders>
              <w:top w:val="nil"/>
              <w:left w:val="nil"/>
              <w:bottom w:val="nil"/>
              <w:right w:val="single" w:sz="4" w:space="0" w:color="auto"/>
            </w:tcBorders>
            <w:shd w:val="clear" w:color="auto" w:fill="auto"/>
            <w:vAlign w:val="bottom"/>
            <w:hideMark/>
          </w:tcPr>
          <w:p w14:paraId="48A6DEB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Experience of emotions and self</w:t>
            </w:r>
          </w:p>
        </w:tc>
        <w:tc>
          <w:tcPr>
            <w:tcW w:w="1639" w:type="dxa"/>
            <w:tcBorders>
              <w:top w:val="nil"/>
              <w:left w:val="nil"/>
              <w:bottom w:val="nil"/>
              <w:right w:val="single" w:sz="4" w:space="0" w:color="auto"/>
            </w:tcBorders>
            <w:shd w:val="clear" w:color="auto" w:fill="auto"/>
            <w:noWrap/>
            <w:vAlign w:val="bottom"/>
            <w:hideMark/>
          </w:tcPr>
          <w:p w14:paraId="44BB4D4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1.9 (1.7)</w:t>
            </w:r>
          </w:p>
        </w:tc>
        <w:tc>
          <w:tcPr>
            <w:tcW w:w="1341" w:type="dxa"/>
            <w:tcBorders>
              <w:top w:val="nil"/>
              <w:left w:val="nil"/>
              <w:bottom w:val="nil"/>
              <w:right w:val="single" w:sz="4" w:space="0" w:color="auto"/>
            </w:tcBorders>
            <w:shd w:val="clear" w:color="auto" w:fill="auto"/>
            <w:noWrap/>
            <w:vAlign w:val="bottom"/>
            <w:hideMark/>
          </w:tcPr>
          <w:p w14:paraId="6090701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1.2 (1.5)</w:t>
            </w:r>
          </w:p>
        </w:tc>
        <w:tc>
          <w:tcPr>
            <w:tcW w:w="1075" w:type="dxa"/>
            <w:tcBorders>
              <w:top w:val="nil"/>
              <w:left w:val="nil"/>
              <w:bottom w:val="nil"/>
              <w:right w:val="single" w:sz="4" w:space="0" w:color="auto"/>
            </w:tcBorders>
            <w:shd w:val="clear" w:color="auto" w:fill="auto"/>
            <w:noWrap/>
            <w:vAlign w:val="bottom"/>
            <w:hideMark/>
          </w:tcPr>
          <w:p w14:paraId="2029E1C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48 = 1.75</w:t>
            </w:r>
          </w:p>
        </w:tc>
        <w:tc>
          <w:tcPr>
            <w:tcW w:w="878" w:type="dxa"/>
            <w:tcBorders>
              <w:top w:val="nil"/>
              <w:left w:val="nil"/>
              <w:bottom w:val="nil"/>
              <w:right w:val="single" w:sz="12" w:space="0" w:color="auto"/>
            </w:tcBorders>
            <w:shd w:val="clear" w:color="auto" w:fill="auto"/>
            <w:noWrap/>
            <w:vAlign w:val="bottom"/>
            <w:hideMark/>
          </w:tcPr>
          <w:p w14:paraId="01C74F9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.09</w:t>
            </w:r>
          </w:p>
        </w:tc>
        <w:tc>
          <w:tcPr>
            <w:tcW w:w="1618" w:type="dxa"/>
            <w:tcBorders>
              <w:top w:val="nil"/>
              <w:left w:val="nil"/>
              <w:bottom w:val="nil"/>
              <w:right w:val="single" w:sz="4" w:space="0" w:color="auto"/>
            </w:tcBorders>
            <w:shd w:val="clear" w:color="auto" w:fill="auto"/>
            <w:noWrap/>
            <w:vAlign w:val="bottom"/>
            <w:hideMark/>
          </w:tcPr>
          <w:p w14:paraId="5644DB1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xml:space="preserve">2.0 (1.8) </w:t>
            </w:r>
          </w:p>
        </w:tc>
        <w:tc>
          <w:tcPr>
            <w:tcW w:w="2035" w:type="dxa"/>
            <w:tcBorders>
              <w:top w:val="nil"/>
              <w:left w:val="nil"/>
              <w:bottom w:val="nil"/>
              <w:right w:val="single" w:sz="4" w:space="0" w:color="auto"/>
            </w:tcBorders>
            <w:shd w:val="clear" w:color="auto" w:fill="auto"/>
            <w:noWrap/>
            <w:vAlign w:val="bottom"/>
            <w:hideMark/>
          </w:tcPr>
          <w:p w14:paraId="2A9725D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1.3 (1.6)</w:t>
            </w:r>
          </w:p>
        </w:tc>
        <w:tc>
          <w:tcPr>
            <w:tcW w:w="972" w:type="dxa"/>
            <w:tcBorders>
              <w:top w:val="nil"/>
              <w:left w:val="nil"/>
              <w:bottom w:val="nil"/>
              <w:right w:val="single" w:sz="4" w:space="0" w:color="auto"/>
            </w:tcBorders>
            <w:shd w:val="clear" w:color="auto" w:fill="auto"/>
            <w:noWrap/>
            <w:vAlign w:val="bottom"/>
            <w:hideMark/>
          </w:tcPr>
          <w:p w14:paraId="03941B2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21 = 1.51</w:t>
            </w:r>
          </w:p>
        </w:tc>
        <w:tc>
          <w:tcPr>
            <w:tcW w:w="716" w:type="dxa"/>
            <w:tcBorders>
              <w:top w:val="nil"/>
              <w:left w:val="nil"/>
              <w:bottom w:val="nil"/>
              <w:right w:val="single" w:sz="4" w:space="0" w:color="auto"/>
            </w:tcBorders>
            <w:shd w:val="clear" w:color="auto" w:fill="auto"/>
            <w:noWrap/>
            <w:vAlign w:val="bottom"/>
            <w:hideMark/>
          </w:tcPr>
          <w:p w14:paraId="63E168E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.14</w:t>
            </w:r>
          </w:p>
        </w:tc>
      </w:tr>
      <w:tr w:rsidR="00BE6B84" w:rsidRPr="000F7F35" w14:paraId="6D87BED6" w14:textId="77777777" w:rsidTr="00DB082E">
        <w:trPr>
          <w:trHeight w:val="374"/>
        </w:trPr>
        <w:tc>
          <w:tcPr>
            <w:tcW w:w="3237" w:type="dxa"/>
            <w:tcBorders>
              <w:top w:val="nil"/>
              <w:left w:val="nil"/>
              <w:bottom w:val="nil"/>
              <w:right w:val="single" w:sz="4" w:space="0" w:color="auto"/>
            </w:tcBorders>
            <w:shd w:val="clear" w:color="auto" w:fill="auto"/>
            <w:vAlign w:val="bottom"/>
            <w:hideMark/>
          </w:tcPr>
          <w:p w14:paraId="1642262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Ideational richness</w:t>
            </w:r>
          </w:p>
        </w:tc>
        <w:tc>
          <w:tcPr>
            <w:tcW w:w="1639" w:type="dxa"/>
            <w:tcBorders>
              <w:top w:val="nil"/>
              <w:left w:val="nil"/>
              <w:bottom w:val="nil"/>
              <w:right w:val="single" w:sz="4" w:space="0" w:color="auto"/>
            </w:tcBorders>
            <w:shd w:val="clear" w:color="auto" w:fill="auto"/>
            <w:noWrap/>
            <w:vAlign w:val="bottom"/>
            <w:hideMark/>
          </w:tcPr>
          <w:p w14:paraId="02BE3AB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(0.6)</w:t>
            </w:r>
          </w:p>
        </w:tc>
        <w:tc>
          <w:tcPr>
            <w:tcW w:w="1341" w:type="dxa"/>
            <w:tcBorders>
              <w:top w:val="nil"/>
              <w:left w:val="nil"/>
              <w:bottom w:val="nil"/>
              <w:right w:val="single" w:sz="4" w:space="0" w:color="auto"/>
            </w:tcBorders>
            <w:shd w:val="clear" w:color="auto" w:fill="auto"/>
            <w:noWrap/>
            <w:vAlign w:val="bottom"/>
            <w:hideMark/>
          </w:tcPr>
          <w:p w14:paraId="56DEB60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(0.4)</w:t>
            </w:r>
          </w:p>
        </w:tc>
        <w:tc>
          <w:tcPr>
            <w:tcW w:w="1075" w:type="dxa"/>
            <w:tcBorders>
              <w:top w:val="nil"/>
              <w:left w:val="nil"/>
              <w:bottom w:val="nil"/>
              <w:right w:val="single" w:sz="4" w:space="0" w:color="auto"/>
            </w:tcBorders>
            <w:shd w:val="clear" w:color="auto" w:fill="auto"/>
            <w:noWrap/>
            <w:vAlign w:val="bottom"/>
            <w:hideMark/>
          </w:tcPr>
          <w:p w14:paraId="38F9EB9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58 = 0.72</w:t>
            </w:r>
          </w:p>
        </w:tc>
        <w:tc>
          <w:tcPr>
            <w:tcW w:w="878" w:type="dxa"/>
            <w:tcBorders>
              <w:top w:val="nil"/>
              <w:left w:val="nil"/>
              <w:bottom w:val="nil"/>
              <w:right w:val="single" w:sz="12" w:space="0" w:color="auto"/>
            </w:tcBorders>
            <w:shd w:val="clear" w:color="auto" w:fill="auto"/>
            <w:noWrap/>
            <w:vAlign w:val="bottom"/>
            <w:hideMark/>
          </w:tcPr>
          <w:p w14:paraId="66CF971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.47</w:t>
            </w:r>
          </w:p>
        </w:tc>
        <w:tc>
          <w:tcPr>
            <w:tcW w:w="1618" w:type="dxa"/>
            <w:tcBorders>
              <w:top w:val="nil"/>
              <w:left w:val="nil"/>
              <w:bottom w:val="nil"/>
              <w:right w:val="single" w:sz="4" w:space="0" w:color="auto"/>
            </w:tcBorders>
            <w:shd w:val="clear" w:color="auto" w:fill="auto"/>
            <w:noWrap/>
            <w:vAlign w:val="bottom"/>
            <w:hideMark/>
          </w:tcPr>
          <w:p w14:paraId="44E3E64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0.5 (0.9)</w:t>
            </w:r>
          </w:p>
        </w:tc>
        <w:tc>
          <w:tcPr>
            <w:tcW w:w="2035" w:type="dxa"/>
            <w:tcBorders>
              <w:top w:val="nil"/>
              <w:left w:val="nil"/>
              <w:bottom w:val="nil"/>
              <w:right w:val="single" w:sz="4" w:space="0" w:color="auto"/>
            </w:tcBorders>
            <w:shd w:val="clear" w:color="auto" w:fill="auto"/>
            <w:noWrap/>
            <w:vAlign w:val="bottom"/>
            <w:hideMark/>
          </w:tcPr>
          <w:p w14:paraId="76072AD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0.4 (0.9)</w:t>
            </w:r>
          </w:p>
        </w:tc>
        <w:tc>
          <w:tcPr>
            <w:tcW w:w="972" w:type="dxa"/>
            <w:tcBorders>
              <w:top w:val="nil"/>
              <w:left w:val="nil"/>
              <w:bottom w:val="nil"/>
              <w:right w:val="single" w:sz="4" w:space="0" w:color="auto"/>
            </w:tcBorders>
            <w:shd w:val="clear" w:color="auto" w:fill="auto"/>
            <w:noWrap/>
            <w:vAlign w:val="bottom"/>
            <w:hideMark/>
          </w:tcPr>
          <w:p w14:paraId="0C0307D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20 = 0.19</w:t>
            </w:r>
          </w:p>
        </w:tc>
        <w:tc>
          <w:tcPr>
            <w:tcW w:w="716" w:type="dxa"/>
            <w:tcBorders>
              <w:top w:val="nil"/>
              <w:left w:val="nil"/>
              <w:bottom w:val="nil"/>
              <w:right w:val="single" w:sz="4" w:space="0" w:color="auto"/>
            </w:tcBorders>
            <w:shd w:val="clear" w:color="auto" w:fill="auto"/>
            <w:noWrap/>
            <w:vAlign w:val="bottom"/>
            <w:hideMark/>
          </w:tcPr>
          <w:p w14:paraId="6B4FC00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.85</w:t>
            </w:r>
          </w:p>
        </w:tc>
      </w:tr>
      <w:tr w:rsidR="00BE6B84" w:rsidRPr="000F7F35" w14:paraId="2F82F883" w14:textId="77777777" w:rsidTr="00DB082E">
        <w:trPr>
          <w:trHeight w:val="413"/>
        </w:trPr>
        <w:tc>
          <w:tcPr>
            <w:tcW w:w="3237" w:type="dxa"/>
            <w:tcBorders>
              <w:top w:val="nil"/>
              <w:left w:val="nil"/>
              <w:bottom w:val="nil"/>
              <w:right w:val="single" w:sz="4" w:space="0" w:color="auto"/>
            </w:tcBorders>
            <w:shd w:val="clear" w:color="auto" w:fill="auto"/>
            <w:vAlign w:val="bottom"/>
            <w:hideMark/>
          </w:tcPr>
          <w:p w14:paraId="0BB10B5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Occupational functioning</w:t>
            </w:r>
          </w:p>
        </w:tc>
        <w:tc>
          <w:tcPr>
            <w:tcW w:w="1639" w:type="dxa"/>
            <w:tcBorders>
              <w:top w:val="nil"/>
              <w:left w:val="nil"/>
              <w:bottom w:val="nil"/>
              <w:right w:val="single" w:sz="4" w:space="0" w:color="auto"/>
            </w:tcBorders>
            <w:shd w:val="clear" w:color="auto" w:fill="auto"/>
            <w:noWrap/>
            <w:vAlign w:val="bottom"/>
            <w:hideMark/>
          </w:tcPr>
          <w:p w14:paraId="220D866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3.2 (1.9)</w:t>
            </w:r>
          </w:p>
        </w:tc>
        <w:tc>
          <w:tcPr>
            <w:tcW w:w="1341" w:type="dxa"/>
            <w:tcBorders>
              <w:top w:val="nil"/>
              <w:left w:val="nil"/>
              <w:bottom w:val="nil"/>
              <w:right w:val="single" w:sz="4" w:space="0" w:color="auto"/>
            </w:tcBorders>
            <w:shd w:val="clear" w:color="auto" w:fill="auto"/>
            <w:noWrap/>
            <w:vAlign w:val="bottom"/>
            <w:hideMark/>
          </w:tcPr>
          <w:p w14:paraId="7BE9661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1.9 (1.6)</w:t>
            </w:r>
          </w:p>
        </w:tc>
        <w:tc>
          <w:tcPr>
            <w:tcW w:w="1075" w:type="dxa"/>
            <w:tcBorders>
              <w:top w:val="nil"/>
              <w:left w:val="nil"/>
              <w:bottom w:val="nil"/>
              <w:right w:val="single" w:sz="4" w:space="0" w:color="auto"/>
            </w:tcBorders>
            <w:shd w:val="clear" w:color="auto" w:fill="auto"/>
            <w:noWrap/>
            <w:vAlign w:val="bottom"/>
            <w:hideMark/>
          </w:tcPr>
          <w:p w14:paraId="43FF8B2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50 = 3.03</w:t>
            </w:r>
          </w:p>
        </w:tc>
        <w:tc>
          <w:tcPr>
            <w:tcW w:w="878" w:type="dxa"/>
            <w:tcBorders>
              <w:top w:val="nil"/>
              <w:left w:val="nil"/>
              <w:bottom w:val="nil"/>
              <w:right w:val="single" w:sz="12" w:space="0" w:color="auto"/>
            </w:tcBorders>
            <w:shd w:val="clear" w:color="auto" w:fill="auto"/>
            <w:noWrap/>
            <w:vAlign w:val="bottom"/>
            <w:hideMark/>
          </w:tcPr>
          <w:p w14:paraId="3D8A338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.004</w:t>
            </w:r>
          </w:p>
        </w:tc>
        <w:tc>
          <w:tcPr>
            <w:tcW w:w="1618" w:type="dxa"/>
            <w:tcBorders>
              <w:top w:val="nil"/>
              <w:left w:val="nil"/>
              <w:bottom w:val="nil"/>
              <w:right w:val="single" w:sz="4" w:space="0" w:color="auto"/>
            </w:tcBorders>
            <w:shd w:val="clear" w:color="auto" w:fill="auto"/>
            <w:noWrap/>
            <w:vAlign w:val="bottom"/>
            <w:hideMark/>
          </w:tcPr>
          <w:p w14:paraId="79E8A70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3.3 (1.8)</w:t>
            </w:r>
          </w:p>
        </w:tc>
        <w:tc>
          <w:tcPr>
            <w:tcW w:w="2035" w:type="dxa"/>
            <w:tcBorders>
              <w:top w:val="nil"/>
              <w:left w:val="nil"/>
              <w:bottom w:val="nil"/>
              <w:right w:val="single" w:sz="4" w:space="0" w:color="auto"/>
            </w:tcBorders>
            <w:shd w:val="clear" w:color="auto" w:fill="auto"/>
            <w:noWrap/>
            <w:vAlign w:val="bottom"/>
            <w:hideMark/>
          </w:tcPr>
          <w:p w14:paraId="6D5B91B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2.1 (1.9)</w:t>
            </w:r>
          </w:p>
        </w:tc>
        <w:tc>
          <w:tcPr>
            <w:tcW w:w="972" w:type="dxa"/>
            <w:tcBorders>
              <w:top w:val="nil"/>
              <w:left w:val="nil"/>
              <w:bottom w:val="nil"/>
              <w:right w:val="single" w:sz="4" w:space="0" w:color="auto"/>
            </w:tcBorders>
            <w:shd w:val="clear" w:color="auto" w:fill="auto"/>
            <w:noWrap/>
            <w:vAlign w:val="bottom"/>
            <w:hideMark/>
          </w:tcPr>
          <w:p w14:paraId="6CF2679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19 = 2.06</w:t>
            </w:r>
          </w:p>
        </w:tc>
        <w:tc>
          <w:tcPr>
            <w:tcW w:w="716" w:type="dxa"/>
            <w:tcBorders>
              <w:top w:val="nil"/>
              <w:left w:val="nil"/>
              <w:bottom w:val="nil"/>
              <w:right w:val="single" w:sz="4" w:space="0" w:color="auto"/>
            </w:tcBorders>
            <w:shd w:val="clear" w:color="auto" w:fill="auto"/>
            <w:noWrap/>
            <w:vAlign w:val="bottom"/>
            <w:hideMark/>
          </w:tcPr>
          <w:p w14:paraId="2A7D99D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.05</w:t>
            </w:r>
          </w:p>
        </w:tc>
      </w:tr>
      <w:tr w:rsidR="00BE6B84" w:rsidRPr="000F7F35" w14:paraId="73D913CB" w14:textId="77777777" w:rsidTr="00DB082E">
        <w:trPr>
          <w:trHeight w:val="315"/>
        </w:trPr>
        <w:tc>
          <w:tcPr>
            <w:tcW w:w="3237" w:type="dxa"/>
            <w:tcBorders>
              <w:top w:val="nil"/>
              <w:left w:val="nil"/>
              <w:bottom w:val="single" w:sz="4" w:space="0" w:color="auto"/>
              <w:right w:val="single" w:sz="4" w:space="0" w:color="auto"/>
            </w:tcBorders>
            <w:shd w:val="clear" w:color="auto" w:fill="auto"/>
            <w:vAlign w:val="bottom"/>
            <w:hideMark/>
          </w:tcPr>
          <w:p w14:paraId="4E8490A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single" w:sz="4" w:space="0" w:color="auto"/>
              <w:right w:val="single" w:sz="4" w:space="0" w:color="auto"/>
            </w:tcBorders>
            <w:shd w:val="clear" w:color="auto" w:fill="auto"/>
            <w:noWrap/>
            <w:vAlign w:val="bottom"/>
            <w:hideMark/>
          </w:tcPr>
          <w:p w14:paraId="4EAE596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11A9364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2394754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1162CCD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16598E4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04B5084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300B3947"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39A11616"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3E2F9BF0" w14:textId="77777777" w:rsidTr="00DB082E">
        <w:trPr>
          <w:trHeight w:val="315"/>
        </w:trPr>
        <w:tc>
          <w:tcPr>
            <w:tcW w:w="3237" w:type="dxa"/>
            <w:tcBorders>
              <w:top w:val="nil"/>
              <w:left w:val="nil"/>
              <w:bottom w:val="single" w:sz="4" w:space="0" w:color="auto"/>
              <w:right w:val="single" w:sz="4" w:space="0" w:color="auto"/>
            </w:tcBorders>
            <w:shd w:val="clear" w:color="auto" w:fill="auto"/>
            <w:vAlign w:val="bottom"/>
          </w:tcPr>
          <w:p w14:paraId="69D94FB9"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Beck depression inventory sum score, mean (SD)</w:t>
            </w:r>
          </w:p>
        </w:tc>
        <w:tc>
          <w:tcPr>
            <w:tcW w:w="1639" w:type="dxa"/>
            <w:tcBorders>
              <w:top w:val="nil"/>
              <w:left w:val="nil"/>
              <w:bottom w:val="single" w:sz="4" w:space="0" w:color="auto"/>
              <w:right w:val="single" w:sz="4" w:space="0" w:color="auto"/>
            </w:tcBorders>
            <w:shd w:val="clear" w:color="auto" w:fill="auto"/>
            <w:noWrap/>
            <w:vAlign w:val="bottom"/>
          </w:tcPr>
          <w:p w14:paraId="50D46B8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341" w:type="dxa"/>
            <w:tcBorders>
              <w:top w:val="nil"/>
              <w:left w:val="nil"/>
              <w:bottom w:val="single" w:sz="4" w:space="0" w:color="auto"/>
              <w:right w:val="single" w:sz="4" w:space="0" w:color="auto"/>
            </w:tcBorders>
            <w:shd w:val="clear" w:color="auto" w:fill="auto"/>
            <w:noWrap/>
            <w:vAlign w:val="bottom"/>
          </w:tcPr>
          <w:p w14:paraId="002D4B5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075" w:type="dxa"/>
            <w:tcBorders>
              <w:top w:val="nil"/>
              <w:left w:val="nil"/>
              <w:bottom w:val="single" w:sz="4" w:space="0" w:color="auto"/>
              <w:right w:val="single" w:sz="4" w:space="0" w:color="auto"/>
            </w:tcBorders>
            <w:shd w:val="clear" w:color="auto" w:fill="auto"/>
            <w:noWrap/>
            <w:vAlign w:val="bottom"/>
          </w:tcPr>
          <w:p w14:paraId="64B139A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878" w:type="dxa"/>
            <w:tcBorders>
              <w:top w:val="nil"/>
              <w:left w:val="nil"/>
              <w:bottom w:val="single" w:sz="4" w:space="0" w:color="auto"/>
              <w:right w:val="single" w:sz="12" w:space="0" w:color="auto"/>
            </w:tcBorders>
            <w:shd w:val="clear" w:color="auto" w:fill="auto"/>
            <w:noWrap/>
            <w:vAlign w:val="bottom"/>
          </w:tcPr>
          <w:p w14:paraId="7DFC9F3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618" w:type="dxa"/>
            <w:tcBorders>
              <w:top w:val="nil"/>
              <w:left w:val="nil"/>
              <w:bottom w:val="single" w:sz="4" w:space="0" w:color="auto"/>
              <w:right w:val="single" w:sz="4" w:space="0" w:color="auto"/>
            </w:tcBorders>
            <w:shd w:val="clear" w:color="auto" w:fill="auto"/>
            <w:noWrap/>
            <w:vAlign w:val="bottom"/>
          </w:tcPr>
          <w:p w14:paraId="5F75056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2035" w:type="dxa"/>
            <w:tcBorders>
              <w:top w:val="nil"/>
              <w:left w:val="nil"/>
              <w:bottom w:val="single" w:sz="4" w:space="0" w:color="auto"/>
              <w:right w:val="single" w:sz="4" w:space="0" w:color="auto"/>
            </w:tcBorders>
            <w:shd w:val="clear" w:color="auto" w:fill="auto"/>
            <w:noWrap/>
            <w:vAlign w:val="bottom"/>
          </w:tcPr>
          <w:p w14:paraId="275C329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972" w:type="dxa"/>
            <w:tcBorders>
              <w:top w:val="nil"/>
              <w:left w:val="nil"/>
              <w:bottom w:val="single" w:sz="4" w:space="0" w:color="auto"/>
              <w:right w:val="single" w:sz="4" w:space="0" w:color="auto"/>
            </w:tcBorders>
            <w:shd w:val="clear" w:color="auto" w:fill="auto"/>
            <w:noWrap/>
            <w:vAlign w:val="bottom"/>
          </w:tcPr>
          <w:p w14:paraId="170D3787"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c>
          <w:tcPr>
            <w:tcW w:w="716" w:type="dxa"/>
            <w:tcBorders>
              <w:top w:val="nil"/>
              <w:left w:val="nil"/>
              <w:bottom w:val="single" w:sz="4" w:space="0" w:color="auto"/>
              <w:right w:val="single" w:sz="4" w:space="0" w:color="auto"/>
            </w:tcBorders>
            <w:shd w:val="clear" w:color="auto" w:fill="auto"/>
            <w:noWrap/>
            <w:vAlign w:val="bottom"/>
          </w:tcPr>
          <w:p w14:paraId="7117EEC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p>
        </w:tc>
      </w:tr>
      <w:tr w:rsidR="00BE6B84" w:rsidRPr="000F7F35" w14:paraId="60BBDEC8" w14:textId="77777777" w:rsidTr="00DB082E">
        <w:trPr>
          <w:trHeight w:val="315"/>
        </w:trPr>
        <w:tc>
          <w:tcPr>
            <w:tcW w:w="3237" w:type="dxa"/>
            <w:tcBorders>
              <w:top w:val="nil"/>
              <w:left w:val="nil"/>
              <w:right w:val="single" w:sz="4" w:space="0" w:color="auto"/>
            </w:tcBorders>
            <w:shd w:val="clear" w:color="auto" w:fill="auto"/>
            <w:vAlign w:val="bottom"/>
          </w:tcPr>
          <w:p w14:paraId="437E0BA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639" w:type="dxa"/>
            <w:tcBorders>
              <w:top w:val="nil"/>
              <w:left w:val="nil"/>
              <w:right w:val="single" w:sz="4" w:space="0" w:color="auto"/>
            </w:tcBorders>
            <w:shd w:val="clear" w:color="auto" w:fill="auto"/>
            <w:noWrap/>
            <w:vAlign w:val="bottom"/>
          </w:tcPr>
          <w:p w14:paraId="5591A16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29.2 (10.7)</w:t>
            </w:r>
          </w:p>
        </w:tc>
        <w:tc>
          <w:tcPr>
            <w:tcW w:w="1341" w:type="dxa"/>
            <w:tcBorders>
              <w:top w:val="nil"/>
              <w:left w:val="nil"/>
              <w:right w:val="single" w:sz="4" w:space="0" w:color="auto"/>
            </w:tcBorders>
            <w:shd w:val="clear" w:color="auto" w:fill="auto"/>
            <w:noWrap/>
            <w:vAlign w:val="bottom"/>
          </w:tcPr>
          <w:p w14:paraId="4EE95B1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21.2 (11.5)</w:t>
            </w:r>
          </w:p>
        </w:tc>
        <w:tc>
          <w:tcPr>
            <w:tcW w:w="1075" w:type="dxa"/>
            <w:tcBorders>
              <w:top w:val="nil"/>
              <w:left w:val="nil"/>
              <w:right w:val="single" w:sz="4" w:space="0" w:color="auto"/>
            </w:tcBorders>
            <w:shd w:val="clear" w:color="auto" w:fill="auto"/>
            <w:noWrap/>
            <w:vAlign w:val="bottom"/>
          </w:tcPr>
          <w:p w14:paraId="69591C9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t70 = 2.41</w:t>
            </w:r>
          </w:p>
        </w:tc>
        <w:tc>
          <w:tcPr>
            <w:tcW w:w="878" w:type="dxa"/>
            <w:tcBorders>
              <w:top w:val="nil"/>
              <w:left w:val="nil"/>
              <w:right w:val="single" w:sz="12" w:space="0" w:color="auto"/>
            </w:tcBorders>
            <w:shd w:val="clear" w:color="auto" w:fill="auto"/>
            <w:noWrap/>
            <w:vAlign w:val="bottom"/>
          </w:tcPr>
          <w:p w14:paraId="1AAA710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w:t>
            </w:r>
          </w:p>
        </w:tc>
        <w:tc>
          <w:tcPr>
            <w:tcW w:w="1618" w:type="dxa"/>
            <w:tcBorders>
              <w:top w:val="nil"/>
              <w:left w:val="nil"/>
              <w:right w:val="single" w:sz="4" w:space="0" w:color="auto"/>
            </w:tcBorders>
            <w:shd w:val="clear" w:color="auto" w:fill="auto"/>
            <w:noWrap/>
            <w:vAlign w:val="bottom"/>
          </w:tcPr>
          <w:p w14:paraId="17BFA8F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28.9 (12.5)</w:t>
            </w:r>
          </w:p>
        </w:tc>
        <w:tc>
          <w:tcPr>
            <w:tcW w:w="2035" w:type="dxa"/>
            <w:tcBorders>
              <w:top w:val="nil"/>
              <w:left w:val="nil"/>
              <w:right w:val="single" w:sz="4" w:space="0" w:color="auto"/>
            </w:tcBorders>
            <w:shd w:val="clear" w:color="auto" w:fill="auto"/>
            <w:noWrap/>
            <w:vAlign w:val="bottom"/>
          </w:tcPr>
          <w:p w14:paraId="2EC0AEEB" w14:textId="77777777" w:rsidR="00BE6B84" w:rsidRPr="000F7F35" w:rsidRDefault="00BE6B84" w:rsidP="0093641B">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24.1 (11.7)</w:t>
            </w:r>
          </w:p>
        </w:tc>
        <w:tc>
          <w:tcPr>
            <w:tcW w:w="972" w:type="dxa"/>
            <w:tcBorders>
              <w:top w:val="nil"/>
              <w:left w:val="nil"/>
              <w:right w:val="single" w:sz="4" w:space="0" w:color="auto"/>
            </w:tcBorders>
            <w:shd w:val="clear" w:color="auto" w:fill="auto"/>
            <w:noWrap/>
            <w:vAlign w:val="bottom"/>
          </w:tcPr>
          <w:p w14:paraId="31033BE6" w14:textId="77777777" w:rsidR="00BE6B84" w:rsidRPr="000F7F35" w:rsidRDefault="00BE6B84" w:rsidP="0093641B">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t60 = 1.44</w:t>
            </w:r>
          </w:p>
        </w:tc>
        <w:tc>
          <w:tcPr>
            <w:tcW w:w="716" w:type="dxa"/>
            <w:tcBorders>
              <w:top w:val="nil"/>
              <w:left w:val="nil"/>
              <w:right w:val="single" w:sz="4" w:space="0" w:color="auto"/>
            </w:tcBorders>
            <w:shd w:val="clear" w:color="auto" w:fill="auto"/>
            <w:noWrap/>
            <w:vAlign w:val="bottom"/>
          </w:tcPr>
          <w:p w14:paraId="641DA7D1" w14:textId="77777777" w:rsidR="00BE6B84" w:rsidRPr="000F7F35" w:rsidRDefault="00BE6B84" w:rsidP="0093641B">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.15</w:t>
            </w:r>
          </w:p>
        </w:tc>
      </w:tr>
      <w:tr w:rsidR="00BE6B84" w:rsidRPr="000F7F35" w14:paraId="47A70AC6" w14:textId="77777777" w:rsidTr="00DB082E">
        <w:trPr>
          <w:trHeight w:val="315"/>
        </w:trPr>
        <w:tc>
          <w:tcPr>
            <w:tcW w:w="3237" w:type="dxa"/>
            <w:tcBorders>
              <w:top w:val="nil"/>
              <w:left w:val="nil"/>
              <w:bottom w:val="single" w:sz="4" w:space="0" w:color="auto"/>
              <w:right w:val="single" w:sz="4" w:space="0" w:color="auto"/>
            </w:tcBorders>
            <w:shd w:val="clear" w:color="auto" w:fill="auto"/>
            <w:vAlign w:val="bottom"/>
          </w:tcPr>
          <w:p w14:paraId="225E810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639" w:type="dxa"/>
            <w:tcBorders>
              <w:top w:val="nil"/>
              <w:left w:val="nil"/>
              <w:bottom w:val="single" w:sz="4" w:space="0" w:color="auto"/>
              <w:right w:val="single" w:sz="4" w:space="0" w:color="auto"/>
            </w:tcBorders>
            <w:shd w:val="clear" w:color="auto" w:fill="auto"/>
            <w:noWrap/>
            <w:vAlign w:val="bottom"/>
          </w:tcPr>
          <w:p w14:paraId="1E89231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341" w:type="dxa"/>
            <w:tcBorders>
              <w:top w:val="nil"/>
              <w:left w:val="nil"/>
              <w:bottom w:val="single" w:sz="4" w:space="0" w:color="auto"/>
              <w:right w:val="single" w:sz="4" w:space="0" w:color="auto"/>
            </w:tcBorders>
            <w:shd w:val="clear" w:color="auto" w:fill="auto"/>
            <w:noWrap/>
            <w:vAlign w:val="bottom"/>
          </w:tcPr>
          <w:p w14:paraId="0E13132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075" w:type="dxa"/>
            <w:tcBorders>
              <w:top w:val="nil"/>
              <w:left w:val="nil"/>
              <w:bottom w:val="single" w:sz="4" w:space="0" w:color="auto"/>
              <w:right w:val="single" w:sz="4" w:space="0" w:color="auto"/>
            </w:tcBorders>
            <w:shd w:val="clear" w:color="auto" w:fill="auto"/>
            <w:noWrap/>
            <w:vAlign w:val="bottom"/>
          </w:tcPr>
          <w:p w14:paraId="0CD1853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878" w:type="dxa"/>
            <w:tcBorders>
              <w:top w:val="nil"/>
              <w:left w:val="nil"/>
              <w:bottom w:val="single" w:sz="4" w:space="0" w:color="auto"/>
              <w:right w:val="single" w:sz="12" w:space="0" w:color="auto"/>
            </w:tcBorders>
            <w:shd w:val="clear" w:color="auto" w:fill="auto"/>
            <w:noWrap/>
            <w:vAlign w:val="bottom"/>
          </w:tcPr>
          <w:p w14:paraId="5CEFAF7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1618" w:type="dxa"/>
            <w:tcBorders>
              <w:top w:val="nil"/>
              <w:left w:val="nil"/>
              <w:bottom w:val="single" w:sz="4" w:space="0" w:color="auto"/>
              <w:right w:val="single" w:sz="4" w:space="0" w:color="auto"/>
            </w:tcBorders>
            <w:shd w:val="clear" w:color="auto" w:fill="auto"/>
            <w:noWrap/>
            <w:vAlign w:val="bottom"/>
          </w:tcPr>
          <w:p w14:paraId="722A91E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p>
        </w:tc>
        <w:tc>
          <w:tcPr>
            <w:tcW w:w="2035" w:type="dxa"/>
            <w:tcBorders>
              <w:top w:val="nil"/>
              <w:left w:val="nil"/>
              <w:bottom w:val="single" w:sz="4" w:space="0" w:color="auto"/>
              <w:right w:val="single" w:sz="4" w:space="0" w:color="auto"/>
            </w:tcBorders>
            <w:shd w:val="clear" w:color="auto" w:fill="auto"/>
            <w:noWrap/>
            <w:vAlign w:val="bottom"/>
          </w:tcPr>
          <w:p w14:paraId="662C8E41" w14:textId="77777777" w:rsidR="00BE6B84" w:rsidRPr="000F7F35" w:rsidRDefault="00BE6B84" w:rsidP="0093641B">
            <w:pPr>
              <w:spacing w:after="0" w:line="240" w:lineRule="auto"/>
              <w:jc w:val="right"/>
              <w:rPr>
                <w:rFonts w:ascii="Arial Nova" w:eastAsia="Times New Roman" w:hAnsi="Arial Nova" w:cs="Calibri"/>
                <w:color w:val="000000"/>
                <w:sz w:val="16"/>
                <w:szCs w:val="16"/>
                <w:lang w:eastAsia="it-IT"/>
              </w:rPr>
            </w:pPr>
          </w:p>
        </w:tc>
        <w:tc>
          <w:tcPr>
            <w:tcW w:w="972" w:type="dxa"/>
            <w:tcBorders>
              <w:top w:val="nil"/>
              <w:left w:val="nil"/>
              <w:bottom w:val="single" w:sz="4" w:space="0" w:color="auto"/>
              <w:right w:val="single" w:sz="4" w:space="0" w:color="auto"/>
            </w:tcBorders>
            <w:shd w:val="clear" w:color="auto" w:fill="auto"/>
            <w:noWrap/>
            <w:vAlign w:val="bottom"/>
          </w:tcPr>
          <w:p w14:paraId="565A4222" w14:textId="77777777" w:rsidR="00BE6B84" w:rsidRPr="000F7F35" w:rsidRDefault="00BE6B84" w:rsidP="0093641B">
            <w:pPr>
              <w:spacing w:after="0" w:line="240" w:lineRule="auto"/>
              <w:jc w:val="right"/>
              <w:rPr>
                <w:rFonts w:ascii="Arial Nova" w:eastAsia="Times New Roman" w:hAnsi="Arial Nova" w:cs="Calibri"/>
                <w:color w:val="000000"/>
                <w:sz w:val="16"/>
                <w:szCs w:val="16"/>
                <w:lang w:eastAsia="it-IT"/>
              </w:rPr>
            </w:pPr>
          </w:p>
        </w:tc>
        <w:tc>
          <w:tcPr>
            <w:tcW w:w="716" w:type="dxa"/>
            <w:tcBorders>
              <w:top w:val="nil"/>
              <w:left w:val="nil"/>
              <w:bottom w:val="single" w:sz="4" w:space="0" w:color="auto"/>
              <w:right w:val="single" w:sz="4" w:space="0" w:color="auto"/>
            </w:tcBorders>
            <w:shd w:val="clear" w:color="auto" w:fill="auto"/>
            <w:noWrap/>
            <w:vAlign w:val="bottom"/>
          </w:tcPr>
          <w:p w14:paraId="5FA7E91E" w14:textId="77777777" w:rsidR="00BE6B84" w:rsidRPr="000F7F35" w:rsidRDefault="00BE6B84" w:rsidP="0093641B">
            <w:pPr>
              <w:spacing w:after="0" w:line="240" w:lineRule="auto"/>
              <w:jc w:val="right"/>
              <w:rPr>
                <w:rFonts w:ascii="Arial Nova" w:eastAsia="Times New Roman" w:hAnsi="Arial Nova" w:cs="Calibri"/>
                <w:color w:val="000000"/>
                <w:sz w:val="16"/>
                <w:szCs w:val="16"/>
                <w:lang w:eastAsia="it-IT"/>
              </w:rPr>
            </w:pPr>
          </w:p>
        </w:tc>
      </w:tr>
      <w:tr w:rsidR="00BE6B84" w:rsidRPr="000F7F35" w14:paraId="7BD58074" w14:textId="77777777" w:rsidTr="00DB082E">
        <w:trPr>
          <w:trHeight w:val="748"/>
        </w:trPr>
        <w:tc>
          <w:tcPr>
            <w:tcW w:w="3237" w:type="dxa"/>
            <w:tcBorders>
              <w:top w:val="nil"/>
              <w:left w:val="nil"/>
              <w:bottom w:val="single" w:sz="4" w:space="0" w:color="auto"/>
              <w:right w:val="single" w:sz="4" w:space="0" w:color="auto"/>
            </w:tcBorders>
            <w:shd w:val="clear" w:color="auto" w:fill="auto"/>
            <w:vAlign w:val="bottom"/>
            <w:hideMark/>
          </w:tcPr>
          <w:p w14:paraId="6E5536D4"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lastRenderedPageBreak/>
              <w:t xml:space="preserve">Positive and Negative </w:t>
            </w:r>
            <w:proofErr w:type="gramStart"/>
            <w:r w:rsidRPr="000F7F35">
              <w:rPr>
                <w:rFonts w:ascii="Arial Nova" w:eastAsia="Times New Roman" w:hAnsi="Arial Nova" w:cs="Calibri"/>
                <w:b/>
                <w:bCs/>
                <w:color w:val="000000"/>
                <w:sz w:val="16"/>
                <w:szCs w:val="16"/>
                <w:lang w:eastAsia="it-IT"/>
              </w:rPr>
              <w:t>Symptoms  Scale</w:t>
            </w:r>
            <w:proofErr w:type="gramEnd"/>
            <w:r w:rsidRPr="000F7F35">
              <w:rPr>
                <w:rFonts w:ascii="Arial Nova" w:eastAsia="Times New Roman" w:hAnsi="Arial Nova" w:cs="Calibri"/>
                <w:b/>
                <w:bCs/>
                <w:color w:val="000000"/>
                <w:sz w:val="16"/>
                <w:szCs w:val="16"/>
                <w:lang w:eastAsia="it-IT"/>
              </w:rPr>
              <w:t xml:space="preserve">, mean (SD) scores </w:t>
            </w:r>
          </w:p>
        </w:tc>
        <w:tc>
          <w:tcPr>
            <w:tcW w:w="1639" w:type="dxa"/>
            <w:tcBorders>
              <w:top w:val="nil"/>
              <w:left w:val="nil"/>
              <w:bottom w:val="single" w:sz="4" w:space="0" w:color="auto"/>
              <w:right w:val="single" w:sz="4" w:space="0" w:color="auto"/>
            </w:tcBorders>
            <w:shd w:val="clear" w:color="auto" w:fill="auto"/>
            <w:noWrap/>
            <w:vAlign w:val="bottom"/>
            <w:hideMark/>
          </w:tcPr>
          <w:p w14:paraId="5625483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6F515BA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1F35C31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6C898CB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73E90A8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4E4584D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5C05A43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5F7A8F3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53E1EC9C" w14:textId="77777777" w:rsidTr="00DB082E">
        <w:trPr>
          <w:trHeight w:val="315"/>
        </w:trPr>
        <w:tc>
          <w:tcPr>
            <w:tcW w:w="3237" w:type="dxa"/>
            <w:tcBorders>
              <w:top w:val="nil"/>
              <w:left w:val="nil"/>
              <w:bottom w:val="nil"/>
              <w:right w:val="single" w:sz="4" w:space="0" w:color="auto"/>
            </w:tcBorders>
            <w:shd w:val="clear" w:color="auto" w:fill="auto"/>
            <w:vAlign w:val="bottom"/>
            <w:hideMark/>
          </w:tcPr>
          <w:p w14:paraId="48ADE0E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Total No.</w:t>
            </w:r>
          </w:p>
        </w:tc>
        <w:tc>
          <w:tcPr>
            <w:tcW w:w="1639" w:type="dxa"/>
            <w:tcBorders>
              <w:top w:val="nil"/>
              <w:left w:val="nil"/>
              <w:bottom w:val="nil"/>
              <w:right w:val="single" w:sz="4" w:space="0" w:color="auto"/>
            </w:tcBorders>
            <w:shd w:val="clear" w:color="auto" w:fill="auto"/>
            <w:noWrap/>
            <w:vAlign w:val="bottom"/>
            <w:hideMark/>
          </w:tcPr>
          <w:p w14:paraId="519A7E1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53.5 (13.8)</w:t>
            </w:r>
          </w:p>
        </w:tc>
        <w:tc>
          <w:tcPr>
            <w:tcW w:w="1341" w:type="dxa"/>
            <w:tcBorders>
              <w:top w:val="nil"/>
              <w:left w:val="nil"/>
              <w:bottom w:val="nil"/>
              <w:right w:val="single" w:sz="4" w:space="0" w:color="auto"/>
            </w:tcBorders>
            <w:shd w:val="clear" w:color="auto" w:fill="auto"/>
            <w:noWrap/>
            <w:vAlign w:val="bottom"/>
            <w:hideMark/>
          </w:tcPr>
          <w:p w14:paraId="2EE4600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48.4 (10.2)</w:t>
            </w:r>
          </w:p>
        </w:tc>
        <w:tc>
          <w:tcPr>
            <w:tcW w:w="1075" w:type="dxa"/>
            <w:tcBorders>
              <w:top w:val="nil"/>
              <w:left w:val="nil"/>
              <w:bottom w:val="nil"/>
              <w:right w:val="single" w:sz="4" w:space="0" w:color="auto"/>
            </w:tcBorders>
            <w:shd w:val="clear" w:color="auto" w:fill="auto"/>
            <w:noWrap/>
            <w:vAlign w:val="bottom"/>
            <w:hideMark/>
          </w:tcPr>
          <w:p w14:paraId="0A45737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54 = 1.67</w:t>
            </w:r>
          </w:p>
        </w:tc>
        <w:tc>
          <w:tcPr>
            <w:tcW w:w="878" w:type="dxa"/>
            <w:tcBorders>
              <w:top w:val="nil"/>
              <w:left w:val="nil"/>
              <w:bottom w:val="nil"/>
              <w:right w:val="single" w:sz="12" w:space="0" w:color="auto"/>
            </w:tcBorders>
            <w:shd w:val="clear" w:color="auto" w:fill="auto"/>
            <w:noWrap/>
            <w:vAlign w:val="bottom"/>
            <w:hideMark/>
          </w:tcPr>
          <w:p w14:paraId="256B848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.10</w:t>
            </w:r>
          </w:p>
        </w:tc>
        <w:tc>
          <w:tcPr>
            <w:tcW w:w="1618" w:type="dxa"/>
            <w:tcBorders>
              <w:top w:val="nil"/>
              <w:left w:val="nil"/>
              <w:bottom w:val="nil"/>
              <w:right w:val="single" w:sz="4" w:space="0" w:color="auto"/>
            </w:tcBorders>
            <w:shd w:val="clear" w:color="auto" w:fill="auto"/>
            <w:noWrap/>
            <w:vAlign w:val="bottom"/>
            <w:hideMark/>
          </w:tcPr>
          <w:p w14:paraId="28C8294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60.1 (14.9)</w:t>
            </w:r>
          </w:p>
        </w:tc>
        <w:tc>
          <w:tcPr>
            <w:tcW w:w="2035" w:type="dxa"/>
            <w:tcBorders>
              <w:top w:val="nil"/>
              <w:left w:val="nil"/>
              <w:bottom w:val="nil"/>
              <w:right w:val="single" w:sz="4" w:space="0" w:color="auto"/>
            </w:tcBorders>
            <w:shd w:val="clear" w:color="auto" w:fill="auto"/>
            <w:noWrap/>
            <w:vAlign w:val="bottom"/>
            <w:hideMark/>
          </w:tcPr>
          <w:p w14:paraId="21E35FE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55.9 (15.3)</w:t>
            </w:r>
          </w:p>
        </w:tc>
        <w:tc>
          <w:tcPr>
            <w:tcW w:w="972" w:type="dxa"/>
            <w:tcBorders>
              <w:top w:val="nil"/>
              <w:left w:val="nil"/>
              <w:bottom w:val="nil"/>
              <w:right w:val="single" w:sz="4" w:space="0" w:color="auto"/>
            </w:tcBorders>
            <w:shd w:val="clear" w:color="auto" w:fill="auto"/>
            <w:noWrap/>
            <w:vAlign w:val="bottom"/>
            <w:hideMark/>
          </w:tcPr>
          <w:p w14:paraId="2AE3111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17 = 0.90</w:t>
            </w:r>
          </w:p>
        </w:tc>
        <w:tc>
          <w:tcPr>
            <w:tcW w:w="716" w:type="dxa"/>
            <w:tcBorders>
              <w:top w:val="nil"/>
              <w:left w:val="nil"/>
              <w:bottom w:val="nil"/>
              <w:right w:val="single" w:sz="4" w:space="0" w:color="auto"/>
            </w:tcBorders>
            <w:shd w:val="clear" w:color="auto" w:fill="auto"/>
            <w:noWrap/>
            <w:vAlign w:val="bottom"/>
            <w:hideMark/>
          </w:tcPr>
          <w:p w14:paraId="64134F9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.38</w:t>
            </w:r>
          </w:p>
        </w:tc>
      </w:tr>
      <w:tr w:rsidR="00BE6B84" w:rsidRPr="000F7F35" w14:paraId="76EF6529" w14:textId="77777777" w:rsidTr="00DB082E">
        <w:trPr>
          <w:trHeight w:val="315"/>
        </w:trPr>
        <w:tc>
          <w:tcPr>
            <w:tcW w:w="3237" w:type="dxa"/>
            <w:tcBorders>
              <w:top w:val="nil"/>
              <w:left w:val="nil"/>
              <w:bottom w:val="nil"/>
              <w:right w:val="single" w:sz="4" w:space="0" w:color="auto"/>
            </w:tcBorders>
            <w:shd w:val="clear" w:color="auto" w:fill="auto"/>
            <w:vAlign w:val="bottom"/>
            <w:hideMark/>
          </w:tcPr>
          <w:p w14:paraId="1D3F0DD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Positive sum</w:t>
            </w:r>
          </w:p>
        </w:tc>
        <w:tc>
          <w:tcPr>
            <w:tcW w:w="1639" w:type="dxa"/>
            <w:tcBorders>
              <w:top w:val="nil"/>
              <w:left w:val="nil"/>
              <w:bottom w:val="nil"/>
              <w:right w:val="single" w:sz="4" w:space="0" w:color="auto"/>
            </w:tcBorders>
            <w:shd w:val="clear" w:color="auto" w:fill="auto"/>
            <w:noWrap/>
            <w:vAlign w:val="bottom"/>
            <w:hideMark/>
          </w:tcPr>
          <w:p w14:paraId="1701C90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8.6 (1.7)</w:t>
            </w:r>
          </w:p>
        </w:tc>
        <w:tc>
          <w:tcPr>
            <w:tcW w:w="1341" w:type="dxa"/>
            <w:tcBorders>
              <w:top w:val="nil"/>
              <w:left w:val="nil"/>
              <w:bottom w:val="nil"/>
              <w:right w:val="single" w:sz="4" w:space="0" w:color="auto"/>
            </w:tcBorders>
            <w:shd w:val="clear" w:color="auto" w:fill="auto"/>
            <w:noWrap/>
            <w:vAlign w:val="bottom"/>
            <w:hideMark/>
          </w:tcPr>
          <w:p w14:paraId="3A8A74B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8.1 (1.8)</w:t>
            </w:r>
          </w:p>
        </w:tc>
        <w:tc>
          <w:tcPr>
            <w:tcW w:w="1075" w:type="dxa"/>
            <w:tcBorders>
              <w:top w:val="nil"/>
              <w:left w:val="nil"/>
              <w:bottom w:val="nil"/>
              <w:right w:val="single" w:sz="4" w:space="0" w:color="auto"/>
            </w:tcBorders>
            <w:shd w:val="clear" w:color="auto" w:fill="auto"/>
            <w:noWrap/>
            <w:vAlign w:val="bottom"/>
            <w:hideMark/>
          </w:tcPr>
          <w:p w14:paraId="6CACD33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40 = 1.08</w:t>
            </w:r>
          </w:p>
        </w:tc>
        <w:tc>
          <w:tcPr>
            <w:tcW w:w="878" w:type="dxa"/>
            <w:tcBorders>
              <w:top w:val="nil"/>
              <w:left w:val="nil"/>
              <w:bottom w:val="nil"/>
              <w:right w:val="single" w:sz="12" w:space="0" w:color="auto"/>
            </w:tcBorders>
            <w:shd w:val="clear" w:color="auto" w:fill="auto"/>
            <w:noWrap/>
            <w:vAlign w:val="bottom"/>
            <w:hideMark/>
          </w:tcPr>
          <w:p w14:paraId="3D2FE86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.29</w:t>
            </w:r>
          </w:p>
        </w:tc>
        <w:tc>
          <w:tcPr>
            <w:tcW w:w="1618" w:type="dxa"/>
            <w:tcBorders>
              <w:top w:val="nil"/>
              <w:left w:val="nil"/>
              <w:bottom w:val="nil"/>
              <w:right w:val="single" w:sz="4" w:space="0" w:color="auto"/>
            </w:tcBorders>
            <w:shd w:val="clear" w:color="auto" w:fill="auto"/>
            <w:noWrap/>
            <w:vAlign w:val="bottom"/>
            <w:hideMark/>
          </w:tcPr>
          <w:p w14:paraId="71F3A85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12.4 (3.8)</w:t>
            </w:r>
          </w:p>
        </w:tc>
        <w:tc>
          <w:tcPr>
            <w:tcW w:w="2035" w:type="dxa"/>
            <w:tcBorders>
              <w:top w:val="nil"/>
              <w:left w:val="nil"/>
              <w:bottom w:val="nil"/>
              <w:right w:val="single" w:sz="4" w:space="0" w:color="auto"/>
            </w:tcBorders>
            <w:shd w:val="clear" w:color="auto" w:fill="auto"/>
            <w:noWrap/>
            <w:vAlign w:val="bottom"/>
            <w:hideMark/>
          </w:tcPr>
          <w:p w14:paraId="2B8DBAD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13.2 (4.5)</w:t>
            </w:r>
          </w:p>
        </w:tc>
        <w:tc>
          <w:tcPr>
            <w:tcW w:w="972" w:type="dxa"/>
            <w:tcBorders>
              <w:top w:val="nil"/>
              <w:left w:val="nil"/>
              <w:bottom w:val="nil"/>
              <w:right w:val="single" w:sz="4" w:space="0" w:color="auto"/>
            </w:tcBorders>
            <w:shd w:val="clear" w:color="auto" w:fill="auto"/>
            <w:noWrap/>
            <w:vAlign w:val="bottom"/>
            <w:hideMark/>
          </w:tcPr>
          <w:p w14:paraId="7744BA2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16 = -0.59</w:t>
            </w:r>
          </w:p>
        </w:tc>
        <w:tc>
          <w:tcPr>
            <w:tcW w:w="716" w:type="dxa"/>
            <w:tcBorders>
              <w:top w:val="nil"/>
              <w:left w:val="nil"/>
              <w:bottom w:val="nil"/>
              <w:right w:val="single" w:sz="4" w:space="0" w:color="auto"/>
            </w:tcBorders>
            <w:shd w:val="clear" w:color="auto" w:fill="auto"/>
            <w:noWrap/>
            <w:vAlign w:val="bottom"/>
            <w:hideMark/>
          </w:tcPr>
          <w:p w14:paraId="22A6E01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.56</w:t>
            </w:r>
          </w:p>
        </w:tc>
      </w:tr>
      <w:tr w:rsidR="00BE6B84" w:rsidRPr="000F7F35" w14:paraId="700ED606" w14:textId="77777777" w:rsidTr="00DB082E">
        <w:trPr>
          <w:trHeight w:val="335"/>
        </w:trPr>
        <w:tc>
          <w:tcPr>
            <w:tcW w:w="3237" w:type="dxa"/>
            <w:tcBorders>
              <w:top w:val="nil"/>
              <w:left w:val="nil"/>
              <w:bottom w:val="nil"/>
              <w:right w:val="single" w:sz="4" w:space="0" w:color="auto"/>
            </w:tcBorders>
            <w:shd w:val="clear" w:color="auto" w:fill="auto"/>
            <w:vAlign w:val="bottom"/>
            <w:hideMark/>
          </w:tcPr>
          <w:p w14:paraId="5908C67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Negative sum</w:t>
            </w:r>
          </w:p>
        </w:tc>
        <w:tc>
          <w:tcPr>
            <w:tcW w:w="1639" w:type="dxa"/>
            <w:tcBorders>
              <w:top w:val="nil"/>
              <w:left w:val="nil"/>
              <w:bottom w:val="nil"/>
              <w:right w:val="single" w:sz="4" w:space="0" w:color="auto"/>
            </w:tcBorders>
            <w:shd w:val="clear" w:color="auto" w:fill="auto"/>
            <w:noWrap/>
            <w:vAlign w:val="bottom"/>
            <w:hideMark/>
          </w:tcPr>
          <w:p w14:paraId="40B189E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14.6 (6.1)</w:t>
            </w:r>
          </w:p>
        </w:tc>
        <w:tc>
          <w:tcPr>
            <w:tcW w:w="1341" w:type="dxa"/>
            <w:tcBorders>
              <w:top w:val="nil"/>
              <w:left w:val="nil"/>
              <w:bottom w:val="nil"/>
              <w:right w:val="single" w:sz="4" w:space="0" w:color="auto"/>
            </w:tcBorders>
            <w:shd w:val="clear" w:color="auto" w:fill="auto"/>
            <w:noWrap/>
            <w:vAlign w:val="bottom"/>
            <w:hideMark/>
          </w:tcPr>
          <w:p w14:paraId="7605681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12.6 (4.7)</w:t>
            </w:r>
          </w:p>
        </w:tc>
        <w:tc>
          <w:tcPr>
            <w:tcW w:w="1075" w:type="dxa"/>
            <w:tcBorders>
              <w:top w:val="nil"/>
              <w:left w:val="nil"/>
              <w:bottom w:val="nil"/>
              <w:right w:val="single" w:sz="4" w:space="0" w:color="auto"/>
            </w:tcBorders>
            <w:shd w:val="clear" w:color="auto" w:fill="auto"/>
            <w:noWrap/>
            <w:vAlign w:val="bottom"/>
            <w:hideMark/>
          </w:tcPr>
          <w:p w14:paraId="48774B7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53 = 1.46</w:t>
            </w:r>
          </w:p>
        </w:tc>
        <w:tc>
          <w:tcPr>
            <w:tcW w:w="878" w:type="dxa"/>
            <w:tcBorders>
              <w:top w:val="nil"/>
              <w:left w:val="nil"/>
              <w:bottom w:val="nil"/>
              <w:right w:val="single" w:sz="12" w:space="0" w:color="auto"/>
            </w:tcBorders>
            <w:shd w:val="clear" w:color="auto" w:fill="auto"/>
            <w:noWrap/>
            <w:vAlign w:val="bottom"/>
            <w:hideMark/>
          </w:tcPr>
          <w:p w14:paraId="2397F47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.15</w:t>
            </w:r>
          </w:p>
        </w:tc>
        <w:tc>
          <w:tcPr>
            <w:tcW w:w="1618" w:type="dxa"/>
            <w:tcBorders>
              <w:top w:val="nil"/>
              <w:left w:val="nil"/>
              <w:bottom w:val="nil"/>
              <w:right w:val="single" w:sz="4" w:space="0" w:color="auto"/>
            </w:tcBorders>
            <w:shd w:val="clear" w:color="auto" w:fill="auto"/>
            <w:noWrap/>
            <w:vAlign w:val="bottom"/>
            <w:hideMark/>
          </w:tcPr>
          <w:p w14:paraId="178A755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15.7 (6.7)</w:t>
            </w:r>
          </w:p>
        </w:tc>
        <w:tc>
          <w:tcPr>
            <w:tcW w:w="2035" w:type="dxa"/>
            <w:tcBorders>
              <w:top w:val="nil"/>
              <w:left w:val="nil"/>
              <w:bottom w:val="nil"/>
              <w:right w:val="single" w:sz="4" w:space="0" w:color="auto"/>
            </w:tcBorders>
            <w:shd w:val="clear" w:color="auto" w:fill="auto"/>
            <w:noWrap/>
            <w:vAlign w:val="bottom"/>
            <w:hideMark/>
          </w:tcPr>
          <w:p w14:paraId="35C3501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11.1 (5.6)</w:t>
            </w:r>
          </w:p>
        </w:tc>
        <w:tc>
          <w:tcPr>
            <w:tcW w:w="972" w:type="dxa"/>
            <w:tcBorders>
              <w:top w:val="nil"/>
              <w:left w:val="nil"/>
              <w:bottom w:val="nil"/>
              <w:right w:val="single" w:sz="4" w:space="0" w:color="auto"/>
            </w:tcBorders>
            <w:shd w:val="clear" w:color="auto" w:fill="auto"/>
            <w:noWrap/>
            <w:vAlign w:val="bottom"/>
            <w:hideMark/>
          </w:tcPr>
          <w:p w14:paraId="20E5180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20 = 2.60</w:t>
            </w:r>
          </w:p>
        </w:tc>
        <w:tc>
          <w:tcPr>
            <w:tcW w:w="716" w:type="dxa"/>
            <w:tcBorders>
              <w:top w:val="nil"/>
              <w:left w:val="nil"/>
              <w:bottom w:val="nil"/>
              <w:right w:val="single" w:sz="4" w:space="0" w:color="auto"/>
            </w:tcBorders>
            <w:shd w:val="clear" w:color="auto" w:fill="auto"/>
            <w:noWrap/>
            <w:vAlign w:val="bottom"/>
            <w:hideMark/>
          </w:tcPr>
          <w:p w14:paraId="0FD8179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w:t>
            </w:r>
          </w:p>
        </w:tc>
      </w:tr>
      <w:tr w:rsidR="00BE6B84" w:rsidRPr="000F7F35" w14:paraId="08D35304" w14:textId="77777777" w:rsidTr="00DB082E">
        <w:trPr>
          <w:trHeight w:val="315"/>
        </w:trPr>
        <w:tc>
          <w:tcPr>
            <w:tcW w:w="3237" w:type="dxa"/>
            <w:tcBorders>
              <w:top w:val="nil"/>
              <w:left w:val="nil"/>
              <w:bottom w:val="nil"/>
              <w:right w:val="single" w:sz="4" w:space="0" w:color="auto"/>
            </w:tcBorders>
            <w:shd w:val="clear" w:color="auto" w:fill="auto"/>
            <w:vAlign w:val="bottom"/>
            <w:hideMark/>
          </w:tcPr>
          <w:p w14:paraId="043584E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General sum</w:t>
            </w:r>
          </w:p>
        </w:tc>
        <w:tc>
          <w:tcPr>
            <w:tcW w:w="1639" w:type="dxa"/>
            <w:tcBorders>
              <w:top w:val="nil"/>
              <w:left w:val="nil"/>
              <w:bottom w:val="nil"/>
              <w:right w:val="single" w:sz="4" w:space="0" w:color="auto"/>
            </w:tcBorders>
            <w:shd w:val="clear" w:color="auto" w:fill="auto"/>
            <w:noWrap/>
            <w:vAlign w:val="bottom"/>
            <w:hideMark/>
          </w:tcPr>
          <w:p w14:paraId="1438CBA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30.3 (9.0)</w:t>
            </w:r>
          </w:p>
        </w:tc>
        <w:tc>
          <w:tcPr>
            <w:tcW w:w="1341" w:type="dxa"/>
            <w:tcBorders>
              <w:top w:val="nil"/>
              <w:left w:val="nil"/>
              <w:bottom w:val="nil"/>
              <w:right w:val="single" w:sz="4" w:space="0" w:color="auto"/>
            </w:tcBorders>
            <w:shd w:val="clear" w:color="auto" w:fill="auto"/>
            <w:noWrap/>
            <w:vAlign w:val="bottom"/>
            <w:hideMark/>
          </w:tcPr>
          <w:p w14:paraId="61EA1D9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27.7 (7.0)</w:t>
            </w:r>
          </w:p>
        </w:tc>
        <w:tc>
          <w:tcPr>
            <w:tcW w:w="1075" w:type="dxa"/>
            <w:tcBorders>
              <w:top w:val="nil"/>
              <w:left w:val="nil"/>
              <w:bottom w:val="nil"/>
              <w:right w:val="single" w:sz="4" w:space="0" w:color="auto"/>
            </w:tcBorders>
            <w:shd w:val="clear" w:color="auto" w:fill="auto"/>
            <w:noWrap/>
            <w:vAlign w:val="bottom"/>
            <w:hideMark/>
          </w:tcPr>
          <w:p w14:paraId="6D7ED63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53 = 1.26</w:t>
            </w:r>
          </w:p>
        </w:tc>
        <w:tc>
          <w:tcPr>
            <w:tcW w:w="878" w:type="dxa"/>
            <w:tcBorders>
              <w:top w:val="nil"/>
              <w:left w:val="nil"/>
              <w:bottom w:val="nil"/>
              <w:right w:val="single" w:sz="12" w:space="0" w:color="auto"/>
            </w:tcBorders>
            <w:shd w:val="clear" w:color="auto" w:fill="auto"/>
            <w:noWrap/>
            <w:vAlign w:val="bottom"/>
            <w:hideMark/>
          </w:tcPr>
          <w:p w14:paraId="35EDE9E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.21</w:t>
            </w:r>
          </w:p>
        </w:tc>
        <w:tc>
          <w:tcPr>
            <w:tcW w:w="1618" w:type="dxa"/>
            <w:tcBorders>
              <w:top w:val="nil"/>
              <w:left w:val="nil"/>
              <w:bottom w:val="nil"/>
              <w:right w:val="single" w:sz="4" w:space="0" w:color="auto"/>
            </w:tcBorders>
            <w:shd w:val="clear" w:color="auto" w:fill="auto"/>
            <w:noWrap/>
            <w:vAlign w:val="bottom"/>
            <w:hideMark/>
          </w:tcPr>
          <w:p w14:paraId="03342E6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32.0 (8.3)</w:t>
            </w:r>
          </w:p>
        </w:tc>
        <w:tc>
          <w:tcPr>
            <w:tcW w:w="2035" w:type="dxa"/>
            <w:tcBorders>
              <w:top w:val="nil"/>
              <w:left w:val="nil"/>
              <w:bottom w:val="nil"/>
              <w:right w:val="single" w:sz="4" w:space="0" w:color="auto"/>
            </w:tcBorders>
            <w:shd w:val="clear" w:color="auto" w:fill="auto"/>
            <w:noWrap/>
            <w:vAlign w:val="bottom"/>
            <w:hideMark/>
          </w:tcPr>
          <w:p w14:paraId="03E4B7D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31.7 (9.5)</w:t>
            </w:r>
          </w:p>
        </w:tc>
        <w:tc>
          <w:tcPr>
            <w:tcW w:w="972" w:type="dxa"/>
            <w:tcBorders>
              <w:top w:val="nil"/>
              <w:left w:val="nil"/>
              <w:bottom w:val="nil"/>
              <w:right w:val="single" w:sz="4" w:space="0" w:color="auto"/>
            </w:tcBorders>
            <w:shd w:val="clear" w:color="auto" w:fill="auto"/>
            <w:noWrap/>
            <w:vAlign w:val="bottom"/>
            <w:hideMark/>
          </w:tcPr>
          <w:p w14:paraId="786DF3E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16 = 0.11</w:t>
            </w:r>
          </w:p>
        </w:tc>
        <w:tc>
          <w:tcPr>
            <w:tcW w:w="716" w:type="dxa"/>
            <w:tcBorders>
              <w:top w:val="nil"/>
              <w:left w:val="nil"/>
              <w:bottom w:val="nil"/>
              <w:right w:val="single" w:sz="4" w:space="0" w:color="auto"/>
            </w:tcBorders>
            <w:shd w:val="clear" w:color="auto" w:fill="auto"/>
            <w:noWrap/>
            <w:vAlign w:val="bottom"/>
            <w:hideMark/>
          </w:tcPr>
          <w:p w14:paraId="2D3296E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.09</w:t>
            </w:r>
          </w:p>
        </w:tc>
      </w:tr>
      <w:tr w:rsidR="00BE6B84" w:rsidRPr="000F7F35" w14:paraId="2F631412" w14:textId="77777777" w:rsidTr="00DB082E">
        <w:trPr>
          <w:trHeight w:val="315"/>
        </w:trPr>
        <w:tc>
          <w:tcPr>
            <w:tcW w:w="3237" w:type="dxa"/>
            <w:tcBorders>
              <w:top w:val="nil"/>
              <w:left w:val="nil"/>
              <w:bottom w:val="single" w:sz="4" w:space="0" w:color="auto"/>
              <w:right w:val="single" w:sz="4" w:space="0" w:color="auto"/>
            </w:tcBorders>
            <w:shd w:val="clear" w:color="auto" w:fill="auto"/>
            <w:noWrap/>
            <w:vAlign w:val="bottom"/>
            <w:hideMark/>
          </w:tcPr>
          <w:p w14:paraId="2E247E0C"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single" w:sz="4" w:space="0" w:color="auto"/>
              <w:right w:val="single" w:sz="4" w:space="0" w:color="auto"/>
            </w:tcBorders>
            <w:shd w:val="clear" w:color="auto" w:fill="auto"/>
            <w:noWrap/>
            <w:vAlign w:val="bottom"/>
            <w:hideMark/>
          </w:tcPr>
          <w:p w14:paraId="490451A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45BE1FF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29DDBAA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3A4D48D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41EF58B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162B0F5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0CF8528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2D83ABD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100806CD" w14:textId="77777777" w:rsidTr="00DB082E">
        <w:trPr>
          <w:trHeight w:val="689"/>
        </w:trPr>
        <w:tc>
          <w:tcPr>
            <w:tcW w:w="3237" w:type="dxa"/>
            <w:tcBorders>
              <w:top w:val="nil"/>
              <w:left w:val="nil"/>
              <w:bottom w:val="single" w:sz="4" w:space="0" w:color="auto"/>
              <w:right w:val="single" w:sz="4" w:space="0" w:color="auto"/>
            </w:tcBorders>
            <w:shd w:val="clear" w:color="auto" w:fill="auto"/>
            <w:vAlign w:val="bottom"/>
            <w:hideMark/>
          </w:tcPr>
          <w:p w14:paraId="0705B149"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Childhood Trauma Questionnaire, mean (SD) scores</w:t>
            </w:r>
          </w:p>
        </w:tc>
        <w:tc>
          <w:tcPr>
            <w:tcW w:w="1639" w:type="dxa"/>
            <w:tcBorders>
              <w:top w:val="nil"/>
              <w:left w:val="nil"/>
              <w:bottom w:val="single" w:sz="4" w:space="0" w:color="auto"/>
              <w:right w:val="single" w:sz="4" w:space="0" w:color="auto"/>
            </w:tcBorders>
            <w:shd w:val="clear" w:color="auto" w:fill="auto"/>
            <w:noWrap/>
            <w:vAlign w:val="bottom"/>
            <w:hideMark/>
          </w:tcPr>
          <w:p w14:paraId="006F009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3D761D6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7753115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48CD5E3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09A470E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048CDAC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2AB13A31"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6C122AFC"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000D9127" w14:textId="77777777" w:rsidTr="00DB082E">
        <w:trPr>
          <w:trHeight w:val="315"/>
        </w:trPr>
        <w:tc>
          <w:tcPr>
            <w:tcW w:w="3237" w:type="dxa"/>
            <w:tcBorders>
              <w:top w:val="nil"/>
              <w:left w:val="nil"/>
              <w:bottom w:val="nil"/>
              <w:right w:val="single" w:sz="4" w:space="0" w:color="auto"/>
            </w:tcBorders>
            <w:shd w:val="clear" w:color="auto" w:fill="auto"/>
            <w:vAlign w:val="bottom"/>
            <w:hideMark/>
          </w:tcPr>
          <w:p w14:paraId="1EF9A6B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raw scores</w:t>
            </w:r>
          </w:p>
        </w:tc>
        <w:tc>
          <w:tcPr>
            <w:tcW w:w="1639" w:type="dxa"/>
            <w:tcBorders>
              <w:top w:val="nil"/>
              <w:left w:val="nil"/>
              <w:bottom w:val="nil"/>
              <w:right w:val="single" w:sz="4" w:space="0" w:color="auto"/>
            </w:tcBorders>
            <w:shd w:val="clear" w:color="auto" w:fill="auto"/>
            <w:noWrap/>
            <w:vAlign w:val="bottom"/>
            <w:hideMark/>
          </w:tcPr>
          <w:p w14:paraId="6A7C7AF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38.7 (13.0)</w:t>
            </w:r>
          </w:p>
        </w:tc>
        <w:tc>
          <w:tcPr>
            <w:tcW w:w="1341" w:type="dxa"/>
            <w:tcBorders>
              <w:top w:val="nil"/>
              <w:left w:val="nil"/>
              <w:bottom w:val="nil"/>
              <w:right w:val="single" w:sz="4" w:space="0" w:color="auto"/>
            </w:tcBorders>
            <w:shd w:val="clear" w:color="auto" w:fill="auto"/>
            <w:noWrap/>
            <w:vAlign w:val="bottom"/>
            <w:hideMark/>
          </w:tcPr>
          <w:p w14:paraId="4486251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38.4 (10.0)</w:t>
            </w:r>
          </w:p>
        </w:tc>
        <w:tc>
          <w:tcPr>
            <w:tcW w:w="1075" w:type="dxa"/>
            <w:tcBorders>
              <w:top w:val="nil"/>
              <w:left w:val="nil"/>
              <w:bottom w:val="nil"/>
              <w:right w:val="single" w:sz="4" w:space="0" w:color="auto"/>
            </w:tcBorders>
            <w:shd w:val="clear" w:color="auto" w:fill="auto"/>
            <w:noWrap/>
            <w:vAlign w:val="bottom"/>
            <w:hideMark/>
          </w:tcPr>
          <w:p w14:paraId="694957D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43 = 1.54</w:t>
            </w:r>
          </w:p>
        </w:tc>
        <w:tc>
          <w:tcPr>
            <w:tcW w:w="878" w:type="dxa"/>
            <w:tcBorders>
              <w:top w:val="nil"/>
              <w:left w:val="nil"/>
              <w:bottom w:val="nil"/>
              <w:right w:val="single" w:sz="12" w:space="0" w:color="auto"/>
            </w:tcBorders>
            <w:shd w:val="clear" w:color="auto" w:fill="auto"/>
            <w:noWrap/>
            <w:vAlign w:val="bottom"/>
            <w:hideMark/>
          </w:tcPr>
          <w:p w14:paraId="3DBAC7D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.13</w:t>
            </w:r>
          </w:p>
        </w:tc>
        <w:tc>
          <w:tcPr>
            <w:tcW w:w="1618" w:type="dxa"/>
            <w:tcBorders>
              <w:top w:val="nil"/>
              <w:left w:val="nil"/>
              <w:bottom w:val="nil"/>
              <w:right w:val="single" w:sz="4" w:space="0" w:color="auto"/>
            </w:tcBorders>
            <w:shd w:val="clear" w:color="auto" w:fill="auto"/>
            <w:noWrap/>
            <w:vAlign w:val="bottom"/>
            <w:hideMark/>
          </w:tcPr>
          <w:p w14:paraId="41905D1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41.3 (12.9)</w:t>
            </w:r>
          </w:p>
        </w:tc>
        <w:tc>
          <w:tcPr>
            <w:tcW w:w="2035" w:type="dxa"/>
            <w:tcBorders>
              <w:top w:val="nil"/>
              <w:left w:val="nil"/>
              <w:bottom w:val="nil"/>
              <w:right w:val="single" w:sz="4" w:space="0" w:color="auto"/>
            </w:tcBorders>
            <w:shd w:val="clear" w:color="auto" w:fill="auto"/>
            <w:noWrap/>
            <w:vAlign w:val="bottom"/>
            <w:hideMark/>
          </w:tcPr>
          <w:p w14:paraId="5A4F1B3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38.2 (11.9)</w:t>
            </w:r>
          </w:p>
        </w:tc>
        <w:tc>
          <w:tcPr>
            <w:tcW w:w="972" w:type="dxa"/>
            <w:tcBorders>
              <w:top w:val="nil"/>
              <w:left w:val="nil"/>
              <w:bottom w:val="nil"/>
              <w:right w:val="single" w:sz="4" w:space="0" w:color="auto"/>
            </w:tcBorders>
            <w:shd w:val="clear" w:color="auto" w:fill="auto"/>
            <w:noWrap/>
            <w:vAlign w:val="bottom"/>
            <w:hideMark/>
          </w:tcPr>
          <w:p w14:paraId="27D4A04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29 = 1.70</w:t>
            </w:r>
          </w:p>
        </w:tc>
        <w:tc>
          <w:tcPr>
            <w:tcW w:w="716" w:type="dxa"/>
            <w:tcBorders>
              <w:top w:val="nil"/>
              <w:left w:val="nil"/>
              <w:bottom w:val="nil"/>
              <w:right w:val="single" w:sz="4" w:space="0" w:color="auto"/>
            </w:tcBorders>
            <w:shd w:val="clear" w:color="auto" w:fill="auto"/>
            <w:noWrap/>
            <w:vAlign w:val="bottom"/>
            <w:hideMark/>
          </w:tcPr>
          <w:p w14:paraId="231537E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.10</w:t>
            </w:r>
          </w:p>
        </w:tc>
      </w:tr>
      <w:tr w:rsidR="00BE6B84" w:rsidRPr="000F7F35" w14:paraId="3F3A03D0" w14:textId="77777777" w:rsidTr="00DB082E">
        <w:trPr>
          <w:trHeight w:val="394"/>
        </w:trPr>
        <w:tc>
          <w:tcPr>
            <w:tcW w:w="3237" w:type="dxa"/>
            <w:tcBorders>
              <w:top w:val="nil"/>
              <w:left w:val="nil"/>
              <w:bottom w:val="nil"/>
              <w:right w:val="single" w:sz="4" w:space="0" w:color="auto"/>
            </w:tcBorders>
            <w:shd w:val="clear" w:color="auto" w:fill="auto"/>
            <w:vAlign w:val="bottom"/>
            <w:hideMark/>
          </w:tcPr>
          <w:p w14:paraId="2386338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deviation scores</w:t>
            </w:r>
          </w:p>
        </w:tc>
        <w:tc>
          <w:tcPr>
            <w:tcW w:w="1639" w:type="dxa"/>
            <w:tcBorders>
              <w:top w:val="nil"/>
              <w:left w:val="nil"/>
              <w:bottom w:val="nil"/>
              <w:right w:val="single" w:sz="4" w:space="0" w:color="auto"/>
            </w:tcBorders>
            <w:shd w:val="clear" w:color="auto" w:fill="auto"/>
            <w:noWrap/>
            <w:vAlign w:val="bottom"/>
            <w:hideMark/>
          </w:tcPr>
          <w:p w14:paraId="6E746C6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1.5 (1.2)</w:t>
            </w:r>
          </w:p>
        </w:tc>
        <w:tc>
          <w:tcPr>
            <w:tcW w:w="1341" w:type="dxa"/>
            <w:tcBorders>
              <w:top w:val="nil"/>
              <w:left w:val="nil"/>
              <w:bottom w:val="nil"/>
              <w:right w:val="single" w:sz="4" w:space="0" w:color="auto"/>
            </w:tcBorders>
            <w:shd w:val="clear" w:color="auto" w:fill="auto"/>
            <w:noWrap/>
            <w:vAlign w:val="bottom"/>
            <w:hideMark/>
          </w:tcPr>
          <w:p w14:paraId="036FC48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1.5 (.9)</w:t>
            </w:r>
          </w:p>
        </w:tc>
        <w:tc>
          <w:tcPr>
            <w:tcW w:w="1075" w:type="dxa"/>
            <w:tcBorders>
              <w:top w:val="nil"/>
              <w:left w:val="nil"/>
              <w:bottom w:val="nil"/>
              <w:right w:val="single" w:sz="4" w:space="0" w:color="auto"/>
            </w:tcBorders>
            <w:shd w:val="clear" w:color="auto" w:fill="auto"/>
            <w:noWrap/>
            <w:vAlign w:val="bottom"/>
            <w:hideMark/>
          </w:tcPr>
          <w:p w14:paraId="71D2199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54 = 0.02</w:t>
            </w:r>
          </w:p>
        </w:tc>
        <w:tc>
          <w:tcPr>
            <w:tcW w:w="878" w:type="dxa"/>
            <w:tcBorders>
              <w:top w:val="nil"/>
              <w:left w:val="nil"/>
              <w:bottom w:val="nil"/>
              <w:right w:val="single" w:sz="12" w:space="0" w:color="auto"/>
            </w:tcBorders>
            <w:shd w:val="clear" w:color="auto" w:fill="auto"/>
            <w:noWrap/>
            <w:vAlign w:val="bottom"/>
            <w:hideMark/>
          </w:tcPr>
          <w:p w14:paraId="242BE34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.99</w:t>
            </w:r>
          </w:p>
        </w:tc>
        <w:tc>
          <w:tcPr>
            <w:tcW w:w="1618" w:type="dxa"/>
            <w:tcBorders>
              <w:top w:val="nil"/>
              <w:left w:val="nil"/>
              <w:bottom w:val="nil"/>
              <w:right w:val="single" w:sz="4" w:space="0" w:color="auto"/>
            </w:tcBorders>
            <w:shd w:val="clear" w:color="auto" w:fill="auto"/>
            <w:noWrap/>
            <w:vAlign w:val="bottom"/>
            <w:hideMark/>
          </w:tcPr>
          <w:p w14:paraId="42BB3B1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2.1 (0.1)</w:t>
            </w:r>
          </w:p>
        </w:tc>
        <w:tc>
          <w:tcPr>
            <w:tcW w:w="2035" w:type="dxa"/>
            <w:tcBorders>
              <w:top w:val="nil"/>
              <w:left w:val="nil"/>
              <w:bottom w:val="nil"/>
              <w:right w:val="single" w:sz="4" w:space="0" w:color="auto"/>
            </w:tcBorders>
            <w:shd w:val="clear" w:color="auto" w:fill="auto"/>
            <w:noWrap/>
            <w:vAlign w:val="bottom"/>
            <w:hideMark/>
          </w:tcPr>
          <w:p w14:paraId="23D5C2F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2.1 (0.1)</w:t>
            </w:r>
          </w:p>
        </w:tc>
        <w:tc>
          <w:tcPr>
            <w:tcW w:w="972" w:type="dxa"/>
            <w:tcBorders>
              <w:top w:val="nil"/>
              <w:left w:val="nil"/>
              <w:bottom w:val="nil"/>
              <w:right w:val="single" w:sz="4" w:space="0" w:color="auto"/>
            </w:tcBorders>
            <w:shd w:val="clear" w:color="auto" w:fill="auto"/>
            <w:noWrap/>
            <w:vAlign w:val="bottom"/>
            <w:hideMark/>
          </w:tcPr>
          <w:p w14:paraId="5AA50B4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19 = -0.88</w:t>
            </w:r>
          </w:p>
        </w:tc>
        <w:tc>
          <w:tcPr>
            <w:tcW w:w="716" w:type="dxa"/>
            <w:tcBorders>
              <w:top w:val="nil"/>
              <w:left w:val="nil"/>
              <w:bottom w:val="nil"/>
              <w:right w:val="single" w:sz="4" w:space="0" w:color="auto"/>
            </w:tcBorders>
            <w:shd w:val="clear" w:color="auto" w:fill="auto"/>
            <w:noWrap/>
            <w:vAlign w:val="bottom"/>
            <w:hideMark/>
          </w:tcPr>
          <w:p w14:paraId="08AF115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.39</w:t>
            </w:r>
          </w:p>
        </w:tc>
      </w:tr>
      <w:tr w:rsidR="00BE6B84" w:rsidRPr="000F7F35" w14:paraId="161CD3D3" w14:textId="77777777" w:rsidTr="00DB082E">
        <w:trPr>
          <w:trHeight w:val="315"/>
        </w:trPr>
        <w:tc>
          <w:tcPr>
            <w:tcW w:w="3237" w:type="dxa"/>
            <w:tcBorders>
              <w:top w:val="nil"/>
              <w:left w:val="nil"/>
              <w:bottom w:val="single" w:sz="4" w:space="0" w:color="auto"/>
              <w:right w:val="single" w:sz="4" w:space="0" w:color="auto"/>
            </w:tcBorders>
            <w:shd w:val="clear" w:color="auto" w:fill="auto"/>
            <w:noWrap/>
            <w:vAlign w:val="bottom"/>
            <w:hideMark/>
          </w:tcPr>
          <w:p w14:paraId="2FB11309"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single" w:sz="4" w:space="0" w:color="auto"/>
              <w:right w:val="single" w:sz="4" w:space="0" w:color="auto"/>
            </w:tcBorders>
            <w:shd w:val="clear" w:color="auto" w:fill="auto"/>
            <w:noWrap/>
            <w:vAlign w:val="bottom"/>
            <w:hideMark/>
          </w:tcPr>
          <w:p w14:paraId="37341D4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6553306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4375184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7E30C6A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3042390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7793AB1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7716BB56"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3E1DBE5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04222B17" w14:textId="77777777" w:rsidTr="00DB082E">
        <w:trPr>
          <w:trHeight w:val="709"/>
        </w:trPr>
        <w:tc>
          <w:tcPr>
            <w:tcW w:w="3237" w:type="dxa"/>
            <w:tcBorders>
              <w:top w:val="nil"/>
              <w:left w:val="nil"/>
              <w:bottom w:val="single" w:sz="4" w:space="0" w:color="auto"/>
              <w:right w:val="single" w:sz="4" w:space="0" w:color="auto"/>
            </w:tcBorders>
            <w:shd w:val="clear" w:color="auto" w:fill="auto"/>
            <w:vAlign w:val="bottom"/>
            <w:hideMark/>
          </w:tcPr>
          <w:p w14:paraId="6AF6F78D"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Premorbid Adjustment Scale, mean (SD) scores</w:t>
            </w:r>
          </w:p>
        </w:tc>
        <w:tc>
          <w:tcPr>
            <w:tcW w:w="1639" w:type="dxa"/>
            <w:tcBorders>
              <w:top w:val="nil"/>
              <w:left w:val="nil"/>
              <w:bottom w:val="single" w:sz="4" w:space="0" w:color="auto"/>
              <w:right w:val="single" w:sz="4" w:space="0" w:color="auto"/>
            </w:tcBorders>
            <w:shd w:val="clear" w:color="auto" w:fill="auto"/>
            <w:noWrap/>
            <w:vAlign w:val="bottom"/>
            <w:hideMark/>
          </w:tcPr>
          <w:p w14:paraId="1F83DB6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2083D52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7C952CD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01E6B8C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0B4BA7C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7071207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3EF76085"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333E9D38"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0F98700E"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2DDBB83F" w14:textId="77777777" w:rsidR="00BE6B84" w:rsidRPr="000F7F35" w:rsidRDefault="00BE6B84" w:rsidP="00DB082E">
            <w:pPr>
              <w:spacing w:after="0" w:line="240" w:lineRule="auto"/>
              <w:jc w:val="right"/>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 xml:space="preserve">Childhood </w:t>
            </w:r>
          </w:p>
        </w:tc>
        <w:tc>
          <w:tcPr>
            <w:tcW w:w="1639" w:type="dxa"/>
            <w:tcBorders>
              <w:top w:val="nil"/>
              <w:left w:val="nil"/>
              <w:bottom w:val="nil"/>
              <w:right w:val="single" w:sz="4" w:space="0" w:color="auto"/>
            </w:tcBorders>
            <w:shd w:val="clear" w:color="auto" w:fill="auto"/>
            <w:noWrap/>
            <w:vAlign w:val="bottom"/>
            <w:hideMark/>
          </w:tcPr>
          <w:p w14:paraId="613806C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nil"/>
              <w:right w:val="single" w:sz="4" w:space="0" w:color="auto"/>
            </w:tcBorders>
            <w:shd w:val="clear" w:color="auto" w:fill="auto"/>
            <w:noWrap/>
            <w:vAlign w:val="bottom"/>
            <w:hideMark/>
          </w:tcPr>
          <w:p w14:paraId="3D68DB7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nil"/>
              <w:right w:val="single" w:sz="4" w:space="0" w:color="auto"/>
            </w:tcBorders>
            <w:shd w:val="clear" w:color="auto" w:fill="auto"/>
            <w:noWrap/>
            <w:vAlign w:val="bottom"/>
            <w:hideMark/>
          </w:tcPr>
          <w:p w14:paraId="7AB8D9B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bottom"/>
            <w:hideMark/>
          </w:tcPr>
          <w:p w14:paraId="20845D9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1107B1F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nil"/>
              <w:right w:val="single" w:sz="4" w:space="0" w:color="auto"/>
            </w:tcBorders>
            <w:shd w:val="clear" w:color="auto" w:fill="auto"/>
            <w:noWrap/>
            <w:vAlign w:val="bottom"/>
            <w:hideMark/>
          </w:tcPr>
          <w:p w14:paraId="6F4416F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nil"/>
              <w:right w:val="single" w:sz="4" w:space="0" w:color="auto"/>
            </w:tcBorders>
            <w:shd w:val="clear" w:color="auto" w:fill="auto"/>
            <w:noWrap/>
            <w:vAlign w:val="bottom"/>
            <w:hideMark/>
          </w:tcPr>
          <w:p w14:paraId="2231FCB1"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bottom"/>
            <w:hideMark/>
          </w:tcPr>
          <w:p w14:paraId="72B7C89F"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1618533B"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660F78F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raw sum</w:t>
            </w:r>
          </w:p>
        </w:tc>
        <w:tc>
          <w:tcPr>
            <w:tcW w:w="1639" w:type="dxa"/>
            <w:tcBorders>
              <w:top w:val="nil"/>
              <w:left w:val="nil"/>
              <w:bottom w:val="nil"/>
              <w:right w:val="single" w:sz="4" w:space="0" w:color="auto"/>
            </w:tcBorders>
            <w:shd w:val="clear" w:color="auto" w:fill="auto"/>
            <w:noWrap/>
            <w:vAlign w:val="bottom"/>
            <w:hideMark/>
          </w:tcPr>
          <w:p w14:paraId="7AA0783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(0.2)</w:t>
            </w:r>
          </w:p>
        </w:tc>
        <w:tc>
          <w:tcPr>
            <w:tcW w:w="1341" w:type="dxa"/>
            <w:tcBorders>
              <w:top w:val="nil"/>
              <w:left w:val="nil"/>
              <w:bottom w:val="nil"/>
              <w:right w:val="single" w:sz="4" w:space="0" w:color="auto"/>
            </w:tcBorders>
            <w:shd w:val="clear" w:color="auto" w:fill="auto"/>
            <w:noWrap/>
            <w:vAlign w:val="bottom"/>
            <w:hideMark/>
          </w:tcPr>
          <w:p w14:paraId="792FCF2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(.2)</w:t>
            </w:r>
          </w:p>
        </w:tc>
        <w:tc>
          <w:tcPr>
            <w:tcW w:w="1075" w:type="dxa"/>
            <w:tcBorders>
              <w:top w:val="nil"/>
              <w:left w:val="nil"/>
              <w:bottom w:val="nil"/>
              <w:right w:val="single" w:sz="4" w:space="0" w:color="auto"/>
            </w:tcBorders>
            <w:shd w:val="clear" w:color="auto" w:fill="auto"/>
            <w:noWrap/>
            <w:vAlign w:val="bottom"/>
            <w:hideMark/>
          </w:tcPr>
          <w:p w14:paraId="3A2C20C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53 = 0.09</w:t>
            </w:r>
          </w:p>
        </w:tc>
        <w:tc>
          <w:tcPr>
            <w:tcW w:w="878" w:type="dxa"/>
            <w:tcBorders>
              <w:top w:val="nil"/>
              <w:left w:val="nil"/>
              <w:bottom w:val="nil"/>
              <w:right w:val="single" w:sz="12" w:space="0" w:color="auto"/>
            </w:tcBorders>
            <w:shd w:val="clear" w:color="auto" w:fill="auto"/>
            <w:noWrap/>
            <w:vAlign w:val="bottom"/>
            <w:hideMark/>
          </w:tcPr>
          <w:p w14:paraId="49F16E7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.93</w:t>
            </w:r>
          </w:p>
        </w:tc>
        <w:tc>
          <w:tcPr>
            <w:tcW w:w="1618" w:type="dxa"/>
            <w:tcBorders>
              <w:top w:val="nil"/>
              <w:left w:val="nil"/>
              <w:bottom w:val="nil"/>
              <w:right w:val="single" w:sz="4" w:space="0" w:color="auto"/>
            </w:tcBorders>
            <w:shd w:val="clear" w:color="auto" w:fill="auto"/>
            <w:noWrap/>
            <w:vAlign w:val="bottom"/>
            <w:hideMark/>
          </w:tcPr>
          <w:p w14:paraId="4E28C49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(0.1)</w:t>
            </w:r>
          </w:p>
        </w:tc>
        <w:tc>
          <w:tcPr>
            <w:tcW w:w="2035" w:type="dxa"/>
            <w:tcBorders>
              <w:top w:val="nil"/>
              <w:left w:val="nil"/>
              <w:bottom w:val="nil"/>
              <w:right w:val="single" w:sz="4" w:space="0" w:color="auto"/>
            </w:tcBorders>
            <w:shd w:val="clear" w:color="auto" w:fill="auto"/>
            <w:noWrap/>
            <w:vAlign w:val="bottom"/>
            <w:hideMark/>
          </w:tcPr>
          <w:p w14:paraId="0D09E4F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(0.2)</w:t>
            </w:r>
          </w:p>
        </w:tc>
        <w:tc>
          <w:tcPr>
            <w:tcW w:w="972" w:type="dxa"/>
            <w:tcBorders>
              <w:top w:val="nil"/>
              <w:left w:val="nil"/>
              <w:bottom w:val="nil"/>
              <w:right w:val="single" w:sz="4" w:space="0" w:color="auto"/>
            </w:tcBorders>
            <w:shd w:val="clear" w:color="auto" w:fill="auto"/>
            <w:noWrap/>
            <w:vAlign w:val="bottom"/>
            <w:hideMark/>
          </w:tcPr>
          <w:p w14:paraId="4FA2907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21 = 0.85</w:t>
            </w:r>
          </w:p>
        </w:tc>
        <w:tc>
          <w:tcPr>
            <w:tcW w:w="716" w:type="dxa"/>
            <w:tcBorders>
              <w:top w:val="nil"/>
              <w:left w:val="nil"/>
              <w:bottom w:val="nil"/>
              <w:right w:val="single" w:sz="4" w:space="0" w:color="auto"/>
            </w:tcBorders>
            <w:shd w:val="clear" w:color="auto" w:fill="auto"/>
            <w:noWrap/>
            <w:vAlign w:val="bottom"/>
            <w:hideMark/>
          </w:tcPr>
          <w:p w14:paraId="2A8D9EF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.40</w:t>
            </w:r>
          </w:p>
        </w:tc>
      </w:tr>
      <w:tr w:rsidR="00BE6B84" w:rsidRPr="000F7F35" w14:paraId="609CABE4"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3E3DCEA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deviation score</w:t>
            </w:r>
          </w:p>
        </w:tc>
        <w:tc>
          <w:tcPr>
            <w:tcW w:w="1639" w:type="dxa"/>
            <w:tcBorders>
              <w:top w:val="nil"/>
              <w:left w:val="nil"/>
              <w:bottom w:val="nil"/>
              <w:right w:val="single" w:sz="4" w:space="0" w:color="auto"/>
            </w:tcBorders>
            <w:shd w:val="clear" w:color="auto" w:fill="auto"/>
            <w:noWrap/>
            <w:vAlign w:val="bottom"/>
            <w:hideMark/>
          </w:tcPr>
          <w:p w14:paraId="642ED7A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0.0 (0.9)</w:t>
            </w:r>
          </w:p>
        </w:tc>
        <w:tc>
          <w:tcPr>
            <w:tcW w:w="1341" w:type="dxa"/>
            <w:tcBorders>
              <w:top w:val="nil"/>
              <w:left w:val="nil"/>
              <w:bottom w:val="nil"/>
              <w:right w:val="single" w:sz="4" w:space="0" w:color="auto"/>
            </w:tcBorders>
            <w:shd w:val="clear" w:color="auto" w:fill="auto"/>
            <w:noWrap/>
            <w:vAlign w:val="bottom"/>
            <w:hideMark/>
          </w:tcPr>
          <w:p w14:paraId="741417D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(1.2)</w:t>
            </w:r>
          </w:p>
        </w:tc>
        <w:tc>
          <w:tcPr>
            <w:tcW w:w="1075" w:type="dxa"/>
            <w:tcBorders>
              <w:top w:val="nil"/>
              <w:left w:val="nil"/>
              <w:bottom w:val="nil"/>
              <w:right w:val="single" w:sz="4" w:space="0" w:color="auto"/>
            </w:tcBorders>
            <w:shd w:val="clear" w:color="auto" w:fill="auto"/>
            <w:noWrap/>
            <w:vAlign w:val="bottom"/>
            <w:hideMark/>
          </w:tcPr>
          <w:p w14:paraId="41E30B0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34 = -0.49</w:t>
            </w:r>
          </w:p>
        </w:tc>
        <w:tc>
          <w:tcPr>
            <w:tcW w:w="878" w:type="dxa"/>
            <w:tcBorders>
              <w:top w:val="nil"/>
              <w:left w:val="nil"/>
              <w:bottom w:val="nil"/>
              <w:right w:val="single" w:sz="12" w:space="0" w:color="auto"/>
            </w:tcBorders>
            <w:shd w:val="clear" w:color="auto" w:fill="auto"/>
            <w:noWrap/>
            <w:vAlign w:val="bottom"/>
            <w:hideMark/>
          </w:tcPr>
          <w:p w14:paraId="3E2A5A9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.63</w:t>
            </w:r>
          </w:p>
        </w:tc>
        <w:tc>
          <w:tcPr>
            <w:tcW w:w="1618" w:type="dxa"/>
            <w:tcBorders>
              <w:top w:val="nil"/>
              <w:left w:val="nil"/>
              <w:bottom w:val="nil"/>
              <w:right w:val="single" w:sz="4" w:space="0" w:color="auto"/>
            </w:tcBorders>
            <w:shd w:val="clear" w:color="auto" w:fill="auto"/>
            <w:noWrap/>
            <w:vAlign w:val="bottom"/>
            <w:hideMark/>
          </w:tcPr>
          <w:p w14:paraId="79E321C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(0.9)</w:t>
            </w:r>
          </w:p>
        </w:tc>
        <w:tc>
          <w:tcPr>
            <w:tcW w:w="2035" w:type="dxa"/>
            <w:tcBorders>
              <w:top w:val="nil"/>
              <w:left w:val="nil"/>
              <w:bottom w:val="nil"/>
              <w:right w:val="single" w:sz="4" w:space="0" w:color="auto"/>
            </w:tcBorders>
            <w:shd w:val="clear" w:color="auto" w:fill="auto"/>
            <w:noWrap/>
            <w:vAlign w:val="bottom"/>
            <w:hideMark/>
          </w:tcPr>
          <w:p w14:paraId="1993F35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(1.3)</w:t>
            </w:r>
          </w:p>
        </w:tc>
        <w:tc>
          <w:tcPr>
            <w:tcW w:w="972" w:type="dxa"/>
            <w:tcBorders>
              <w:top w:val="nil"/>
              <w:left w:val="nil"/>
              <w:bottom w:val="nil"/>
              <w:right w:val="single" w:sz="4" w:space="0" w:color="auto"/>
            </w:tcBorders>
            <w:shd w:val="clear" w:color="auto" w:fill="auto"/>
            <w:noWrap/>
            <w:vAlign w:val="bottom"/>
            <w:hideMark/>
          </w:tcPr>
          <w:p w14:paraId="5BEA0F1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17 = 1.03</w:t>
            </w:r>
          </w:p>
        </w:tc>
        <w:tc>
          <w:tcPr>
            <w:tcW w:w="716" w:type="dxa"/>
            <w:tcBorders>
              <w:top w:val="nil"/>
              <w:left w:val="nil"/>
              <w:bottom w:val="nil"/>
              <w:right w:val="single" w:sz="4" w:space="0" w:color="auto"/>
            </w:tcBorders>
            <w:shd w:val="clear" w:color="auto" w:fill="auto"/>
            <w:noWrap/>
            <w:vAlign w:val="bottom"/>
            <w:hideMark/>
          </w:tcPr>
          <w:p w14:paraId="3D50D23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.32</w:t>
            </w:r>
          </w:p>
        </w:tc>
      </w:tr>
      <w:tr w:rsidR="00BE6B84" w:rsidRPr="000F7F35" w14:paraId="1A62EDE4"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757B40F6" w14:textId="77777777" w:rsidR="00BE6B84" w:rsidRPr="000F7F35" w:rsidRDefault="00BE6B84" w:rsidP="00DB082E">
            <w:pPr>
              <w:spacing w:after="0" w:line="240" w:lineRule="auto"/>
              <w:jc w:val="right"/>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Early adolescence</w:t>
            </w:r>
          </w:p>
        </w:tc>
        <w:tc>
          <w:tcPr>
            <w:tcW w:w="1639" w:type="dxa"/>
            <w:tcBorders>
              <w:top w:val="nil"/>
              <w:left w:val="nil"/>
              <w:bottom w:val="nil"/>
              <w:right w:val="single" w:sz="4" w:space="0" w:color="auto"/>
            </w:tcBorders>
            <w:shd w:val="clear" w:color="auto" w:fill="auto"/>
            <w:noWrap/>
            <w:vAlign w:val="bottom"/>
            <w:hideMark/>
          </w:tcPr>
          <w:p w14:paraId="1478163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nil"/>
              <w:right w:val="single" w:sz="4" w:space="0" w:color="auto"/>
            </w:tcBorders>
            <w:shd w:val="clear" w:color="auto" w:fill="auto"/>
            <w:noWrap/>
            <w:vAlign w:val="bottom"/>
            <w:hideMark/>
          </w:tcPr>
          <w:p w14:paraId="5DF9887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nil"/>
              <w:right w:val="single" w:sz="4" w:space="0" w:color="auto"/>
            </w:tcBorders>
            <w:shd w:val="clear" w:color="auto" w:fill="auto"/>
            <w:noWrap/>
            <w:vAlign w:val="bottom"/>
            <w:hideMark/>
          </w:tcPr>
          <w:p w14:paraId="48F4E51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bottom"/>
            <w:hideMark/>
          </w:tcPr>
          <w:p w14:paraId="7605957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4F440EE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nil"/>
              <w:right w:val="single" w:sz="4" w:space="0" w:color="auto"/>
            </w:tcBorders>
            <w:shd w:val="clear" w:color="auto" w:fill="auto"/>
            <w:noWrap/>
            <w:vAlign w:val="bottom"/>
            <w:hideMark/>
          </w:tcPr>
          <w:p w14:paraId="00FDC7D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nil"/>
              <w:right w:val="single" w:sz="4" w:space="0" w:color="auto"/>
            </w:tcBorders>
            <w:shd w:val="clear" w:color="auto" w:fill="auto"/>
            <w:noWrap/>
            <w:vAlign w:val="bottom"/>
            <w:hideMark/>
          </w:tcPr>
          <w:p w14:paraId="22E8FF04"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bottom"/>
            <w:hideMark/>
          </w:tcPr>
          <w:p w14:paraId="5F8C09DB"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4CD2AABB"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604CFF0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raw sum</w:t>
            </w:r>
          </w:p>
        </w:tc>
        <w:tc>
          <w:tcPr>
            <w:tcW w:w="1639" w:type="dxa"/>
            <w:tcBorders>
              <w:top w:val="nil"/>
              <w:left w:val="nil"/>
              <w:bottom w:val="nil"/>
              <w:right w:val="single" w:sz="4" w:space="0" w:color="auto"/>
            </w:tcBorders>
            <w:shd w:val="clear" w:color="auto" w:fill="auto"/>
            <w:noWrap/>
            <w:vAlign w:val="bottom"/>
            <w:hideMark/>
          </w:tcPr>
          <w:p w14:paraId="04E04FB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(0.2)</w:t>
            </w:r>
          </w:p>
        </w:tc>
        <w:tc>
          <w:tcPr>
            <w:tcW w:w="1341" w:type="dxa"/>
            <w:tcBorders>
              <w:top w:val="nil"/>
              <w:left w:val="nil"/>
              <w:bottom w:val="nil"/>
              <w:right w:val="single" w:sz="4" w:space="0" w:color="auto"/>
            </w:tcBorders>
            <w:shd w:val="clear" w:color="auto" w:fill="auto"/>
            <w:noWrap/>
            <w:vAlign w:val="bottom"/>
            <w:hideMark/>
          </w:tcPr>
          <w:p w14:paraId="2C5DE9D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(0.2)</w:t>
            </w:r>
          </w:p>
        </w:tc>
        <w:tc>
          <w:tcPr>
            <w:tcW w:w="1075" w:type="dxa"/>
            <w:tcBorders>
              <w:top w:val="nil"/>
              <w:left w:val="nil"/>
              <w:bottom w:val="nil"/>
              <w:right w:val="single" w:sz="4" w:space="0" w:color="auto"/>
            </w:tcBorders>
            <w:shd w:val="clear" w:color="auto" w:fill="auto"/>
            <w:noWrap/>
            <w:vAlign w:val="bottom"/>
            <w:hideMark/>
          </w:tcPr>
          <w:p w14:paraId="29E1450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34 = -0.31</w:t>
            </w:r>
          </w:p>
        </w:tc>
        <w:tc>
          <w:tcPr>
            <w:tcW w:w="878" w:type="dxa"/>
            <w:tcBorders>
              <w:top w:val="nil"/>
              <w:left w:val="nil"/>
              <w:bottom w:val="nil"/>
              <w:right w:val="single" w:sz="12" w:space="0" w:color="auto"/>
            </w:tcBorders>
            <w:shd w:val="clear" w:color="auto" w:fill="auto"/>
            <w:noWrap/>
            <w:vAlign w:val="bottom"/>
            <w:hideMark/>
          </w:tcPr>
          <w:p w14:paraId="42213E6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.76</w:t>
            </w:r>
          </w:p>
        </w:tc>
        <w:tc>
          <w:tcPr>
            <w:tcW w:w="1618" w:type="dxa"/>
            <w:tcBorders>
              <w:top w:val="nil"/>
              <w:left w:val="nil"/>
              <w:bottom w:val="nil"/>
              <w:right w:val="single" w:sz="4" w:space="0" w:color="auto"/>
            </w:tcBorders>
            <w:shd w:val="clear" w:color="auto" w:fill="auto"/>
            <w:noWrap/>
            <w:vAlign w:val="bottom"/>
            <w:hideMark/>
          </w:tcPr>
          <w:p w14:paraId="10631B9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(0.1)</w:t>
            </w:r>
          </w:p>
        </w:tc>
        <w:tc>
          <w:tcPr>
            <w:tcW w:w="2035" w:type="dxa"/>
            <w:tcBorders>
              <w:top w:val="nil"/>
              <w:left w:val="nil"/>
              <w:bottom w:val="nil"/>
              <w:right w:val="single" w:sz="4" w:space="0" w:color="auto"/>
            </w:tcBorders>
            <w:shd w:val="clear" w:color="auto" w:fill="auto"/>
            <w:noWrap/>
            <w:vAlign w:val="bottom"/>
            <w:hideMark/>
          </w:tcPr>
          <w:p w14:paraId="4525DEC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(0.1)</w:t>
            </w:r>
          </w:p>
        </w:tc>
        <w:tc>
          <w:tcPr>
            <w:tcW w:w="972" w:type="dxa"/>
            <w:tcBorders>
              <w:top w:val="nil"/>
              <w:left w:val="nil"/>
              <w:bottom w:val="nil"/>
              <w:right w:val="single" w:sz="4" w:space="0" w:color="auto"/>
            </w:tcBorders>
            <w:shd w:val="clear" w:color="auto" w:fill="auto"/>
            <w:noWrap/>
            <w:vAlign w:val="bottom"/>
            <w:hideMark/>
          </w:tcPr>
          <w:p w14:paraId="58E01BE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15 = 0.80</w:t>
            </w:r>
          </w:p>
        </w:tc>
        <w:tc>
          <w:tcPr>
            <w:tcW w:w="716" w:type="dxa"/>
            <w:tcBorders>
              <w:top w:val="nil"/>
              <w:left w:val="nil"/>
              <w:bottom w:val="nil"/>
              <w:right w:val="single" w:sz="4" w:space="0" w:color="auto"/>
            </w:tcBorders>
            <w:shd w:val="clear" w:color="auto" w:fill="auto"/>
            <w:noWrap/>
            <w:vAlign w:val="bottom"/>
            <w:hideMark/>
          </w:tcPr>
          <w:p w14:paraId="289A91A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.43</w:t>
            </w:r>
          </w:p>
        </w:tc>
      </w:tr>
      <w:tr w:rsidR="00BE6B84" w:rsidRPr="000F7F35" w14:paraId="66BB538D"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48EC937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deviation score</w:t>
            </w:r>
          </w:p>
        </w:tc>
        <w:tc>
          <w:tcPr>
            <w:tcW w:w="1639" w:type="dxa"/>
            <w:tcBorders>
              <w:top w:val="nil"/>
              <w:left w:val="nil"/>
              <w:bottom w:val="nil"/>
              <w:right w:val="single" w:sz="4" w:space="0" w:color="auto"/>
            </w:tcBorders>
            <w:shd w:val="clear" w:color="auto" w:fill="auto"/>
            <w:noWrap/>
            <w:vAlign w:val="bottom"/>
            <w:hideMark/>
          </w:tcPr>
          <w:p w14:paraId="36E1F34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0.0 (0.9)</w:t>
            </w:r>
          </w:p>
        </w:tc>
        <w:tc>
          <w:tcPr>
            <w:tcW w:w="1341" w:type="dxa"/>
            <w:tcBorders>
              <w:top w:val="nil"/>
              <w:left w:val="nil"/>
              <w:bottom w:val="nil"/>
              <w:right w:val="single" w:sz="4" w:space="0" w:color="auto"/>
            </w:tcBorders>
            <w:shd w:val="clear" w:color="auto" w:fill="auto"/>
            <w:noWrap/>
            <w:vAlign w:val="bottom"/>
            <w:hideMark/>
          </w:tcPr>
          <w:p w14:paraId="153FBE3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(1.2)</w:t>
            </w:r>
          </w:p>
        </w:tc>
        <w:tc>
          <w:tcPr>
            <w:tcW w:w="1075" w:type="dxa"/>
            <w:tcBorders>
              <w:top w:val="nil"/>
              <w:left w:val="nil"/>
              <w:bottom w:val="nil"/>
              <w:right w:val="single" w:sz="4" w:space="0" w:color="auto"/>
            </w:tcBorders>
            <w:shd w:val="clear" w:color="auto" w:fill="auto"/>
            <w:noWrap/>
            <w:vAlign w:val="bottom"/>
            <w:hideMark/>
          </w:tcPr>
          <w:p w14:paraId="49713DB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35 = -0.06</w:t>
            </w:r>
          </w:p>
        </w:tc>
        <w:tc>
          <w:tcPr>
            <w:tcW w:w="878" w:type="dxa"/>
            <w:tcBorders>
              <w:top w:val="nil"/>
              <w:left w:val="nil"/>
              <w:bottom w:val="nil"/>
              <w:right w:val="single" w:sz="12" w:space="0" w:color="auto"/>
            </w:tcBorders>
            <w:shd w:val="clear" w:color="auto" w:fill="auto"/>
            <w:noWrap/>
            <w:vAlign w:val="bottom"/>
            <w:hideMark/>
          </w:tcPr>
          <w:p w14:paraId="185A5BD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.95</w:t>
            </w:r>
          </w:p>
        </w:tc>
        <w:tc>
          <w:tcPr>
            <w:tcW w:w="1618" w:type="dxa"/>
            <w:tcBorders>
              <w:top w:val="nil"/>
              <w:left w:val="nil"/>
              <w:bottom w:val="nil"/>
              <w:right w:val="single" w:sz="4" w:space="0" w:color="auto"/>
            </w:tcBorders>
            <w:shd w:val="clear" w:color="auto" w:fill="auto"/>
            <w:noWrap/>
            <w:vAlign w:val="bottom"/>
            <w:hideMark/>
          </w:tcPr>
          <w:p w14:paraId="5D83362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(0.9)</w:t>
            </w:r>
          </w:p>
        </w:tc>
        <w:tc>
          <w:tcPr>
            <w:tcW w:w="2035" w:type="dxa"/>
            <w:tcBorders>
              <w:top w:val="nil"/>
              <w:left w:val="nil"/>
              <w:bottom w:val="nil"/>
              <w:right w:val="single" w:sz="4" w:space="0" w:color="auto"/>
            </w:tcBorders>
            <w:shd w:val="clear" w:color="auto" w:fill="auto"/>
            <w:noWrap/>
            <w:vAlign w:val="bottom"/>
            <w:hideMark/>
          </w:tcPr>
          <w:p w14:paraId="0DC2571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(1.2)</w:t>
            </w:r>
          </w:p>
        </w:tc>
        <w:tc>
          <w:tcPr>
            <w:tcW w:w="972" w:type="dxa"/>
            <w:tcBorders>
              <w:top w:val="nil"/>
              <w:left w:val="nil"/>
              <w:bottom w:val="nil"/>
              <w:right w:val="single" w:sz="4" w:space="0" w:color="auto"/>
            </w:tcBorders>
            <w:shd w:val="clear" w:color="auto" w:fill="auto"/>
            <w:noWrap/>
            <w:vAlign w:val="bottom"/>
            <w:hideMark/>
          </w:tcPr>
          <w:p w14:paraId="7393885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17= 0.96</w:t>
            </w:r>
          </w:p>
        </w:tc>
        <w:tc>
          <w:tcPr>
            <w:tcW w:w="716" w:type="dxa"/>
            <w:tcBorders>
              <w:top w:val="nil"/>
              <w:left w:val="nil"/>
              <w:bottom w:val="nil"/>
              <w:right w:val="single" w:sz="4" w:space="0" w:color="auto"/>
            </w:tcBorders>
            <w:shd w:val="clear" w:color="auto" w:fill="auto"/>
            <w:noWrap/>
            <w:vAlign w:val="bottom"/>
            <w:hideMark/>
          </w:tcPr>
          <w:p w14:paraId="7DE21E8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.35</w:t>
            </w:r>
          </w:p>
        </w:tc>
      </w:tr>
      <w:tr w:rsidR="00BE6B84" w:rsidRPr="000F7F35" w14:paraId="1963AFA1"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3B812EF3" w14:textId="77777777" w:rsidR="00BE6B84" w:rsidRPr="000F7F35" w:rsidRDefault="00BE6B84" w:rsidP="00DB082E">
            <w:pPr>
              <w:spacing w:after="0" w:line="240" w:lineRule="auto"/>
              <w:jc w:val="right"/>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Late adolescence</w:t>
            </w:r>
          </w:p>
        </w:tc>
        <w:tc>
          <w:tcPr>
            <w:tcW w:w="1639" w:type="dxa"/>
            <w:tcBorders>
              <w:top w:val="nil"/>
              <w:left w:val="nil"/>
              <w:bottom w:val="nil"/>
              <w:right w:val="single" w:sz="4" w:space="0" w:color="auto"/>
            </w:tcBorders>
            <w:shd w:val="clear" w:color="auto" w:fill="auto"/>
            <w:noWrap/>
            <w:vAlign w:val="bottom"/>
            <w:hideMark/>
          </w:tcPr>
          <w:p w14:paraId="65F2FB3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nil"/>
              <w:right w:val="single" w:sz="4" w:space="0" w:color="auto"/>
            </w:tcBorders>
            <w:shd w:val="clear" w:color="auto" w:fill="auto"/>
            <w:noWrap/>
            <w:vAlign w:val="bottom"/>
            <w:hideMark/>
          </w:tcPr>
          <w:p w14:paraId="359D40A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nil"/>
              <w:right w:val="single" w:sz="4" w:space="0" w:color="auto"/>
            </w:tcBorders>
            <w:shd w:val="clear" w:color="auto" w:fill="auto"/>
            <w:noWrap/>
            <w:vAlign w:val="bottom"/>
            <w:hideMark/>
          </w:tcPr>
          <w:p w14:paraId="6CC548C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bottom"/>
            <w:hideMark/>
          </w:tcPr>
          <w:p w14:paraId="6786413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248131C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nil"/>
              <w:right w:val="single" w:sz="4" w:space="0" w:color="auto"/>
            </w:tcBorders>
            <w:shd w:val="clear" w:color="auto" w:fill="auto"/>
            <w:noWrap/>
            <w:vAlign w:val="bottom"/>
            <w:hideMark/>
          </w:tcPr>
          <w:p w14:paraId="0B60564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nil"/>
              <w:right w:val="single" w:sz="4" w:space="0" w:color="auto"/>
            </w:tcBorders>
            <w:shd w:val="clear" w:color="auto" w:fill="auto"/>
            <w:noWrap/>
            <w:vAlign w:val="bottom"/>
            <w:hideMark/>
          </w:tcPr>
          <w:p w14:paraId="09D9816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bottom"/>
            <w:hideMark/>
          </w:tcPr>
          <w:p w14:paraId="784565EA"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0C14C7F1"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2055837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raw sum</w:t>
            </w:r>
          </w:p>
        </w:tc>
        <w:tc>
          <w:tcPr>
            <w:tcW w:w="1639" w:type="dxa"/>
            <w:tcBorders>
              <w:top w:val="nil"/>
              <w:left w:val="nil"/>
              <w:bottom w:val="nil"/>
              <w:right w:val="single" w:sz="4" w:space="0" w:color="auto"/>
            </w:tcBorders>
            <w:shd w:val="clear" w:color="auto" w:fill="auto"/>
            <w:noWrap/>
            <w:vAlign w:val="bottom"/>
            <w:hideMark/>
          </w:tcPr>
          <w:p w14:paraId="0BA0324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(0.2)</w:t>
            </w:r>
          </w:p>
        </w:tc>
        <w:tc>
          <w:tcPr>
            <w:tcW w:w="1341" w:type="dxa"/>
            <w:tcBorders>
              <w:top w:val="nil"/>
              <w:left w:val="nil"/>
              <w:bottom w:val="nil"/>
              <w:right w:val="single" w:sz="4" w:space="0" w:color="auto"/>
            </w:tcBorders>
            <w:shd w:val="clear" w:color="auto" w:fill="auto"/>
            <w:noWrap/>
            <w:vAlign w:val="bottom"/>
            <w:hideMark/>
          </w:tcPr>
          <w:p w14:paraId="1BB4EE4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(0.1)</w:t>
            </w:r>
          </w:p>
        </w:tc>
        <w:tc>
          <w:tcPr>
            <w:tcW w:w="1075" w:type="dxa"/>
            <w:tcBorders>
              <w:top w:val="nil"/>
              <w:left w:val="nil"/>
              <w:bottom w:val="nil"/>
              <w:right w:val="single" w:sz="4" w:space="0" w:color="auto"/>
            </w:tcBorders>
            <w:shd w:val="clear" w:color="auto" w:fill="auto"/>
            <w:noWrap/>
            <w:vAlign w:val="bottom"/>
            <w:hideMark/>
          </w:tcPr>
          <w:p w14:paraId="0725437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44 = 0.82</w:t>
            </w:r>
          </w:p>
        </w:tc>
        <w:tc>
          <w:tcPr>
            <w:tcW w:w="878" w:type="dxa"/>
            <w:tcBorders>
              <w:top w:val="nil"/>
              <w:left w:val="nil"/>
              <w:bottom w:val="nil"/>
              <w:right w:val="single" w:sz="12" w:space="0" w:color="auto"/>
            </w:tcBorders>
            <w:shd w:val="clear" w:color="auto" w:fill="auto"/>
            <w:noWrap/>
            <w:vAlign w:val="bottom"/>
            <w:hideMark/>
          </w:tcPr>
          <w:p w14:paraId="3B9A6F9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.42</w:t>
            </w:r>
          </w:p>
        </w:tc>
        <w:tc>
          <w:tcPr>
            <w:tcW w:w="1618" w:type="dxa"/>
            <w:tcBorders>
              <w:top w:val="nil"/>
              <w:left w:val="nil"/>
              <w:bottom w:val="nil"/>
              <w:right w:val="single" w:sz="4" w:space="0" w:color="auto"/>
            </w:tcBorders>
            <w:shd w:val="clear" w:color="auto" w:fill="auto"/>
            <w:noWrap/>
            <w:vAlign w:val="bottom"/>
            <w:hideMark/>
          </w:tcPr>
          <w:p w14:paraId="2EB6FC1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(0.2)</w:t>
            </w:r>
          </w:p>
        </w:tc>
        <w:tc>
          <w:tcPr>
            <w:tcW w:w="2035" w:type="dxa"/>
            <w:tcBorders>
              <w:top w:val="nil"/>
              <w:left w:val="nil"/>
              <w:bottom w:val="nil"/>
              <w:right w:val="single" w:sz="4" w:space="0" w:color="auto"/>
            </w:tcBorders>
            <w:shd w:val="clear" w:color="auto" w:fill="auto"/>
            <w:noWrap/>
            <w:vAlign w:val="bottom"/>
            <w:hideMark/>
          </w:tcPr>
          <w:p w14:paraId="3CF30110"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(0.1)</w:t>
            </w:r>
          </w:p>
        </w:tc>
        <w:tc>
          <w:tcPr>
            <w:tcW w:w="972" w:type="dxa"/>
            <w:tcBorders>
              <w:top w:val="nil"/>
              <w:left w:val="nil"/>
              <w:bottom w:val="nil"/>
              <w:right w:val="single" w:sz="4" w:space="0" w:color="auto"/>
            </w:tcBorders>
            <w:shd w:val="clear" w:color="auto" w:fill="auto"/>
            <w:noWrap/>
            <w:vAlign w:val="bottom"/>
            <w:hideMark/>
          </w:tcPr>
          <w:p w14:paraId="517C877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19 = 1.85</w:t>
            </w:r>
          </w:p>
        </w:tc>
        <w:tc>
          <w:tcPr>
            <w:tcW w:w="716" w:type="dxa"/>
            <w:tcBorders>
              <w:top w:val="nil"/>
              <w:left w:val="nil"/>
              <w:bottom w:val="nil"/>
              <w:right w:val="single" w:sz="4" w:space="0" w:color="auto"/>
            </w:tcBorders>
            <w:shd w:val="clear" w:color="auto" w:fill="auto"/>
            <w:noWrap/>
            <w:vAlign w:val="bottom"/>
            <w:hideMark/>
          </w:tcPr>
          <w:p w14:paraId="316508F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.08</w:t>
            </w:r>
          </w:p>
        </w:tc>
      </w:tr>
      <w:tr w:rsidR="00BE6B84" w:rsidRPr="000F7F35" w14:paraId="52D703EE"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1447197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deviation score</w:t>
            </w:r>
          </w:p>
        </w:tc>
        <w:tc>
          <w:tcPr>
            <w:tcW w:w="1639" w:type="dxa"/>
            <w:tcBorders>
              <w:top w:val="nil"/>
              <w:left w:val="nil"/>
              <w:bottom w:val="nil"/>
              <w:right w:val="single" w:sz="4" w:space="0" w:color="auto"/>
            </w:tcBorders>
            <w:shd w:val="clear" w:color="auto" w:fill="auto"/>
            <w:noWrap/>
            <w:vAlign w:val="bottom"/>
            <w:hideMark/>
          </w:tcPr>
          <w:p w14:paraId="06A94E9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0.0 (1.0)</w:t>
            </w:r>
          </w:p>
        </w:tc>
        <w:tc>
          <w:tcPr>
            <w:tcW w:w="1341" w:type="dxa"/>
            <w:tcBorders>
              <w:top w:val="nil"/>
              <w:left w:val="nil"/>
              <w:bottom w:val="nil"/>
              <w:right w:val="single" w:sz="4" w:space="0" w:color="auto"/>
            </w:tcBorders>
            <w:shd w:val="clear" w:color="auto" w:fill="auto"/>
            <w:noWrap/>
            <w:vAlign w:val="bottom"/>
            <w:hideMark/>
          </w:tcPr>
          <w:p w14:paraId="2839A91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0.0 (1.1)</w:t>
            </w:r>
          </w:p>
        </w:tc>
        <w:tc>
          <w:tcPr>
            <w:tcW w:w="1075" w:type="dxa"/>
            <w:tcBorders>
              <w:top w:val="nil"/>
              <w:left w:val="nil"/>
              <w:bottom w:val="nil"/>
              <w:right w:val="single" w:sz="4" w:space="0" w:color="auto"/>
            </w:tcBorders>
            <w:shd w:val="clear" w:color="auto" w:fill="auto"/>
            <w:noWrap/>
            <w:vAlign w:val="bottom"/>
            <w:hideMark/>
          </w:tcPr>
          <w:p w14:paraId="471898D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37 = 0.25</w:t>
            </w:r>
          </w:p>
        </w:tc>
        <w:tc>
          <w:tcPr>
            <w:tcW w:w="878" w:type="dxa"/>
            <w:tcBorders>
              <w:top w:val="nil"/>
              <w:left w:val="nil"/>
              <w:bottom w:val="nil"/>
              <w:right w:val="single" w:sz="12" w:space="0" w:color="auto"/>
            </w:tcBorders>
            <w:shd w:val="clear" w:color="auto" w:fill="auto"/>
            <w:noWrap/>
            <w:vAlign w:val="bottom"/>
            <w:hideMark/>
          </w:tcPr>
          <w:p w14:paraId="15AC66D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.78</w:t>
            </w:r>
          </w:p>
        </w:tc>
        <w:tc>
          <w:tcPr>
            <w:tcW w:w="1618" w:type="dxa"/>
            <w:tcBorders>
              <w:top w:val="nil"/>
              <w:left w:val="nil"/>
              <w:bottom w:val="nil"/>
              <w:right w:val="single" w:sz="4" w:space="0" w:color="auto"/>
            </w:tcBorders>
            <w:shd w:val="clear" w:color="auto" w:fill="auto"/>
            <w:noWrap/>
            <w:vAlign w:val="bottom"/>
            <w:hideMark/>
          </w:tcPr>
          <w:p w14:paraId="11F328A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(1.0)</w:t>
            </w:r>
          </w:p>
        </w:tc>
        <w:tc>
          <w:tcPr>
            <w:tcW w:w="2035" w:type="dxa"/>
            <w:tcBorders>
              <w:top w:val="nil"/>
              <w:left w:val="nil"/>
              <w:bottom w:val="nil"/>
              <w:right w:val="single" w:sz="4" w:space="0" w:color="auto"/>
            </w:tcBorders>
            <w:shd w:val="clear" w:color="auto" w:fill="auto"/>
            <w:noWrap/>
            <w:vAlign w:val="bottom"/>
            <w:hideMark/>
          </w:tcPr>
          <w:p w14:paraId="386BEFAE"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(1.2)</w:t>
            </w:r>
          </w:p>
        </w:tc>
        <w:tc>
          <w:tcPr>
            <w:tcW w:w="972" w:type="dxa"/>
            <w:tcBorders>
              <w:top w:val="nil"/>
              <w:left w:val="nil"/>
              <w:bottom w:val="nil"/>
              <w:right w:val="single" w:sz="4" w:space="0" w:color="auto"/>
            </w:tcBorders>
            <w:shd w:val="clear" w:color="auto" w:fill="auto"/>
            <w:noWrap/>
            <w:vAlign w:val="bottom"/>
            <w:hideMark/>
          </w:tcPr>
          <w:p w14:paraId="1FD6AB9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17 = 0.94</w:t>
            </w:r>
          </w:p>
        </w:tc>
        <w:tc>
          <w:tcPr>
            <w:tcW w:w="716" w:type="dxa"/>
            <w:tcBorders>
              <w:top w:val="nil"/>
              <w:left w:val="nil"/>
              <w:bottom w:val="nil"/>
              <w:right w:val="single" w:sz="4" w:space="0" w:color="auto"/>
            </w:tcBorders>
            <w:shd w:val="clear" w:color="auto" w:fill="auto"/>
            <w:noWrap/>
            <w:vAlign w:val="bottom"/>
            <w:hideMark/>
          </w:tcPr>
          <w:p w14:paraId="0981C7B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.36</w:t>
            </w:r>
          </w:p>
        </w:tc>
      </w:tr>
      <w:tr w:rsidR="00BE6B84" w:rsidRPr="000F7F35" w14:paraId="6CA4212D" w14:textId="77777777" w:rsidTr="00DB082E">
        <w:trPr>
          <w:trHeight w:val="335"/>
        </w:trPr>
        <w:tc>
          <w:tcPr>
            <w:tcW w:w="3237" w:type="dxa"/>
            <w:tcBorders>
              <w:top w:val="nil"/>
              <w:left w:val="nil"/>
              <w:bottom w:val="nil"/>
              <w:right w:val="single" w:sz="4" w:space="0" w:color="auto"/>
            </w:tcBorders>
            <w:shd w:val="clear" w:color="auto" w:fill="auto"/>
            <w:noWrap/>
            <w:vAlign w:val="bottom"/>
            <w:hideMark/>
          </w:tcPr>
          <w:p w14:paraId="1DBE9C80" w14:textId="77777777" w:rsidR="00BE6B84" w:rsidRPr="000F7F35" w:rsidRDefault="00BE6B84" w:rsidP="00DB082E">
            <w:pPr>
              <w:spacing w:after="0" w:line="240" w:lineRule="auto"/>
              <w:jc w:val="right"/>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Adulthood</w:t>
            </w:r>
          </w:p>
        </w:tc>
        <w:tc>
          <w:tcPr>
            <w:tcW w:w="1639" w:type="dxa"/>
            <w:tcBorders>
              <w:top w:val="nil"/>
              <w:left w:val="nil"/>
              <w:bottom w:val="nil"/>
              <w:right w:val="single" w:sz="4" w:space="0" w:color="auto"/>
            </w:tcBorders>
            <w:shd w:val="clear" w:color="auto" w:fill="auto"/>
            <w:noWrap/>
            <w:vAlign w:val="bottom"/>
            <w:hideMark/>
          </w:tcPr>
          <w:p w14:paraId="3486A89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nil"/>
              <w:right w:val="single" w:sz="4" w:space="0" w:color="auto"/>
            </w:tcBorders>
            <w:shd w:val="clear" w:color="auto" w:fill="auto"/>
            <w:noWrap/>
            <w:vAlign w:val="bottom"/>
            <w:hideMark/>
          </w:tcPr>
          <w:p w14:paraId="2CFDF39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nil"/>
              <w:right w:val="single" w:sz="4" w:space="0" w:color="auto"/>
            </w:tcBorders>
            <w:shd w:val="clear" w:color="auto" w:fill="auto"/>
            <w:noWrap/>
            <w:vAlign w:val="bottom"/>
            <w:hideMark/>
          </w:tcPr>
          <w:p w14:paraId="25766F5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nil"/>
              <w:right w:val="single" w:sz="12" w:space="0" w:color="auto"/>
            </w:tcBorders>
            <w:shd w:val="clear" w:color="auto" w:fill="auto"/>
            <w:noWrap/>
            <w:vAlign w:val="bottom"/>
            <w:hideMark/>
          </w:tcPr>
          <w:p w14:paraId="4B9A897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nil"/>
              <w:right w:val="single" w:sz="4" w:space="0" w:color="auto"/>
            </w:tcBorders>
            <w:shd w:val="clear" w:color="auto" w:fill="auto"/>
            <w:noWrap/>
            <w:vAlign w:val="bottom"/>
            <w:hideMark/>
          </w:tcPr>
          <w:p w14:paraId="029875C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nil"/>
              <w:right w:val="single" w:sz="4" w:space="0" w:color="auto"/>
            </w:tcBorders>
            <w:shd w:val="clear" w:color="auto" w:fill="auto"/>
            <w:noWrap/>
            <w:vAlign w:val="bottom"/>
            <w:hideMark/>
          </w:tcPr>
          <w:p w14:paraId="2DEBC53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nil"/>
              <w:right w:val="single" w:sz="4" w:space="0" w:color="auto"/>
            </w:tcBorders>
            <w:shd w:val="clear" w:color="auto" w:fill="auto"/>
            <w:noWrap/>
            <w:vAlign w:val="bottom"/>
            <w:hideMark/>
          </w:tcPr>
          <w:p w14:paraId="48FA7C7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nil"/>
              <w:right w:val="single" w:sz="4" w:space="0" w:color="auto"/>
            </w:tcBorders>
            <w:shd w:val="clear" w:color="auto" w:fill="auto"/>
            <w:noWrap/>
            <w:vAlign w:val="bottom"/>
            <w:hideMark/>
          </w:tcPr>
          <w:p w14:paraId="4C86DB9E"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1DB180D5" w14:textId="77777777" w:rsidTr="00DB082E">
        <w:trPr>
          <w:trHeight w:val="335"/>
        </w:trPr>
        <w:tc>
          <w:tcPr>
            <w:tcW w:w="3237" w:type="dxa"/>
            <w:tcBorders>
              <w:top w:val="nil"/>
              <w:left w:val="nil"/>
              <w:bottom w:val="nil"/>
              <w:right w:val="single" w:sz="4" w:space="0" w:color="auto"/>
            </w:tcBorders>
            <w:shd w:val="clear" w:color="auto" w:fill="auto"/>
            <w:noWrap/>
            <w:vAlign w:val="bottom"/>
            <w:hideMark/>
          </w:tcPr>
          <w:p w14:paraId="6F99A0F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raw sum</w:t>
            </w:r>
          </w:p>
        </w:tc>
        <w:tc>
          <w:tcPr>
            <w:tcW w:w="1639" w:type="dxa"/>
            <w:tcBorders>
              <w:top w:val="nil"/>
              <w:left w:val="nil"/>
              <w:bottom w:val="nil"/>
              <w:right w:val="single" w:sz="4" w:space="0" w:color="auto"/>
            </w:tcBorders>
            <w:shd w:val="clear" w:color="auto" w:fill="auto"/>
            <w:noWrap/>
            <w:vAlign w:val="bottom"/>
            <w:hideMark/>
          </w:tcPr>
          <w:p w14:paraId="73C06FC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(0.2)</w:t>
            </w:r>
          </w:p>
        </w:tc>
        <w:tc>
          <w:tcPr>
            <w:tcW w:w="1341" w:type="dxa"/>
            <w:tcBorders>
              <w:top w:val="nil"/>
              <w:left w:val="nil"/>
              <w:bottom w:val="nil"/>
              <w:right w:val="single" w:sz="4" w:space="0" w:color="auto"/>
            </w:tcBorders>
            <w:shd w:val="clear" w:color="auto" w:fill="auto"/>
            <w:noWrap/>
            <w:vAlign w:val="bottom"/>
            <w:hideMark/>
          </w:tcPr>
          <w:p w14:paraId="388E107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0.2 (0.2)</w:t>
            </w:r>
          </w:p>
        </w:tc>
        <w:tc>
          <w:tcPr>
            <w:tcW w:w="1075" w:type="dxa"/>
            <w:tcBorders>
              <w:top w:val="nil"/>
              <w:left w:val="nil"/>
              <w:bottom w:val="nil"/>
              <w:right w:val="single" w:sz="4" w:space="0" w:color="auto"/>
            </w:tcBorders>
            <w:shd w:val="clear" w:color="auto" w:fill="auto"/>
            <w:noWrap/>
            <w:vAlign w:val="bottom"/>
            <w:hideMark/>
          </w:tcPr>
          <w:p w14:paraId="3D1AB55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45 = 1.81</w:t>
            </w:r>
          </w:p>
        </w:tc>
        <w:tc>
          <w:tcPr>
            <w:tcW w:w="878" w:type="dxa"/>
            <w:tcBorders>
              <w:top w:val="nil"/>
              <w:left w:val="nil"/>
              <w:bottom w:val="nil"/>
              <w:right w:val="single" w:sz="12" w:space="0" w:color="auto"/>
            </w:tcBorders>
            <w:shd w:val="clear" w:color="auto" w:fill="auto"/>
            <w:noWrap/>
            <w:vAlign w:val="bottom"/>
            <w:hideMark/>
          </w:tcPr>
          <w:p w14:paraId="44AAC99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.08</w:t>
            </w:r>
          </w:p>
        </w:tc>
        <w:tc>
          <w:tcPr>
            <w:tcW w:w="1618" w:type="dxa"/>
            <w:tcBorders>
              <w:top w:val="nil"/>
              <w:left w:val="nil"/>
              <w:bottom w:val="nil"/>
              <w:right w:val="single" w:sz="4" w:space="0" w:color="auto"/>
            </w:tcBorders>
            <w:shd w:val="clear" w:color="auto" w:fill="auto"/>
            <w:noWrap/>
            <w:vAlign w:val="bottom"/>
            <w:hideMark/>
          </w:tcPr>
          <w:p w14:paraId="670414D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0.4 (0.2)</w:t>
            </w:r>
          </w:p>
        </w:tc>
        <w:tc>
          <w:tcPr>
            <w:tcW w:w="2035" w:type="dxa"/>
            <w:tcBorders>
              <w:top w:val="nil"/>
              <w:left w:val="nil"/>
              <w:bottom w:val="nil"/>
              <w:right w:val="single" w:sz="4" w:space="0" w:color="auto"/>
            </w:tcBorders>
            <w:shd w:val="clear" w:color="auto" w:fill="auto"/>
            <w:noWrap/>
            <w:vAlign w:val="bottom"/>
            <w:hideMark/>
          </w:tcPr>
          <w:p w14:paraId="22A099C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(0.1)</w:t>
            </w:r>
          </w:p>
        </w:tc>
        <w:tc>
          <w:tcPr>
            <w:tcW w:w="972" w:type="dxa"/>
            <w:tcBorders>
              <w:top w:val="nil"/>
              <w:left w:val="nil"/>
              <w:bottom w:val="nil"/>
              <w:right w:val="single" w:sz="4" w:space="0" w:color="auto"/>
            </w:tcBorders>
            <w:shd w:val="clear" w:color="auto" w:fill="auto"/>
            <w:noWrap/>
            <w:vAlign w:val="bottom"/>
            <w:hideMark/>
          </w:tcPr>
          <w:p w14:paraId="0637618D"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17 = 1.56</w:t>
            </w:r>
          </w:p>
        </w:tc>
        <w:tc>
          <w:tcPr>
            <w:tcW w:w="716" w:type="dxa"/>
            <w:tcBorders>
              <w:top w:val="nil"/>
              <w:left w:val="nil"/>
              <w:bottom w:val="nil"/>
              <w:right w:val="single" w:sz="4" w:space="0" w:color="auto"/>
            </w:tcBorders>
            <w:shd w:val="clear" w:color="auto" w:fill="auto"/>
            <w:noWrap/>
            <w:vAlign w:val="bottom"/>
            <w:hideMark/>
          </w:tcPr>
          <w:p w14:paraId="15A608E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.14</w:t>
            </w:r>
          </w:p>
        </w:tc>
      </w:tr>
      <w:tr w:rsidR="00BE6B84" w:rsidRPr="000F7F35" w14:paraId="6EB93E34" w14:textId="77777777" w:rsidTr="00DB082E">
        <w:trPr>
          <w:trHeight w:val="315"/>
        </w:trPr>
        <w:tc>
          <w:tcPr>
            <w:tcW w:w="3237" w:type="dxa"/>
            <w:tcBorders>
              <w:top w:val="nil"/>
              <w:left w:val="nil"/>
              <w:bottom w:val="nil"/>
              <w:right w:val="single" w:sz="4" w:space="0" w:color="auto"/>
            </w:tcBorders>
            <w:shd w:val="clear" w:color="auto" w:fill="auto"/>
            <w:noWrap/>
            <w:vAlign w:val="bottom"/>
            <w:hideMark/>
          </w:tcPr>
          <w:p w14:paraId="3DA8343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deviation score</w:t>
            </w:r>
          </w:p>
        </w:tc>
        <w:tc>
          <w:tcPr>
            <w:tcW w:w="1639" w:type="dxa"/>
            <w:tcBorders>
              <w:top w:val="nil"/>
              <w:left w:val="nil"/>
              <w:bottom w:val="nil"/>
              <w:right w:val="single" w:sz="4" w:space="0" w:color="auto"/>
            </w:tcBorders>
            <w:shd w:val="clear" w:color="auto" w:fill="auto"/>
            <w:noWrap/>
            <w:vAlign w:val="bottom"/>
            <w:hideMark/>
          </w:tcPr>
          <w:p w14:paraId="78E7C45F"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(1.0)</w:t>
            </w:r>
          </w:p>
        </w:tc>
        <w:tc>
          <w:tcPr>
            <w:tcW w:w="1341" w:type="dxa"/>
            <w:tcBorders>
              <w:top w:val="nil"/>
              <w:left w:val="nil"/>
              <w:bottom w:val="nil"/>
              <w:right w:val="single" w:sz="4" w:space="0" w:color="auto"/>
            </w:tcBorders>
            <w:shd w:val="clear" w:color="auto" w:fill="auto"/>
            <w:noWrap/>
            <w:vAlign w:val="bottom"/>
            <w:hideMark/>
          </w:tcPr>
          <w:p w14:paraId="6E6558A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(1.0=</w:t>
            </w:r>
          </w:p>
        </w:tc>
        <w:tc>
          <w:tcPr>
            <w:tcW w:w="1075" w:type="dxa"/>
            <w:tcBorders>
              <w:top w:val="nil"/>
              <w:left w:val="nil"/>
              <w:bottom w:val="nil"/>
              <w:right w:val="single" w:sz="4" w:space="0" w:color="auto"/>
            </w:tcBorders>
            <w:shd w:val="clear" w:color="auto" w:fill="auto"/>
            <w:noWrap/>
            <w:vAlign w:val="bottom"/>
            <w:hideMark/>
          </w:tcPr>
          <w:p w14:paraId="410737D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40 = 0.75</w:t>
            </w:r>
          </w:p>
        </w:tc>
        <w:tc>
          <w:tcPr>
            <w:tcW w:w="878" w:type="dxa"/>
            <w:tcBorders>
              <w:top w:val="nil"/>
              <w:left w:val="nil"/>
              <w:bottom w:val="nil"/>
              <w:right w:val="single" w:sz="12" w:space="0" w:color="auto"/>
            </w:tcBorders>
            <w:shd w:val="clear" w:color="auto" w:fill="auto"/>
            <w:noWrap/>
            <w:vAlign w:val="bottom"/>
            <w:hideMark/>
          </w:tcPr>
          <w:p w14:paraId="4CF5207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.45</w:t>
            </w:r>
          </w:p>
        </w:tc>
        <w:tc>
          <w:tcPr>
            <w:tcW w:w="1618" w:type="dxa"/>
            <w:tcBorders>
              <w:top w:val="nil"/>
              <w:left w:val="nil"/>
              <w:bottom w:val="nil"/>
              <w:right w:val="single" w:sz="4" w:space="0" w:color="auto"/>
            </w:tcBorders>
            <w:shd w:val="clear" w:color="auto" w:fill="auto"/>
            <w:noWrap/>
            <w:vAlign w:val="bottom"/>
            <w:hideMark/>
          </w:tcPr>
          <w:p w14:paraId="72EB89B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0.1 (1.0)</w:t>
            </w:r>
          </w:p>
        </w:tc>
        <w:tc>
          <w:tcPr>
            <w:tcW w:w="2035" w:type="dxa"/>
            <w:tcBorders>
              <w:top w:val="nil"/>
              <w:left w:val="nil"/>
              <w:bottom w:val="nil"/>
              <w:right w:val="single" w:sz="4" w:space="0" w:color="auto"/>
            </w:tcBorders>
            <w:shd w:val="clear" w:color="auto" w:fill="auto"/>
            <w:noWrap/>
            <w:vAlign w:val="bottom"/>
            <w:hideMark/>
          </w:tcPr>
          <w:p w14:paraId="510FF1F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 (1.0)</w:t>
            </w:r>
          </w:p>
        </w:tc>
        <w:tc>
          <w:tcPr>
            <w:tcW w:w="972" w:type="dxa"/>
            <w:tcBorders>
              <w:top w:val="nil"/>
              <w:left w:val="nil"/>
              <w:bottom w:val="nil"/>
              <w:right w:val="single" w:sz="4" w:space="0" w:color="auto"/>
            </w:tcBorders>
            <w:shd w:val="clear" w:color="auto" w:fill="auto"/>
            <w:noWrap/>
            <w:vAlign w:val="bottom"/>
            <w:hideMark/>
          </w:tcPr>
          <w:p w14:paraId="6BC1CC7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19 = 1.18</w:t>
            </w:r>
          </w:p>
        </w:tc>
        <w:tc>
          <w:tcPr>
            <w:tcW w:w="716" w:type="dxa"/>
            <w:tcBorders>
              <w:top w:val="nil"/>
              <w:left w:val="nil"/>
              <w:bottom w:val="nil"/>
              <w:right w:val="single" w:sz="4" w:space="0" w:color="auto"/>
            </w:tcBorders>
            <w:shd w:val="clear" w:color="auto" w:fill="auto"/>
            <w:noWrap/>
            <w:vAlign w:val="bottom"/>
            <w:hideMark/>
          </w:tcPr>
          <w:p w14:paraId="04CE059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.25</w:t>
            </w:r>
          </w:p>
        </w:tc>
      </w:tr>
      <w:tr w:rsidR="00BE6B84" w:rsidRPr="000F7F35" w14:paraId="6FF603A4" w14:textId="77777777" w:rsidTr="00DB082E">
        <w:trPr>
          <w:trHeight w:val="315"/>
        </w:trPr>
        <w:tc>
          <w:tcPr>
            <w:tcW w:w="3237" w:type="dxa"/>
            <w:tcBorders>
              <w:top w:val="nil"/>
              <w:left w:val="nil"/>
              <w:bottom w:val="single" w:sz="4" w:space="0" w:color="auto"/>
              <w:right w:val="single" w:sz="4" w:space="0" w:color="auto"/>
            </w:tcBorders>
            <w:shd w:val="clear" w:color="auto" w:fill="auto"/>
            <w:noWrap/>
            <w:vAlign w:val="bottom"/>
            <w:hideMark/>
          </w:tcPr>
          <w:p w14:paraId="5394549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39" w:type="dxa"/>
            <w:tcBorders>
              <w:top w:val="nil"/>
              <w:left w:val="nil"/>
              <w:bottom w:val="single" w:sz="4" w:space="0" w:color="auto"/>
              <w:right w:val="single" w:sz="4" w:space="0" w:color="auto"/>
            </w:tcBorders>
            <w:shd w:val="clear" w:color="auto" w:fill="auto"/>
            <w:noWrap/>
            <w:vAlign w:val="bottom"/>
            <w:hideMark/>
          </w:tcPr>
          <w:p w14:paraId="7C7EF175"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2D02215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45C51E8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363115C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141D735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48DEE11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296D2ACF"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5C1014AC"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185AEE52" w14:textId="77777777" w:rsidTr="00DB082E">
        <w:trPr>
          <w:trHeight w:val="315"/>
        </w:trPr>
        <w:tc>
          <w:tcPr>
            <w:tcW w:w="3237" w:type="dxa"/>
            <w:tcBorders>
              <w:top w:val="nil"/>
              <w:left w:val="nil"/>
              <w:bottom w:val="single" w:sz="4" w:space="0" w:color="auto"/>
              <w:right w:val="single" w:sz="4" w:space="0" w:color="auto"/>
            </w:tcBorders>
            <w:shd w:val="clear" w:color="auto" w:fill="auto"/>
            <w:noWrap/>
            <w:vAlign w:val="bottom"/>
            <w:hideMark/>
          </w:tcPr>
          <w:p w14:paraId="4BF69FC4" w14:textId="77777777" w:rsidR="00BE6B84" w:rsidRPr="000F7F35" w:rsidRDefault="00BE6B84" w:rsidP="00DB082E">
            <w:pPr>
              <w:spacing w:after="0" w:line="240" w:lineRule="auto"/>
              <w:rPr>
                <w:rFonts w:ascii="Arial Nova" w:eastAsia="Times New Roman" w:hAnsi="Arial Nova" w:cs="Calibri"/>
                <w:b/>
                <w:bCs/>
                <w:color w:val="000000"/>
                <w:sz w:val="16"/>
                <w:szCs w:val="16"/>
                <w:lang w:eastAsia="it-IT"/>
              </w:rPr>
            </w:pPr>
            <w:r w:rsidRPr="000F7F35">
              <w:rPr>
                <w:rFonts w:ascii="Arial Nova" w:eastAsia="Times New Roman" w:hAnsi="Arial Nova" w:cs="Calibri"/>
                <w:b/>
                <w:bCs/>
                <w:color w:val="000000"/>
                <w:sz w:val="16"/>
                <w:szCs w:val="16"/>
                <w:lang w:eastAsia="it-IT"/>
              </w:rPr>
              <w:t>Bullying Scale, mean (SD) scores</w:t>
            </w:r>
          </w:p>
        </w:tc>
        <w:tc>
          <w:tcPr>
            <w:tcW w:w="1639" w:type="dxa"/>
            <w:tcBorders>
              <w:top w:val="nil"/>
              <w:left w:val="nil"/>
              <w:bottom w:val="single" w:sz="4" w:space="0" w:color="auto"/>
              <w:right w:val="single" w:sz="4" w:space="0" w:color="auto"/>
            </w:tcBorders>
            <w:shd w:val="clear" w:color="auto" w:fill="auto"/>
            <w:noWrap/>
            <w:vAlign w:val="bottom"/>
            <w:hideMark/>
          </w:tcPr>
          <w:p w14:paraId="4F5BFF5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341" w:type="dxa"/>
            <w:tcBorders>
              <w:top w:val="nil"/>
              <w:left w:val="nil"/>
              <w:bottom w:val="single" w:sz="4" w:space="0" w:color="auto"/>
              <w:right w:val="single" w:sz="4" w:space="0" w:color="auto"/>
            </w:tcBorders>
            <w:shd w:val="clear" w:color="auto" w:fill="auto"/>
            <w:noWrap/>
            <w:vAlign w:val="bottom"/>
            <w:hideMark/>
          </w:tcPr>
          <w:p w14:paraId="175F7DF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075" w:type="dxa"/>
            <w:tcBorders>
              <w:top w:val="nil"/>
              <w:left w:val="nil"/>
              <w:bottom w:val="single" w:sz="4" w:space="0" w:color="auto"/>
              <w:right w:val="single" w:sz="4" w:space="0" w:color="auto"/>
            </w:tcBorders>
            <w:shd w:val="clear" w:color="auto" w:fill="auto"/>
            <w:noWrap/>
            <w:vAlign w:val="bottom"/>
            <w:hideMark/>
          </w:tcPr>
          <w:p w14:paraId="4570C3B3"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878" w:type="dxa"/>
            <w:tcBorders>
              <w:top w:val="nil"/>
              <w:left w:val="nil"/>
              <w:bottom w:val="single" w:sz="4" w:space="0" w:color="auto"/>
              <w:right w:val="single" w:sz="12" w:space="0" w:color="auto"/>
            </w:tcBorders>
            <w:shd w:val="clear" w:color="auto" w:fill="auto"/>
            <w:noWrap/>
            <w:vAlign w:val="bottom"/>
            <w:hideMark/>
          </w:tcPr>
          <w:p w14:paraId="121088BD"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1618" w:type="dxa"/>
            <w:tcBorders>
              <w:top w:val="nil"/>
              <w:left w:val="nil"/>
              <w:bottom w:val="single" w:sz="4" w:space="0" w:color="auto"/>
              <w:right w:val="single" w:sz="4" w:space="0" w:color="auto"/>
            </w:tcBorders>
            <w:shd w:val="clear" w:color="auto" w:fill="auto"/>
            <w:noWrap/>
            <w:vAlign w:val="bottom"/>
            <w:hideMark/>
          </w:tcPr>
          <w:p w14:paraId="1F5A84E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2035" w:type="dxa"/>
            <w:tcBorders>
              <w:top w:val="nil"/>
              <w:left w:val="nil"/>
              <w:bottom w:val="single" w:sz="4" w:space="0" w:color="auto"/>
              <w:right w:val="single" w:sz="4" w:space="0" w:color="auto"/>
            </w:tcBorders>
            <w:shd w:val="clear" w:color="auto" w:fill="auto"/>
            <w:noWrap/>
            <w:vAlign w:val="bottom"/>
            <w:hideMark/>
          </w:tcPr>
          <w:p w14:paraId="6EA9DF1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972" w:type="dxa"/>
            <w:tcBorders>
              <w:top w:val="nil"/>
              <w:left w:val="nil"/>
              <w:bottom w:val="single" w:sz="4" w:space="0" w:color="auto"/>
              <w:right w:val="single" w:sz="4" w:space="0" w:color="auto"/>
            </w:tcBorders>
            <w:shd w:val="clear" w:color="auto" w:fill="auto"/>
            <w:noWrap/>
            <w:vAlign w:val="bottom"/>
            <w:hideMark/>
          </w:tcPr>
          <w:p w14:paraId="05DF9C1F"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c>
          <w:tcPr>
            <w:tcW w:w="716" w:type="dxa"/>
            <w:tcBorders>
              <w:top w:val="nil"/>
              <w:left w:val="nil"/>
              <w:bottom w:val="single" w:sz="4" w:space="0" w:color="auto"/>
              <w:right w:val="single" w:sz="4" w:space="0" w:color="auto"/>
            </w:tcBorders>
            <w:shd w:val="clear" w:color="auto" w:fill="auto"/>
            <w:noWrap/>
            <w:vAlign w:val="bottom"/>
            <w:hideMark/>
          </w:tcPr>
          <w:p w14:paraId="6E74F7FF" w14:textId="77777777" w:rsidR="00BE6B84" w:rsidRPr="000F7F35" w:rsidRDefault="00BE6B84" w:rsidP="00DB082E">
            <w:pPr>
              <w:spacing w:after="0" w:line="240" w:lineRule="auto"/>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 </w:t>
            </w:r>
          </w:p>
        </w:tc>
      </w:tr>
      <w:tr w:rsidR="00BE6B84" w:rsidRPr="000F7F35" w14:paraId="54EE53BB" w14:textId="77777777" w:rsidTr="00DB082E">
        <w:trPr>
          <w:trHeight w:val="315"/>
        </w:trPr>
        <w:tc>
          <w:tcPr>
            <w:tcW w:w="3237" w:type="dxa"/>
            <w:tcBorders>
              <w:top w:val="nil"/>
              <w:left w:val="nil"/>
              <w:bottom w:val="nil"/>
              <w:right w:val="single" w:sz="4" w:space="0" w:color="auto"/>
            </w:tcBorders>
            <w:shd w:val="clear" w:color="auto" w:fill="auto"/>
            <w:vAlign w:val="bottom"/>
            <w:hideMark/>
          </w:tcPr>
          <w:p w14:paraId="73757CD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lastRenderedPageBreak/>
              <w:t>raw scores</w:t>
            </w:r>
          </w:p>
        </w:tc>
        <w:tc>
          <w:tcPr>
            <w:tcW w:w="1639" w:type="dxa"/>
            <w:tcBorders>
              <w:top w:val="nil"/>
              <w:left w:val="nil"/>
              <w:bottom w:val="nil"/>
              <w:right w:val="single" w:sz="4" w:space="0" w:color="auto"/>
            </w:tcBorders>
            <w:shd w:val="clear" w:color="auto" w:fill="auto"/>
            <w:noWrap/>
            <w:vAlign w:val="bottom"/>
            <w:hideMark/>
          </w:tcPr>
          <w:p w14:paraId="7D43B8D1"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13.5 (11.1)</w:t>
            </w:r>
          </w:p>
        </w:tc>
        <w:tc>
          <w:tcPr>
            <w:tcW w:w="1341" w:type="dxa"/>
            <w:tcBorders>
              <w:top w:val="nil"/>
              <w:left w:val="nil"/>
              <w:bottom w:val="nil"/>
              <w:right w:val="single" w:sz="4" w:space="0" w:color="auto"/>
            </w:tcBorders>
            <w:shd w:val="clear" w:color="auto" w:fill="auto"/>
            <w:noWrap/>
            <w:vAlign w:val="bottom"/>
            <w:hideMark/>
          </w:tcPr>
          <w:p w14:paraId="2A16336C"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11.3 (6.2)</w:t>
            </w:r>
          </w:p>
        </w:tc>
        <w:tc>
          <w:tcPr>
            <w:tcW w:w="1075" w:type="dxa"/>
            <w:tcBorders>
              <w:top w:val="nil"/>
              <w:left w:val="nil"/>
              <w:bottom w:val="nil"/>
              <w:right w:val="single" w:sz="4" w:space="0" w:color="auto"/>
            </w:tcBorders>
            <w:shd w:val="clear" w:color="auto" w:fill="auto"/>
            <w:noWrap/>
            <w:vAlign w:val="bottom"/>
            <w:hideMark/>
          </w:tcPr>
          <w:p w14:paraId="30BF75B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63 = 1.01</w:t>
            </w:r>
          </w:p>
        </w:tc>
        <w:tc>
          <w:tcPr>
            <w:tcW w:w="878" w:type="dxa"/>
            <w:tcBorders>
              <w:top w:val="nil"/>
              <w:left w:val="nil"/>
              <w:bottom w:val="nil"/>
              <w:right w:val="single" w:sz="12" w:space="0" w:color="auto"/>
            </w:tcBorders>
            <w:shd w:val="clear" w:color="auto" w:fill="auto"/>
            <w:noWrap/>
            <w:vAlign w:val="bottom"/>
            <w:hideMark/>
          </w:tcPr>
          <w:p w14:paraId="3C13281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.32</w:t>
            </w:r>
          </w:p>
        </w:tc>
        <w:tc>
          <w:tcPr>
            <w:tcW w:w="1618" w:type="dxa"/>
            <w:tcBorders>
              <w:top w:val="nil"/>
              <w:left w:val="nil"/>
              <w:bottom w:val="nil"/>
              <w:right w:val="single" w:sz="4" w:space="0" w:color="auto"/>
            </w:tcBorders>
            <w:shd w:val="clear" w:color="auto" w:fill="auto"/>
            <w:noWrap/>
            <w:vAlign w:val="bottom"/>
            <w:hideMark/>
          </w:tcPr>
          <w:p w14:paraId="45F6194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15.0 (9.8)</w:t>
            </w:r>
          </w:p>
        </w:tc>
        <w:tc>
          <w:tcPr>
            <w:tcW w:w="2035" w:type="dxa"/>
            <w:tcBorders>
              <w:top w:val="nil"/>
              <w:left w:val="nil"/>
              <w:bottom w:val="nil"/>
              <w:right w:val="single" w:sz="4" w:space="0" w:color="auto"/>
            </w:tcBorders>
            <w:shd w:val="clear" w:color="auto" w:fill="auto"/>
            <w:noWrap/>
            <w:vAlign w:val="bottom"/>
            <w:hideMark/>
          </w:tcPr>
          <w:p w14:paraId="0D349C9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12.4 (9.4)</w:t>
            </w:r>
          </w:p>
        </w:tc>
        <w:tc>
          <w:tcPr>
            <w:tcW w:w="972" w:type="dxa"/>
            <w:tcBorders>
              <w:top w:val="nil"/>
              <w:left w:val="nil"/>
              <w:bottom w:val="nil"/>
              <w:right w:val="single" w:sz="4" w:space="0" w:color="auto"/>
            </w:tcBorders>
            <w:shd w:val="clear" w:color="auto" w:fill="auto"/>
            <w:noWrap/>
            <w:vAlign w:val="bottom"/>
            <w:hideMark/>
          </w:tcPr>
          <w:p w14:paraId="36687153"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20 = 0.92</w:t>
            </w:r>
          </w:p>
        </w:tc>
        <w:tc>
          <w:tcPr>
            <w:tcW w:w="716" w:type="dxa"/>
            <w:tcBorders>
              <w:top w:val="nil"/>
              <w:left w:val="nil"/>
              <w:bottom w:val="nil"/>
              <w:right w:val="single" w:sz="4" w:space="0" w:color="auto"/>
            </w:tcBorders>
            <w:shd w:val="clear" w:color="auto" w:fill="auto"/>
            <w:noWrap/>
            <w:vAlign w:val="bottom"/>
            <w:hideMark/>
          </w:tcPr>
          <w:p w14:paraId="5FD04B8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.37</w:t>
            </w:r>
          </w:p>
        </w:tc>
      </w:tr>
      <w:tr w:rsidR="00BE6B84" w:rsidRPr="000F7F35" w14:paraId="79CC8684" w14:textId="77777777" w:rsidTr="00DB082E">
        <w:trPr>
          <w:trHeight w:val="354"/>
        </w:trPr>
        <w:tc>
          <w:tcPr>
            <w:tcW w:w="3237" w:type="dxa"/>
            <w:tcBorders>
              <w:top w:val="nil"/>
              <w:left w:val="nil"/>
              <w:bottom w:val="single" w:sz="4" w:space="0" w:color="auto"/>
              <w:right w:val="single" w:sz="4" w:space="0" w:color="auto"/>
            </w:tcBorders>
            <w:shd w:val="clear" w:color="auto" w:fill="auto"/>
            <w:vAlign w:val="bottom"/>
            <w:hideMark/>
          </w:tcPr>
          <w:p w14:paraId="560F1708"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deviation scores</w:t>
            </w:r>
          </w:p>
        </w:tc>
        <w:tc>
          <w:tcPr>
            <w:tcW w:w="1639" w:type="dxa"/>
            <w:tcBorders>
              <w:top w:val="nil"/>
              <w:left w:val="nil"/>
              <w:bottom w:val="single" w:sz="4" w:space="0" w:color="auto"/>
              <w:right w:val="single" w:sz="4" w:space="0" w:color="auto"/>
            </w:tcBorders>
            <w:shd w:val="clear" w:color="auto" w:fill="auto"/>
            <w:noWrap/>
            <w:vAlign w:val="bottom"/>
            <w:hideMark/>
          </w:tcPr>
          <w:p w14:paraId="1BF36F8A"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8.4 (1.4)</w:t>
            </w:r>
          </w:p>
        </w:tc>
        <w:tc>
          <w:tcPr>
            <w:tcW w:w="1341" w:type="dxa"/>
            <w:tcBorders>
              <w:top w:val="nil"/>
              <w:left w:val="nil"/>
              <w:bottom w:val="single" w:sz="4" w:space="0" w:color="auto"/>
              <w:right w:val="single" w:sz="4" w:space="0" w:color="auto"/>
            </w:tcBorders>
            <w:shd w:val="clear" w:color="auto" w:fill="auto"/>
            <w:noWrap/>
            <w:vAlign w:val="bottom"/>
            <w:hideMark/>
          </w:tcPr>
          <w:p w14:paraId="650ACE9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9.2 (1.3)</w:t>
            </w:r>
          </w:p>
        </w:tc>
        <w:tc>
          <w:tcPr>
            <w:tcW w:w="1075" w:type="dxa"/>
            <w:tcBorders>
              <w:top w:val="nil"/>
              <w:left w:val="nil"/>
              <w:bottom w:val="single" w:sz="4" w:space="0" w:color="auto"/>
              <w:right w:val="single" w:sz="4" w:space="0" w:color="auto"/>
            </w:tcBorders>
            <w:shd w:val="clear" w:color="auto" w:fill="auto"/>
            <w:noWrap/>
            <w:vAlign w:val="bottom"/>
            <w:hideMark/>
          </w:tcPr>
          <w:p w14:paraId="6AA50977"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z 43 = -2.26</w:t>
            </w:r>
          </w:p>
        </w:tc>
        <w:tc>
          <w:tcPr>
            <w:tcW w:w="878" w:type="dxa"/>
            <w:tcBorders>
              <w:top w:val="nil"/>
              <w:left w:val="nil"/>
              <w:bottom w:val="single" w:sz="4" w:space="0" w:color="auto"/>
              <w:right w:val="single" w:sz="12" w:space="0" w:color="auto"/>
            </w:tcBorders>
            <w:shd w:val="clear" w:color="auto" w:fill="auto"/>
            <w:noWrap/>
            <w:vAlign w:val="bottom"/>
            <w:hideMark/>
          </w:tcPr>
          <w:p w14:paraId="58690F6B"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.03</w:t>
            </w:r>
          </w:p>
        </w:tc>
        <w:tc>
          <w:tcPr>
            <w:tcW w:w="1618" w:type="dxa"/>
            <w:tcBorders>
              <w:top w:val="nil"/>
              <w:left w:val="nil"/>
              <w:bottom w:val="single" w:sz="4" w:space="0" w:color="auto"/>
              <w:right w:val="single" w:sz="4" w:space="0" w:color="auto"/>
            </w:tcBorders>
            <w:shd w:val="clear" w:color="auto" w:fill="auto"/>
            <w:noWrap/>
            <w:vAlign w:val="bottom"/>
            <w:hideMark/>
          </w:tcPr>
          <w:p w14:paraId="51815902"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9.1 (1.4)</w:t>
            </w:r>
          </w:p>
        </w:tc>
        <w:tc>
          <w:tcPr>
            <w:tcW w:w="2035" w:type="dxa"/>
            <w:tcBorders>
              <w:top w:val="nil"/>
              <w:left w:val="nil"/>
              <w:bottom w:val="single" w:sz="4" w:space="0" w:color="auto"/>
              <w:right w:val="single" w:sz="4" w:space="0" w:color="auto"/>
            </w:tcBorders>
            <w:shd w:val="clear" w:color="auto" w:fill="auto"/>
            <w:noWrap/>
            <w:vAlign w:val="bottom"/>
            <w:hideMark/>
          </w:tcPr>
          <w:p w14:paraId="6A407319"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9.4 (1.5)</w:t>
            </w:r>
          </w:p>
        </w:tc>
        <w:tc>
          <w:tcPr>
            <w:tcW w:w="972" w:type="dxa"/>
            <w:tcBorders>
              <w:top w:val="nil"/>
              <w:left w:val="nil"/>
              <w:bottom w:val="single" w:sz="4" w:space="0" w:color="auto"/>
              <w:right w:val="single" w:sz="4" w:space="0" w:color="auto"/>
            </w:tcBorders>
            <w:shd w:val="clear" w:color="auto" w:fill="auto"/>
            <w:noWrap/>
            <w:vAlign w:val="bottom"/>
            <w:hideMark/>
          </w:tcPr>
          <w:p w14:paraId="458C69F6"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t 19 = -0.88</w:t>
            </w:r>
          </w:p>
        </w:tc>
        <w:tc>
          <w:tcPr>
            <w:tcW w:w="716" w:type="dxa"/>
            <w:tcBorders>
              <w:top w:val="nil"/>
              <w:left w:val="nil"/>
              <w:bottom w:val="single" w:sz="4" w:space="0" w:color="auto"/>
              <w:right w:val="single" w:sz="4" w:space="0" w:color="auto"/>
            </w:tcBorders>
            <w:shd w:val="clear" w:color="auto" w:fill="auto"/>
            <w:noWrap/>
            <w:vAlign w:val="bottom"/>
            <w:hideMark/>
          </w:tcPr>
          <w:p w14:paraId="36C9E114" w14:textId="77777777" w:rsidR="00BE6B84" w:rsidRPr="000F7F35" w:rsidRDefault="00BE6B84" w:rsidP="00DB082E">
            <w:pPr>
              <w:spacing w:after="0" w:line="240" w:lineRule="auto"/>
              <w:jc w:val="right"/>
              <w:rPr>
                <w:rFonts w:ascii="Arial Nova" w:eastAsia="Times New Roman" w:hAnsi="Arial Nova" w:cs="Calibri"/>
                <w:color w:val="000000"/>
                <w:sz w:val="16"/>
                <w:szCs w:val="16"/>
                <w:lang w:eastAsia="it-IT"/>
              </w:rPr>
            </w:pPr>
            <w:r w:rsidRPr="000F7F35">
              <w:rPr>
                <w:rFonts w:ascii="Arial Nova" w:eastAsia="Times New Roman" w:hAnsi="Arial Nova" w:cs="Calibri"/>
                <w:color w:val="000000"/>
                <w:sz w:val="16"/>
                <w:szCs w:val="16"/>
                <w:lang w:eastAsia="it-IT"/>
              </w:rPr>
              <w:t>.39</w:t>
            </w:r>
          </w:p>
        </w:tc>
      </w:tr>
    </w:tbl>
    <w:p w14:paraId="52B24C60" w14:textId="77777777" w:rsidR="00BE6B84" w:rsidRPr="000F7F35" w:rsidRDefault="00BE6B84" w:rsidP="002F384A">
      <w:pPr>
        <w:rPr>
          <w:rFonts w:ascii="Arial Nova Light" w:hAnsi="Arial Nova Light" w:cs="Arial"/>
        </w:rPr>
      </w:pPr>
    </w:p>
    <w:p w14:paraId="65C10A92" w14:textId="77777777" w:rsidR="009572FF" w:rsidRDefault="009572FF" w:rsidP="003D154B">
      <w:pPr>
        <w:rPr>
          <w:rFonts w:ascii="Arial Nova Light" w:hAnsi="Arial Nova Light" w:cs="Arial"/>
        </w:rPr>
      </w:pPr>
    </w:p>
    <w:p w14:paraId="0054B325" w14:textId="77777777" w:rsidR="009572FF" w:rsidRDefault="009572FF" w:rsidP="003D154B">
      <w:pPr>
        <w:rPr>
          <w:rFonts w:ascii="Arial Nova Light" w:hAnsi="Arial Nova Light" w:cs="Arial"/>
        </w:rPr>
      </w:pPr>
    </w:p>
    <w:p w14:paraId="7AEBD9BA" w14:textId="77777777" w:rsidR="009572FF" w:rsidRDefault="009572FF" w:rsidP="003D154B">
      <w:pPr>
        <w:rPr>
          <w:rFonts w:ascii="Arial Nova Light" w:hAnsi="Arial Nova Light" w:cs="Arial"/>
        </w:rPr>
      </w:pPr>
    </w:p>
    <w:p w14:paraId="11AB56AF" w14:textId="77777777" w:rsidR="009572FF" w:rsidRDefault="009572FF" w:rsidP="003D154B">
      <w:pPr>
        <w:rPr>
          <w:rFonts w:ascii="Arial Nova Light" w:hAnsi="Arial Nova Light" w:cs="Arial"/>
        </w:rPr>
      </w:pPr>
    </w:p>
    <w:p w14:paraId="4A42626B" w14:textId="77777777" w:rsidR="009572FF" w:rsidRDefault="009572FF" w:rsidP="003D154B">
      <w:pPr>
        <w:rPr>
          <w:rFonts w:ascii="Arial Nova Light" w:hAnsi="Arial Nova Light" w:cs="Arial"/>
        </w:rPr>
      </w:pPr>
    </w:p>
    <w:p w14:paraId="2A5AFE6F" w14:textId="77777777" w:rsidR="009572FF" w:rsidRDefault="009572FF" w:rsidP="003D154B">
      <w:pPr>
        <w:rPr>
          <w:rFonts w:ascii="Arial Nova Light" w:hAnsi="Arial Nova Light" w:cs="Arial"/>
        </w:rPr>
      </w:pPr>
    </w:p>
    <w:p w14:paraId="41155163" w14:textId="77777777" w:rsidR="009572FF" w:rsidRDefault="009572FF" w:rsidP="003D154B">
      <w:pPr>
        <w:rPr>
          <w:rFonts w:ascii="Arial Nova Light" w:hAnsi="Arial Nova Light" w:cs="Arial"/>
        </w:rPr>
      </w:pPr>
    </w:p>
    <w:p w14:paraId="5322FA83" w14:textId="77777777" w:rsidR="009572FF" w:rsidRDefault="009572FF" w:rsidP="003D154B">
      <w:pPr>
        <w:rPr>
          <w:rFonts w:ascii="Arial Nova Light" w:hAnsi="Arial Nova Light" w:cs="Arial"/>
        </w:rPr>
      </w:pPr>
    </w:p>
    <w:p w14:paraId="66B00C94" w14:textId="77777777" w:rsidR="009572FF" w:rsidRDefault="009572FF" w:rsidP="003D154B">
      <w:pPr>
        <w:rPr>
          <w:rFonts w:ascii="Arial Nova Light" w:hAnsi="Arial Nova Light" w:cs="Arial"/>
        </w:rPr>
      </w:pPr>
    </w:p>
    <w:p w14:paraId="3C55456C" w14:textId="77777777" w:rsidR="009572FF" w:rsidRDefault="009572FF" w:rsidP="003D154B">
      <w:pPr>
        <w:rPr>
          <w:rFonts w:ascii="Arial Nova Light" w:hAnsi="Arial Nova Light" w:cs="Arial"/>
        </w:rPr>
      </w:pPr>
    </w:p>
    <w:p w14:paraId="11016626" w14:textId="77777777" w:rsidR="009572FF" w:rsidRDefault="009572FF" w:rsidP="003D154B">
      <w:pPr>
        <w:rPr>
          <w:rFonts w:ascii="Arial Nova Light" w:hAnsi="Arial Nova Light" w:cs="Arial"/>
        </w:rPr>
      </w:pPr>
    </w:p>
    <w:p w14:paraId="27CF66F8" w14:textId="77777777" w:rsidR="009572FF" w:rsidRDefault="009572FF" w:rsidP="003D154B">
      <w:pPr>
        <w:rPr>
          <w:rFonts w:ascii="Arial Nova Light" w:hAnsi="Arial Nova Light" w:cs="Arial"/>
        </w:rPr>
      </w:pPr>
    </w:p>
    <w:p w14:paraId="5FAB7542" w14:textId="6D17C22A" w:rsidR="009572FF" w:rsidRDefault="009572FF" w:rsidP="003D154B">
      <w:pPr>
        <w:rPr>
          <w:rFonts w:ascii="Arial Nova Light" w:hAnsi="Arial Nova Light" w:cs="Arial"/>
        </w:rPr>
      </w:pPr>
    </w:p>
    <w:p w14:paraId="4380BB58" w14:textId="3CA00300" w:rsidR="008E6F1F" w:rsidRDefault="008E6F1F" w:rsidP="003D154B">
      <w:pPr>
        <w:rPr>
          <w:rFonts w:ascii="Arial Nova Light" w:hAnsi="Arial Nova Light" w:cs="Arial"/>
        </w:rPr>
      </w:pPr>
    </w:p>
    <w:p w14:paraId="06D66B39" w14:textId="77777777" w:rsidR="008E6F1F" w:rsidRDefault="008E6F1F" w:rsidP="003D154B">
      <w:pPr>
        <w:rPr>
          <w:rFonts w:ascii="Arial Nova Light" w:hAnsi="Arial Nova Light" w:cs="Arial"/>
        </w:rPr>
      </w:pPr>
    </w:p>
    <w:p w14:paraId="5287D20F" w14:textId="77777777" w:rsidR="009572FF" w:rsidRDefault="009572FF" w:rsidP="003D154B">
      <w:pPr>
        <w:rPr>
          <w:rFonts w:ascii="Arial Nova Light" w:hAnsi="Arial Nova Light" w:cs="Arial"/>
        </w:rPr>
      </w:pPr>
    </w:p>
    <w:p w14:paraId="1CFD3008" w14:textId="3F927413" w:rsidR="003D154B" w:rsidRPr="000F7F35" w:rsidRDefault="003D154B" w:rsidP="003D154B">
      <w:pPr>
        <w:rPr>
          <w:rFonts w:ascii="Arial Nova Light" w:hAnsi="Arial Nova Light" w:cs="Arial"/>
        </w:rPr>
      </w:pPr>
      <w:r w:rsidRPr="000F7F35">
        <w:rPr>
          <w:rFonts w:ascii="Arial Nova Light" w:hAnsi="Arial Nova Light" w:cs="Arial"/>
        </w:rPr>
        <w:lastRenderedPageBreak/>
        <w:t>Table S2: Prevalence comparisons of the DSM-IV-TR diagnoses in the CHR and ROD replication samples characterized by lower vs higher role functioning at baseline (T0) and at the T1 follow- up examinations. Analyses were performed for diagnoses in the domains of mood, anxiety, and substance abuse. Presence of threshold diagnostic criteria in the past month before respective timepoint was examined using X</w:t>
      </w:r>
      <w:r w:rsidRPr="000F7F35">
        <w:rPr>
          <w:rFonts w:ascii="Arial Nova Light" w:hAnsi="Arial Nova Light" w:cs="Arial"/>
          <w:vertAlign w:val="superscript"/>
        </w:rPr>
        <w:t>2</w:t>
      </w:r>
      <w:r w:rsidRPr="000F7F35">
        <w:rPr>
          <w:rFonts w:ascii="Arial Nova Light" w:hAnsi="Arial Nova Light" w:cs="Arial"/>
        </w:rPr>
        <w:t xml:space="preserve"> tests. For dysthymic disorder, lifetime presence of threshold and subthreshold criteria were combined and compared against absence of lifetime criteria. P values were group- and timepoint-wise corrected for multiple comparisons using the False-Discovery Rate (FDR). Significance was defined at </w:t>
      </w:r>
      <w:r w:rsidRPr="000F7F35">
        <w:rPr>
          <w:rFonts w:ascii="Arial Nova Light" w:hAnsi="Arial Nova Light" w:cs="Arial"/>
          <w:lang w:val="it-IT"/>
        </w:rPr>
        <w:t>α</w:t>
      </w:r>
      <w:r w:rsidRPr="000F7F35">
        <w:rPr>
          <w:rFonts w:ascii="Arial Nova Light" w:hAnsi="Arial Nova Light" w:cs="Arial"/>
        </w:rPr>
        <w:t>=0.05. Abbreviations: CHR=Clinical</w:t>
      </w:r>
      <w:r w:rsidR="001870CA" w:rsidRPr="000F7F35">
        <w:rPr>
          <w:rFonts w:ascii="Arial Nova Light" w:hAnsi="Arial Nova Light" w:cs="Arial"/>
        </w:rPr>
        <w:t xml:space="preserve"> </w:t>
      </w:r>
      <w:r w:rsidRPr="000F7F35">
        <w:rPr>
          <w:rFonts w:ascii="Arial Nova Light" w:hAnsi="Arial Nova Light" w:cs="Arial"/>
        </w:rPr>
        <w:t>high</w:t>
      </w:r>
      <w:r w:rsidR="001870CA" w:rsidRPr="000F7F35">
        <w:rPr>
          <w:rFonts w:ascii="Arial Nova Light" w:hAnsi="Arial Nova Light" w:cs="Arial"/>
        </w:rPr>
        <w:t>-</w:t>
      </w:r>
      <w:r w:rsidRPr="000F7F35">
        <w:rPr>
          <w:rFonts w:ascii="Arial Nova Light" w:hAnsi="Arial Nova Light" w:cs="Arial"/>
        </w:rPr>
        <w:t xml:space="preserve">risk; ROD=Recent-onset depression; </w:t>
      </w:r>
      <w:proofErr w:type="gramStart"/>
      <w:r w:rsidRPr="000F7F35">
        <w:rPr>
          <w:rFonts w:ascii="Arial Nova Light" w:hAnsi="Arial Nova Light" w:cs="Arial"/>
        </w:rPr>
        <w:t>GF:R</w:t>
      </w:r>
      <w:proofErr w:type="gramEnd"/>
      <w:r w:rsidRPr="000F7F35">
        <w:rPr>
          <w:rFonts w:ascii="Arial Nova Light" w:hAnsi="Arial Nova Light" w:cs="Arial"/>
        </w:rPr>
        <w:t xml:space="preserve">=Global Functioning Role; P= FDR-corrected p value; Y/N = meeting diagnostic criteria/not meeting diagnostic criteria. </w:t>
      </w:r>
    </w:p>
    <w:p w14:paraId="03AED894" w14:textId="77777777" w:rsidR="00BE6B84" w:rsidRPr="000F7F35" w:rsidRDefault="00BE6B84" w:rsidP="002F384A">
      <w:pPr>
        <w:rPr>
          <w:rFonts w:ascii="Arial Nova Light" w:hAnsi="Arial Nova Light" w:cs="Arial"/>
        </w:rPr>
      </w:pPr>
    </w:p>
    <w:tbl>
      <w:tblPr>
        <w:tblStyle w:val="Grigliatabella"/>
        <w:tblW w:w="1335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723"/>
        <w:gridCol w:w="741"/>
        <w:gridCol w:w="528"/>
        <w:gridCol w:w="513"/>
        <w:gridCol w:w="723"/>
        <w:gridCol w:w="740"/>
        <w:gridCol w:w="604"/>
        <w:gridCol w:w="513"/>
        <w:gridCol w:w="1354"/>
        <w:gridCol w:w="789"/>
        <w:gridCol w:w="828"/>
        <w:gridCol w:w="617"/>
        <w:gridCol w:w="522"/>
        <w:gridCol w:w="723"/>
        <w:gridCol w:w="866"/>
        <w:gridCol w:w="692"/>
        <w:gridCol w:w="665"/>
      </w:tblGrid>
      <w:tr w:rsidR="00A74470" w:rsidRPr="000F7F35" w14:paraId="19B451F8" w14:textId="77777777" w:rsidTr="00DB082E">
        <w:trPr>
          <w:trHeight w:val="320"/>
        </w:trPr>
        <w:tc>
          <w:tcPr>
            <w:tcW w:w="6314" w:type="dxa"/>
            <w:gridSpan w:val="9"/>
            <w:tcBorders>
              <w:bottom w:val="single" w:sz="4" w:space="0" w:color="auto"/>
              <w:right w:val="single" w:sz="4" w:space="0" w:color="auto"/>
            </w:tcBorders>
            <w:noWrap/>
            <w:vAlign w:val="bottom"/>
            <w:hideMark/>
          </w:tcPr>
          <w:p w14:paraId="2982AD32" w14:textId="77777777" w:rsidR="00A74470" w:rsidRPr="000F7F35" w:rsidRDefault="00A74470" w:rsidP="00DB082E">
            <w:pPr>
              <w:jc w:val="center"/>
              <w:rPr>
                <w:rFonts w:ascii="Arial Nova" w:hAnsi="Arial Nova" w:cs="Arial"/>
                <w:b/>
                <w:bCs/>
                <w:sz w:val="16"/>
                <w:szCs w:val="16"/>
                <w:lang w:val="en-US"/>
              </w:rPr>
            </w:pPr>
            <w:r w:rsidRPr="000F7F35">
              <w:rPr>
                <w:rFonts w:ascii="Arial Nova" w:hAnsi="Arial Nova" w:cs="Arial"/>
                <w:b/>
                <w:bCs/>
                <w:sz w:val="16"/>
                <w:szCs w:val="16"/>
                <w:lang w:val="en-US"/>
              </w:rPr>
              <w:t>T0</w:t>
            </w:r>
          </w:p>
        </w:tc>
        <w:tc>
          <w:tcPr>
            <w:tcW w:w="7045" w:type="dxa"/>
            <w:gridSpan w:val="9"/>
            <w:tcBorders>
              <w:left w:val="single" w:sz="4" w:space="0" w:color="auto"/>
              <w:bottom w:val="single" w:sz="4" w:space="0" w:color="auto"/>
            </w:tcBorders>
            <w:noWrap/>
            <w:vAlign w:val="bottom"/>
            <w:hideMark/>
          </w:tcPr>
          <w:p w14:paraId="153B2983" w14:textId="77777777" w:rsidR="00A74470" w:rsidRPr="000F7F35" w:rsidRDefault="00A74470" w:rsidP="00DB082E">
            <w:pPr>
              <w:jc w:val="center"/>
              <w:rPr>
                <w:rFonts w:ascii="Arial Nova" w:hAnsi="Arial Nova" w:cs="Arial"/>
                <w:b/>
                <w:bCs/>
                <w:sz w:val="16"/>
                <w:szCs w:val="16"/>
                <w:lang w:val="en-US"/>
              </w:rPr>
            </w:pPr>
            <w:r w:rsidRPr="000F7F35">
              <w:rPr>
                <w:rFonts w:ascii="Arial Nova" w:hAnsi="Arial Nova" w:cs="Arial"/>
                <w:b/>
                <w:bCs/>
                <w:sz w:val="16"/>
                <w:szCs w:val="16"/>
                <w:lang w:val="en-US"/>
              </w:rPr>
              <w:t>T1</w:t>
            </w:r>
          </w:p>
        </w:tc>
      </w:tr>
      <w:tr w:rsidR="00A74470" w:rsidRPr="000F7F35" w14:paraId="5DACAA45" w14:textId="77777777" w:rsidTr="00DB082E">
        <w:trPr>
          <w:trHeight w:val="320"/>
        </w:trPr>
        <w:tc>
          <w:tcPr>
            <w:tcW w:w="1260" w:type="dxa"/>
            <w:tcBorders>
              <w:top w:val="single" w:sz="4" w:space="0" w:color="auto"/>
              <w:bottom w:val="single" w:sz="4" w:space="0" w:color="auto"/>
              <w:right w:val="single" w:sz="4" w:space="0" w:color="auto"/>
            </w:tcBorders>
            <w:noWrap/>
            <w:vAlign w:val="bottom"/>
            <w:hideMark/>
          </w:tcPr>
          <w:p w14:paraId="35B96698" w14:textId="77777777" w:rsidR="00A74470" w:rsidRPr="000F7F35" w:rsidRDefault="00A74470" w:rsidP="00DB082E">
            <w:pPr>
              <w:jc w:val="right"/>
              <w:rPr>
                <w:rFonts w:ascii="Arial Nova" w:hAnsi="Arial Nova" w:cs="Arial"/>
                <w:b/>
                <w:bCs/>
                <w:sz w:val="16"/>
                <w:szCs w:val="16"/>
                <w:lang w:val="en-US"/>
              </w:rPr>
            </w:pPr>
          </w:p>
        </w:tc>
        <w:tc>
          <w:tcPr>
            <w:tcW w:w="2486" w:type="dxa"/>
            <w:gridSpan w:val="4"/>
            <w:tcBorders>
              <w:top w:val="single" w:sz="4" w:space="0" w:color="auto"/>
              <w:left w:val="single" w:sz="4" w:space="0" w:color="auto"/>
              <w:bottom w:val="single" w:sz="4" w:space="0" w:color="auto"/>
              <w:right w:val="single" w:sz="4" w:space="0" w:color="auto"/>
            </w:tcBorders>
            <w:noWrap/>
            <w:vAlign w:val="bottom"/>
            <w:hideMark/>
          </w:tcPr>
          <w:p w14:paraId="24A1A458" w14:textId="77777777" w:rsidR="00A74470" w:rsidRPr="000F7F35" w:rsidRDefault="00A74470" w:rsidP="00DB082E">
            <w:pPr>
              <w:jc w:val="center"/>
              <w:rPr>
                <w:rFonts w:ascii="Arial Nova" w:hAnsi="Arial Nova" w:cs="Arial"/>
                <w:b/>
                <w:bCs/>
                <w:sz w:val="16"/>
                <w:szCs w:val="16"/>
                <w:lang w:val="en-US"/>
              </w:rPr>
            </w:pPr>
            <w:r w:rsidRPr="000F7F35">
              <w:rPr>
                <w:rFonts w:ascii="Arial Nova" w:hAnsi="Arial Nova" w:cs="Arial"/>
                <w:b/>
                <w:bCs/>
                <w:sz w:val="16"/>
                <w:szCs w:val="16"/>
                <w:lang w:val="en-US"/>
              </w:rPr>
              <w:t>CHR</w:t>
            </w:r>
          </w:p>
        </w:tc>
        <w:tc>
          <w:tcPr>
            <w:tcW w:w="2568" w:type="dxa"/>
            <w:gridSpan w:val="4"/>
            <w:tcBorders>
              <w:top w:val="single" w:sz="4" w:space="0" w:color="auto"/>
              <w:left w:val="single" w:sz="4" w:space="0" w:color="auto"/>
              <w:bottom w:val="single" w:sz="4" w:space="0" w:color="auto"/>
              <w:right w:val="single" w:sz="4" w:space="0" w:color="auto"/>
            </w:tcBorders>
            <w:noWrap/>
            <w:vAlign w:val="bottom"/>
            <w:hideMark/>
          </w:tcPr>
          <w:p w14:paraId="682A969D" w14:textId="77777777" w:rsidR="00A74470" w:rsidRPr="000F7F35" w:rsidRDefault="00A74470" w:rsidP="00DB082E">
            <w:pPr>
              <w:jc w:val="center"/>
              <w:rPr>
                <w:rFonts w:ascii="Arial Nova" w:hAnsi="Arial Nova" w:cs="Arial"/>
                <w:b/>
                <w:bCs/>
                <w:sz w:val="16"/>
                <w:szCs w:val="16"/>
                <w:lang w:val="en-US"/>
              </w:rPr>
            </w:pPr>
            <w:r w:rsidRPr="000F7F35">
              <w:rPr>
                <w:rFonts w:ascii="Arial Nova" w:hAnsi="Arial Nova" w:cs="Arial"/>
                <w:b/>
                <w:bCs/>
                <w:sz w:val="16"/>
                <w:szCs w:val="16"/>
                <w:lang w:val="en-US"/>
              </w:rPr>
              <w:t>ROD</w:t>
            </w:r>
          </w:p>
        </w:tc>
        <w:tc>
          <w:tcPr>
            <w:tcW w:w="1354" w:type="dxa"/>
            <w:tcBorders>
              <w:top w:val="single" w:sz="4" w:space="0" w:color="auto"/>
              <w:left w:val="single" w:sz="4" w:space="0" w:color="auto"/>
              <w:bottom w:val="single" w:sz="4" w:space="0" w:color="auto"/>
              <w:right w:val="single" w:sz="4" w:space="0" w:color="auto"/>
            </w:tcBorders>
            <w:noWrap/>
            <w:vAlign w:val="bottom"/>
            <w:hideMark/>
          </w:tcPr>
          <w:p w14:paraId="44E0EC49"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 </w:t>
            </w:r>
          </w:p>
        </w:tc>
        <w:tc>
          <w:tcPr>
            <w:tcW w:w="2747" w:type="dxa"/>
            <w:gridSpan w:val="4"/>
            <w:tcBorders>
              <w:top w:val="single" w:sz="4" w:space="0" w:color="auto"/>
              <w:left w:val="single" w:sz="4" w:space="0" w:color="auto"/>
              <w:bottom w:val="single" w:sz="4" w:space="0" w:color="auto"/>
              <w:right w:val="single" w:sz="4" w:space="0" w:color="auto"/>
            </w:tcBorders>
            <w:noWrap/>
            <w:vAlign w:val="bottom"/>
            <w:hideMark/>
          </w:tcPr>
          <w:p w14:paraId="03D591E7" w14:textId="77777777" w:rsidR="00A74470" w:rsidRPr="000F7F35" w:rsidRDefault="00A74470" w:rsidP="00DB082E">
            <w:pPr>
              <w:jc w:val="center"/>
              <w:rPr>
                <w:rFonts w:ascii="Arial Nova" w:hAnsi="Arial Nova" w:cs="Arial"/>
                <w:b/>
                <w:bCs/>
                <w:sz w:val="16"/>
                <w:szCs w:val="16"/>
                <w:lang w:val="en-US"/>
              </w:rPr>
            </w:pPr>
            <w:r w:rsidRPr="000F7F35">
              <w:rPr>
                <w:rFonts w:ascii="Arial Nova" w:hAnsi="Arial Nova" w:cs="Arial"/>
                <w:b/>
                <w:bCs/>
                <w:sz w:val="16"/>
                <w:szCs w:val="16"/>
                <w:lang w:val="en-US"/>
              </w:rPr>
              <w:t>CHR</w:t>
            </w:r>
          </w:p>
        </w:tc>
        <w:tc>
          <w:tcPr>
            <w:tcW w:w="2944" w:type="dxa"/>
            <w:gridSpan w:val="4"/>
            <w:tcBorders>
              <w:top w:val="single" w:sz="4" w:space="0" w:color="auto"/>
              <w:left w:val="single" w:sz="4" w:space="0" w:color="auto"/>
              <w:bottom w:val="single" w:sz="4" w:space="0" w:color="auto"/>
            </w:tcBorders>
            <w:noWrap/>
            <w:vAlign w:val="bottom"/>
            <w:hideMark/>
          </w:tcPr>
          <w:p w14:paraId="334AF52E" w14:textId="77777777" w:rsidR="00A74470" w:rsidRPr="000F7F35" w:rsidRDefault="00A74470" w:rsidP="00DB082E">
            <w:pPr>
              <w:jc w:val="center"/>
              <w:rPr>
                <w:rFonts w:ascii="Arial Nova" w:hAnsi="Arial Nova" w:cs="Arial"/>
                <w:b/>
                <w:bCs/>
                <w:sz w:val="16"/>
                <w:szCs w:val="16"/>
                <w:lang w:val="en-US"/>
              </w:rPr>
            </w:pPr>
            <w:r w:rsidRPr="000F7F35">
              <w:rPr>
                <w:rFonts w:ascii="Arial Nova" w:hAnsi="Arial Nova" w:cs="Arial"/>
                <w:b/>
                <w:bCs/>
                <w:sz w:val="16"/>
                <w:szCs w:val="16"/>
                <w:lang w:val="en-US"/>
              </w:rPr>
              <w:t>ROD</w:t>
            </w:r>
          </w:p>
        </w:tc>
      </w:tr>
      <w:tr w:rsidR="00A74470" w:rsidRPr="000F7F35" w14:paraId="679027FA" w14:textId="77777777" w:rsidTr="00DB082E">
        <w:trPr>
          <w:trHeight w:val="320"/>
        </w:trPr>
        <w:tc>
          <w:tcPr>
            <w:tcW w:w="1260" w:type="dxa"/>
            <w:tcBorders>
              <w:top w:val="single" w:sz="4" w:space="0" w:color="auto"/>
              <w:bottom w:val="single" w:sz="4" w:space="0" w:color="auto"/>
              <w:right w:val="single" w:sz="4" w:space="0" w:color="auto"/>
            </w:tcBorders>
            <w:noWrap/>
            <w:vAlign w:val="bottom"/>
            <w:hideMark/>
          </w:tcPr>
          <w:p w14:paraId="440CFAA0"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Characteristic</w:t>
            </w:r>
          </w:p>
        </w:tc>
        <w:tc>
          <w:tcPr>
            <w:tcW w:w="711" w:type="dxa"/>
            <w:tcBorders>
              <w:top w:val="single" w:sz="4" w:space="0" w:color="auto"/>
              <w:left w:val="single" w:sz="4" w:space="0" w:color="auto"/>
              <w:bottom w:val="single" w:sz="4" w:space="0" w:color="auto"/>
            </w:tcBorders>
            <w:noWrap/>
            <w:vAlign w:val="bottom"/>
            <w:hideMark/>
          </w:tcPr>
          <w:p w14:paraId="40F792A2" w14:textId="128560C9"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Lower </w:t>
            </w:r>
            <w:proofErr w:type="gramStart"/>
            <w:r w:rsidRPr="000F7F35">
              <w:rPr>
                <w:rFonts w:ascii="Arial Nova Light" w:hAnsi="Arial Nova Light" w:cs="Arial"/>
                <w:sz w:val="16"/>
                <w:szCs w:val="16"/>
                <w:lang w:val="en-US"/>
              </w:rPr>
              <w:t>GF</w:t>
            </w:r>
            <w:r w:rsidR="003D154B" w:rsidRPr="000F7F35">
              <w:rPr>
                <w:rFonts w:ascii="Arial Nova Light" w:hAnsi="Arial Nova Light" w:cs="Arial"/>
                <w:sz w:val="16"/>
                <w:szCs w:val="16"/>
                <w:lang w:val="en-US"/>
              </w:rPr>
              <w:t>:</w:t>
            </w:r>
            <w:r w:rsidRPr="000F7F35">
              <w:rPr>
                <w:rFonts w:ascii="Arial Nova Light" w:hAnsi="Arial Nova Light" w:cs="Arial"/>
                <w:sz w:val="16"/>
                <w:szCs w:val="16"/>
                <w:lang w:val="en-US"/>
              </w:rPr>
              <w:t>R</w:t>
            </w:r>
            <w:proofErr w:type="gramEnd"/>
          </w:p>
        </w:tc>
        <w:tc>
          <w:tcPr>
            <w:tcW w:w="741" w:type="dxa"/>
            <w:tcBorders>
              <w:top w:val="single" w:sz="4" w:space="0" w:color="auto"/>
              <w:bottom w:val="single" w:sz="4" w:space="0" w:color="auto"/>
            </w:tcBorders>
            <w:noWrap/>
            <w:vAlign w:val="bottom"/>
            <w:hideMark/>
          </w:tcPr>
          <w:p w14:paraId="74C127C4" w14:textId="21DEB08D"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Higher </w:t>
            </w:r>
            <w:proofErr w:type="gramStart"/>
            <w:r w:rsidRPr="000F7F35">
              <w:rPr>
                <w:rFonts w:ascii="Arial Nova Light" w:hAnsi="Arial Nova Light" w:cs="Arial"/>
                <w:sz w:val="16"/>
                <w:szCs w:val="16"/>
                <w:lang w:val="en-US"/>
              </w:rPr>
              <w:t>GF</w:t>
            </w:r>
            <w:r w:rsidR="003D154B" w:rsidRPr="000F7F35">
              <w:rPr>
                <w:rFonts w:ascii="Arial Nova Light" w:hAnsi="Arial Nova Light" w:cs="Arial"/>
                <w:sz w:val="16"/>
                <w:szCs w:val="16"/>
                <w:lang w:val="en-US"/>
              </w:rPr>
              <w:t>:</w:t>
            </w:r>
            <w:r w:rsidRPr="000F7F35">
              <w:rPr>
                <w:rFonts w:ascii="Arial Nova Light" w:hAnsi="Arial Nova Light" w:cs="Arial"/>
                <w:sz w:val="16"/>
                <w:szCs w:val="16"/>
                <w:lang w:val="en-US"/>
              </w:rPr>
              <w:t>R</w:t>
            </w:r>
            <w:proofErr w:type="gramEnd"/>
          </w:p>
        </w:tc>
        <w:tc>
          <w:tcPr>
            <w:tcW w:w="521" w:type="dxa"/>
            <w:tcBorders>
              <w:top w:val="single" w:sz="4" w:space="0" w:color="auto"/>
              <w:bottom w:val="single" w:sz="4" w:space="0" w:color="auto"/>
            </w:tcBorders>
            <w:noWrap/>
            <w:vAlign w:val="bottom"/>
            <w:hideMark/>
          </w:tcPr>
          <w:p w14:paraId="311F7F04" w14:textId="77777777" w:rsidR="00A74470" w:rsidRPr="000F7F35" w:rsidRDefault="00A74470" w:rsidP="00DB082E">
            <w:pPr>
              <w:jc w:val="right"/>
              <w:rPr>
                <w:rFonts w:ascii="Arial Nova Light" w:hAnsi="Arial Nova Light" w:cs="Arial"/>
                <w:sz w:val="16"/>
                <w:szCs w:val="16"/>
                <w:vertAlign w:val="superscript"/>
                <w:lang w:val="en-US"/>
              </w:rPr>
            </w:pPr>
            <w:r w:rsidRPr="000F7F35">
              <w:rPr>
                <w:rFonts w:ascii="Arial Nova Light" w:hAnsi="Arial Nova Light" w:cs="Arial"/>
                <w:sz w:val="16"/>
                <w:szCs w:val="16"/>
                <w:lang w:val="en-US"/>
              </w:rPr>
              <w:t>X</w:t>
            </w:r>
            <w:r w:rsidRPr="000F7F35">
              <w:rPr>
                <w:rFonts w:ascii="Arial Nova Light" w:hAnsi="Arial Nova Light" w:cs="Arial"/>
                <w:sz w:val="16"/>
                <w:szCs w:val="16"/>
                <w:vertAlign w:val="superscript"/>
                <w:lang w:val="en-US"/>
              </w:rPr>
              <w:t>2</w:t>
            </w:r>
          </w:p>
        </w:tc>
        <w:tc>
          <w:tcPr>
            <w:tcW w:w="513" w:type="dxa"/>
            <w:tcBorders>
              <w:top w:val="single" w:sz="4" w:space="0" w:color="auto"/>
              <w:bottom w:val="single" w:sz="4" w:space="0" w:color="auto"/>
              <w:right w:val="single" w:sz="4" w:space="0" w:color="auto"/>
            </w:tcBorders>
            <w:noWrap/>
            <w:vAlign w:val="bottom"/>
            <w:hideMark/>
          </w:tcPr>
          <w:p w14:paraId="20589D3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P </w:t>
            </w:r>
          </w:p>
        </w:tc>
        <w:tc>
          <w:tcPr>
            <w:tcW w:w="711" w:type="dxa"/>
            <w:tcBorders>
              <w:top w:val="single" w:sz="4" w:space="0" w:color="auto"/>
              <w:left w:val="single" w:sz="4" w:space="0" w:color="auto"/>
              <w:bottom w:val="single" w:sz="4" w:space="0" w:color="auto"/>
            </w:tcBorders>
            <w:noWrap/>
            <w:vAlign w:val="bottom"/>
            <w:hideMark/>
          </w:tcPr>
          <w:p w14:paraId="02930106" w14:textId="7727C72B"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Lower </w:t>
            </w:r>
            <w:proofErr w:type="gramStart"/>
            <w:r w:rsidRPr="000F7F35">
              <w:rPr>
                <w:rFonts w:ascii="Arial Nova Light" w:hAnsi="Arial Nova Light" w:cs="Arial"/>
                <w:sz w:val="16"/>
                <w:szCs w:val="16"/>
                <w:lang w:val="en-US"/>
              </w:rPr>
              <w:t>GF</w:t>
            </w:r>
            <w:r w:rsidR="003D154B" w:rsidRPr="000F7F35">
              <w:rPr>
                <w:rFonts w:ascii="Arial Nova Light" w:hAnsi="Arial Nova Light" w:cs="Arial"/>
                <w:sz w:val="16"/>
                <w:szCs w:val="16"/>
                <w:lang w:val="en-US"/>
              </w:rPr>
              <w:t>:</w:t>
            </w:r>
            <w:r w:rsidRPr="000F7F35">
              <w:rPr>
                <w:rFonts w:ascii="Arial Nova Light" w:hAnsi="Arial Nova Light" w:cs="Arial"/>
                <w:sz w:val="16"/>
                <w:szCs w:val="16"/>
                <w:lang w:val="en-US"/>
              </w:rPr>
              <w:t>R</w:t>
            </w:r>
            <w:proofErr w:type="gramEnd"/>
          </w:p>
        </w:tc>
        <w:tc>
          <w:tcPr>
            <w:tcW w:w="740" w:type="dxa"/>
            <w:tcBorders>
              <w:top w:val="single" w:sz="4" w:space="0" w:color="auto"/>
              <w:bottom w:val="single" w:sz="4" w:space="0" w:color="auto"/>
            </w:tcBorders>
            <w:noWrap/>
            <w:vAlign w:val="bottom"/>
            <w:hideMark/>
          </w:tcPr>
          <w:p w14:paraId="5C9AFAB3" w14:textId="4C10B46E"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Higher </w:t>
            </w:r>
            <w:proofErr w:type="gramStart"/>
            <w:r w:rsidRPr="000F7F35">
              <w:rPr>
                <w:rFonts w:ascii="Arial Nova Light" w:hAnsi="Arial Nova Light" w:cs="Arial"/>
                <w:sz w:val="16"/>
                <w:szCs w:val="16"/>
                <w:lang w:val="en-US"/>
              </w:rPr>
              <w:t>GF</w:t>
            </w:r>
            <w:r w:rsidR="003D154B" w:rsidRPr="000F7F35">
              <w:rPr>
                <w:rFonts w:ascii="Arial Nova Light" w:hAnsi="Arial Nova Light" w:cs="Arial"/>
                <w:sz w:val="16"/>
                <w:szCs w:val="16"/>
                <w:lang w:val="en-US"/>
              </w:rPr>
              <w:t>:</w:t>
            </w:r>
            <w:r w:rsidRPr="000F7F35">
              <w:rPr>
                <w:rFonts w:ascii="Arial Nova Light" w:hAnsi="Arial Nova Light" w:cs="Arial"/>
                <w:sz w:val="16"/>
                <w:szCs w:val="16"/>
                <w:lang w:val="en-US"/>
              </w:rPr>
              <w:t>R</w:t>
            </w:r>
            <w:proofErr w:type="gramEnd"/>
          </w:p>
        </w:tc>
        <w:tc>
          <w:tcPr>
            <w:tcW w:w="604" w:type="dxa"/>
            <w:tcBorders>
              <w:top w:val="single" w:sz="4" w:space="0" w:color="auto"/>
              <w:bottom w:val="single" w:sz="4" w:space="0" w:color="auto"/>
            </w:tcBorders>
            <w:noWrap/>
            <w:vAlign w:val="bottom"/>
            <w:hideMark/>
          </w:tcPr>
          <w:p w14:paraId="409095B9" w14:textId="77777777" w:rsidR="00A74470" w:rsidRPr="000F7F35" w:rsidRDefault="00A74470" w:rsidP="00DB082E">
            <w:pPr>
              <w:jc w:val="right"/>
              <w:rPr>
                <w:rFonts w:ascii="Arial Nova Light" w:hAnsi="Arial Nova Light" w:cs="Arial"/>
                <w:sz w:val="16"/>
                <w:szCs w:val="16"/>
                <w:vertAlign w:val="superscript"/>
                <w:lang w:val="en-US"/>
              </w:rPr>
            </w:pPr>
            <w:r w:rsidRPr="000F7F35">
              <w:rPr>
                <w:rFonts w:ascii="Arial Nova Light" w:hAnsi="Arial Nova Light" w:cs="Arial"/>
                <w:sz w:val="16"/>
                <w:szCs w:val="16"/>
                <w:lang w:val="en-US"/>
              </w:rPr>
              <w:t>X</w:t>
            </w:r>
            <w:r w:rsidRPr="000F7F35">
              <w:rPr>
                <w:rFonts w:ascii="Arial Nova Light" w:hAnsi="Arial Nova Light" w:cs="Arial"/>
                <w:sz w:val="16"/>
                <w:szCs w:val="16"/>
                <w:vertAlign w:val="superscript"/>
                <w:lang w:val="en-US"/>
              </w:rPr>
              <w:t>2</w:t>
            </w:r>
          </w:p>
        </w:tc>
        <w:tc>
          <w:tcPr>
            <w:tcW w:w="513" w:type="dxa"/>
            <w:tcBorders>
              <w:top w:val="single" w:sz="4" w:space="0" w:color="auto"/>
              <w:bottom w:val="single" w:sz="4" w:space="0" w:color="auto"/>
              <w:right w:val="single" w:sz="4" w:space="0" w:color="auto"/>
            </w:tcBorders>
            <w:noWrap/>
            <w:vAlign w:val="bottom"/>
            <w:hideMark/>
          </w:tcPr>
          <w:p w14:paraId="05CCABE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P </w:t>
            </w:r>
          </w:p>
        </w:tc>
        <w:tc>
          <w:tcPr>
            <w:tcW w:w="1354" w:type="dxa"/>
            <w:tcBorders>
              <w:top w:val="single" w:sz="4" w:space="0" w:color="auto"/>
              <w:left w:val="single" w:sz="4" w:space="0" w:color="auto"/>
              <w:bottom w:val="single" w:sz="4" w:space="0" w:color="auto"/>
              <w:right w:val="single" w:sz="4" w:space="0" w:color="auto"/>
            </w:tcBorders>
            <w:noWrap/>
            <w:vAlign w:val="bottom"/>
            <w:hideMark/>
          </w:tcPr>
          <w:p w14:paraId="17EAB021"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Characteristic</w:t>
            </w:r>
          </w:p>
        </w:tc>
        <w:tc>
          <w:tcPr>
            <w:tcW w:w="789" w:type="dxa"/>
            <w:tcBorders>
              <w:top w:val="single" w:sz="4" w:space="0" w:color="auto"/>
              <w:left w:val="single" w:sz="4" w:space="0" w:color="auto"/>
              <w:bottom w:val="single" w:sz="4" w:space="0" w:color="auto"/>
            </w:tcBorders>
            <w:noWrap/>
            <w:vAlign w:val="bottom"/>
            <w:hideMark/>
          </w:tcPr>
          <w:p w14:paraId="2173B037" w14:textId="37E6CAE2"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Lower </w:t>
            </w:r>
            <w:proofErr w:type="gramStart"/>
            <w:r w:rsidRPr="000F7F35">
              <w:rPr>
                <w:rFonts w:ascii="Arial Nova Light" w:hAnsi="Arial Nova Light" w:cs="Arial"/>
                <w:sz w:val="16"/>
                <w:szCs w:val="16"/>
                <w:lang w:val="en-US"/>
              </w:rPr>
              <w:t>GF</w:t>
            </w:r>
            <w:r w:rsidR="003D154B" w:rsidRPr="000F7F35">
              <w:rPr>
                <w:rFonts w:ascii="Arial Nova Light" w:hAnsi="Arial Nova Light" w:cs="Arial"/>
                <w:sz w:val="16"/>
                <w:szCs w:val="16"/>
                <w:lang w:val="en-US"/>
              </w:rPr>
              <w:t>:</w:t>
            </w:r>
            <w:r w:rsidRPr="000F7F35">
              <w:rPr>
                <w:rFonts w:ascii="Arial Nova Light" w:hAnsi="Arial Nova Light" w:cs="Arial"/>
                <w:sz w:val="16"/>
                <w:szCs w:val="16"/>
                <w:lang w:val="en-US"/>
              </w:rPr>
              <w:t>R</w:t>
            </w:r>
            <w:proofErr w:type="gramEnd"/>
          </w:p>
        </w:tc>
        <w:tc>
          <w:tcPr>
            <w:tcW w:w="828" w:type="dxa"/>
            <w:tcBorders>
              <w:top w:val="single" w:sz="4" w:space="0" w:color="auto"/>
              <w:bottom w:val="single" w:sz="4" w:space="0" w:color="auto"/>
            </w:tcBorders>
            <w:noWrap/>
            <w:vAlign w:val="bottom"/>
            <w:hideMark/>
          </w:tcPr>
          <w:p w14:paraId="6E3BF9BB" w14:textId="2C0221A9"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Higher </w:t>
            </w:r>
            <w:proofErr w:type="gramStart"/>
            <w:r w:rsidRPr="000F7F35">
              <w:rPr>
                <w:rFonts w:ascii="Arial Nova Light" w:hAnsi="Arial Nova Light" w:cs="Arial"/>
                <w:sz w:val="16"/>
                <w:szCs w:val="16"/>
                <w:lang w:val="en-US"/>
              </w:rPr>
              <w:t>GF</w:t>
            </w:r>
            <w:r w:rsidR="003D154B" w:rsidRPr="000F7F35">
              <w:rPr>
                <w:rFonts w:ascii="Arial Nova Light" w:hAnsi="Arial Nova Light" w:cs="Arial"/>
                <w:sz w:val="16"/>
                <w:szCs w:val="16"/>
                <w:lang w:val="en-US"/>
              </w:rPr>
              <w:t>:</w:t>
            </w:r>
            <w:r w:rsidRPr="000F7F35">
              <w:rPr>
                <w:rFonts w:ascii="Arial Nova Light" w:hAnsi="Arial Nova Light" w:cs="Arial"/>
                <w:sz w:val="16"/>
                <w:szCs w:val="16"/>
                <w:lang w:val="en-US"/>
              </w:rPr>
              <w:t>R</w:t>
            </w:r>
            <w:proofErr w:type="gramEnd"/>
          </w:p>
        </w:tc>
        <w:tc>
          <w:tcPr>
            <w:tcW w:w="608" w:type="dxa"/>
            <w:tcBorders>
              <w:top w:val="single" w:sz="4" w:space="0" w:color="auto"/>
              <w:bottom w:val="single" w:sz="4" w:space="0" w:color="auto"/>
            </w:tcBorders>
            <w:noWrap/>
            <w:vAlign w:val="bottom"/>
            <w:hideMark/>
          </w:tcPr>
          <w:p w14:paraId="0DE86D47" w14:textId="77777777" w:rsidR="00A74470" w:rsidRPr="000F7F35" w:rsidRDefault="00A74470" w:rsidP="00DB082E">
            <w:pPr>
              <w:jc w:val="right"/>
              <w:rPr>
                <w:rFonts w:ascii="Arial Nova Light" w:hAnsi="Arial Nova Light" w:cs="Arial"/>
                <w:sz w:val="16"/>
                <w:szCs w:val="16"/>
                <w:vertAlign w:val="superscript"/>
                <w:lang w:val="en-US"/>
              </w:rPr>
            </w:pPr>
            <w:r w:rsidRPr="000F7F35">
              <w:rPr>
                <w:rFonts w:ascii="Arial Nova Light" w:hAnsi="Arial Nova Light" w:cs="Arial"/>
                <w:sz w:val="16"/>
                <w:szCs w:val="16"/>
                <w:lang w:val="en-US"/>
              </w:rPr>
              <w:t>X</w:t>
            </w:r>
            <w:r w:rsidRPr="000F7F35">
              <w:rPr>
                <w:rFonts w:ascii="Arial Nova Light" w:hAnsi="Arial Nova Light" w:cs="Arial"/>
                <w:sz w:val="16"/>
                <w:szCs w:val="16"/>
                <w:vertAlign w:val="superscript"/>
                <w:lang w:val="en-US"/>
              </w:rPr>
              <w:t>2</w:t>
            </w:r>
          </w:p>
        </w:tc>
        <w:tc>
          <w:tcPr>
            <w:tcW w:w="522" w:type="dxa"/>
            <w:tcBorders>
              <w:top w:val="single" w:sz="4" w:space="0" w:color="auto"/>
              <w:bottom w:val="single" w:sz="4" w:space="0" w:color="auto"/>
              <w:right w:val="single" w:sz="4" w:space="0" w:color="auto"/>
            </w:tcBorders>
            <w:noWrap/>
            <w:vAlign w:val="bottom"/>
            <w:hideMark/>
          </w:tcPr>
          <w:p w14:paraId="28B4F77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P</w:t>
            </w:r>
          </w:p>
        </w:tc>
        <w:tc>
          <w:tcPr>
            <w:tcW w:w="721" w:type="dxa"/>
            <w:tcBorders>
              <w:top w:val="single" w:sz="4" w:space="0" w:color="auto"/>
              <w:left w:val="single" w:sz="4" w:space="0" w:color="auto"/>
              <w:bottom w:val="single" w:sz="4" w:space="0" w:color="auto"/>
            </w:tcBorders>
            <w:noWrap/>
            <w:vAlign w:val="bottom"/>
            <w:hideMark/>
          </w:tcPr>
          <w:p w14:paraId="41864C53" w14:textId="68D216E6"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Lower </w:t>
            </w:r>
            <w:proofErr w:type="gramStart"/>
            <w:r w:rsidRPr="000F7F35">
              <w:rPr>
                <w:rFonts w:ascii="Arial Nova Light" w:hAnsi="Arial Nova Light" w:cs="Arial"/>
                <w:sz w:val="16"/>
                <w:szCs w:val="16"/>
                <w:lang w:val="en-US"/>
              </w:rPr>
              <w:t>GF</w:t>
            </w:r>
            <w:r w:rsidR="003D154B" w:rsidRPr="000F7F35">
              <w:rPr>
                <w:rFonts w:ascii="Arial Nova Light" w:hAnsi="Arial Nova Light" w:cs="Arial"/>
                <w:sz w:val="16"/>
                <w:szCs w:val="16"/>
                <w:lang w:val="en-US"/>
              </w:rPr>
              <w:t>:</w:t>
            </w:r>
            <w:r w:rsidRPr="000F7F35">
              <w:rPr>
                <w:rFonts w:ascii="Arial Nova Light" w:hAnsi="Arial Nova Light" w:cs="Arial"/>
                <w:sz w:val="16"/>
                <w:szCs w:val="16"/>
                <w:lang w:val="en-US"/>
              </w:rPr>
              <w:t>R</w:t>
            </w:r>
            <w:proofErr w:type="gramEnd"/>
          </w:p>
        </w:tc>
        <w:tc>
          <w:tcPr>
            <w:tcW w:w="866" w:type="dxa"/>
            <w:tcBorders>
              <w:top w:val="single" w:sz="4" w:space="0" w:color="auto"/>
              <w:bottom w:val="single" w:sz="4" w:space="0" w:color="auto"/>
            </w:tcBorders>
            <w:noWrap/>
            <w:vAlign w:val="bottom"/>
            <w:hideMark/>
          </w:tcPr>
          <w:p w14:paraId="582AD98D" w14:textId="5EC572D5"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Higher </w:t>
            </w:r>
            <w:proofErr w:type="gramStart"/>
            <w:r w:rsidRPr="000F7F35">
              <w:rPr>
                <w:rFonts w:ascii="Arial Nova Light" w:hAnsi="Arial Nova Light" w:cs="Arial"/>
                <w:sz w:val="16"/>
                <w:szCs w:val="16"/>
                <w:lang w:val="en-US"/>
              </w:rPr>
              <w:t>GF</w:t>
            </w:r>
            <w:r w:rsidR="003D154B" w:rsidRPr="000F7F35">
              <w:rPr>
                <w:rFonts w:ascii="Arial Nova Light" w:hAnsi="Arial Nova Light" w:cs="Arial"/>
                <w:sz w:val="16"/>
                <w:szCs w:val="16"/>
                <w:lang w:val="en-US"/>
              </w:rPr>
              <w:t>:</w:t>
            </w:r>
            <w:r w:rsidRPr="000F7F35">
              <w:rPr>
                <w:rFonts w:ascii="Arial Nova Light" w:hAnsi="Arial Nova Light" w:cs="Arial"/>
                <w:sz w:val="16"/>
                <w:szCs w:val="16"/>
                <w:lang w:val="en-US"/>
              </w:rPr>
              <w:t>R</w:t>
            </w:r>
            <w:proofErr w:type="gramEnd"/>
          </w:p>
        </w:tc>
        <w:tc>
          <w:tcPr>
            <w:tcW w:w="692" w:type="dxa"/>
            <w:tcBorders>
              <w:top w:val="single" w:sz="4" w:space="0" w:color="auto"/>
              <w:bottom w:val="single" w:sz="4" w:space="0" w:color="auto"/>
            </w:tcBorders>
            <w:noWrap/>
            <w:vAlign w:val="bottom"/>
            <w:hideMark/>
          </w:tcPr>
          <w:p w14:paraId="7EE8E869" w14:textId="77777777" w:rsidR="00A74470" w:rsidRPr="000F7F35" w:rsidRDefault="00A74470" w:rsidP="00DB082E">
            <w:pPr>
              <w:jc w:val="right"/>
              <w:rPr>
                <w:rFonts w:ascii="Arial Nova Light" w:hAnsi="Arial Nova Light" w:cs="Arial"/>
                <w:sz w:val="16"/>
                <w:szCs w:val="16"/>
                <w:vertAlign w:val="superscript"/>
                <w:lang w:val="en-US"/>
              </w:rPr>
            </w:pPr>
            <w:r w:rsidRPr="000F7F35">
              <w:rPr>
                <w:rFonts w:ascii="Arial Nova Light" w:hAnsi="Arial Nova Light" w:cs="Arial"/>
                <w:sz w:val="16"/>
                <w:szCs w:val="16"/>
                <w:lang w:val="en-US"/>
              </w:rPr>
              <w:t>X</w:t>
            </w:r>
            <w:r w:rsidRPr="000F7F35">
              <w:rPr>
                <w:rFonts w:ascii="Arial Nova Light" w:hAnsi="Arial Nova Light" w:cs="Arial"/>
                <w:sz w:val="16"/>
                <w:szCs w:val="16"/>
                <w:vertAlign w:val="superscript"/>
                <w:lang w:val="en-US"/>
              </w:rPr>
              <w:t>2</w:t>
            </w:r>
          </w:p>
        </w:tc>
        <w:tc>
          <w:tcPr>
            <w:tcW w:w="665" w:type="dxa"/>
            <w:tcBorders>
              <w:top w:val="single" w:sz="4" w:space="0" w:color="auto"/>
              <w:bottom w:val="single" w:sz="4" w:space="0" w:color="auto"/>
            </w:tcBorders>
            <w:noWrap/>
            <w:vAlign w:val="bottom"/>
            <w:hideMark/>
          </w:tcPr>
          <w:p w14:paraId="4828FD74"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Arial"/>
                <w:sz w:val="16"/>
                <w:szCs w:val="16"/>
                <w:lang w:val="en-US"/>
              </w:rPr>
              <w:t xml:space="preserve">P </w:t>
            </w:r>
          </w:p>
        </w:tc>
      </w:tr>
      <w:tr w:rsidR="00A74470" w:rsidRPr="000F7F35" w14:paraId="374044AB" w14:textId="77777777" w:rsidTr="00DB082E">
        <w:trPr>
          <w:trHeight w:val="789"/>
        </w:trPr>
        <w:tc>
          <w:tcPr>
            <w:tcW w:w="1260" w:type="dxa"/>
            <w:tcBorders>
              <w:top w:val="single" w:sz="4" w:space="0" w:color="auto"/>
              <w:right w:val="single" w:sz="4" w:space="0" w:color="auto"/>
            </w:tcBorders>
            <w:vAlign w:val="bottom"/>
            <w:hideMark/>
          </w:tcPr>
          <w:p w14:paraId="205A7DAF" w14:textId="77777777" w:rsidR="00A74470" w:rsidRPr="000F7F35" w:rsidRDefault="00A74470" w:rsidP="00DB082E">
            <w:pPr>
              <w:jc w:val="right"/>
              <w:rPr>
                <w:rFonts w:ascii="Arial Nova" w:hAnsi="Arial Nova" w:cs="Arial"/>
                <w:b/>
                <w:bCs/>
                <w:sz w:val="16"/>
                <w:szCs w:val="16"/>
                <w:lang w:val="en-US"/>
              </w:rPr>
            </w:pPr>
            <w:r w:rsidRPr="000F7F35">
              <w:rPr>
                <w:rFonts w:ascii="Cambria Math" w:hAnsi="Cambria Math" w:cs="Cambria Math"/>
                <w:b/>
                <w:bCs/>
                <w:sz w:val="16"/>
                <w:szCs w:val="16"/>
                <w:lang w:val="en-US"/>
              </w:rPr>
              <w:t>≥</w:t>
            </w:r>
            <w:r w:rsidRPr="000F7F35">
              <w:rPr>
                <w:rFonts w:ascii="Arial Nova" w:hAnsi="Arial Nova" w:cs="Arial"/>
                <w:b/>
                <w:bCs/>
                <w:sz w:val="16"/>
                <w:szCs w:val="16"/>
                <w:lang w:val="en-US"/>
              </w:rPr>
              <w:t xml:space="preserve">1 DSM-IV diagnosis: Y/N (%Y/%N) </w:t>
            </w:r>
          </w:p>
        </w:tc>
        <w:tc>
          <w:tcPr>
            <w:tcW w:w="711" w:type="dxa"/>
            <w:tcBorders>
              <w:top w:val="single" w:sz="4" w:space="0" w:color="auto"/>
              <w:left w:val="single" w:sz="4" w:space="0" w:color="auto"/>
            </w:tcBorders>
            <w:vAlign w:val="bottom"/>
            <w:hideMark/>
          </w:tcPr>
          <w:p w14:paraId="4A94709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50/10 (83/17)</w:t>
            </w:r>
          </w:p>
        </w:tc>
        <w:tc>
          <w:tcPr>
            <w:tcW w:w="741" w:type="dxa"/>
            <w:tcBorders>
              <w:top w:val="single" w:sz="4" w:space="0" w:color="auto"/>
            </w:tcBorders>
            <w:vAlign w:val="bottom"/>
            <w:hideMark/>
          </w:tcPr>
          <w:p w14:paraId="3BAF949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11/3 (79/21)</w:t>
            </w:r>
          </w:p>
        </w:tc>
        <w:tc>
          <w:tcPr>
            <w:tcW w:w="521" w:type="dxa"/>
            <w:tcBorders>
              <w:top w:val="single" w:sz="4" w:space="0" w:color="auto"/>
            </w:tcBorders>
            <w:vAlign w:val="bottom"/>
            <w:hideMark/>
          </w:tcPr>
          <w:p w14:paraId="59E5236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0.18</w:t>
            </w:r>
          </w:p>
        </w:tc>
        <w:tc>
          <w:tcPr>
            <w:tcW w:w="513" w:type="dxa"/>
            <w:tcBorders>
              <w:top w:val="single" w:sz="4" w:space="0" w:color="auto"/>
              <w:right w:val="single" w:sz="4" w:space="0" w:color="auto"/>
            </w:tcBorders>
            <w:vAlign w:val="bottom"/>
            <w:hideMark/>
          </w:tcPr>
          <w:p w14:paraId="468AF9A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.67</w:t>
            </w:r>
          </w:p>
        </w:tc>
        <w:tc>
          <w:tcPr>
            <w:tcW w:w="711" w:type="dxa"/>
            <w:tcBorders>
              <w:top w:val="single" w:sz="4" w:space="0" w:color="auto"/>
              <w:left w:val="single" w:sz="4" w:space="0" w:color="auto"/>
            </w:tcBorders>
            <w:vAlign w:val="bottom"/>
            <w:hideMark/>
          </w:tcPr>
          <w:p w14:paraId="5C979AE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43/1 (98/2)</w:t>
            </w:r>
          </w:p>
        </w:tc>
        <w:tc>
          <w:tcPr>
            <w:tcW w:w="740" w:type="dxa"/>
            <w:tcBorders>
              <w:top w:val="single" w:sz="4" w:space="0" w:color="auto"/>
            </w:tcBorders>
            <w:vAlign w:val="bottom"/>
            <w:hideMark/>
          </w:tcPr>
          <w:p w14:paraId="3F1FAFE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21/1 (95/5)</w:t>
            </w:r>
          </w:p>
        </w:tc>
        <w:tc>
          <w:tcPr>
            <w:tcW w:w="604" w:type="dxa"/>
            <w:tcBorders>
              <w:top w:val="single" w:sz="4" w:space="0" w:color="auto"/>
            </w:tcBorders>
            <w:vAlign w:val="bottom"/>
            <w:hideMark/>
          </w:tcPr>
          <w:p w14:paraId="3DACB63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0.26</w:t>
            </w:r>
          </w:p>
        </w:tc>
        <w:tc>
          <w:tcPr>
            <w:tcW w:w="513" w:type="dxa"/>
            <w:tcBorders>
              <w:top w:val="single" w:sz="4" w:space="0" w:color="auto"/>
              <w:right w:val="single" w:sz="4" w:space="0" w:color="auto"/>
            </w:tcBorders>
            <w:vAlign w:val="bottom"/>
            <w:hideMark/>
          </w:tcPr>
          <w:p w14:paraId="25D65E4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.61</w:t>
            </w:r>
          </w:p>
        </w:tc>
        <w:tc>
          <w:tcPr>
            <w:tcW w:w="1354" w:type="dxa"/>
            <w:tcBorders>
              <w:top w:val="single" w:sz="4" w:space="0" w:color="auto"/>
              <w:left w:val="single" w:sz="4" w:space="0" w:color="auto"/>
              <w:right w:val="single" w:sz="4" w:space="0" w:color="auto"/>
            </w:tcBorders>
            <w:vAlign w:val="bottom"/>
            <w:hideMark/>
          </w:tcPr>
          <w:p w14:paraId="2BEA9F08" w14:textId="77777777" w:rsidR="00A74470" w:rsidRPr="000F7F35" w:rsidRDefault="00A74470" w:rsidP="00DB082E">
            <w:pPr>
              <w:jc w:val="right"/>
              <w:rPr>
                <w:rFonts w:ascii="Arial Nova" w:hAnsi="Arial Nova" w:cs="Arial"/>
                <w:b/>
                <w:bCs/>
                <w:sz w:val="16"/>
                <w:szCs w:val="16"/>
                <w:lang w:val="en-US"/>
              </w:rPr>
            </w:pPr>
            <w:r w:rsidRPr="000F7F35">
              <w:rPr>
                <w:rFonts w:ascii="Cambria Math" w:hAnsi="Cambria Math" w:cs="Cambria Math"/>
                <w:b/>
                <w:bCs/>
                <w:sz w:val="16"/>
                <w:szCs w:val="16"/>
                <w:lang w:val="en-US"/>
              </w:rPr>
              <w:t>≥</w:t>
            </w:r>
            <w:r w:rsidRPr="000F7F35">
              <w:rPr>
                <w:rFonts w:ascii="Arial Nova" w:hAnsi="Arial Nova" w:cs="Arial"/>
                <w:b/>
                <w:bCs/>
                <w:sz w:val="16"/>
                <w:szCs w:val="16"/>
                <w:lang w:val="en-US"/>
              </w:rPr>
              <w:t xml:space="preserve">1 DSM-IV diagnosis: Y/N (%Y/%N) </w:t>
            </w:r>
          </w:p>
        </w:tc>
        <w:tc>
          <w:tcPr>
            <w:tcW w:w="789" w:type="dxa"/>
            <w:tcBorders>
              <w:top w:val="single" w:sz="4" w:space="0" w:color="auto"/>
              <w:left w:val="single" w:sz="4" w:space="0" w:color="auto"/>
            </w:tcBorders>
            <w:vAlign w:val="bottom"/>
            <w:hideMark/>
          </w:tcPr>
          <w:p w14:paraId="62E3D15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33/27 (55/45)</w:t>
            </w:r>
          </w:p>
        </w:tc>
        <w:tc>
          <w:tcPr>
            <w:tcW w:w="828" w:type="dxa"/>
            <w:tcBorders>
              <w:top w:val="single" w:sz="4" w:space="0" w:color="auto"/>
            </w:tcBorders>
            <w:vAlign w:val="bottom"/>
            <w:hideMark/>
          </w:tcPr>
          <w:p w14:paraId="58E2015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6/8 (43/57)</w:t>
            </w:r>
          </w:p>
        </w:tc>
        <w:tc>
          <w:tcPr>
            <w:tcW w:w="608" w:type="dxa"/>
            <w:tcBorders>
              <w:top w:val="single" w:sz="4" w:space="0" w:color="auto"/>
            </w:tcBorders>
            <w:vAlign w:val="bottom"/>
            <w:hideMark/>
          </w:tcPr>
          <w:p w14:paraId="715A5C8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0.67</w:t>
            </w:r>
          </w:p>
        </w:tc>
        <w:tc>
          <w:tcPr>
            <w:tcW w:w="522" w:type="dxa"/>
            <w:tcBorders>
              <w:top w:val="single" w:sz="4" w:space="0" w:color="auto"/>
              <w:right w:val="single" w:sz="4" w:space="0" w:color="auto"/>
            </w:tcBorders>
            <w:vAlign w:val="bottom"/>
            <w:hideMark/>
          </w:tcPr>
          <w:p w14:paraId="329D169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.41</w:t>
            </w:r>
          </w:p>
        </w:tc>
        <w:tc>
          <w:tcPr>
            <w:tcW w:w="721" w:type="dxa"/>
            <w:tcBorders>
              <w:top w:val="single" w:sz="4" w:space="0" w:color="auto"/>
              <w:left w:val="single" w:sz="4" w:space="0" w:color="auto"/>
            </w:tcBorders>
            <w:vAlign w:val="bottom"/>
            <w:hideMark/>
          </w:tcPr>
          <w:p w14:paraId="4F786D74"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35/9 (80/20)</w:t>
            </w:r>
          </w:p>
        </w:tc>
        <w:tc>
          <w:tcPr>
            <w:tcW w:w="866" w:type="dxa"/>
            <w:tcBorders>
              <w:top w:val="single" w:sz="4" w:space="0" w:color="auto"/>
            </w:tcBorders>
            <w:vAlign w:val="bottom"/>
            <w:hideMark/>
          </w:tcPr>
          <w:p w14:paraId="5A0BE9B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12/10 (55/45)</w:t>
            </w:r>
          </w:p>
        </w:tc>
        <w:tc>
          <w:tcPr>
            <w:tcW w:w="692" w:type="dxa"/>
            <w:tcBorders>
              <w:top w:val="single" w:sz="4" w:space="0" w:color="auto"/>
            </w:tcBorders>
            <w:vAlign w:val="bottom"/>
            <w:hideMark/>
          </w:tcPr>
          <w:p w14:paraId="1612AF09"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4.47</w:t>
            </w:r>
          </w:p>
        </w:tc>
        <w:tc>
          <w:tcPr>
            <w:tcW w:w="665" w:type="dxa"/>
            <w:tcBorders>
              <w:top w:val="single" w:sz="4" w:space="0" w:color="auto"/>
            </w:tcBorders>
            <w:vAlign w:val="bottom"/>
            <w:hideMark/>
          </w:tcPr>
          <w:p w14:paraId="65D1A8A9"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.03</w:t>
            </w:r>
          </w:p>
        </w:tc>
      </w:tr>
      <w:tr w:rsidR="00A74470" w:rsidRPr="000F7F35" w14:paraId="564BE6E4" w14:textId="77777777" w:rsidTr="00DB082E">
        <w:trPr>
          <w:trHeight w:val="680"/>
        </w:trPr>
        <w:tc>
          <w:tcPr>
            <w:tcW w:w="1260" w:type="dxa"/>
            <w:tcBorders>
              <w:right w:val="single" w:sz="4" w:space="0" w:color="auto"/>
            </w:tcBorders>
            <w:vAlign w:val="bottom"/>
            <w:hideMark/>
          </w:tcPr>
          <w:p w14:paraId="379735D4"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Bipolar I disorder</w:t>
            </w:r>
          </w:p>
        </w:tc>
        <w:tc>
          <w:tcPr>
            <w:tcW w:w="711" w:type="dxa"/>
            <w:tcBorders>
              <w:left w:val="single" w:sz="4" w:space="0" w:color="auto"/>
            </w:tcBorders>
            <w:vAlign w:val="bottom"/>
            <w:hideMark/>
          </w:tcPr>
          <w:p w14:paraId="3EF8DA7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0/60 (0/100)</w:t>
            </w:r>
          </w:p>
        </w:tc>
        <w:tc>
          <w:tcPr>
            <w:tcW w:w="741" w:type="dxa"/>
            <w:vAlign w:val="bottom"/>
            <w:hideMark/>
          </w:tcPr>
          <w:p w14:paraId="6BE1AF8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521" w:type="dxa"/>
            <w:vAlign w:val="bottom"/>
            <w:hideMark/>
          </w:tcPr>
          <w:p w14:paraId="4C1836B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13" w:type="dxa"/>
            <w:tcBorders>
              <w:right w:val="single" w:sz="4" w:space="0" w:color="auto"/>
            </w:tcBorders>
            <w:vAlign w:val="bottom"/>
            <w:hideMark/>
          </w:tcPr>
          <w:p w14:paraId="57F7245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711" w:type="dxa"/>
            <w:tcBorders>
              <w:left w:val="single" w:sz="4" w:space="0" w:color="auto"/>
            </w:tcBorders>
            <w:vAlign w:val="bottom"/>
            <w:hideMark/>
          </w:tcPr>
          <w:p w14:paraId="3F3A7ACB"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740" w:type="dxa"/>
            <w:vAlign w:val="bottom"/>
            <w:hideMark/>
          </w:tcPr>
          <w:p w14:paraId="41859F6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04" w:type="dxa"/>
            <w:vAlign w:val="bottom"/>
            <w:hideMark/>
          </w:tcPr>
          <w:p w14:paraId="3E4019B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13" w:type="dxa"/>
            <w:tcBorders>
              <w:right w:val="single" w:sz="4" w:space="0" w:color="auto"/>
            </w:tcBorders>
            <w:vAlign w:val="bottom"/>
            <w:hideMark/>
          </w:tcPr>
          <w:p w14:paraId="3C27544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1354" w:type="dxa"/>
            <w:tcBorders>
              <w:left w:val="single" w:sz="4" w:space="0" w:color="auto"/>
              <w:right w:val="single" w:sz="4" w:space="0" w:color="auto"/>
            </w:tcBorders>
            <w:vAlign w:val="bottom"/>
            <w:hideMark/>
          </w:tcPr>
          <w:p w14:paraId="4BD8F69E"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Bipolar I disorder</w:t>
            </w:r>
          </w:p>
        </w:tc>
        <w:tc>
          <w:tcPr>
            <w:tcW w:w="789" w:type="dxa"/>
            <w:tcBorders>
              <w:left w:val="single" w:sz="4" w:space="0" w:color="auto"/>
            </w:tcBorders>
            <w:vAlign w:val="bottom"/>
            <w:hideMark/>
          </w:tcPr>
          <w:p w14:paraId="5D79E888"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2/58 (3/97)</w:t>
            </w:r>
          </w:p>
        </w:tc>
        <w:tc>
          <w:tcPr>
            <w:tcW w:w="828" w:type="dxa"/>
            <w:vAlign w:val="bottom"/>
            <w:hideMark/>
          </w:tcPr>
          <w:p w14:paraId="28DAA12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6664C5F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0.48</w:t>
            </w:r>
          </w:p>
        </w:tc>
        <w:tc>
          <w:tcPr>
            <w:tcW w:w="522" w:type="dxa"/>
            <w:tcBorders>
              <w:right w:val="single" w:sz="4" w:space="0" w:color="auto"/>
            </w:tcBorders>
            <w:vAlign w:val="bottom"/>
            <w:hideMark/>
          </w:tcPr>
          <w:p w14:paraId="430B26B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.49</w:t>
            </w:r>
          </w:p>
        </w:tc>
        <w:tc>
          <w:tcPr>
            <w:tcW w:w="721" w:type="dxa"/>
            <w:tcBorders>
              <w:left w:val="single" w:sz="4" w:space="0" w:color="auto"/>
            </w:tcBorders>
            <w:vAlign w:val="bottom"/>
            <w:hideMark/>
          </w:tcPr>
          <w:p w14:paraId="1DD904B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866" w:type="dxa"/>
            <w:vAlign w:val="bottom"/>
            <w:hideMark/>
          </w:tcPr>
          <w:p w14:paraId="29977A5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92" w:type="dxa"/>
            <w:vAlign w:val="bottom"/>
            <w:hideMark/>
          </w:tcPr>
          <w:p w14:paraId="333E020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665" w:type="dxa"/>
            <w:vAlign w:val="bottom"/>
            <w:hideMark/>
          </w:tcPr>
          <w:p w14:paraId="6CDF870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r>
      <w:tr w:rsidR="00A74470" w:rsidRPr="000F7F35" w14:paraId="23707614" w14:textId="77777777" w:rsidTr="00DB082E">
        <w:trPr>
          <w:trHeight w:val="680"/>
        </w:trPr>
        <w:tc>
          <w:tcPr>
            <w:tcW w:w="1260" w:type="dxa"/>
            <w:tcBorders>
              <w:right w:val="single" w:sz="4" w:space="0" w:color="auto"/>
            </w:tcBorders>
            <w:vAlign w:val="bottom"/>
            <w:hideMark/>
          </w:tcPr>
          <w:p w14:paraId="38E5A074"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Bipolar II disorder</w:t>
            </w:r>
          </w:p>
        </w:tc>
        <w:tc>
          <w:tcPr>
            <w:tcW w:w="711" w:type="dxa"/>
            <w:tcBorders>
              <w:left w:val="single" w:sz="4" w:space="0" w:color="auto"/>
            </w:tcBorders>
            <w:vAlign w:val="bottom"/>
            <w:hideMark/>
          </w:tcPr>
          <w:p w14:paraId="5C4963F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0/60 (0/100)</w:t>
            </w:r>
          </w:p>
        </w:tc>
        <w:tc>
          <w:tcPr>
            <w:tcW w:w="741" w:type="dxa"/>
            <w:vAlign w:val="bottom"/>
            <w:hideMark/>
          </w:tcPr>
          <w:p w14:paraId="068E100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521" w:type="dxa"/>
            <w:vAlign w:val="bottom"/>
            <w:hideMark/>
          </w:tcPr>
          <w:p w14:paraId="1309564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13" w:type="dxa"/>
            <w:tcBorders>
              <w:right w:val="single" w:sz="4" w:space="0" w:color="auto"/>
            </w:tcBorders>
            <w:vAlign w:val="bottom"/>
            <w:hideMark/>
          </w:tcPr>
          <w:p w14:paraId="683EA53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711" w:type="dxa"/>
            <w:tcBorders>
              <w:left w:val="single" w:sz="4" w:space="0" w:color="auto"/>
            </w:tcBorders>
            <w:vAlign w:val="bottom"/>
            <w:hideMark/>
          </w:tcPr>
          <w:p w14:paraId="46546819"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740" w:type="dxa"/>
            <w:vAlign w:val="bottom"/>
            <w:hideMark/>
          </w:tcPr>
          <w:p w14:paraId="2F2A675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04" w:type="dxa"/>
            <w:vAlign w:val="bottom"/>
            <w:hideMark/>
          </w:tcPr>
          <w:p w14:paraId="08CC444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13" w:type="dxa"/>
            <w:tcBorders>
              <w:right w:val="single" w:sz="4" w:space="0" w:color="auto"/>
            </w:tcBorders>
            <w:vAlign w:val="bottom"/>
            <w:hideMark/>
          </w:tcPr>
          <w:p w14:paraId="1F6474C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1354" w:type="dxa"/>
            <w:tcBorders>
              <w:left w:val="single" w:sz="4" w:space="0" w:color="auto"/>
              <w:right w:val="single" w:sz="4" w:space="0" w:color="auto"/>
            </w:tcBorders>
            <w:vAlign w:val="bottom"/>
            <w:hideMark/>
          </w:tcPr>
          <w:p w14:paraId="6BE071A5"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Bipolar II disorder</w:t>
            </w:r>
          </w:p>
        </w:tc>
        <w:tc>
          <w:tcPr>
            <w:tcW w:w="789" w:type="dxa"/>
            <w:tcBorders>
              <w:left w:val="single" w:sz="4" w:space="0" w:color="auto"/>
            </w:tcBorders>
            <w:vAlign w:val="bottom"/>
            <w:hideMark/>
          </w:tcPr>
          <w:p w14:paraId="1C74BD1B"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0/60 (0/100)</w:t>
            </w:r>
          </w:p>
        </w:tc>
        <w:tc>
          <w:tcPr>
            <w:tcW w:w="828" w:type="dxa"/>
            <w:vAlign w:val="bottom"/>
            <w:hideMark/>
          </w:tcPr>
          <w:p w14:paraId="4587798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794DAC7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22" w:type="dxa"/>
            <w:tcBorders>
              <w:right w:val="single" w:sz="4" w:space="0" w:color="auto"/>
            </w:tcBorders>
            <w:vAlign w:val="bottom"/>
            <w:hideMark/>
          </w:tcPr>
          <w:p w14:paraId="33DD760B"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721" w:type="dxa"/>
            <w:tcBorders>
              <w:left w:val="single" w:sz="4" w:space="0" w:color="auto"/>
            </w:tcBorders>
            <w:vAlign w:val="bottom"/>
            <w:hideMark/>
          </w:tcPr>
          <w:p w14:paraId="52065BB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866" w:type="dxa"/>
            <w:vAlign w:val="bottom"/>
            <w:hideMark/>
          </w:tcPr>
          <w:p w14:paraId="58FA3009"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92" w:type="dxa"/>
            <w:vAlign w:val="bottom"/>
            <w:hideMark/>
          </w:tcPr>
          <w:p w14:paraId="1111A2F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665" w:type="dxa"/>
            <w:vAlign w:val="bottom"/>
            <w:hideMark/>
          </w:tcPr>
          <w:p w14:paraId="6CA57B1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r>
      <w:tr w:rsidR="00A74470" w:rsidRPr="000F7F35" w14:paraId="52C20407" w14:textId="77777777" w:rsidTr="00DB082E">
        <w:trPr>
          <w:trHeight w:val="736"/>
        </w:trPr>
        <w:tc>
          <w:tcPr>
            <w:tcW w:w="1260" w:type="dxa"/>
            <w:tcBorders>
              <w:right w:val="single" w:sz="4" w:space="0" w:color="auto"/>
            </w:tcBorders>
            <w:vAlign w:val="bottom"/>
            <w:hideMark/>
          </w:tcPr>
          <w:p w14:paraId="2C6EAAD1"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 xml:space="preserve">Major Depressive disorder </w:t>
            </w:r>
          </w:p>
        </w:tc>
        <w:tc>
          <w:tcPr>
            <w:tcW w:w="711" w:type="dxa"/>
            <w:tcBorders>
              <w:left w:val="single" w:sz="4" w:space="0" w:color="auto"/>
            </w:tcBorders>
            <w:vAlign w:val="bottom"/>
            <w:hideMark/>
          </w:tcPr>
          <w:p w14:paraId="2C9BEDB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37/23 (62/38)</w:t>
            </w:r>
          </w:p>
        </w:tc>
        <w:tc>
          <w:tcPr>
            <w:tcW w:w="741" w:type="dxa"/>
            <w:vAlign w:val="bottom"/>
            <w:hideMark/>
          </w:tcPr>
          <w:p w14:paraId="74FA6A0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4/10 (29/71)</w:t>
            </w:r>
          </w:p>
        </w:tc>
        <w:tc>
          <w:tcPr>
            <w:tcW w:w="521" w:type="dxa"/>
            <w:vAlign w:val="bottom"/>
            <w:hideMark/>
          </w:tcPr>
          <w:p w14:paraId="45C185E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5.03</w:t>
            </w:r>
          </w:p>
        </w:tc>
        <w:tc>
          <w:tcPr>
            <w:tcW w:w="513" w:type="dxa"/>
            <w:tcBorders>
              <w:right w:val="single" w:sz="4" w:space="0" w:color="auto"/>
            </w:tcBorders>
            <w:vAlign w:val="bottom"/>
            <w:hideMark/>
          </w:tcPr>
          <w:p w14:paraId="2C39B03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w:t>
            </w:r>
          </w:p>
        </w:tc>
        <w:tc>
          <w:tcPr>
            <w:tcW w:w="711" w:type="dxa"/>
            <w:tcBorders>
              <w:left w:val="single" w:sz="4" w:space="0" w:color="auto"/>
            </w:tcBorders>
            <w:vAlign w:val="bottom"/>
            <w:hideMark/>
          </w:tcPr>
          <w:p w14:paraId="3C2A7058"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39/5 (89/11)</w:t>
            </w:r>
          </w:p>
        </w:tc>
        <w:tc>
          <w:tcPr>
            <w:tcW w:w="740" w:type="dxa"/>
            <w:vAlign w:val="bottom"/>
            <w:hideMark/>
          </w:tcPr>
          <w:p w14:paraId="4324C08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19/3 (86/14)</w:t>
            </w:r>
          </w:p>
        </w:tc>
        <w:tc>
          <w:tcPr>
            <w:tcW w:w="604" w:type="dxa"/>
            <w:vAlign w:val="bottom"/>
            <w:hideMark/>
          </w:tcPr>
          <w:p w14:paraId="73FBC03B"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0.07</w:t>
            </w:r>
          </w:p>
        </w:tc>
        <w:tc>
          <w:tcPr>
            <w:tcW w:w="513" w:type="dxa"/>
            <w:tcBorders>
              <w:right w:val="single" w:sz="4" w:space="0" w:color="auto"/>
            </w:tcBorders>
            <w:vAlign w:val="bottom"/>
            <w:hideMark/>
          </w:tcPr>
          <w:p w14:paraId="1C0A7D9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.79</w:t>
            </w:r>
          </w:p>
        </w:tc>
        <w:tc>
          <w:tcPr>
            <w:tcW w:w="1354" w:type="dxa"/>
            <w:tcBorders>
              <w:left w:val="single" w:sz="4" w:space="0" w:color="auto"/>
              <w:right w:val="single" w:sz="4" w:space="0" w:color="auto"/>
            </w:tcBorders>
            <w:vAlign w:val="bottom"/>
            <w:hideMark/>
          </w:tcPr>
          <w:p w14:paraId="597FC6F7"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 xml:space="preserve">Major Depressive disorder </w:t>
            </w:r>
          </w:p>
        </w:tc>
        <w:tc>
          <w:tcPr>
            <w:tcW w:w="789" w:type="dxa"/>
            <w:tcBorders>
              <w:left w:val="single" w:sz="4" w:space="0" w:color="auto"/>
            </w:tcBorders>
            <w:vAlign w:val="bottom"/>
            <w:hideMark/>
          </w:tcPr>
          <w:p w14:paraId="1600E0C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13/47 (22/78)</w:t>
            </w:r>
          </w:p>
        </w:tc>
        <w:tc>
          <w:tcPr>
            <w:tcW w:w="828" w:type="dxa"/>
            <w:vAlign w:val="bottom"/>
            <w:hideMark/>
          </w:tcPr>
          <w:p w14:paraId="3ABBED1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56843B9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3.68</w:t>
            </w:r>
          </w:p>
        </w:tc>
        <w:tc>
          <w:tcPr>
            <w:tcW w:w="522" w:type="dxa"/>
            <w:tcBorders>
              <w:right w:val="single" w:sz="4" w:space="0" w:color="auto"/>
            </w:tcBorders>
            <w:vAlign w:val="bottom"/>
            <w:hideMark/>
          </w:tcPr>
          <w:p w14:paraId="29EDEED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.06</w:t>
            </w:r>
          </w:p>
        </w:tc>
        <w:tc>
          <w:tcPr>
            <w:tcW w:w="721" w:type="dxa"/>
            <w:tcBorders>
              <w:left w:val="single" w:sz="4" w:space="0" w:color="auto"/>
            </w:tcBorders>
            <w:vAlign w:val="bottom"/>
            <w:hideMark/>
          </w:tcPr>
          <w:p w14:paraId="27F0545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16/28 (36/64)</w:t>
            </w:r>
          </w:p>
        </w:tc>
        <w:tc>
          <w:tcPr>
            <w:tcW w:w="866" w:type="dxa"/>
            <w:vAlign w:val="bottom"/>
            <w:hideMark/>
          </w:tcPr>
          <w:p w14:paraId="49DF99B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4/18 (18/82)</w:t>
            </w:r>
          </w:p>
        </w:tc>
        <w:tc>
          <w:tcPr>
            <w:tcW w:w="692" w:type="dxa"/>
            <w:vAlign w:val="bottom"/>
            <w:hideMark/>
          </w:tcPr>
          <w:p w14:paraId="2217F538"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2.30</w:t>
            </w:r>
          </w:p>
        </w:tc>
        <w:tc>
          <w:tcPr>
            <w:tcW w:w="665" w:type="dxa"/>
            <w:vAlign w:val="bottom"/>
            <w:hideMark/>
          </w:tcPr>
          <w:p w14:paraId="0C2717A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.13</w:t>
            </w:r>
          </w:p>
        </w:tc>
      </w:tr>
      <w:tr w:rsidR="00A74470" w:rsidRPr="000F7F35" w14:paraId="3F26BBA1" w14:textId="77777777" w:rsidTr="00DB082E">
        <w:trPr>
          <w:trHeight w:val="562"/>
        </w:trPr>
        <w:tc>
          <w:tcPr>
            <w:tcW w:w="1260" w:type="dxa"/>
            <w:tcBorders>
              <w:right w:val="single" w:sz="4" w:space="0" w:color="auto"/>
            </w:tcBorders>
            <w:vAlign w:val="bottom"/>
            <w:hideMark/>
          </w:tcPr>
          <w:p w14:paraId="78217581"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Dysthymic disorder</w:t>
            </w:r>
          </w:p>
        </w:tc>
        <w:tc>
          <w:tcPr>
            <w:tcW w:w="711" w:type="dxa"/>
            <w:tcBorders>
              <w:left w:val="single" w:sz="4" w:space="0" w:color="auto"/>
            </w:tcBorders>
            <w:vAlign w:val="bottom"/>
            <w:hideMark/>
          </w:tcPr>
          <w:p w14:paraId="36A5C47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2/58 (3/97)</w:t>
            </w:r>
          </w:p>
        </w:tc>
        <w:tc>
          <w:tcPr>
            <w:tcW w:w="741" w:type="dxa"/>
            <w:vAlign w:val="bottom"/>
            <w:hideMark/>
          </w:tcPr>
          <w:p w14:paraId="106E9A3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521" w:type="dxa"/>
            <w:vAlign w:val="bottom"/>
            <w:hideMark/>
          </w:tcPr>
          <w:p w14:paraId="7E1FF8E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0.48</w:t>
            </w:r>
          </w:p>
        </w:tc>
        <w:tc>
          <w:tcPr>
            <w:tcW w:w="513" w:type="dxa"/>
            <w:tcBorders>
              <w:right w:val="single" w:sz="4" w:space="0" w:color="auto"/>
            </w:tcBorders>
            <w:vAlign w:val="bottom"/>
            <w:hideMark/>
          </w:tcPr>
          <w:p w14:paraId="2B9D1249"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.49</w:t>
            </w:r>
          </w:p>
        </w:tc>
        <w:tc>
          <w:tcPr>
            <w:tcW w:w="711" w:type="dxa"/>
            <w:tcBorders>
              <w:left w:val="single" w:sz="4" w:space="0" w:color="auto"/>
            </w:tcBorders>
            <w:vAlign w:val="bottom"/>
            <w:hideMark/>
          </w:tcPr>
          <w:p w14:paraId="43D335F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2/42 (5/95)</w:t>
            </w:r>
          </w:p>
        </w:tc>
        <w:tc>
          <w:tcPr>
            <w:tcW w:w="740" w:type="dxa"/>
            <w:vAlign w:val="bottom"/>
            <w:hideMark/>
          </w:tcPr>
          <w:p w14:paraId="18C9139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1/21 (5/95)</w:t>
            </w:r>
          </w:p>
        </w:tc>
        <w:tc>
          <w:tcPr>
            <w:tcW w:w="604" w:type="dxa"/>
            <w:vAlign w:val="bottom"/>
            <w:hideMark/>
          </w:tcPr>
          <w:p w14:paraId="7501C57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w:t>
            </w:r>
          </w:p>
        </w:tc>
        <w:tc>
          <w:tcPr>
            <w:tcW w:w="513" w:type="dxa"/>
            <w:tcBorders>
              <w:right w:val="single" w:sz="4" w:space="0" w:color="auto"/>
            </w:tcBorders>
            <w:vAlign w:val="bottom"/>
            <w:hideMark/>
          </w:tcPr>
          <w:p w14:paraId="60028F1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w:t>
            </w:r>
          </w:p>
        </w:tc>
        <w:tc>
          <w:tcPr>
            <w:tcW w:w="1354" w:type="dxa"/>
            <w:tcBorders>
              <w:left w:val="single" w:sz="4" w:space="0" w:color="auto"/>
              <w:right w:val="single" w:sz="4" w:space="0" w:color="auto"/>
            </w:tcBorders>
            <w:vAlign w:val="bottom"/>
            <w:hideMark/>
          </w:tcPr>
          <w:p w14:paraId="5D37A225"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Dysthymic disorder</w:t>
            </w:r>
          </w:p>
        </w:tc>
        <w:tc>
          <w:tcPr>
            <w:tcW w:w="789" w:type="dxa"/>
            <w:tcBorders>
              <w:left w:val="single" w:sz="4" w:space="0" w:color="auto"/>
            </w:tcBorders>
            <w:vAlign w:val="bottom"/>
            <w:hideMark/>
          </w:tcPr>
          <w:p w14:paraId="3A5441E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2/58 (3/97)</w:t>
            </w:r>
          </w:p>
        </w:tc>
        <w:tc>
          <w:tcPr>
            <w:tcW w:w="828" w:type="dxa"/>
            <w:vAlign w:val="bottom"/>
            <w:hideMark/>
          </w:tcPr>
          <w:p w14:paraId="4D711A4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070ADE9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0.48</w:t>
            </w:r>
          </w:p>
        </w:tc>
        <w:tc>
          <w:tcPr>
            <w:tcW w:w="522" w:type="dxa"/>
            <w:tcBorders>
              <w:right w:val="single" w:sz="4" w:space="0" w:color="auto"/>
            </w:tcBorders>
            <w:vAlign w:val="bottom"/>
            <w:hideMark/>
          </w:tcPr>
          <w:p w14:paraId="4709AF1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.49</w:t>
            </w:r>
          </w:p>
        </w:tc>
        <w:tc>
          <w:tcPr>
            <w:tcW w:w="721" w:type="dxa"/>
            <w:tcBorders>
              <w:left w:val="single" w:sz="4" w:space="0" w:color="auto"/>
            </w:tcBorders>
            <w:vAlign w:val="bottom"/>
            <w:hideMark/>
          </w:tcPr>
          <w:p w14:paraId="598F626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2/42 (5/95)</w:t>
            </w:r>
          </w:p>
        </w:tc>
        <w:tc>
          <w:tcPr>
            <w:tcW w:w="866" w:type="dxa"/>
            <w:vAlign w:val="bottom"/>
            <w:hideMark/>
          </w:tcPr>
          <w:p w14:paraId="6CBE906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1/21 (5/95)</w:t>
            </w:r>
          </w:p>
        </w:tc>
        <w:tc>
          <w:tcPr>
            <w:tcW w:w="692" w:type="dxa"/>
            <w:vAlign w:val="bottom"/>
            <w:hideMark/>
          </w:tcPr>
          <w:p w14:paraId="65B5FBA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0.75</w:t>
            </w:r>
          </w:p>
        </w:tc>
        <w:tc>
          <w:tcPr>
            <w:tcW w:w="665" w:type="dxa"/>
            <w:vAlign w:val="bottom"/>
            <w:hideMark/>
          </w:tcPr>
          <w:p w14:paraId="11853AA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.69</w:t>
            </w:r>
          </w:p>
        </w:tc>
      </w:tr>
      <w:tr w:rsidR="00A74470" w:rsidRPr="000F7F35" w14:paraId="18D0C106" w14:textId="77777777" w:rsidTr="00DB082E">
        <w:trPr>
          <w:trHeight w:val="571"/>
        </w:trPr>
        <w:tc>
          <w:tcPr>
            <w:tcW w:w="1260" w:type="dxa"/>
            <w:tcBorders>
              <w:right w:val="single" w:sz="4" w:space="0" w:color="auto"/>
            </w:tcBorders>
            <w:vAlign w:val="bottom"/>
            <w:hideMark/>
          </w:tcPr>
          <w:p w14:paraId="4BF8EF79"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Panic disorder</w:t>
            </w:r>
          </w:p>
        </w:tc>
        <w:tc>
          <w:tcPr>
            <w:tcW w:w="711" w:type="dxa"/>
            <w:tcBorders>
              <w:left w:val="single" w:sz="4" w:space="0" w:color="auto"/>
            </w:tcBorders>
            <w:vAlign w:val="bottom"/>
            <w:hideMark/>
          </w:tcPr>
          <w:p w14:paraId="2807C29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7/53 (12/88)</w:t>
            </w:r>
          </w:p>
        </w:tc>
        <w:tc>
          <w:tcPr>
            <w:tcW w:w="741" w:type="dxa"/>
            <w:vAlign w:val="bottom"/>
            <w:hideMark/>
          </w:tcPr>
          <w:p w14:paraId="4CC0AED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4/10 (29/71)</w:t>
            </w:r>
          </w:p>
        </w:tc>
        <w:tc>
          <w:tcPr>
            <w:tcW w:w="521" w:type="dxa"/>
            <w:vAlign w:val="bottom"/>
            <w:hideMark/>
          </w:tcPr>
          <w:p w14:paraId="17011AD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2.56</w:t>
            </w:r>
          </w:p>
        </w:tc>
        <w:tc>
          <w:tcPr>
            <w:tcW w:w="513" w:type="dxa"/>
            <w:tcBorders>
              <w:right w:val="single" w:sz="4" w:space="0" w:color="auto"/>
            </w:tcBorders>
            <w:vAlign w:val="bottom"/>
            <w:hideMark/>
          </w:tcPr>
          <w:p w14:paraId="20709489"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.11</w:t>
            </w:r>
          </w:p>
        </w:tc>
        <w:tc>
          <w:tcPr>
            <w:tcW w:w="711" w:type="dxa"/>
            <w:tcBorders>
              <w:left w:val="single" w:sz="4" w:space="0" w:color="auto"/>
            </w:tcBorders>
            <w:vAlign w:val="bottom"/>
            <w:hideMark/>
          </w:tcPr>
          <w:p w14:paraId="19FF161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4/40 (9/91)</w:t>
            </w:r>
          </w:p>
        </w:tc>
        <w:tc>
          <w:tcPr>
            <w:tcW w:w="740" w:type="dxa"/>
            <w:vAlign w:val="bottom"/>
            <w:hideMark/>
          </w:tcPr>
          <w:p w14:paraId="69FF9E1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04" w:type="dxa"/>
            <w:vAlign w:val="bottom"/>
            <w:hideMark/>
          </w:tcPr>
          <w:p w14:paraId="0E61A0F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2.13</w:t>
            </w:r>
          </w:p>
        </w:tc>
        <w:tc>
          <w:tcPr>
            <w:tcW w:w="513" w:type="dxa"/>
            <w:tcBorders>
              <w:right w:val="single" w:sz="4" w:space="0" w:color="auto"/>
            </w:tcBorders>
            <w:vAlign w:val="bottom"/>
            <w:hideMark/>
          </w:tcPr>
          <w:p w14:paraId="5269FDA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.14</w:t>
            </w:r>
          </w:p>
        </w:tc>
        <w:tc>
          <w:tcPr>
            <w:tcW w:w="1354" w:type="dxa"/>
            <w:tcBorders>
              <w:left w:val="single" w:sz="4" w:space="0" w:color="auto"/>
              <w:right w:val="single" w:sz="4" w:space="0" w:color="auto"/>
            </w:tcBorders>
            <w:vAlign w:val="bottom"/>
            <w:hideMark/>
          </w:tcPr>
          <w:p w14:paraId="4735A1AD"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Panic disorder</w:t>
            </w:r>
          </w:p>
        </w:tc>
        <w:tc>
          <w:tcPr>
            <w:tcW w:w="789" w:type="dxa"/>
            <w:tcBorders>
              <w:left w:val="single" w:sz="4" w:space="0" w:color="auto"/>
            </w:tcBorders>
            <w:vAlign w:val="bottom"/>
            <w:hideMark/>
          </w:tcPr>
          <w:p w14:paraId="6F883CC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2/58 (3/97)</w:t>
            </w:r>
          </w:p>
        </w:tc>
        <w:tc>
          <w:tcPr>
            <w:tcW w:w="828" w:type="dxa"/>
            <w:vAlign w:val="bottom"/>
            <w:hideMark/>
          </w:tcPr>
          <w:p w14:paraId="5891148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50CC944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0.48</w:t>
            </w:r>
          </w:p>
        </w:tc>
        <w:tc>
          <w:tcPr>
            <w:tcW w:w="522" w:type="dxa"/>
            <w:tcBorders>
              <w:right w:val="single" w:sz="4" w:space="0" w:color="auto"/>
            </w:tcBorders>
            <w:vAlign w:val="bottom"/>
            <w:hideMark/>
          </w:tcPr>
          <w:p w14:paraId="5360FB2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.49</w:t>
            </w:r>
          </w:p>
        </w:tc>
        <w:tc>
          <w:tcPr>
            <w:tcW w:w="721" w:type="dxa"/>
            <w:tcBorders>
              <w:left w:val="single" w:sz="4" w:space="0" w:color="auto"/>
            </w:tcBorders>
            <w:vAlign w:val="bottom"/>
            <w:hideMark/>
          </w:tcPr>
          <w:p w14:paraId="4A8ECF38"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3/41 (7/93)</w:t>
            </w:r>
          </w:p>
        </w:tc>
        <w:tc>
          <w:tcPr>
            <w:tcW w:w="866" w:type="dxa"/>
            <w:vAlign w:val="bottom"/>
            <w:hideMark/>
          </w:tcPr>
          <w:p w14:paraId="63B073F4"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92" w:type="dxa"/>
            <w:vAlign w:val="bottom"/>
            <w:hideMark/>
          </w:tcPr>
          <w:p w14:paraId="035D44F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1.57</w:t>
            </w:r>
          </w:p>
        </w:tc>
        <w:tc>
          <w:tcPr>
            <w:tcW w:w="665" w:type="dxa"/>
            <w:vAlign w:val="bottom"/>
            <w:hideMark/>
          </w:tcPr>
          <w:p w14:paraId="2C2B6BBB"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.21</w:t>
            </w:r>
          </w:p>
        </w:tc>
      </w:tr>
      <w:tr w:rsidR="00A74470" w:rsidRPr="000F7F35" w14:paraId="66A15171" w14:textId="77777777" w:rsidTr="00DB082E">
        <w:trPr>
          <w:trHeight w:val="535"/>
        </w:trPr>
        <w:tc>
          <w:tcPr>
            <w:tcW w:w="1260" w:type="dxa"/>
            <w:tcBorders>
              <w:right w:val="single" w:sz="4" w:space="0" w:color="auto"/>
            </w:tcBorders>
            <w:vAlign w:val="bottom"/>
            <w:hideMark/>
          </w:tcPr>
          <w:p w14:paraId="1B89BFB9"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Agoraphobia (AWOPD)</w:t>
            </w:r>
          </w:p>
        </w:tc>
        <w:tc>
          <w:tcPr>
            <w:tcW w:w="711" w:type="dxa"/>
            <w:tcBorders>
              <w:left w:val="single" w:sz="4" w:space="0" w:color="auto"/>
            </w:tcBorders>
            <w:vAlign w:val="bottom"/>
            <w:hideMark/>
          </w:tcPr>
          <w:p w14:paraId="0E8CED0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1/59 (2/98)</w:t>
            </w:r>
          </w:p>
        </w:tc>
        <w:tc>
          <w:tcPr>
            <w:tcW w:w="741" w:type="dxa"/>
            <w:vAlign w:val="bottom"/>
            <w:hideMark/>
          </w:tcPr>
          <w:p w14:paraId="4F6F0B8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1/13 (7/93)</w:t>
            </w:r>
          </w:p>
        </w:tc>
        <w:tc>
          <w:tcPr>
            <w:tcW w:w="521" w:type="dxa"/>
            <w:vAlign w:val="bottom"/>
            <w:hideMark/>
          </w:tcPr>
          <w:p w14:paraId="721AF56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1.29</w:t>
            </w:r>
          </w:p>
        </w:tc>
        <w:tc>
          <w:tcPr>
            <w:tcW w:w="513" w:type="dxa"/>
            <w:tcBorders>
              <w:right w:val="single" w:sz="4" w:space="0" w:color="auto"/>
            </w:tcBorders>
            <w:vAlign w:val="bottom"/>
            <w:hideMark/>
          </w:tcPr>
          <w:p w14:paraId="0F45D18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.26</w:t>
            </w:r>
          </w:p>
        </w:tc>
        <w:tc>
          <w:tcPr>
            <w:tcW w:w="711" w:type="dxa"/>
            <w:tcBorders>
              <w:left w:val="single" w:sz="4" w:space="0" w:color="auto"/>
            </w:tcBorders>
            <w:vAlign w:val="bottom"/>
            <w:hideMark/>
          </w:tcPr>
          <w:p w14:paraId="04830E38"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1/43 (2/98)</w:t>
            </w:r>
          </w:p>
        </w:tc>
        <w:tc>
          <w:tcPr>
            <w:tcW w:w="740" w:type="dxa"/>
            <w:vAlign w:val="bottom"/>
            <w:hideMark/>
          </w:tcPr>
          <w:p w14:paraId="32C53158"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04" w:type="dxa"/>
            <w:vAlign w:val="bottom"/>
            <w:hideMark/>
          </w:tcPr>
          <w:p w14:paraId="5202BCE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0.51</w:t>
            </w:r>
          </w:p>
        </w:tc>
        <w:tc>
          <w:tcPr>
            <w:tcW w:w="513" w:type="dxa"/>
            <w:tcBorders>
              <w:right w:val="single" w:sz="4" w:space="0" w:color="auto"/>
            </w:tcBorders>
            <w:vAlign w:val="bottom"/>
            <w:hideMark/>
          </w:tcPr>
          <w:p w14:paraId="4E15019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.48</w:t>
            </w:r>
          </w:p>
        </w:tc>
        <w:tc>
          <w:tcPr>
            <w:tcW w:w="1354" w:type="dxa"/>
            <w:tcBorders>
              <w:left w:val="single" w:sz="4" w:space="0" w:color="auto"/>
              <w:right w:val="single" w:sz="4" w:space="0" w:color="auto"/>
            </w:tcBorders>
            <w:vAlign w:val="bottom"/>
            <w:hideMark/>
          </w:tcPr>
          <w:p w14:paraId="16EBEA3C"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Agoraphobia (AWOPD)</w:t>
            </w:r>
          </w:p>
        </w:tc>
        <w:tc>
          <w:tcPr>
            <w:tcW w:w="789" w:type="dxa"/>
            <w:tcBorders>
              <w:left w:val="single" w:sz="4" w:space="0" w:color="auto"/>
            </w:tcBorders>
            <w:vAlign w:val="bottom"/>
            <w:hideMark/>
          </w:tcPr>
          <w:p w14:paraId="7385BF7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1/59 (2/98)</w:t>
            </w:r>
          </w:p>
        </w:tc>
        <w:tc>
          <w:tcPr>
            <w:tcW w:w="828" w:type="dxa"/>
            <w:vAlign w:val="bottom"/>
            <w:hideMark/>
          </w:tcPr>
          <w:p w14:paraId="6D0FE10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1538691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0.24</w:t>
            </w:r>
          </w:p>
        </w:tc>
        <w:tc>
          <w:tcPr>
            <w:tcW w:w="522" w:type="dxa"/>
            <w:tcBorders>
              <w:right w:val="single" w:sz="4" w:space="0" w:color="auto"/>
            </w:tcBorders>
            <w:vAlign w:val="bottom"/>
            <w:hideMark/>
          </w:tcPr>
          <w:p w14:paraId="30245CF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.63</w:t>
            </w:r>
          </w:p>
        </w:tc>
        <w:tc>
          <w:tcPr>
            <w:tcW w:w="721" w:type="dxa"/>
            <w:tcBorders>
              <w:left w:val="single" w:sz="4" w:space="0" w:color="auto"/>
            </w:tcBorders>
            <w:vAlign w:val="bottom"/>
            <w:hideMark/>
          </w:tcPr>
          <w:p w14:paraId="7E0F3FC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1/43 (2/98)</w:t>
            </w:r>
          </w:p>
        </w:tc>
        <w:tc>
          <w:tcPr>
            <w:tcW w:w="866" w:type="dxa"/>
            <w:vAlign w:val="bottom"/>
            <w:hideMark/>
          </w:tcPr>
          <w:p w14:paraId="2A0DA8A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92" w:type="dxa"/>
            <w:vAlign w:val="bottom"/>
            <w:hideMark/>
          </w:tcPr>
          <w:p w14:paraId="690BEAE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0.51</w:t>
            </w:r>
          </w:p>
        </w:tc>
        <w:tc>
          <w:tcPr>
            <w:tcW w:w="665" w:type="dxa"/>
            <w:vAlign w:val="bottom"/>
            <w:hideMark/>
          </w:tcPr>
          <w:p w14:paraId="093F90C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.48</w:t>
            </w:r>
          </w:p>
        </w:tc>
      </w:tr>
      <w:tr w:rsidR="00A74470" w:rsidRPr="000F7F35" w14:paraId="088F3D13" w14:textId="77777777" w:rsidTr="00DB082E">
        <w:trPr>
          <w:trHeight w:val="558"/>
        </w:trPr>
        <w:tc>
          <w:tcPr>
            <w:tcW w:w="1260" w:type="dxa"/>
            <w:tcBorders>
              <w:right w:val="single" w:sz="4" w:space="0" w:color="auto"/>
            </w:tcBorders>
            <w:vAlign w:val="bottom"/>
            <w:hideMark/>
          </w:tcPr>
          <w:p w14:paraId="55BE5CA0"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Social Phobia</w:t>
            </w:r>
          </w:p>
        </w:tc>
        <w:tc>
          <w:tcPr>
            <w:tcW w:w="711" w:type="dxa"/>
            <w:tcBorders>
              <w:left w:val="single" w:sz="4" w:space="0" w:color="auto"/>
            </w:tcBorders>
            <w:vAlign w:val="bottom"/>
            <w:hideMark/>
          </w:tcPr>
          <w:p w14:paraId="02F45AA4"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5/55 (8/92)</w:t>
            </w:r>
          </w:p>
        </w:tc>
        <w:tc>
          <w:tcPr>
            <w:tcW w:w="741" w:type="dxa"/>
            <w:vAlign w:val="bottom"/>
            <w:hideMark/>
          </w:tcPr>
          <w:p w14:paraId="73460A5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521" w:type="dxa"/>
            <w:vAlign w:val="bottom"/>
            <w:hideMark/>
          </w:tcPr>
          <w:p w14:paraId="610861E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1.25</w:t>
            </w:r>
          </w:p>
        </w:tc>
        <w:tc>
          <w:tcPr>
            <w:tcW w:w="513" w:type="dxa"/>
            <w:tcBorders>
              <w:right w:val="single" w:sz="4" w:space="0" w:color="auto"/>
            </w:tcBorders>
            <w:vAlign w:val="bottom"/>
            <w:hideMark/>
          </w:tcPr>
          <w:p w14:paraId="19A0129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.26</w:t>
            </w:r>
          </w:p>
        </w:tc>
        <w:tc>
          <w:tcPr>
            <w:tcW w:w="711" w:type="dxa"/>
            <w:tcBorders>
              <w:left w:val="single" w:sz="4" w:space="0" w:color="auto"/>
            </w:tcBorders>
            <w:vAlign w:val="bottom"/>
            <w:hideMark/>
          </w:tcPr>
          <w:p w14:paraId="2CF6E00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2/42 (5/95)</w:t>
            </w:r>
          </w:p>
        </w:tc>
        <w:tc>
          <w:tcPr>
            <w:tcW w:w="740" w:type="dxa"/>
            <w:vAlign w:val="bottom"/>
            <w:hideMark/>
          </w:tcPr>
          <w:p w14:paraId="15FC97C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1/21 (5/95)</w:t>
            </w:r>
          </w:p>
        </w:tc>
        <w:tc>
          <w:tcPr>
            <w:tcW w:w="604" w:type="dxa"/>
            <w:vAlign w:val="bottom"/>
            <w:hideMark/>
          </w:tcPr>
          <w:p w14:paraId="16585C9B"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w:t>
            </w:r>
          </w:p>
        </w:tc>
        <w:tc>
          <w:tcPr>
            <w:tcW w:w="513" w:type="dxa"/>
            <w:tcBorders>
              <w:right w:val="single" w:sz="4" w:space="0" w:color="auto"/>
            </w:tcBorders>
            <w:vAlign w:val="bottom"/>
            <w:hideMark/>
          </w:tcPr>
          <w:p w14:paraId="56E5649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w:t>
            </w:r>
          </w:p>
        </w:tc>
        <w:tc>
          <w:tcPr>
            <w:tcW w:w="1354" w:type="dxa"/>
            <w:tcBorders>
              <w:left w:val="single" w:sz="4" w:space="0" w:color="auto"/>
              <w:right w:val="single" w:sz="4" w:space="0" w:color="auto"/>
            </w:tcBorders>
            <w:vAlign w:val="bottom"/>
            <w:hideMark/>
          </w:tcPr>
          <w:p w14:paraId="39503312"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Social Phobia</w:t>
            </w:r>
          </w:p>
        </w:tc>
        <w:tc>
          <w:tcPr>
            <w:tcW w:w="789" w:type="dxa"/>
            <w:tcBorders>
              <w:left w:val="single" w:sz="4" w:space="0" w:color="auto"/>
            </w:tcBorders>
            <w:vAlign w:val="bottom"/>
            <w:hideMark/>
          </w:tcPr>
          <w:p w14:paraId="54C400F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3/57 (5/95)</w:t>
            </w:r>
          </w:p>
        </w:tc>
        <w:tc>
          <w:tcPr>
            <w:tcW w:w="828" w:type="dxa"/>
            <w:vAlign w:val="bottom"/>
            <w:hideMark/>
          </w:tcPr>
          <w:p w14:paraId="7E6521B9"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08CB9FE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0.73</w:t>
            </w:r>
          </w:p>
        </w:tc>
        <w:tc>
          <w:tcPr>
            <w:tcW w:w="522" w:type="dxa"/>
            <w:tcBorders>
              <w:right w:val="single" w:sz="4" w:space="0" w:color="auto"/>
            </w:tcBorders>
            <w:vAlign w:val="bottom"/>
            <w:hideMark/>
          </w:tcPr>
          <w:p w14:paraId="06C352B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.39</w:t>
            </w:r>
          </w:p>
        </w:tc>
        <w:tc>
          <w:tcPr>
            <w:tcW w:w="721" w:type="dxa"/>
            <w:tcBorders>
              <w:left w:val="single" w:sz="4" w:space="0" w:color="auto"/>
            </w:tcBorders>
            <w:vAlign w:val="bottom"/>
            <w:hideMark/>
          </w:tcPr>
          <w:p w14:paraId="0E4812F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3/41 (7/93)</w:t>
            </w:r>
          </w:p>
        </w:tc>
        <w:tc>
          <w:tcPr>
            <w:tcW w:w="866" w:type="dxa"/>
            <w:vAlign w:val="bottom"/>
            <w:hideMark/>
          </w:tcPr>
          <w:p w14:paraId="7E0D40B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1/21 (5/95)</w:t>
            </w:r>
          </w:p>
        </w:tc>
        <w:tc>
          <w:tcPr>
            <w:tcW w:w="692" w:type="dxa"/>
            <w:vAlign w:val="bottom"/>
            <w:hideMark/>
          </w:tcPr>
          <w:p w14:paraId="5D7866E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0.13</w:t>
            </w:r>
          </w:p>
        </w:tc>
        <w:tc>
          <w:tcPr>
            <w:tcW w:w="665" w:type="dxa"/>
            <w:vAlign w:val="bottom"/>
            <w:hideMark/>
          </w:tcPr>
          <w:p w14:paraId="6F115FA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.72</w:t>
            </w:r>
          </w:p>
        </w:tc>
      </w:tr>
      <w:tr w:rsidR="00A74470" w:rsidRPr="000F7F35" w14:paraId="4FEC8C0B" w14:textId="77777777" w:rsidTr="00DB082E">
        <w:trPr>
          <w:trHeight w:val="680"/>
        </w:trPr>
        <w:tc>
          <w:tcPr>
            <w:tcW w:w="1260" w:type="dxa"/>
            <w:tcBorders>
              <w:right w:val="single" w:sz="4" w:space="0" w:color="auto"/>
            </w:tcBorders>
            <w:vAlign w:val="bottom"/>
            <w:hideMark/>
          </w:tcPr>
          <w:p w14:paraId="7A26A664"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lastRenderedPageBreak/>
              <w:t>Specific Phobia</w:t>
            </w:r>
          </w:p>
        </w:tc>
        <w:tc>
          <w:tcPr>
            <w:tcW w:w="711" w:type="dxa"/>
            <w:tcBorders>
              <w:left w:val="single" w:sz="4" w:space="0" w:color="auto"/>
            </w:tcBorders>
            <w:vAlign w:val="bottom"/>
            <w:hideMark/>
          </w:tcPr>
          <w:p w14:paraId="37CA35C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5/55 (8/92)</w:t>
            </w:r>
          </w:p>
        </w:tc>
        <w:tc>
          <w:tcPr>
            <w:tcW w:w="741" w:type="dxa"/>
            <w:vAlign w:val="bottom"/>
            <w:hideMark/>
          </w:tcPr>
          <w:p w14:paraId="637DD90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1/13 (7/93)</w:t>
            </w:r>
          </w:p>
        </w:tc>
        <w:tc>
          <w:tcPr>
            <w:tcW w:w="521" w:type="dxa"/>
            <w:vAlign w:val="bottom"/>
            <w:hideMark/>
          </w:tcPr>
          <w:p w14:paraId="6DFCA5A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0.02</w:t>
            </w:r>
          </w:p>
        </w:tc>
        <w:tc>
          <w:tcPr>
            <w:tcW w:w="513" w:type="dxa"/>
            <w:tcBorders>
              <w:right w:val="single" w:sz="4" w:space="0" w:color="auto"/>
            </w:tcBorders>
            <w:vAlign w:val="bottom"/>
            <w:hideMark/>
          </w:tcPr>
          <w:p w14:paraId="106CFBE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.88</w:t>
            </w:r>
          </w:p>
        </w:tc>
        <w:tc>
          <w:tcPr>
            <w:tcW w:w="711" w:type="dxa"/>
            <w:tcBorders>
              <w:left w:val="single" w:sz="4" w:space="0" w:color="auto"/>
            </w:tcBorders>
            <w:vAlign w:val="bottom"/>
            <w:hideMark/>
          </w:tcPr>
          <w:p w14:paraId="4007770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740" w:type="dxa"/>
            <w:vAlign w:val="bottom"/>
            <w:hideMark/>
          </w:tcPr>
          <w:p w14:paraId="796CFE6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04" w:type="dxa"/>
            <w:vAlign w:val="bottom"/>
            <w:hideMark/>
          </w:tcPr>
          <w:p w14:paraId="6569D47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13" w:type="dxa"/>
            <w:tcBorders>
              <w:right w:val="single" w:sz="4" w:space="0" w:color="auto"/>
            </w:tcBorders>
            <w:vAlign w:val="bottom"/>
            <w:hideMark/>
          </w:tcPr>
          <w:p w14:paraId="2807F77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1354" w:type="dxa"/>
            <w:tcBorders>
              <w:left w:val="single" w:sz="4" w:space="0" w:color="auto"/>
              <w:right w:val="single" w:sz="4" w:space="0" w:color="auto"/>
            </w:tcBorders>
            <w:vAlign w:val="bottom"/>
            <w:hideMark/>
          </w:tcPr>
          <w:p w14:paraId="54ACCF0B"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Specific Phobia</w:t>
            </w:r>
          </w:p>
        </w:tc>
        <w:tc>
          <w:tcPr>
            <w:tcW w:w="789" w:type="dxa"/>
            <w:tcBorders>
              <w:left w:val="single" w:sz="4" w:space="0" w:color="auto"/>
            </w:tcBorders>
            <w:vAlign w:val="bottom"/>
            <w:hideMark/>
          </w:tcPr>
          <w:p w14:paraId="048FB1C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1/59 (2/98)</w:t>
            </w:r>
          </w:p>
        </w:tc>
        <w:tc>
          <w:tcPr>
            <w:tcW w:w="828" w:type="dxa"/>
            <w:vAlign w:val="bottom"/>
            <w:hideMark/>
          </w:tcPr>
          <w:p w14:paraId="17A44F3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15802A6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0.24</w:t>
            </w:r>
          </w:p>
        </w:tc>
        <w:tc>
          <w:tcPr>
            <w:tcW w:w="522" w:type="dxa"/>
            <w:tcBorders>
              <w:right w:val="single" w:sz="4" w:space="0" w:color="auto"/>
            </w:tcBorders>
            <w:vAlign w:val="bottom"/>
            <w:hideMark/>
          </w:tcPr>
          <w:p w14:paraId="70E886F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.63</w:t>
            </w:r>
          </w:p>
        </w:tc>
        <w:tc>
          <w:tcPr>
            <w:tcW w:w="721" w:type="dxa"/>
            <w:tcBorders>
              <w:left w:val="single" w:sz="4" w:space="0" w:color="auto"/>
            </w:tcBorders>
            <w:vAlign w:val="bottom"/>
            <w:hideMark/>
          </w:tcPr>
          <w:p w14:paraId="238DA23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2/42 (5/95)</w:t>
            </w:r>
          </w:p>
        </w:tc>
        <w:tc>
          <w:tcPr>
            <w:tcW w:w="866" w:type="dxa"/>
            <w:vAlign w:val="bottom"/>
            <w:hideMark/>
          </w:tcPr>
          <w:p w14:paraId="0B96048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92" w:type="dxa"/>
            <w:vAlign w:val="bottom"/>
            <w:hideMark/>
          </w:tcPr>
          <w:p w14:paraId="1537BCDB"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1.03</w:t>
            </w:r>
          </w:p>
        </w:tc>
        <w:tc>
          <w:tcPr>
            <w:tcW w:w="665" w:type="dxa"/>
            <w:vAlign w:val="bottom"/>
            <w:hideMark/>
          </w:tcPr>
          <w:p w14:paraId="1654D7E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.31</w:t>
            </w:r>
          </w:p>
        </w:tc>
      </w:tr>
      <w:tr w:rsidR="00A74470" w:rsidRPr="000F7F35" w14:paraId="63F89827" w14:textId="77777777" w:rsidTr="00DB082E">
        <w:trPr>
          <w:trHeight w:val="836"/>
        </w:trPr>
        <w:tc>
          <w:tcPr>
            <w:tcW w:w="1260" w:type="dxa"/>
            <w:tcBorders>
              <w:right w:val="single" w:sz="4" w:space="0" w:color="auto"/>
            </w:tcBorders>
            <w:vAlign w:val="bottom"/>
            <w:hideMark/>
          </w:tcPr>
          <w:p w14:paraId="40C55FE2"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Obsessive-Compulsive Disorder</w:t>
            </w:r>
          </w:p>
        </w:tc>
        <w:tc>
          <w:tcPr>
            <w:tcW w:w="711" w:type="dxa"/>
            <w:tcBorders>
              <w:left w:val="single" w:sz="4" w:space="0" w:color="auto"/>
            </w:tcBorders>
            <w:vAlign w:val="bottom"/>
            <w:hideMark/>
          </w:tcPr>
          <w:p w14:paraId="6EFC2B6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6/54 (10/90)</w:t>
            </w:r>
          </w:p>
        </w:tc>
        <w:tc>
          <w:tcPr>
            <w:tcW w:w="741" w:type="dxa"/>
            <w:vAlign w:val="bottom"/>
            <w:hideMark/>
          </w:tcPr>
          <w:p w14:paraId="5B1AFBF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2/12 (14/86)</w:t>
            </w:r>
          </w:p>
        </w:tc>
        <w:tc>
          <w:tcPr>
            <w:tcW w:w="521" w:type="dxa"/>
            <w:vAlign w:val="bottom"/>
            <w:hideMark/>
          </w:tcPr>
          <w:p w14:paraId="354221C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w:t>
            </w:r>
          </w:p>
        </w:tc>
        <w:tc>
          <w:tcPr>
            <w:tcW w:w="513" w:type="dxa"/>
            <w:tcBorders>
              <w:right w:val="single" w:sz="4" w:space="0" w:color="auto"/>
            </w:tcBorders>
            <w:vAlign w:val="bottom"/>
            <w:hideMark/>
          </w:tcPr>
          <w:p w14:paraId="4517B03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.64</w:t>
            </w:r>
          </w:p>
        </w:tc>
        <w:tc>
          <w:tcPr>
            <w:tcW w:w="711" w:type="dxa"/>
            <w:tcBorders>
              <w:left w:val="single" w:sz="4" w:space="0" w:color="auto"/>
            </w:tcBorders>
            <w:vAlign w:val="bottom"/>
            <w:hideMark/>
          </w:tcPr>
          <w:p w14:paraId="38CFA8F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1/43 (2/98)</w:t>
            </w:r>
          </w:p>
        </w:tc>
        <w:tc>
          <w:tcPr>
            <w:tcW w:w="740" w:type="dxa"/>
            <w:vAlign w:val="bottom"/>
            <w:hideMark/>
          </w:tcPr>
          <w:p w14:paraId="1191B8B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04" w:type="dxa"/>
            <w:vAlign w:val="bottom"/>
            <w:hideMark/>
          </w:tcPr>
          <w:p w14:paraId="1E67112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0.51</w:t>
            </w:r>
          </w:p>
        </w:tc>
        <w:tc>
          <w:tcPr>
            <w:tcW w:w="513" w:type="dxa"/>
            <w:tcBorders>
              <w:right w:val="single" w:sz="4" w:space="0" w:color="auto"/>
            </w:tcBorders>
            <w:vAlign w:val="bottom"/>
            <w:hideMark/>
          </w:tcPr>
          <w:p w14:paraId="730AD1F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.48</w:t>
            </w:r>
          </w:p>
        </w:tc>
        <w:tc>
          <w:tcPr>
            <w:tcW w:w="1354" w:type="dxa"/>
            <w:tcBorders>
              <w:left w:val="single" w:sz="4" w:space="0" w:color="auto"/>
              <w:right w:val="single" w:sz="4" w:space="0" w:color="auto"/>
            </w:tcBorders>
            <w:vAlign w:val="bottom"/>
            <w:hideMark/>
          </w:tcPr>
          <w:p w14:paraId="01271E00"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Obsessive-Compulsive Disorder</w:t>
            </w:r>
          </w:p>
        </w:tc>
        <w:tc>
          <w:tcPr>
            <w:tcW w:w="789" w:type="dxa"/>
            <w:tcBorders>
              <w:left w:val="single" w:sz="4" w:space="0" w:color="auto"/>
            </w:tcBorders>
            <w:vAlign w:val="bottom"/>
            <w:hideMark/>
          </w:tcPr>
          <w:p w14:paraId="54B68AF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4/56 (7/93)</w:t>
            </w:r>
          </w:p>
        </w:tc>
        <w:tc>
          <w:tcPr>
            <w:tcW w:w="828" w:type="dxa"/>
            <w:vAlign w:val="bottom"/>
            <w:hideMark/>
          </w:tcPr>
          <w:p w14:paraId="79FD0814"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1/13 (7/93)</w:t>
            </w:r>
          </w:p>
        </w:tc>
        <w:tc>
          <w:tcPr>
            <w:tcW w:w="608" w:type="dxa"/>
            <w:vAlign w:val="bottom"/>
            <w:hideMark/>
          </w:tcPr>
          <w:p w14:paraId="7B2BEC5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0.004</w:t>
            </w:r>
          </w:p>
        </w:tc>
        <w:tc>
          <w:tcPr>
            <w:tcW w:w="522" w:type="dxa"/>
            <w:tcBorders>
              <w:right w:val="single" w:sz="4" w:space="0" w:color="auto"/>
            </w:tcBorders>
            <w:vAlign w:val="bottom"/>
            <w:hideMark/>
          </w:tcPr>
          <w:p w14:paraId="5F168FD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.95</w:t>
            </w:r>
          </w:p>
        </w:tc>
        <w:tc>
          <w:tcPr>
            <w:tcW w:w="721" w:type="dxa"/>
            <w:tcBorders>
              <w:left w:val="single" w:sz="4" w:space="0" w:color="auto"/>
            </w:tcBorders>
            <w:vAlign w:val="bottom"/>
            <w:hideMark/>
          </w:tcPr>
          <w:p w14:paraId="7F99C50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1/43 (2/98)</w:t>
            </w:r>
          </w:p>
        </w:tc>
        <w:tc>
          <w:tcPr>
            <w:tcW w:w="866" w:type="dxa"/>
            <w:vAlign w:val="bottom"/>
            <w:hideMark/>
          </w:tcPr>
          <w:p w14:paraId="4929BDF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92" w:type="dxa"/>
            <w:vAlign w:val="bottom"/>
            <w:hideMark/>
          </w:tcPr>
          <w:p w14:paraId="616AA8B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0.51</w:t>
            </w:r>
          </w:p>
        </w:tc>
        <w:tc>
          <w:tcPr>
            <w:tcW w:w="665" w:type="dxa"/>
            <w:vAlign w:val="bottom"/>
            <w:hideMark/>
          </w:tcPr>
          <w:p w14:paraId="53D66BF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.48</w:t>
            </w:r>
          </w:p>
        </w:tc>
      </w:tr>
      <w:tr w:rsidR="00A74470" w:rsidRPr="000F7F35" w14:paraId="085D5561" w14:textId="77777777" w:rsidTr="00DB082E">
        <w:trPr>
          <w:trHeight w:val="760"/>
        </w:trPr>
        <w:tc>
          <w:tcPr>
            <w:tcW w:w="1260" w:type="dxa"/>
            <w:tcBorders>
              <w:right w:val="single" w:sz="4" w:space="0" w:color="auto"/>
            </w:tcBorders>
            <w:vAlign w:val="bottom"/>
            <w:hideMark/>
          </w:tcPr>
          <w:p w14:paraId="52F1FD90"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Posttraumatic Stress Disorder</w:t>
            </w:r>
          </w:p>
        </w:tc>
        <w:tc>
          <w:tcPr>
            <w:tcW w:w="711" w:type="dxa"/>
            <w:tcBorders>
              <w:left w:val="single" w:sz="4" w:space="0" w:color="auto"/>
            </w:tcBorders>
            <w:vAlign w:val="bottom"/>
            <w:hideMark/>
          </w:tcPr>
          <w:p w14:paraId="28995EA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2/58 (3/97)</w:t>
            </w:r>
          </w:p>
        </w:tc>
        <w:tc>
          <w:tcPr>
            <w:tcW w:w="741" w:type="dxa"/>
            <w:vAlign w:val="bottom"/>
            <w:hideMark/>
          </w:tcPr>
          <w:p w14:paraId="1ED0B7E9"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1/13 (7/93)</w:t>
            </w:r>
          </w:p>
        </w:tc>
        <w:tc>
          <w:tcPr>
            <w:tcW w:w="521" w:type="dxa"/>
            <w:vAlign w:val="bottom"/>
            <w:hideMark/>
          </w:tcPr>
          <w:p w14:paraId="482C229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0.42</w:t>
            </w:r>
          </w:p>
        </w:tc>
        <w:tc>
          <w:tcPr>
            <w:tcW w:w="513" w:type="dxa"/>
            <w:tcBorders>
              <w:right w:val="single" w:sz="4" w:space="0" w:color="auto"/>
            </w:tcBorders>
            <w:vAlign w:val="bottom"/>
            <w:hideMark/>
          </w:tcPr>
          <w:p w14:paraId="6036BBA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.52</w:t>
            </w:r>
          </w:p>
        </w:tc>
        <w:tc>
          <w:tcPr>
            <w:tcW w:w="711" w:type="dxa"/>
            <w:tcBorders>
              <w:left w:val="single" w:sz="4" w:space="0" w:color="auto"/>
            </w:tcBorders>
            <w:vAlign w:val="bottom"/>
            <w:hideMark/>
          </w:tcPr>
          <w:p w14:paraId="2EC9477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1/43 (2/98)</w:t>
            </w:r>
          </w:p>
        </w:tc>
        <w:tc>
          <w:tcPr>
            <w:tcW w:w="740" w:type="dxa"/>
            <w:vAlign w:val="bottom"/>
            <w:hideMark/>
          </w:tcPr>
          <w:p w14:paraId="7AC66AC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1/21 (5/95)</w:t>
            </w:r>
          </w:p>
        </w:tc>
        <w:tc>
          <w:tcPr>
            <w:tcW w:w="604" w:type="dxa"/>
            <w:vAlign w:val="bottom"/>
            <w:hideMark/>
          </w:tcPr>
          <w:p w14:paraId="28FA4A8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0.26</w:t>
            </w:r>
          </w:p>
        </w:tc>
        <w:tc>
          <w:tcPr>
            <w:tcW w:w="513" w:type="dxa"/>
            <w:tcBorders>
              <w:right w:val="single" w:sz="4" w:space="0" w:color="auto"/>
            </w:tcBorders>
            <w:vAlign w:val="bottom"/>
            <w:hideMark/>
          </w:tcPr>
          <w:p w14:paraId="2508E8F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.61</w:t>
            </w:r>
          </w:p>
        </w:tc>
        <w:tc>
          <w:tcPr>
            <w:tcW w:w="1354" w:type="dxa"/>
            <w:tcBorders>
              <w:left w:val="single" w:sz="4" w:space="0" w:color="auto"/>
              <w:right w:val="single" w:sz="4" w:space="0" w:color="auto"/>
            </w:tcBorders>
            <w:vAlign w:val="bottom"/>
            <w:hideMark/>
          </w:tcPr>
          <w:p w14:paraId="61DF1F9A"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Posttraumatic Stress Disorder</w:t>
            </w:r>
          </w:p>
        </w:tc>
        <w:tc>
          <w:tcPr>
            <w:tcW w:w="789" w:type="dxa"/>
            <w:tcBorders>
              <w:left w:val="single" w:sz="4" w:space="0" w:color="auto"/>
            </w:tcBorders>
            <w:vAlign w:val="bottom"/>
            <w:hideMark/>
          </w:tcPr>
          <w:p w14:paraId="47CC542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1/59 (2/98)</w:t>
            </w:r>
          </w:p>
        </w:tc>
        <w:tc>
          <w:tcPr>
            <w:tcW w:w="828" w:type="dxa"/>
            <w:vAlign w:val="bottom"/>
            <w:hideMark/>
          </w:tcPr>
          <w:p w14:paraId="04C523A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19F57C1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0.24</w:t>
            </w:r>
          </w:p>
        </w:tc>
        <w:tc>
          <w:tcPr>
            <w:tcW w:w="522" w:type="dxa"/>
            <w:tcBorders>
              <w:right w:val="single" w:sz="4" w:space="0" w:color="auto"/>
            </w:tcBorders>
            <w:vAlign w:val="bottom"/>
            <w:hideMark/>
          </w:tcPr>
          <w:p w14:paraId="79A6173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.67</w:t>
            </w:r>
          </w:p>
        </w:tc>
        <w:tc>
          <w:tcPr>
            <w:tcW w:w="721" w:type="dxa"/>
            <w:tcBorders>
              <w:left w:val="single" w:sz="4" w:space="0" w:color="auto"/>
            </w:tcBorders>
            <w:vAlign w:val="bottom"/>
            <w:hideMark/>
          </w:tcPr>
          <w:p w14:paraId="73D617F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1/43 (2/98)</w:t>
            </w:r>
          </w:p>
        </w:tc>
        <w:tc>
          <w:tcPr>
            <w:tcW w:w="866" w:type="dxa"/>
            <w:vAlign w:val="bottom"/>
            <w:hideMark/>
          </w:tcPr>
          <w:p w14:paraId="7762170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1/21 (5/95)</w:t>
            </w:r>
          </w:p>
        </w:tc>
        <w:tc>
          <w:tcPr>
            <w:tcW w:w="692" w:type="dxa"/>
            <w:vAlign w:val="bottom"/>
            <w:hideMark/>
          </w:tcPr>
          <w:p w14:paraId="091944B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0.26</w:t>
            </w:r>
          </w:p>
        </w:tc>
        <w:tc>
          <w:tcPr>
            <w:tcW w:w="665" w:type="dxa"/>
            <w:vAlign w:val="bottom"/>
            <w:hideMark/>
          </w:tcPr>
          <w:p w14:paraId="296E527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.61</w:t>
            </w:r>
          </w:p>
        </w:tc>
      </w:tr>
      <w:tr w:rsidR="00A74470" w:rsidRPr="000F7F35" w14:paraId="475B665E" w14:textId="77777777" w:rsidTr="00DB082E">
        <w:trPr>
          <w:trHeight w:val="660"/>
        </w:trPr>
        <w:tc>
          <w:tcPr>
            <w:tcW w:w="1260" w:type="dxa"/>
            <w:tcBorders>
              <w:right w:val="single" w:sz="4" w:space="0" w:color="auto"/>
            </w:tcBorders>
            <w:vAlign w:val="bottom"/>
            <w:hideMark/>
          </w:tcPr>
          <w:p w14:paraId="7FA110AC"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Alcohol Dependence</w:t>
            </w:r>
          </w:p>
        </w:tc>
        <w:tc>
          <w:tcPr>
            <w:tcW w:w="711" w:type="dxa"/>
            <w:tcBorders>
              <w:left w:val="single" w:sz="4" w:space="0" w:color="auto"/>
            </w:tcBorders>
            <w:vAlign w:val="bottom"/>
            <w:hideMark/>
          </w:tcPr>
          <w:p w14:paraId="61099DA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2/58 (3/97)</w:t>
            </w:r>
          </w:p>
        </w:tc>
        <w:tc>
          <w:tcPr>
            <w:tcW w:w="741" w:type="dxa"/>
            <w:vAlign w:val="bottom"/>
            <w:hideMark/>
          </w:tcPr>
          <w:p w14:paraId="48F2039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521" w:type="dxa"/>
            <w:vAlign w:val="bottom"/>
            <w:hideMark/>
          </w:tcPr>
          <w:p w14:paraId="078044E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0.48</w:t>
            </w:r>
          </w:p>
        </w:tc>
        <w:tc>
          <w:tcPr>
            <w:tcW w:w="513" w:type="dxa"/>
            <w:tcBorders>
              <w:right w:val="single" w:sz="4" w:space="0" w:color="auto"/>
            </w:tcBorders>
            <w:vAlign w:val="bottom"/>
            <w:hideMark/>
          </w:tcPr>
          <w:p w14:paraId="5EDFCFE5"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.49</w:t>
            </w:r>
          </w:p>
        </w:tc>
        <w:tc>
          <w:tcPr>
            <w:tcW w:w="711" w:type="dxa"/>
            <w:tcBorders>
              <w:left w:val="single" w:sz="4" w:space="0" w:color="auto"/>
            </w:tcBorders>
            <w:vAlign w:val="bottom"/>
            <w:hideMark/>
          </w:tcPr>
          <w:p w14:paraId="4B3761B4"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740" w:type="dxa"/>
            <w:vAlign w:val="bottom"/>
            <w:hideMark/>
          </w:tcPr>
          <w:p w14:paraId="26AC043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04" w:type="dxa"/>
            <w:vAlign w:val="bottom"/>
            <w:hideMark/>
          </w:tcPr>
          <w:p w14:paraId="302B8DC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13" w:type="dxa"/>
            <w:tcBorders>
              <w:right w:val="single" w:sz="4" w:space="0" w:color="auto"/>
            </w:tcBorders>
            <w:vAlign w:val="bottom"/>
            <w:hideMark/>
          </w:tcPr>
          <w:p w14:paraId="11EBABB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1354" w:type="dxa"/>
            <w:tcBorders>
              <w:left w:val="single" w:sz="4" w:space="0" w:color="auto"/>
              <w:right w:val="single" w:sz="4" w:space="0" w:color="auto"/>
            </w:tcBorders>
            <w:vAlign w:val="bottom"/>
            <w:hideMark/>
          </w:tcPr>
          <w:p w14:paraId="19268450"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Alcohol Dependence</w:t>
            </w:r>
          </w:p>
        </w:tc>
        <w:tc>
          <w:tcPr>
            <w:tcW w:w="789" w:type="dxa"/>
            <w:tcBorders>
              <w:left w:val="single" w:sz="4" w:space="0" w:color="auto"/>
            </w:tcBorders>
            <w:vAlign w:val="bottom"/>
            <w:hideMark/>
          </w:tcPr>
          <w:p w14:paraId="75AEB0D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0/60 (0/100)</w:t>
            </w:r>
          </w:p>
        </w:tc>
        <w:tc>
          <w:tcPr>
            <w:tcW w:w="828" w:type="dxa"/>
            <w:vAlign w:val="bottom"/>
            <w:hideMark/>
          </w:tcPr>
          <w:p w14:paraId="49C27E98"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457F757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22" w:type="dxa"/>
            <w:tcBorders>
              <w:right w:val="single" w:sz="4" w:space="0" w:color="auto"/>
            </w:tcBorders>
            <w:vAlign w:val="bottom"/>
            <w:hideMark/>
          </w:tcPr>
          <w:p w14:paraId="45C9634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721" w:type="dxa"/>
            <w:tcBorders>
              <w:left w:val="single" w:sz="4" w:space="0" w:color="auto"/>
            </w:tcBorders>
            <w:vAlign w:val="bottom"/>
            <w:hideMark/>
          </w:tcPr>
          <w:p w14:paraId="59F2F5A8"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866" w:type="dxa"/>
            <w:vAlign w:val="bottom"/>
            <w:hideMark/>
          </w:tcPr>
          <w:p w14:paraId="58C71DD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92" w:type="dxa"/>
            <w:vAlign w:val="bottom"/>
            <w:hideMark/>
          </w:tcPr>
          <w:p w14:paraId="69D001C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665" w:type="dxa"/>
            <w:vAlign w:val="bottom"/>
            <w:hideMark/>
          </w:tcPr>
          <w:p w14:paraId="6BE18FE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r>
      <w:tr w:rsidR="00A74470" w:rsidRPr="000F7F35" w14:paraId="1C110BC4" w14:textId="77777777" w:rsidTr="001D5CB8">
        <w:trPr>
          <w:trHeight w:val="980"/>
        </w:trPr>
        <w:tc>
          <w:tcPr>
            <w:tcW w:w="1260" w:type="dxa"/>
            <w:tcBorders>
              <w:right w:val="single" w:sz="4" w:space="0" w:color="auto"/>
            </w:tcBorders>
            <w:vAlign w:val="bottom"/>
            <w:hideMark/>
          </w:tcPr>
          <w:p w14:paraId="1872F3F3"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Sedative-Hypnotic-Anxiolytic Dependence</w:t>
            </w:r>
          </w:p>
        </w:tc>
        <w:tc>
          <w:tcPr>
            <w:tcW w:w="711" w:type="dxa"/>
            <w:tcBorders>
              <w:left w:val="single" w:sz="4" w:space="0" w:color="auto"/>
            </w:tcBorders>
            <w:vAlign w:val="bottom"/>
            <w:hideMark/>
          </w:tcPr>
          <w:p w14:paraId="0D0575E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0/60 (0/100)</w:t>
            </w:r>
          </w:p>
        </w:tc>
        <w:tc>
          <w:tcPr>
            <w:tcW w:w="741" w:type="dxa"/>
            <w:vAlign w:val="bottom"/>
            <w:hideMark/>
          </w:tcPr>
          <w:p w14:paraId="2589542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521" w:type="dxa"/>
            <w:vAlign w:val="bottom"/>
            <w:hideMark/>
          </w:tcPr>
          <w:p w14:paraId="206EDE6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13" w:type="dxa"/>
            <w:tcBorders>
              <w:right w:val="single" w:sz="4" w:space="0" w:color="auto"/>
            </w:tcBorders>
            <w:vAlign w:val="bottom"/>
            <w:hideMark/>
          </w:tcPr>
          <w:p w14:paraId="5855B9C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711" w:type="dxa"/>
            <w:tcBorders>
              <w:left w:val="single" w:sz="4" w:space="0" w:color="auto"/>
            </w:tcBorders>
            <w:vAlign w:val="bottom"/>
            <w:hideMark/>
          </w:tcPr>
          <w:p w14:paraId="6BC5DEC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740" w:type="dxa"/>
            <w:vAlign w:val="bottom"/>
            <w:hideMark/>
          </w:tcPr>
          <w:p w14:paraId="20FFD14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04" w:type="dxa"/>
            <w:vAlign w:val="bottom"/>
            <w:hideMark/>
          </w:tcPr>
          <w:p w14:paraId="110B928B"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13" w:type="dxa"/>
            <w:tcBorders>
              <w:right w:val="single" w:sz="4" w:space="0" w:color="auto"/>
            </w:tcBorders>
            <w:vAlign w:val="bottom"/>
            <w:hideMark/>
          </w:tcPr>
          <w:p w14:paraId="04018F81"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1354" w:type="dxa"/>
            <w:tcBorders>
              <w:left w:val="single" w:sz="4" w:space="0" w:color="auto"/>
              <w:right w:val="single" w:sz="4" w:space="0" w:color="auto"/>
            </w:tcBorders>
            <w:vAlign w:val="bottom"/>
            <w:hideMark/>
          </w:tcPr>
          <w:p w14:paraId="4AEAF365"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Sedative-Hypnotic-Anxiolytic Dependence</w:t>
            </w:r>
          </w:p>
        </w:tc>
        <w:tc>
          <w:tcPr>
            <w:tcW w:w="789" w:type="dxa"/>
            <w:tcBorders>
              <w:left w:val="single" w:sz="4" w:space="0" w:color="auto"/>
            </w:tcBorders>
            <w:vAlign w:val="bottom"/>
            <w:hideMark/>
          </w:tcPr>
          <w:p w14:paraId="328857F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0/60 (0/100)</w:t>
            </w:r>
          </w:p>
        </w:tc>
        <w:tc>
          <w:tcPr>
            <w:tcW w:w="828" w:type="dxa"/>
            <w:vAlign w:val="bottom"/>
            <w:hideMark/>
          </w:tcPr>
          <w:p w14:paraId="33A446C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vAlign w:val="bottom"/>
            <w:hideMark/>
          </w:tcPr>
          <w:p w14:paraId="403BE6C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22" w:type="dxa"/>
            <w:tcBorders>
              <w:right w:val="single" w:sz="4" w:space="0" w:color="auto"/>
            </w:tcBorders>
            <w:vAlign w:val="bottom"/>
            <w:hideMark/>
          </w:tcPr>
          <w:p w14:paraId="5512549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721" w:type="dxa"/>
            <w:tcBorders>
              <w:left w:val="single" w:sz="4" w:space="0" w:color="auto"/>
            </w:tcBorders>
            <w:vAlign w:val="bottom"/>
            <w:hideMark/>
          </w:tcPr>
          <w:p w14:paraId="3B44D477"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866" w:type="dxa"/>
            <w:vAlign w:val="bottom"/>
            <w:hideMark/>
          </w:tcPr>
          <w:p w14:paraId="5A97B35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92" w:type="dxa"/>
            <w:vAlign w:val="bottom"/>
            <w:hideMark/>
          </w:tcPr>
          <w:p w14:paraId="08C90AB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665" w:type="dxa"/>
            <w:vAlign w:val="bottom"/>
            <w:hideMark/>
          </w:tcPr>
          <w:p w14:paraId="23AC179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r>
      <w:tr w:rsidR="00A74470" w:rsidRPr="000F7F35" w14:paraId="7F46CB9A" w14:textId="77777777" w:rsidTr="001D5CB8">
        <w:trPr>
          <w:trHeight w:val="600"/>
        </w:trPr>
        <w:tc>
          <w:tcPr>
            <w:tcW w:w="1260" w:type="dxa"/>
            <w:tcBorders>
              <w:bottom w:val="single" w:sz="8" w:space="0" w:color="auto"/>
              <w:right w:val="single" w:sz="4" w:space="0" w:color="auto"/>
            </w:tcBorders>
            <w:vAlign w:val="bottom"/>
            <w:hideMark/>
          </w:tcPr>
          <w:p w14:paraId="54FD1BDE"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Cannabis Dependence</w:t>
            </w:r>
          </w:p>
        </w:tc>
        <w:tc>
          <w:tcPr>
            <w:tcW w:w="711" w:type="dxa"/>
            <w:tcBorders>
              <w:left w:val="single" w:sz="4" w:space="0" w:color="auto"/>
              <w:bottom w:val="single" w:sz="8" w:space="0" w:color="auto"/>
            </w:tcBorders>
            <w:vAlign w:val="bottom"/>
            <w:hideMark/>
          </w:tcPr>
          <w:p w14:paraId="0D23004C"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1/59 (2/98)</w:t>
            </w:r>
          </w:p>
        </w:tc>
        <w:tc>
          <w:tcPr>
            <w:tcW w:w="741" w:type="dxa"/>
            <w:tcBorders>
              <w:bottom w:val="single" w:sz="8" w:space="0" w:color="auto"/>
            </w:tcBorders>
            <w:vAlign w:val="bottom"/>
            <w:hideMark/>
          </w:tcPr>
          <w:p w14:paraId="12CF25A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521" w:type="dxa"/>
            <w:tcBorders>
              <w:bottom w:val="single" w:sz="8" w:space="0" w:color="auto"/>
            </w:tcBorders>
            <w:vAlign w:val="bottom"/>
            <w:hideMark/>
          </w:tcPr>
          <w:p w14:paraId="2FE31F93"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0.24</w:t>
            </w:r>
          </w:p>
        </w:tc>
        <w:tc>
          <w:tcPr>
            <w:tcW w:w="513" w:type="dxa"/>
            <w:tcBorders>
              <w:bottom w:val="single" w:sz="8" w:space="0" w:color="auto"/>
              <w:right w:val="single" w:sz="4" w:space="0" w:color="auto"/>
            </w:tcBorders>
            <w:vAlign w:val="bottom"/>
            <w:hideMark/>
          </w:tcPr>
          <w:p w14:paraId="373F29F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.63</w:t>
            </w:r>
          </w:p>
        </w:tc>
        <w:tc>
          <w:tcPr>
            <w:tcW w:w="711" w:type="dxa"/>
            <w:tcBorders>
              <w:left w:val="single" w:sz="4" w:space="0" w:color="auto"/>
              <w:bottom w:val="single" w:sz="8" w:space="0" w:color="auto"/>
            </w:tcBorders>
            <w:vAlign w:val="bottom"/>
            <w:hideMark/>
          </w:tcPr>
          <w:p w14:paraId="0D38A65F"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740" w:type="dxa"/>
            <w:tcBorders>
              <w:bottom w:val="single" w:sz="8" w:space="0" w:color="auto"/>
            </w:tcBorders>
            <w:vAlign w:val="bottom"/>
            <w:hideMark/>
          </w:tcPr>
          <w:p w14:paraId="5153373E"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04" w:type="dxa"/>
            <w:tcBorders>
              <w:bottom w:val="single" w:sz="8" w:space="0" w:color="auto"/>
            </w:tcBorders>
            <w:vAlign w:val="bottom"/>
            <w:hideMark/>
          </w:tcPr>
          <w:p w14:paraId="007B303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513" w:type="dxa"/>
            <w:tcBorders>
              <w:bottom w:val="single" w:sz="8" w:space="0" w:color="auto"/>
              <w:right w:val="single" w:sz="4" w:space="0" w:color="auto"/>
            </w:tcBorders>
            <w:vAlign w:val="bottom"/>
            <w:hideMark/>
          </w:tcPr>
          <w:p w14:paraId="10F5C75D"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1354" w:type="dxa"/>
            <w:tcBorders>
              <w:left w:val="single" w:sz="4" w:space="0" w:color="auto"/>
              <w:bottom w:val="single" w:sz="8" w:space="0" w:color="auto"/>
              <w:right w:val="single" w:sz="4" w:space="0" w:color="auto"/>
            </w:tcBorders>
            <w:vAlign w:val="bottom"/>
            <w:hideMark/>
          </w:tcPr>
          <w:p w14:paraId="3FEDE74B" w14:textId="77777777" w:rsidR="00A74470" w:rsidRPr="000F7F35" w:rsidRDefault="00A74470" w:rsidP="00DB082E">
            <w:pPr>
              <w:jc w:val="right"/>
              <w:rPr>
                <w:rFonts w:ascii="Arial Nova" w:hAnsi="Arial Nova" w:cs="Arial"/>
                <w:b/>
                <w:bCs/>
                <w:sz w:val="16"/>
                <w:szCs w:val="16"/>
                <w:lang w:val="en-US"/>
              </w:rPr>
            </w:pPr>
            <w:r w:rsidRPr="000F7F35">
              <w:rPr>
                <w:rFonts w:ascii="Arial Nova" w:hAnsi="Arial Nova" w:cs="Arial"/>
                <w:b/>
                <w:bCs/>
                <w:sz w:val="16"/>
                <w:szCs w:val="16"/>
                <w:lang w:val="en-US"/>
              </w:rPr>
              <w:t>Cannabis Dependence</w:t>
            </w:r>
          </w:p>
        </w:tc>
        <w:tc>
          <w:tcPr>
            <w:tcW w:w="789" w:type="dxa"/>
            <w:tcBorders>
              <w:left w:val="single" w:sz="4" w:space="0" w:color="auto"/>
              <w:bottom w:val="single" w:sz="8" w:space="0" w:color="auto"/>
            </w:tcBorders>
            <w:vAlign w:val="bottom"/>
            <w:hideMark/>
          </w:tcPr>
          <w:p w14:paraId="24CF098B"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2/58 (3/97)</w:t>
            </w:r>
          </w:p>
        </w:tc>
        <w:tc>
          <w:tcPr>
            <w:tcW w:w="828" w:type="dxa"/>
            <w:tcBorders>
              <w:bottom w:val="single" w:sz="8" w:space="0" w:color="auto"/>
            </w:tcBorders>
            <w:vAlign w:val="bottom"/>
            <w:hideMark/>
          </w:tcPr>
          <w:p w14:paraId="35ADDAD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0/14 (0/100)</w:t>
            </w:r>
          </w:p>
        </w:tc>
        <w:tc>
          <w:tcPr>
            <w:tcW w:w="608" w:type="dxa"/>
            <w:tcBorders>
              <w:bottom w:val="single" w:sz="8" w:space="0" w:color="auto"/>
            </w:tcBorders>
            <w:vAlign w:val="bottom"/>
            <w:hideMark/>
          </w:tcPr>
          <w:p w14:paraId="69B10634"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0.48</w:t>
            </w:r>
          </w:p>
        </w:tc>
        <w:tc>
          <w:tcPr>
            <w:tcW w:w="522" w:type="dxa"/>
            <w:tcBorders>
              <w:bottom w:val="single" w:sz="8" w:space="0" w:color="auto"/>
              <w:right w:val="single" w:sz="4" w:space="0" w:color="auto"/>
            </w:tcBorders>
            <w:vAlign w:val="bottom"/>
            <w:hideMark/>
          </w:tcPr>
          <w:p w14:paraId="4747D726"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.49</w:t>
            </w:r>
          </w:p>
        </w:tc>
        <w:tc>
          <w:tcPr>
            <w:tcW w:w="721" w:type="dxa"/>
            <w:tcBorders>
              <w:left w:val="single" w:sz="4" w:space="0" w:color="auto"/>
              <w:bottom w:val="single" w:sz="8" w:space="0" w:color="auto"/>
            </w:tcBorders>
            <w:vAlign w:val="bottom"/>
            <w:hideMark/>
          </w:tcPr>
          <w:p w14:paraId="2A15B9FA"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0/44 (0/100)</w:t>
            </w:r>
          </w:p>
        </w:tc>
        <w:tc>
          <w:tcPr>
            <w:tcW w:w="866" w:type="dxa"/>
            <w:tcBorders>
              <w:bottom w:val="single" w:sz="8" w:space="0" w:color="auto"/>
            </w:tcBorders>
            <w:vAlign w:val="bottom"/>
            <w:hideMark/>
          </w:tcPr>
          <w:p w14:paraId="1E8C7840"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0/22 (0/100)</w:t>
            </w:r>
          </w:p>
        </w:tc>
        <w:tc>
          <w:tcPr>
            <w:tcW w:w="692" w:type="dxa"/>
            <w:tcBorders>
              <w:bottom w:val="single" w:sz="8" w:space="0" w:color="auto"/>
            </w:tcBorders>
            <w:vAlign w:val="bottom"/>
            <w:hideMark/>
          </w:tcPr>
          <w:p w14:paraId="0DEDED38"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c>
          <w:tcPr>
            <w:tcW w:w="665" w:type="dxa"/>
            <w:tcBorders>
              <w:bottom w:val="single" w:sz="8" w:space="0" w:color="auto"/>
            </w:tcBorders>
            <w:vAlign w:val="bottom"/>
            <w:hideMark/>
          </w:tcPr>
          <w:p w14:paraId="7BB23922" w14:textId="77777777" w:rsidR="00A74470" w:rsidRPr="000F7F35" w:rsidRDefault="00A74470" w:rsidP="00DB082E">
            <w:pPr>
              <w:jc w:val="right"/>
              <w:rPr>
                <w:rFonts w:ascii="Arial Nova Light" w:hAnsi="Arial Nova Light" w:cs="Arial"/>
                <w:sz w:val="16"/>
                <w:szCs w:val="16"/>
                <w:lang w:val="en-US"/>
              </w:rPr>
            </w:pPr>
            <w:r w:rsidRPr="000F7F35">
              <w:rPr>
                <w:rFonts w:ascii="Arial Nova Light" w:hAnsi="Arial Nova Light" w:cs="Calibri"/>
                <w:color w:val="000000"/>
                <w:sz w:val="16"/>
                <w:szCs w:val="16"/>
              </w:rPr>
              <w:t>-</w:t>
            </w:r>
          </w:p>
        </w:tc>
      </w:tr>
    </w:tbl>
    <w:p w14:paraId="43B9CA49" w14:textId="77777777" w:rsidR="00BE6B84" w:rsidRPr="000F7F35" w:rsidRDefault="00BE6B84" w:rsidP="002F384A">
      <w:pPr>
        <w:rPr>
          <w:rFonts w:ascii="Arial Nova Light" w:hAnsi="Arial Nova Light" w:cs="Arial"/>
        </w:rPr>
      </w:pPr>
    </w:p>
    <w:p w14:paraId="225F298B" w14:textId="77777777" w:rsidR="009572FF" w:rsidRDefault="009572FF" w:rsidP="002F384A">
      <w:pPr>
        <w:rPr>
          <w:rFonts w:ascii="Arial Nova Light" w:hAnsi="Arial Nova Light" w:cs="Arial"/>
        </w:rPr>
      </w:pPr>
    </w:p>
    <w:p w14:paraId="46D92D72" w14:textId="77777777" w:rsidR="009572FF" w:rsidRDefault="009572FF" w:rsidP="002F384A">
      <w:pPr>
        <w:rPr>
          <w:rFonts w:ascii="Arial Nova Light" w:hAnsi="Arial Nova Light" w:cs="Arial"/>
        </w:rPr>
      </w:pPr>
    </w:p>
    <w:p w14:paraId="70EE4E9E" w14:textId="77777777" w:rsidR="009572FF" w:rsidRDefault="009572FF" w:rsidP="002F384A">
      <w:pPr>
        <w:rPr>
          <w:rFonts w:ascii="Arial Nova Light" w:hAnsi="Arial Nova Light" w:cs="Arial"/>
        </w:rPr>
      </w:pPr>
    </w:p>
    <w:p w14:paraId="34A26A75" w14:textId="77777777" w:rsidR="009572FF" w:rsidRDefault="009572FF" w:rsidP="002F384A">
      <w:pPr>
        <w:rPr>
          <w:rFonts w:ascii="Arial Nova Light" w:hAnsi="Arial Nova Light" w:cs="Arial"/>
        </w:rPr>
      </w:pPr>
    </w:p>
    <w:p w14:paraId="467D236A" w14:textId="77777777" w:rsidR="009572FF" w:rsidRDefault="009572FF" w:rsidP="002F384A">
      <w:pPr>
        <w:rPr>
          <w:rFonts w:ascii="Arial Nova Light" w:hAnsi="Arial Nova Light" w:cs="Arial"/>
        </w:rPr>
      </w:pPr>
    </w:p>
    <w:p w14:paraId="0F9B59BE" w14:textId="77777777" w:rsidR="009572FF" w:rsidRDefault="009572FF" w:rsidP="002F384A">
      <w:pPr>
        <w:rPr>
          <w:rFonts w:ascii="Arial Nova Light" w:hAnsi="Arial Nova Light" w:cs="Arial"/>
        </w:rPr>
      </w:pPr>
    </w:p>
    <w:p w14:paraId="6DBE0382" w14:textId="77777777" w:rsidR="009572FF" w:rsidRDefault="009572FF" w:rsidP="002F384A">
      <w:pPr>
        <w:rPr>
          <w:rFonts w:ascii="Arial Nova Light" w:hAnsi="Arial Nova Light" w:cs="Arial"/>
        </w:rPr>
      </w:pPr>
    </w:p>
    <w:p w14:paraId="73466929" w14:textId="77777777" w:rsidR="009572FF" w:rsidRDefault="009572FF" w:rsidP="002F384A">
      <w:pPr>
        <w:rPr>
          <w:rFonts w:ascii="Arial Nova Light" w:hAnsi="Arial Nova Light" w:cs="Arial"/>
        </w:rPr>
      </w:pPr>
    </w:p>
    <w:p w14:paraId="19816013" w14:textId="09282700" w:rsidR="002F384A" w:rsidRPr="000F7F35" w:rsidRDefault="002F384A" w:rsidP="002F384A">
      <w:pPr>
        <w:rPr>
          <w:rFonts w:ascii="Arial Nova Light" w:hAnsi="Arial Nova Light" w:cs="Arial"/>
        </w:rPr>
      </w:pPr>
      <w:r w:rsidRPr="000F7F35">
        <w:rPr>
          <w:rFonts w:ascii="Arial Nova Light" w:hAnsi="Arial Nova Light" w:cs="Arial"/>
        </w:rPr>
        <w:lastRenderedPageBreak/>
        <w:t>Table S</w:t>
      </w:r>
      <w:r w:rsidR="00A74470" w:rsidRPr="000F7F35">
        <w:rPr>
          <w:rFonts w:ascii="Arial Nova Light" w:hAnsi="Arial Nova Light" w:cs="Arial"/>
        </w:rPr>
        <w:t>3</w:t>
      </w:r>
      <w:r w:rsidRPr="000F7F35">
        <w:rPr>
          <w:rFonts w:ascii="Arial Nova Light" w:hAnsi="Arial Nova Light" w:cs="Arial"/>
        </w:rPr>
        <w:t xml:space="preserve">: </w:t>
      </w:r>
      <w:r w:rsidR="00F21C3E">
        <w:rPr>
          <w:rFonts w:ascii="Arial Nova Light" w:hAnsi="Arial Nova Light" w:cs="Arial"/>
        </w:rPr>
        <w:t>I</w:t>
      </w:r>
      <w:r w:rsidRPr="000F7F35">
        <w:rPr>
          <w:rFonts w:ascii="Arial Nova Light" w:hAnsi="Arial Nova Light" w:cs="Arial"/>
        </w:rPr>
        <w:t xml:space="preserve">nformation about the validation samples and distributions employed to derive </w:t>
      </w:r>
      <w:r w:rsidR="00A42FB5">
        <w:rPr>
          <w:rFonts w:ascii="Arial Nova Light" w:hAnsi="Arial Nova Light" w:cs="Arial"/>
        </w:rPr>
        <w:t>normalized environmental total scores</w:t>
      </w:r>
      <w:r w:rsidRPr="000F7F35">
        <w:rPr>
          <w:rFonts w:ascii="Arial Nova Light" w:hAnsi="Arial Nova Light" w:cs="Arial"/>
        </w:rPr>
        <w:t xml:space="preserve"> for both CHR and ROD samples. Abbreviations: SD: Standard Deviation; SEM: Standard Error of the M</w:t>
      </w:r>
      <w:r w:rsidR="00A42FB5">
        <w:rPr>
          <w:rFonts w:ascii="Arial Nova Light" w:hAnsi="Arial Nova Light" w:cs="Arial"/>
        </w:rPr>
        <w:t>ean</w:t>
      </w:r>
      <w:r w:rsidRPr="000F7F35">
        <w:rPr>
          <w:rFonts w:ascii="Arial Nova Light" w:hAnsi="Arial Nova Light" w:cs="Arial"/>
        </w:rPr>
        <w:t>.</w:t>
      </w:r>
    </w:p>
    <w:tbl>
      <w:tblPr>
        <w:tblStyle w:val="Grigliatabella"/>
        <w:tblW w:w="13366" w:type="dxa"/>
        <w:tblInd w:w="0" w:type="dxa"/>
        <w:tblLook w:val="04A0" w:firstRow="1" w:lastRow="0" w:firstColumn="1" w:lastColumn="0" w:noHBand="0" w:noVBand="1"/>
      </w:tblPr>
      <w:tblGrid>
        <w:gridCol w:w="2672"/>
        <w:gridCol w:w="2672"/>
        <w:gridCol w:w="2674"/>
        <w:gridCol w:w="2674"/>
        <w:gridCol w:w="2674"/>
      </w:tblGrid>
      <w:tr w:rsidR="002F384A" w:rsidRPr="000F7F35" w14:paraId="701FC756" w14:textId="77777777" w:rsidTr="008023BA">
        <w:trPr>
          <w:trHeight w:val="25"/>
        </w:trPr>
        <w:tc>
          <w:tcPr>
            <w:tcW w:w="2672" w:type="dxa"/>
            <w:tcBorders>
              <w:top w:val="single" w:sz="4" w:space="0" w:color="auto"/>
              <w:left w:val="single" w:sz="4" w:space="0" w:color="auto"/>
              <w:bottom w:val="single" w:sz="4" w:space="0" w:color="auto"/>
              <w:right w:val="single" w:sz="4" w:space="0" w:color="auto"/>
            </w:tcBorders>
            <w:hideMark/>
          </w:tcPr>
          <w:p w14:paraId="134F8269" w14:textId="77777777" w:rsidR="002F384A" w:rsidRPr="000F7F35" w:rsidRDefault="002F384A" w:rsidP="008023BA">
            <w:pPr>
              <w:rPr>
                <w:rFonts w:ascii="Arial Nova Light" w:hAnsi="Arial Nova Light" w:cs="Arial"/>
                <w:b/>
                <w:bCs/>
              </w:rPr>
            </w:pPr>
            <w:proofErr w:type="spellStart"/>
            <w:r w:rsidRPr="000F7F35">
              <w:rPr>
                <w:rFonts w:ascii="Arial Nova Light" w:hAnsi="Arial Nova Light" w:cs="Arial"/>
                <w:b/>
                <w:bCs/>
              </w:rPr>
              <w:t>Assessment</w:t>
            </w:r>
            <w:proofErr w:type="spellEnd"/>
          </w:p>
        </w:tc>
        <w:tc>
          <w:tcPr>
            <w:tcW w:w="2672" w:type="dxa"/>
            <w:tcBorders>
              <w:top w:val="single" w:sz="4" w:space="0" w:color="auto"/>
              <w:left w:val="single" w:sz="4" w:space="0" w:color="auto"/>
              <w:bottom w:val="single" w:sz="4" w:space="0" w:color="auto"/>
              <w:right w:val="single" w:sz="4" w:space="0" w:color="auto"/>
            </w:tcBorders>
            <w:hideMark/>
          </w:tcPr>
          <w:p w14:paraId="6C4AB0E3" w14:textId="77777777" w:rsidR="002F384A" w:rsidRPr="000F7F35" w:rsidRDefault="002F384A" w:rsidP="008023BA">
            <w:pPr>
              <w:rPr>
                <w:rFonts w:ascii="Arial Nova Light" w:hAnsi="Arial Nova Light" w:cs="Arial"/>
                <w:b/>
                <w:bCs/>
              </w:rPr>
            </w:pPr>
            <w:r w:rsidRPr="000F7F35">
              <w:rPr>
                <w:rFonts w:ascii="Arial Nova Light" w:hAnsi="Arial Nova Light" w:cs="Arial"/>
                <w:b/>
                <w:bCs/>
              </w:rPr>
              <w:t>Reference</w:t>
            </w:r>
          </w:p>
        </w:tc>
        <w:tc>
          <w:tcPr>
            <w:tcW w:w="2674" w:type="dxa"/>
            <w:tcBorders>
              <w:top w:val="single" w:sz="4" w:space="0" w:color="auto"/>
              <w:left w:val="single" w:sz="4" w:space="0" w:color="auto"/>
              <w:bottom w:val="single" w:sz="4" w:space="0" w:color="auto"/>
              <w:right w:val="single" w:sz="4" w:space="0" w:color="auto"/>
            </w:tcBorders>
            <w:hideMark/>
          </w:tcPr>
          <w:p w14:paraId="0870DDE5" w14:textId="77777777" w:rsidR="002F384A" w:rsidRPr="000F7F35" w:rsidRDefault="002F384A" w:rsidP="008023BA">
            <w:pPr>
              <w:rPr>
                <w:rFonts w:ascii="Arial Nova Light" w:hAnsi="Arial Nova Light" w:cs="Arial"/>
                <w:b/>
                <w:bCs/>
                <w:lang w:val="en-US"/>
              </w:rPr>
            </w:pPr>
            <w:r w:rsidRPr="000F7F35">
              <w:rPr>
                <w:rFonts w:ascii="Arial Nova Light" w:hAnsi="Arial Nova Light" w:cs="Arial"/>
                <w:b/>
                <w:bCs/>
                <w:lang w:val="en-US"/>
              </w:rPr>
              <w:t>Table/Data used from the reference</w:t>
            </w:r>
          </w:p>
        </w:tc>
        <w:tc>
          <w:tcPr>
            <w:tcW w:w="2674" w:type="dxa"/>
            <w:tcBorders>
              <w:top w:val="single" w:sz="4" w:space="0" w:color="auto"/>
              <w:left w:val="single" w:sz="4" w:space="0" w:color="auto"/>
              <w:bottom w:val="single" w:sz="4" w:space="0" w:color="auto"/>
              <w:right w:val="single" w:sz="4" w:space="0" w:color="auto"/>
            </w:tcBorders>
            <w:hideMark/>
          </w:tcPr>
          <w:p w14:paraId="6CFD3D2E" w14:textId="77777777" w:rsidR="002F384A" w:rsidRPr="000F7F35" w:rsidRDefault="002F384A" w:rsidP="008023BA">
            <w:pPr>
              <w:rPr>
                <w:rFonts w:ascii="Arial Nova Light" w:hAnsi="Arial Nova Light" w:cs="Arial"/>
                <w:b/>
                <w:bCs/>
              </w:rPr>
            </w:pPr>
            <w:proofErr w:type="spellStart"/>
            <w:r w:rsidRPr="000F7F35">
              <w:rPr>
                <w:rFonts w:ascii="Arial Nova Light" w:hAnsi="Arial Nova Light" w:cs="Arial"/>
                <w:b/>
                <w:bCs/>
              </w:rPr>
              <w:t>Overall</w:t>
            </w:r>
            <w:proofErr w:type="spellEnd"/>
            <w:r w:rsidRPr="000F7F35">
              <w:rPr>
                <w:rFonts w:ascii="Arial Nova Light" w:hAnsi="Arial Nova Light" w:cs="Arial"/>
                <w:b/>
                <w:bCs/>
              </w:rPr>
              <w:t xml:space="preserve"> </w:t>
            </w:r>
            <w:proofErr w:type="spellStart"/>
            <w:r w:rsidRPr="000F7F35">
              <w:rPr>
                <w:rFonts w:ascii="Arial Nova Light" w:hAnsi="Arial Nova Light" w:cs="Arial"/>
                <w:b/>
                <w:bCs/>
              </w:rPr>
              <w:t>mean</w:t>
            </w:r>
            <w:proofErr w:type="spellEnd"/>
            <w:r w:rsidRPr="000F7F35">
              <w:rPr>
                <w:rFonts w:ascii="Arial Nova Light" w:hAnsi="Arial Nova Light" w:cs="Arial"/>
                <w:b/>
                <w:bCs/>
              </w:rPr>
              <w:t xml:space="preserve"> </w:t>
            </w:r>
            <w:proofErr w:type="spellStart"/>
            <w:r w:rsidRPr="000F7F35">
              <w:rPr>
                <w:rFonts w:ascii="Arial Nova Light" w:hAnsi="Arial Nova Light" w:cs="Arial"/>
                <w:b/>
                <w:bCs/>
              </w:rPr>
              <w:t>value</w:t>
            </w:r>
            <w:proofErr w:type="spellEnd"/>
          </w:p>
        </w:tc>
        <w:tc>
          <w:tcPr>
            <w:tcW w:w="2674" w:type="dxa"/>
            <w:tcBorders>
              <w:top w:val="single" w:sz="4" w:space="0" w:color="auto"/>
              <w:left w:val="single" w:sz="4" w:space="0" w:color="auto"/>
              <w:bottom w:val="single" w:sz="4" w:space="0" w:color="auto"/>
              <w:right w:val="single" w:sz="4" w:space="0" w:color="auto"/>
            </w:tcBorders>
            <w:hideMark/>
          </w:tcPr>
          <w:p w14:paraId="4A21073F" w14:textId="77777777" w:rsidR="002F384A" w:rsidRPr="000F7F35" w:rsidRDefault="002F384A" w:rsidP="008023BA">
            <w:pPr>
              <w:rPr>
                <w:rFonts w:ascii="Arial Nova Light" w:hAnsi="Arial Nova Light" w:cs="Arial"/>
                <w:b/>
                <w:bCs/>
              </w:rPr>
            </w:pPr>
            <w:proofErr w:type="spellStart"/>
            <w:r w:rsidRPr="000F7F35">
              <w:rPr>
                <w:rFonts w:ascii="Arial Nova Light" w:hAnsi="Arial Nova Light" w:cs="Arial"/>
                <w:b/>
                <w:bCs/>
              </w:rPr>
              <w:t>Overall</w:t>
            </w:r>
            <w:proofErr w:type="spellEnd"/>
            <w:r w:rsidRPr="000F7F35">
              <w:rPr>
                <w:rFonts w:ascii="Arial Nova Light" w:hAnsi="Arial Nova Light" w:cs="Arial"/>
                <w:b/>
                <w:bCs/>
              </w:rPr>
              <w:t xml:space="preserve"> SD/SEM </w:t>
            </w:r>
            <w:proofErr w:type="spellStart"/>
            <w:r w:rsidRPr="000F7F35">
              <w:rPr>
                <w:rFonts w:ascii="Arial Nova Light" w:hAnsi="Arial Nova Light" w:cs="Arial"/>
                <w:b/>
                <w:bCs/>
              </w:rPr>
              <w:t>value</w:t>
            </w:r>
            <w:proofErr w:type="spellEnd"/>
          </w:p>
        </w:tc>
      </w:tr>
      <w:tr w:rsidR="002F384A" w:rsidRPr="000F7F35" w14:paraId="7BE9987D" w14:textId="77777777" w:rsidTr="008023BA">
        <w:trPr>
          <w:trHeight w:val="35"/>
        </w:trPr>
        <w:tc>
          <w:tcPr>
            <w:tcW w:w="2672" w:type="dxa"/>
            <w:tcBorders>
              <w:top w:val="single" w:sz="4" w:space="0" w:color="auto"/>
              <w:left w:val="single" w:sz="4" w:space="0" w:color="auto"/>
              <w:bottom w:val="single" w:sz="4" w:space="0" w:color="auto"/>
              <w:right w:val="single" w:sz="4" w:space="0" w:color="auto"/>
            </w:tcBorders>
            <w:hideMark/>
          </w:tcPr>
          <w:p w14:paraId="0E2F2B13"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Childhood</w:t>
            </w:r>
            <w:proofErr w:type="spellEnd"/>
            <w:r w:rsidRPr="000F7F35">
              <w:rPr>
                <w:rFonts w:ascii="Arial Nova Light" w:hAnsi="Arial Nova Light" w:cs="Arial"/>
                <w:sz w:val="20"/>
                <w:szCs w:val="20"/>
              </w:rPr>
              <w:t xml:space="preserve"> Trauma </w:t>
            </w:r>
            <w:proofErr w:type="spellStart"/>
            <w:r w:rsidRPr="000F7F35">
              <w:rPr>
                <w:rFonts w:ascii="Arial Nova Light" w:hAnsi="Arial Nova Light" w:cs="Arial"/>
                <w:sz w:val="20"/>
                <w:szCs w:val="20"/>
              </w:rPr>
              <w:t>Questionnaire</w:t>
            </w:r>
            <w:proofErr w:type="spellEnd"/>
          </w:p>
        </w:tc>
        <w:tc>
          <w:tcPr>
            <w:tcW w:w="2672" w:type="dxa"/>
            <w:tcBorders>
              <w:top w:val="single" w:sz="4" w:space="0" w:color="auto"/>
              <w:left w:val="single" w:sz="4" w:space="0" w:color="auto"/>
              <w:bottom w:val="single" w:sz="4" w:space="0" w:color="auto"/>
              <w:right w:val="single" w:sz="4" w:space="0" w:color="auto"/>
            </w:tcBorders>
            <w:hideMark/>
          </w:tcPr>
          <w:p w14:paraId="4294430E" w14:textId="7D94F12B"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Scher</w:t>
            </w:r>
            <w:proofErr w:type="spellEnd"/>
            <w:r w:rsidRPr="000F7F35">
              <w:rPr>
                <w:rFonts w:ascii="Arial Nova Light" w:hAnsi="Arial Nova Light" w:cs="Arial"/>
                <w:sz w:val="20"/>
                <w:szCs w:val="20"/>
              </w:rPr>
              <w:t xml:space="preserve"> et al., 2001 </w:t>
            </w:r>
            <w:r w:rsidRPr="000F7F35">
              <w:rPr>
                <w:rFonts w:ascii="Arial Nova Light" w:hAnsi="Arial Nova Light" w:cs="Arial"/>
                <w:sz w:val="20"/>
                <w:szCs w:val="20"/>
              </w:rPr>
              <w:fldChar w:fldCharType="begin"/>
            </w:r>
            <w:r w:rsidR="006E2AA3">
              <w:rPr>
                <w:rFonts w:ascii="Arial Nova Light" w:hAnsi="Arial Nova Light" w:cs="Arial"/>
                <w:sz w:val="20"/>
                <w:szCs w:val="20"/>
              </w:rPr>
              <w:instrText xml:space="preserve"> ADDIN EN.CITE &lt;EndNote&gt;&lt;Cite&gt;&lt;Author&gt;Scher&lt;/Author&gt;&lt;Year&gt;2001&lt;/Year&gt;&lt;RecNum&gt;31&lt;/RecNum&gt;&lt;DisplayText&gt;(2)&lt;/DisplayText&gt;&lt;record&gt;&lt;rec-number&gt;31&lt;/rec-number&gt;&lt;foreign-keys&gt;&lt;key app="EN" db-id="t2d5dddwrzr2rjezz03x5dzpdtwpxestadd0" timestamp="1589985326"&gt;31&lt;/key&gt;&lt;/foreign-keys&gt;&lt;ref-type name="Journal Article"&gt;17&lt;/ref-type&gt;&lt;contributors&gt;&lt;authors&gt;&lt;author&gt;Scher, C. D.&lt;/author&gt;&lt;author&gt;Stein, M. B.&lt;/author&gt;&lt;author&gt;Asmundson, G. J.&lt;/author&gt;&lt;author&gt;McCreary, D. R.&lt;/author&gt;&lt;author&gt;Forde, D. R.&lt;/author&gt;&lt;/authors&gt;&lt;/contributors&gt;&lt;auth-address&gt;Department of Psychology, San Diego State University, California 92093, USA.&lt;/auth-address&gt;&lt;titles&gt;&lt;title&gt;The childhood trauma questionnaire in a community sample: psychometric properties and normative data&lt;/title&gt;&lt;secondary-title&gt;J Trauma Stress&lt;/secondary-title&gt;&lt;alt-title&gt;Journal of traumatic stress&lt;/alt-title&gt;&lt;/titles&gt;&lt;pages&gt;843-57&lt;/pages&gt;&lt;volume&gt;14&lt;/volume&gt;&lt;number&gt;4&lt;/number&gt;&lt;dates&gt;&lt;year&gt;2001&lt;/year&gt;&lt;pub-dates&gt;&lt;date&gt;Oct&lt;/date&gt;&lt;/pub-dates&gt;&lt;/dates&gt;&lt;isbn&gt;0894-9867 (Print)&amp;#xD;0894-9867 (Linking)&lt;/isbn&gt;&lt;accession-num&gt;11776429&lt;/accession-num&gt;&lt;urls&gt;&lt;related-urls&gt;&lt;url&gt;http://www.ncbi.nlm.nih.gov/pubmed/11776429&lt;/url&gt;&lt;/related-urls&gt;&lt;/urls&gt;&lt;electronic-resource-num&gt;10.1023/A:1013058625719&lt;/electronic-resource-num&gt;&lt;/record&gt;&lt;/Cite&gt;&lt;/EndNote&gt;</w:instrText>
            </w:r>
            <w:r w:rsidRPr="000F7F35">
              <w:rPr>
                <w:rFonts w:ascii="Arial Nova Light" w:hAnsi="Arial Nova Light" w:cs="Arial"/>
                <w:sz w:val="20"/>
                <w:szCs w:val="20"/>
              </w:rPr>
              <w:fldChar w:fldCharType="separate"/>
            </w:r>
            <w:r w:rsidR="006E2AA3">
              <w:rPr>
                <w:rFonts w:ascii="Arial Nova Light" w:hAnsi="Arial Nova Light" w:cs="Arial"/>
                <w:noProof/>
                <w:sz w:val="20"/>
                <w:szCs w:val="20"/>
              </w:rPr>
              <w:t>(</w:t>
            </w:r>
            <w:hyperlink w:anchor="_ENREF_2" w:tooltip="Scher, 2001 #31" w:history="1">
              <w:r w:rsidR="006E2AA3">
                <w:rPr>
                  <w:rFonts w:ascii="Arial Nova Light" w:hAnsi="Arial Nova Light" w:cs="Arial"/>
                  <w:noProof/>
                  <w:sz w:val="20"/>
                  <w:szCs w:val="20"/>
                </w:rPr>
                <w:t>2</w:t>
              </w:r>
            </w:hyperlink>
            <w:r w:rsidR="006E2AA3">
              <w:rPr>
                <w:rFonts w:ascii="Arial Nova Light" w:hAnsi="Arial Nova Light" w:cs="Arial"/>
                <w:noProof/>
                <w:sz w:val="20"/>
                <w:szCs w:val="20"/>
              </w:rPr>
              <w:t>)</w:t>
            </w:r>
            <w:r w:rsidRPr="000F7F35">
              <w:rPr>
                <w:rFonts w:ascii="Arial Nova Light" w:hAnsi="Arial Nova Light" w:cs="Arial"/>
                <w:sz w:val="20"/>
                <w:szCs w:val="20"/>
              </w:rPr>
              <w:fldChar w:fldCharType="end"/>
            </w:r>
          </w:p>
        </w:tc>
        <w:tc>
          <w:tcPr>
            <w:tcW w:w="2674" w:type="dxa"/>
            <w:tcBorders>
              <w:top w:val="single" w:sz="4" w:space="0" w:color="auto"/>
              <w:left w:val="single" w:sz="4" w:space="0" w:color="auto"/>
              <w:bottom w:val="single" w:sz="4" w:space="0" w:color="auto"/>
              <w:right w:val="single" w:sz="4" w:space="0" w:color="auto"/>
            </w:tcBorders>
            <w:hideMark/>
          </w:tcPr>
          <w:p w14:paraId="4CDD510B" w14:textId="77777777" w:rsidR="002F384A" w:rsidRPr="000F7F35" w:rsidRDefault="002F384A" w:rsidP="008023BA">
            <w:pPr>
              <w:rPr>
                <w:rFonts w:ascii="Arial Nova Light" w:hAnsi="Arial Nova Light" w:cs="Arial"/>
                <w:sz w:val="20"/>
                <w:szCs w:val="20"/>
                <w:lang w:val="en-US"/>
              </w:rPr>
            </w:pPr>
            <w:r w:rsidRPr="000F7F35">
              <w:rPr>
                <w:rFonts w:ascii="Arial Nova Light" w:hAnsi="Arial Nova Light" w:cs="Arial"/>
                <w:sz w:val="20"/>
                <w:szCs w:val="20"/>
                <w:lang w:val="en-US"/>
              </w:rPr>
              <w:t>Table 4, both Male and Female overall data</w:t>
            </w:r>
          </w:p>
        </w:tc>
        <w:tc>
          <w:tcPr>
            <w:tcW w:w="2674" w:type="dxa"/>
            <w:tcBorders>
              <w:top w:val="single" w:sz="4" w:space="0" w:color="auto"/>
              <w:left w:val="single" w:sz="4" w:space="0" w:color="auto"/>
              <w:bottom w:val="single" w:sz="4" w:space="0" w:color="auto"/>
              <w:right w:val="single" w:sz="4" w:space="0" w:color="auto"/>
            </w:tcBorders>
            <w:hideMark/>
          </w:tcPr>
          <w:p w14:paraId="617AEE7B"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31.74</w:t>
            </w:r>
          </w:p>
        </w:tc>
        <w:tc>
          <w:tcPr>
            <w:tcW w:w="2674" w:type="dxa"/>
            <w:tcBorders>
              <w:top w:val="single" w:sz="4" w:space="0" w:color="auto"/>
              <w:left w:val="single" w:sz="4" w:space="0" w:color="auto"/>
              <w:bottom w:val="single" w:sz="4" w:space="0" w:color="auto"/>
              <w:right w:val="single" w:sz="4" w:space="0" w:color="auto"/>
            </w:tcBorders>
            <w:hideMark/>
          </w:tcPr>
          <w:p w14:paraId="441BDC92"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10.66 (SD)</w:t>
            </w:r>
          </w:p>
        </w:tc>
      </w:tr>
      <w:tr w:rsidR="002F384A" w:rsidRPr="000F7F35" w14:paraId="748396EC" w14:textId="77777777" w:rsidTr="008023BA">
        <w:trPr>
          <w:trHeight w:val="35"/>
        </w:trPr>
        <w:tc>
          <w:tcPr>
            <w:tcW w:w="2672" w:type="dxa"/>
            <w:tcBorders>
              <w:top w:val="single" w:sz="4" w:space="0" w:color="auto"/>
              <w:left w:val="single" w:sz="4" w:space="0" w:color="auto"/>
              <w:bottom w:val="single" w:sz="4" w:space="0" w:color="auto"/>
              <w:right w:val="single" w:sz="4" w:space="0" w:color="auto"/>
            </w:tcBorders>
            <w:hideMark/>
          </w:tcPr>
          <w:p w14:paraId="4B8BF03E"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Premorbid</w:t>
            </w:r>
            <w:proofErr w:type="spellEnd"/>
            <w:r w:rsidRPr="000F7F35">
              <w:rPr>
                <w:rFonts w:ascii="Arial Nova Light" w:hAnsi="Arial Nova Light" w:cs="Arial"/>
                <w:sz w:val="20"/>
                <w:szCs w:val="20"/>
              </w:rPr>
              <w:t xml:space="preserve"> </w:t>
            </w:r>
            <w:proofErr w:type="spellStart"/>
            <w:r w:rsidRPr="000F7F35">
              <w:rPr>
                <w:rFonts w:ascii="Arial Nova Light" w:hAnsi="Arial Nova Light" w:cs="Arial"/>
                <w:sz w:val="20"/>
                <w:szCs w:val="20"/>
              </w:rPr>
              <w:t>Adjustment</w:t>
            </w:r>
            <w:proofErr w:type="spellEnd"/>
            <w:r w:rsidRPr="000F7F35">
              <w:rPr>
                <w:rFonts w:ascii="Arial Nova Light" w:hAnsi="Arial Nova Light" w:cs="Arial"/>
                <w:sz w:val="20"/>
                <w:szCs w:val="20"/>
              </w:rPr>
              <w:t xml:space="preserve"> Scale - </w:t>
            </w:r>
            <w:proofErr w:type="spellStart"/>
            <w:r w:rsidRPr="000F7F35">
              <w:rPr>
                <w:rFonts w:ascii="Arial Nova Light" w:hAnsi="Arial Nova Light" w:cs="Arial"/>
                <w:sz w:val="20"/>
                <w:szCs w:val="20"/>
              </w:rPr>
              <w:t>Childhood</w:t>
            </w:r>
            <w:proofErr w:type="spellEnd"/>
          </w:p>
        </w:tc>
        <w:tc>
          <w:tcPr>
            <w:tcW w:w="2672" w:type="dxa"/>
            <w:tcBorders>
              <w:top w:val="single" w:sz="4" w:space="0" w:color="auto"/>
              <w:left w:val="single" w:sz="4" w:space="0" w:color="auto"/>
              <w:bottom w:val="single" w:sz="4" w:space="0" w:color="auto"/>
              <w:right w:val="single" w:sz="4" w:space="0" w:color="auto"/>
            </w:tcBorders>
            <w:hideMark/>
          </w:tcPr>
          <w:p w14:paraId="528C45AD" w14:textId="28578D98"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Shapiro</w:t>
            </w:r>
            <w:proofErr w:type="spellEnd"/>
            <w:r w:rsidRPr="000F7F35">
              <w:rPr>
                <w:rFonts w:ascii="Arial Nova Light" w:hAnsi="Arial Nova Light" w:cs="Arial"/>
                <w:sz w:val="20"/>
                <w:szCs w:val="20"/>
              </w:rPr>
              <w:t xml:space="preserve"> et al., 2009 </w:t>
            </w:r>
            <w:r w:rsidRPr="000F7F35">
              <w:rPr>
                <w:rFonts w:ascii="Arial Nova Light" w:hAnsi="Arial Nova Light" w:cs="Arial"/>
                <w:sz w:val="20"/>
                <w:szCs w:val="20"/>
              </w:rPr>
              <w:fldChar w:fldCharType="begin"/>
            </w:r>
            <w:r w:rsidR="006E2AA3">
              <w:rPr>
                <w:rFonts w:ascii="Arial Nova Light" w:hAnsi="Arial Nova Light" w:cs="Arial"/>
                <w:sz w:val="20"/>
                <w:szCs w:val="20"/>
              </w:rPr>
              <w:instrText xml:space="preserve"> ADDIN EN.CITE &lt;EndNote&gt;&lt;Cite&gt;&lt;Author&gt;Shapiro&lt;/Author&gt;&lt;Year&gt;2009&lt;/Year&gt;&lt;RecNum&gt;21&lt;/RecNum&gt;&lt;DisplayText&gt;(5)&lt;/DisplayText&gt;&lt;record&gt;&lt;rec-number&gt;21&lt;/rec-number&gt;&lt;foreign-keys&gt;&lt;key app="EN" db-id="t2d5dddwrzr2rjezz03x5dzpdtwpxestadd0" timestamp="1589985326"&gt;21&lt;/key&gt;&lt;/foreign-keys&gt;&lt;ref-type name="Journal Article"&gt;17&lt;/ref-type&gt;&lt;contributors&gt;&lt;authors&gt;&lt;author&gt;Shapiro, D. I.&lt;/author&gt;&lt;author&gt;Marenco, S.&lt;/author&gt;&lt;author&gt;Spoor, E. H.&lt;/author&gt;&lt;author&gt;Egan, M. F.&lt;/author&gt;&lt;author&gt;Weinberger, D. R.&lt;/author&gt;&lt;author&gt;Gold, J. M.&lt;/author&gt;&lt;/authors&gt;&lt;/contributors&gt;&lt;auth-address&gt;Clinical Brain Disorders Branch, Genes, Cognition, and Psychosis Program, National Institute of Mental Health/NIH, 10 Center Drive, Bethesda, MD 20892-1379, USA.&lt;/auth-address&gt;&lt;titles&gt;&lt;title&gt;The Premorbid Adjustment Scale as a measure of developmental compromise in patients with schizophrenia and their healthy siblings&lt;/title&gt;&lt;secondary-title&gt;Schizophr Res&lt;/secondary-title&gt;&lt;alt-title&gt;Schizophrenia research&lt;/alt-title&gt;&lt;/titles&gt;&lt;pages&gt;136-42&lt;/pages&gt;&lt;volume&gt;112&lt;/volume&gt;&lt;number&gt;1-3&lt;/number&gt;&lt;dates&gt;&lt;year&gt;2009&lt;/year&gt;&lt;pub-dates&gt;&lt;date&gt;Jul&lt;/date&gt;&lt;/pub-dates&gt;&lt;/dates&gt;&lt;isbn&gt;1573-2509 (Electronic)&amp;#xD;0920-9964 (Linking)&lt;/isbn&gt;&lt;accession-num&gt;19410430&lt;/accession-num&gt;&lt;urls&gt;&lt;related-urls&gt;&lt;url&gt;http://www.ncbi.nlm.nih.gov/pubmed/19410430&lt;/url&gt;&lt;/related-urls&gt;&lt;/urls&gt;&lt;custom2&gt;2702694&lt;/custom2&gt;&lt;electronic-resource-num&gt;10.1016/j.schres.2009.04.007&lt;/electronic-resource-num&gt;&lt;/record&gt;&lt;/Cite&gt;&lt;/EndNote&gt;</w:instrText>
            </w:r>
            <w:r w:rsidRPr="000F7F35">
              <w:rPr>
                <w:rFonts w:ascii="Arial Nova Light" w:hAnsi="Arial Nova Light" w:cs="Arial"/>
                <w:sz w:val="20"/>
                <w:szCs w:val="20"/>
              </w:rPr>
              <w:fldChar w:fldCharType="separate"/>
            </w:r>
            <w:r w:rsidR="006E2AA3">
              <w:rPr>
                <w:rFonts w:ascii="Arial Nova Light" w:hAnsi="Arial Nova Light" w:cs="Arial"/>
                <w:noProof/>
                <w:sz w:val="20"/>
                <w:szCs w:val="20"/>
              </w:rPr>
              <w:t>(</w:t>
            </w:r>
            <w:hyperlink w:anchor="_ENREF_5" w:tooltip="Shapiro, 2009 #21" w:history="1">
              <w:r w:rsidR="006E2AA3">
                <w:rPr>
                  <w:rFonts w:ascii="Arial Nova Light" w:hAnsi="Arial Nova Light" w:cs="Arial"/>
                  <w:noProof/>
                  <w:sz w:val="20"/>
                  <w:szCs w:val="20"/>
                </w:rPr>
                <w:t>5</w:t>
              </w:r>
            </w:hyperlink>
            <w:r w:rsidR="006E2AA3">
              <w:rPr>
                <w:rFonts w:ascii="Arial Nova Light" w:hAnsi="Arial Nova Light" w:cs="Arial"/>
                <w:noProof/>
                <w:sz w:val="20"/>
                <w:szCs w:val="20"/>
              </w:rPr>
              <w:t>)</w:t>
            </w:r>
            <w:r w:rsidRPr="000F7F35">
              <w:rPr>
                <w:rFonts w:ascii="Arial Nova Light" w:hAnsi="Arial Nova Light" w:cs="Arial"/>
                <w:sz w:val="20"/>
                <w:szCs w:val="20"/>
              </w:rPr>
              <w:fldChar w:fldCharType="end"/>
            </w:r>
          </w:p>
        </w:tc>
        <w:tc>
          <w:tcPr>
            <w:tcW w:w="2674" w:type="dxa"/>
            <w:tcBorders>
              <w:top w:val="single" w:sz="4" w:space="0" w:color="auto"/>
              <w:left w:val="single" w:sz="4" w:space="0" w:color="auto"/>
              <w:bottom w:val="single" w:sz="4" w:space="0" w:color="auto"/>
              <w:right w:val="single" w:sz="4" w:space="0" w:color="auto"/>
            </w:tcBorders>
            <w:hideMark/>
          </w:tcPr>
          <w:p w14:paraId="6A59DECD"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Table</w:t>
            </w:r>
            <w:proofErr w:type="spellEnd"/>
            <w:r w:rsidRPr="000F7F35">
              <w:rPr>
                <w:rFonts w:ascii="Arial Nova Light" w:hAnsi="Arial Nova Light" w:cs="Arial"/>
                <w:sz w:val="20"/>
                <w:szCs w:val="20"/>
              </w:rPr>
              <w:t xml:space="preserve"> 2, </w:t>
            </w:r>
          </w:p>
          <w:p w14:paraId="14C56054"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Controls</w:t>
            </w:r>
            <w:proofErr w:type="spellEnd"/>
            <w:r w:rsidRPr="000F7F35">
              <w:rPr>
                <w:rFonts w:ascii="Arial Nova Light" w:hAnsi="Arial Nova Light" w:cs="Arial"/>
                <w:sz w:val="20"/>
                <w:szCs w:val="20"/>
              </w:rPr>
              <w:t xml:space="preserve"> data</w:t>
            </w:r>
          </w:p>
        </w:tc>
        <w:tc>
          <w:tcPr>
            <w:tcW w:w="2674" w:type="dxa"/>
            <w:tcBorders>
              <w:top w:val="single" w:sz="4" w:space="0" w:color="auto"/>
              <w:left w:val="single" w:sz="4" w:space="0" w:color="auto"/>
              <w:bottom w:val="single" w:sz="4" w:space="0" w:color="auto"/>
              <w:right w:val="single" w:sz="4" w:space="0" w:color="auto"/>
            </w:tcBorders>
            <w:hideMark/>
          </w:tcPr>
          <w:p w14:paraId="730D21AC"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0.139</w:t>
            </w:r>
          </w:p>
        </w:tc>
        <w:tc>
          <w:tcPr>
            <w:tcW w:w="2674" w:type="dxa"/>
            <w:tcBorders>
              <w:top w:val="single" w:sz="4" w:space="0" w:color="auto"/>
              <w:left w:val="single" w:sz="4" w:space="0" w:color="auto"/>
              <w:bottom w:val="single" w:sz="4" w:space="0" w:color="auto"/>
              <w:right w:val="single" w:sz="4" w:space="0" w:color="auto"/>
            </w:tcBorders>
            <w:hideMark/>
          </w:tcPr>
          <w:p w14:paraId="59D1B54D"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0.009 (SEM)</w:t>
            </w:r>
          </w:p>
          <w:p w14:paraId="5D252183"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w:t>
            </w:r>
            <w:proofErr w:type="spellStart"/>
            <w:r w:rsidRPr="000F7F35">
              <w:rPr>
                <w:rFonts w:ascii="Arial Nova Light" w:hAnsi="Arial Nova Light" w:cs="Arial"/>
                <w:sz w:val="20"/>
                <w:szCs w:val="20"/>
              </w:rPr>
              <w:t>derived</w:t>
            </w:r>
            <w:proofErr w:type="spellEnd"/>
            <w:r w:rsidRPr="000F7F35">
              <w:rPr>
                <w:rFonts w:ascii="Arial Nova Light" w:hAnsi="Arial Nova Light" w:cs="Arial"/>
                <w:sz w:val="20"/>
                <w:szCs w:val="20"/>
              </w:rPr>
              <w:t xml:space="preserve"> SD: 0.102)</w:t>
            </w:r>
          </w:p>
        </w:tc>
      </w:tr>
      <w:tr w:rsidR="002F384A" w:rsidRPr="000F7F35" w14:paraId="51C0AC61" w14:textId="77777777" w:rsidTr="008023BA">
        <w:trPr>
          <w:trHeight w:val="35"/>
        </w:trPr>
        <w:tc>
          <w:tcPr>
            <w:tcW w:w="2672" w:type="dxa"/>
            <w:tcBorders>
              <w:top w:val="single" w:sz="4" w:space="0" w:color="auto"/>
              <w:left w:val="single" w:sz="4" w:space="0" w:color="auto"/>
              <w:bottom w:val="single" w:sz="4" w:space="0" w:color="auto"/>
              <w:right w:val="single" w:sz="4" w:space="0" w:color="auto"/>
            </w:tcBorders>
            <w:hideMark/>
          </w:tcPr>
          <w:p w14:paraId="7741D0FE" w14:textId="77777777" w:rsidR="002F384A" w:rsidRPr="000F7F35" w:rsidRDefault="002F384A" w:rsidP="008023BA">
            <w:pPr>
              <w:rPr>
                <w:rFonts w:ascii="Arial Nova Light" w:hAnsi="Arial Nova Light" w:cs="Arial"/>
                <w:sz w:val="20"/>
                <w:szCs w:val="20"/>
                <w:lang w:val="en-US"/>
              </w:rPr>
            </w:pPr>
            <w:r w:rsidRPr="000F7F35">
              <w:rPr>
                <w:rFonts w:ascii="Arial Nova Light" w:hAnsi="Arial Nova Light" w:cs="Arial"/>
                <w:sz w:val="20"/>
                <w:szCs w:val="20"/>
                <w:lang w:val="en-US"/>
              </w:rPr>
              <w:t>Premorbid Adjustment Scale – Early Adolescence</w:t>
            </w:r>
          </w:p>
        </w:tc>
        <w:tc>
          <w:tcPr>
            <w:tcW w:w="2672" w:type="dxa"/>
            <w:tcBorders>
              <w:top w:val="single" w:sz="4" w:space="0" w:color="auto"/>
              <w:left w:val="single" w:sz="4" w:space="0" w:color="auto"/>
              <w:bottom w:val="single" w:sz="4" w:space="0" w:color="auto"/>
              <w:right w:val="single" w:sz="4" w:space="0" w:color="auto"/>
            </w:tcBorders>
            <w:hideMark/>
          </w:tcPr>
          <w:p w14:paraId="32FBAAD1" w14:textId="5C8DE0B0"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Shapiro</w:t>
            </w:r>
            <w:proofErr w:type="spellEnd"/>
            <w:r w:rsidRPr="000F7F35">
              <w:rPr>
                <w:rFonts w:ascii="Arial Nova Light" w:hAnsi="Arial Nova Light" w:cs="Arial"/>
                <w:sz w:val="20"/>
                <w:szCs w:val="20"/>
              </w:rPr>
              <w:t xml:space="preserve"> et al., 2009 </w:t>
            </w:r>
            <w:r w:rsidRPr="000F7F35">
              <w:rPr>
                <w:rFonts w:ascii="Arial Nova Light" w:hAnsi="Arial Nova Light" w:cs="Arial"/>
                <w:sz w:val="20"/>
                <w:szCs w:val="20"/>
              </w:rPr>
              <w:fldChar w:fldCharType="begin"/>
            </w:r>
            <w:r w:rsidR="006E2AA3">
              <w:rPr>
                <w:rFonts w:ascii="Arial Nova Light" w:hAnsi="Arial Nova Light" w:cs="Arial"/>
                <w:sz w:val="20"/>
                <w:szCs w:val="20"/>
              </w:rPr>
              <w:instrText xml:space="preserve"> ADDIN EN.CITE &lt;EndNote&gt;&lt;Cite&gt;&lt;Author&gt;Shapiro&lt;/Author&gt;&lt;Year&gt;2009&lt;/Year&gt;&lt;RecNum&gt;21&lt;/RecNum&gt;&lt;DisplayText&gt;(5)&lt;/DisplayText&gt;&lt;record&gt;&lt;rec-number&gt;21&lt;/rec-number&gt;&lt;foreign-keys&gt;&lt;key app="EN" db-id="t2d5dddwrzr2rjezz03x5dzpdtwpxestadd0" timestamp="1589985326"&gt;21&lt;/key&gt;&lt;/foreign-keys&gt;&lt;ref-type name="Journal Article"&gt;17&lt;/ref-type&gt;&lt;contributors&gt;&lt;authors&gt;&lt;author&gt;Shapiro, D. I.&lt;/author&gt;&lt;author&gt;Marenco, S.&lt;/author&gt;&lt;author&gt;Spoor, E. H.&lt;/author&gt;&lt;author&gt;Egan, M. F.&lt;/author&gt;&lt;author&gt;Weinberger, D. R.&lt;/author&gt;&lt;author&gt;Gold, J. M.&lt;/author&gt;&lt;/authors&gt;&lt;/contributors&gt;&lt;auth-address&gt;Clinical Brain Disorders Branch, Genes, Cognition, and Psychosis Program, National Institute of Mental Health/NIH, 10 Center Drive, Bethesda, MD 20892-1379, USA.&lt;/auth-address&gt;&lt;titles&gt;&lt;title&gt;The Premorbid Adjustment Scale as a measure of developmental compromise in patients with schizophrenia and their healthy siblings&lt;/title&gt;&lt;secondary-title&gt;Schizophr Res&lt;/secondary-title&gt;&lt;alt-title&gt;Schizophrenia research&lt;/alt-title&gt;&lt;/titles&gt;&lt;pages&gt;136-42&lt;/pages&gt;&lt;volume&gt;112&lt;/volume&gt;&lt;number&gt;1-3&lt;/number&gt;&lt;dates&gt;&lt;year&gt;2009&lt;/year&gt;&lt;pub-dates&gt;&lt;date&gt;Jul&lt;/date&gt;&lt;/pub-dates&gt;&lt;/dates&gt;&lt;isbn&gt;1573-2509 (Electronic)&amp;#xD;0920-9964 (Linking)&lt;/isbn&gt;&lt;accession-num&gt;19410430&lt;/accession-num&gt;&lt;urls&gt;&lt;related-urls&gt;&lt;url&gt;http://www.ncbi.nlm.nih.gov/pubmed/19410430&lt;/url&gt;&lt;/related-urls&gt;&lt;/urls&gt;&lt;custom2&gt;2702694&lt;/custom2&gt;&lt;electronic-resource-num&gt;10.1016/j.schres.2009.04.007&lt;/electronic-resource-num&gt;&lt;/record&gt;&lt;/Cite&gt;&lt;/EndNote&gt;</w:instrText>
            </w:r>
            <w:r w:rsidRPr="000F7F35">
              <w:rPr>
                <w:rFonts w:ascii="Arial Nova Light" w:hAnsi="Arial Nova Light" w:cs="Arial"/>
                <w:sz w:val="20"/>
                <w:szCs w:val="20"/>
              </w:rPr>
              <w:fldChar w:fldCharType="separate"/>
            </w:r>
            <w:r w:rsidR="006E2AA3">
              <w:rPr>
                <w:rFonts w:ascii="Arial Nova Light" w:hAnsi="Arial Nova Light" w:cs="Arial"/>
                <w:noProof/>
                <w:sz w:val="20"/>
                <w:szCs w:val="20"/>
              </w:rPr>
              <w:t>(</w:t>
            </w:r>
            <w:hyperlink w:anchor="_ENREF_5" w:tooltip="Shapiro, 2009 #21" w:history="1">
              <w:r w:rsidR="006E2AA3">
                <w:rPr>
                  <w:rFonts w:ascii="Arial Nova Light" w:hAnsi="Arial Nova Light" w:cs="Arial"/>
                  <w:noProof/>
                  <w:sz w:val="20"/>
                  <w:szCs w:val="20"/>
                </w:rPr>
                <w:t>5</w:t>
              </w:r>
            </w:hyperlink>
            <w:r w:rsidR="006E2AA3">
              <w:rPr>
                <w:rFonts w:ascii="Arial Nova Light" w:hAnsi="Arial Nova Light" w:cs="Arial"/>
                <w:noProof/>
                <w:sz w:val="20"/>
                <w:szCs w:val="20"/>
              </w:rPr>
              <w:t>)</w:t>
            </w:r>
            <w:r w:rsidRPr="000F7F35">
              <w:rPr>
                <w:rFonts w:ascii="Arial Nova Light" w:hAnsi="Arial Nova Light" w:cs="Arial"/>
                <w:sz w:val="20"/>
                <w:szCs w:val="20"/>
              </w:rPr>
              <w:fldChar w:fldCharType="end"/>
            </w:r>
          </w:p>
        </w:tc>
        <w:tc>
          <w:tcPr>
            <w:tcW w:w="2674" w:type="dxa"/>
            <w:tcBorders>
              <w:top w:val="single" w:sz="4" w:space="0" w:color="auto"/>
              <w:left w:val="single" w:sz="4" w:space="0" w:color="auto"/>
              <w:bottom w:val="single" w:sz="4" w:space="0" w:color="auto"/>
              <w:right w:val="single" w:sz="4" w:space="0" w:color="auto"/>
            </w:tcBorders>
            <w:hideMark/>
          </w:tcPr>
          <w:p w14:paraId="7BD4E837"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Table</w:t>
            </w:r>
            <w:proofErr w:type="spellEnd"/>
            <w:r w:rsidRPr="000F7F35">
              <w:rPr>
                <w:rFonts w:ascii="Arial Nova Light" w:hAnsi="Arial Nova Light" w:cs="Arial"/>
                <w:sz w:val="20"/>
                <w:szCs w:val="20"/>
              </w:rPr>
              <w:t xml:space="preserve"> 2, </w:t>
            </w:r>
          </w:p>
          <w:p w14:paraId="31DD9372"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Controls</w:t>
            </w:r>
            <w:proofErr w:type="spellEnd"/>
            <w:r w:rsidRPr="000F7F35">
              <w:rPr>
                <w:rFonts w:ascii="Arial Nova Light" w:hAnsi="Arial Nova Light" w:cs="Arial"/>
                <w:sz w:val="20"/>
                <w:szCs w:val="20"/>
              </w:rPr>
              <w:t xml:space="preserve"> data</w:t>
            </w:r>
          </w:p>
        </w:tc>
        <w:tc>
          <w:tcPr>
            <w:tcW w:w="2674" w:type="dxa"/>
            <w:tcBorders>
              <w:top w:val="single" w:sz="4" w:space="0" w:color="auto"/>
              <w:left w:val="single" w:sz="4" w:space="0" w:color="auto"/>
              <w:bottom w:val="single" w:sz="4" w:space="0" w:color="auto"/>
              <w:right w:val="single" w:sz="4" w:space="0" w:color="auto"/>
            </w:tcBorders>
            <w:hideMark/>
          </w:tcPr>
          <w:p w14:paraId="1C6E53DC"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0.154</w:t>
            </w:r>
          </w:p>
        </w:tc>
        <w:tc>
          <w:tcPr>
            <w:tcW w:w="2674" w:type="dxa"/>
            <w:tcBorders>
              <w:top w:val="single" w:sz="4" w:space="0" w:color="auto"/>
              <w:left w:val="single" w:sz="4" w:space="0" w:color="auto"/>
              <w:bottom w:val="single" w:sz="4" w:space="0" w:color="auto"/>
              <w:right w:val="single" w:sz="4" w:space="0" w:color="auto"/>
            </w:tcBorders>
            <w:hideMark/>
          </w:tcPr>
          <w:p w14:paraId="4F93D16C"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0.006 (SEM)</w:t>
            </w:r>
          </w:p>
          <w:p w14:paraId="74D60668"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w:t>
            </w:r>
            <w:proofErr w:type="spellStart"/>
            <w:r w:rsidRPr="000F7F35">
              <w:rPr>
                <w:rFonts w:ascii="Arial Nova Light" w:hAnsi="Arial Nova Light" w:cs="Arial"/>
                <w:sz w:val="20"/>
                <w:szCs w:val="20"/>
              </w:rPr>
              <w:t>derived</w:t>
            </w:r>
            <w:proofErr w:type="spellEnd"/>
            <w:r w:rsidRPr="000F7F35">
              <w:rPr>
                <w:rFonts w:ascii="Arial Nova Light" w:hAnsi="Arial Nova Light" w:cs="Arial"/>
                <w:sz w:val="20"/>
                <w:szCs w:val="20"/>
              </w:rPr>
              <w:t xml:space="preserve"> SD: 0.09)</w:t>
            </w:r>
          </w:p>
        </w:tc>
      </w:tr>
      <w:tr w:rsidR="002F384A" w:rsidRPr="000F7F35" w14:paraId="29EFE3AB" w14:textId="77777777" w:rsidTr="008023BA">
        <w:trPr>
          <w:trHeight w:val="35"/>
        </w:trPr>
        <w:tc>
          <w:tcPr>
            <w:tcW w:w="2672" w:type="dxa"/>
            <w:tcBorders>
              <w:top w:val="single" w:sz="4" w:space="0" w:color="auto"/>
              <w:left w:val="single" w:sz="4" w:space="0" w:color="auto"/>
              <w:bottom w:val="single" w:sz="4" w:space="0" w:color="auto"/>
              <w:right w:val="single" w:sz="4" w:space="0" w:color="auto"/>
            </w:tcBorders>
            <w:hideMark/>
          </w:tcPr>
          <w:p w14:paraId="67A1F4F4" w14:textId="77777777" w:rsidR="002F384A" w:rsidRPr="000F7F35" w:rsidRDefault="002F384A" w:rsidP="008023BA">
            <w:pPr>
              <w:rPr>
                <w:rFonts w:ascii="Arial Nova Light" w:hAnsi="Arial Nova Light" w:cs="Arial"/>
                <w:sz w:val="20"/>
                <w:szCs w:val="20"/>
                <w:lang w:val="en-US"/>
              </w:rPr>
            </w:pPr>
            <w:r w:rsidRPr="000F7F35">
              <w:rPr>
                <w:rFonts w:ascii="Arial Nova Light" w:hAnsi="Arial Nova Light" w:cs="Arial"/>
                <w:sz w:val="20"/>
                <w:szCs w:val="20"/>
                <w:lang w:val="en-US"/>
              </w:rPr>
              <w:t>Premorbid Adjustment Scale – Late Adolescence</w:t>
            </w:r>
          </w:p>
        </w:tc>
        <w:tc>
          <w:tcPr>
            <w:tcW w:w="2672" w:type="dxa"/>
            <w:tcBorders>
              <w:top w:val="single" w:sz="4" w:space="0" w:color="auto"/>
              <w:left w:val="single" w:sz="4" w:space="0" w:color="auto"/>
              <w:bottom w:val="single" w:sz="4" w:space="0" w:color="auto"/>
              <w:right w:val="single" w:sz="4" w:space="0" w:color="auto"/>
            </w:tcBorders>
            <w:hideMark/>
          </w:tcPr>
          <w:p w14:paraId="4B3F2E2D" w14:textId="07839A11"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Shapiro</w:t>
            </w:r>
            <w:proofErr w:type="spellEnd"/>
            <w:r w:rsidRPr="000F7F35">
              <w:rPr>
                <w:rFonts w:ascii="Arial Nova Light" w:hAnsi="Arial Nova Light" w:cs="Arial"/>
                <w:sz w:val="20"/>
                <w:szCs w:val="20"/>
              </w:rPr>
              <w:t xml:space="preserve"> et al., 2009 </w:t>
            </w:r>
            <w:r w:rsidRPr="000F7F35">
              <w:rPr>
                <w:rFonts w:ascii="Arial Nova Light" w:hAnsi="Arial Nova Light" w:cs="Arial"/>
                <w:sz w:val="20"/>
                <w:szCs w:val="20"/>
              </w:rPr>
              <w:fldChar w:fldCharType="begin"/>
            </w:r>
            <w:r w:rsidR="006E2AA3">
              <w:rPr>
                <w:rFonts w:ascii="Arial Nova Light" w:hAnsi="Arial Nova Light" w:cs="Arial"/>
                <w:sz w:val="20"/>
                <w:szCs w:val="20"/>
              </w:rPr>
              <w:instrText xml:space="preserve"> ADDIN EN.CITE &lt;EndNote&gt;&lt;Cite&gt;&lt;Author&gt;Shapiro&lt;/Author&gt;&lt;Year&gt;2009&lt;/Year&gt;&lt;RecNum&gt;21&lt;/RecNum&gt;&lt;DisplayText&gt;(5)&lt;/DisplayText&gt;&lt;record&gt;&lt;rec-number&gt;21&lt;/rec-number&gt;&lt;foreign-keys&gt;&lt;key app="EN" db-id="t2d5dddwrzr2rjezz03x5dzpdtwpxestadd0" timestamp="1589985326"&gt;21&lt;/key&gt;&lt;/foreign-keys&gt;&lt;ref-type name="Journal Article"&gt;17&lt;/ref-type&gt;&lt;contributors&gt;&lt;authors&gt;&lt;author&gt;Shapiro, D. I.&lt;/author&gt;&lt;author&gt;Marenco, S.&lt;/author&gt;&lt;author&gt;Spoor, E. H.&lt;/author&gt;&lt;author&gt;Egan, M. F.&lt;/author&gt;&lt;author&gt;Weinberger, D. R.&lt;/author&gt;&lt;author&gt;Gold, J. M.&lt;/author&gt;&lt;/authors&gt;&lt;/contributors&gt;&lt;auth-address&gt;Clinical Brain Disorders Branch, Genes, Cognition, and Psychosis Program, National Institute of Mental Health/NIH, 10 Center Drive, Bethesda, MD 20892-1379, USA.&lt;/auth-address&gt;&lt;titles&gt;&lt;title&gt;The Premorbid Adjustment Scale as a measure of developmental compromise in patients with schizophrenia and their healthy siblings&lt;/title&gt;&lt;secondary-title&gt;Schizophr Res&lt;/secondary-title&gt;&lt;alt-title&gt;Schizophrenia research&lt;/alt-title&gt;&lt;/titles&gt;&lt;pages&gt;136-42&lt;/pages&gt;&lt;volume&gt;112&lt;/volume&gt;&lt;number&gt;1-3&lt;/number&gt;&lt;dates&gt;&lt;year&gt;2009&lt;/year&gt;&lt;pub-dates&gt;&lt;date&gt;Jul&lt;/date&gt;&lt;/pub-dates&gt;&lt;/dates&gt;&lt;isbn&gt;1573-2509 (Electronic)&amp;#xD;0920-9964 (Linking)&lt;/isbn&gt;&lt;accession-num&gt;19410430&lt;/accession-num&gt;&lt;urls&gt;&lt;related-urls&gt;&lt;url&gt;http://www.ncbi.nlm.nih.gov/pubmed/19410430&lt;/url&gt;&lt;/related-urls&gt;&lt;/urls&gt;&lt;custom2&gt;2702694&lt;/custom2&gt;&lt;electronic-resource-num&gt;10.1016/j.schres.2009.04.007&lt;/electronic-resource-num&gt;&lt;/record&gt;&lt;/Cite&gt;&lt;/EndNote&gt;</w:instrText>
            </w:r>
            <w:r w:rsidRPr="000F7F35">
              <w:rPr>
                <w:rFonts w:ascii="Arial Nova Light" w:hAnsi="Arial Nova Light" w:cs="Arial"/>
                <w:sz w:val="20"/>
                <w:szCs w:val="20"/>
              </w:rPr>
              <w:fldChar w:fldCharType="separate"/>
            </w:r>
            <w:r w:rsidR="006E2AA3">
              <w:rPr>
                <w:rFonts w:ascii="Arial Nova Light" w:hAnsi="Arial Nova Light" w:cs="Arial"/>
                <w:noProof/>
                <w:sz w:val="20"/>
                <w:szCs w:val="20"/>
              </w:rPr>
              <w:t>(</w:t>
            </w:r>
            <w:hyperlink w:anchor="_ENREF_5" w:tooltip="Shapiro, 2009 #21" w:history="1">
              <w:r w:rsidR="006E2AA3">
                <w:rPr>
                  <w:rFonts w:ascii="Arial Nova Light" w:hAnsi="Arial Nova Light" w:cs="Arial"/>
                  <w:noProof/>
                  <w:sz w:val="20"/>
                  <w:szCs w:val="20"/>
                </w:rPr>
                <w:t>5</w:t>
              </w:r>
            </w:hyperlink>
            <w:r w:rsidR="006E2AA3">
              <w:rPr>
                <w:rFonts w:ascii="Arial Nova Light" w:hAnsi="Arial Nova Light" w:cs="Arial"/>
                <w:noProof/>
                <w:sz w:val="20"/>
                <w:szCs w:val="20"/>
              </w:rPr>
              <w:t>)</w:t>
            </w:r>
            <w:r w:rsidRPr="000F7F35">
              <w:rPr>
                <w:rFonts w:ascii="Arial Nova Light" w:hAnsi="Arial Nova Light" w:cs="Arial"/>
                <w:sz w:val="20"/>
                <w:szCs w:val="20"/>
              </w:rPr>
              <w:fldChar w:fldCharType="end"/>
            </w:r>
          </w:p>
        </w:tc>
        <w:tc>
          <w:tcPr>
            <w:tcW w:w="2674" w:type="dxa"/>
            <w:tcBorders>
              <w:top w:val="single" w:sz="4" w:space="0" w:color="auto"/>
              <w:left w:val="single" w:sz="4" w:space="0" w:color="auto"/>
              <w:bottom w:val="single" w:sz="4" w:space="0" w:color="auto"/>
              <w:right w:val="single" w:sz="4" w:space="0" w:color="auto"/>
            </w:tcBorders>
            <w:hideMark/>
          </w:tcPr>
          <w:p w14:paraId="51DB3FA6"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Table</w:t>
            </w:r>
            <w:proofErr w:type="spellEnd"/>
            <w:r w:rsidRPr="000F7F35">
              <w:rPr>
                <w:rFonts w:ascii="Arial Nova Light" w:hAnsi="Arial Nova Light" w:cs="Arial"/>
                <w:sz w:val="20"/>
                <w:szCs w:val="20"/>
              </w:rPr>
              <w:t xml:space="preserve"> 2, </w:t>
            </w:r>
          </w:p>
          <w:p w14:paraId="6325B232"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Controls</w:t>
            </w:r>
            <w:proofErr w:type="spellEnd"/>
            <w:r w:rsidRPr="000F7F35">
              <w:rPr>
                <w:rFonts w:ascii="Arial Nova Light" w:hAnsi="Arial Nova Light" w:cs="Arial"/>
                <w:sz w:val="20"/>
                <w:szCs w:val="20"/>
              </w:rPr>
              <w:t xml:space="preserve"> data</w:t>
            </w:r>
          </w:p>
        </w:tc>
        <w:tc>
          <w:tcPr>
            <w:tcW w:w="2674" w:type="dxa"/>
            <w:tcBorders>
              <w:top w:val="single" w:sz="4" w:space="0" w:color="auto"/>
              <w:left w:val="single" w:sz="4" w:space="0" w:color="auto"/>
              <w:bottom w:val="single" w:sz="4" w:space="0" w:color="auto"/>
              <w:right w:val="single" w:sz="4" w:space="0" w:color="auto"/>
            </w:tcBorders>
            <w:hideMark/>
          </w:tcPr>
          <w:p w14:paraId="383221C6"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0.144</w:t>
            </w:r>
          </w:p>
        </w:tc>
        <w:tc>
          <w:tcPr>
            <w:tcW w:w="2674" w:type="dxa"/>
            <w:tcBorders>
              <w:top w:val="single" w:sz="4" w:space="0" w:color="auto"/>
              <w:left w:val="single" w:sz="4" w:space="0" w:color="auto"/>
              <w:bottom w:val="single" w:sz="4" w:space="0" w:color="auto"/>
              <w:right w:val="single" w:sz="4" w:space="0" w:color="auto"/>
            </w:tcBorders>
            <w:hideMark/>
          </w:tcPr>
          <w:p w14:paraId="76467B33"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0.007 (SEM)</w:t>
            </w:r>
          </w:p>
          <w:p w14:paraId="08F13E4E"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w:t>
            </w:r>
            <w:proofErr w:type="spellStart"/>
            <w:r w:rsidRPr="000F7F35">
              <w:rPr>
                <w:rFonts w:ascii="Arial Nova Light" w:hAnsi="Arial Nova Light" w:cs="Arial"/>
                <w:sz w:val="20"/>
                <w:szCs w:val="20"/>
              </w:rPr>
              <w:t>derived</w:t>
            </w:r>
            <w:proofErr w:type="spellEnd"/>
            <w:r w:rsidRPr="000F7F35">
              <w:rPr>
                <w:rFonts w:ascii="Arial Nova Light" w:hAnsi="Arial Nova Light" w:cs="Arial"/>
                <w:sz w:val="20"/>
                <w:szCs w:val="20"/>
              </w:rPr>
              <w:t xml:space="preserve"> SD: 0.111)</w:t>
            </w:r>
          </w:p>
        </w:tc>
      </w:tr>
      <w:tr w:rsidR="002F384A" w:rsidRPr="000F7F35" w14:paraId="35C19821" w14:textId="77777777" w:rsidTr="008023BA">
        <w:trPr>
          <w:trHeight w:val="35"/>
        </w:trPr>
        <w:tc>
          <w:tcPr>
            <w:tcW w:w="2672" w:type="dxa"/>
            <w:tcBorders>
              <w:top w:val="single" w:sz="4" w:space="0" w:color="auto"/>
              <w:left w:val="single" w:sz="4" w:space="0" w:color="auto"/>
              <w:bottom w:val="single" w:sz="4" w:space="0" w:color="auto"/>
              <w:right w:val="single" w:sz="4" w:space="0" w:color="auto"/>
            </w:tcBorders>
            <w:hideMark/>
          </w:tcPr>
          <w:p w14:paraId="72FDECD6"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Premorbid</w:t>
            </w:r>
            <w:proofErr w:type="spellEnd"/>
            <w:r w:rsidRPr="000F7F35">
              <w:rPr>
                <w:rFonts w:ascii="Arial Nova Light" w:hAnsi="Arial Nova Light" w:cs="Arial"/>
                <w:sz w:val="20"/>
                <w:szCs w:val="20"/>
              </w:rPr>
              <w:t xml:space="preserve"> </w:t>
            </w:r>
            <w:proofErr w:type="spellStart"/>
            <w:r w:rsidRPr="000F7F35">
              <w:rPr>
                <w:rFonts w:ascii="Arial Nova Light" w:hAnsi="Arial Nova Light" w:cs="Arial"/>
                <w:sz w:val="20"/>
                <w:szCs w:val="20"/>
              </w:rPr>
              <w:t>Adjustment</w:t>
            </w:r>
            <w:proofErr w:type="spellEnd"/>
            <w:r w:rsidRPr="000F7F35">
              <w:rPr>
                <w:rFonts w:ascii="Arial Nova Light" w:hAnsi="Arial Nova Light" w:cs="Arial"/>
                <w:sz w:val="20"/>
                <w:szCs w:val="20"/>
              </w:rPr>
              <w:t xml:space="preserve"> Scale – </w:t>
            </w:r>
            <w:proofErr w:type="spellStart"/>
            <w:r w:rsidRPr="000F7F35">
              <w:rPr>
                <w:rFonts w:ascii="Arial Nova Light" w:hAnsi="Arial Nova Light" w:cs="Arial"/>
                <w:sz w:val="20"/>
                <w:szCs w:val="20"/>
              </w:rPr>
              <w:t>Adulthood</w:t>
            </w:r>
            <w:proofErr w:type="spellEnd"/>
          </w:p>
        </w:tc>
        <w:tc>
          <w:tcPr>
            <w:tcW w:w="2672" w:type="dxa"/>
            <w:tcBorders>
              <w:top w:val="single" w:sz="4" w:space="0" w:color="auto"/>
              <w:left w:val="single" w:sz="4" w:space="0" w:color="auto"/>
              <w:bottom w:val="single" w:sz="4" w:space="0" w:color="auto"/>
              <w:right w:val="single" w:sz="4" w:space="0" w:color="auto"/>
            </w:tcBorders>
            <w:hideMark/>
          </w:tcPr>
          <w:p w14:paraId="1273C628" w14:textId="361A17B1"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Shapiro</w:t>
            </w:r>
            <w:proofErr w:type="spellEnd"/>
            <w:r w:rsidRPr="000F7F35">
              <w:rPr>
                <w:rFonts w:ascii="Arial Nova Light" w:hAnsi="Arial Nova Light" w:cs="Arial"/>
                <w:sz w:val="20"/>
                <w:szCs w:val="20"/>
              </w:rPr>
              <w:t xml:space="preserve"> et al., 2009 </w:t>
            </w:r>
            <w:r w:rsidRPr="000F7F35">
              <w:rPr>
                <w:rFonts w:ascii="Arial Nova Light" w:hAnsi="Arial Nova Light" w:cs="Arial"/>
                <w:sz w:val="20"/>
                <w:szCs w:val="20"/>
              </w:rPr>
              <w:fldChar w:fldCharType="begin"/>
            </w:r>
            <w:r w:rsidR="006E2AA3">
              <w:rPr>
                <w:rFonts w:ascii="Arial Nova Light" w:hAnsi="Arial Nova Light" w:cs="Arial"/>
                <w:sz w:val="20"/>
                <w:szCs w:val="20"/>
              </w:rPr>
              <w:instrText xml:space="preserve"> ADDIN EN.CITE &lt;EndNote&gt;&lt;Cite&gt;&lt;Author&gt;Shapiro&lt;/Author&gt;&lt;Year&gt;2009&lt;/Year&gt;&lt;RecNum&gt;21&lt;/RecNum&gt;&lt;DisplayText&gt;(5)&lt;/DisplayText&gt;&lt;record&gt;&lt;rec-number&gt;21&lt;/rec-number&gt;&lt;foreign-keys&gt;&lt;key app="EN" db-id="t2d5dddwrzr2rjezz03x5dzpdtwpxestadd0" timestamp="1589985326"&gt;21&lt;/key&gt;&lt;/foreign-keys&gt;&lt;ref-type name="Journal Article"&gt;17&lt;/ref-type&gt;&lt;contributors&gt;&lt;authors&gt;&lt;author&gt;Shapiro, D. I.&lt;/author&gt;&lt;author&gt;Marenco, S.&lt;/author&gt;&lt;author&gt;Spoor, E. H.&lt;/author&gt;&lt;author&gt;Egan, M. F.&lt;/author&gt;&lt;author&gt;Weinberger, D. R.&lt;/author&gt;&lt;author&gt;Gold, J. M.&lt;/author&gt;&lt;/authors&gt;&lt;/contributors&gt;&lt;auth-address&gt;Clinical Brain Disorders Branch, Genes, Cognition, and Psychosis Program, National Institute of Mental Health/NIH, 10 Center Drive, Bethesda, MD 20892-1379, USA.&lt;/auth-address&gt;&lt;titles&gt;&lt;title&gt;The Premorbid Adjustment Scale as a measure of developmental compromise in patients with schizophrenia and their healthy siblings&lt;/title&gt;&lt;secondary-title&gt;Schizophr Res&lt;/secondary-title&gt;&lt;alt-title&gt;Schizophrenia research&lt;/alt-title&gt;&lt;/titles&gt;&lt;pages&gt;136-42&lt;/pages&gt;&lt;volume&gt;112&lt;/volume&gt;&lt;number&gt;1-3&lt;/number&gt;&lt;dates&gt;&lt;year&gt;2009&lt;/year&gt;&lt;pub-dates&gt;&lt;date&gt;Jul&lt;/date&gt;&lt;/pub-dates&gt;&lt;/dates&gt;&lt;isbn&gt;1573-2509 (Electronic)&amp;#xD;0920-9964 (Linking)&lt;/isbn&gt;&lt;accession-num&gt;19410430&lt;/accession-num&gt;&lt;urls&gt;&lt;related-urls&gt;&lt;url&gt;http://www.ncbi.nlm.nih.gov/pubmed/19410430&lt;/url&gt;&lt;/related-urls&gt;&lt;/urls&gt;&lt;custom2&gt;2702694&lt;/custom2&gt;&lt;electronic-resource-num&gt;10.1016/j.schres.2009.04.007&lt;/electronic-resource-num&gt;&lt;/record&gt;&lt;/Cite&gt;&lt;/EndNote&gt;</w:instrText>
            </w:r>
            <w:r w:rsidRPr="000F7F35">
              <w:rPr>
                <w:rFonts w:ascii="Arial Nova Light" w:hAnsi="Arial Nova Light" w:cs="Arial"/>
                <w:sz w:val="20"/>
                <w:szCs w:val="20"/>
              </w:rPr>
              <w:fldChar w:fldCharType="separate"/>
            </w:r>
            <w:r w:rsidR="006E2AA3">
              <w:rPr>
                <w:rFonts w:ascii="Arial Nova Light" w:hAnsi="Arial Nova Light" w:cs="Arial"/>
                <w:noProof/>
                <w:sz w:val="20"/>
                <w:szCs w:val="20"/>
              </w:rPr>
              <w:t>(</w:t>
            </w:r>
            <w:hyperlink w:anchor="_ENREF_5" w:tooltip="Shapiro, 2009 #21" w:history="1">
              <w:r w:rsidR="006E2AA3">
                <w:rPr>
                  <w:rFonts w:ascii="Arial Nova Light" w:hAnsi="Arial Nova Light" w:cs="Arial"/>
                  <w:noProof/>
                  <w:sz w:val="20"/>
                  <w:szCs w:val="20"/>
                </w:rPr>
                <w:t>5</w:t>
              </w:r>
            </w:hyperlink>
            <w:r w:rsidR="006E2AA3">
              <w:rPr>
                <w:rFonts w:ascii="Arial Nova Light" w:hAnsi="Arial Nova Light" w:cs="Arial"/>
                <w:noProof/>
                <w:sz w:val="20"/>
                <w:szCs w:val="20"/>
              </w:rPr>
              <w:t>)</w:t>
            </w:r>
            <w:r w:rsidRPr="000F7F35">
              <w:rPr>
                <w:rFonts w:ascii="Arial Nova Light" w:hAnsi="Arial Nova Light" w:cs="Arial"/>
                <w:sz w:val="20"/>
                <w:szCs w:val="20"/>
              </w:rPr>
              <w:fldChar w:fldCharType="end"/>
            </w:r>
          </w:p>
        </w:tc>
        <w:tc>
          <w:tcPr>
            <w:tcW w:w="2674" w:type="dxa"/>
            <w:tcBorders>
              <w:top w:val="single" w:sz="4" w:space="0" w:color="auto"/>
              <w:left w:val="single" w:sz="4" w:space="0" w:color="auto"/>
              <w:bottom w:val="single" w:sz="4" w:space="0" w:color="auto"/>
              <w:right w:val="single" w:sz="4" w:space="0" w:color="auto"/>
            </w:tcBorders>
            <w:hideMark/>
          </w:tcPr>
          <w:p w14:paraId="7E859C1B"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Table</w:t>
            </w:r>
            <w:proofErr w:type="spellEnd"/>
            <w:r w:rsidRPr="000F7F35">
              <w:rPr>
                <w:rFonts w:ascii="Arial Nova Light" w:hAnsi="Arial Nova Light" w:cs="Arial"/>
                <w:sz w:val="20"/>
                <w:szCs w:val="20"/>
              </w:rPr>
              <w:t xml:space="preserve"> 2, </w:t>
            </w:r>
          </w:p>
          <w:p w14:paraId="66C2C51F"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Controls</w:t>
            </w:r>
            <w:proofErr w:type="spellEnd"/>
            <w:r w:rsidRPr="000F7F35">
              <w:rPr>
                <w:rFonts w:ascii="Arial Nova Light" w:hAnsi="Arial Nova Light" w:cs="Arial"/>
                <w:sz w:val="20"/>
                <w:szCs w:val="20"/>
              </w:rPr>
              <w:t xml:space="preserve"> data</w:t>
            </w:r>
          </w:p>
        </w:tc>
        <w:tc>
          <w:tcPr>
            <w:tcW w:w="2674" w:type="dxa"/>
            <w:tcBorders>
              <w:top w:val="single" w:sz="4" w:space="0" w:color="auto"/>
              <w:left w:val="single" w:sz="4" w:space="0" w:color="auto"/>
              <w:bottom w:val="single" w:sz="4" w:space="0" w:color="auto"/>
              <w:right w:val="single" w:sz="4" w:space="0" w:color="auto"/>
            </w:tcBorders>
            <w:hideMark/>
          </w:tcPr>
          <w:p w14:paraId="59112647"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0.113</w:t>
            </w:r>
          </w:p>
        </w:tc>
        <w:tc>
          <w:tcPr>
            <w:tcW w:w="2674" w:type="dxa"/>
            <w:tcBorders>
              <w:top w:val="single" w:sz="4" w:space="0" w:color="auto"/>
              <w:left w:val="single" w:sz="4" w:space="0" w:color="auto"/>
              <w:bottom w:val="single" w:sz="4" w:space="0" w:color="auto"/>
              <w:right w:val="single" w:sz="4" w:space="0" w:color="auto"/>
            </w:tcBorders>
            <w:hideMark/>
          </w:tcPr>
          <w:p w14:paraId="01F660D7"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0.005 (SEM)</w:t>
            </w:r>
          </w:p>
          <w:p w14:paraId="63EDD2EC"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w:t>
            </w:r>
            <w:proofErr w:type="spellStart"/>
            <w:r w:rsidRPr="000F7F35">
              <w:rPr>
                <w:rFonts w:ascii="Arial Nova Light" w:hAnsi="Arial Nova Light" w:cs="Arial"/>
                <w:sz w:val="20"/>
                <w:szCs w:val="20"/>
              </w:rPr>
              <w:t>derived</w:t>
            </w:r>
            <w:proofErr w:type="spellEnd"/>
            <w:r w:rsidRPr="000F7F35">
              <w:rPr>
                <w:rFonts w:ascii="Arial Nova Light" w:hAnsi="Arial Nova Light" w:cs="Arial"/>
                <w:sz w:val="20"/>
                <w:szCs w:val="20"/>
              </w:rPr>
              <w:t xml:space="preserve"> SD: 0.086)</w:t>
            </w:r>
          </w:p>
        </w:tc>
      </w:tr>
      <w:tr w:rsidR="002F384A" w:rsidRPr="000F7F35" w14:paraId="24674A5F" w14:textId="77777777" w:rsidTr="008023BA">
        <w:trPr>
          <w:trHeight w:val="79"/>
        </w:trPr>
        <w:tc>
          <w:tcPr>
            <w:tcW w:w="2672" w:type="dxa"/>
            <w:tcBorders>
              <w:top w:val="single" w:sz="4" w:space="0" w:color="auto"/>
              <w:left w:val="single" w:sz="4" w:space="0" w:color="auto"/>
              <w:bottom w:val="single" w:sz="4" w:space="0" w:color="auto"/>
              <w:right w:val="single" w:sz="4" w:space="0" w:color="auto"/>
            </w:tcBorders>
            <w:hideMark/>
          </w:tcPr>
          <w:p w14:paraId="5EF60626"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Bullying</w:t>
            </w:r>
            <w:proofErr w:type="spellEnd"/>
            <w:r w:rsidRPr="000F7F35">
              <w:rPr>
                <w:rFonts w:ascii="Arial Nova Light" w:hAnsi="Arial Nova Light" w:cs="Arial"/>
                <w:sz w:val="20"/>
                <w:szCs w:val="20"/>
              </w:rPr>
              <w:t xml:space="preserve"> Scale</w:t>
            </w:r>
          </w:p>
        </w:tc>
        <w:tc>
          <w:tcPr>
            <w:tcW w:w="2672" w:type="dxa"/>
            <w:tcBorders>
              <w:top w:val="single" w:sz="4" w:space="0" w:color="auto"/>
              <w:left w:val="single" w:sz="4" w:space="0" w:color="auto"/>
              <w:bottom w:val="single" w:sz="4" w:space="0" w:color="auto"/>
              <w:right w:val="single" w:sz="4" w:space="0" w:color="auto"/>
            </w:tcBorders>
            <w:hideMark/>
          </w:tcPr>
          <w:p w14:paraId="1F56C9AE" w14:textId="77777777" w:rsidR="002F384A" w:rsidRPr="000F7F35" w:rsidRDefault="002F384A" w:rsidP="008023BA">
            <w:pPr>
              <w:rPr>
                <w:rFonts w:ascii="Arial Nova Light" w:hAnsi="Arial Nova Light" w:cs="Arial"/>
                <w:sz w:val="20"/>
                <w:szCs w:val="20"/>
                <w:lang w:val="en-US"/>
              </w:rPr>
            </w:pPr>
            <w:r w:rsidRPr="000F7F35">
              <w:rPr>
                <w:rFonts w:ascii="Arial Nova Light" w:hAnsi="Arial Nova Light" w:cs="Arial"/>
                <w:sz w:val="20"/>
                <w:szCs w:val="20"/>
                <w:lang w:val="en-US"/>
              </w:rPr>
              <w:t>Validation of the scale is performed within the PRONIA consortium at the UKK site (</w:t>
            </w:r>
            <w:proofErr w:type="spellStart"/>
            <w:r w:rsidRPr="000F7F35">
              <w:rPr>
                <w:rFonts w:ascii="Arial Nova Light" w:hAnsi="Arial Nova Light" w:cs="Arial"/>
                <w:sz w:val="20"/>
                <w:szCs w:val="20"/>
                <w:lang w:val="en-US"/>
              </w:rPr>
              <w:t>Haidl</w:t>
            </w:r>
            <w:proofErr w:type="spellEnd"/>
            <w:r w:rsidRPr="000F7F35">
              <w:rPr>
                <w:rFonts w:ascii="Arial Nova Light" w:hAnsi="Arial Nova Light" w:cs="Arial"/>
                <w:sz w:val="20"/>
                <w:szCs w:val="20"/>
                <w:lang w:val="en-US"/>
              </w:rPr>
              <w:t xml:space="preserve"> et al., 2020)</w:t>
            </w:r>
          </w:p>
        </w:tc>
        <w:tc>
          <w:tcPr>
            <w:tcW w:w="2674" w:type="dxa"/>
            <w:tcBorders>
              <w:top w:val="single" w:sz="4" w:space="0" w:color="auto"/>
              <w:left w:val="single" w:sz="4" w:space="0" w:color="auto"/>
              <w:bottom w:val="single" w:sz="4" w:space="0" w:color="auto"/>
              <w:right w:val="single" w:sz="4" w:space="0" w:color="auto"/>
            </w:tcBorders>
            <w:hideMark/>
          </w:tcPr>
          <w:p w14:paraId="5F83E4F0" w14:textId="77777777" w:rsidR="002F384A" w:rsidRPr="000F7F35" w:rsidRDefault="002F384A" w:rsidP="008023BA">
            <w:pPr>
              <w:rPr>
                <w:rFonts w:ascii="Arial Nova Light" w:hAnsi="Arial Nova Light" w:cs="Arial"/>
                <w:sz w:val="20"/>
                <w:szCs w:val="20"/>
              </w:rPr>
            </w:pPr>
            <w:proofErr w:type="spellStart"/>
            <w:r w:rsidRPr="000F7F35">
              <w:rPr>
                <w:rFonts w:ascii="Arial Nova Light" w:hAnsi="Arial Nova Light" w:cs="Arial"/>
                <w:sz w:val="20"/>
                <w:szCs w:val="20"/>
              </w:rPr>
              <w:t>Controls</w:t>
            </w:r>
            <w:proofErr w:type="spellEnd"/>
            <w:r w:rsidRPr="000F7F35">
              <w:rPr>
                <w:rFonts w:ascii="Arial Nova Light" w:hAnsi="Arial Nova Light" w:cs="Arial"/>
                <w:sz w:val="20"/>
                <w:szCs w:val="20"/>
              </w:rPr>
              <w:t xml:space="preserve"> data</w:t>
            </w:r>
          </w:p>
        </w:tc>
        <w:tc>
          <w:tcPr>
            <w:tcW w:w="2674" w:type="dxa"/>
            <w:tcBorders>
              <w:top w:val="single" w:sz="4" w:space="0" w:color="auto"/>
              <w:left w:val="single" w:sz="4" w:space="0" w:color="auto"/>
              <w:bottom w:val="single" w:sz="4" w:space="0" w:color="auto"/>
              <w:right w:val="single" w:sz="4" w:space="0" w:color="auto"/>
            </w:tcBorders>
            <w:hideMark/>
          </w:tcPr>
          <w:p w14:paraId="61F2A506"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7.38</w:t>
            </w:r>
          </w:p>
        </w:tc>
        <w:tc>
          <w:tcPr>
            <w:tcW w:w="2674" w:type="dxa"/>
            <w:tcBorders>
              <w:top w:val="single" w:sz="4" w:space="0" w:color="auto"/>
              <w:left w:val="single" w:sz="4" w:space="0" w:color="auto"/>
              <w:bottom w:val="single" w:sz="4" w:space="0" w:color="auto"/>
              <w:right w:val="single" w:sz="4" w:space="0" w:color="auto"/>
            </w:tcBorders>
            <w:hideMark/>
          </w:tcPr>
          <w:p w14:paraId="34B1CF37" w14:textId="77777777" w:rsidR="002F384A" w:rsidRPr="000F7F35" w:rsidRDefault="002F384A" w:rsidP="008023BA">
            <w:pPr>
              <w:rPr>
                <w:rFonts w:ascii="Arial Nova Light" w:hAnsi="Arial Nova Light" w:cs="Arial"/>
                <w:sz w:val="20"/>
                <w:szCs w:val="20"/>
              </w:rPr>
            </w:pPr>
            <w:r w:rsidRPr="000F7F35">
              <w:rPr>
                <w:rFonts w:ascii="Arial Nova Light" w:hAnsi="Arial Nova Light" w:cs="Arial"/>
                <w:sz w:val="20"/>
                <w:szCs w:val="20"/>
              </w:rPr>
              <w:t>8.77 (SD)</w:t>
            </w:r>
          </w:p>
        </w:tc>
      </w:tr>
    </w:tbl>
    <w:p w14:paraId="1E110A3E" w14:textId="77777777" w:rsidR="009572FF" w:rsidRDefault="009572FF" w:rsidP="000F7F35">
      <w:pPr>
        <w:rPr>
          <w:rFonts w:ascii="Arial Nova Light" w:hAnsi="Arial Nova Light"/>
          <w:bCs/>
        </w:rPr>
      </w:pPr>
      <w:bookmarkStart w:id="32" w:name="_Ref40970069"/>
    </w:p>
    <w:p w14:paraId="5C66E753" w14:textId="77777777" w:rsidR="009572FF" w:rsidRDefault="009572FF" w:rsidP="000F7F35">
      <w:pPr>
        <w:rPr>
          <w:rFonts w:ascii="Arial Nova Light" w:hAnsi="Arial Nova Light"/>
          <w:bCs/>
        </w:rPr>
      </w:pPr>
    </w:p>
    <w:p w14:paraId="14D36BD3" w14:textId="77777777" w:rsidR="009572FF" w:rsidRDefault="009572FF" w:rsidP="000F7F35">
      <w:pPr>
        <w:rPr>
          <w:rFonts w:ascii="Arial Nova Light" w:hAnsi="Arial Nova Light"/>
          <w:bCs/>
        </w:rPr>
      </w:pPr>
    </w:p>
    <w:p w14:paraId="54FEFD85" w14:textId="77777777" w:rsidR="009572FF" w:rsidRDefault="009572FF" w:rsidP="000F7F35">
      <w:pPr>
        <w:rPr>
          <w:rFonts w:ascii="Arial Nova Light" w:hAnsi="Arial Nova Light"/>
          <w:bCs/>
        </w:rPr>
      </w:pPr>
    </w:p>
    <w:p w14:paraId="142D5742" w14:textId="77777777" w:rsidR="009572FF" w:rsidRDefault="009572FF" w:rsidP="000F7F35">
      <w:pPr>
        <w:rPr>
          <w:rFonts w:ascii="Arial Nova Light" w:hAnsi="Arial Nova Light"/>
          <w:bCs/>
        </w:rPr>
      </w:pPr>
    </w:p>
    <w:p w14:paraId="06D65AB6" w14:textId="77777777" w:rsidR="009572FF" w:rsidRDefault="009572FF" w:rsidP="000F7F35">
      <w:pPr>
        <w:rPr>
          <w:rFonts w:ascii="Arial Nova Light" w:hAnsi="Arial Nova Light"/>
          <w:bCs/>
        </w:rPr>
      </w:pPr>
    </w:p>
    <w:p w14:paraId="2EB95CBC" w14:textId="77777777" w:rsidR="009572FF" w:rsidRDefault="009572FF" w:rsidP="000F7F35">
      <w:pPr>
        <w:rPr>
          <w:rFonts w:ascii="Arial Nova Light" w:hAnsi="Arial Nova Light"/>
          <w:bCs/>
        </w:rPr>
      </w:pPr>
    </w:p>
    <w:p w14:paraId="390B2027" w14:textId="77777777" w:rsidR="009572FF" w:rsidRDefault="009572FF" w:rsidP="000F7F35">
      <w:pPr>
        <w:rPr>
          <w:rFonts w:ascii="Arial Nova Light" w:hAnsi="Arial Nova Light"/>
          <w:bCs/>
        </w:rPr>
      </w:pPr>
    </w:p>
    <w:p w14:paraId="37E586A1" w14:textId="3AB07D19" w:rsidR="00CB301B" w:rsidRDefault="00CB301B" w:rsidP="000F7F35">
      <w:pPr>
        <w:rPr>
          <w:rFonts w:ascii="Arial Nova Light" w:hAnsi="Arial Nova Light" w:cs="Arial"/>
        </w:rPr>
      </w:pPr>
      <w:r w:rsidRPr="000F7F35">
        <w:rPr>
          <w:rFonts w:ascii="Arial Nova Light" w:hAnsi="Arial Nova Light"/>
          <w:bCs/>
        </w:rPr>
        <w:lastRenderedPageBreak/>
        <w:t>Table S</w:t>
      </w:r>
      <w:r w:rsidR="00A74470" w:rsidRPr="000F7F35">
        <w:rPr>
          <w:rFonts w:ascii="Arial Nova Light" w:hAnsi="Arial Nova Light"/>
          <w:bCs/>
        </w:rPr>
        <w:t>4</w:t>
      </w:r>
      <w:r w:rsidRPr="000F7F35">
        <w:rPr>
          <w:rFonts w:ascii="Arial Nova Light" w:hAnsi="Arial Nova Light"/>
          <w:bCs/>
        </w:rPr>
        <w:t xml:space="preserve">: </w:t>
      </w:r>
      <w:r w:rsidR="000F7F35" w:rsidRPr="00F57AE6">
        <w:rPr>
          <w:rFonts w:ascii="Arial Nova Light" w:hAnsi="Arial Nova Light" w:cs="Arial"/>
        </w:rPr>
        <w:t xml:space="preserve">Performance of all unimodal and multimodal classifiers tested in Clinical High Risk (CHR, </w:t>
      </w:r>
      <w:r w:rsidR="00BF11B3">
        <w:rPr>
          <w:rFonts w:ascii="Arial Nova Light" w:hAnsi="Arial Nova Light" w:cs="Arial"/>
        </w:rPr>
        <w:t>S4</w:t>
      </w:r>
      <w:r w:rsidR="000F7F35" w:rsidRPr="00F57AE6">
        <w:rPr>
          <w:rFonts w:ascii="Arial Nova Light" w:hAnsi="Arial Nova Light" w:cs="Arial"/>
        </w:rPr>
        <w:t xml:space="preserve">A) Recent Onset Depression (ROD, </w:t>
      </w:r>
      <w:r w:rsidR="00BF11B3">
        <w:rPr>
          <w:rFonts w:ascii="Arial Nova Light" w:hAnsi="Arial Nova Light" w:cs="Arial"/>
        </w:rPr>
        <w:t>S4</w:t>
      </w:r>
      <w:r w:rsidR="000F7F35" w:rsidRPr="00F57AE6">
        <w:rPr>
          <w:rFonts w:ascii="Arial Nova Light" w:hAnsi="Arial Nova Light" w:cs="Arial"/>
        </w:rPr>
        <w:t>B), and the pooled sample of CHR+ROD individuals (</w:t>
      </w:r>
      <w:r w:rsidR="00BF11B3">
        <w:rPr>
          <w:rFonts w:ascii="Arial Nova Light" w:hAnsi="Arial Nova Light" w:cs="Arial"/>
        </w:rPr>
        <w:t>S4</w:t>
      </w:r>
      <w:r w:rsidR="000F7F35" w:rsidRPr="00F57AE6">
        <w:rPr>
          <w:rFonts w:ascii="Arial Nova Light" w:hAnsi="Arial Nova Light" w:cs="Arial"/>
        </w:rPr>
        <w:t>C) for Global Functioning (GF) Role outcome at follow up. Within each panel, results are reported for both discovery and replication cohorts</w:t>
      </w:r>
      <w:r w:rsidR="000F7F35">
        <w:rPr>
          <w:rFonts w:ascii="Arial Nova Light" w:hAnsi="Arial Nova Light" w:cs="Arial"/>
        </w:rPr>
        <w:t xml:space="preserve"> (all sites, old sites, new sites</w:t>
      </w:r>
      <w:r w:rsidR="00BF11B3">
        <w:rPr>
          <w:rFonts w:ascii="Arial Nova Light" w:hAnsi="Arial Nova Light" w:cs="Arial"/>
        </w:rPr>
        <w:t>, see Supp.5</w:t>
      </w:r>
      <w:r w:rsidR="000F7F35">
        <w:rPr>
          <w:rFonts w:ascii="Arial Nova Light" w:hAnsi="Arial Nova Light" w:cs="Arial"/>
        </w:rPr>
        <w:t>)</w:t>
      </w:r>
      <w:r w:rsidR="000F7F35" w:rsidRPr="00F57AE6">
        <w:rPr>
          <w:rFonts w:ascii="Arial Nova Light" w:hAnsi="Arial Nova Light" w:cs="Arial"/>
        </w:rPr>
        <w:t xml:space="preserve">. ﻿Model significances were assessed by computing Balanced Accuracy in 1000 random label permutations and comparing them to the observed Balanced Accuracy of the respective model. P values were adjusted for multiple comparisons using the false-discovery rate (FDR). FDR-corrected significant models are reported in the “sign” column with a (*). Significances could not be calculated for any replication analysis, as the out-of-sample validation mode of </w:t>
      </w:r>
      <w:proofErr w:type="spellStart"/>
      <w:r w:rsidR="000F7F35" w:rsidRPr="00F57AE6">
        <w:rPr>
          <w:rFonts w:ascii="Arial Nova Light" w:hAnsi="Arial Nova Light" w:cs="Arial"/>
        </w:rPr>
        <w:t>NeuroMiner</w:t>
      </w:r>
      <w:proofErr w:type="spellEnd"/>
      <w:r w:rsidR="000F7F35" w:rsidRPr="00F57AE6">
        <w:rPr>
          <w:rFonts w:ascii="Arial Nova Light" w:hAnsi="Arial Nova Light" w:cs="Arial"/>
        </w:rPr>
        <w:t>, differently to the discovery mode, does not allow to calculate significance for models that are generated in one cohort and then applied to another sample. For these analyses, an “</w:t>
      </w:r>
      <w:proofErr w:type="spellStart"/>
      <w:r w:rsidR="000F7F35" w:rsidRPr="00F57AE6">
        <w:rPr>
          <w:rFonts w:ascii="Arial Nova Light" w:hAnsi="Arial Nova Light" w:cs="Arial"/>
        </w:rPr>
        <w:t>n.a.</w:t>
      </w:r>
      <w:proofErr w:type="spellEnd"/>
      <w:r w:rsidR="000F7F35" w:rsidRPr="00F57AE6">
        <w:rPr>
          <w:rFonts w:ascii="Arial Nova Light" w:hAnsi="Arial Nova Light" w:cs="Arial"/>
        </w:rPr>
        <w:t xml:space="preserve">” (not assessed) is reported in the table. Abbreviations: TP= True Positives; FP= False Positives; TN= True Negatives; FN= False Negatives; acc=accuracy; spec= specificity; </w:t>
      </w:r>
      <w:proofErr w:type="spellStart"/>
      <w:r w:rsidR="000F7F35" w:rsidRPr="00F57AE6">
        <w:rPr>
          <w:rFonts w:ascii="Arial Nova Light" w:hAnsi="Arial Nova Light" w:cs="Arial"/>
        </w:rPr>
        <w:t>sens</w:t>
      </w:r>
      <w:proofErr w:type="spellEnd"/>
      <w:r w:rsidR="000F7F35" w:rsidRPr="00F57AE6">
        <w:rPr>
          <w:rFonts w:ascii="Arial Nova Light" w:hAnsi="Arial Nova Light" w:cs="Arial"/>
        </w:rPr>
        <w:t xml:space="preserve">= sensitivity; FPR= False Positive Rate; PPV= Positive Predictive Value; NPV= Negative Predictive Value; AUC= Area Under the Curve; BAC= Balanced Accuracy; sign = permutation-based significance; </w:t>
      </w:r>
      <w:proofErr w:type="spellStart"/>
      <w:r w:rsidR="000F7F35" w:rsidRPr="00F57AE6">
        <w:rPr>
          <w:rFonts w:ascii="Arial Nova Light" w:hAnsi="Arial Nova Light" w:cs="Arial"/>
        </w:rPr>
        <w:t>n.a.</w:t>
      </w:r>
      <w:proofErr w:type="spellEnd"/>
      <w:r w:rsidR="000F7F35" w:rsidRPr="00F57AE6">
        <w:rPr>
          <w:rFonts w:ascii="Arial Nova Light" w:hAnsi="Arial Nova Light" w:cs="Arial"/>
        </w:rPr>
        <w:t xml:space="preserve"> = not assessed.</w:t>
      </w:r>
    </w:p>
    <w:tbl>
      <w:tblPr>
        <w:tblW w:w="4758" w:type="pct"/>
        <w:tblCellMar>
          <w:left w:w="70" w:type="dxa"/>
          <w:right w:w="70" w:type="dxa"/>
        </w:tblCellMar>
        <w:tblLook w:val="04A0" w:firstRow="1" w:lastRow="0" w:firstColumn="1" w:lastColumn="0" w:noHBand="0" w:noVBand="1"/>
      </w:tblPr>
      <w:tblGrid>
        <w:gridCol w:w="5696"/>
        <w:gridCol w:w="349"/>
        <w:gridCol w:w="394"/>
        <w:gridCol w:w="488"/>
        <w:gridCol w:w="488"/>
        <w:gridCol w:w="852"/>
        <w:gridCol w:w="513"/>
        <w:gridCol w:w="501"/>
        <w:gridCol w:w="491"/>
        <w:gridCol w:w="491"/>
        <w:gridCol w:w="491"/>
        <w:gridCol w:w="511"/>
        <w:gridCol w:w="665"/>
        <w:gridCol w:w="716"/>
      </w:tblGrid>
      <w:tr w:rsidR="000F7F35" w:rsidRPr="00FE754C" w14:paraId="7C04FDC9" w14:textId="77777777" w:rsidTr="000F7F35">
        <w:trPr>
          <w:trHeight w:val="277"/>
        </w:trPr>
        <w:tc>
          <w:tcPr>
            <w:tcW w:w="2252" w:type="pct"/>
            <w:tcBorders>
              <w:top w:val="nil"/>
              <w:left w:val="nil"/>
              <w:bottom w:val="nil"/>
              <w:right w:val="nil"/>
            </w:tcBorders>
            <w:shd w:val="clear" w:color="auto" w:fill="auto"/>
            <w:noWrap/>
            <w:vAlign w:val="bottom"/>
            <w:hideMark/>
          </w:tcPr>
          <w:p w14:paraId="36436F30" w14:textId="77777777" w:rsidR="000F7F35" w:rsidRPr="00B51643" w:rsidRDefault="000F7F35" w:rsidP="000F7F35">
            <w:pPr>
              <w:rPr>
                <w:rFonts w:ascii="Arial Nova Light" w:eastAsia="Times New Roman" w:hAnsi="Arial Nova Light" w:cs="Arial"/>
                <w:color w:val="000000"/>
                <w:sz w:val="18"/>
                <w:szCs w:val="18"/>
                <w:lang w:eastAsia="it-IT"/>
              </w:rPr>
            </w:pPr>
          </w:p>
        </w:tc>
        <w:tc>
          <w:tcPr>
            <w:tcW w:w="138" w:type="pct"/>
            <w:tcBorders>
              <w:top w:val="nil"/>
              <w:left w:val="nil"/>
              <w:bottom w:val="nil"/>
              <w:right w:val="nil"/>
            </w:tcBorders>
            <w:shd w:val="clear" w:color="auto" w:fill="auto"/>
            <w:noWrap/>
            <w:vAlign w:val="bottom"/>
            <w:hideMark/>
          </w:tcPr>
          <w:p w14:paraId="540D44F3" w14:textId="77777777" w:rsidR="000F7F35" w:rsidRPr="00B51643" w:rsidRDefault="000F7F35" w:rsidP="00242CFD">
            <w:pPr>
              <w:rPr>
                <w:rFonts w:ascii="Arial Nova Light" w:eastAsia="Times New Roman" w:hAnsi="Arial Nova Light" w:cs="Times New Roman"/>
                <w:sz w:val="18"/>
                <w:szCs w:val="18"/>
                <w:lang w:eastAsia="it-IT"/>
              </w:rPr>
            </w:pPr>
          </w:p>
        </w:tc>
        <w:tc>
          <w:tcPr>
            <w:tcW w:w="156" w:type="pct"/>
            <w:tcBorders>
              <w:top w:val="nil"/>
              <w:left w:val="nil"/>
              <w:bottom w:val="nil"/>
              <w:right w:val="nil"/>
            </w:tcBorders>
            <w:shd w:val="clear" w:color="auto" w:fill="auto"/>
            <w:noWrap/>
            <w:vAlign w:val="bottom"/>
            <w:hideMark/>
          </w:tcPr>
          <w:p w14:paraId="1C1B072E" w14:textId="77777777" w:rsidR="000F7F35" w:rsidRPr="00B51643" w:rsidRDefault="000F7F35" w:rsidP="00242CFD">
            <w:pPr>
              <w:rPr>
                <w:rFonts w:ascii="Arial Nova Light" w:eastAsia="Times New Roman" w:hAnsi="Arial Nova Light" w:cs="Times New Roman"/>
                <w:sz w:val="18"/>
                <w:szCs w:val="18"/>
                <w:lang w:eastAsia="it-IT"/>
              </w:rPr>
            </w:pPr>
          </w:p>
        </w:tc>
        <w:tc>
          <w:tcPr>
            <w:tcW w:w="193" w:type="pct"/>
            <w:tcBorders>
              <w:top w:val="nil"/>
              <w:left w:val="nil"/>
              <w:bottom w:val="nil"/>
              <w:right w:val="nil"/>
            </w:tcBorders>
            <w:shd w:val="clear" w:color="auto" w:fill="auto"/>
            <w:noWrap/>
            <w:vAlign w:val="bottom"/>
            <w:hideMark/>
          </w:tcPr>
          <w:p w14:paraId="53EF2E93" w14:textId="77777777" w:rsidR="000F7F35" w:rsidRPr="00B51643" w:rsidRDefault="000F7F35" w:rsidP="00242CFD">
            <w:pPr>
              <w:rPr>
                <w:rFonts w:ascii="Arial Nova Light" w:eastAsia="Times New Roman" w:hAnsi="Arial Nova Light" w:cs="Times New Roman"/>
                <w:sz w:val="18"/>
                <w:szCs w:val="18"/>
                <w:lang w:eastAsia="it-IT"/>
              </w:rPr>
            </w:pPr>
          </w:p>
        </w:tc>
        <w:tc>
          <w:tcPr>
            <w:tcW w:w="193" w:type="pct"/>
            <w:tcBorders>
              <w:top w:val="nil"/>
              <w:left w:val="nil"/>
              <w:bottom w:val="nil"/>
              <w:right w:val="nil"/>
            </w:tcBorders>
            <w:shd w:val="clear" w:color="auto" w:fill="auto"/>
            <w:noWrap/>
            <w:vAlign w:val="bottom"/>
            <w:hideMark/>
          </w:tcPr>
          <w:p w14:paraId="19DAA674" w14:textId="77777777" w:rsidR="000F7F35" w:rsidRPr="00B51643" w:rsidRDefault="000F7F35" w:rsidP="00242CFD">
            <w:pPr>
              <w:rPr>
                <w:rFonts w:ascii="Arial Nova Light" w:eastAsia="Times New Roman" w:hAnsi="Arial Nova Light" w:cs="Times New Roman"/>
                <w:sz w:val="18"/>
                <w:szCs w:val="18"/>
                <w:lang w:eastAsia="it-IT"/>
              </w:rPr>
            </w:pPr>
          </w:p>
        </w:tc>
        <w:tc>
          <w:tcPr>
            <w:tcW w:w="337" w:type="pct"/>
            <w:tcBorders>
              <w:top w:val="nil"/>
              <w:left w:val="nil"/>
              <w:bottom w:val="nil"/>
              <w:right w:val="nil"/>
            </w:tcBorders>
            <w:shd w:val="clear" w:color="auto" w:fill="auto"/>
            <w:noWrap/>
            <w:vAlign w:val="bottom"/>
            <w:hideMark/>
          </w:tcPr>
          <w:p w14:paraId="74307CF0" w14:textId="77777777" w:rsidR="000F7F35" w:rsidRPr="00B51643" w:rsidRDefault="000F7F35" w:rsidP="00242CFD">
            <w:pPr>
              <w:rPr>
                <w:rFonts w:ascii="Arial Nova Light" w:eastAsia="Times New Roman" w:hAnsi="Arial Nova Light" w:cs="Times New Roman"/>
                <w:sz w:val="18"/>
                <w:szCs w:val="18"/>
                <w:lang w:eastAsia="it-IT"/>
              </w:rPr>
            </w:pPr>
          </w:p>
        </w:tc>
        <w:tc>
          <w:tcPr>
            <w:tcW w:w="203" w:type="pct"/>
            <w:tcBorders>
              <w:top w:val="nil"/>
              <w:left w:val="nil"/>
              <w:bottom w:val="nil"/>
              <w:right w:val="nil"/>
            </w:tcBorders>
            <w:shd w:val="clear" w:color="auto" w:fill="auto"/>
            <w:noWrap/>
            <w:vAlign w:val="bottom"/>
            <w:hideMark/>
          </w:tcPr>
          <w:p w14:paraId="03360A5D" w14:textId="77777777" w:rsidR="000F7F35" w:rsidRPr="00B51643" w:rsidRDefault="000F7F35" w:rsidP="00242CFD">
            <w:pPr>
              <w:rPr>
                <w:rFonts w:ascii="Arial Nova Light" w:eastAsia="Times New Roman" w:hAnsi="Arial Nova Light" w:cs="Times New Roman"/>
                <w:sz w:val="18"/>
                <w:szCs w:val="18"/>
                <w:lang w:eastAsia="it-IT"/>
              </w:rPr>
            </w:pPr>
          </w:p>
        </w:tc>
        <w:tc>
          <w:tcPr>
            <w:tcW w:w="198" w:type="pct"/>
            <w:tcBorders>
              <w:top w:val="nil"/>
              <w:left w:val="nil"/>
              <w:bottom w:val="nil"/>
              <w:right w:val="nil"/>
            </w:tcBorders>
            <w:shd w:val="clear" w:color="auto" w:fill="auto"/>
            <w:noWrap/>
            <w:vAlign w:val="bottom"/>
            <w:hideMark/>
          </w:tcPr>
          <w:p w14:paraId="4B3838F9" w14:textId="77777777" w:rsidR="000F7F35" w:rsidRPr="00B51643" w:rsidRDefault="000F7F35" w:rsidP="00242CFD">
            <w:pPr>
              <w:rPr>
                <w:rFonts w:ascii="Arial Nova Light" w:eastAsia="Times New Roman" w:hAnsi="Arial Nova Light" w:cs="Times New Roman"/>
                <w:sz w:val="18"/>
                <w:szCs w:val="18"/>
                <w:lang w:eastAsia="it-IT"/>
              </w:rPr>
            </w:pPr>
          </w:p>
        </w:tc>
        <w:tc>
          <w:tcPr>
            <w:tcW w:w="194" w:type="pct"/>
            <w:tcBorders>
              <w:top w:val="nil"/>
              <w:left w:val="nil"/>
              <w:bottom w:val="nil"/>
              <w:right w:val="nil"/>
            </w:tcBorders>
            <w:shd w:val="clear" w:color="auto" w:fill="auto"/>
            <w:noWrap/>
            <w:vAlign w:val="bottom"/>
            <w:hideMark/>
          </w:tcPr>
          <w:p w14:paraId="46EE8239" w14:textId="77777777" w:rsidR="000F7F35" w:rsidRPr="00B51643" w:rsidRDefault="000F7F35" w:rsidP="00242CFD">
            <w:pPr>
              <w:rPr>
                <w:rFonts w:ascii="Arial Nova Light" w:eastAsia="Times New Roman" w:hAnsi="Arial Nova Light" w:cs="Times New Roman"/>
                <w:sz w:val="18"/>
                <w:szCs w:val="18"/>
                <w:lang w:eastAsia="it-IT"/>
              </w:rPr>
            </w:pPr>
          </w:p>
        </w:tc>
        <w:tc>
          <w:tcPr>
            <w:tcW w:w="194" w:type="pct"/>
            <w:tcBorders>
              <w:top w:val="nil"/>
              <w:left w:val="nil"/>
              <w:bottom w:val="nil"/>
              <w:right w:val="nil"/>
            </w:tcBorders>
            <w:shd w:val="clear" w:color="auto" w:fill="auto"/>
            <w:noWrap/>
            <w:vAlign w:val="bottom"/>
            <w:hideMark/>
          </w:tcPr>
          <w:p w14:paraId="4706A66A" w14:textId="77777777" w:rsidR="000F7F35" w:rsidRPr="00B51643" w:rsidRDefault="000F7F35" w:rsidP="00242CFD">
            <w:pPr>
              <w:rPr>
                <w:rFonts w:ascii="Arial Nova Light" w:eastAsia="Times New Roman" w:hAnsi="Arial Nova Light" w:cs="Times New Roman"/>
                <w:sz w:val="18"/>
                <w:szCs w:val="18"/>
                <w:lang w:eastAsia="it-IT"/>
              </w:rPr>
            </w:pPr>
          </w:p>
        </w:tc>
        <w:tc>
          <w:tcPr>
            <w:tcW w:w="194" w:type="pct"/>
            <w:tcBorders>
              <w:top w:val="nil"/>
              <w:left w:val="nil"/>
              <w:bottom w:val="nil"/>
              <w:right w:val="nil"/>
            </w:tcBorders>
            <w:shd w:val="clear" w:color="auto" w:fill="auto"/>
            <w:noWrap/>
            <w:vAlign w:val="bottom"/>
            <w:hideMark/>
          </w:tcPr>
          <w:p w14:paraId="652B04F3" w14:textId="77777777" w:rsidR="000F7F35" w:rsidRPr="00B51643" w:rsidRDefault="000F7F35" w:rsidP="00242CFD">
            <w:pPr>
              <w:rPr>
                <w:rFonts w:ascii="Arial Nova Light" w:eastAsia="Times New Roman" w:hAnsi="Arial Nova Light" w:cs="Times New Roman"/>
                <w:sz w:val="18"/>
                <w:szCs w:val="18"/>
                <w:lang w:eastAsia="it-IT"/>
              </w:rPr>
            </w:pPr>
          </w:p>
        </w:tc>
        <w:tc>
          <w:tcPr>
            <w:tcW w:w="202" w:type="pct"/>
            <w:tcBorders>
              <w:top w:val="nil"/>
              <w:left w:val="nil"/>
              <w:bottom w:val="nil"/>
              <w:right w:val="nil"/>
            </w:tcBorders>
            <w:shd w:val="clear" w:color="auto" w:fill="auto"/>
            <w:noWrap/>
            <w:vAlign w:val="bottom"/>
            <w:hideMark/>
          </w:tcPr>
          <w:p w14:paraId="3E69D351" w14:textId="77777777" w:rsidR="000F7F35" w:rsidRPr="00B51643" w:rsidRDefault="000F7F35" w:rsidP="00242CFD">
            <w:pPr>
              <w:rPr>
                <w:rFonts w:ascii="Arial Nova Light" w:eastAsia="Times New Roman" w:hAnsi="Arial Nova Light" w:cs="Times New Roman"/>
                <w:sz w:val="18"/>
                <w:szCs w:val="18"/>
                <w:lang w:eastAsia="it-IT"/>
              </w:rPr>
            </w:pPr>
          </w:p>
        </w:tc>
        <w:tc>
          <w:tcPr>
            <w:tcW w:w="263" w:type="pct"/>
            <w:tcBorders>
              <w:top w:val="nil"/>
              <w:left w:val="nil"/>
              <w:bottom w:val="nil"/>
              <w:right w:val="nil"/>
            </w:tcBorders>
            <w:shd w:val="clear" w:color="auto" w:fill="auto"/>
            <w:noWrap/>
            <w:vAlign w:val="bottom"/>
            <w:hideMark/>
          </w:tcPr>
          <w:p w14:paraId="7CDC999F" w14:textId="77777777" w:rsidR="000F7F35" w:rsidRPr="00B51643" w:rsidRDefault="000F7F35" w:rsidP="00242CFD">
            <w:pPr>
              <w:rPr>
                <w:rFonts w:ascii="Arial Nova Light" w:eastAsia="Times New Roman" w:hAnsi="Arial Nova Light" w:cs="Times New Roman"/>
                <w:sz w:val="18"/>
                <w:szCs w:val="18"/>
                <w:lang w:eastAsia="it-IT"/>
              </w:rPr>
            </w:pPr>
          </w:p>
        </w:tc>
        <w:tc>
          <w:tcPr>
            <w:tcW w:w="283" w:type="pct"/>
            <w:tcBorders>
              <w:top w:val="nil"/>
              <w:left w:val="nil"/>
              <w:bottom w:val="nil"/>
              <w:right w:val="nil"/>
            </w:tcBorders>
            <w:shd w:val="clear" w:color="auto" w:fill="auto"/>
            <w:noWrap/>
            <w:vAlign w:val="bottom"/>
            <w:hideMark/>
          </w:tcPr>
          <w:p w14:paraId="35FE68BD" w14:textId="77777777" w:rsidR="000F7F35" w:rsidRPr="00B51643" w:rsidRDefault="000F7F35" w:rsidP="00242CFD">
            <w:pPr>
              <w:rPr>
                <w:rFonts w:ascii="Arial Nova Light" w:eastAsia="Times New Roman" w:hAnsi="Arial Nova Light" w:cs="Times New Roman"/>
                <w:b/>
                <w:bCs/>
                <w:sz w:val="18"/>
                <w:szCs w:val="18"/>
                <w:lang w:eastAsia="it-IT"/>
              </w:rPr>
            </w:pPr>
          </w:p>
        </w:tc>
      </w:tr>
      <w:tr w:rsidR="000F7F35" w:rsidRPr="0004740E" w14:paraId="4592C501" w14:textId="77777777" w:rsidTr="000F7F35">
        <w:trPr>
          <w:trHeight w:val="288"/>
        </w:trPr>
        <w:tc>
          <w:tcPr>
            <w:tcW w:w="2252" w:type="pct"/>
            <w:tcBorders>
              <w:top w:val="single" w:sz="4" w:space="0" w:color="auto"/>
              <w:left w:val="nil"/>
              <w:bottom w:val="single" w:sz="8" w:space="0" w:color="auto"/>
              <w:right w:val="single" w:sz="4" w:space="0" w:color="auto"/>
            </w:tcBorders>
            <w:shd w:val="clear" w:color="auto" w:fill="auto"/>
            <w:noWrap/>
            <w:vAlign w:val="bottom"/>
            <w:hideMark/>
          </w:tcPr>
          <w:p w14:paraId="66891422" w14:textId="77777777" w:rsidR="000F7F35" w:rsidRPr="0004740E" w:rsidRDefault="000F7F35" w:rsidP="000F7F35">
            <w:pPr>
              <w:pStyle w:val="Paragrafoelenco"/>
              <w:numPr>
                <w:ilvl w:val="0"/>
                <w:numId w:val="18"/>
              </w:numPr>
              <w:spacing w:after="0" w:line="240" w:lineRule="auto"/>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CHR - GF Role Prediction</w:t>
            </w:r>
          </w:p>
        </w:tc>
        <w:tc>
          <w:tcPr>
            <w:tcW w:w="138" w:type="pct"/>
            <w:tcBorders>
              <w:top w:val="single" w:sz="4" w:space="0" w:color="auto"/>
              <w:left w:val="nil"/>
              <w:bottom w:val="single" w:sz="8" w:space="0" w:color="auto"/>
              <w:right w:val="nil"/>
            </w:tcBorders>
            <w:shd w:val="clear" w:color="auto" w:fill="auto"/>
            <w:noWrap/>
            <w:vAlign w:val="bottom"/>
            <w:hideMark/>
          </w:tcPr>
          <w:p w14:paraId="33D64FF8"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TP</w:t>
            </w:r>
          </w:p>
        </w:tc>
        <w:tc>
          <w:tcPr>
            <w:tcW w:w="156" w:type="pct"/>
            <w:tcBorders>
              <w:top w:val="single" w:sz="4" w:space="0" w:color="auto"/>
              <w:left w:val="nil"/>
              <w:bottom w:val="single" w:sz="8" w:space="0" w:color="auto"/>
              <w:right w:val="nil"/>
            </w:tcBorders>
            <w:shd w:val="clear" w:color="auto" w:fill="auto"/>
            <w:noWrap/>
            <w:vAlign w:val="bottom"/>
            <w:hideMark/>
          </w:tcPr>
          <w:p w14:paraId="3FC69AFC"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FP</w:t>
            </w:r>
          </w:p>
        </w:tc>
        <w:tc>
          <w:tcPr>
            <w:tcW w:w="193" w:type="pct"/>
            <w:tcBorders>
              <w:top w:val="single" w:sz="4" w:space="0" w:color="auto"/>
              <w:left w:val="nil"/>
              <w:bottom w:val="single" w:sz="8" w:space="0" w:color="auto"/>
              <w:right w:val="nil"/>
            </w:tcBorders>
            <w:shd w:val="clear" w:color="auto" w:fill="auto"/>
            <w:noWrap/>
            <w:vAlign w:val="bottom"/>
            <w:hideMark/>
          </w:tcPr>
          <w:p w14:paraId="413490BC"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TN</w:t>
            </w:r>
          </w:p>
        </w:tc>
        <w:tc>
          <w:tcPr>
            <w:tcW w:w="193" w:type="pct"/>
            <w:tcBorders>
              <w:top w:val="single" w:sz="4" w:space="0" w:color="auto"/>
              <w:left w:val="nil"/>
              <w:bottom w:val="single" w:sz="8" w:space="0" w:color="auto"/>
              <w:right w:val="nil"/>
            </w:tcBorders>
            <w:shd w:val="clear" w:color="auto" w:fill="auto"/>
            <w:noWrap/>
            <w:vAlign w:val="bottom"/>
            <w:hideMark/>
          </w:tcPr>
          <w:p w14:paraId="18A15850"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FN</w:t>
            </w:r>
          </w:p>
        </w:tc>
        <w:tc>
          <w:tcPr>
            <w:tcW w:w="337" w:type="pct"/>
            <w:tcBorders>
              <w:top w:val="single" w:sz="4" w:space="0" w:color="auto"/>
              <w:left w:val="nil"/>
              <w:bottom w:val="single" w:sz="8" w:space="0" w:color="auto"/>
              <w:right w:val="nil"/>
            </w:tcBorders>
            <w:shd w:val="clear" w:color="auto" w:fill="auto"/>
            <w:noWrap/>
            <w:vAlign w:val="bottom"/>
            <w:hideMark/>
          </w:tcPr>
          <w:p w14:paraId="00C5AAA4"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acc</w:t>
            </w:r>
          </w:p>
        </w:tc>
        <w:tc>
          <w:tcPr>
            <w:tcW w:w="203" w:type="pct"/>
            <w:tcBorders>
              <w:top w:val="single" w:sz="4" w:space="0" w:color="auto"/>
              <w:left w:val="nil"/>
              <w:bottom w:val="single" w:sz="8" w:space="0" w:color="auto"/>
              <w:right w:val="nil"/>
            </w:tcBorders>
            <w:shd w:val="clear" w:color="auto" w:fill="auto"/>
            <w:noWrap/>
            <w:vAlign w:val="bottom"/>
            <w:hideMark/>
          </w:tcPr>
          <w:p w14:paraId="3A30042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spec</w:t>
            </w:r>
          </w:p>
        </w:tc>
        <w:tc>
          <w:tcPr>
            <w:tcW w:w="198" w:type="pct"/>
            <w:tcBorders>
              <w:top w:val="single" w:sz="4" w:space="0" w:color="auto"/>
              <w:left w:val="nil"/>
              <w:bottom w:val="single" w:sz="8" w:space="0" w:color="auto"/>
              <w:right w:val="nil"/>
            </w:tcBorders>
            <w:shd w:val="clear" w:color="auto" w:fill="auto"/>
            <w:noWrap/>
            <w:vAlign w:val="bottom"/>
            <w:hideMark/>
          </w:tcPr>
          <w:p w14:paraId="5F1D582A"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sens</w:t>
            </w:r>
            <w:proofErr w:type="spellEnd"/>
          </w:p>
        </w:tc>
        <w:tc>
          <w:tcPr>
            <w:tcW w:w="194" w:type="pct"/>
            <w:tcBorders>
              <w:top w:val="single" w:sz="4" w:space="0" w:color="auto"/>
              <w:left w:val="nil"/>
              <w:bottom w:val="single" w:sz="8" w:space="0" w:color="auto"/>
              <w:right w:val="nil"/>
            </w:tcBorders>
            <w:shd w:val="clear" w:color="auto" w:fill="auto"/>
            <w:noWrap/>
            <w:vAlign w:val="bottom"/>
            <w:hideMark/>
          </w:tcPr>
          <w:p w14:paraId="03CC277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FPR</w:t>
            </w:r>
          </w:p>
        </w:tc>
        <w:tc>
          <w:tcPr>
            <w:tcW w:w="194" w:type="pct"/>
            <w:tcBorders>
              <w:top w:val="single" w:sz="4" w:space="0" w:color="auto"/>
              <w:left w:val="nil"/>
              <w:bottom w:val="single" w:sz="8" w:space="0" w:color="auto"/>
              <w:right w:val="nil"/>
            </w:tcBorders>
            <w:shd w:val="clear" w:color="auto" w:fill="auto"/>
            <w:noWrap/>
            <w:vAlign w:val="bottom"/>
            <w:hideMark/>
          </w:tcPr>
          <w:p w14:paraId="4A11C7E8"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PPV</w:t>
            </w:r>
          </w:p>
        </w:tc>
        <w:tc>
          <w:tcPr>
            <w:tcW w:w="194" w:type="pct"/>
            <w:tcBorders>
              <w:top w:val="single" w:sz="4" w:space="0" w:color="auto"/>
              <w:left w:val="nil"/>
              <w:bottom w:val="single" w:sz="8" w:space="0" w:color="auto"/>
              <w:right w:val="nil"/>
            </w:tcBorders>
            <w:shd w:val="clear" w:color="auto" w:fill="auto"/>
            <w:noWrap/>
            <w:vAlign w:val="bottom"/>
            <w:hideMark/>
          </w:tcPr>
          <w:p w14:paraId="272EEF6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NPV</w:t>
            </w:r>
          </w:p>
        </w:tc>
        <w:tc>
          <w:tcPr>
            <w:tcW w:w="202" w:type="pct"/>
            <w:tcBorders>
              <w:top w:val="single" w:sz="4" w:space="0" w:color="auto"/>
              <w:left w:val="nil"/>
              <w:bottom w:val="single" w:sz="8" w:space="0" w:color="auto"/>
              <w:right w:val="nil"/>
            </w:tcBorders>
            <w:shd w:val="clear" w:color="auto" w:fill="auto"/>
            <w:noWrap/>
            <w:vAlign w:val="bottom"/>
            <w:hideMark/>
          </w:tcPr>
          <w:p w14:paraId="4EA39112"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AUC</w:t>
            </w:r>
          </w:p>
        </w:tc>
        <w:tc>
          <w:tcPr>
            <w:tcW w:w="263" w:type="pct"/>
            <w:tcBorders>
              <w:top w:val="single" w:sz="4" w:space="0" w:color="auto"/>
              <w:left w:val="nil"/>
              <w:bottom w:val="single" w:sz="8" w:space="0" w:color="auto"/>
              <w:right w:val="nil"/>
            </w:tcBorders>
            <w:shd w:val="clear" w:color="auto" w:fill="auto"/>
            <w:noWrap/>
            <w:vAlign w:val="bottom"/>
            <w:hideMark/>
          </w:tcPr>
          <w:p w14:paraId="7401380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BAC</w:t>
            </w:r>
          </w:p>
        </w:tc>
        <w:tc>
          <w:tcPr>
            <w:tcW w:w="283" w:type="pct"/>
            <w:tcBorders>
              <w:top w:val="single" w:sz="4" w:space="0" w:color="auto"/>
              <w:left w:val="nil"/>
              <w:bottom w:val="single" w:sz="8" w:space="0" w:color="auto"/>
              <w:right w:val="nil"/>
            </w:tcBorders>
            <w:shd w:val="clear" w:color="auto" w:fill="auto"/>
            <w:noWrap/>
            <w:vAlign w:val="bottom"/>
            <w:hideMark/>
          </w:tcPr>
          <w:p w14:paraId="6DCF523C"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sign</w:t>
            </w:r>
          </w:p>
        </w:tc>
      </w:tr>
      <w:tr w:rsidR="000F7F35" w:rsidRPr="0004740E" w14:paraId="23B6C6CD"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2A9C7EEC"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Environmental – </w:t>
            </w:r>
            <w:r w:rsidRPr="0004740E">
              <w:rPr>
                <w:rFonts w:ascii="Arial Nova Light" w:eastAsia="Times New Roman" w:hAnsi="Arial Nova Light" w:cs="Arial"/>
                <w:i/>
                <w:iCs/>
                <w:color w:val="000000"/>
                <w:sz w:val="18"/>
                <w:szCs w:val="18"/>
                <w:lang w:eastAsia="it-IT"/>
              </w:rPr>
              <w:t>Discovery CHR</w:t>
            </w:r>
          </w:p>
        </w:tc>
        <w:tc>
          <w:tcPr>
            <w:tcW w:w="138" w:type="pct"/>
            <w:tcBorders>
              <w:top w:val="nil"/>
              <w:left w:val="nil"/>
              <w:bottom w:val="nil"/>
              <w:right w:val="nil"/>
            </w:tcBorders>
            <w:shd w:val="clear" w:color="auto" w:fill="auto"/>
            <w:noWrap/>
            <w:vAlign w:val="bottom"/>
            <w:hideMark/>
          </w:tcPr>
          <w:p w14:paraId="50BDE91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34</w:t>
            </w:r>
          </w:p>
        </w:tc>
        <w:tc>
          <w:tcPr>
            <w:tcW w:w="156" w:type="pct"/>
            <w:tcBorders>
              <w:top w:val="nil"/>
              <w:left w:val="nil"/>
              <w:bottom w:val="nil"/>
              <w:right w:val="nil"/>
            </w:tcBorders>
            <w:shd w:val="clear" w:color="auto" w:fill="auto"/>
            <w:noWrap/>
            <w:vAlign w:val="bottom"/>
            <w:hideMark/>
          </w:tcPr>
          <w:p w14:paraId="20A5056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w:t>
            </w:r>
          </w:p>
        </w:tc>
        <w:tc>
          <w:tcPr>
            <w:tcW w:w="193" w:type="pct"/>
            <w:tcBorders>
              <w:top w:val="nil"/>
              <w:left w:val="nil"/>
              <w:bottom w:val="nil"/>
              <w:right w:val="nil"/>
            </w:tcBorders>
            <w:shd w:val="clear" w:color="auto" w:fill="auto"/>
            <w:noWrap/>
            <w:vAlign w:val="bottom"/>
            <w:hideMark/>
          </w:tcPr>
          <w:p w14:paraId="75CC402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w:t>
            </w:r>
          </w:p>
        </w:tc>
        <w:tc>
          <w:tcPr>
            <w:tcW w:w="193" w:type="pct"/>
            <w:tcBorders>
              <w:top w:val="nil"/>
              <w:left w:val="nil"/>
              <w:bottom w:val="nil"/>
              <w:right w:val="nil"/>
            </w:tcBorders>
            <w:shd w:val="clear" w:color="auto" w:fill="auto"/>
            <w:noWrap/>
            <w:vAlign w:val="bottom"/>
            <w:hideMark/>
          </w:tcPr>
          <w:p w14:paraId="37C5801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w:t>
            </w:r>
          </w:p>
        </w:tc>
        <w:tc>
          <w:tcPr>
            <w:tcW w:w="337" w:type="pct"/>
            <w:tcBorders>
              <w:top w:val="nil"/>
              <w:left w:val="nil"/>
              <w:bottom w:val="nil"/>
              <w:right w:val="nil"/>
            </w:tcBorders>
            <w:shd w:val="clear" w:color="auto" w:fill="auto"/>
            <w:noWrap/>
            <w:vAlign w:val="bottom"/>
            <w:hideMark/>
          </w:tcPr>
          <w:p w14:paraId="2ED0CD0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66.3</w:t>
            </w:r>
          </w:p>
        </w:tc>
        <w:tc>
          <w:tcPr>
            <w:tcW w:w="203" w:type="pct"/>
            <w:tcBorders>
              <w:top w:val="nil"/>
              <w:left w:val="nil"/>
              <w:bottom w:val="nil"/>
              <w:right w:val="nil"/>
            </w:tcBorders>
            <w:shd w:val="clear" w:color="auto" w:fill="auto"/>
            <w:noWrap/>
            <w:vAlign w:val="bottom"/>
            <w:hideMark/>
          </w:tcPr>
          <w:p w14:paraId="1B57308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67.5</w:t>
            </w:r>
          </w:p>
        </w:tc>
        <w:tc>
          <w:tcPr>
            <w:tcW w:w="198" w:type="pct"/>
            <w:tcBorders>
              <w:top w:val="nil"/>
              <w:left w:val="nil"/>
              <w:bottom w:val="nil"/>
              <w:right w:val="nil"/>
            </w:tcBorders>
            <w:shd w:val="clear" w:color="auto" w:fill="auto"/>
            <w:noWrap/>
            <w:vAlign w:val="bottom"/>
            <w:hideMark/>
          </w:tcPr>
          <w:p w14:paraId="7AECBB5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65.4</w:t>
            </w:r>
          </w:p>
        </w:tc>
        <w:tc>
          <w:tcPr>
            <w:tcW w:w="194" w:type="pct"/>
            <w:tcBorders>
              <w:top w:val="nil"/>
              <w:left w:val="nil"/>
              <w:bottom w:val="nil"/>
              <w:right w:val="nil"/>
            </w:tcBorders>
            <w:shd w:val="clear" w:color="auto" w:fill="auto"/>
            <w:noWrap/>
            <w:vAlign w:val="bottom"/>
            <w:hideMark/>
          </w:tcPr>
          <w:p w14:paraId="66DB3FA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32.5</w:t>
            </w:r>
          </w:p>
        </w:tc>
        <w:tc>
          <w:tcPr>
            <w:tcW w:w="194" w:type="pct"/>
            <w:tcBorders>
              <w:top w:val="nil"/>
              <w:left w:val="nil"/>
              <w:bottom w:val="nil"/>
              <w:right w:val="nil"/>
            </w:tcBorders>
            <w:shd w:val="clear" w:color="auto" w:fill="auto"/>
            <w:noWrap/>
            <w:vAlign w:val="bottom"/>
            <w:hideMark/>
          </w:tcPr>
          <w:p w14:paraId="04260E7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72.3</w:t>
            </w:r>
          </w:p>
        </w:tc>
        <w:tc>
          <w:tcPr>
            <w:tcW w:w="194" w:type="pct"/>
            <w:tcBorders>
              <w:top w:val="nil"/>
              <w:left w:val="nil"/>
              <w:bottom w:val="nil"/>
              <w:right w:val="nil"/>
            </w:tcBorders>
            <w:shd w:val="clear" w:color="auto" w:fill="auto"/>
            <w:noWrap/>
            <w:vAlign w:val="bottom"/>
            <w:hideMark/>
          </w:tcPr>
          <w:p w14:paraId="4304A29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60.0</w:t>
            </w:r>
          </w:p>
        </w:tc>
        <w:tc>
          <w:tcPr>
            <w:tcW w:w="202" w:type="pct"/>
            <w:tcBorders>
              <w:top w:val="nil"/>
              <w:left w:val="nil"/>
              <w:bottom w:val="nil"/>
              <w:right w:val="nil"/>
            </w:tcBorders>
            <w:shd w:val="clear" w:color="auto" w:fill="auto"/>
            <w:noWrap/>
            <w:vAlign w:val="bottom"/>
            <w:hideMark/>
          </w:tcPr>
          <w:p w14:paraId="23DDAA9C" w14:textId="21E09EF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3</w:t>
            </w:r>
          </w:p>
        </w:tc>
        <w:tc>
          <w:tcPr>
            <w:tcW w:w="263" w:type="pct"/>
            <w:tcBorders>
              <w:top w:val="nil"/>
              <w:left w:val="nil"/>
              <w:bottom w:val="nil"/>
              <w:right w:val="nil"/>
            </w:tcBorders>
            <w:shd w:val="clear" w:color="auto" w:fill="auto"/>
            <w:noWrap/>
            <w:vAlign w:val="bottom"/>
            <w:hideMark/>
          </w:tcPr>
          <w:p w14:paraId="09E6E7E9"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66.4</w:t>
            </w:r>
          </w:p>
        </w:tc>
        <w:tc>
          <w:tcPr>
            <w:tcW w:w="283" w:type="pct"/>
            <w:tcBorders>
              <w:top w:val="nil"/>
              <w:left w:val="nil"/>
              <w:bottom w:val="nil"/>
              <w:right w:val="nil"/>
            </w:tcBorders>
            <w:shd w:val="clear" w:color="auto" w:fill="auto"/>
            <w:noWrap/>
            <w:vAlign w:val="bottom"/>
            <w:hideMark/>
          </w:tcPr>
          <w:p w14:paraId="7A5B82D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0.01*</w:t>
            </w:r>
          </w:p>
        </w:tc>
      </w:tr>
      <w:tr w:rsidR="000F7F35" w:rsidRPr="0004740E" w14:paraId="11BA5AD3"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35F55A8C"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Environmental – </w:t>
            </w:r>
            <w:r w:rsidRPr="0004740E">
              <w:rPr>
                <w:rFonts w:ascii="Arial Nova Light" w:eastAsia="Times New Roman" w:hAnsi="Arial Nova Light" w:cs="Arial"/>
                <w:i/>
                <w:iCs/>
                <w:color w:val="000000"/>
                <w:sz w:val="18"/>
                <w:szCs w:val="18"/>
                <w:lang w:eastAsia="it-IT"/>
              </w:rPr>
              <w:t>Replication CHR, all sites</w:t>
            </w:r>
          </w:p>
        </w:tc>
        <w:tc>
          <w:tcPr>
            <w:tcW w:w="138" w:type="pct"/>
            <w:tcBorders>
              <w:top w:val="nil"/>
              <w:left w:val="nil"/>
              <w:bottom w:val="nil"/>
              <w:right w:val="nil"/>
            </w:tcBorders>
            <w:shd w:val="clear" w:color="auto" w:fill="auto"/>
            <w:noWrap/>
            <w:vAlign w:val="bottom"/>
          </w:tcPr>
          <w:p w14:paraId="209F8FE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w:t>
            </w:r>
          </w:p>
        </w:tc>
        <w:tc>
          <w:tcPr>
            <w:tcW w:w="156" w:type="pct"/>
            <w:tcBorders>
              <w:top w:val="nil"/>
              <w:left w:val="nil"/>
              <w:bottom w:val="nil"/>
              <w:right w:val="nil"/>
            </w:tcBorders>
            <w:shd w:val="clear" w:color="auto" w:fill="auto"/>
            <w:noWrap/>
            <w:vAlign w:val="bottom"/>
          </w:tcPr>
          <w:p w14:paraId="2460E2C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14</w:t>
            </w:r>
          </w:p>
        </w:tc>
        <w:tc>
          <w:tcPr>
            <w:tcW w:w="193" w:type="pct"/>
            <w:tcBorders>
              <w:top w:val="nil"/>
              <w:left w:val="nil"/>
              <w:bottom w:val="nil"/>
              <w:right w:val="nil"/>
            </w:tcBorders>
            <w:shd w:val="clear" w:color="auto" w:fill="auto"/>
            <w:noWrap/>
            <w:vAlign w:val="bottom"/>
          </w:tcPr>
          <w:p w14:paraId="33E956F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3" w:type="pct"/>
            <w:tcBorders>
              <w:top w:val="nil"/>
              <w:left w:val="nil"/>
              <w:bottom w:val="nil"/>
              <w:right w:val="nil"/>
            </w:tcBorders>
            <w:shd w:val="clear" w:color="auto" w:fill="auto"/>
            <w:noWrap/>
            <w:vAlign w:val="bottom"/>
          </w:tcPr>
          <w:p w14:paraId="19BA3E0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337" w:type="pct"/>
            <w:tcBorders>
              <w:top w:val="nil"/>
              <w:left w:val="nil"/>
              <w:bottom w:val="nil"/>
              <w:right w:val="nil"/>
            </w:tcBorders>
            <w:shd w:val="clear" w:color="auto" w:fill="auto"/>
            <w:noWrap/>
            <w:vAlign w:val="bottom"/>
          </w:tcPr>
          <w:p w14:paraId="18EAC63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81.0</w:t>
            </w:r>
          </w:p>
        </w:tc>
        <w:tc>
          <w:tcPr>
            <w:tcW w:w="203" w:type="pct"/>
            <w:tcBorders>
              <w:top w:val="nil"/>
              <w:left w:val="nil"/>
              <w:bottom w:val="nil"/>
              <w:right w:val="nil"/>
            </w:tcBorders>
            <w:shd w:val="clear" w:color="auto" w:fill="auto"/>
            <w:noWrap/>
            <w:vAlign w:val="bottom"/>
          </w:tcPr>
          <w:p w14:paraId="01C3423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8" w:type="pct"/>
            <w:tcBorders>
              <w:top w:val="nil"/>
              <w:left w:val="nil"/>
              <w:bottom w:val="nil"/>
              <w:right w:val="nil"/>
            </w:tcBorders>
            <w:shd w:val="clear" w:color="auto" w:fill="auto"/>
            <w:noWrap/>
            <w:vAlign w:val="bottom"/>
          </w:tcPr>
          <w:p w14:paraId="3ACFF2B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569F8CA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41E3032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81.0</w:t>
            </w:r>
          </w:p>
        </w:tc>
        <w:tc>
          <w:tcPr>
            <w:tcW w:w="194" w:type="pct"/>
            <w:tcBorders>
              <w:top w:val="nil"/>
              <w:left w:val="nil"/>
              <w:bottom w:val="nil"/>
              <w:right w:val="nil"/>
            </w:tcBorders>
            <w:shd w:val="clear" w:color="auto" w:fill="auto"/>
            <w:noWrap/>
            <w:vAlign w:val="bottom"/>
          </w:tcPr>
          <w:p w14:paraId="3CFC18DA" w14:textId="77777777" w:rsidR="000F7F35" w:rsidRPr="0004740E" w:rsidRDefault="000F7F35" w:rsidP="00242CFD">
            <w:pPr>
              <w:jc w:val="center"/>
              <w:rPr>
                <w:rFonts w:ascii="Arial Nova Light" w:eastAsia="Times New Roman" w:hAnsi="Arial Nova Light" w:cs="Arial"/>
                <w:color w:val="000000"/>
                <w:sz w:val="18"/>
                <w:szCs w:val="18"/>
                <w:lang w:eastAsia="it-IT"/>
              </w:rPr>
            </w:pPr>
            <w:proofErr w:type="spellStart"/>
            <w:r w:rsidRPr="0004740E">
              <w:rPr>
                <w:rFonts w:ascii="Arial Nova Light" w:eastAsia="Times New Roman" w:hAnsi="Arial Nova Light" w:cs="Arial"/>
                <w:color w:val="000000"/>
                <w:sz w:val="18"/>
                <w:szCs w:val="18"/>
                <w:lang w:eastAsia="it-IT"/>
              </w:rPr>
              <w:t>n.a.</w:t>
            </w:r>
            <w:proofErr w:type="spellEnd"/>
          </w:p>
        </w:tc>
        <w:tc>
          <w:tcPr>
            <w:tcW w:w="202" w:type="pct"/>
            <w:tcBorders>
              <w:top w:val="nil"/>
              <w:left w:val="nil"/>
              <w:bottom w:val="nil"/>
              <w:right w:val="nil"/>
            </w:tcBorders>
            <w:shd w:val="clear" w:color="auto" w:fill="auto"/>
            <w:noWrap/>
            <w:vAlign w:val="bottom"/>
          </w:tcPr>
          <w:p w14:paraId="2E523372" w14:textId="413F33D6"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1</w:t>
            </w:r>
          </w:p>
        </w:tc>
        <w:tc>
          <w:tcPr>
            <w:tcW w:w="263" w:type="pct"/>
            <w:tcBorders>
              <w:top w:val="nil"/>
              <w:left w:val="nil"/>
              <w:bottom w:val="nil"/>
              <w:right w:val="nil"/>
            </w:tcBorders>
            <w:shd w:val="clear" w:color="auto" w:fill="auto"/>
            <w:noWrap/>
            <w:vAlign w:val="bottom"/>
          </w:tcPr>
          <w:p w14:paraId="228C647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50.0</w:t>
            </w:r>
          </w:p>
        </w:tc>
        <w:tc>
          <w:tcPr>
            <w:tcW w:w="283" w:type="pct"/>
            <w:tcBorders>
              <w:top w:val="nil"/>
              <w:left w:val="nil"/>
              <w:bottom w:val="nil"/>
              <w:right w:val="nil"/>
            </w:tcBorders>
            <w:shd w:val="clear" w:color="auto" w:fill="auto"/>
            <w:noWrap/>
            <w:vAlign w:val="bottom"/>
          </w:tcPr>
          <w:p w14:paraId="7EF82BE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461276BE"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353B12D1"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Environmental – </w:t>
            </w:r>
            <w:r w:rsidRPr="0004740E">
              <w:rPr>
                <w:rFonts w:ascii="Arial Nova Light" w:eastAsia="Times New Roman" w:hAnsi="Arial Nova Light" w:cs="Arial"/>
                <w:i/>
                <w:iCs/>
                <w:color w:val="000000"/>
                <w:sz w:val="18"/>
                <w:szCs w:val="18"/>
                <w:lang w:eastAsia="it-IT"/>
              </w:rPr>
              <w:t>Replication CHR, old sites</w:t>
            </w:r>
          </w:p>
        </w:tc>
        <w:tc>
          <w:tcPr>
            <w:tcW w:w="138" w:type="pct"/>
            <w:tcBorders>
              <w:top w:val="nil"/>
              <w:left w:val="nil"/>
              <w:bottom w:val="nil"/>
              <w:right w:val="nil"/>
            </w:tcBorders>
            <w:shd w:val="clear" w:color="auto" w:fill="auto"/>
            <w:noWrap/>
            <w:vAlign w:val="bottom"/>
          </w:tcPr>
          <w:p w14:paraId="364D9E5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51</w:t>
            </w:r>
          </w:p>
        </w:tc>
        <w:tc>
          <w:tcPr>
            <w:tcW w:w="156" w:type="pct"/>
            <w:tcBorders>
              <w:top w:val="nil"/>
              <w:left w:val="nil"/>
              <w:bottom w:val="nil"/>
              <w:right w:val="nil"/>
            </w:tcBorders>
            <w:shd w:val="clear" w:color="auto" w:fill="auto"/>
            <w:noWrap/>
            <w:vAlign w:val="bottom"/>
          </w:tcPr>
          <w:p w14:paraId="5ABF3A5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w:t>
            </w:r>
          </w:p>
        </w:tc>
        <w:tc>
          <w:tcPr>
            <w:tcW w:w="193" w:type="pct"/>
            <w:tcBorders>
              <w:top w:val="nil"/>
              <w:left w:val="nil"/>
              <w:bottom w:val="nil"/>
              <w:right w:val="nil"/>
            </w:tcBorders>
            <w:shd w:val="clear" w:color="auto" w:fill="auto"/>
            <w:noWrap/>
            <w:vAlign w:val="bottom"/>
          </w:tcPr>
          <w:p w14:paraId="752E7FF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3" w:type="pct"/>
            <w:tcBorders>
              <w:top w:val="nil"/>
              <w:left w:val="nil"/>
              <w:bottom w:val="nil"/>
              <w:right w:val="nil"/>
            </w:tcBorders>
            <w:shd w:val="clear" w:color="auto" w:fill="auto"/>
            <w:noWrap/>
            <w:vAlign w:val="bottom"/>
          </w:tcPr>
          <w:p w14:paraId="13F0D8F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337" w:type="pct"/>
            <w:tcBorders>
              <w:top w:val="nil"/>
              <w:left w:val="nil"/>
              <w:bottom w:val="nil"/>
              <w:right w:val="nil"/>
            </w:tcBorders>
            <w:shd w:val="clear" w:color="auto" w:fill="auto"/>
            <w:noWrap/>
            <w:vAlign w:val="bottom"/>
          </w:tcPr>
          <w:p w14:paraId="19C03D4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82.2</w:t>
            </w:r>
          </w:p>
        </w:tc>
        <w:tc>
          <w:tcPr>
            <w:tcW w:w="203" w:type="pct"/>
            <w:tcBorders>
              <w:top w:val="nil"/>
              <w:left w:val="nil"/>
              <w:bottom w:val="nil"/>
              <w:right w:val="nil"/>
            </w:tcBorders>
            <w:shd w:val="clear" w:color="auto" w:fill="auto"/>
            <w:noWrap/>
            <w:vAlign w:val="bottom"/>
          </w:tcPr>
          <w:p w14:paraId="7EFC3D9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8" w:type="pct"/>
            <w:tcBorders>
              <w:top w:val="nil"/>
              <w:left w:val="nil"/>
              <w:bottom w:val="nil"/>
              <w:right w:val="nil"/>
            </w:tcBorders>
            <w:shd w:val="clear" w:color="auto" w:fill="auto"/>
            <w:noWrap/>
            <w:vAlign w:val="bottom"/>
          </w:tcPr>
          <w:p w14:paraId="2DD481E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4C8975D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4" w:type="pct"/>
            <w:tcBorders>
              <w:top w:val="nil"/>
              <w:left w:val="nil"/>
              <w:bottom w:val="nil"/>
              <w:right w:val="nil"/>
            </w:tcBorders>
            <w:shd w:val="clear" w:color="auto" w:fill="auto"/>
            <w:noWrap/>
            <w:vAlign w:val="bottom"/>
          </w:tcPr>
          <w:p w14:paraId="507A353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7B58215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82.2</w:t>
            </w:r>
          </w:p>
        </w:tc>
        <w:tc>
          <w:tcPr>
            <w:tcW w:w="202" w:type="pct"/>
            <w:tcBorders>
              <w:top w:val="nil"/>
              <w:left w:val="nil"/>
              <w:bottom w:val="nil"/>
              <w:right w:val="nil"/>
            </w:tcBorders>
            <w:shd w:val="clear" w:color="auto" w:fill="auto"/>
            <w:noWrap/>
            <w:vAlign w:val="bottom"/>
          </w:tcPr>
          <w:p w14:paraId="7F0521A9" w14:textId="30B464DF"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2</w:t>
            </w:r>
          </w:p>
        </w:tc>
        <w:tc>
          <w:tcPr>
            <w:tcW w:w="263" w:type="pct"/>
            <w:tcBorders>
              <w:top w:val="nil"/>
              <w:left w:val="nil"/>
              <w:bottom w:val="nil"/>
              <w:right w:val="nil"/>
            </w:tcBorders>
            <w:shd w:val="clear" w:color="auto" w:fill="auto"/>
            <w:noWrap/>
            <w:vAlign w:val="bottom"/>
          </w:tcPr>
          <w:p w14:paraId="02E93CD2"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50.0</w:t>
            </w:r>
          </w:p>
        </w:tc>
        <w:tc>
          <w:tcPr>
            <w:tcW w:w="283" w:type="pct"/>
            <w:tcBorders>
              <w:top w:val="nil"/>
              <w:left w:val="nil"/>
              <w:bottom w:val="nil"/>
              <w:right w:val="nil"/>
            </w:tcBorders>
            <w:shd w:val="clear" w:color="auto" w:fill="auto"/>
            <w:noWrap/>
            <w:vAlign w:val="bottom"/>
          </w:tcPr>
          <w:p w14:paraId="48CEF178"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6F1D20BC"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4D6221F4"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Environmental – </w:t>
            </w:r>
            <w:r w:rsidRPr="0004740E">
              <w:rPr>
                <w:rFonts w:ascii="Arial Nova Light" w:eastAsia="Times New Roman" w:hAnsi="Arial Nova Light" w:cs="Arial"/>
                <w:i/>
                <w:iCs/>
                <w:color w:val="000000"/>
                <w:sz w:val="18"/>
                <w:szCs w:val="18"/>
                <w:lang w:eastAsia="it-IT"/>
              </w:rPr>
              <w:t>Replication CHR, new sites</w:t>
            </w:r>
          </w:p>
        </w:tc>
        <w:tc>
          <w:tcPr>
            <w:tcW w:w="138" w:type="pct"/>
            <w:tcBorders>
              <w:top w:val="nil"/>
              <w:left w:val="nil"/>
              <w:bottom w:val="nil"/>
              <w:right w:val="nil"/>
            </w:tcBorders>
            <w:shd w:val="clear" w:color="auto" w:fill="auto"/>
            <w:noWrap/>
            <w:vAlign w:val="bottom"/>
          </w:tcPr>
          <w:p w14:paraId="48BD59B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w:t>
            </w:r>
          </w:p>
        </w:tc>
        <w:tc>
          <w:tcPr>
            <w:tcW w:w="156" w:type="pct"/>
            <w:tcBorders>
              <w:top w:val="nil"/>
              <w:left w:val="nil"/>
              <w:bottom w:val="nil"/>
              <w:right w:val="nil"/>
            </w:tcBorders>
            <w:shd w:val="clear" w:color="auto" w:fill="auto"/>
            <w:noWrap/>
            <w:vAlign w:val="bottom"/>
          </w:tcPr>
          <w:p w14:paraId="2326C32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193" w:type="pct"/>
            <w:tcBorders>
              <w:top w:val="nil"/>
              <w:left w:val="nil"/>
              <w:bottom w:val="nil"/>
              <w:right w:val="nil"/>
            </w:tcBorders>
            <w:shd w:val="clear" w:color="auto" w:fill="auto"/>
            <w:noWrap/>
            <w:vAlign w:val="bottom"/>
          </w:tcPr>
          <w:p w14:paraId="21197F9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3" w:type="pct"/>
            <w:tcBorders>
              <w:top w:val="nil"/>
              <w:left w:val="nil"/>
              <w:bottom w:val="nil"/>
              <w:right w:val="nil"/>
            </w:tcBorders>
            <w:shd w:val="clear" w:color="auto" w:fill="auto"/>
            <w:noWrap/>
            <w:vAlign w:val="bottom"/>
          </w:tcPr>
          <w:p w14:paraId="6A3FB3B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337" w:type="pct"/>
            <w:tcBorders>
              <w:top w:val="nil"/>
              <w:left w:val="nil"/>
              <w:bottom w:val="nil"/>
              <w:right w:val="nil"/>
            </w:tcBorders>
            <w:shd w:val="clear" w:color="auto" w:fill="auto"/>
            <w:noWrap/>
            <w:vAlign w:val="bottom"/>
          </w:tcPr>
          <w:p w14:paraId="28DD7B3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203" w:type="pct"/>
            <w:tcBorders>
              <w:top w:val="nil"/>
              <w:left w:val="nil"/>
              <w:bottom w:val="nil"/>
              <w:right w:val="nil"/>
            </w:tcBorders>
            <w:shd w:val="clear" w:color="auto" w:fill="auto"/>
            <w:noWrap/>
            <w:vAlign w:val="bottom"/>
          </w:tcPr>
          <w:p w14:paraId="53CCFF1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8" w:type="pct"/>
            <w:tcBorders>
              <w:top w:val="nil"/>
              <w:left w:val="nil"/>
              <w:bottom w:val="nil"/>
              <w:right w:val="nil"/>
            </w:tcBorders>
            <w:shd w:val="clear" w:color="auto" w:fill="auto"/>
            <w:noWrap/>
            <w:vAlign w:val="bottom"/>
          </w:tcPr>
          <w:p w14:paraId="7A62F6D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41A455A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587675F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194" w:type="pct"/>
            <w:tcBorders>
              <w:top w:val="nil"/>
              <w:left w:val="nil"/>
              <w:bottom w:val="nil"/>
              <w:right w:val="nil"/>
            </w:tcBorders>
            <w:shd w:val="clear" w:color="auto" w:fill="auto"/>
            <w:noWrap/>
            <w:vAlign w:val="bottom"/>
          </w:tcPr>
          <w:p w14:paraId="5398EC42" w14:textId="77777777" w:rsidR="000F7F35" w:rsidRPr="0004740E" w:rsidRDefault="000F7F35" w:rsidP="00242CFD">
            <w:pPr>
              <w:jc w:val="center"/>
              <w:rPr>
                <w:rFonts w:ascii="Arial Nova Light" w:eastAsia="Times New Roman" w:hAnsi="Arial Nova Light" w:cs="Arial"/>
                <w:color w:val="000000"/>
                <w:sz w:val="18"/>
                <w:szCs w:val="18"/>
                <w:lang w:eastAsia="it-IT"/>
              </w:rPr>
            </w:pPr>
            <w:proofErr w:type="spellStart"/>
            <w:r w:rsidRPr="0004740E">
              <w:rPr>
                <w:rFonts w:ascii="Arial Nova Light" w:eastAsia="Times New Roman" w:hAnsi="Arial Nova Light" w:cs="Arial"/>
                <w:color w:val="000000"/>
                <w:sz w:val="18"/>
                <w:szCs w:val="18"/>
                <w:lang w:eastAsia="it-IT"/>
              </w:rPr>
              <w:t>n.a.</w:t>
            </w:r>
            <w:proofErr w:type="spellEnd"/>
          </w:p>
        </w:tc>
        <w:tc>
          <w:tcPr>
            <w:tcW w:w="202" w:type="pct"/>
            <w:tcBorders>
              <w:top w:val="nil"/>
              <w:left w:val="nil"/>
              <w:bottom w:val="nil"/>
              <w:right w:val="nil"/>
            </w:tcBorders>
            <w:shd w:val="clear" w:color="auto" w:fill="auto"/>
            <w:noWrap/>
            <w:vAlign w:val="bottom"/>
          </w:tcPr>
          <w:p w14:paraId="2CAC8428" w14:textId="138E8778"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0.8</w:t>
            </w:r>
            <w:r w:rsidR="00AA2395">
              <w:rPr>
                <w:rFonts w:ascii="Arial Nova Light" w:eastAsia="Times New Roman" w:hAnsi="Arial Nova Light" w:cs="Arial"/>
                <w:color w:val="000000"/>
                <w:sz w:val="18"/>
                <w:szCs w:val="18"/>
                <w:lang w:eastAsia="it-IT"/>
              </w:rPr>
              <w:t>1</w:t>
            </w:r>
          </w:p>
        </w:tc>
        <w:tc>
          <w:tcPr>
            <w:tcW w:w="263" w:type="pct"/>
            <w:tcBorders>
              <w:top w:val="nil"/>
              <w:left w:val="nil"/>
              <w:bottom w:val="nil"/>
              <w:right w:val="nil"/>
            </w:tcBorders>
            <w:shd w:val="clear" w:color="auto" w:fill="auto"/>
            <w:noWrap/>
            <w:vAlign w:val="bottom"/>
          </w:tcPr>
          <w:p w14:paraId="7156C6B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50.0</w:t>
            </w:r>
          </w:p>
        </w:tc>
        <w:tc>
          <w:tcPr>
            <w:tcW w:w="283" w:type="pct"/>
            <w:tcBorders>
              <w:top w:val="nil"/>
              <w:left w:val="nil"/>
              <w:bottom w:val="nil"/>
              <w:right w:val="nil"/>
            </w:tcBorders>
            <w:shd w:val="clear" w:color="auto" w:fill="auto"/>
            <w:noWrap/>
            <w:vAlign w:val="bottom"/>
          </w:tcPr>
          <w:p w14:paraId="291393E2"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B3F6C82"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4B7DD21E"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138" w:type="pct"/>
            <w:tcBorders>
              <w:top w:val="nil"/>
              <w:left w:val="nil"/>
              <w:bottom w:val="nil"/>
              <w:right w:val="nil"/>
            </w:tcBorders>
            <w:shd w:val="clear" w:color="auto" w:fill="auto"/>
            <w:noWrap/>
            <w:vAlign w:val="bottom"/>
          </w:tcPr>
          <w:p w14:paraId="34F2B2A0"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56" w:type="pct"/>
            <w:tcBorders>
              <w:top w:val="nil"/>
              <w:left w:val="nil"/>
              <w:bottom w:val="nil"/>
              <w:right w:val="nil"/>
            </w:tcBorders>
            <w:shd w:val="clear" w:color="auto" w:fill="auto"/>
            <w:noWrap/>
            <w:vAlign w:val="bottom"/>
          </w:tcPr>
          <w:p w14:paraId="5DBB62EA"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78CE8D16"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27077C48"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337" w:type="pct"/>
            <w:tcBorders>
              <w:top w:val="nil"/>
              <w:left w:val="nil"/>
              <w:bottom w:val="nil"/>
              <w:right w:val="nil"/>
            </w:tcBorders>
            <w:shd w:val="clear" w:color="auto" w:fill="auto"/>
            <w:noWrap/>
            <w:vAlign w:val="bottom"/>
          </w:tcPr>
          <w:p w14:paraId="6537903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3" w:type="pct"/>
            <w:tcBorders>
              <w:top w:val="nil"/>
              <w:left w:val="nil"/>
              <w:bottom w:val="nil"/>
              <w:right w:val="nil"/>
            </w:tcBorders>
            <w:shd w:val="clear" w:color="auto" w:fill="auto"/>
            <w:noWrap/>
            <w:vAlign w:val="bottom"/>
          </w:tcPr>
          <w:p w14:paraId="1FA4D225"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8" w:type="pct"/>
            <w:tcBorders>
              <w:top w:val="nil"/>
              <w:left w:val="nil"/>
              <w:bottom w:val="nil"/>
              <w:right w:val="nil"/>
            </w:tcBorders>
            <w:shd w:val="clear" w:color="auto" w:fill="auto"/>
            <w:noWrap/>
            <w:vAlign w:val="bottom"/>
          </w:tcPr>
          <w:p w14:paraId="111E9D73"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5E8B0D9B"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1795E26E"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6C1C57BF"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2" w:type="pct"/>
            <w:tcBorders>
              <w:top w:val="nil"/>
              <w:left w:val="nil"/>
              <w:bottom w:val="nil"/>
              <w:right w:val="nil"/>
            </w:tcBorders>
            <w:shd w:val="clear" w:color="auto" w:fill="auto"/>
            <w:noWrap/>
            <w:vAlign w:val="bottom"/>
          </w:tcPr>
          <w:p w14:paraId="165F26A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63" w:type="pct"/>
            <w:tcBorders>
              <w:top w:val="nil"/>
              <w:left w:val="nil"/>
              <w:bottom w:val="nil"/>
              <w:right w:val="nil"/>
            </w:tcBorders>
            <w:shd w:val="clear" w:color="auto" w:fill="auto"/>
            <w:noWrap/>
            <w:vAlign w:val="bottom"/>
          </w:tcPr>
          <w:p w14:paraId="5B5AE700"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c>
          <w:tcPr>
            <w:tcW w:w="283" w:type="pct"/>
            <w:tcBorders>
              <w:top w:val="nil"/>
              <w:left w:val="nil"/>
              <w:bottom w:val="nil"/>
              <w:right w:val="nil"/>
            </w:tcBorders>
            <w:shd w:val="clear" w:color="auto" w:fill="auto"/>
            <w:noWrap/>
            <w:vAlign w:val="bottom"/>
          </w:tcPr>
          <w:p w14:paraId="495CE16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r>
      <w:tr w:rsidR="000F7F35" w:rsidRPr="0004740E" w14:paraId="604B703D"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1B326D07"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Clinical – </w:t>
            </w:r>
            <w:r w:rsidRPr="0004740E">
              <w:rPr>
                <w:rFonts w:ascii="Arial Nova Light" w:eastAsia="Times New Roman" w:hAnsi="Arial Nova Light" w:cs="Arial"/>
                <w:i/>
                <w:iCs/>
                <w:color w:val="000000"/>
                <w:sz w:val="18"/>
                <w:szCs w:val="18"/>
                <w:lang w:eastAsia="it-IT"/>
              </w:rPr>
              <w:t>Discovery CHR</w:t>
            </w:r>
          </w:p>
        </w:tc>
        <w:tc>
          <w:tcPr>
            <w:tcW w:w="138" w:type="pct"/>
            <w:tcBorders>
              <w:top w:val="nil"/>
              <w:left w:val="nil"/>
              <w:bottom w:val="nil"/>
              <w:right w:val="nil"/>
            </w:tcBorders>
            <w:shd w:val="clear" w:color="auto" w:fill="auto"/>
            <w:noWrap/>
            <w:vAlign w:val="bottom"/>
            <w:hideMark/>
          </w:tcPr>
          <w:p w14:paraId="788D690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w:t>
            </w:r>
          </w:p>
        </w:tc>
        <w:tc>
          <w:tcPr>
            <w:tcW w:w="156" w:type="pct"/>
            <w:tcBorders>
              <w:top w:val="nil"/>
              <w:left w:val="nil"/>
              <w:bottom w:val="nil"/>
              <w:right w:val="nil"/>
            </w:tcBorders>
            <w:shd w:val="clear" w:color="auto" w:fill="auto"/>
            <w:noWrap/>
            <w:vAlign w:val="bottom"/>
            <w:hideMark/>
          </w:tcPr>
          <w:p w14:paraId="64040AD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w:t>
            </w:r>
          </w:p>
        </w:tc>
        <w:tc>
          <w:tcPr>
            <w:tcW w:w="193" w:type="pct"/>
            <w:tcBorders>
              <w:top w:val="nil"/>
              <w:left w:val="nil"/>
              <w:bottom w:val="nil"/>
              <w:right w:val="nil"/>
            </w:tcBorders>
            <w:shd w:val="clear" w:color="auto" w:fill="auto"/>
            <w:noWrap/>
            <w:vAlign w:val="bottom"/>
            <w:hideMark/>
          </w:tcPr>
          <w:p w14:paraId="0A1FA76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30</w:t>
            </w:r>
          </w:p>
        </w:tc>
        <w:tc>
          <w:tcPr>
            <w:tcW w:w="193" w:type="pct"/>
            <w:tcBorders>
              <w:top w:val="nil"/>
              <w:left w:val="nil"/>
              <w:bottom w:val="nil"/>
              <w:right w:val="nil"/>
            </w:tcBorders>
            <w:shd w:val="clear" w:color="auto" w:fill="auto"/>
            <w:noWrap/>
            <w:vAlign w:val="bottom"/>
            <w:hideMark/>
          </w:tcPr>
          <w:p w14:paraId="7B65EC1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337" w:type="pct"/>
            <w:tcBorders>
              <w:top w:val="nil"/>
              <w:left w:val="nil"/>
              <w:bottom w:val="nil"/>
              <w:right w:val="nil"/>
            </w:tcBorders>
            <w:shd w:val="clear" w:color="auto" w:fill="auto"/>
            <w:noWrap/>
            <w:vAlign w:val="bottom"/>
            <w:hideMark/>
          </w:tcPr>
          <w:p w14:paraId="101F07C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66.3</w:t>
            </w:r>
          </w:p>
        </w:tc>
        <w:tc>
          <w:tcPr>
            <w:tcW w:w="203" w:type="pct"/>
            <w:tcBorders>
              <w:top w:val="nil"/>
              <w:left w:val="nil"/>
              <w:bottom w:val="nil"/>
              <w:right w:val="nil"/>
            </w:tcBorders>
            <w:shd w:val="clear" w:color="auto" w:fill="auto"/>
            <w:noWrap/>
            <w:vAlign w:val="bottom"/>
            <w:hideMark/>
          </w:tcPr>
          <w:p w14:paraId="1178F8B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198" w:type="pct"/>
            <w:tcBorders>
              <w:top w:val="nil"/>
              <w:left w:val="nil"/>
              <w:bottom w:val="nil"/>
              <w:right w:val="nil"/>
            </w:tcBorders>
            <w:shd w:val="clear" w:color="auto" w:fill="auto"/>
            <w:noWrap/>
            <w:vAlign w:val="bottom"/>
            <w:hideMark/>
          </w:tcPr>
          <w:p w14:paraId="68E94AA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59.6</w:t>
            </w:r>
          </w:p>
        </w:tc>
        <w:tc>
          <w:tcPr>
            <w:tcW w:w="194" w:type="pct"/>
            <w:tcBorders>
              <w:top w:val="nil"/>
              <w:left w:val="nil"/>
              <w:bottom w:val="nil"/>
              <w:right w:val="nil"/>
            </w:tcBorders>
            <w:shd w:val="clear" w:color="auto" w:fill="auto"/>
            <w:noWrap/>
            <w:vAlign w:val="bottom"/>
            <w:hideMark/>
          </w:tcPr>
          <w:p w14:paraId="58E1FD4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25.0</w:t>
            </w:r>
          </w:p>
        </w:tc>
        <w:tc>
          <w:tcPr>
            <w:tcW w:w="194" w:type="pct"/>
            <w:tcBorders>
              <w:top w:val="nil"/>
              <w:left w:val="nil"/>
              <w:bottom w:val="nil"/>
              <w:right w:val="nil"/>
            </w:tcBorders>
            <w:shd w:val="clear" w:color="auto" w:fill="auto"/>
            <w:noWrap/>
            <w:vAlign w:val="bottom"/>
            <w:hideMark/>
          </w:tcPr>
          <w:p w14:paraId="70BD618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75.6</w:t>
            </w:r>
          </w:p>
        </w:tc>
        <w:tc>
          <w:tcPr>
            <w:tcW w:w="194" w:type="pct"/>
            <w:tcBorders>
              <w:top w:val="nil"/>
              <w:left w:val="nil"/>
              <w:bottom w:val="nil"/>
              <w:right w:val="nil"/>
            </w:tcBorders>
            <w:shd w:val="clear" w:color="auto" w:fill="auto"/>
            <w:noWrap/>
            <w:vAlign w:val="bottom"/>
            <w:hideMark/>
          </w:tcPr>
          <w:p w14:paraId="2C52893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58.8</w:t>
            </w:r>
          </w:p>
        </w:tc>
        <w:tc>
          <w:tcPr>
            <w:tcW w:w="202" w:type="pct"/>
            <w:tcBorders>
              <w:top w:val="nil"/>
              <w:left w:val="nil"/>
              <w:bottom w:val="nil"/>
              <w:right w:val="nil"/>
            </w:tcBorders>
            <w:shd w:val="clear" w:color="auto" w:fill="auto"/>
            <w:noWrap/>
            <w:vAlign w:val="bottom"/>
            <w:hideMark/>
          </w:tcPr>
          <w:p w14:paraId="7567372E" w14:textId="55E5D8D1"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76</w:t>
            </w:r>
          </w:p>
        </w:tc>
        <w:tc>
          <w:tcPr>
            <w:tcW w:w="263" w:type="pct"/>
            <w:tcBorders>
              <w:top w:val="nil"/>
              <w:left w:val="nil"/>
              <w:bottom w:val="nil"/>
              <w:right w:val="nil"/>
            </w:tcBorders>
            <w:shd w:val="clear" w:color="auto" w:fill="auto"/>
            <w:noWrap/>
            <w:vAlign w:val="bottom"/>
            <w:hideMark/>
          </w:tcPr>
          <w:p w14:paraId="13BCD9F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67.3</w:t>
            </w:r>
          </w:p>
        </w:tc>
        <w:tc>
          <w:tcPr>
            <w:tcW w:w="283" w:type="pct"/>
            <w:tcBorders>
              <w:top w:val="nil"/>
              <w:left w:val="nil"/>
              <w:bottom w:val="nil"/>
              <w:right w:val="nil"/>
            </w:tcBorders>
            <w:shd w:val="clear" w:color="auto" w:fill="auto"/>
            <w:noWrap/>
            <w:vAlign w:val="bottom"/>
            <w:hideMark/>
          </w:tcPr>
          <w:p w14:paraId="4F03CFE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0.04*</w:t>
            </w:r>
          </w:p>
        </w:tc>
      </w:tr>
      <w:tr w:rsidR="000F7F35" w:rsidRPr="0004740E" w14:paraId="34BAD480"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491DAB27"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Clinical – </w:t>
            </w:r>
            <w:r w:rsidRPr="0004740E">
              <w:rPr>
                <w:rFonts w:ascii="Arial Nova Light" w:eastAsia="Times New Roman" w:hAnsi="Arial Nova Light" w:cs="Arial"/>
                <w:i/>
                <w:iCs/>
                <w:color w:val="000000"/>
                <w:sz w:val="18"/>
                <w:szCs w:val="18"/>
                <w:lang w:eastAsia="it-IT"/>
              </w:rPr>
              <w:t>Replication CHR, all sites</w:t>
            </w:r>
          </w:p>
        </w:tc>
        <w:tc>
          <w:tcPr>
            <w:tcW w:w="138" w:type="pct"/>
            <w:tcBorders>
              <w:top w:val="nil"/>
              <w:left w:val="nil"/>
              <w:bottom w:val="nil"/>
              <w:right w:val="nil"/>
            </w:tcBorders>
            <w:shd w:val="clear" w:color="auto" w:fill="auto"/>
            <w:noWrap/>
            <w:vAlign w:val="bottom"/>
          </w:tcPr>
          <w:p w14:paraId="123BCC9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38</w:t>
            </w:r>
          </w:p>
        </w:tc>
        <w:tc>
          <w:tcPr>
            <w:tcW w:w="156" w:type="pct"/>
            <w:tcBorders>
              <w:top w:val="nil"/>
              <w:left w:val="nil"/>
              <w:bottom w:val="nil"/>
              <w:right w:val="nil"/>
            </w:tcBorders>
            <w:shd w:val="clear" w:color="auto" w:fill="auto"/>
            <w:noWrap/>
            <w:vAlign w:val="bottom"/>
          </w:tcPr>
          <w:p w14:paraId="1B24730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193" w:type="pct"/>
            <w:tcBorders>
              <w:top w:val="nil"/>
              <w:left w:val="nil"/>
              <w:bottom w:val="nil"/>
              <w:right w:val="nil"/>
            </w:tcBorders>
            <w:shd w:val="clear" w:color="auto" w:fill="auto"/>
            <w:noWrap/>
            <w:vAlign w:val="bottom"/>
          </w:tcPr>
          <w:p w14:paraId="605DB9E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w:t>
            </w:r>
          </w:p>
        </w:tc>
        <w:tc>
          <w:tcPr>
            <w:tcW w:w="193" w:type="pct"/>
            <w:tcBorders>
              <w:top w:val="nil"/>
              <w:left w:val="nil"/>
              <w:bottom w:val="nil"/>
              <w:right w:val="nil"/>
            </w:tcBorders>
            <w:shd w:val="clear" w:color="auto" w:fill="auto"/>
            <w:noWrap/>
            <w:vAlign w:val="bottom"/>
          </w:tcPr>
          <w:p w14:paraId="06B164A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w:t>
            </w:r>
          </w:p>
        </w:tc>
        <w:tc>
          <w:tcPr>
            <w:tcW w:w="337" w:type="pct"/>
            <w:tcBorders>
              <w:top w:val="nil"/>
              <w:left w:val="nil"/>
              <w:bottom w:val="nil"/>
              <w:right w:val="nil"/>
            </w:tcBorders>
            <w:shd w:val="clear" w:color="auto" w:fill="auto"/>
            <w:noWrap/>
            <w:vAlign w:val="bottom"/>
          </w:tcPr>
          <w:p w14:paraId="5E701C8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64.8</w:t>
            </w:r>
          </w:p>
        </w:tc>
        <w:tc>
          <w:tcPr>
            <w:tcW w:w="203" w:type="pct"/>
            <w:tcBorders>
              <w:top w:val="nil"/>
              <w:left w:val="nil"/>
              <w:bottom w:val="nil"/>
              <w:right w:val="nil"/>
            </w:tcBorders>
            <w:shd w:val="clear" w:color="auto" w:fill="auto"/>
            <w:noWrap/>
            <w:vAlign w:val="bottom"/>
          </w:tcPr>
          <w:p w14:paraId="0E04806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71.4</w:t>
            </w:r>
          </w:p>
        </w:tc>
        <w:tc>
          <w:tcPr>
            <w:tcW w:w="198" w:type="pct"/>
            <w:tcBorders>
              <w:top w:val="nil"/>
              <w:left w:val="nil"/>
              <w:bottom w:val="nil"/>
              <w:right w:val="nil"/>
            </w:tcBorders>
            <w:shd w:val="clear" w:color="auto" w:fill="auto"/>
            <w:noWrap/>
            <w:vAlign w:val="bottom"/>
          </w:tcPr>
          <w:p w14:paraId="5DBDC85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63.3</w:t>
            </w:r>
          </w:p>
        </w:tc>
        <w:tc>
          <w:tcPr>
            <w:tcW w:w="194" w:type="pct"/>
            <w:tcBorders>
              <w:top w:val="nil"/>
              <w:left w:val="nil"/>
              <w:bottom w:val="nil"/>
              <w:right w:val="nil"/>
            </w:tcBorders>
            <w:shd w:val="clear" w:color="auto" w:fill="auto"/>
            <w:noWrap/>
            <w:vAlign w:val="bottom"/>
          </w:tcPr>
          <w:p w14:paraId="54BB161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28.5</w:t>
            </w:r>
          </w:p>
        </w:tc>
        <w:tc>
          <w:tcPr>
            <w:tcW w:w="194" w:type="pct"/>
            <w:tcBorders>
              <w:top w:val="nil"/>
              <w:left w:val="nil"/>
              <w:bottom w:val="nil"/>
              <w:right w:val="nil"/>
            </w:tcBorders>
            <w:shd w:val="clear" w:color="auto" w:fill="auto"/>
            <w:noWrap/>
            <w:vAlign w:val="bottom"/>
          </w:tcPr>
          <w:p w14:paraId="284BF09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90.4</w:t>
            </w:r>
          </w:p>
        </w:tc>
        <w:tc>
          <w:tcPr>
            <w:tcW w:w="194" w:type="pct"/>
            <w:tcBorders>
              <w:top w:val="nil"/>
              <w:left w:val="nil"/>
              <w:bottom w:val="nil"/>
              <w:right w:val="nil"/>
            </w:tcBorders>
            <w:shd w:val="clear" w:color="auto" w:fill="auto"/>
            <w:noWrap/>
            <w:vAlign w:val="bottom"/>
          </w:tcPr>
          <w:p w14:paraId="045A729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31.2</w:t>
            </w:r>
          </w:p>
        </w:tc>
        <w:tc>
          <w:tcPr>
            <w:tcW w:w="202" w:type="pct"/>
            <w:tcBorders>
              <w:top w:val="nil"/>
              <w:left w:val="nil"/>
              <w:bottom w:val="nil"/>
              <w:right w:val="nil"/>
            </w:tcBorders>
            <w:shd w:val="clear" w:color="auto" w:fill="auto"/>
            <w:noWrap/>
            <w:vAlign w:val="bottom"/>
          </w:tcPr>
          <w:p w14:paraId="1CEB674C" w14:textId="0764F1DB"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76</w:t>
            </w:r>
          </w:p>
        </w:tc>
        <w:tc>
          <w:tcPr>
            <w:tcW w:w="263" w:type="pct"/>
            <w:tcBorders>
              <w:top w:val="nil"/>
              <w:left w:val="nil"/>
              <w:bottom w:val="nil"/>
              <w:right w:val="nil"/>
            </w:tcBorders>
            <w:shd w:val="clear" w:color="auto" w:fill="auto"/>
            <w:noWrap/>
            <w:vAlign w:val="bottom"/>
          </w:tcPr>
          <w:p w14:paraId="0DE690ED"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67.3</w:t>
            </w:r>
          </w:p>
        </w:tc>
        <w:tc>
          <w:tcPr>
            <w:tcW w:w="283" w:type="pct"/>
            <w:tcBorders>
              <w:top w:val="nil"/>
              <w:left w:val="nil"/>
              <w:bottom w:val="nil"/>
              <w:right w:val="nil"/>
            </w:tcBorders>
            <w:shd w:val="clear" w:color="auto" w:fill="auto"/>
            <w:noWrap/>
            <w:vAlign w:val="bottom"/>
          </w:tcPr>
          <w:p w14:paraId="61527E0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F5727FA"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7E76FE2D"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Clinical – </w:t>
            </w:r>
            <w:r w:rsidRPr="0004740E">
              <w:rPr>
                <w:rFonts w:ascii="Arial Nova Light" w:eastAsia="Times New Roman" w:hAnsi="Arial Nova Light" w:cs="Arial"/>
                <w:i/>
                <w:iCs/>
                <w:color w:val="000000"/>
                <w:sz w:val="18"/>
                <w:szCs w:val="18"/>
                <w:lang w:eastAsia="it-IT"/>
              </w:rPr>
              <w:t>Replication CHR, old sites</w:t>
            </w:r>
          </w:p>
        </w:tc>
        <w:tc>
          <w:tcPr>
            <w:tcW w:w="138" w:type="pct"/>
            <w:tcBorders>
              <w:top w:val="nil"/>
              <w:left w:val="nil"/>
              <w:bottom w:val="nil"/>
              <w:right w:val="nil"/>
            </w:tcBorders>
            <w:shd w:val="clear" w:color="auto" w:fill="auto"/>
            <w:noWrap/>
            <w:vAlign w:val="bottom"/>
          </w:tcPr>
          <w:p w14:paraId="3601EFB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32</w:t>
            </w:r>
          </w:p>
        </w:tc>
        <w:tc>
          <w:tcPr>
            <w:tcW w:w="156" w:type="pct"/>
            <w:tcBorders>
              <w:top w:val="nil"/>
              <w:left w:val="nil"/>
              <w:bottom w:val="nil"/>
              <w:right w:val="nil"/>
            </w:tcBorders>
            <w:shd w:val="clear" w:color="auto" w:fill="auto"/>
            <w:noWrap/>
            <w:vAlign w:val="bottom"/>
          </w:tcPr>
          <w:p w14:paraId="03564AE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193" w:type="pct"/>
            <w:tcBorders>
              <w:top w:val="nil"/>
              <w:left w:val="nil"/>
              <w:bottom w:val="nil"/>
              <w:right w:val="nil"/>
            </w:tcBorders>
            <w:shd w:val="clear" w:color="auto" w:fill="auto"/>
            <w:noWrap/>
            <w:vAlign w:val="bottom"/>
          </w:tcPr>
          <w:p w14:paraId="20851AD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w:t>
            </w:r>
          </w:p>
        </w:tc>
        <w:tc>
          <w:tcPr>
            <w:tcW w:w="193" w:type="pct"/>
            <w:tcBorders>
              <w:top w:val="nil"/>
              <w:left w:val="nil"/>
              <w:bottom w:val="nil"/>
              <w:right w:val="nil"/>
            </w:tcBorders>
            <w:shd w:val="clear" w:color="auto" w:fill="auto"/>
            <w:noWrap/>
            <w:vAlign w:val="bottom"/>
          </w:tcPr>
          <w:p w14:paraId="2D63CBE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w:t>
            </w:r>
          </w:p>
        </w:tc>
        <w:tc>
          <w:tcPr>
            <w:tcW w:w="337" w:type="pct"/>
            <w:tcBorders>
              <w:top w:val="nil"/>
              <w:left w:val="nil"/>
              <w:bottom w:val="nil"/>
              <w:right w:val="nil"/>
            </w:tcBorders>
            <w:shd w:val="clear" w:color="auto" w:fill="auto"/>
            <w:noWrap/>
            <w:vAlign w:val="bottom"/>
          </w:tcPr>
          <w:p w14:paraId="6891306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64.5</w:t>
            </w:r>
          </w:p>
        </w:tc>
        <w:tc>
          <w:tcPr>
            <w:tcW w:w="203" w:type="pct"/>
            <w:tcBorders>
              <w:top w:val="nil"/>
              <w:left w:val="nil"/>
              <w:bottom w:val="nil"/>
              <w:right w:val="nil"/>
            </w:tcBorders>
            <w:shd w:val="clear" w:color="auto" w:fill="auto"/>
            <w:noWrap/>
            <w:vAlign w:val="bottom"/>
          </w:tcPr>
          <w:p w14:paraId="24FBE6E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72.7</w:t>
            </w:r>
          </w:p>
        </w:tc>
        <w:tc>
          <w:tcPr>
            <w:tcW w:w="198" w:type="pct"/>
            <w:tcBorders>
              <w:top w:val="nil"/>
              <w:left w:val="nil"/>
              <w:bottom w:val="nil"/>
              <w:right w:val="nil"/>
            </w:tcBorders>
            <w:shd w:val="clear" w:color="auto" w:fill="auto"/>
            <w:noWrap/>
            <w:vAlign w:val="bottom"/>
          </w:tcPr>
          <w:p w14:paraId="6ED6A1F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62.4</w:t>
            </w:r>
          </w:p>
        </w:tc>
        <w:tc>
          <w:tcPr>
            <w:tcW w:w="194" w:type="pct"/>
            <w:tcBorders>
              <w:top w:val="nil"/>
              <w:left w:val="nil"/>
              <w:bottom w:val="nil"/>
              <w:right w:val="nil"/>
            </w:tcBorders>
            <w:shd w:val="clear" w:color="auto" w:fill="auto"/>
            <w:noWrap/>
            <w:vAlign w:val="bottom"/>
          </w:tcPr>
          <w:p w14:paraId="3B11078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27.2</w:t>
            </w:r>
          </w:p>
        </w:tc>
        <w:tc>
          <w:tcPr>
            <w:tcW w:w="194" w:type="pct"/>
            <w:tcBorders>
              <w:top w:val="nil"/>
              <w:left w:val="nil"/>
              <w:bottom w:val="nil"/>
              <w:right w:val="nil"/>
            </w:tcBorders>
            <w:shd w:val="clear" w:color="auto" w:fill="auto"/>
            <w:noWrap/>
            <w:vAlign w:val="bottom"/>
          </w:tcPr>
          <w:p w14:paraId="1759BA4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91.4</w:t>
            </w:r>
          </w:p>
        </w:tc>
        <w:tc>
          <w:tcPr>
            <w:tcW w:w="194" w:type="pct"/>
            <w:tcBorders>
              <w:top w:val="nil"/>
              <w:left w:val="nil"/>
              <w:bottom w:val="nil"/>
              <w:right w:val="nil"/>
            </w:tcBorders>
            <w:shd w:val="clear" w:color="auto" w:fill="auto"/>
            <w:noWrap/>
            <w:vAlign w:val="bottom"/>
          </w:tcPr>
          <w:p w14:paraId="684CFF0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29.6</w:t>
            </w:r>
          </w:p>
        </w:tc>
        <w:tc>
          <w:tcPr>
            <w:tcW w:w="202" w:type="pct"/>
            <w:tcBorders>
              <w:top w:val="nil"/>
              <w:left w:val="nil"/>
              <w:bottom w:val="nil"/>
              <w:right w:val="nil"/>
            </w:tcBorders>
            <w:shd w:val="clear" w:color="auto" w:fill="auto"/>
            <w:noWrap/>
            <w:vAlign w:val="bottom"/>
          </w:tcPr>
          <w:p w14:paraId="6CE08E53" w14:textId="469F06DF"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5</w:t>
            </w:r>
          </w:p>
        </w:tc>
        <w:tc>
          <w:tcPr>
            <w:tcW w:w="263" w:type="pct"/>
            <w:tcBorders>
              <w:top w:val="nil"/>
              <w:left w:val="nil"/>
              <w:bottom w:val="nil"/>
              <w:right w:val="nil"/>
            </w:tcBorders>
            <w:shd w:val="clear" w:color="auto" w:fill="auto"/>
            <w:noWrap/>
            <w:vAlign w:val="bottom"/>
          </w:tcPr>
          <w:p w14:paraId="7DC0FDBC"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67.7</w:t>
            </w:r>
          </w:p>
        </w:tc>
        <w:tc>
          <w:tcPr>
            <w:tcW w:w="283" w:type="pct"/>
            <w:tcBorders>
              <w:top w:val="nil"/>
              <w:left w:val="nil"/>
              <w:bottom w:val="nil"/>
              <w:right w:val="nil"/>
            </w:tcBorders>
            <w:shd w:val="clear" w:color="auto" w:fill="auto"/>
            <w:noWrap/>
            <w:vAlign w:val="bottom"/>
          </w:tcPr>
          <w:p w14:paraId="6FD3119A"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061CA46"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1DA54C02"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Clinical – </w:t>
            </w:r>
            <w:r w:rsidRPr="0004740E">
              <w:rPr>
                <w:rFonts w:ascii="Arial Nova Light" w:eastAsia="Times New Roman" w:hAnsi="Arial Nova Light" w:cs="Arial"/>
                <w:i/>
                <w:iCs/>
                <w:color w:val="000000"/>
                <w:sz w:val="18"/>
                <w:szCs w:val="18"/>
                <w:lang w:eastAsia="it-IT"/>
              </w:rPr>
              <w:t>Replication CHR, new sites</w:t>
            </w:r>
          </w:p>
        </w:tc>
        <w:tc>
          <w:tcPr>
            <w:tcW w:w="138" w:type="pct"/>
            <w:tcBorders>
              <w:top w:val="nil"/>
              <w:left w:val="nil"/>
              <w:bottom w:val="nil"/>
              <w:right w:val="nil"/>
            </w:tcBorders>
            <w:shd w:val="clear" w:color="auto" w:fill="auto"/>
            <w:noWrap/>
            <w:vAlign w:val="bottom"/>
          </w:tcPr>
          <w:p w14:paraId="6961A65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156" w:type="pct"/>
            <w:tcBorders>
              <w:top w:val="nil"/>
              <w:left w:val="nil"/>
              <w:bottom w:val="nil"/>
              <w:right w:val="nil"/>
            </w:tcBorders>
            <w:shd w:val="clear" w:color="auto" w:fill="auto"/>
            <w:noWrap/>
            <w:vAlign w:val="bottom"/>
          </w:tcPr>
          <w:p w14:paraId="6236571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193" w:type="pct"/>
            <w:tcBorders>
              <w:top w:val="nil"/>
              <w:left w:val="nil"/>
              <w:bottom w:val="nil"/>
              <w:right w:val="nil"/>
            </w:tcBorders>
            <w:shd w:val="clear" w:color="auto" w:fill="auto"/>
            <w:noWrap/>
            <w:vAlign w:val="bottom"/>
          </w:tcPr>
          <w:p w14:paraId="59B86CF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93" w:type="pct"/>
            <w:tcBorders>
              <w:top w:val="nil"/>
              <w:left w:val="nil"/>
              <w:bottom w:val="nil"/>
              <w:right w:val="nil"/>
            </w:tcBorders>
            <w:shd w:val="clear" w:color="auto" w:fill="auto"/>
            <w:noWrap/>
            <w:vAlign w:val="bottom"/>
          </w:tcPr>
          <w:p w14:paraId="133833F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337" w:type="pct"/>
            <w:tcBorders>
              <w:top w:val="nil"/>
              <w:left w:val="nil"/>
              <w:bottom w:val="nil"/>
              <w:right w:val="nil"/>
            </w:tcBorders>
            <w:shd w:val="clear" w:color="auto" w:fill="auto"/>
            <w:noWrap/>
            <w:vAlign w:val="bottom"/>
          </w:tcPr>
          <w:p w14:paraId="6E2F53F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203" w:type="pct"/>
            <w:tcBorders>
              <w:top w:val="nil"/>
              <w:left w:val="nil"/>
              <w:bottom w:val="nil"/>
              <w:right w:val="nil"/>
            </w:tcBorders>
            <w:shd w:val="clear" w:color="auto" w:fill="auto"/>
            <w:noWrap/>
            <w:vAlign w:val="bottom"/>
          </w:tcPr>
          <w:p w14:paraId="28B5098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198" w:type="pct"/>
            <w:tcBorders>
              <w:top w:val="nil"/>
              <w:left w:val="nil"/>
              <w:bottom w:val="nil"/>
              <w:right w:val="nil"/>
            </w:tcBorders>
            <w:shd w:val="clear" w:color="auto" w:fill="auto"/>
            <w:noWrap/>
            <w:vAlign w:val="bottom"/>
          </w:tcPr>
          <w:p w14:paraId="443ADE4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194" w:type="pct"/>
            <w:tcBorders>
              <w:top w:val="nil"/>
              <w:left w:val="nil"/>
              <w:bottom w:val="nil"/>
              <w:right w:val="nil"/>
            </w:tcBorders>
            <w:shd w:val="clear" w:color="auto" w:fill="auto"/>
            <w:noWrap/>
            <w:vAlign w:val="bottom"/>
          </w:tcPr>
          <w:p w14:paraId="216D1A2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33.3</w:t>
            </w:r>
          </w:p>
        </w:tc>
        <w:tc>
          <w:tcPr>
            <w:tcW w:w="194" w:type="pct"/>
            <w:tcBorders>
              <w:top w:val="nil"/>
              <w:left w:val="nil"/>
              <w:bottom w:val="nil"/>
              <w:right w:val="nil"/>
            </w:tcBorders>
            <w:shd w:val="clear" w:color="auto" w:fill="auto"/>
            <w:noWrap/>
            <w:vAlign w:val="bottom"/>
          </w:tcPr>
          <w:p w14:paraId="719179B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85.7</w:t>
            </w:r>
          </w:p>
        </w:tc>
        <w:tc>
          <w:tcPr>
            <w:tcW w:w="194" w:type="pct"/>
            <w:tcBorders>
              <w:top w:val="nil"/>
              <w:left w:val="nil"/>
              <w:bottom w:val="nil"/>
              <w:right w:val="nil"/>
            </w:tcBorders>
            <w:shd w:val="clear" w:color="auto" w:fill="auto"/>
            <w:noWrap/>
            <w:vAlign w:val="bottom"/>
          </w:tcPr>
          <w:p w14:paraId="74F79E7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40.0</w:t>
            </w:r>
          </w:p>
        </w:tc>
        <w:tc>
          <w:tcPr>
            <w:tcW w:w="202" w:type="pct"/>
            <w:tcBorders>
              <w:top w:val="nil"/>
              <w:left w:val="nil"/>
              <w:bottom w:val="nil"/>
              <w:right w:val="nil"/>
            </w:tcBorders>
            <w:shd w:val="clear" w:color="auto" w:fill="auto"/>
            <w:noWrap/>
            <w:vAlign w:val="bottom"/>
          </w:tcPr>
          <w:p w14:paraId="5A867F83" w14:textId="5DD76836"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0.8</w:t>
            </w:r>
            <w:r w:rsidR="00AA2395">
              <w:rPr>
                <w:rFonts w:ascii="Arial Nova Light" w:eastAsia="Times New Roman" w:hAnsi="Arial Nova Light" w:cs="Arial"/>
                <w:color w:val="000000"/>
                <w:sz w:val="18"/>
                <w:szCs w:val="18"/>
                <w:lang w:eastAsia="it-IT"/>
              </w:rPr>
              <w:t>2</w:t>
            </w:r>
          </w:p>
        </w:tc>
        <w:tc>
          <w:tcPr>
            <w:tcW w:w="263" w:type="pct"/>
            <w:tcBorders>
              <w:top w:val="nil"/>
              <w:left w:val="nil"/>
              <w:bottom w:val="nil"/>
              <w:right w:val="nil"/>
            </w:tcBorders>
            <w:shd w:val="clear" w:color="auto" w:fill="auto"/>
            <w:noWrap/>
            <w:vAlign w:val="bottom"/>
          </w:tcPr>
          <w:p w14:paraId="74D6A76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66.6</w:t>
            </w:r>
          </w:p>
        </w:tc>
        <w:tc>
          <w:tcPr>
            <w:tcW w:w="283" w:type="pct"/>
            <w:tcBorders>
              <w:top w:val="nil"/>
              <w:left w:val="nil"/>
              <w:bottom w:val="nil"/>
              <w:right w:val="nil"/>
            </w:tcBorders>
            <w:shd w:val="clear" w:color="auto" w:fill="auto"/>
            <w:noWrap/>
            <w:vAlign w:val="bottom"/>
          </w:tcPr>
          <w:p w14:paraId="69E1A41D"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D9827DE"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12999BD3"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138" w:type="pct"/>
            <w:tcBorders>
              <w:top w:val="nil"/>
              <w:left w:val="nil"/>
              <w:bottom w:val="nil"/>
              <w:right w:val="nil"/>
            </w:tcBorders>
            <w:shd w:val="clear" w:color="auto" w:fill="auto"/>
            <w:noWrap/>
            <w:vAlign w:val="bottom"/>
          </w:tcPr>
          <w:p w14:paraId="29FBB091"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56" w:type="pct"/>
            <w:tcBorders>
              <w:top w:val="nil"/>
              <w:left w:val="nil"/>
              <w:bottom w:val="nil"/>
              <w:right w:val="nil"/>
            </w:tcBorders>
            <w:shd w:val="clear" w:color="auto" w:fill="auto"/>
            <w:noWrap/>
            <w:vAlign w:val="bottom"/>
          </w:tcPr>
          <w:p w14:paraId="37B16605"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2BA3A243"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3F94B30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337" w:type="pct"/>
            <w:tcBorders>
              <w:top w:val="nil"/>
              <w:left w:val="nil"/>
              <w:bottom w:val="nil"/>
              <w:right w:val="nil"/>
            </w:tcBorders>
            <w:shd w:val="clear" w:color="auto" w:fill="auto"/>
            <w:noWrap/>
            <w:vAlign w:val="bottom"/>
          </w:tcPr>
          <w:p w14:paraId="46A46FA7"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3" w:type="pct"/>
            <w:tcBorders>
              <w:top w:val="nil"/>
              <w:left w:val="nil"/>
              <w:bottom w:val="nil"/>
              <w:right w:val="nil"/>
            </w:tcBorders>
            <w:shd w:val="clear" w:color="auto" w:fill="auto"/>
            <w:noWrap/>
            <w:vAlign w:val="bottom"/>
          </w:tcPr>
          <w:p w14:paraId="2D5C334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8" w:type="pct"/>
            <w:tcBorders>
              <w:top w:val="nil"/>
              <w:left w:val="nil"/>
              <w:bottom w:val="nil"/>
              <w:right w:val="nil"/>
            </w:tcBorders>
            <w:shd w:val="clear" w:color="auto" w:fill="auto"/>
            <w:noWrap/>
            <w:vAlign w:val="bottom"/>
          </w:tcPr>
          <w:p w14:paraId="4528344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326ABA46"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4378DC88"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0EB123BA"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2" w:type="pct"/>
            <w:tcBorders>
              <w:top w:val="nil"/>
              <w:left w:val="nil"/>
              <w:bottom w:val="nil"/>
              <w:right w:val="nil"/>
            </w:tcBorders>
            <w:shd w:val="clear" w:color="auto" w:fill="auto"/>
            <w:noWrap/>
            <w:vAlign w:val="bottom"/>
          </w:tcPr>
          <w:p w14:paraId="3CB453A3"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63" w:type="pct"/>
            <w:tcBorders>
              <w:top w:val="nil"/>
              <w:left w:val="nil"/>
              <w:bottom w:val="nil"/>
              <w:right w:val="nil"/>
            </w:tcBorders>
            <w:shd w:val="clear" w:color="auto" w:fill="auto"/>
            <w:noWrap/>
            <w:vAlign w:val="bottom"/>
          </w:tcPr>
          <w:p w14:paraId="6CF96F7A"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c>
          <w:tcPr>
            <w:tcW w:w="283" w:type="pct"/>
            <w:tcBorders>
              <w:top w:val="nil"/>
              <w:left w:val="nil"/>
              <w:bottom w:val="nil"/>
              <w:right w:val="nil"/>
            </w:tcBorders>
            <w:shd w:val="clear" w:color="auto" w:fill="auto"/>
            <w:noWrap/>
            <w:vAlign w:val="bottom"/>
          </w:tcPr>
          <w:p w14:paraId="38367E4D"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r>
      <w:tr w:rsidR="000F7F35" w:rsidRPr="0004740E" w14:paraId="52116FE7"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713E2598"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lastRenderedPageBreak/>
              <w:t>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Discovery CHR</w:t>
            </w:r>
          </w:p>
        </w:tc>
        <w:tc>
          <w:tcPr>
            <w:tcW w:w="138" w:type="pct"/>
            <w:tcBorders>
              <w:top w:val="nil"/>
              <w:left w:val="nil"/>
              <w:bottom w:val="nil"/>
              <w:right w:val="nil"/>
            </w:tcBorders>
            <w:shd w:val="clear" w:color="auto" w:fill="auto"/>
            <w:noWrap/>
            <w:vAlign w:val="bottom"/>
            <w:hideMark/>
          </w:tcPr>
          <w:p w14:paraId="7835300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28</w:t>
            </w:r>
          </w:p>
        </w:tc>
        <w:tc>
          <w:tcPr>
            <w:tcW w:w="156" w:type="pct"/>
            <w:tcBorders>
              <w:top w:val="nil"/>
              <w:left w:val="nil"/>
              <w:bottom w:val="nil"/>
              <w:right w:val="nil"/>
            </w:tcBorders>
            <w:shd w:val="clear" w:color="auto" w:fill="auto"/>
            <w:noWrap/>
            <w:vAlign w:val="bottom"/>
            <w:hideMark/>
          </w:tcPr>
          <w:p w14:paraId="2B80677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17</w:t>
            </w:r>
          </w:p>
        </w:tc>
        <w:tc>
          <w:tcPr>
            <w:tcW w:w="193" w:type="pct"/>
            <w:tcBorders>
              <w:top w:val="nil"/>
              <w:left w:val="nil"/>
              <w:bottom w:val="nil"/>
              <w:right w:val="nil"/>
            </w:tcBorders>
            <w:shd w:val="clear" w:color="auto" w:fill="auto"/>
            <w:noWrap/>
            <w:vAlign w:val="bottom"/>
            <w:hideMark/>
          </w:tcPr>
          <w:p w14:paraId="780E21D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93" w:type="pct"/>
            <w:tcBorders>
              <w:top w:val="nil"/>
              <w:left w:val="nil"/>
              <w:bottom w:val="nil"/>
              <w:right w:val="nil"/>
            </w:tcBorders>
            <w:shd w:val="clear" w:color="auto" w:fill="auto"/>
            <w:noWrap/>
            <w:vAlign w:val="bottom"/>
            <w:hideMark/>
          </w:tcPr>
          <w:p w14:paraId="5135E8C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24</w:t>
            </w:r>
          </w:p>
        </w:tc>
        <w:tc>
          <w:tcPr>
            <w:tcW w:w="337" w:type="pct"/>
            <w:tcBorders>
              <w:top w:val="nil"/>
              <w:left w:val="nil"/>
              <w:bottom w:val="nil"/>
              <w:right w:val="nil"/>
            </w:tcBorders>
            <w:shd w:val="clear" w:color="auto" w:fill="auto"/>
            <w:noWrap/>
            <w:vAlign w:val="bottom"/>
            <w:hideMark/>
          </w:tcPr>
          <w:p w14:paraId="1C2F53C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48.9</w:t>
            </w:r>
          </w:p>
        </w:tc>
        <w:tc>
          <w:tcPr>
            <w:tcW w:w="203" w:type="pct"/>
            <w:tcBorders>
              <w:top w:val="nil"/>
              <w:left w:val="nil"/>
              <w:bottom w:val="nil"/>
              <w:right w:val="nil"/>
            </w:tcBorders>
            <w:shd w:val="clear" w:color="auto" w:fill="auto"/>
            <w:noWrap/>
            <w:vAlign w:val="bottom"/>
            <w:hideMark/>
          </w:tcPr>
          <w:p w14:paraId="5EAE22C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53.8</w:t>
            </w:r>
          </w:p>
        </w:tc>
        <w:tc>
          <w:tcPr>
            <w:tcW w:w="198" w:type="pct"/>
            <w:tcBorders>
              <w:top w:val="nil"/>
              <w:left w:val="nil"/>
              <w:bottom w:val="nil"/>
              <w:right w:val="nil"/>
            </w:tcBorders>
            <w:shd w:val="clear" w:color="auto" w:fill="auto"/>
            <w:noWrap/>
            <w:vAlign w:val="bottom"/>
            <w:hideMark/>
          </w:tcPr>
          <w:p w14:paraId="5979278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42.5</w:t>
            </w:r>
          </w:p>
        </w:tc>
        <w:tc>
          <w:tcPr>
            <w:tcW w:w="194" w:type="pct"/>
            <w:tcBorders>
              <w:top w:val="nil"/>
              <w:left w:val="nil"/>
              <w:bottom w:val="nil"/>
              <w:right w:val="nil"/>
            </w:tcBorders>
            <w:shd w:val="clear" w:color="auto" w:fill="auto"/>
            <w:noWrap/>
            <w:vAlign w:val="bottom"/>
            <w:hideMark/>
          </w:tcPr>
          <w:p w14:paraId="17EF1E5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57.5</w:t>
            </w:r>
          </w:p>
        </w:tc>
        <w:tc>
          <w:tcPr>
            <w:tcW w:w="194" w:type="pct"/>
            <w:tcBorders>
              <w:top w:val="nil"/>
              <w:left w:val="nil"/>
              <w:bottom w:val="nil"/>
              <w:right w:val="nil"/>
            </w:tcBorders>
            <w:shd w:val="clear" w:color="auto" w:fill="auto"/>
            <w:noWrap/>
            <w:vAlign w:val="bottom"/>
            <w:hideMark/>
          </w:tcPr>
          <w:p w14:paraId="4B6BF2C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54.9</w:t>
            </w:r>
          </w:p>
        </w:tc>
        <w:tc>
          <w:tcPr>
            <w:tcW w:w="194" w:type="pct"/>
            <w:tcBorders>
              <w:top w:val="nil"/>
              <w:left w:val="nil"/>
              <w:bottom w:val="nil"/>
              <w:right w:val="nil"/>
            </w:tcBorders>
            <w:shd w:val="clear" w:color="auto" w:fill="auto"/>
            <w:noWrap/>
            <w:vAlign w:val="bottom"/>
            <w:hideMark/>
          </w:tcPr>
          <w:p w14:paraId="074EA4B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41.5</w:t>
            </w:r>
          </w:p>
        </w:tc>
        <w:tc>
          <w:tcPr>
            <w:tcW w:w="202" w:type="pct"/>
            <w:tcBorders>
              <w:top w:val="nil"/>
              <w:left w:val="nil"/>
              <w:bottom w:val="nil"/>
              <w:right w:val="nil"/>
            </w:tcBorders>
            <w:shd w:val="clear" w:color="auto" w:fill="auto"/>
            <w:noWrap/>
            <w:vAlign w:val="bottom"/>
            <w:hideMark/>
          </w:tcPr>
          <w:p w14:paraId="6F113506" w14:textId="2BC5B93C"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1</w:t>
            </w:r>
          </w:p>
        </w:tc>
        <w:tc>
          <w:tcPr>
            <w:tcW w:w="263" w:type="pct"/>
            <w:tcBorders>
              <w:top w:val="nil"/>
              <w:left w:val="nil"/>
              <w:bottom w:val="nil"/>
              <w:right w:val="nil"/>
            </w:tcBorders>
            <w:shd w:val="clear" w:color="auto" w:fill="auto"/>
            <w:noWrap/>
            <w:vAlign w:val="bottom"/>
            <w:hideMark/>
          </w:tcPr>
          <w:p w14:paraId="022C2AC2"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48.2</w:t>
            </w:r>
          </w:p>
        </w:tc>
        <w:tc>
          <w:tcPr>
            <w:tcW w:w="283" w:type="pct"/>
            <w:tcBorders>
              <w:top w:val="nil"/>
              <w:left w:val="nil"/>
              <w:bottom w:val="nil"/>
              <w:right w:val="nil"/>
            </w:tcBorders>
            <w:shd w:val="clear" w:color="auto" w:fill="auto"/>
            <w:noWrap/>
            <w:vAlign w:val="bottom"/>
            <w:hideMark/>
          </w:tcPr>
          <w:p w14:paraId="7371067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0.63</w:t>
            </w:r>
          </w:p>
        </w:tc>
      </w:tr>
      <w:tr w:rsidR="000F7F35" w:rsidRPr="0004740E" w14:paraId="6964794E"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01FEC0B9"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all sites</w:t>
            </w:r>
          </w:p>
        </w:tc>
        <w:tc>
          <w:tcPr>
            <w:tcW w:w="138" w:type="pct"/>
            <w:tcBorders>
              <w:top w:val="nil"/>
              <w:left w:val="nil"/>
              <w:bottom w:val="nil"/>
              <w:right w:val="nil"/>
            </w:tcBorders>
            <w:shd w:val="clear" w:color="auto" w:fill="auto"/>
            <w:noWrap/>
            <w:vAlign w:val="bottom"/>
          </w:tcPr>
          <w:p w14:paraId="2534177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26</w:t>
            </w:r>
          </w:p>
        </w:tc>
        <w:tc>
          <w:tcPr>
            <w:tcW w:w="156" w:type="pct"/>
            <w:tcBorders>
              <w:top w:val="nil"/>
              <w:left w:val="nil"/>
              <w:bottom w:val="nil"/>
              <w:right w:val="nil"/>
            </w:tcBorders>
            <w:shd w:val="clear" w:color="auto" w:fill="auto"/>
            <w:noWrap/>
            <w:vAlign w:val="bottom"/>
          </w:tcPr>
          <w:p w14:paraId="5A758BD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w:t>
            </w:r>
          </w:p>
        </w:tc>
        <w:tc>
          <w:tcPr>
            <w:tcW w:w="193" w:type="pct"/>
            <w:tcBorders>
              <w:top w:val="nil"/>
              <w:left w:val="nil"/>
              <w:bottom w:val="nil"/>
              <w:right w:val="nil"/>
            </w:tcBorders>
            <w:shd w:val="clear" w:color="auto" w:fill="auto"/>
            <w:noWrap/>
            <w:vAlign w:val="bottom"/>
          </w:tcPr>
          <w:p w14:paraId="6A82DD3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14</w:t>
            </w:r>
          </w:p>
        </w:tc>
        <w:tc>
          <w:tcPr>
            <w:tcW w:w="193" w:type="pct"/>
            <w:tcBorders>
              <w:top w:val="nil"/>
              <w:left w:val="nil"/>
              <w:bottom w:val="nil"/>
              <w:right w:val="nil"/>
            </w:tcBorders>
            <w:shd w:val="clear" w:color="auto" w:fill="auto"/>
            <w:noWrap/>
            <w:vAlign w:val="bottom"/>
          </w:tcPr>
          <w:p w14:paraId="396DA1E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w:t>
            </w:r>
          </w:p>
        </w:tc>
        <w:tc>
          <w:tcPr>
            <w:tcW w:w="337" w:type="pct"/>
            <w:tcBorders>
              <w:top w:val="nil"/>
              <w:left w:val="nil"/>
              <w:bottom w:val="nil"/>
              <w:right w:val="nil"/>
            </w:tcBorders>
            <w:shd w:val="clear" w:color="auto" w:fill="auto"/>
            <w:noWrap/>
            <w:vAlign w:val="bottom"/>
          </w:tcPr>
          <w:p w14:paraId="3DEA199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18.9</w:t>
            </w:r>
          </w:p>
        </w:tc>
        <w:tc>
          <w:tcPr>
            <w:tcW w:w="203" w:type="pct"/>
            <w:tcBorders>
              <w:top w:val="nil"/>
              <w:left w:val="nil"/>
              <w:bottom w:val="nil"/>
              <w:right w:val="nil"/>
            </w:tcBorders>
            <w:shd w:val="clear" w:color="auto" w:fill="auto"/>
            <w:noWrap/>
            <w:vAlign w:val="bottom"/>
          </w:tcPr>
          <w:p w14:paraId="58E40EB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8" w:type="pct"/>
            <w:tcBorders>
              <w:top w:val="nil"/>
              <w:left w:val="nil"/>
              <w:bottom w:val="nil"/>
              <w:right w:val="nil"/>
            </w:tcBorders>
            <w:shd w:val="clear" w:color="auto" w:fill="auto"/>
            <w:noWrap/>
            <w:vAlign w:val="bottom"/>
          </w:tcPr>
          <w:p w14:paraId="40166FE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4" w:type="pct"/>
            <w:tcBorders>
              <w:top w:val="nil"/>
              <w:left w:val="nil"/>
              <w:bottom w:val="nil"/>
              <w:right w:val="nil"/>
            </w:tcBorders>
            <w:shd w:val="clear" w:color="auto" w:fill="auto"/>
            <w:noWrap/>
            <w:vAlign w:val="bottom"/>
          </w:tcPr>
          <w:p w14:paraId="37CFEBC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4" w:type="pct"/>
            <w:tcBorders>
              <w:top w:val="nil"/>
              <w:left w:val="nil"/>
              <w:bottom w:val="nil"/>
              <w:right w:val="nil"/>
            </w:tcBorders>
            <w:shd w:val="clear" w:color="auto" w:fill="auto"/>
            <w:noWrap/>
            <w:vAlign w:val="bottom"/>
          </w:tcPr>
          <w:p w14:paraId="3E95ED1E" w14:textId="77777777" w:rsidR="000F7F35" w:rsidRPr="0004740E" w:rsidRDefault="000F7F35" w:rsidP="00242CFD">
            <w:pPr>
              <w:jc w:val="center"/>
              <w:rPr>
                <w:rFonts w:ascii="Arial Nova Light" w:eastAsia="Times New Roman" w:hAnsi="Arial Nova Light" w:cs="Arial"/>
                <w:color w:val="000000"/>
                <w:sz w:val="18"/>
                <w:szCs w:val="18"/>
                <w:lang w:eastAsia="it-IT"/>
              </w:rPr>
            </w:pPr>
            <w:proofErr w:type="spellStart"/>
            <w:r w:rsidRPr="0004740E">
              <w:rPr>
                <w:rFonts w:ascii="Arial Nova Light" w:eastAsia="Times New Roman" w:hAnsi="Arial Nova Light" w:cs="Arial"/>
                <w:color w:val="000000"/>
                <w:sz w:val="18"/>
                <w:szCs w:val="18"/>
                <w:lang w:eastAsia="it-IT"/>
              </w:rPr>
              <w:t>n.a</w:t>
            </w:r>
            <w:proofErr w:type="spellEnd"/>
            <w:r w:rsidRPr="0004740E">
              <w:rPr>
                <w:rFonts w:ascii="Arial Nova Light" w:eastAsia="Times New Roman" w:hAnsi="Arial Nova Light" w:cs="Arial"/>
                <w:color w:val="000000"/>
                <w:sz w:val="18"/>
                <w:szCs w:val="18"/>
                <w:lang w:eastAsia="it-IT"/>
              </w:rPr>
              <w:t>,</w:t>
            </w:r>
          </w:p>
        </w:tc>
        <w:tc>
          <w:tcPr>
            <w:tcW w:w="194" w:type="pct"/>
            <w:tcBorders>
              <w:top w:val="nil"/>
              <w:left w:val="nil"/>
              <w:bottom w:val="nil"/>
              <w:right w:val="nil"/>
            </w:tcBorders>
            <w:shd w:val="clear" w:color="auto" w:fill="auto"/>
            <w:noWrap/>
            <w:vAlign w:val="bottom"/>
          </w:tcPr>
          <w:p w14:paraId="18B662F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18.9</w:t>
            </w:r>
          </w:p>
        </w:tc>
        <w:tc>
          <w:tcPr>
            <w:tcW w:w="202" w:type="pct"/>
            <w:tcBorders>
              <w:top w:val="nil"/>
              <w:left w:val="nil"/>
              <w:bottom w:val="nil"/>
              <w:right w:val="nil"/>
            </w:tcBorders>
            <w:shd w:val="clear" w:color="auto" w:fill="auto"/>
            <w:noWrap/>
            <w:vAlign w:val="bottom"/>
          </w:tcPr>
          <w:p w14:paraId="27FFEAD0" w14:textId="5B5FEF90"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0.3</w:t>
            </w:r>
            <w:r w:rsidR="00AA2395">
              <w:rPr>
                <w:rFonts w:ascii="Arial Nova Light" w:eastAsia="Times New Roman" w:hAnsi="Arial Nova Light" w:cs="Arial"/>
                <w:color w:val="000000"/>
                <w:sz w:val="18"/>
                <w:szCs w:val="18"/>
                <w:lang w:eastAsia="it-IT"/>
              </w:rPr>
              <w:t>0</w:t>
            </w:r>
          </w:p>
        </w:tc>
        <w:tc>
          <w:tcPr>
            <w:tcW w:w="263" w:type="pct"/>
            <w:tcBorders>
              <w:top w:val="nil"/>
              <w:left w:val="nil"/>
              <w:bottom w:val="nil"/>
              <w:right w:val="nil"/>
            </w:tcBorders>
            <w:shd w:val="clear" w:color="auto" w:fill="auto"/>
            <w:noWrap/>
            <w:vAlign w:val="bottom"/>
          </w:tcPr>
          <w:p w14:paraId="1FDFE6C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50.0</w:t>
            </w:r>
          </w:p>
        </w:tc>
        <w:tc>
          <w:tcPr>
            <w:tcW w:w="283" w:type="pct"/>
            <w:tcBorders>
              <w:top w:val="nil"/>
              <w:left w:val="nil"/>
              <w:bottom w:val="nil"/>
              <w:right w:val="nil"/>
            </w:tcBorders>
            <w:shd w:val="clear" w:color="auto" w:fill="auto"/>
            <w:noWrap/>
            <w:vAlign w:val="bottom"/>
          </w:tcPr>
          <w:p w14:paraId="6BA66458"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4589DD81"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4E8E908F"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old sites</w:t>
            </w:r>
          </w:p>
        </w:tc>
        <w:tc>
          <w:tcPr>
            <w:tcW w:w="138" w:type="pct"/>
            <w:tcBorders>
              <w:top w:val="nil"/>
              <w:left w:val="nil"/>
              <w:bottom w:val="nil"/>
              <w:right w:val="nil"/>
            </w:tcBorders>
            <w:shd w:val="clear" w:color="auto" w:fill="auto"/>
            <w:noWrap/>
            <w:vAlign w:val="bottom"/>
          </w:tcPr>
          <w:p w14:paraId="4E4C950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24</w:t>
            </w:r>
          </w:p>
        </w:tc>
        <w:tc>
          <w:tcPr>
            <w:tcW w:w="156" w:type="pct"/>
            <w:tcBorders>
              <w:top w:val="nil"/>
              <w:left w:val="nil"/>
              <w:bottom w:val="nil"/>
              <w:right w:val="nil"/>
            </w:tcBorders>
            <w:shd w:val="clear" w:color="auto" w:fill="auto"/>
            <w:noWrap/>
            <w:vAlign w:val="bottom"/>
          </w:tcPr>
          <w:p w14:paraId="6AFD96D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w:t>
            </w:r>
          </w:p>
        </w:tc>
        <w:tc>
          <w:tcPr>
            <w:tcW w:w="193" w:type="pct"/>
            <w:tcBorders>
              <w:top w:val="nil"/>
              <w:left w:val="nil"/>
              <w:bottom w:val="nil"/>
              <w:right w:val="nil"/>
            </w:tcBorders>
            <w:shd w:val="clear" w:color="auto" w:fill="auto"/>
            <w:noWrap/>
            <w:vAlign w:val="bottom"/>
          </w:tcPr>
          <w:p w14:paraId="1D908E8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193" w:type="pct"/>
            <w:tcBorders>
              <w:top w:val="nil"/>
              <w:left w:val="nil"/>
              <w:bottom w:val="nil"/>
              <w:right w:val="nil"/>
            </w:tcBorders>
            <w:shd w:val="clear" w:color="auto" w:fill="auto"/>
            <w:noWrap/>
            <w:vAlign w:val="bottom"/>
          </w:tcPr>
          <w:p w14:paraId="4DB86B0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w:t>
            </w:r>
          </w:p>
        </w:tc>
        <w:tc>
          <w:tcPr>
            <w:tcW w:w="337" w:type="pct"/>
            <w:tcBorders>
              <w:top w:val="nil"/>
              <w:left w:val="nil"/>
              <w:bottom w:val="nil"/>
              <w:right w:val="nil"/>
            </w:tcBorders>
            <w:shd w:val="clear" w:color="auto" w:fill="auto"/>
            <w:noWrap/>
            <w:vAlign w:val="bottom"/>
          </w:tcPr>
          <w:p w14:paraId="36EF5FF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18.9</w:t>
            </w:r>
          </w:p>
        </w:tc>
        <w:tc>
          <w:tcPr>
            <w:tcW w:w="203" w:type="pct"/>
            <w:tcBorders>
              <w:top w:val="nil"/>
              <w:left w:val="nil"/>
              <w:bottom w:val="nil"/>
              <w:right w:val="nil"/>
            </w:tcBorders>
            <w:shd w:val="clear" w:color="auto" w:fill="auto"/>
            <w:noWrap/>
            <w:vAlign w:val="bottom"/>
          </w:tcPr>
          <w:p w14:paraId="1841277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8" w:type="pct"/>
            <w:tcBorders>
              <w:top w:val="nil"/>
              <w:left w:val="nil"/>
              <w:bottom w:val="nil"/>
              <w:right w:val="nil"/>
            </w:tcBorders>
            <w:shd w:val="clear" w:color="auto" w:fill="auto"/>
            <w:noWrap/>
            <w:vAlign w:val="bottom"/>
          </w:tcPr>
          <w:p w14:paraId="1694354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4" w:type="pct"/>
            <w:tcBorders>
              <w:top w:val="nil"/>
              <w:left w:val="nil"/>
              <w:bottom w:val="nil"/>
              <w:right w:val="nil"/>
            </w:tcBorders>
            <w:shd w:val="clear" w:color="auto" w:fill="auto"/>
            <w:noWrap/>
            <w:vAlign w:val="bottom"/>
          </w:tcPr>
          <w:p w14:paraId="4ECBF8D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4" w:type="pct"/>
            <w:tcBorders>
              <w:top w:val="nil"/>
              <w:left w:val="nil"/>
              <w:bottom w:val="nil"/>
              <w:right w:val="nil"/>
            </w:tcBorders>
            <w:shd w:val="clear" w:color="auto" w:fill="auto"/>
            <w:noWrap/>
            <w:vAlign w:val="bottom"/>
          </w:tcPr>
          <w:p w14:paraId="021573F3" w14:textId="77777777" w:rsidR="000F7F35" w:rsidRPr="0004740E" w:rsidRDefault="000F7F35" w:rsidP="00242CFD">
            <w:pPr>
              <w:jc w:val="center"/>
              <w:rPr>
                <w:rFonts w:ascii="Arial Nova Light" w:eastAsia="Times New Roman" w:hAnsi="Arial Nova Light" w:cs="Arial"/>
                <w:color w:val="000000"/>
                <w:sz w:val="18"/>
                <w:szCs w:val="18"/>
                <w:lang w:eastAsia="it-IT"/>
              </w:rPr>
            </w:pPr>
            <w:proofErr w:type="spellStart"/>
            <w:r w:rsidRPr="0004740E">
              <w:rPr>
                <w:rFonts w:ascii="Arial Nova Light" w:eastAsia="Times New Roman" w:hAnsi="Arial Nova Light" w:cs="Arial"/>
                <w:color w:val="000000"/>
                <w:sz w:val="18"/>
                <w:szCs w:val="18"/>
                <w:lang w:eastAsia="it-IT"/>
              </w:rPr>
              <w:t>n.a</w:t>
            </w:r>
            <w:proofErr w:type="spellEnd"/>
            <w:r w:rsidRPr="0004740E">
              <w:rPr>
                <w:rFonts w:ascii="Arial Nova Light" w:eastAsia="Times New Roman" w:hAnsi="Arial Nova Light" w:cs="Arial"/>
                <w:color w:val="000000"/>
                <w:sz w:val="18"/>
                <w:szCs w:val="18"/>
                <w:lang w:eastAsia="it-IT"/>
              </w:rPr>
              <w:t>,</w:t>
            </w:r>
          </w:p>
        </w:tc>
        <w:tc>
          <w:tcPr>
            <w:tcW w:w="194" w:type="pct"/>
            <w:tcBorders>
              <w:top w:val="nil"/>
              <w:left w:val="nil"/>
              <w:bottom w:val="nil"/>
              <w:right w:val="nil"/>
            </w:tcBorders>
            <w:shd w:val="clear" w:color="auto" w:fill="auto"/>
            <w:noWrap/>
            <w:vAlign w:val="bottom"/>
          </w:tcPr>
          <w:p w14:paraId="0C0DD4B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18.9</w:t>
            </w:r>
          </w:p>
        </w:tc>
        <w:tc>
          <w:tcPr>
            <w:tcW w:w="202" w:type="pct"/>
            <w:tcBorders>
              <w:top w:val="nil"/>
              <w:left w:val="nil"/>
              <w:bottom w:val="nil"/>
              <w:right w:val="nil"/>
            </w:tcBorders>
            <w:shd w:val="clear" w:color="auto" w:fill="auto"/>
            <w:noWrap/>
            <w:vAlign w:val="bottom"/>
          </w:tcPr>
          <w:p w14:paraId="09A66D78" w14:textId="0A764D12"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0.3</w:t>
            </w:r>
            <w:r w:rsidR="00AA2395">
              <w:rPr>
                <w:rFonts w:ascii="Arial Nova Light" w:eastAsia="Times New Roman" w:hAnsi="Arial Nova Light" w:cs="Arial"/>
                <w:color w:val="000000"/>
                <w:sz w:val="18"/>
                <w:szCs w:val="18"/>
                <w:lang w:eastAsia="it-IT"/>
              </w:rPr>
              <w:t>0</w:t>
            </w:r>
          </w:p>
        </w:tc>
        <w:tc>
          <w:tcPr>
            <w:tcW w:w="263" w:type="pct"/>
            <w:tcBorders>
              <w:top w:val="nil"/>
              <w:left w:val="nil"/>
              <w:bottom w:val="nil"/>
              <w:right w:val="nil"/>
            </w:tcBorders>
            <w:shd w:val="clear" w:color="auto" w:fill="auto"/>
            <w:noWrap/>
            <w:vAlign w:val="bottom"/>
          </w:tcPr>
          <w:p w14:paraId="50C237CD"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50.0</w:t>
            </w:r>
          </w:p>
        </w:tc>
        <w:tc>
          <w:tcPr>
            <w:tcW w:w="283" w:type="pct"/>
            <w:tcBorders>
              <w:top w:val="nil"/>
              <w:left w:val="nil"/>
              <w:bottom w:val="nil"/>
              <w:right w:val="nil"/>
            </w:tcBorders>
            <w:shd w:val="clear" w:color="auto" w:fill="auto"/>
            <w:noWrap/>
            <w:vAlign w:val="bottom"/>
          </w:tcPr>
          <w:p w14:paraId="45E38C4A"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4515984E"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550389E9"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new sites</w:t>
            </w:r>
          </w:p>
        </w:tc>
        <w:tc>
          <w:tcPr>
            <w:tcW w:w="138" w:type="pct"/>
            <w:tcBorders>
              <w:top w:val="nil"/>
              <w:left w:val="nil"/>
              <w:bottom w:val="nil"/>
              <w:right w:val="nil"/>
            </w:tcBorders>
            <w:shd w:val="clear" w:color="auto" w:fill="auto"/>
            <w:noWrap/>
            <w:vAlign w:val="bottom"/>
          </w:tcPr>
          <w:p w14:paraId="03CE86A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56" w:type="pct"/>
            <w:tcBorders>
              <w:top w:val="nil"/>
              <w:left w:val="nil"/>
              <w:bottom w:val="nil"/>
              <w:right w:val="nil"/>
            </w:tcBorders>
            <w:shd w:val="clear" w:color="auto" w:fill="auto"/>
            <w:noWrap/>
            <w:vAlign w:val="bottom"/>
          </w:tcPr>
          <w:p w14:paraId="250FF0A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93" w:type="pct"/>
            <w:tcBorders>
              <w:top w:val="nil"/>
              <w:left w:val="nil"/>
              <w:bottom w:val="nil"/>
              <w:right w:val="nil"/>
            </w:tcBorders>
            <w:shd w:val="clear" w:color="auto" w:fill="auto"/>
            <w:noWrap/>
            <w:vAlign w:val="bottom"/>
          </w:tcPr>
          <w:p w14:paraId="6F8F536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193" w:type="pct"/>
            <w:tcBorders>
              <w:top w:val="nil"/>
              <w:left w:val="nil"/>
              <w:bottom w:val="nil"/>
              <w:right w:val="nil"/>
            </w:tcBorders>
            <w:shd w:val="clear" w:color="auto" w:fill="auto"/>
            <w:noWrap/>
            <w:vAlign w:val="bottom"/>
          </w:tcPr>
          <w:p w14:paraId="687EE35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337" w:type="pct"/>
            <w:tcBorders>
              <w:top w:val="nil"/>
              <w:left w:val="nil"/>
              <w:bottom w:val="nil"/>
              <w:right w:val="nil"/>
            </w:tcBorders>
            <w:shd w:val="clear" w:color="auto" w:fill="auto"/>
            <w:noWrap/>
            <w:vAlign w:val="bottom"/>
          </w:tcPr>
          <w:p w14:paraId="66E3790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18.9</w:t>
            </w:r>
          </w:p>
        </w:tc>
        <w:tc>
          <w:tcPr>
            <w:tcW w:w="203" w:type="pct"/>
            <w:tcBorders>
              <w:top w:val="nil"/>
              <w:left w:val="nil"/>
              <w:bottom w:val="nil"/>
              <w:right w:val="nil"/>
            </w:tcBorders>
            <w:shd w:val="clear" w:color="auto" w:fill="auto"/>
            <w:noWrap/>
            <w:vAlign w:val="bottom"/>
          </w:tcPr>
          <w:p w14:paraId="3FA81E1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8" w:type="pct"/>
            <w:tcBorders>
              <w:top w:val="nil"/>
              <w:left w:val="nil"/>
              <w:bottom w:val="nil"/>
              <w:right w:val="nil"/>
            </w:tcBorders>
            <w:shd w:val="clear" w:color="auto" w:fill="auto"/>
            <w:noWrap/>
            <w:vAlign w:val="bottom"/>
          </w:tcPr>
          <w:p w14:paraId="2F97834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4" w:type="pct"/>
            <w:tcBorders>
              <w:top w:val="nil"/>
              <w:left w:val="nil"/>
              <w:bottom w:val="nil"/>
              <w:right w:val="nil"/>
            </w:tcBorders>
            <w:shd w:val="clear" w:color="auto" w:fill="auto"/>
            <w:noWrap/>
            <w:vAlign w:val="bottom"/>
          </w:tcPr>
          <w:p w14:paraId="6293ADE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4" w:type="pct"/>
            <w:tcBorders>
              <w:top w:val="nil"/>
              <w:left w:val="nil"/>
              <w:bottom w:val="nil"/>
              <w:right w:val="nil"/>
            </w:tcBorders>
            <w:shd w:val="clear" w:color="auto" w:fill="auto"/>
            <w:noWrap/>
            <w:vAlign w:val="bottom"/>
          </w:tcPr>
          <w:p w14:paraId="56836DD4" w14:textId="77777777" w:rsidR="000F7F35" w:rsidRPr="0004740E" w:rsidRDefault="000F7F35" w:rsidP="00242CFD">
            <w:pPr>
              <w:jc w:val="center"/>
              <w:rPr>
                <w:rFonts w:ascii="Arial Nova Light" w:eastAsia="Times New Roman" w:hAnsi="Arial Nova Light" w:cs="Arial"/>
                <w:color w:val="000000"/>
                <w:sz w:val="18"/>
                <w:szCs w:val="18"/>
                <w:lang w:eastAsia="it-IT"/>
              </w:rPr>
            </w:pPr>
            <w:proofErr w:type="spellStart"/>
            <w:r w:rsidRPr="0004740E">
              <w:rPr>
                <w:rFonts w:ascii="Arial Nova Light" w:eastAsia="Times New Roman" w:hAnsi="Arial Nova Light" w:cs="Arial"/>
                <w:color w:val="000000"/>
                <w:sz w:val="18"/>
                <w:szCs w:val="18"/>
                <w:lang w:eastAsia="it-IT"/>
              </w:rPr>
              <w:t>n.a</w:t>
            </w:r>
            <w:proofErr w:type="spellEnd"/>
            <w:r w:rsidRPr="0004740E">
              <w:rPr>
                <w:rFonts w:ascii="Arial Nova Light" w:eastAsia="Times New Roman" w:hAnsi="Arial Nova Light" w:cs="Arial"/>
                <w:color w:val="000000"/>
                <w:sz w:val="18"/>
                <w:szCs w:val="18"/>
                <w:lang w:eastAsia="it-IT"/>
              </w:rPr>
              <w:t>,</w:t>
            </w:r>
          </w:p>
        </w:tc>
        <w:tc>
          <w:tcPr>
            <w:tcW w:w="194" w:type="pct"/>
            <w:tcBorders>
              <w:top w:val="nil"/>
              <w:left w:val="nil"/>
              <w:bottom w:val="nil"/>
              <w:right w:val="nil"/>
            </w:tcBorders>
            <w:shd w:val="clear" w:color="auto" w:fill="auto"/>
            <w:noWrap/>
            <w:vAlign w:val="bottom"/>
          </w:tcPr>
          <w:p w14:paraId="0B1941F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18.9</w:t>
            </w:r>
          </w:p>
        </w:tc>
        <w:tc>
          <w:tcPr>
            <w:tcW w:w="202" w:type="pct"/>
            <w:tcBorders>
              <w:top w:val="nil"/>
              <w:left w:val="nil"/>
              <w:bottom w:val="nil"/>
              <w:right w:val="nil"/>
            </w:tcBorders>
            <w:shd w:val="clear" w:color="auto" w:fill="auto"/>
            <w:noWrap/>
            <w:vAlign w:val="bottom"/>
          </w:tcPr>
          <w:p w14:paraId="6304ACC5" w14:textId="77775246"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0.3</w:t>
            </w:r>
            <w:r w:rsidR="00AA2395">
              <w:rPr>
                <w:rFonts w:ascii="Arial Nova Light" w:eastAsia="Times New Roman" w:hAnsi="Arial Nova Light" w:cs="Arial"/>
                <w:color w:val="000000"/>
                <w:sz w:val="18"/>
                <w:szCs w:val="18"/>
                <w:lang w:eastAsia="it-IT"/>
              </w:rPr>
              <w:t>1</w:t>
            </w:r>
          </w:p>
        </w:tc>
        <w:tc>
          <w:tcPr>
            <w:tcW w:w="263" w:type="pct"/>
            <w:tcBorders>
              <w:top w:val="nil"/>
              <w:left w:val="nil"/>
              <w:bottom w:val="nil"/>
              <w:right w:val="nil"/>
            </w:tcBorders>
            <w:shd w:val="clear" w:color="auto" w:fill="auto"/>
            <w:noWrap/>
            <w:vAlign w:val="bottom"/>
          </w:tcPr>
          <w:p w14:paraId="4564EE10"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50.0</w:t>
            </w:r>
          </w:p>
        </w:tc>
        <w:tc>
          <w:tcPr>
            <w:tcW w:w="283" w:type="pct"/>
            <w:tcBorders>
              <w:top w:val="nil"/>
              <w:left w:val="nil"/>
              <w:bottom w:val="nil"/>
              <w:right w:val="nil"/>
            </w:tcBorders>
            <w:shd w:val="clear" w:color="auto" w:fill="auto"/>
            <w:noWrap/>
            <w:vAlign w:val="bottom"/>
          </w:tcPr>
          <w:p w14:paraId="4C0DB640"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58DB2875"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6880C71E"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138" w:type="pct"/>
            <w:tcBorders>
              <w:top w:val="nil"/>
              <w:left w:val="nil"/>
              <w:bottom w:val="nil"/>
              <w:right w:val="nil"/>
            </w:tcBorders>
            <w:shd w:val="clear" w:color="auto" w:fill="auto"/>
            <w:noWrap/>
            <w:vAlign w:val="bottom"/>
          </w:tcPr>
          <w:p w14:paraId="2F63C17C"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56" w:type="pct"/>
            <w:tcBorders>
              <w:top w:val="nil"/>
              <w:left w:val="nil"/>
              <w:bottom w:val="nil"/>
              <w:right w:val="nil"/>
            </w:tcBorders>
            <w:shd w:val="clear" w:color="auto" w:fill="auto"/>
            <w:noWrap/>
            <w:vAlign w:val="bottom"/>
          </w:tcPr>
          <w:p w14:paraId="210287FE"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7927DBDC"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092A76CB"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337" w:type="pct"/>
            <w:tcBorders>
              <w:top w:val="nil"/>
              <w:left w:val="nil"/>
              <w:bottom w:val="nil"/>
              <w:right w:val="nil"/>
            </w:tcBorders>
            <w:shd w:val="clear" w:color="auto" w:fill="auto"/>
            <w:noWrap/>
            <w:vAlign w:val="bottom"/>
          </w:tcPr>
          <w:p w14:paraId="3D1C0491"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3" w:type="pct"/>
            <w:tcBorders>
              <w:top w:val="nil"/>
              <w:left w:val="nil"/>
              <w:bottom w:val="nil"/>
              <w:right w:val="nil"/>
            </w:tcBorders>
            <w:shd w:val="clear" w:color="auto" w:fill="auto"/>
            <w:noWrap/>
            <w:vAlign w:val="bottom"/>
          </w:tcPr>
          <w:p w14:paraId="76E7F8B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8" w:type="pct"/>
            <w:tcBorders>
              <w:top w:val="nil"/>
              <w:left w:val="nil"/>
              <w:bottom w:val="nil"/>
              <w:right w:val="nil"/>
            </w:tcBorders>
            <w:shd w:val="clear" w:color="auto" w:fill="auto"/>
            <w:noWrap/>
            <w:vAlign w:val="bottom"/>
          </w:tcPr>
          <w:p w14:paraId="3C3CFCEA"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0ABF69AA"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6C454B43"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3965457F"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2" w:type="pct"/>
            <w:tcBorders>
              <w:top w:val="nil"/>
              <w:left w:val="nil"/>
              <w:bottom w:val="nil"/>
              <w:right w:val="nil"/>
            </w:tcBorders>
            <w:shd w:val="clear" w:color="auto" w:fill="auto"/>
            <w:noWrap/>
            <w:vAlign w:val="bottom"/>
          </w:tcPr>
          <w:p w14:paraId="7D27F23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63" w:type="pct"/>
            <w:tcBorders>
              <w:top w:val="nil"/>
              <w:left w:val="nil"/>
              <w:bottom w:val="nil"/>
              <w:right w:val="nil"/>
            </w:tcBorders>
            <w:shd w:val="clear" w:color="auto" w:fill="auto"/>
            <w:noWrap/>
            <w:vAlign w:val="bottom"/>
          </w:tcPr>
          <w:p w14:paraId="008473CA"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c>
          <w:tcPr>
            <w:tcW w:w="283" w:type="pct"/>
            <w:tcBorders>
              <w:top w:val="nil"/>
              <w:left w:val="nil"/>
              <w:bottom w:val="nil"/>
              <w:right w:val="nil"/>
            </w:tcBorders>
            <w:shd w:val="clear" w:color="auto" w:fill="auto"/>
            <w:noWrap/>
            <w:vAlign w:val="bottom"/>
          </w:tcPr>
          <w:p w14:paraId="745AC24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r>
      <w:tr w:rsidR="000F7F35" w:rsidRPr="0004740E" w14:paraId="13B5BA43"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6AABE4A5"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3-modalities: </w:t>
            </w:r>
            <w:proofErr w:type="spellStart"/>
            <w:r w:rsidRPr="0004740E">
              <w:rPr>
                <w:rFonts w:ascii="Arial Nova Light" w:eastAsia="Times New Roman" w:hAnsi="Arial Nova Light" w:cs="Arial"/>
                <w:b/>
                <w:bCs/>
                <w:color w:val="000000"/>
                <w:sz w:val="18"/>
                <w:szCs w:val="18"/>
                <w:lang w:eastAsia="it-IT"/>
              </w:rPr>
              <w:t>Environmental+Clinical+sMRI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Discovery CHR</w:t>
            </w:r>
          </w:p>
        </w:tc>
        <w:tc>
          <w:tcPr>
            <w:tcW w:w="138" w:type="pct"/>
            <w:tcBorders>
              <w:top w:val="nil"/>
              <w:left w:val="nil"/>
              <w:bottom w:val="nil"/>
              <w:right w:val="nil"/>
            </w:tcBorders>
            <w:shd w:val="clear" w:color="auto" w:fill="auto"/>
            <w:noWrap/>
            <w:vAlign w:val="bottom"/>
            <w:hideMark/>
          </w:tcPr>
          <w:p w14:paraId="5F6F8D7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35</w:t>
            </w:r>
          </w:p>
        </w:tc>
        <w:tc>
          <w:tcPr>
            <w:tcW w:w="156" w:type="pct"/>
            <w:tcBorders>
              <w:top w:val="nil"/>
              <w:left w:val="nil"/>
              <w:bottom w:val="nil"/>
              <w:right w:val="nil"/>
            </w:tcBorders>
            <w:shd w:val="clear" w:color="auto" w:fill="auto"/>
            <w:noWrap/>
            <w:vAlign w:val="bottom"/>
            <w:hideMark/>
          </w:tcPr>
          <w:p w14:paraId="5593144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30</w:t>
            </w:r>
          </w:p>
        </w:tc>
        <w:tc>
          <w:tcPr>
            <w:tcW w:w="193" w:type="pct"/>
            <w:tcBorders>
              <w:top w:val="nil"/>
              <w:left w:val="nil"/>
              <w:bottom w:val="nil"/>
              <w:right w:val="nil"/>
            </w:tcBorders>
            <w:shd w:val="clear" w:color="auto" w:fill="auto"/>
            <w:noWrap/>
            <w:vAlign w:val="bottom"/>
            <w:hideMark/>
          </w:tcPr>
          <w:p w14:paraId="067DBFE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w:t>
            </w:r>
          </w:p>
        </w:tc>
        <w:tc>
          <w:tcPr>
            <w:tcW w:w="193" w:type="pct"/>
            <w:tcBorders>
              <w:top w:val="nil"/>
              <w:left w:val="nil"/>
              <w:bottom w:val="nil"/>
              <w:right w:val="nil"/>
            </w:tcBorders>
            <w:shd w:val="clear" w:color="auto" w:fill="auto"/>
            <w:noWrap/>
            <w:vAlign w:val="bottom"/>
            <w:hideMark/>
          </w:tcPr>
          <w:p w14:paraId="2138188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17</w:t>
            </w:r>
          </w:p>
        </w:tc>
        <w:tc>
          <w:tcPr>
            <w:tcW w:w="337" w:type="pct"/>
            <w:tcBorders>
              <w:top w:val="nil"/>
              <w:left w:val="nil"/>
              <w:bottom w:val="nil"/>
              <w:right w:val="nil"/>
            </w:tcBorders>
            <w:shd w:val="clear" w:color="auto" w:fill="auto"/>
            <w:noWrap/>
            <w:vAlign w:val="bottom"/>
            <w:hideMark/>
          </w:tcPr>
          <w:p w14:paraId="0010AB9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70.7</w:t>
            </w:r>
          </w:p>
        </w:tc>
        <w:tc>
          <w:tcPr>
            <w:tcW w:w="203" w:type="pct"/>
            <w:tcBorders>
              <w:top w:val="nil"/>
              <w:left w:val="nil"/>
              <w:bottom w:val="nil"/>
              <w:right w:val="nil"/>
            </w:tcBorders>
            <w:shd w:val="clear" w:color="auto" w:fill="auto"/>
            <w:noWrap/>
            <w:vAlign w:val="bottom"/>
            <w:hideMark/>
          </w:tcPr>
          <w:p w14:paraId="1A935F1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67.3</w:t>
            </w:r>
          </w:p>
        </w:tc>
        <w:tc>
          <w:tcPr>
            <w:tcW w:w="198" w:type="pct"/>
            <w:tcBorders>
              <w:top w:val="nil"/>
              <w:left w:val="nil"/>
              <w:bottom w:val="nil"/>
              <w:right w:val="nil"/>
            </w:tcBorders>
            <w:shd w:val="clear" w:color="auto" w:fill="auto"/>
            <w:noWrap/>
            <w:vAlign w:val="bottom"/>
            <w:hideMark/>
          </w:tcPr>
          <w:p w14:paraId="22B4387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194" w:type="pct"/>
            <w:tcBorders>
              <w:top w:val="nil"/>
              <w:left w:val="nil"/>
              <w:bottom w:val="nil"/>
              <w:right w:val="nil"/>
            </w:tcBorders>
            <w:shd w:val="clear" w:color="auto" w:fill="auto"/>
            <w:noWrap/>
            <w:vAlign w:val="bottom"/>
            <w:hideMark/>
          </w:tcPr>
          <w:p w14:paraId="76E73AC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25.0</w:t>
            </w:r>
          </w:p>
        </w:tc>
        <w:tc>
          <w:tcPr>
            <w:tcW w:w="194" w:type="pct"/>
            <w:tcBorders>
              <w:top w:val="nil"/>
              <w:left w:val="nil"/>
              <w:bottom w:val="nil"/>
              <w:right w:val="nil"/>
            </w:tcBorders>
            <w:shd w:val="clear" w:color="auto" w:fill="auto"/>
            <w:noWrap/>
            <w:vAlign w:val="bottom"/>
            <w:hideMark/>
          </w:tcPr>
          <w:p w14:paraId="1FC72DE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77.8</w:t>
            </w:r>
          </w:p>
        </w:tc>
        <w:tc>
          <w:tcPr>
            <w:tcW w:w="194" w:type="pct"/>
            <w:tcBorders>
              <w:top w:val="nil"/>
              <w:left w:val="nil"/>
              <w:bottom w:val="nil"/>
              <w:right w:val="nil"/>
            </w:tcBorders>
            <w:shd w:val="clear" w:color="auto" w:fill="auto"/>
            <w:noWrap/>
            <w:vAlign w:val="bottom"/>
            <w:hideMark/>
          </w:tcPr>
          <w:p w14:paraId="3739AF2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63.8</w:t>
            </w:r>
          </w:p>
        </w:tc>
        <w:tc>
          <w:tcPr>
            <w:tcW w:w="202" w:type="pct"/>
            <w:tcBorders>
              <w:top w:val="nil"/>
              <w:left w:val="nil"/>
              <w:bottom w:val="nil"/>
              <w:right w:val="nil"/>
            </w:tcBorders>
            <w:shd w:val="clear" w:color="auto" w:fill="auto"/>
            <w:noWrap/>
            <w:vAlign w:val="bottom"/>
            <w:hideMark/>
          </w:tcPr>
          <w:p w14:paraId="3B00F44F" w14:textId="3D5BF435"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75</w:t>
            </w:r>
          </w:p>
        </w:tc>
        <w:tc>
          <w:tcPr>
            <w:tcW w:w="263" w:type="pct"/>
            <w:tcBorders>
              <w:top w:val="nil"/>
              <w:left w:val="nil"/>
              <w:bottom w:val="nil"/>
              <w:right w:val="nil"/>
            </w:tcBorders>
            <w:shd w:val="clear" w:color="auto" w:fill="auto"/>
            <w:noWrap/>
            <w:vAlign w:val="bottom"/>
            <w:hideMark/>
          </w:tcPr>
          <w:p w14:paraId="2EA95AA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71.2</w:t>
            </w:r>
          </w:p>
        </w:tc>
        <w:tc>
          <w:tcPr>
            <w:tcW w:w="283" w:type="pct"/>
            <w:tcBorders>
              <w:top w:val="nil"/>
              <w:left w:val="nil"/>
              <w:bottom w:val="nil"/>
              <w:right w:val="nil"/>
            </w:tcBorders>
            <w:shd w:val="clear" w:color="auto" w:fill="auto"/>
            <w:noWrap/>
            <w:vAlign w:val="bottom"/>
            <w:hideMark/>
          </w:tcPr>
          <w:p w14:paraId="3208B93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0.01*</w:t>
            </w:r>
          </w:p>
        </w:tc>
      </w:tr>
      <w:tr w:rsidR="000F7F35" w:rsidRPr="0004740E" w14:paraId="44947A09"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3DB762EC"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3-modalities: </w:t>
            </w:r>
            <w:proofErr w:type="spellStart"/>
            <w:r w:rsidRPr="0004740E">
              <w:rPr>
                <w:rFonts w:ascii="Arial Nova Light" w:eastAsia="Times New Roman" w:hAnsi="Arial Nova Light" w:cs="Arial"/>
                <w:b/>
                <w:bCs/>
                <w:color w:val="000000"/>
                <w:sz w:val="18"/>
                <w:szCs w:val="18"/>
                <w:lang w:eastAsia="it-IT"/>
              </w:rPr>
              <w:t>Environmental+Clinical+sMRI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all sites</w:t>
            </w:r>
          </w:p>
        </w:tc>
        <w:tc>
          <w:tcPr>
            <w:tcW w:w="138" w:type="pct"/>
            <w:tcBorders>
              <w:top w:val="nil"/>
              <w:left w:val="nil"/>
              <w:bottom w:val="nil"/>
              <w:right w:val="nil"/>
            </w:tcBorders>
            <w:shd w:val="clear" w:color="auto" w:fill="auto"/>
            <w:noWrap/>
            <w:vAlign w:val="bottom"/>
          </w:tcPr>
          <w:p w14:paraId="3F5AD59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49</w:t>
            </w:r>
          </w:p>
        </w:tc>
        <w:tc>
          <w:tcPr>
            <w:tcW w:w="156" w:type="pct"/>
            <w:tcBorders>
              <w:top w:val="nil"/>
              <w:left w:val="nil"/>
              <w:bottom w:val="nil"/>
              <w:right w:val="nil"/>
            </w:tcBorders>
            <w:shd w:val="clear" w:color="auto" w:fill="auto"/>
            <w:noWrap/>
            <w:vAlign w:val="bottom"/>
          </w:tcPr>
          <w:p w14:paraId="1AC1FF1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w:t>
            </w:r>
          </w:p>
        </w:tc>
        <w:tc>
          <w:tcPr>
            <w:tcW w:w="193" w:type="pct"/>
            <w:tcBorders>
              <w:top w:val="nil"/>
              <w:left w:val="nil"/>
              <w:bottom w:val="nil"/>
              <w:right w:val="nil"/>
            </w:tcBorders>
            <w:shd w:val="clear" w:color="auto" w:fill="auto"/>
            <w:noWrap/>
            <w:vAlign w:val="bottom"/>
          </w:tcPr>
          <w:p w14:paraId="1F63F66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93" w:type="pct"/>
            <w:tcBorders>
              <w:top w:val="nil"/>
              <w:left w:val="nil"/>
              <w:bottom w:val="nil"/>
              <w:right w:val="nil"/>
            </w:tcBorders>
            <w:shd w:val="clear" w:color="auto" w:fill="auto"/>
            <w:noWrap/>
            <w:vAlign w:val="bottom"/>
          </w:tcPr>
          <w:p w14:paraId="58F0166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w:t>
            </w:r>
          </w:p>
        </w:tc>
        <w:tc>
          <w:tcPr>
            <w:tcW w:w="337" w:type="pct"/>
            <w:tcBorders>
              <w:top w:val="nil"/>
              <w:left w:val="nil"/>
              <w:bottom w:val="nil"/>
              <w:right w:val="nil"/>
            </w:tcBorders>
            <w:shd w:val="clear" w:color="auto" w:fill="auto"/>
            <w:noWrap/>
            <w:vAlign w:val="bottom"/>
          </w:tcPr>
          <w:p w14:paraId="0D98FAA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72.9</w:t>
            </w:r>
          </w:p>
        </w:tc>
        <w:tc>
          <w:tcPr>
            <w:tcW w:w="203" w:type="pct"/>
            <w:tcBorders>
              <w:top w:val="nil"/>
              <w:left w:val="nil"/>
              <w:bottom w:val="nil"/>
              <w:right w:val="nil"/>
            </w:tcBorders>
            <w:shd w:val="clear" w:color="auto" w:fill="auto"/>
            <w:noWrap/>
            <w:vAlign w:val="bottom"/>
          </w:tcPr>
          <w:p w14:paraId="40D40B0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35.9</w:t>
            </w:r>
          </w:p>
        </w:tc>
        <w:tc>
          <w:tcPr>
            <w:tcW w:w="198" w:type="pct"/>
            <w:tcBorders>
              <w:top w:val="nil"/>
              <w:left w:val="nil"/>
              <w:bottom w:val="nil"/>
              <w:right w:val="nil"/>
            </w:tcBorders>
            <w:shd w:val="clear" w:color="auto" w:fill="auto"/>
            <w:noWrap/>
            <w:vAlign w:val="bottom"/>
          </w:tcPr>
          <w:p w14:paraId="21B877F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81.6</w:t>
            </w:r>
          </w:p>
        </w:tc>
        <w:tc>
          <w:tcPr>
            <w:tcW w:w="194" w:type="pct"/>
            <w:tcBorders>
              <w:top w:val="nil"/>
              <w:left w:val="nil"/>
              <w:bottom w:val="nil"/>
              <w:right w:val="nil"/>
            </w:tcBorders>
            <w:shd w:val="clear" w:color="auto" w:fill="auto"/>
            <w:noWrap/>
            <w:vAlign w:val="bottom"/>
          </w:tcPr>
          <w:p w14:paraId="3CDE355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64.3</w:t>
            </w:r>
          </w:p>
        </w:tc>
        <w:tc>
          <w:tcPr>
            <w:tcW w:w="194" w:type="pct"/>
            <w:tcBorders>
              <w:top w:val="nil"/>
              <w:left w:val="nil"/>
              <w:bottom w:val="nil"/>
              <w:right w:val="nil"/>
            </w:tcBorders>
            <w:shd w:val="clear" w:color="auto" w:fill="auto"/>
            <w:noWrap/>
            <w:vAlign w:val="bottom"/>
          </w:tcPr>
          <w:p w14:paraId="33B012F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84.4</w:t>
            </w:r>
          </w:p>
        </w:tc>
        <w:tc>
          <w:tcPr>
            <w:tcW w:w="194" w:type="pct"/>
            <w:tcBorders>
              <w:top w:val="nil"/>
              <w:left w:val="nil"/>
              <w:bottom w:val="nil"/>
              <w:right w:val="nil"/>
            </w:tcBorders>
            <w:shd w:val="clear" w:color="auto" w:fill="auto"/>
            <w:noWrap/>
            <w:vAlign w:val="bottom"/>
          </w:tcPr>
          <w:p w14:paraId="04D4132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31.2</w:t>
            </w:r>
          </w:p>
        </w:tc>
        <w:tc>
          <w:tcPr>
            <w:tcW w:w="202" w:type="pct"/>
            <w:tcBorders>
              <w:top w:val="nil"/>
              <w:left w:val="nil"/>
              <w:bottom w:val="nil"/>
              <w:right w:val="nil"/>
            </w:tcBorders>
            <w:shd w:val="clear" w:color="auto" w:fill="auto"/>
            <w:noWrap/>
            <w:vAlign w:val="bottom"/>
          </w:tcPr>
          <w:p w14:paraId="56EE8F76" w14:textId="0BB4783D"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0</w:t>
            </w:r>
          </w:p>
        </w:tc>
        <w:tc>
          <w:tcPr>
            <w:tcW w:w="263" w:type="pct"/>
            <w:tcBorders>
              <w:top w:val="nil"/>
              <w:left w:val="nil"/>
              <w:bottom w:val="nil"/>
              <w:right w:val="nil"/>
            </w:tcBorders>
            <w:shd w:val="clear" w:color="auto" w:fill="auto"/>
            <w:noWrap/>
            <w:vAlign w:val="bottom"/>
          </w:tcPr>
          <w:p w14:paraId="19027DB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58.7</w:t>
            </w:r>
          </w:p>
        </w:tc>
        <w:tc>
          <w:tcPr>
            <w:tcW w:w="283" w:type="pct"/>
            <w:tcBorders>
              <w:top w:val="nil"/>
              <w:left w:val="nil"/>
              <w:bottom w:val="nil"/>
              <w:right w:val="nil"/>
            </w:tcBorders>
            <w:shd w:val="clear" w:color="auto" w:fill="auto"/>
            <w:noWrap/>
            <w:vAlign w:val="bottom"/>
          </w:tcPr>
          <w:p w14:paraId="0F9E3CF0"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73418D8F"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0F1A839D"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3-modalities: </w:t>
            </w:r>
            <w:proofErr w:type="spellStart"/>
            <w:r w:rsidRPr="0004740E">
              <w:rPr>
                <w:rFonts w:ascii="Arial Nova Light" w:eastAsia="Times New Roman" w:hAnsi="Arial Nova Light" w:cs="Arial"/>
                <w:b/>
                <w:bCs/>
                <w:color w:val="000000"/>
                <w:sz w:val="18"/>
                <w:szCs w:val="18"/>
                <w:lang w:eastAsia="it-IT"/>
              </w:rPr>
              <w:t>Environmental+Clinical+sMRI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old sites</w:t>
            </w:r>
          </w:p>
        </w:tc>
        <w:tc>
          <w:tcPr>
            <w:tcW w:w="138" w:type="pct"/>
            <w:tcBorders>
              <w:top w:val="nil"/>
              <w:left w:val="nil"/>
              <w:bottom w:val="nil"/>
              <w:right w:val="nil"/>
            </w:tcBorders>
            <w:shd w:val="clear" w:color="auto" w:fill="auto"/>
            <w:noWrap/>
            <w:vAlign w:val="bottom"/>
          </w:tcPr>
          <w:p w14:paraId="0737D76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w:t>
            </w:r>
          </w:p>
        </w:tc>
        <w:tc>
          <w:tcPr>
            <w:tcW w:w="156" w:type="pct"/>
            <w:tcBorders>
              <w:top w:val="nil"/>
              <w:left w:val="nil"/>
              <w:bottom w:val="nil"/>
              <w:right w:val="nil"/>
            </w:tcBorders>
            <w:shd w:val="clear" w:color="auto" w:fill="auto"/>
            <w:noWrap/>
            <w:vAlign w:val="bottom"/>
          </w:tcPr>
          <w:p w14:paraId="0450760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w:t>
            </w:r>
          </w:p>
        </w:tc>
        <w:tc>
          <w:tcPr>
            <w:tcW w:w="193" w:type="pct"/>
            <w:tcBorders>
              <w:top w:val="nil"/>
              <w:left w:val="nil"/>
              <w:bottom w:val="nil"/>
              <w:right w:val="nil"/>
            </w:tcBorders>
            <w:shd w:val="clear" w:color="auto" w:fill="auto"/>
            <w:noWrap/>
            <w:vAlign w:val="bottom"/>
          </w:tcPr>
          <w:p w14:paraId="1DCD711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193" w:type="pct"/>
            <w:tcBorders>
              <w:top w:val="nil"/>
              <w:left w:val="nil"/>
              <w:bottom w:val="nil"/>
              <w:right w:val="nil"/>
            </w:tcBorders>
            <w:shd w:val="clear" w:color="auto" w:fill="auto"/>
            <w:noWrap/>
            <w:vAlign w:val="bottom"/>
          </w:tcPr>
          <w:p w14:paraId="6D786B2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w:t>
            </w:r>
          </w:p>
        </w:tc>
        <w:tc>
          <w:tcPr>
            <w:tcW w:w="337" w:type="pct"/>
            <w:tcBorders>
              <w:top w:val="nil"/>
              <w:left w:val="nil"/>
              <w:bottom w:val="nil"/>
              <w:right w:val="nil"/>
            </w:tcBorders>
            <w:shd w:val="clear" w:color="auto" w:fill="auto"/>
            <w:noWrap/>
            <w:vAlign w:val="bottom"/>
          </w:tcPr>
          <w:p w14:paraId="3FB485C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72.5</w:t>
            </w:r>
          </w:p>
        </w:tc>
        <w:tc>
          <w:tcPr>
            <w:tcW w:w="203" w:type="pct"/>
            <w:tcBorders>
              <w:top w:val="nil"/>
              <w:left w:val="nil"/>
              <w:bottom w:val="nil"/>
              <w:right w:val="nil"/>
            </w:tcBorders>
            <w:shd w:val="clear" w:color="auto" w:fill="auto"/>
            <w:noWrap/>
            <w:vAlign w:val="bottom"/>
          </w:tcPr>
          <w:p w14:paraId="0B7DC50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82.3</w:t>
            </w:r>
          </w:p>
        </w:tc>
        <w:tc>
          <w:tcPr>
            <w:tcW w:w="198" w:type="pct"/>
            <w:tcBorders>
              <w:top w:val="nil"/>
              <w:left w:val="nil"/>
              <w:bottom w:val="nil"/>
              <w:right w:val="nil"/>
            </w:tcBorders>
            <w:shd w:val="clear" w:color="auto" w:fill="auto"/>
            <w:noWrap/>
            <w:vAlign w:val="bottom"/>
          </w:tcPr>
          <w:p w14:paraId="72FCF9F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27.3</w:t>
            </w:r>
          </w:p>
        </w:tc>
        <w:tc>
          <w:tcPr>
            <w:tcW w:w="194" w:type="pct"/>
            <w:tcBorders>
              <w:top w:val="nil"/>
              <w:left w:val="nil"/>
              <w:bottom w:val="nil"/>
              <w:right w:val="nil"/>
            </w:tcBorders>
            <w:shd w:val="clear" w:color="auto" w:fill="auto"/>
            <w:noWrap/>
            <w:vAlign w:val="bottom"/>
          </w:tcPr>
          <w:p w14:paraId="6E0EFAD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72.7</w:t>
            </w:r>
          </w:p>
        </w:tc>
        <w:tc>
          <w:tcPr>
            <w:tcW w:w="194" w:type="pct"/>
            <w:tcBorders>
              <w:top w:val="nil"/>
              <w:left w:val="nil"/>
              <w:bottom w:val="nil"/>
              <w:right w:val="nil"/>
            </w:tcBorders>
            <w:shd w:val="clear" w:color="auto" w:fill="auto"/>
            <w:noWrap/>
            <w:vAlign w:val="bottom"/>
          </w:tcPr>
          <w:p w14:paraId="4FBA9A5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84.0</w:t>
            </w:r>
          </w:p>
        </w:tc>
        <w:tc>
          <w:tcPr>
            <w:tcW w:w="194" w:type="pct"/>
            <w:tcBorders>
              <w:top w:val="nil"/>
              <w:left w:val="nil"/>
              <w:bottom w:val="nil"/>
              <w:right w:val="nil"/>
            </w:tcBorders>
            <w:shd w:val="clear" w:color="auto" w:fill="auto"/>
            <w:noWrap/>
            <w:vAlign w:val="bottom"/>
          </w:tcPr>
          <w:p w14:paraId="44BF11E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25.0</w:t>
            </w:r>
          </w:p>
        </w:tc>
        <w:tc>
          <w:tcPr>
            <w:tcW w:w="202" w:type="pct"/>
            <w:tcBorders>
              <w:top w:val="nil"/>
              <w:left w:val="nil"/>
              <w:bottom w:val="nil"/>
              <w:right w:val="nil"/>
            </w:tcBorders>
            <w:shd w:val="clear" w:color="auto" w:fill="auto"/>
            <w:noWrap/>
            <w:vAlign w:val="bottom"/>
          </w:tcPr>
          <w:p w14:paraId="711DD9A0" w14:textId="25757914"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1</w:t>
            </w:r>
          </w:p>
        </w:tc>
        <w:tc>
          <w:tcPr>
            <w:tcW w:w="263" w:type="pct"/>
            <w:tcBorders>
              <w:top w:val="nil"/>
              <w:left w:val="nil"/>
              <w:bottom w:val="nil"/>
              <w:right w:val="nil"/>
            </w:tcBorders>
            <w:shd w:val="clear" w:color="auto" w:fill="auto"/>
            <w:noWrap/>
            <w:vAlign w:val="bottom"/>
          </w:tcPr>
          <w:p w14:paraId="2132B6C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54.8</w:t>
            </w:r>
          </w:p>
        </w:tc>
        <w:tc>
          <w:tcPr>
            <w:tcW w:w="283" w:type="pct"/>
            <w:tcBorders>
              <w:top w:val="nil"/>
              <w:left w:val="nil"/>
              <w:bottom w:val="nil"/>
              <w:right w:val="nil"/>
            </w:tcBorders>
            <w:shd w:val="clear" w:color="auto" w:fill="auto"/>
            <w:noWrap/>
            <w:vAlign w:val="bottom"/>
          </w:tcPr>
          <w:p w14:paraId="3199C5A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25DAC34E"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34E08FA0"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3-modalities: </w:t>
            </w:r>
            <w:proofErr w:type="spellStart"/>
            <w:r w:rsidRPr="0004740E">
              <w:rPr>
                <w:rFonts w:ascii="Arial Nova Light" w:eastAsia="Times New Roman" w:hAnsi="Arial Nova Light" w:cs="Arial"/>
                <w:b/>
                <w:bCs/>
                <w:color w:val="000000"/>
                <w:sz w:val="18"/>
                <w:szCs w:val="18"/>
                <w:lang w:eastAsia="it-IT"/>
              </w:rPr>
              <w:t>Environmental+Clinical+sMRI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new sites</w:t>
            </w:r>
          </w:p>
        </w:tc>
        <w:tc>
          <w:tcPr>
            <w:tcW w:w="138" w:type="pct"/>
            <w:tcBorders>
              <w:top w:val="nil"/>
              <w:left w:val="nil"/>
              <w:bottom w:val="nil"/>
              <w:right w:val="nil"/>
            </w:tcBorders>
            <w:shd w:val="clear" w:color="auto" w:fill="auto"/>
            <w:noWrap/>
            <w:vAlign w:val="bottom"/>
          </w:tcPr>
          <w:p w14:paraId="25F2BD8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156" w:type="pct"/>
            <w:tcBorders>
              <w:top w:val="nil"/>
              <w:left w:val="nil"/>
              <w:bottom w:val="nil"/>
              <w:right w:val="nil"/>
            </w:tcBorders>
            <w:shd w:val="clear" w:color="auto" w:fill="auto"/>
            <w:noWrap/>
            <w:vAlign w:val="bottom"/>
          </w:tcPr>
          <w:p w14:paraId="6C5D93B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193" w:type="pct"/>
            <w:tcBorders>
              <w:top w:val="nil"/>
              <w:left w:val="nil"/>
              <w:bottom w:val="nil"/>
              <w:right w:val="nil"/>
            </w:tcBorders>
            <w:shd w:val="clear" w:color="auto" w:fill="auto"/>
            <w:noWrap/>
            <w:vAlign w:val="bottom"/>
          </w:tcPr>
          <w:p w14:paraId="5CF8019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93" w:type="pct"/>
            <w:tcBorders>
              <w:top w:val="nil"/>
              <w:left w:val="nil"/>
              <w:bottom w:val="nil"/>
              <w:right w:val="nil"/>
            </w:tcBorders>
            <w:shd w:val="clear" w:color="auto" w:fill="auto"/>
            <w:noWrap/>
            <w:vAlign w:val="bottom"/>
          </w:tcPr>
          <w:p w14:paraId="31619CF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337" w:type="pct"/>
            <w:tcBorders>
              <w:top w:val="nil"/>
              <w:left w:val="nil"/>
              <w:bottom w:val="nil"/>
              <w:right w:val="nil"/>
            </w:tcBorders>
            <w:shd w:val="clear" w:color="auto" w:fill="auto"/>
            <w:noWrap/>
            <w:vAlign w:val="bottom"/>
          </w:tcPr>
          <w:p w14:paraId="08CEFEB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203" w:type="pct"/>
            <w:tcBorders>
              <w:top w:val="nil"/>
              <w:left w:val="nil"/>
              <w:bottom w:val="nil"/>
              <w:right w:val="nil"/>
            </w:tcBorders>
            <w:shd w:val="clear" w:color="auto" w:fill="auto"/>
            <w:noWrap/>
            <w:vAlign w:val="bottom"/>
          </w:tcPr>
          <w:p w14:paraId="080F075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77.7</w:t>
            </w:r>
          </w:p>
        </w:tc>
        <w:tc>
          <w:tcPr>
            <w:tcW w:w="198" w:type="pct"/>
            <w:tcBorders>
              <w:top w:val="nil"/>
              <w:left w:val="nil"/>
              <w:bottom w:val="nil"/>
              <w:right w:val="nil"/>
            </w:tcBorders>
            <w:shd w:val="clear" w:color="auto" w:fill="auto"/>
            <w:noWrap/>
            <w:vAlign w:val="bottom"/>
          </w:tcPr>
          <w:p w14:paraId="4399E31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194" w:type="pct"/>
            <w:tcBorders>
              <w:top w:val="nil"/>
              <w:left w:val="nil"/>
              <w:bottom w:val="nil"/>
              <w:right w:val="nil"/>
            </w:tcBorders>
            <w:shd w:val="clear" w:color="auto" w:fill="auto"/>
            <w:noWrap/>
            <w:vAlign w:val="bottom"/>
          </w:tcPr>
          <w:p w14:paraId="01AA73B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33.3</w:t>
            </w:r>
          </w:p>
        </w:tc>
        <w:tc>
          <w:tcPr>
            <w:tcW w:w="194" w:type="pct"/>
            <w:tcBorders>
              <w:top w:val="nil"/>
              <w:left w:val="nil"/>
              <w:bottom w:val="nil"/>
              <w:right w:val="nil"/>
            </w:tcBorders>
            <w:shd w:val="clear" w:color="auto" w:fill="auto"/>
            <w:noWrap/>
            <w:vAlign w:val="bottom"/>
          </w:tcPr>
          <w:p w14:paraId="0326762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87.5</w:t>
            </w:r>
          </w:p>
        </w:tc>
        <w:tc>
          <w:tcPr>
            <w:tcW w:w="194" w:type="pct"/>
            <w:tcBorders>
              <w:top w:val="nil"/>
              <w:left w:val="nil"/>
              <w:bottom w:val="nil"/>
              <w:right w:val="nil"/>
            </w:tcBorders>
            <w:shd w:val="clear" w:color="auto" w:fill="auto"/>
            <w:noWrap/>
            <w:vAlign w:val="bottom"/>
          </w:tcPr>
          <w:p w14:paraId="758F3F8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202" w:type="pct"/>
            <w:tcBorders>
              <w:top w:val="nil"/>
              <w:left w:val="nil"/>
              <w:bottom w:val="nil"/>
              <w:right w:val="nil"/>
            </w:tcBorders>
            <w:shd w:val="clear" w:color="auto" w:fill="auto"/>
            <w:noWrap/>
            <w:vAlign w:val="bottom"/>
          </w:tcPr>
          <w:p w14:paraId="1385504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0.67</w:t>
            </w:r>
          </w:p>
        </w:tc>
        <w:tc>
          <w:tcPr>
            <w:tcW w:w="263" w:type="pct"/>
            <w:tcBorders>
              <w:top w:val="nil"/>
              <w:left w:val="nil"/>
              <w:bottom w:val="nil"/>
              <w:right w:val="nil"/>
            </w:tcBorders>
            <w:shd w:val="clear" w:color="auto" w:fill="auto"/>
            <w:noWrap/>
            <w:vAlign w:val="bottom"/>
          </w:tcPr>
          <w:p w14:paraId="7C66243C"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72.2</w:t>
            </w:r>
          </w:p>
        </w:tc>
        <w:tc>
          <w:tcPr>
            <w:tcW w:w="283" w:type="pct"/>
            <w:tcBorders>
              <w:top w:val="nil"/>
              <w:left w:val="nil"/>
              <w:bottom w:val="nil"/>
              <w:right w:val="nil"/>
            </w:tcBorders>
            <w:shd w:val="clear" w:color="auto" w:fill="auto"/>
            <w:noWrap/>
            <w:vAlign w:val="bottom"/>
          </w:tcPr>
          <w:p w14:paraId="75890D9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3A48DFF5"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54834766"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138" w:type="pct"/>
            <w:tcBorders>
              <w:top w:val="nil"/>
              <w:left w:val="nil"/>
              <w:bottom w:val="nil"/>
              <w:right w:val="nil"/>
            </w:tcBorders>
            <w:shd w:val="clear" w:color="auto" w:fill="auto"/>
            <w:noWrap/>
            <w:vAlign w:val="bottom"/>
          </w:tcPr>
          <w:p w14:paraId="4B56F982"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56" w:type="pct"/>
            <w:tcBorders>
              <w:top w:val="nil"/>
              <w:left w:val="nil"/>
              <w:bottom w:val="nil"/>
              <w:right w:val="nil"/>
            </w:tcBorders>
            <w:shd w:val="clear" w:color="auto" w:fill="auto"/>
            <w:noWrap/>
            <w:vAlign w:val="bottom"/>
          </w:tcPr>
          <w:p w14:paraId="62AEC7D1"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663483BA"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07AE5881"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337" w:type="pct"/>
            <w:tcBorders>
              <w:top w:val="nil"/>
              <w:left w:val="nil"/>
              <w:bottom w:val="nil"/>
              <w:right w:val="nil"/>
            </w:tcBorders>
            <w:shd w:val="clear" w:color="auto" w:fill="auto"/>
            <w:noWrap/>
            <w:vAlign w:val="bottom"/>
          </w:tcPr>
          <w:p w14:paraId="46860FD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3" w:type="pct"/>
            <w:tcBorders>
              <w:top w:val="nil"/>
              <w:left w:val="nil"/>
              <w:bottom w:val="nil"/>
              <w:right w:val="nil"/>
            </w:tcBorders>
            <w:shd w:val="clear" w:color="auto" w:fill="auto"/>
            <w:noWrap/>
            <w:vAlign w:val="bottom"/>
          </w:tcPr>
          <w:p w14:paraId="201AE082"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8" w:type="pct"/>
            <w:tcBorders>
              <w:top w:val="nil"/>
              <w:left w:val="nil"/>
              <w:bottom w:val="nil"/>
              <w:right w:val="nil"/>
            </w:tcBorders>
            <w:shd w:val="clear" w:color="auto" w:fill="auto"/>
            <w:noWrap/>
            <w:vAlign w:val="bottom"/>
          </w:tcPr>
          <w:p w14:paraId="4223AB8D"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6D790F45"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584BBC1B"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6C7C435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2" w:type="pct"/>
            <w:tcBorders>
              <w:top w:val="nil"/>
              <w:left w:val="nil"/>
              <w:bottom w:val="nil"/>
              <w:right w:val="nil"/>
            </w:tcBorders>
            <w:shd w:val="clear" w:color="auto" w:fill="auto"/>
            <w:noWrap/>
            <w:vAlign w:val="bottom"/>
          </w:tcPr>
          <w:p w14:paraId="762FE07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63" w:type="pct"/>
            <w:tcBorders>
              <w:top w:val="nil"/>
              <w:left w:val="nil"/>
              <w:bottom w:val="nil"/>
              <w:right w:val="nil"/>
            </w:tcBorders>
            <w:shd w:val="clear" w:color="auto" w:fill="auto"/>
            <w:noWrap/>
            <w:vAlign w:val="bottom"/>
          </w:tcPr>
          <w:p w14:paraId="25C2B48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c>
          <w:tcPr>
            <w:tcW w:w="283" w:type="pct"/>
            <w:tcBorders>
              <w:top w:val="nil"/>
              <w:left w:val="nil"/>
              <w:bottom w:val="nil"/>
              <w:right w:val="nil"/>
            </w:tcBorders>
            <w:shd w:val="clear" w:color="auto" w:fill="auto"/>
            <w:noWrap/>
            <w:vAlign w:val="bottom"/>
          </w:tcPr>
          <w:p w14:paraId="3995938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r>
      <w:tr w:rsidR="000F7F35" w:rsidRPr="0004740E" w14:paraId="61DE7C90"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18C48BE7"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Environmental+Clinical</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Discovery CHR</w:t>
            </w:r>
          </w:p>
        </w:tc>
        <w:tc>
          <w:tcPr>
            <w:tcW w:w="138" w:type="pct"/>
            <w:tcBorders>
              <w:top w:val="nil"/>
              <w:left w:val="nil"/>
              <w:bottom w:val="nil"/>
              <w:right w:val="nil"/>
            </w:tcBorders>
            <w:shd w:val="clear" w:color="auto" w:fill="auto"/>
            <w:noWrap/>
            <w:vAlign w:val="bottom"/>
            <w:hideMark/>
          </w:tcPr>
          <w:p w14:paraId="4737E4D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29</w:t>
            </w:r>
          </w:p>
        </w:tc>
        <w:tc>
          <w:tcPr>
            <w:tcW w:w="156" w:type="pct"/>
            <w:tcBorders>
              <w:top w:val="nil"/>
              <w:left w:val="nil"/>
              <w:bottom w:val="nil"/>
              <w:right w:val="nil"/>
            </w:tcBorders>
            <w:shd w:val="clear" w:color="auto" w:fill="auto"/>
            <w:noWrap/>
            <w:vAlign w:val="bottom"/>
            <w:hideMark/>
          </w:tcPr>
          <w:p w14:paraId="4653410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30</w:t>
            </w:r>
          </w:p>
        </w:tc>
        <w:tc>
          <w:tcPr>
            <w:tcW w:w="193" w:type="pct"/>
            <w:tcBorders>
              <w:top w:val="nil"/>
              <w:left w:val="nil"/>
              <w:bottom w:val="nil"/>
              <w:right w:val="nil"/>
            </w:tcBorders>
            <w:shd w:val="clear" w:color="auto" w:fill="auto"/>
            <w:noWrap/>
            <w:vAlign w:val="bottom"/>
            <w:hideMark/>
          </w:tcPr>
          <w:p w14:paraId="02F3A95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w:t>
            </w:r>
          </w:p>
        </w:tc>
        <w:tc>
          <w:tcPr>
            <w:tcW w:w="193" w:type="pct"/>
            <w:tcBorders>
              <w:top w:val="nil"/>
              <w:left w:val="nil"/>
              <w:bottom w:val="nil"/>
              <w:right w:val="nil"/>
            </w:tcBorders>
            <w:shd w:val="clear" w:color="auto" w:fill="auto"/>
            <w:noWrap/>
            <w:vAlign w:val="bottom"/>
            <w:hideMark/>
          </w:tcPr>
          <w:p w14:paraId="58B3BCE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23</w:t>
            </w:r>
          </w:p>
        </w:tc>
        <w:tc>
          <w:tcPr>
            <w:tcW w:w="337" w:type="pct"/>
            <w:tcBorders>
              <w:top w:val="nil"/>
              <w:left w:val="nil"/>
              <w:bottom w:val="nil"/>
              <w:right w:val="nil"/>
            </w:tcBorders>
            <w:shd w:val="clear" w:color="auto" w:fill="auto"/>
            <w:noWrap/>
            <w:vAlign w:val="bottom"/>
            <w:hideMark/>
          </w:tcPr>
          <w:p w14:paraId="0263BFE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64.1</w:t>
            </w:r>
          </w:p>
        </w:tc>
        <w:tc>
          <w:tcPr>
            <w:tcW w:w="203" w:type="pct"/>
            <w:tcBorders>
              <w:top w:val="nil"/>
              <w:left w:val="nil"/>
              <w:bottom w:val="nil"/>
              <w:right w:val="nil"/>
            </w:tcBorders>
            <w:shd w:val="clear" w:color="auto" w:fill="auto"/>
            <w:noWrap/>
            <w:vAlign w:val="bottom"/>
            <w:hideMark/>
          </w:tcPr>
          <w:p w14:paraId="47C57EF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55.8</w:t>
            </w:r>
          </w:p>
        </w:tc>
        <w:tc>
          <w:tcPr>
            <w:tcW w:w="198" w:type="pct"/>
            <w:tcBorders>
              <w:top w:val="nil"/>
              <w:left w:val="nil"/>
              <w:bottom w:val="nil"/>
              <w:right w:val="nil"/>
            </w:tcBorders>
            <w:shd w:val="clear" w:color="auto" w:fill="auto"/>
            <w:noWrap/>
            <w:vAlign w:val="bottom"/>
            <w:hideMark/>
          </w:tcPr>
          <w:p w14:paraId="7EA4D49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194" w:type="pct"/>
            <w:tcBorders>
              <w:top w:val="nil"/>
              <w:left w:val="nil"/>
              <w:bottom w:val="nil"/>
              <w:right w:val="nil"/>
            </w:tcBorders>
            <w:shd w:val="clear" w:color="auto" w:fill="auto"/>
            <w:noWrap/>
            <w:vAlign w:val="bottom"/>
            <w:hideMark/>
          </w:tcPr>
          <w:p w14:paraId="147BEC2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25.0</w:t>
            </w:r>
          </w:p>
        </w:tc>
        <w:tc>
          <w:tcPr>
            <w:tcW w:w="194" w:type="pct"/>
            <w:tcBorders>
              <w:top w:val="nil"/>
              <w:left w:val="nil"/>
              <w:bottom w:val="nil"/>
              <w:right w:val="nil"/>
            </w:tcBorders>
            <w:shd w:val="clear" w:color="auto" w:fill="auto"/>
            <w:noWrap/>
            <w:vAlign w:val="bottom"/>
            <w:hideMark/>
          </w:tcPr>
          <w:p w14:paraId="711EC15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74.4</w:t>
            </w:r>
          </w:p>
        </w:tc>
        <w:tc>
          <w:tcPr>
            <w:tcW w:w="194" w:type="pct"/>
            <w:tcBorders>
              <w:top w:val="nil"/>
              <w:left w:val="nil"/>
              <w:bottom w:val="nil"/>
              <w:right w:val="nil"/>
            </w:tcBorders>
            <w:shd w:val="clear" w:color="auto" w:fill="auto"/>
            <w:noWrap/>
            <w:vAlign w:val="bottom"/>
            <w:hideMark/>
          </w:tcPr>
          <w:p w14:paraId="43ED3E5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56.6</w:t>
            </w:r>
          </w:p>
        </w:tc>
        <w:tc>
          <w:tcPr>
            <w:tcW w:w="202" w:type="pct"/>
            <w:tcBorders>
              <w:top w:val="nil"/>
              <w:left w:val="nil"/>
              <w:bottom w:val="nil"/>
              <w:right w:val="nil"/>
            </w:tcBorders>
            <w:shd w:val="clear" w:color="auto" w:fill="auto"/>
            <w:noWrap/>
            <w:vAlign w:val="bottom"/>
            <w:hideMark/>
          </w:tcPr>
          <w:p w14:paraId="7F7E6281" w14:textId="17983B56"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76</w:t>
            </w:r>
          </w:p>
        </w:tc>
        <w:tc>
          <w:tcPr>
            <w:tcW w:w="263" w:type="pct"/>
            <w:tcBorders>
              <w:top w:val="nil"/>
              <w:left w:val="nil"/>
              <w:bottom w:val="nil"/>
              <w:right w:val="nil"/>
            </w:tcBorders>
            <w:shd w:val="clear" w:color="auto" w:fill="auto"/>
            <w:noWrap/>
            <w:vAlign w:val="bottom"/>
            <w:hideMark/>
          </w:tcPr>
          <w:p w14:paraId="2E95DE3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65.4</w:t>
            </w:r>
          </w:p>
        </w:tc>
        <w:tc>
          <w:tcPr>
            <w:tcW w:w="283" w:type="pct"/>
            <w:tcBorders>
              <w:top w:val="nil"/>
              <w:left w:val="nil"/>
              <w:bottom w:val="nil"/>
              <w:right w:val="nil"/>
            </w:tcBorders>
            <w:shd w:val="clear" w:color="auto" w:fill="auto"/>
            <w:noWrap/>
            <w:vAlign w:val="bottom"/>
            <w:hideMark/>
          </w:tcPr>
          <w:p w14:paraId="467A6E19"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0.04*</w:t>
            </w:r>
          </w:p>
        </w:tc>
      </w:tr>
      <w:tr w:rsidR="000F7F35" w:rsidRPr="0004740E" w14:paraId="7B21C7C0"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2F5D8518"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Environmental+Clinical</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all sites</w:t>
            </w:r>
          </w:p>
        </w:tc>
        <w:tc>
          <w:tcPr>
            <w:tcW w:w="138" w:type="pct"/>
            <w:tcBorders>
              <w:top w:val="nil"/>
              <w:left w:val="nil"/>
              <w:bottom w:val="nil"/>
              <w:right w:val="nil"/>
            </w:tcBorders>
            <w:shd w:val="clear" w:color="auto" w:fill="auto"/>
            <w:noWrap/>
            <w:vAlign w:val="bottom"/>
          </w:tcPr>
          <w:p w14:paraId="31C7A8F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47</w:t>
            </w:r>
          </w:p>
        </w:tc>
        <w:tc>
          <w:tcPr>
            <w:tcW w:w="156" w:type="pct"/>
            <w:tcBorders>
              <w:top w:val="nil"/>
              <w:left w:val="nil"/>
              <w:bottom w:val="nil"/>
              <w:right w:val="nil"/>
            </w:tcBorders>
            <w:shd w:val="clear" w:color="auto" w:fill="auto"/>
            <w:noWrap/>
            <w:vAlign w:val="bottom"/>
          </w:tcPr>
          <w:p w14:paraId="53A9A48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193" w:type="pct"/>
            <w:tcBorders>
              <w:top w:val="nil"/>
              <w:left w:val="nil"/>
              <w:bottom w:val="nil"/>
              <w:right w:val="nil"/>
            </w:tcBorders>
            <w:shd w:val="clear" w:color="auto" w:fill="auto"/>
            <w:noWrap/>
            <w:vAlign w:val="bottom"/>
          </w:tcPr>
          <w:p w14:paraId="2E19D3F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w:t>
            </w:r>
          </w:p>
        </w:tc>
        <w:tc>
          <w:tcPr>
            <w:tcW w:w="193" w:type="pct"/>
            <w:tcBorders>
              <w:top w:val="nil"/>
              <w:left w:val="nil"/>
              <w:bottom w:val="nil"/>
              <w:right w:val="nil"/>
            </w:tcBorders>
            <w:shd w:val="clear" w:color="auto" w:fill="auto"/>
            <w:noWrap/>
            <w:vAlign w:val="bottom"/>
          </w:tcPr>
          <w:p w14:paraId="2FE58D6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w:t>
            </w:r>
          </w:p>
        </w:tc>
        <w:tc>
          <w:tcPr>
            <w:tcW w:w="337" w:type="pct"/>
            <w:tcBorders>
              <w:top w:val="nil"/>
              <w:left w:val="nil"/>
              <w:bottom w:val="nil"/>
              <w:right w:val="nil"/>
            </w:tcBorders>
            <w:shd w:val="clear" w:color="auto" w:fill="auto"/>
            <w:noWrap/>
            <w:vAlign w:val="bottom"/>
          </w:tcPr>
          <w:p w14:paraId="146ED77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74.3</w:t>
            </w:r>
          </w:p>
        </w:tc>
        <w:tc>
          <w:tcPr>
            <w:tcW w:w="203" w:type="pct"/>
            <w:tcBorders>
              <w:top w:val="nil"/>
              <w:left w:val="nil"/>
              <w:bottom w:val="nil"/>
              <w:right w:val="nil"/>
            </w:tcBorders>
            <w:shd w:val="clear" w:color="auto" w:fill="auto"/>
            <w:noWrap/>
            <w:vAlign w:val="bottom"/>
          </w:tcPr>
          <w:p w14:paraId="7B4C3C9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57.1</w:t>
            </w:r>
          </w:p>
        </w:tc>
        <w:tc>
          <w:tcPr>
            <w:tcW w:w="198" w:type="pct"/>
            <w:tcBorders>
              <w:top w:val="nil"/>
              <w:left w:val="nil"/>
              <w:bottom w:val="nil"/>
              <w:right w:val="nil"/>
            </w:tcBorders>
            <w:shd w:val="clear" w:color="auto" w:fill="auto"/>
            <w:noWrap/>
            <w:vAlign w:val="bottom"/>
          </w:tcPr>
          <w:p w14:paraId="36BDDA6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78.3</w:t>
            </w:r>
          </w:p>
        </w:tc>
        <w:tc>
          <w:tcPr>
            <w:tcW w:w="194" w:type="pct"/>
            <w:tcBorders>
              <w:top w:val="nil"/>
              <w:left w:val="nil"/>
              <w:bottom w:val="nil"/>
              <w:right w:val="nil"/>
            </w:tcBorders>
            <w:shd w:val="clear" w:color="auto" w:fill="auto"/>
            <w:noWrap/>
            <w:vAlign w:val="bottom"/>
          </w:tcPr>
          <w:p w14:paraId="2C6F8D9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42.8</w:t>
            </w:r>
          </w:p>
        </w:tc>
        <w:tc>
          <w:tcPr>
            <w:tcW w:w="194" w:type="pct"/>
            <w:tcBorders>
              <w:top w:val="nil"/>
              <w:left w:val="nil"/>
              <w:bottom w:val="nil"/>
              <w:right w:val="nil"/>
            </w:tcBorders>
            <w:shd w:val="clear" w:color="auto" w:fill="auto"/>
            <w:noWrap/>
            <w:vAlign w:val="bottom"/>
          </w:tcPr>
          <w:p w14:paraId="4E977ED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88.6</w:t>
            </w:r>
          </w:p>
        </w:tc>
        <w:tc>
          <w:tcPr>
            <w:tcW w:w="194" w:type="pct"/>
            <w:tcBorders>
              <w:top w:val="nil"/>
              <w:left w:val="nil"/>
              <w:bottom w:val="nil"/>
              <w:right w:val="nil"/>
            </w:tcBorders>
            <w:shd w:val="clear" w:color="auto" w:fill="auto"/>
            <w:noWrap/>
            <w:vAlign w:val="bottom"/>
          </w:tcPr>
          <w:p w14:paraId="24EB008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38.1</w:t>
            </w:r>
          </w:p>
        </w:tc>
        <w:tc>
          <w:tcPr>
            <w:tcW w:w="202" w:type="pct"/>
            <w:tcBorders>
              <w:top w:val="nil"/>
              <w:left w:val="nil"/>
              <w:bottom w:val="nil"/>
              <w:right w:val="nil"/>
            </w:tcBorders>
            <w:shd w:val="clear" w:color="auto" w:fill="auto"/>
            <w:noWrap/>
            <w:vAlign w:val="bottom"/>
          </w:tcPr>
          <w:p w14:paraId="667F70B6" w14:textId="36E4F2A0"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76</w:t>
            </w:r>
          </w:p>
        </w:tc>
        <w:tc>
          <w:tcPr>
            <w:tcW w:w="263" w:type="pct"/>
            <w:tcBorders>
              <w:top w:val="nil"/>
              <w:left w:val="nil"/>
              <w:bottom w:val="nil"/>
              <w:right w:val="nil"/>
            </w:tcBorders>
            <w:shd w:val="clear" w:color="auto" w:fill="auto"/>
            <w:noWrap/>
            <w:vAlign w:val="bottom"/>
          </w:tcPr>
          <w:p w14:paraId="4213EF20"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67.7</w:t>
            </w:r>
          </w:p>
        </w:tc>
        <w:tc>
          <w:tcPr>
            <w:tcW w:w="283" w:type="pct"/>
            <w:tcBorders>
              <w:top w:val="nil"/>
              <w:left w:val="nil"/>
              <w:bottom w:val="nil"/>
              <w:right w:val="nil"/>
            </w:tcBorders>
            <w:shd w:val="clear" w:color="auto" w:fill="auto"/>
            <w:noWrap/>
            <w:vAlign w:val="bottom"/>
          </w:tcPr>
          <w:p w14:paraId="11C985E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06B970B"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59F907BC"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Environmental+Clinical</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old sites</w:t>
            </w:r>
          </w:p>
        </w:tc>
        <w:tc>
          <w:tcPr>
            <w:tcW w:w="138" w:type="pct"/>
            <w:tcBorders>
              <w:top w:val="nil"/>
              <w:left w:val="nil"/>
              <w:bottom w:val="nil"/>
              <w:right w:val="nil"/>
            </w:tcBorders>
            <w:shd w:val="clear" w:color="auto" w:fill="auto"/>
            <w:noWrap/>
            <w:vAlign w:val="bottom"/>
          </w:tcPr>
          <w:p w14:paraId="41AAA23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40</w:t>
            </w:r>
          </w:p>
        </w:tc>
        <w:tc>
          <w:tcPr>
            <w:tcW w:w="156" w:type="pct"/>
            <w:tcBorders>
              <w:top w:val="nil"/>
              <w:left w:val="nil"/>
              <w:bottom w:val="nil"/>
              <w:right w:val="nil"/>
            </w:tcBorders>
            <w:shd w:val="clear" w:color="auto" w:fill="auto"/>
            <w:noWrap/>
            <w:vAlign w:val="bottom"/>
          </w:tcPr>
          <w:p w14:paraId="4A1E1FE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93" w:type="pct"/>
            <w:tcBorders>
              <w:top w:val="nil"/>
              <w:left w:val="nil"/>
              <w:bottom w:val="nil"/>
              <w:right w:val="nil"/>
            </w:tcBorders>
            <w:shd w:val="clear" w:color="auto" w:fill="auto"/>
            <w:noWrap/>
            <w:vAlign w:val="bottom"/>
          </w:tcPr>
          <w:p w14:paraId="00BAA76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193" w:type="pct"/>
            <w:tcBorders>
              <w:top w:val="nil"/>
              <w:left w:val="nil"/>
              <w:bottom w:val="nil"/>
              <w:right w:val="nil"/>
            </w:tcBorders>
            <w:shd w:val="clear" w:color="auto" w:fill="auto"/>
            <w:noWrap/>
            <w:vAlign w:val="bottom"/>
          </w:tcPr>
          <w:p w14:paraId="13B5D78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w:t>
            </w:r>
          </w:p>
        </w:tc>
        <w:tc>
          <w:tcPr>
            <w:tcW w:w="337" w:type="pct"/>
            <w:tcBorders>
              <w:top w:val="nil"/>
              <w:left w:val="nil"/>
              <w:bottom w:val="nil"/>
              <w:right w:val="nil"/>
            </w:tcBorders>
            <w:shd w:val="clear" w:color="auto" w:fill="auto"/>
            <w:noWrap/>
            <w:vAlign w:val="bottom"/>
          </w:tcPr>
          <w:p w14:paraId="4219B16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74.1</w:t>
            </w:r>
          </w:p>
        </w:tc>
        <w:tc>
          <w:tcPr>
            <w:tcW w:w="203" w:type="pct"/>
            <w:tcBorders>
              <w:top w:val="nil"/>
              <w:left w:val="nil"/>
              <w:bottom w:val="nil"/>
              <w:right w:val="nil"/>
            </w:tcBorders>
            <w:shd w:val="clear" w:color="auto" w:fill="auto"/>
            <w:noWrap/>
            <w:vAlign w:val="bottom"/>
          </w:tcPr>
          <w:p w14:paraId="6EB7A89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54.5</w:t>
            </w:r>
          </w:p>
        </w:tc>
        <w:tc>
          <w:tcPr>
            <w:tcW w:w="198" w:type="pct"/>
            <w:tcBorders>
              <w:top w:val="nil"/>
              <w:left w:val="nil"/>
              <w:bottom w:val="nil"/>
              <w:right w:val="nil"/>
            </w:tcBorders>
            <w:shd w:val="clear" w:color="auto" w:fill="auto"/>
            <w:noWrap/>
            <w:vAlign w:val="bottom"/>
          </w:tcPr>
          <w:p w14:paraId="16CB03F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78.4</w:t>
            </w:r>
          </w:p>
        </w:tc>
        <w:tc>
          <w:tcPr>
            <w:tcW w:w="194" w:type="pct"/>
            <w:tcBorders>
              <w:top w:val="nil"/>
              <w:left w:val="nil"/>
              <w:bottom w:val="nil"/>
              <w:right w:val="nil"/>
            </w:tcBorders>
            <w:shd w:val="clear" w:color="auto" w:fill="auto"/>
            <w:noWrap/>
            <w:vAlign w:val="bottom"/>
          </w:tcPr>
          <w:p w14:paraId="0564F30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45.4</w:t>
            </w:r>
          </w:p>
        </w:tc>
        <w:tc>
          <w:tcPr>
            <w:tcW w:w="194" w:type="pct"/>
            <w:tcBorders>
              <w:top w:val="nil"/>
              <w:left w:val="nil"/>
              <w:bottom w:val="nil"/>
              <w:right w:val="nil"/>
            </w:tcBorders>
            <w:shd w:val="clear" w:color="auto" w:fill="auto"/>
            <w:noWrap/>
            <w:vAlign w:val="bottom"/>
          </w:tcPr>
          <w:p w14:paraId="0CCC1F8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88.8</w:t>
            </w:r>
          </w:p>
        </w:tc>
        <w:tc>
          <w:tcPr>
            <w:tcW w:w="194" w:type="pct"/>
            <w:tcBorders>
              <w:top w:val="nil"/>
              <w:left w:val="nil"/>
              <w:bottom w:val="nil"/>
              <w:right w:val="nil"/>
            </w:tcBorders>
            <w:shd w:val="clear" w:color="auto" w:fill="auto"/>
            <w:noWrap/>
            <w:vAlign w:val="bottom"/>
          </w:tcPr>
          <w:p w14:paraId="0DE2123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35.2</w:t>
            </w:r>
          </w:p>
        </w:tc>
        <w:tc>
          <w:tcPr>
            <w:tcW w:w="202" w:type="pct"/>
            <w:tcBorders>
              <w:top w:val="nil"/>
              <w:left w:val="nil"/>
              <w:bottom w:val="nil"/>
              <w:right w:val="nil"/>
            </w:tcBorders>
            <w:shd w:val="clear" w:color="auto" w:fill="auto"/>
            <w:noWrap/>
            <w:vAlign w:val="bottom"/>
          </w:tcPr>
          <w:p w14:paraId="34E1030C" w14:textId="083CBF1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6</w:t>
            </w:r>
          </w:p>
        </w:tc>
        <w:tc>
          <w:tcPr>
            <w:tcW w:w="263" w:type="pct"/>
            <w:tcBorders>
              <w:top w:val="nil"/>
              <w:left w:val="nil"/>
              <w:bottom w:val="nil"/>
              <w:right w:val="nil"/>
            </w:tcBorders>
            <w:shd w:val="clear" w:color="auto" w:fill="auto"/>
            <w:noWrap/>
            <w:vAlign w:val="bottom"/>
          </w:tcPr>
          <w:p w14:paraId="373EB90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66.4</w:t>
            </w:r>
          </w:p>
        </w:tc>
        <w:tc>
          <w:tcPr>
            <w:tcW w:w="283" w:type="pct"/>
            <w:tcBorders>
              <w:top w:val="nil"/>
              <w:left w:val="nil"/>
              <w:bottom w:val="nil"/>
              <w:right w:val="nil"/>
            </w:tcBorders>
            <w:shd w:val="clear" w:color="auto" w:fill="auto"/>
            <w:noWrap/>
            <w:vAlign w:val="bottom"/>
          </w:tcPr>
          <w:p w14:paraId="7C4C2670"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68850BBA"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0A8E3A52"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Environmental+Clinical</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new sites</w:t>
            </w:r>
          </w:p>
        </w:tc>
        <w:tc>
          <w:tcPr>
            <w:tcW w:w="138" w:type="pct"/>
            <w:tcBorders>
              <w:top w:val="nil"/>
              <w:left w:val="nil"/>
              <w:bottom w:val="nil"/>
              <w:right w:val="nil"/>
            </w:tcBorders>
            <w:shd w:val="clear" w:color="auto" w:fill="auto"/>
            <w:noWrap/>
            <w:vAlign w:val="bottom"/>
          </w:tcPr>
          <w:p w14:paraId="0D600D8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156" w:type="pct"/>
            <w:tcBorders>
              <w:top w:val="nil"/>
              <w:left w:val="nil"/>
              <w:bottom w:val="nil"/>
              <w:right w:val="nil"/>
            </w:tcBorders>
            <w:shd w:val="clear" w:color="auto" w:fill="auto"/>
            <w:noWrap/>
            <w:vAlign w:val="bottom"/>
          </w:tcPr>
          <w:p w14:paraId="38F4585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193" w:type="pct"/>
            <w:tcBorders>
              <w:top w:val="nil"/>
              <w:left w:val="nil"/>
              <w:bottom w:val="nil"/>
              <w:right w:val="nil"/>
            </w:tcBorders>
            <w:shd w:val="clear" w:color="auto" w:fill="auto"/>
            <w:noWrap/>
            <w:vAlign w:val="bottom"/>
          </w:tcPr>
          <w:p w14:paraId="10EE39C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93" w:type="pct"/>
            <w:tcBorders>
              <w:top w:val="nil"/>
              <w:left w:val="nil"/>
              <w:bottom w:val="nil"/>
              <w:right w:val="nil"/>
            </w:tcBorders>
            <w:shd w:val="clear" w:color="auto" w:fill="auto"/>
            <w:noWrap/>
            <w:vAlign w:val="bottom"/>
          </w:tcPr>
          <w:p w14:paraId="1E2B734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337" w:type="pct"/>
            <w:tcBorders>
              <w:top w:val="nil"/>
              <w:left w:val="nil"/>
              <w:bottom w:val="nil"/>
              <w:right w:val="nil"/>
            </w:tcBorders>
            <w:shd w:val="clear" w:color="auto" w:fill="auto"/>
            <w:noWrap/>
            <w:vAlign w:val="bottom"/>
          </w:tcPr>
          <w:p w14:paraId="03F1C7B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203" w:type="pct"/>
            <w:tcBorders>
              <w:top w:val="nil"/>
              <w:left w:val="nil"/>
              <w:bottom w:val="nil"/>
              <w:right w:val="nil"/>
            </w:tcBorders>
            <w:shd w:val="clear" w:color="auto" w:fill="auto"/>
            <w:noWrap/>
            <w:vAlign w:val="bottom"/>
          </w:tcPr>
          <w:p w14:paraId="6D88041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77.7</w:t>
            </w:r>
          </w:p>
        </w:tc>
        <w:tc>
          <w:tcPr>
            <w:tcW w:w="198" w:type="pct"/>
            <w:tcBorders>
              <w:top w:val="nil"/>
              <w:left w:val="nil"/>
              <w:bottom w:val="nil"/>
              <w:right w:val="nil"/>
            </w:tcBorders>
            <w:shd w:val="clear" w:color="auto" w:fill="auto"/>
            <w:noWrap/>
            <w:vAlign w:val="bottom"/>
          </w:tcPr>
          <w:p w14:paraId="1612825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194" w:type="pct"/>
            <w:tcBorders>
              <w:top w:val="nil"/>
              <w:left w:val="nil"/>
              <w:bottom w:val="nil"/>
              <w:right w:val="nil"/>
            </w:tcBorders>
            <w:shd w:val="clear" w:color="auto" w:fill="auto"/>
            <w:noWrap/>
            <w:vAlign w:val="bottom"/>
          </w:tcPr>
          <w:p w14:paraId="5F1EE0E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33.3</w:t>
            </w:r>
          </w:p>
        </w:tc>
        <w:tc>
          <w:tcPr>
            <w:tcW w:w="194" w:type="pct"/>
            <w:tcBorders>
              <w:top w:val="nil"/>
              <w:left w:val="nil"/>
              <w:bottom w:val="nil"/>
              <w:right w:val="nil"/>
            </w:tcBorders>
            <w:shd w:val="clear" w:color="auto" w:fill="auto"/>
            <w:noWrap/>
            <w:vAlign w:val="bottom"/>
          </w:tcPr>
          <w:p w14:paraId="3EA6D89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87.5</w:t>
            </w:r>
          </w:p>
        </w:tc>
        <w:tc>
          <w:tcPr>
            <w:tcW w:w="194" w:type="pct"/>
            <w:tcBorders>
              <w:top w:val="nil"/>
              <w:left w:val="nil"/>
              <w:bottom w:val="nil"/>
              <w:right w:val="nil"/>
            </w:tcBorders>
            <w:shd w:val="clear" w:color="auto" w:fill="auto"/>
            <w:noWrap/>
            <w:vAlign w:val="bottom"/>
          </w:tcPr>
          <w:p w14:paraId="21CF9DB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202" w:type="pct"/>
            <w:tcBorders>
              <w:top w:val="nil"/>
              <w:left w:val="nil"/>
              <w:bottom w:val="nil"/>
              <w:right w:val="nil"/>
            </w:tcBorders>
            <w:shd w:val="clear" w:color="auto" w:fill="auto"/>
            <w:noWrap/>
            <w:vAlign w:val="bottom"/>
          </w:tcPr>
          <w:p w14:paraId="34E2BAF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0.67</w:t>
            </w:r>
          </w:p>
        </w:tc>
        <w:tc>
          <w:tcPr>
            <w:tcW w:w="263" w:type="pct"/>
            <w:tcBorders>
              <w:top w:val="nil"/>
              <w:left w:val="nil"/>
              <w:bottom w:val="nil"/>
              <w:right w:val="nil"/>
            </w:tcBorders>
            <w:shd w:val="clear" w:color="auto" w:fill="auto"/>
            <w:noWrap/>
            <w:vAlign w:val="bottom"/>
          </w:tcPr>
          <w:p w14:paraId="792C749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72.2</w:t>
            </w:r>
          </w:p>
        </w:tc>
        <w:tc>
          <w:tcPr>
            <w:tcW w:w="283" w:type="pct"/>
            <w:tcBorders>
              <w:top w:val="nil"/>
              <w:left w:val="nil"/>
              <w:bottom w:val="nil"/>
              <w:right w:val="nil"/>
            </w:tcBorders>
            <w:shd w:val="clear" w:color="auto" w:fill="auto"/>
            <w:noWrap/>
            <w:vAlign w:val="bottom"/>
          </w:tcPr>
          <w:p w14:paraId="3982C324"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EE93DB6"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531FBBA1"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138" w:type="pct"/>
            <w:tcBorders>
              <w:top w:val="nil"/>
              <w:left w:val="nil"/>
              <w:bottom w:val="nil"/>
              <w:right w:val="nil"/>
            </w:tcBorders>
            <w:shd w:val="clear" w:color="auto" w:fill="auto"/>
            <w:noWrap/>
            <w:vAlign w:val="bottom"/>
          </w:tcPr>
          <w:p w14:paraId="036E0042"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56" w:type="pct"/>
            <w:tcBorders>
              <w:top w:val="nil"/>
              <w:left w:val="nil"/>
              <w:bottom w:val="nil"/>
              <w:right w:val="nil"/>
            </w:tcBorders>
            <w:shd w:val="clear" w:color="auto" w:fill="auto"/>
            <w:noWrap/>
            <w:vAlign w:val="bottom"/>
          </w:tcPr>
          <w:p w14:paraId="2E0CA59D"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363A565F"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7710484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337" w:type="pct"/>
            <w:tcBorders>
              <w:top w:val="nil"/>
              <w:left w:val="nil"/>
              <w:bottom w:val="nil"/>
              <w:right w:val="nil"/>
            </w:tcBorders>
            <w:shd w:val="clear" w:color="auto" w:fill="auto"/>
            <w:noWrap/>
            <w:vAlign w:val="bottom"/>
          </w:tcPr>
          <w:p w14:paraId="46B20730"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3" w:type="pct"/>
            <w:tcBorders>
              <w:top w:val="nil"/>
              <w:left w:val="nil"/>
              <w:bottom w:val="nil"/>
              <w:right w:val="nil"/>
            </w:tcBorders>
            <w:shd w:val="clear" w:color="auto" w:fill="auto"/>
            <w:noWrap/>
            <w:vAlign w:val="bottom"/>
          </w:tcPr>
          <w:p w14:paraId="36CAA138"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8" w:type="pct"/>
            <w:tcBorders>
              <w:top w:val="nil"/>
              <w:left w:val="nil"/>
              <w:bottom w:val="nil"/>
              <w:right w:val="nil"/>
            </w:tcBorders>
            <w:shd w:val="clear" w:color="auto" w:fill="auto"/>
            <w:noWrap/>
            <w:vAlign w:val="bottom"/>
          </w:tcPr>
          <w:p w14:paraId="1697A096"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51F859A8"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3F946097"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3A4A638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2" w:type="pct"/>
            <w:tcBorders>
              <w:top w:val="nil"/>
              <w:left w:val="nil"/>
              <w:bottom w:val="nil"/>
              <w:right w:val="nil"/>
            </w:tcBorders>
            <w:shd w:val="clear" w:color="auto" w:fill="auto"/>
            <w:noWrap/>
            <w:vAlign w:val="bottom"/>
          </w:tcPr>
          <w:p w14:paraId="52D96113"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63" w:type="pct"/>
            <w:tcBorders>
              <w:top w:val="nil"/>
              <w:left w:val="nil"/>
              <w:bottom w:val="nil"/>
              <w:right w:val="nil"/>
            </w:tcBorders>
            <w:shd w:val="clear" w:color="auto" w:fill="auto"/>
            <w:noWrap/>
            <w:vAlign w:val="bottom"/>
          </w:tcPr>
          <w:p w14:paraId="786DFBBA"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c>
          <w:tcPr>
            <w:tcW w:w="283" w:type="pct"/>
            <w:tcBorders>
              <w:top w:val="nil"/>
              <w:left w:val="nil"/>
              <w:bottom w:val="nil"/>
              <w:right w:val="nil"/>
            </w:tcBorders>
            <w:shd w:val="clear" w:color="auto" w:fill="auto"/>
            <w:noWrap/>
            <w:vAlign w:val="bottom"/>
          </w:tcPr>
          <w:p w14:paraId="2E5F090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r>
      <w:tr w:rsidR="000F7F35" w:rsidRPr="0004740E" w14:paraId="75E0D7FA" w14:textId="77777777" w:rsidTr="000F7F35">
        <w:trPr>
          <w:trHeight w:val="288"/>
        </w:trPr>
        <w:tc>
          <w:tcPr>
            <w:tcW w:w="2252" w:type="pct"/>
            <w:tcBorders>
              <w:top w:val="nil"/>
              <w:left w:val="nil"/>
              <w:right w:val="single" w:sz="4" w:space="0" w:color="auto"/>
            </w:tcBorders>
            <w:shd w:val="clear" w:color="auto" w:fill="auto"/>
            <w:noWrap/>
            <w:vAlign w:val="bottom"/>
            <w:hideMark/>
          </w:tcPr>
          <w:p w14:paraId="24F13A7F"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Discovery CHR</w:t>
            </w:r>
          </w:p>
        </w:tc>
        <w:tc>
          <w:tcPr>
            <w:tcW w:w="138" w:type="pct"/>
            <w:tcBorders>
              <w:top w:val="nil"/>
              <w:left w:val="nil"/>
              <w:right w:val="nil"/>
            </w:tcBorders>
            <w:shd w:val="clear" w:color="auto" w:fill="auto"/>
            <w:noWrap/>
            <w:vAlign w:val="bottom"/>
            <w:hideMark/>
          </w:tcPr>
          <w:p w14:paraId="555DE9A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w:t>
            </w:r>
          </w:p>
        </w:tc>
        <w:tc>
          <w:tcPr>
            <w:tcW w:w="156" w:type="pct"/>
            <w:tcBorders>
              <w:top w:val="nil"/>
              <w:left w:val="nil"/>
              <w:right w:val="nil"/>
            </w:tcBorders>
            <w:shd w:val="clear" w:color="auto" w:fill="auto"/>
            <w:noWrap/>
            <w:vAlign w:val="bottom"/>
            <w:hideMark/>
          </w:tcPr>
          <w:p w14:paraId="0ED8E15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23</w:t>
            </w:r>
          </w:p>
        </w:tc>
        <w:tc>
          <w:tcPr>
            <w:tcW w:w="193" w:type="pct"/>
            <w:tcBorders>
              <w:top w:val="nil"/>
              <w:left w:val="nil"/>
              <w:right w:val="nil"/>
            </w:tcBorders>
            <w:shd w:val="clear" w:color="auto" w:fill="auto"/>
            <w:noWrap/>
            <w:vAlign w:val="bottom"/>
            <w:hideMark/>
          </w:tcPr>
          <w:p w14:paraId="3149994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17</w:t>
            </w:r>
          </w:p>
        </w:tc>
        <w:tc>
          <w:tcPr>
            <w:tcW w:w="193" w:type="pct"/>
            <w:tcBorders>
              <w:top w:val="nil"/>
              <w:left w:val="nil"/>
              <w:right w:val="nil"/>
            </w:tcBorders>
            <w:shd w:val="clear" w:color="auto" w:fill="auto"/>
            <w:noWrap/>
            <w:vAlign w:val="bottom"/>
            <w:hideMark/>
          </w:tcPr>
          <w:p w14:paraId="6F89138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337" w:type="pct"/>
            <w:tcBorders>
              <w:top w:val="nil"/>
              <w:left w:val="nil"/>
              <w:right w:val="nil"/>
            </w:tcBorders>
            <w:shd w:val="clear" w:color="auto" w:fill="auto"/>
            <w:noWrap/>
            <w:vAlign w:val="bottom"/>
            <w:hideMark/>
          </w:tcPr>
          <w:p w14:paraId="78BDFAE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58.7</w:t>
            </w:r>
          </w:p>
        </w:tc>
        <w:tc>
          <w:tcPr>
            <w:tcW w:w="203" w:type="pct"/>
            <w:tcBorders>
              <w:top w:val="nil"/>
              <w:left w:val="nil"/>
              <w:right w:val="nil"/>
            </w:tcBorders>
            <w:shd w:val="clear" w:color="auto" w:fill="auto"/>
            <w:noWrap/>
            <w:vAlign w:val="bottom"/>
            <w:hideMark/>
          </w:tcPr>
          <w:p w14:paraId="2B4E5A7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59.6</w:t>
            </w:r>
          </w:p>
        </w:tc>
        <w:tc>
          <w:tcPr>
            <w:tcW w:w="198" w:type="pct"/>
            <w:tcBorders>
              <w:top w:val="nil"/>
              <w:left w:val="nil"/>
              <w:right w:val="nil"/>
            </w:tcBorders>
            <w:shd w:val="clear" w:color="auto" w:fill="auto"/>
            <w:noWrap/>
            <w:vAlign w:val="bottom"/>
            <w:hideMark/>
          </w:tcPr>
          <w:p w14:paraId="77F0464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57.5</w:t>
            </w:r>
          </w:p>
        </w:tc>
        <w:tc>
          <w:tcPr>
            <w:tcW w:w="194" w:type="pct"/>
            <w:tcBorders>
              <w:top w:val="nil"/>
              <w:left w:val="nil"/>
              <w:right w:val="nil"/>
            </w:tcBorders>
            <w:shd w:val="clear" w:color="auto" w:fill="auto"/>
            <w:noWrap/>
            <w:vAlign w:val="bottom"/>
            <w:hideMark/>
          </w:tcPr>
          <w:p w14:paraId="57C5694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42.5</w:t>
            </w:r>
          </w:p>
        </w:tc>
        <w:tc>
          <w:tcPr>
            <w:tcW w:w="194" w:type="pct"/>
            <w:tcBorders>
              <w:top w:val="nil"/>
              <w:left w:val="nil"/>
              <w:right w:val="nil"/>
            </w:tcBorders>
            <w:shd w:val="clear" w:color="auto" w:fill="auto"/>
            <w:noWrap/>
            <w:vAlign w:val="bottom"/>
            <w:hideMark/>
          </w:tcPr>
          <w:p w14:paraId="4B64FEA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64.6</w:t>
            </w:r>
          </w:p>
        </w:tc>
        <w:tc>
          <w:tcPr>
            <w:tcW w:w="194" w:type="pct"/>
            <w:tcBorders>
              <w:top w:val="nil"/>
              <w:left w:val="nil"/>
              <w:right w:val="nil"/>
            </w:tcBorders>
            <w:shd w:val="clear" w:color="auto" w:fill="auto"/>
            <w:noWrap/>
            <w:vAlign w:val="bottom"/>
            <w:hideMark/>
          </w:tcPr>
          <w:p w14:paraId="7C89D3B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52.3</w:t>
            </w:r>
          </w:p>
        </w:tc>
        <w:tc>
          <w:tcPr>
            <w:tcW w:w="202" w:type="pct"/>
            <w:tcBorders>
              <w:top w:val="nil"/>
              <w:left w:val="nil"/>
              <w:right w:val="nil"/>
            </w:tcBorders>
            <w:shd w:val="clear" w:color="auto" w:fill="auto"/>
            <w:noWrap/>
            <w:vAlign w:val="bottom"/>
            <w:hideMark/>
          </w:tcPr>
          <w:p w14:paraId="4E8BC9CE" w14:textId="4BD39C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57</w:t>
            </w:r>
          </w:p>
        </w:tc>
        <w:tc>
          <w:tcPr>
            <w:tcW w:w="263" w:type="pct"/>
            <w:tcBorders>
              <w:top w:val="nil"/>
              <w:left w:val="nil"/>
              <w:right w:val="nil"/>
            </w:tcBorders>
            <w:shd w:val="clear" w:color="auto" w:fill="auto"/>
            <w:noWrap/>
            <w:vAlign w:val="bottom"/>
            <w:hideMark/>
          </w:tcPr>
          <w:p w14:paraId="63C9B1D6"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58.6</w:t>
            </w:r>
          </w:p>
        </w:tc>
        <w:tc>
          <w:tcPr>
            <w:tcW w:w="283" w:type="pct"/>
            <w:tcBorders>
              <w:top w:val="nil"/>
              <w:left w:val="nil"/>
              <w:right w:val="nil"/>
            </w:tcBorders>
            <w:shd w:val="clear" w:color="auto" w:fill="auto"/>
            <w:noWrap/>
            <w:vAlign w:val="bottom"/>
            <w:hideMark/>
          </w:tcPr>
          <w:p w14:paraId="4BB83BF4"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0.11</w:t>
            </w:r>
          </w:p>
        </w:tc>
      </w:tr>
      <w:tr w:rsidR="000F7F35" w:rsidRPr="0004740E" w14:paraId="41F6B179" w14:textId="77777777" w:rsidTr="000F7F35">
        <w:trPr>
          <w:trHeight w:val="288"/>
        </w:trPr>
        <w:tc>
          <w:tcPr>
            <w:tcW w:w="2252" w:type="pct"/>
            <w:tcBorders>
              <w:top w:val="nil"/>
              <w:left w:val="nil"/>
              <w:right w:val="single" w:sz="4" w:space="0" w:color="auto"/>
            </w:tcBorders>
            <w:shd w:val="clear" w:color="auto" w:fill="auto"/>
            <w:noWrap/>
            <w:vAlign w:val="bottom"/>
          </w:tcPr>
          <w:p w14:paraId="4DCA97F1"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all sites</w:t>
            </w:r>
          </w:p>
        </w:tc>
        <w:tc>
          <w:tcPr>
            <w:tcW w:w="138" w:type="pct"/>
            <w:tcBorders>
              <w:top w:val="nil"/>
              <w:left w:val="nil"/>
              <w:right w:val="nil"/>
            </w:tcBorders>
            <w:shd w:val="clear" w:color="auto" w:fill="auto"/>
            <w:noWrap/>
            <w:vAlign w:val="bottom"/>
          </w:tcPr>
          <w:p w14:paraId="7033D7C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59</w:t>
            </w:r>
          </w:p>
        </w:tc>
        <w:tc>
          <w:tcPr>
            <w:tcW w:w="156" w:type="pct"/>
            <w:tcBorders>
              <w:top w:val="nil"/>
              <w:left w:val="nil"/>
              <w:right w:val="nil"/>
            </w:tcBorders>
            <w:shd w:val="clear" w:color="auto" w:fill="auto"/>
            <w:noWrap/>
            <w:vAlign w:val="bottom"/>
          </w:tcPr>
          <w:p w14:paraId="0FEA0EB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14</w:t>
            </w:r>
          </w:p>
        </w:tc>
        <w:tc>
          <w:tcPr>
            <w:tcW w:w="193" w:type="pct"/>
            <w:tcBorders>
              <w:top w:val="nil"/>
              <w:left w:val="nil"/>
              <w:right w:val="nil"/>
            </w:tcBorders>
            <w:shd w:val="clear" w:color="auto" w:fill="auto"/>
            <w:noWrap/>
            <w:vAlign w:val="bottom"/>
          </w:tcPr>
          <w:p w14:paraId="214259A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3" w:type="pct"/>
            <w:tcBorders>
              <w:top w:val="nil"/>
              <w:left w:val="nil"/>
              <w:right w:val="nil"/>
            </w:tcBorders>
            <w:shd w:val="clear" w:color="auto" w:fill="auto"/>
            <w:noWrap/>
            <w:vAlign w:val="bottom"/>
          </w:tcPr>
          <w:p w14:paraId="0976C5E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337" w:type="pct"/>
            <w:tcBorders>
              <w:top w:val="nil"/>
              <w:left w:val="nil"/>
              <w:right w:val="nil"/>
            </w:tcBorders>
            <w:shd w:val="clear" w:color="auto" w:fill="auto"/>
            <w:noWrap/>
            <w:vAlign w:val="bottom"/>
          </w:tcPr>
          <w:p w14:paraId="2C92B4B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79.7</w:t>
            </w:r>
          </w:p>
        </w:tc>
        <w:tc>
          <w:tcPr>
            <w:tcW w:w="203" w:type="pct"/>
            <w:tcBorders>
              <w:top w:val="nil"/>
              <w:left w:val="nil"/>
              <w:right w:val="nil"/>
            </w:tcBorders>
            <w:shd w:val="clear" w:color="auto" w:fill="auto"/>
            <w:noWrap/>
            <w:vAlign w:val="bottom"/>
          </w:tcPr>
          <w:p w14:paraId="132A9D4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8" w:type="pct"/>
            <w:tcBorders>
              <w:top w:val="nil"/>
              <w:left w:val="nil"/>
              <w:right w:val="nil"/>
            </w:tcBorders>
            <w:shd w:val="clear" w:color="auto" w:fill="auto"/>
            <w:noWrap/>
            <w:vAlign w:val="bottom"/>
          </w:tcPr>
          <w:p w14:paraId="64DF8DD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98.3</w:t>
            </w:r>
          </w:p>
        </w:tc>
        <w:tc>
          <w:tcPr>
            <w:tcW w:w="194" w:type="pct"/>
            <w:tcBorders>
              <w:top w:val="nil"/>
              <w:left w:val="nil"/>
              <w:right w:val="nil"/>
            </w:tcBorders>
            <w:shd w:val="clear" w:color="auto" w:fill="auto"/>
            <w:noWrap/>
            <w:vAlign w:val="bottom"/>
          </w:tcPr>
          <w:p w14:paraId="6F5273E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right w:val="nil"/>
            </w:tcBorders>
            <w:shd w:val="clear" w:color="auto" w:fill="auto"/>
            <w:noWrap/>
            <w:vAlign w:val="bottom"/>
          </w:tcPr>
          <w:p w14:paraId="4934971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80.8</w:t>
            </w:r>
          </w:p>
        </w:tc>
        <w:tc>
          <w:tcPr>
            <w:tcW w:w="194" w:type="pct"/>
            <w:tcBorders>
              <w:top w:val="nil"/>
              <w:left w:val="nil"/>
              <w:right w:val="nil"/>
            </w:tcBorders>
            <w:shd w:val="clear" w:color="auto" w:fill="auto"/>
            <w:noWrap/>
            <w:vAlign w:val="bottom"/>
          </w:tcPr>
          <w:p w14:paraId="01944BA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202" w:type="pct"/>
            <w:tcBorders>
              <w:top w:val="nil"/>
              <w:left w:val="nil"/>
              <w:right w:val="nil"/>
            </w:tcBorders>
            <w:shd w:val="clear" w:color="auto" w:fill="auto"/>
            <w:noWrap/>
            <w:vAlign w:val="bottom"/>
          </w:tcPr>
          <w:p w14:paraId="312735C3" w14:textId="0FA487B0"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30</w:t>
            </w:r>
          </w:p>
        </w:tc>
        <w:tc>
          <w:tcPr>
            <w:tcW w:w="263" w:type="pct"/>
            <w:tcBorders>
              <w:top w:val="nil"/>
              <w:left w:val="nil"/>
              <w:right w:val="nil"/>
            </w:tcBorders>
            <w:shd w:val="clear" w:color="auto" w:fill="auto"/>
            <w:noWrap/>
            <w:vAlign w:val="bottom"/>
          </w:tcPr>
          <w:p w14:paraId="4846497D"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50.0</w:t>
            </w:r>
          </w:p>
        </w:tc>
        <w:tc>
          <w:tcPr>
            <w:tcW w:w="283" w:type="pct"/>
            <w:tcBorders>
              <w:top w:val="nil"/>
              <w:left w:val="nil"/>
              <w:right w:val="nil"/>
            </w:tcBorders>
            <w:shd w:val="clear" w:color="auto" w:fill="auto"/>
            <w:noWrap/>
            <w:vAlign w:val="bottom"/>
          </w:tcPr>
          <w:p w14:paraId="4B7E28F9"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E2B851F"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300340B5"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old sites</w:t>
            </w:r>
          </w:p>
        </w:tc>
        <w:tc>
          <w:tcPr>
            <w:tcW w:w="138" w:type="pct"/>
            <w:tcBorders>
              <w:top w:val="nil"/>
              <w:left w:val="nil"/>
              <w:bottom w:val="nil"/>
              <w:right w:val="nil"/>
            </w:tcBorders>
            <w:shd w:val="clear" w:color="auto" w:fill="auto"/>
            <w:noWrap/>
            <w:vAlign w:val="bottom"/>
          </w:tcPr>
          <w:p w14:paraId="07D619C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51</w:t>
            </w:r>
          </w:p>
        </w:tc>
        <w:tc>
          <w:tcPr>
            <w:tcW w:w="156" w:type="pct"/>
            <w:tcBorders>
              <w:top w:val="nil"/>
              <w:left w:val="nil"/>
              <w:bottom w:val="nil"/>
              <w:right w:val="nil"/>
            </w:tcBorders>
            <w:shd w:val="clear" w:color="auto" w:fill="auto"/>
            <w:noWrap/>
            <w:vAlign w:val="bottom"/>
          </w:tcPr>
          <w:p w14:paraId="3BA6A4D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w:t>
            </w:r>
          </w:p>
        </w:tc>
        <w:tc>
          <w:tcPr>
            <w:tcW w:w="193" w:type="pct"/>
            <w:tcBorders>
              <w:top w:val="nil"/>
              <w:left w:val="nil"/>
              <w:bottom w:val="nil"/>
              <w:right w:val="nil"/>
            </w:tcBorders>
            <w:shd w:val="clear" w:color="auto" w:fill="auto"/>
            <w:noWrap/>
            <w:vAlign w:val="bottom"/>
          </w:tcPr>
          <w:p w14:paraId="030F31B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3" w:type="pct"/>
            <w:tcBorders>
              <w:top w:val="nil"/>
              <w:left w:val="nil"/>
              <w:bottom w:val="nil"/>
              <w:right w:val="nil"/>
            </w:tcBorders>
            <w:shd w:val="clear" w:color="auto" w:fill="auto"/>
            <w:noWrap/>
            <w:vAlign w:val="bottom"/>
          </w:tcPr>
          <w:p w14:paraId="78F1F56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337" w:type="pct"/>
            <w:tcBorders>
              <w:top w:val="nil"/>
              <w:left w:val="nil"/>
              <w:bottom w:val="nil"/>
              <w:right w:val="nil"/>
            </w:tcBorders>
            <w:shd w:val="clear" w:color="auto" w:fill="auto"/>
            <w:noWrap/>
            <w:vAlign w:val="bottom"/>
          </w:tcPr>
          <w:p w14:paraId="755FEFF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82.2</w:t>
            </w:r>
          </w:p>
        </w:tc>
        <w:tc>
          <w:tcPr>
            <w:tcW w:w="203" w:type="pct"/>
            <w:tcBorders>
              <w:top w:val="nil"/>
              <w:left w:val="nil"/>
              <w:bottom w:val="nil"/>
              <w:right w:val="nil"/>
            </w:tcBorders>
            <w:shd w:val="clear" w:color="auto" w:fill="auto"/>
            <w:noWrap/>
            <w:vAlign w:val="bottom"/>
          </w:tcPr>
          <w:p w14:paraId="7C85EA9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8" w:type="pct"/>
            <w:tcBorders>
              <w:top w:val="nil"/>
              <w:left w:val="nil"/>
              <w:bottom w:val="nil"/>
              <w:right w:val="nil"/>
            </w:tcBorders>
            <w:shd w:val="clear" w:color="auto" w:fill="auto"/>
            <w:noWrap/>
            <w:vAlign w:val="bottom"/>
          </w:tcPr>
          <w:p w14:paraId="38847EB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4DFD00D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7E15852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82.2</w:t>
            </w:r>
          </w:p>
        </w:tc>
        <w:tc>
          <w:tcPr>
            <w:tcW w:w="194" w:type="pct"/>
            <w:tcBorders>
              <w:top w:val="nil"/>
              <w:left w:val="nil"/>
              <w:bottom w:val="nil"/>
              <w:right w:val="nil"/>
            </w:tcBorders>
            <w:shd w:val="clear" w:color="auto" w:fill="auto"/>
            <w:noWrap/>
            <w:vAlign w:val="bottom"/>
          </w:tcPr>
          <w:p w14:paraId="1AA21598" w14:textId="77777777" w:rsidR="000F7F35" w:rsidRPr="0004740E" w:rsidRDefault="000F7F35" w:rsidP="00242CFD">
            <w:pPr>
              <w:jc w:val="center"/>
              <w:rPr>
                <w:rFonts w:ascii="Arial Nova Light" w:eastAsia="Times New Roman" w:hAnsi="Arial Nova Light" w:cs="Arial"/>
                <w:color w:val="000000"/>
                <w:sz w:val="18"/>
                <w:szCs w:val="18"/>
                <w:lang w:eastAsia="it-IT"/>
              </w:rPr>
            </w:pPr>
            <w:proofErr w:type="spellStart"/>
            <w:r w:rsidRPr="0004740E">
              <w:rPr>
                <w:rFonts w:ascii="Arial Nova Light" w:eastAsia="Times New Roman" w:hAnsi="Arial Nova Light" w:cs="Arial"/>
                <w:color w:val="000000"/>
                <w:sz w:val="18"/>
                <w:szCs w:val="18"/>
                <w:lang w:eastAsia="it-IT"/>
              </w:rPr>
              <w:t>n.a.</w:t>
            </w:r>
            <w:proofErr w:type="spellEnd"/>
          </w:p>
        </w:tc>
        <w:tc>
          <w:tcPr>
            <w:tcW w:w="202" w:type="pct"/>
            <w:tcBorders>
              <w:top w:val="nil"/>
              <w:left w:val="nil"/>
              <w:bottom w:val="nil"/>
              <w:right w:val="nil"/>
            </w:tcBorders>
            <w:shd w:val="clear" w:color="auto" w:fill="auto"/>
            <w:noWrap/>
            <w:vAlign w:val="bottom"/>
          </w:tcPr>
          <w:p w14:paraId="57231566" w14:textId="35F61D84"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0</w:t>
            </w:r>
          </w:p>
        </w:tc>
        <w:tc>
          <w:tcPr>
            <w:tcW w:w="263" w:type="pct"/>
            <w:tcBorders>
              <w:top w:val="nil"/>
              <w:left w:val="nil"/>
              <w:bottom w:val="nil"/>
              <w:right w:val="nil"/>
            </w:tcBorders>
            <w:shd w:val="clear" w:color="auto" w:fill="auto"/>
            <w:noWrap/>
            <w:vAlign w:val="bottom"/>
          </w:tcPr>
          <w:p w14:paraId="77F8D832"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50.0</w:t>
            </w:r>
          </w:p>
        </w:tc>
        <w:tc>
          <w:tcPr>
            <w:tcW w:w="283" w:type="pct"/>
            <w:tcBorders>
              <w:top w:val="nil"/>
              <w:left w:val="nil"/>
              <w:bottom w:val="nil"/>
              <w:right w:val="nil"/>
            </w:tcBorders>
            <w:shd w:val="clear" w:color="auto" w:fill="auto"/>
            <w:noWrap/>
            <w:vAlign w:val="bottom"/>
          </w:tcPr>
          <w:p w14:paraId="208AF6D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555EF1A5" w14:textId="77777777" w:rsidTr="000F7F35">
        <w:trPr>
          <w:trHeight w:val="288"/>
        </w:trPr>
        <w:tc>
          <w:tcPr>
            <w:tcW w:w="2252" w:type="pct"/>
            <w:tcBorders>
              <w:top w:val="nil"/>
              <w:left w:val="nil"/>
              <w:right w:val="single" w:sz="4" w:space="0" w:color="auto"/>
            </w:tcBorders>
            <w:shd w:val="clear" w:color="auto" w:fill="auto"/>
            <w:noWrap/>
            <w:vAlign w:val="bottom"/>
          </w:tcPr>
          <w:p w14:paraId="369EBDE5"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CHR, new sites</w:t>
            </w:r>
          </w:p>
        </w:tc>
        <w:tc>
          <w:tcPr>
            <w:tcW w:w="138" w:type="pct"/>
            <w:tcBorders>
              <w:top w:val="nil"/>
              <w:left w:val="nil"/>
              <w:right w:val="nil"/>
            </w:tcBorders>
            <w:shd w:val="clear" w:color="auto" w:fill="auto"/>
            <w:noWrap/>
            <w:vAlign w:val="bottom"/>
          </w:tcPr>
          <w:p w14:paraId="02E7C68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w:t>
            </w:r>
          </w:p>
        </w:tc>
        <w:tc>
          <w:tcPr>
            <w:tcW w:w="156" w:type="pct"/>
            <w:tcBorders>
              <w:top w:val="nil"/>
              <w:left w:val="nil"/>
              <w:right w:val="nil"/>
            </w:tcBorders>
            <w:shd w:val="clear" w:color="auto" w:fill="auto"/>
            <w:noWrap/>
            <w:vAlign w:val="bottom"/>
          </w:tcPr>
          <w:p w14:paraId="10B89FD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193" w:type="pct"/>
            <w:tcBorders>
              <w:top w:val="nil"/>
              <w:left w:val="nil"/>
              <w:right w:val="nil"/>
            </w:tcBorders>
            <w:shd w:val="clear" w:color="auto" w:fill="auto"/>
            <w:noWrap/>
            <w:vAlign w:val="bottom"/>
          </w:tcPr>
          <w:p w14:paraId="15D97AD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3" w:type="pct"/>
            <w:tcBorders>
              <w:top w:val="nil"/>
              <w:left w:val="nil"/>
              <w:right w:val="nil"/>
            </w:tcBorders>
            <w:shd w:val="clear" w:color="auto" w:fill="auto"/>
            <w:noWrap/>
            <w:vAlign w:val="bottom"/>
          </w:tcPr>
          <w:p w14:paraId="534A524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337" w:type="pct"/>
            <w:tcBorders>
              <w:top w:val="nil"/>
              <w:left w:val="nil"/>
              <w:right w:val="nil"/>
            </w:tcBorders>
            <w:shd w:val="clear" w:color="auto" w:fill="auto"/>
            <w:noWrap/>
            <w:vAlign w:val="bottom"/>
          </w:tcPr>
          <w:p w14:paraId="6542AB1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203" w:type="pct"/>
            <w:tcBorders>
              <w:top w:val="nil"/>
              <w:left w:val="nil"/>
              <w:right w:val="nil"/>
            </w:tcBorders>
            <w:shd w:val="clear" w:color="auto" w:fill="auto"/>
            <w:noWrap/>
            <w:vAlign w:val="bottom"/>
          </w:tcPr>
          <w:p w14:paraId="49AB11A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8" w:type="pct"/>
            <w:tcBorders>
              <w:top w:val="nil"/>
              <w:left w:val="nil"/>
              <w:right w:val="nil"/>
            </w:tcBorders>
            <w:shd w:val="clear" w:color="auto" w:fill="auto"/>
            <w:noWrap/>
            <w:vAlign w:val="bottom"/>
          </w:tcPr>
          <w:p w14:paraId="42D24F7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88.8</w:t>
            </w:r>
          </w:p>
        </w:tc>
        <w:tc>
          <w:tcPr>
            <w:tcW w:w="194" w:type="pct"/>
            <w:tcBorders>
              <w:top w:val="nil"/>
              <w:left w:val="nil"/>
              <w:right w:val="nil"/>
            </w:tcBorders>
            <w:shd w:val="clear" w:color="auto" w:fill="auto"/>
            <w:noWrap/>
            <w:vAlign w:val="bottom"/>
          </w:tcPr>
          <w:p w14:paraId="193FBA3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right w:val="nil"/>
            </w:tcBorders>
            <w:shd w:val="clear" w:color="auto" w:fill="auto"/>
            <w:noWrap/>
            <w:vAlign w:val="bottom"/>
          </w:tcPr>
          <w:p w14:paraId="3CD6862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72.7</w:t>
            </w:r>
          </w:p>
        </w:tc>
        <w:tc>
          <w:tcPr>
            <w:tcW w:w="194" w:type="pct"/>
            <w:tcBorders>
              <w:top w:val="nil"/>
              <w:left w:val="nil"/>
              <w:right w:val="nil"/>
            </w:tcBorders>
            <w:shd w:val="clear" w:color="auto" w:fill="auto"/>
            <w:noWrap/>
            <w:vAlign w:val="bottom"/>
          </w:tcPr>
          <w:p w14:paraId="0CE4466E" w14:textId="77777777" w:rsidR="000F7F35" w:rsidRPr="0004740E" w:rsidRDefault="000F7F35" w:rsidP="00242CFD">
            <w:pPr>
              <w:jc w:val="center"/>
              <w:rPr>
                <w:rFonts w:ascii="Arial Nova Light" w:eastAsia="Times New Roman" w:hAnsi="Arial Nova Light" w:cs="Arial"/>
                <w:color w:val="000000"/>
                <w:sz w:val="18"/>
                <w:szCs w:val="18"/>
                <w:lang w:eastAsia="it-IT"/>
              </w:rPr>
            </w:pPr>
            <w:proofErr w:type="spellStart"/>
            <w:r w:rsidRPr="0004740E">
              <w:rPr>
                <w:rFonts w:ascii="Arial Nova Light" w:eastAsia="Times New Roman" w:hAnsi="Arial Nova Light" w:cs="Arial"/>
                <w:color w:val="000000"/>
                <w:sz w:val="18"/>
                <w:szCs w:val="18"/>
                <w:lang w:eastAsia="it-IT"/>
              </w:rPr>
              <w:t>n.a.</w:t>
            </w:r>
            <w:proofErr w:type="spellEnd"/>
          </w:p>
        </w:tc>
        <w:tc>
          <w:tcPr>
            <w:tcW w:w="202" w:type="pct"/>
            <w:tcBorders>
              <w:top w:val="nil"/>
              <w:left w:val="nil"/>
              <w:right w:val="nil"/>
            </w:tcBorders>
            <w:shd w:val="clear" w:color="auto" w:fill="auto"/>
            <w:noWrap/>
            <w:vAlign w:val="bottom"/>
          </w:tcPr>
          <w:p w14:paraId="2C6EA468" w14:textId="0D88E13E"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0.3</w:t>
            </w:r>
            <w:r w:rsidR="00AA2395">
              <w:rPr>
                <w:rFonts w:ascii="Arial Nova Light" w:eastAsia="Times New Roman" w:hAnsi="Arial Nova Light" w:cs="Arial"/>
                <w:color w:val="000000"/>
                <w:sz w:val="18"/>
                <w:szCs w:val="18"/>
                <w:lang w:eastAsia="it-IT"/>
              </w:rPr>
              <w:t>0</w:t>
            </w:r>
          </w:p>
        </w:tc>
        <w:tc>
          <w:tcPr>
            <w:tcW w:w="263" w:type="pct"/>
            <w:tcBorders>
              <w:top w:val="nil"/>
              <w:left w:val="nil"/>
              <w:right w:val="nil"/>
            </w:tcBorders>
            <w:shd w:val="clear" w:color="auto" w:fill="auto"/>
            <w:noWrap/>
            <w:vAlign w:val="bottom"/>
          </w:tcPr>
          <w:p w14:paraId="2BA5F75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50.0</w:t>
            </w:r>
          </w:p>
        </w:tc>
        <w:tc>
          <w:tcPr>
            <w:tcW w:w="283" w:type="pct"/>
            <w:tcBorders>
              <w:top w:val="nil"/>
              <w:left w:val="nil"/>
              <w:right w:val="nil"/>
            </w:tcBorders>
            <w:shd w:val="clear" w:color="auto" w:fill="auto"/>
            <w:noWrap/>
            <w:vAlign w:val="bottom"/>
          </w:tcPr>
          <w:p w14:paraId="190E51A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58DB259B" w14:textId="77777777" w:rsidTr="000F7F35">
        <w:trPr>
          <w:trHeight w:val="288"/>
        </w:trPr>
        <w:tc>
          <w:tcPr>
            <w:tcW w:w="2252" w:type="pct"/>
            <w:tcBorders>
              <w:top w:val="nil"/>
              <w:left w:val="nil"/>
              <w:right w:val="single" w:sz="4" w:space="0" w:color="auto"/>
            </w:tcBorders>
            <w:shd w:val="clear" w:color="auto" w:fill="auto"/>
            <w:noWrap/>
            <w:vAlign w:val="bottom"/>
          </w:tcPr>
          <w:p w14:paraId="644576CE"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138" w:type="pct"/>
            <w:tcBorders>
              <w:top w:val="nil"/>
              <w:left w:val="nil"/>
              <w:right w:val="nil"/>
            </w:tcBorders>
            <w:shd w:val="clear" w:color="auto" w:fill="auto"/>
            <w:noWrap/>
            <w:vAlign w:val="bottom"/>
          </w:tcPr>
          <w:p w14:paraId="57EBB060"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56" w:type="pct"/>
            <w:tcBorders>
              <w:top w:val="nil"/>
              <w:left w:val="nil"/>
              <w:right w:val="nil"/>
            </w:tcBorders>
            <w:shd w:val="clear" w:color="auto" w:fill="auto"/>
            <w:noWrap/>
            <w:vAlign w:val="bottom"/>
          </w:tcPr>
          <w:p w14:paraId="07DA302A"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right w:val="nil"/>
            </w:tcBorders>
            <w:shd w:val="clear" w:color="auto" w:fill="auto"/>
            <w:noWrap/>
            <w:vAlign w:val="bottom"/>
          </w:tcPr>
          <w:p w14:paraId="5876743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right w:val="nil"/>
            </w:tcBorders>
            <w:shd w:val="clear" w:color="auto" w:fill="auto"/>
            <w:noWrap/>
            <w:vAlign w:val="bottom"/>
          </w:tcPr>
          <w:p w14:paraId="5354CA87"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337" w:type="pct"/>
            <w:tcBorders>
              <w:top w:val="nil"/>
              <w:left w:val="nil"/>
              <w:right w:val="nil"/>
            </w:tcBorders>
            <w:shd w:val="clear" w:color="auto" w:fill="auto"/>
            <w:noWrap/>
            <w:vAlign w:val="bottom"/>
          </w:tcPr>
          <w:p w14:paraId="76EA7C80"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3" w:type="pct"/>
            <w:tcBorders>
              <w:top w:val="nil"/>
              <w:left w:val="nil"/>
              <w:right w:val="nil"/>
            </w:tcBorders>
            <w:shd w:val="clear" w:color="auto" w:fill="auto"/>
            <w:noWrap/>
            <w:vAlign w:val="bottom"/>
          </w:tcPr>
          <w:p w14:paraId="1CB7241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8" w:type="pct"/>
            <w:tcBorders>
              <w:top w:val="nil"/>
              <w:left w:val="nil"/>
              <w:right w:val="nil"/>
            </w:tcBorders>
            <w:shd w:val="clear" w:color="auto" w:fill="auto"/>
            <w:noWrap/>
            <w:vAlign w:val="bottom"/>
          </w:tcPr>
          <w:p w14:paraId="38EFC432"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right w:val="nil"/>
            </w:tcBorders>
            <w:shd w:val="clear" w:color="auto" w:fill="auto"/>
            <w:noWrap/>
            <w:vAlign w:val="bottom"/>
          </w:tcPr>
          <w:p w14:paraId="61467D17"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right w:val="nil"/>
            </w:tcBorders>
            <w:shd w:val="clear" w:color="auto" w:fill="auto"/>
            <w:noWrap/>
            <w:vAlign w:val="bottom"/>
          </w:tcPr>
          <w:p w14:paraId="6839CDC5"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right w:val="nil"/>
            </w:tcBorders>
            <w:shd w:val="clear" w:color="auto" w:fill="auto"/>
            <w:noWrap/>
            <w:vAlign w:val="bottom"/>
          </w:tcPr>
          <w:p w14:paraId="0C97E66C"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2" w:type="pct"/>
            <w:tcBorders>
              <w:top w:val="nil"/>
              <w:left w:val="nil"/>
              <w:right w:val="nil"/>
            </w:tcBorders>
            <w:shd w:val="clear" w:color="auto" w:fill="auto"/>
            <w:noWrap/>
            <w:vAlign w:val="bottom"/>
          </w:tcPr>
          <w:p w14:paraId="3A6F6745"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63" w:type="pct"/>
            <w:tcBorders>
              <w:top w:val="nil"/>
              <w:left w:val="nil"/>
              <w:right w:val="nil"/>
            </w:tcBorders>
            <w:shd w:val="clear" w:color="auto" w:fill="auto"/>
            <w:noWrap/>
            <w:vAlign w:val="bottom"/>
          </w:tcPr>
          <w:p w14:paraId="5ED9981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c>
          <w:tcPr>
            <w:tcW w:w="283" w:type="pct"/>
            <w:tcBorders>
              <w:top w:val="nil"/>
              <w:left w:val="nil"/>
              <w:right w:val="nil"/>
            </w:tcBorders>
            <w:shd w:val="clear" w:color="auto" w:fill="auto"/>
            <w:noWrap/>
            <w:vAlign w:val="bottom"/>
          </w:tcPr>
          <w:p w14:paraId="5CAC4B8C"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r>
      <w:tr w:rsidR="000F7F35" w:rsidRPr="0004740E" w14:paraId="6EBE9F9F" w14:textId="77777777" w:rsidTr="000F7F35">
        <w:trPr>
          <w:trHeight w:val="288"/>
        </w:trPr>
        <w:tc>
          <w:tcPr>
            <w:tcW w:w="2252" w:type="pct"/>
            <w:tcBorders>
              <w:top w:val="single" w:sz="4" w:space="0" w:color="auto"/>
              <w:left w:val="nil"/>
              <w:bottom w:val="single" w:sz="8" w:space="0" w:color="auto"/>
              <w:right w:val="single" w:sz="4" w:space="0" w:color="auto"/>
            </w:tcBorders>
            <w:shd w:val="clear" w:color="auto" w:fill="auto"/>
            <w:noWrap/>
            <w:vAlign w:val="bottom"/>
            <w:hideMark/>
          </w:tcPr>
          <w:p w14:paraId="153F5ACA" w14:textId="77777777" w:rsidR="000F7F35" w:rsidRPr="0004740E" w:rsidRDefault="000F7F35" w:rsidP="000F7F35">
            <w:pPr>
              <w:pStyle w:val="Paragrafoelenco"/>
              <w:numPr>
                <w:ilvl w:val="0"/>
                <w:numId w:val="18"/>
              </w:numPr>
              <w:spacing w:after="0" w:line="240" w:lineRule="auto"/>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lastRenderedPageBreak/>
              <w:t>ROD - GF Role Prediction</w:t>
            </w:r>
          </w:p>
        </w:tc>
        <w:tc>
          <w:tcPr>
            <w:tcW w:w="138" w:type="pct"/>
            <w:tcBorders>
              <w:top w:val="single" w:sz="4" w:space="0" w:color="auto"/>
              <w:left w:val="nil"/>
              <w:bottom w:val="single" w:sz="8" w:space="0" w:color="auto"/>
              <w:right w:val="nil"/>
            </w:tcBorders>
            <w:shd w:val="clear" w:color="auto" w:fill="auto"/>
            <w:noWrap/>
            <w:vAlign w:val="bottom"/>
            <w:hideMark/>
          </w:tcPr>
          <w:p w14:paraId="3A8ABE1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TP</w:t>
            </w:r>
          </w:p>
        </w:tc>
        <w:tc>
          <w:tcPr>
            <w:tcW w:w="156" w:type="pct"/>
            <w:tcBorders>
              <w:top w:val="single" w:sz="4" w:space="0" w:color="auto"/>
              <w:left w:val="nil"/>
              <w:bottom w:val="single" w:sz="8" w:space="0" w:color="auto"/>
              <w:right w:val="nil"/>
            </w:tcBorders>
            <w:shd w:val="clear" w:color="auto" w:fill="auto"/>
            <w:noWrap/>
            <w:vAlign w:val="bottom"/>
            <w:hideMark/>
          </w:tcPr>
          <w:p w14:paraId="77AC4A5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FP</w:t>
            </w:r>
          </w:p>
        </w:tc>
        <w:tc>
          <w:tcPr>
            <w:tcW w:w="193" w:type="pct"/>
            <w:tcBorders>
              <w:top w:val="single" w:sz="4" w:space="0" w:color="auto"/>
              <w:left w:val="nil"/>
              <w:bottom w:val="single" w:sz="8" w:space="0" w:color="auto"/>
              <w:right w:val="nil"/>
            </w:tcBorders>
            <w:shd w:val="clear" w:color="auto" w:fill="auto"/>
            <w:noWrap/>
            <w:vAlign w:val="bottom"/>
            <w:hideMark/>
          </w:tcPr>
          <w:p w14:paraId="27AD6D8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TN</w:t>
            </w:r>
          </w:p>
        </w:tc>
        <w:tc>
          <w:tcPr>
            <w:tcW w:w="193" w:type="pct"/>
            <w:tcBorders>
              <w:top w:val="single" w:sz="4" w:space="0" w:color="auto"/>
              <w:left w:val="nil"/>
              <w:bottom w:val="single" w:sz="8" w:space="0" w:color="auto"/>
              <w:right w:val="nil"/>
            </w:tcBorders>
            <w:shd w:val="clear" w:color="auto" w:fill="auto"/>
            <w:noWrap/>
            <w:vAlign w:val="bottom"/>
            <w:hideMark/>
          </w:tcPr>
          <w:p w14:paraId="434EF628"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FN</w:t>
            </w:r>
          </w:p>
        </w:tc>
        <w:tc>
          <w:tcPr>
            <w:tcW w:w="337" w:type="pct"/>
            <w:tcBorders>
              <w:top w:val="single" w:sz="4" w:space="0" w:color="auto"/>
              <w:left w:val="nil"/>
              <w:bottom w:val="single" w:sz="8" w:space="0" w:color="auto"/>
              <w:right w:val="nil"/>
            </w:tcBorders>
            <w:shd w:val="clear" w:color="auto" w:fill="auto"/>
            <w:noWrap/>
            <w:vAlign w:val="bottom"/>
            <w:hideMark/>
          </w:tcPr>
          <w:p w14:paraId="474645E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acc</w:t>
            </w:r>
          </w:p>
        </w:tc>
        <w:tc>
          <w:tcPr>
            <w:tcW w:w="203" w:type="pct"/>
            <w:tcBorders>
              <w:top w:val="single" w:sz="4" w:space="0" w:color="auto"/>
              <w:left w:val="nil"/>
              <w:bottom w:val="single" w:sz="8" w:space="0" w:color="auto"/>
              <w:right w:val="nil"/>
            </w:tcBorders>
            <w:shd w:val="clear" w:color="auto" w:fill="auto"/>
            <w:noWrap/>
            <w:vAlign w:val="bottom"/>
            <w:hideMark/>
          </w:tcPr>
          <w:p w14:paraId="6DF3B169"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spec</w:t>
            </w:r>
          </w:p>
        </w:tc>
        <w:tc>
          <w:tcPr>
            <w:tcW w:w="198" w:type="pct"/>
            <w:tcBorders>
              <w:top w:val="single" w:sz="4" w:space="0" w:color="auto"/>
              <w:left w:val="nil"/>
              <w:bottom w:val="single" w:sz="8" w:space="0" w:color="auto"/>
              <w:right w:val="nil"/>
            </w:tcBorders>
            <w:shd w:val="clear" w:color="auto" w:fill="auto"/>
            <w:noWrap/>
            <w:vAlign w:val="bottom"/>
            <w:hideMark/>
          </w:tcPr>
          <w:p w14:paraId="38E9FFD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sens</w:t>
            </w:r>
            <w:proofErr w:type="spellEnd"/>
          </w:p>
        </w:tc>
        <w:tc>
          <w:tcPr>
            <w:tcW w:w="194" w:type="pct"/>
            <w:tcBorders>
              <w:top w:val="single" w:sz="4" w:space="0" w:color="auto"/>
              <w:left w:val="nil"/>
              <w:bottom w:val="single" w:sz="8" w:space="0" w:color="auto"/>
              <w:right w:val="nil"/>
            </w:tcBorders>
            <w:shd w:val="clear" w:color="auto" w:fill="auto"/>
            <w:noWrap/>
            <w:vAlign w:val="bottom"/>
            <w:hideMark/>
          </w:tcPr>
          <w:p w14:paraId="04085D6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FPR</w:t>
            </w:r>
          </w:p>
        </w:tc>
        <w:tc>
          <w:tcPr>
            <w:tcW w:w="194" w:type="pct"/>
            <w:tcBorders>
              <w:top w:val="single" w:sz="4" w:space="0" w:color="auto"/>
              <w:left w:val="nil"/>
              <w:bottom w:val="single" w:sz="8" w:space="0" w:color="auto"/>
              <w:right w:val="nil"/>
            </w:tcBorders>
            <w:shd w:val="clear" w:color="auto" w:fill="auto"/>
            <w:noWrap/>
            <w:vAlign w:val="bottom"/>
            <w:hideMark/>
          </w:tcPr>
          <w:p w14:paraId="4FF510A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PPV</w:t>
            </w:r>
          </w:p>
        </w:tc>
        <w:tc>
          <w:tcPr>
            <w:tcW w:w="194" w:type="pct"/>
            <w:tcBorders>
              <w:top w:val="single" w:sz="4" w:space="0" w:color="auto"/>
              <w:left w:val="nil"/>
              <w:bottom w:val="single" w:sz="8" w:space="0" w:color="auto"/>
              <w:right w:val="nil"/>
            </w:tcBorders>
            <w:shd w:val="clear" w:color="auto" w:fill="auto"/>
            <w:noWrap/>
            <w:vAlign w:val="bottom"/>
            <w:hideMark/>
          </w:tcPr>
          <w:p w14:paraId="078C289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NPV</w:t>
            </w:r>
          </w:p>
        </w:tc>
        <w:tc>
          <w:tcPr>
            <w:tcW w:w="202" w:type="pct"/>
            <w:tcBorders>
              <w:top w:val="single" w:sz="4" w:space="0" w:color="auto"/>
              <w:left w:val="nil"/>
              <w:bottom w:val="single" w:sz="8" w:space="0" w:color="auto"/>
              <w:right w:val="nil"/>
            </w:tcBorders>
            <w:shd w:val="clear" w:color="auto" w:fill="auto"/>
            <w:noWrap/>
            <w:vAlign w:val="bottom"/>
            <w:hideMark/>
          </w:tcPr>
          <w:p w14:paraId="26FDE77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AUC</w:t>
            </w:r>
          </w:p>
        </w:tc>
        <w:tc>
          <w:tcPr>
            <w:tcW w:w="263" w:type="pct"/>
            <w:tcBorders>
              <w:top w:val="single" w:sz="4" w:space="0" w:color="auto"/>
              <w:left w:val="nil"/>
              <w:bottom w:val="single" w:sz="8" w:space="0" w:color="auto"/>
              <w:right w:val="nil"/>
            </w:tcBorders>
            <w:shd w:val="clear" w:color="auto" w:fill="auto"/>
            <w:noWrap/>
            <w:vAlign w:val="bottom"/>
            <w:hideMark/>
          </w:tcPr>
          <w:p w14:paraId="75A6C74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BAC</w:t>
            </w:r>
          </w:p>
        </w:tc>
        <w:tc>
          <w:tcPr>
            <w:tcW w:w="283" w:type="pct"/>
            <w:tcBorders>
              <w:top w:val="single" w:sz="4" w:space="0" w:color="auto"/>
              <w:left w:val="nil"/>
              <w:bottom w:val="single" w:sz="8" w:space="0" w:color="auto"/>
              <w:right w:val="nil"/>
            </w:tcBorders>
            <w:shd w:val="clear" w:color="auto" w:fill="auto"/>
            <w:noWrap/>
            <w:vAlign w:val="bottom"/>
            <w:hideMark/>
          </w:tcPr>
          <w:p w14:paraId="1A37EE5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sign</w:t>
            </w:r>
          </w:p>
        </w:tc>
      </w:tr>
      <w:tr w:rsidR="000F7F35" w:rsidRPr="0004740E" w14:paraId="26F1BD39"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21FE7CD1"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Environmental – </w:t>
            </w:r>
            <w:r w:rsidRPr="0004740E">
              <w:rPr>
                <w:rFonts w:ascii="Arial Nova Light" w:eastAsia="Times New Roman" w:hAnsi="Arial Nova Light" w:cs="Arial"/>
                <w:i/>
                <w:iCs/>
                <w:color w:val="000000"/>
                <w:sz w:val="18"/>
                <w:szCs w:val="18"/>
                <w:lang w:eastAsia="it-IT"/>
              </w:rPr>
              <w:t>Discovery ROD</w:t>
            </w:r>
          </w:p>
        </w:tc>
        <w:tc>
          <w:tcPr>
            <w:tcW w:w="138" w:type="pct"/>
            <w:tcBorders>
              <w:top w:val="nil"/>
              <w:left w:val="nil"/>
              <w:bottom w:val="nil"/>
              <w:right w:val="nil"/>
            </w:tcBorders>
            <w:shd w:val="clear" w:color="auto" w:fill="auto"/>
            <w:noWrap/>
            <w:vAlign w:val="bottom"/>
            <w:hideMark/>
          </w:tcPr>
          <w:p w14:paraId="3B0720B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24</w:t>
            </w:r>
          </w:p>
        </w:tc>
        <w:tc>
          <w:tcPr>
            <w:tcW w:w="156" w:type="pct"/>
            <w:tcBorders>
              <w:top w:val="nil"/>
              <w:left w:val="nil"/>
              <w:bottom w:val="nil"/>
              <w:right w:val="nil"/>
            </w:tcBorders>
            <w:shd w:val="clear" w:color="auto" w:fill="auto"/>
            <w:noWrap/>
            <w:vAlign w:val="bottom"/>
            <w:hideMark/>
          </w:tcPr>
          <w:p w14:paraId="1B7DD3B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17</w:t>
            </w:r>
          </w:p>
        </w:tc>
        <w:tc>
          <w:tcPr>
            <w:tcW w:w="193" w:type="pct"/>
            <w:tcBorders>
              <w:top w:val="nil"/>
              <w:left w:val="nil"/>
              <w:bottom w:val="nil"/>
              <w:right w:val="nil"/>
            </w:tcBorders>
            <w:shd w:val="clear" w:color="auto" w:fill="auto"/>
            <w:noWrap/>
            <w:vAlign w:val="bottom"/>
            <w:hideMark/>
          </w:tcPr>
          <w:p w14:paraId="452FA37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30</w:t>
            </w:r>
          </w:p>
        </w:tc>
        <w:tc>
          <w:tcPr>
            <w:tcW w:w="193" w:type="pct"/>
            <w:tcBorders>
              <w:top w:val="nil"/>
              <w:left w:val="nil"/>
              <w:bottom w:val="nil"/>
              <w:right w:val="nil"/>
            </w:tcBorders>
            <w:shd w:val="clear" w:color="auto" w:fill="auto"/>
            <w:noWrap/>
            <w:vAlign w:val="bottom"/>
            <w:hideMark/>
          </w:tcPr>
          <w:p w14:paraId="4F9DF3F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24</w:t>
            </w:r>
          </w:p>
        </w:tc>
        <w:tc>
          <w:tcPr>
            <w:tcW w:w="337" w:type="pct"/>
            <w:tcBorders>
              <w:top w:val="nil"/>
              <w:left w:val="nil"/>
              <w:bottom w:val="nil"/>
              <w:right w:val="nil"/>
            </w:tcBorders>
            <w:shd w:val="clear" w:color="auto" w:fill="auto"/>
            <w:noWrap/>
            <w:vAlign w:val="bottom"/>
            <w:hideMark/>
          </w:tcPr>
          <w:p w14:paraId="79A5940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56.8</w:t>
            </w:r>
          </w:p>
        </w:tc>
        <w:tc>
          <w:tcPr>
            <w:tcW w:w="203" w:type="pct"/>
            <w:tcBorders>
              <w:top w:val="nil"/>
              <w:left w:val="nil"/>
              <w:bottom w:val="nil"/>
              <w:right w:val="nil"/>
            </w:tcBorders>
            <w:shd w:val="clear" w:color="auto" w:fill="auto"/>
            <w:noWrap/>
            <w:vAlign w:val="bottom"/>
            <w:hideMark/>
          </w:tcPr>
          <w:p w14:paraId="602E064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63.8</w:t>
            </w:r>
          </w:p>
        </w:tc>
        <w:tc>
          <w:tcPr>
            <w:tcW w:w="198" w:type="pct"/>
            <w:tcBorders>
              <w:top w:val="nil"/>
              <w:left w:val="nil"/>
              <w:bottom w:val="nil"/>
              <w:right w:val="nil"/>
            </w:tcBorders>
            <w:shd w:val="clear" w:color="auto" w:fill="auto"/>
            <w:noWrap/>
            <w:vAlign w:val="bottom"/>
            <w:hideMark/>
          </w:tcPr>
          <w:p w14:paraId="60B38AF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194" w:type="pct"/>
            <w:tcBorders>
              <w:top w:val="nil"/>
              <w:left w:val="nil"/>
              <w:bottom w:val="nil"/>
              <w:right w:val="nil"/>
            </w:tcBorders>
            <w:shd w:val="clear" w:color="auto" w:fill="auto"/>
            <w:noWrap/>
            <w:vAlign w:val="bottom"/>
            <w:hideMark/>
          </w:tcPr>
          <w:p w14:paraId="62E6EFE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36.2</w:t>
            </w:r>
          </w:p>
        </w:tc>
        <w:tc>
          <w:tcPr>
            <w:tcW w:w="194" w:type="pct"/>
            <w:tcBorders>
              <w:top w:val="nil"/>
              <w:left w:val="nil"/>
              <w:bottom w:val="nil"/>
              <w:right w:val="nil"/>
            </w:tcBorders>
            <w:shd w:val="clear" w:color="auto" w:fill="auto"/>
            <w:noWrap/>
            <w:vAlign w:val="bottom"/>
            <w:hideMark/>
          </w:tcPr>
          <w:p w14:paraId="508E90B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58.5</w:t>
            </w:r>
          </w:p>
        </w:tc>
        <w:tc>
          <w:tcPr>
            <w:tcW w:w="194" w:type="pct"/>
            <w:tcBorders>
              <w:top w:val="nil"/>
              <w:left w:val="nil"/>
              <w:bottom w:val="nil"/>
              <w:right w:val="nil"/>
            </w:tcBorders>
            <w:shd w:val="clear" w:color="auto" w:fill="auto"/>
            <w:noWrap/>
            <w:vAlign w:val="bottom"/>
            <w:hideMark/>
          </w:tcPr>
          <w:p w14:paraId="08538D5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55.6</w:t>
            </w:r>
          </w:p>
        </w:tc>
        <w:tc>
          <w:tcPr>
            <w:tcW w:w="202" w:type="pct"/>
            <w:tcBorders>
              <w:top w:val="nil"/>
              <w:left w:val="nil"/>
              <w:bottom w:val="nil"/>
              <w:right w:val="nil"/>
            </w:tcBorders>
            <w:shd w:val="clear" w:color="auto" w:fill="auto"/>
            <w:noWrap/>
            <w:vAlign w:val="bottom"/>
            <w:hideMark/>
          </w:tcPr>
          <w:p w14:paraId="0862CF14" w14:textId="5735B0CF"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3</w:t>
            </w:r>
          </w:p>
        </w:tc>
        <w:tc>
          <w:tcPr>
            <w:tcW w:w="263" w:type="pct"/>
            <w:tcBorders>
              <w:top w:val="nil"/>
              <w:left w:val="nil"/>
              <w:bottom w:val="nil"/>
              <w:right w:val="nil"/>
            </w:tcBorders>
            <w:shd w:val="clear" w:color="auto" w:fill="auto"/>
            <w:noWrap/>
            <w:vAlign w:val="bottom"/>
            <w:hideMark/>
          </w:tcPr>
          <w:p w14:paraId="51AEDEC6"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56.9</w:t>
            </w:r>
          </w:p>
        </w:tc>
        <w:tc>
          <w:tcPr>
            <w:tcW w:w="283" w:type="pct"/>
            <w:tcBorders>
              <w:top w:val="nil"/>
              <w:left w:val="nil"/>
              <w:bottom w:val="nil"/>
              <w:right w:val="nil"/>
            </w:tcBorders>
            <w:shd w:val="clear" w:color="auto" w:fill="auto"/>
            <w:noWrap/>
            <w:vAlign w:val="bottom"/>
            <w:hideMark/>
          </w:tcPr>
          <w:p w14:paraId="3CA527B9"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0.11</w:t>
            </w:r>
          </w:p>
        </w:tc>
      </w:tr>
      <w:tr w:rsidR="000F7F35" w:rsidRPr="0004740E" w14:paraId="50459CA7"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22F50575"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Environmental – </w:t>
            </w:r>
            <w:r w:rsidRPr="0004740E">
              <w:rPr>
                <w:rFonts w:ascii="Arial Nova Light" w:eastAsia="Times New Roman" w:hAnsi="Arial Nova Light" w:cs="Arial"/>
                <w:i/>
                <w:iCs/>
                <w:color w:val="000000"/>
                <w:sz w:val="18"/>
                <w:szCs w:val="18"/>
                <w:lang w:eastAsia="it-IT"/>
              </w:rPr>
              <w:t>Replication ROD, all sites</w:t>
            </w:r>
          </w:p>
        </w:tc>
        <w:tc>
          <w:tcPr>
            <w:tcW w:w="138" w:type="pct"/>
            <w:tcBorders>
              <w:top w:val="nil"/>
              <w:left w:val="nil"/>
              <w:bottom w:val="nil"/>
              <w:right w:val="nil"/>
            </w:tcBorders>
            <w:shd w:val="clear" w:color="auto" w:fill="auto"/>
            <w:noWrap/>
            <w:vAlign w:val="bottom"/>
          </w:tcPr>
          <w:p w14:paraId="2CDF138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w:t>
            </w:r>
          </w:p>
        </w:tc>
        <w:tc>
          <w:tcPr>
            <w:tcW w:w="156" w:type="pct"/>
            <w:tcBorders>
              <w:top w:val="nil"/>
              <w:left w:val="nil"/>
              <w:bottom w:val="nil"/>
              <w:right w:val="nil"/>
            </w:tcBorders>
            <w:shd w:val="clear" w:color="auto" w:fill="auto"/>
            <w:noWrap/>
            <w:vAlign w:val="bottom"/>
          </w:tcPr>
          <w:p w14:paraId="04FBDF9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93" w:type="pct"/>
            <w:tcBorders>
              <w:top w:val="nil"/>
              <w:left w:val="nil"/>
              <w:bottom w:val="nil"/>
              <w:right w:val="nil"/>
            </w:tcBorders>
            <w:shd w:val="clear" w:color="auto" w:fill="auto"/>
            <w:noWrap/>
            <w:vAlign w:val="bottom"/>
          </w:tcPr>
          <w:p w14:paraId="4DBE096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20</w:t>
            </w:r>
          </w:p>
        </w:tc>
        <w:tc>
          <w:tcPr>
            <w:tcW w:w="193" w:type="pct"/>
            <w:tcBorders>
              <w:top w:val="nil"/>
              <w:left w:val="nil"/>
              <w:bottom w:val="nil"/>
              <w:right w:val="nil"/>
            </w:tcBorders>
            <w:shd w:val="clear" w:color="auto" w:fill="auto"/>
            <w:noWrap/>
            <w:vAlign w:val="bottom"/>
          </w:tcPr>
          <w:p w14:paraId="0E7CD62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35</w:t>
            </w:r>
          </w:p>
        </w:tc>
        <w:tc>
          <w:tcPr>
            <w:tcW w:w="337" w:type="pct"/>
            <w:tcBorders>
              <w:top w:val="nil"/>
              <w:left w:val="nil"/>
              <w:bottom w:val="nil"/>
              <w:right w:val="nil"/>
            </w:tcBorders>
            <w:shd w:val="clear" w:color="auto" w:fill="auto"/>
            <w:noWrap/>
            <w:vAlign w:val="bottom"/>
          </w:tcPr>
          <w:p w14:paraId="663015B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43.9</w:t>
            </w:r>
          </w:p>
        </w:tc>
        <w:tc>
          <w:tcPr>
            <w:tcW w:w="203" w:type="pct"/>
            <w:tcBorders>
              <w:top w:val="nil"/>
              <w:left w:val="nil"/>
              <w:bottom w:val="nil"/>
              <w:right w:val="nil"/>
            </w:tcBorders>
            <w:shd w:val="clear" w:color="auto" w:fill="auto"/>
            <w:noWrap/>
            <w:vAlign w:val="bottom"/>
          </w:tcPr>
          <w:p w14:paraId="5DBE0A3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90.9</w:t>
            </w:r>
          </w:p>
        </w:tc>
        <w:tc>
          <w:tcPr>
            <w:tcW w:w="198" w:type="pct"/>
            <w:tcBorders>
              <w:top w:val="nil"/>
              <w:left w:val="nil"/>
              <w:bottom w:val="nil"/>
              <w:right w:val="nil"/>
            </w:tcBorders>
            <w:shd w:val="clear" w:color="auto" w:fill="auto"/>
            <w:noWrap/>
            <w:vAlign w:val="bottom"/>
          </w:tcPr>
          <w:p w14:paraId="5E9B8A3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20.4</w:t>
            </w:r>
          </w:p>
        </w:tc>
        <w:tc>
          <w:tcPr>
            <w:tcW w:w="194" w:type="pct"/>
            <w:tcBorders>
              <w:top w:val="nil"/>
              <w:left w:val="nil"/>
              <w:bottom w:val="nil"/>
              <w:right w:val="nil"/>
            </w:tcBorders>
            <w:shd w:val="clear" w:color="auto" w:fill="auto"/>
            <w:noWrap/>
            <w:vAlign w:val="bottom"/>
          </w:tcPr>
          <w:p w14:paraId="1011774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9.1</w:t>
            </w:r>
          </w:p>
        </w:tc>
        <w:tc>
          <w:tcPr>
            <w:tcW w:w="194" w:type="pct"/>
            <w:tcBorders>
              <w:top w:val="nil"/>
              <w:left w:val="nil"/>
              <w:bottom w:val="nil"/>
              <w:right w:val="nil"/>
            </w:tcBorders>
            <w:shd w:val="clear" w:color="auto" w:fill="auto"/>
            <w:noWrap/>
            <w:vAlign w:val="bottom"/>
          </w:tcPr>
          <w:p w14:paraId="091ACEB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81.8</w:t>
            </w:r>
          </w:p>
        </w:tc>
        <w:tc>
          <w:tcPr>
            <w:tcW w:w="194" w:type="pct"/>
            <w:tcBorders>
              <w:top w:val="nil"/>
              <w:left w:val="nil"/>
              <w:bottom w:val="nil"/>
              <w:right w:val="nil"/>
            </w:tcBorders>
            <w:shd w:val="clear" w:color="auto" w:fill="auto"/>
            <w:noWrap/>
            <w:vAlign w:val="bottom"/>
          </w:tcPr>
          <w:p w14:paraId="6478309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36.3</w:t>
            </w:r>
          </w:p>
        </w:tc>
        <w:tc>
          <w:tcPr>
            <w:tcW w:w="202" w:type="pct"/>
            <w:tcBorders>
              <w:top w:val="nil"/>
              <w:left w:val="nil"/>
              <w:bottom w:val="nil"/>
              <w:right w:val="nil"/>
            </w:tcBorders>
            <w:shd w:val="clear" w:color="auto" w:fill="auto"/>
            <w:noWrap/>
            <w:vAlign w:val="bottom"/>
          </w:tcPr>
          <w:p w14:paraId="71ED1E5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0.56</w:t>
            </w:r>
          </w:p>
        </w:tc>
        <w:tc>
          <w:tcPr>
            <w:tcW w:w="263" w:type="pct"/>
            <w:tcBorders>
              <w:top w:val="nil"/>
              <w:left w:val="nil"/>
              <w:bottom w:val="nil"/>
              <w:right w:val="nil"/>
            </w:tcBorders>
            <w:shd w:val="clear" w:color="auto" w:fill="auto"/>
            <w:noWrap/>
            <w:vAlign w:val="bottom"/>
          </w:tcPr>
          <w:p w14:paraId="30B1073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55.6</w:t>
            </w:r>
          </w:p>
        </w:tc>
        <w:tc>
          <w:tcPr>
            <w:tcW w:w="283" w:type="pct"/>
            <w:tcBorders>
              <w:top w:val="nil"/>
              <w:left w:val="nil"/>
              <w:bottom w:val="nil"/>
              <w:right w:val="nil"/>
            </w:tcBorders>
            <w:shd w:val="clear" w:color="auto" w:fill="auto"/>
            <w:noWrap/>
            <w:vAlign w:val="bottom"/>
          </w:tcPr>
          <w:p w14:paraId="126F3B60"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374AF1F8"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19979726"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Environmental – </w:t>
            </w:r>
            <w:r w:rsidRPr="0004740E">
              <w:rPr>
                <w:rFonts w:ascii="Arial Nova Light" w:eastAsia="Times New Roman" w:hAnsi="Arial Nova Light" w:cs="Arial"/>
                <w:i/>
                <w:iCs/>
                <w:color w:val="000000"/>
                <w:sz w:val="18"/>
                <w:szCs w:val="18"/>
                <w:lang w:eastAsia="it-IT"/>
              </w:rPr>
              <w:t>Replication ROD, old sites</w:t>
            </w:r>
          </w:p>
        </w:tc>
        <w:tc>
          <w:tcPr>
            <w:tcW w:w="138" w:type="pct"/>
            <w:tcBorders>
              <w:top w:val="nil"/>
              <w:left w:val="nil"/>
              <w:bottom w:val="nil"/>
              <w:right w:val="nil"/>
            </w:tcBorders>
            <w:shd w:val="clear" w:color="auto" w:fill="auto"/>
            <w:noWrap/>
            <w:vAlign w:val="bottom"/>
          </w:tcPr>
          <w:p w14:paraId="678E568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156" w:type="pct"/>
            <w:tcBorders>
              <w:top w:val="nil"/>
              <w:left w:val="nil"/>
              <w:bottom w:val="nil"/>
              <w:right w:val="nil"/>
            </w:tcBorders>
            <w:shd w:val="clear" w:color="auto" w:fill="auto"/>
            <w:noWrap/>
            <w:vAlign w:val="bottom"/>
          </w:tcPr>
          <w:p w14:paraId="5A9A956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93" w:type="pct"/>
            <w:tcBorders>
              <w:top w:val="nil"/>
              <w:left w:val="nil"/>
              <w:bottom w:val="nil"/>
              <w:right w:val="nil"/>
            </w:tcBorders>
            <w:shd w:val="clear" w:color="auto" w:fill="auto"/>
            <w:noWrap/>
            <w:vAlign w:val="bottom"/>
          </w:tcPr>
          <w:p w14:paraId="776306E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15</w:t>
            </w:r>
          </w:p>
        </w:tc>
        <w:tc>
          <w:tcPr>
            <w:tcW w:w="193" w:type="pct"/>
            <w:tcBorders>
              <w:top w:val="nil"/>
              <w:left w:val="nil"/>
              <w:bottom w:val="nil"/>
              <w:right w:val="nil"/>
            </w:tcBorders>
            <w:shd w:val="clear" w:color="auto" w:fill="auto"/>
            <w:noWrap/>
            <w:vAlign w:val="bottom"/>
          </w:tcPr>
          <w:p w14:paraId="2D0DC93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28</w:t>
            </w:r>
          </w:p>
        </w:tc>
        <w:tc>
          <w:tcPr>
            <w:tcW w:w="337" w:type="pct"/>
            <w:tcBorders>
              <w:top w:val="nil"/>
              <w:left w:val="nil"/>
              <w:bottom w:val="nil"/>
              <w:right w:val="nil"/>
            </w:tcBorders>
            <w:shd w:val="clear" w:color="auto" w:fill="auto"/>
            <w:noWrap/>
            <w:vAlign w:val="bottom"/>
          </w:tcPr>
          <w:p w14:paraId="04ED9E2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42.3</w:t>
            </w:r>
          </w:p>
        </w:tc>
        <w:tc>
          <w:tcPr>
            <w:tcW w:w="203" w:type="pct"/>
            <w:tcBorders>
              <w:top w:val="nil"/>
              <w:left w:val="nil"/>
              <w:bottom w:val="nil"/>
              <w:right w:val="nil"/>
            </w:tcBorders>
            <w:shd w:val="clear" w:color="auto" w:fill="auto"/>
            <w:noWrap/>
            <w:vAlign w:val="bottom"/>
          </w:tcPr>
          <w:p w14:paraId="2AD8D6B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88.2</w:t>
            </w:r>
          </w:p>
        </w:tc>
        <w:tc>
          <w:tcPr>
            <w:tcW w:w="198" w:type="pct"/>
            <w:tcBorders>
              <w:top w:val="nil"/>
              <w:left w:val="nil"/>
              <w:bottom w:val="nil"/>
              <w:right w:val="nil"/>
            </w:tcBorders>
            <w:shd w:val="clear" w:color="auto" w:fill="auto"/>
            <w:noWrap/>
            <w:vAlign w:val="bottom"/>
          </w:tcPr>
          <w:p w14:paraId="5BB3270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20.0</w:t>
            </w:r>
          </w:p>
        </w:tc>
        <w:tc>
          <w:tcPr>
            <w:tcW w:w="194" w:type="pct"/>
            <w:tcBorders>
              <w:top w:val="nil"/>
              <w:left w:val="nil"/>
              <w:bottom w:val="nil"/>
              <w:right w:val="nil"/>
            </w:tcBorders>
            <w:shd w:val="clear" w:color="auto" w:fill="auto"/>
            <w:noWrap/>
            <w:vAlign w:val="bottom"/>
          </w:tcPr>
          <w:p w14:paraId="02ED99A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11.7</w:t>
            </w:r>
          </w:p>
        </w:tc>
        <w:tc>
          <w:tcPr>
            <w:tcW w:w="194" w:type="pct"/>
            <w:tcBorders>
              <w:top w:val="nil"/>
              <w:left w:val="nil"/>
              <w:bottom w:val="nil"/>
              <w:right w:val="nil"/>
            </w:tcBorders>
            <w:shd w:val="clear" w:color="auto" w:fill="auto"/>
            <w:noWrap/>
            <w:vAlign w:val="bottom"/>
          </w:tcPr>
          <w:p w14:paraId="702D630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77.7</w:t>
            </w:r>
          </w:p>
        </w:tc>
        <w:tc>
          <w:tcPr>
            <w:tcW w:w="194" w:type="pct"/>
            <w:tcBorders>
              <w:top w:val="nil"/>
              <w:left w:val="nil"/>
              <w:bottom w:val="nil"/>
              <w:right w:val="nil"/>
            </w:tcBorders>
            <w:shd w:val="clear" w:color="auto" w:fill="auto"/>
            <w:noWrap/>
            <w:vAlign w:val="bottom"/>
          </w:tcPr>
          <w:p w14:paraId="183CF3F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34.8</w:t>
            </w:r>
          </w:p>
        </w:tc>
        <w:tc>
          <w:tcPr>
            <w:tcW w:w="202" w:type="pct"/>
            <w:tcBorders>
              <w:top w:val="nil"/>
              <w:left w:val="nil"/>
              <w:bottom w:val="nil"/>
              <w:right w:val="nil"/>
            </w:tcBorders>
            <w:shd w:val="clear" w:color="auto" w:fill="auto"/>
            <w:noWrap/>
            <w:vAlign w:val="bottom"/>
          </w:tcPr>
          <w:p w14:paraId="75671A6C" w14:textId="41CCE0A1"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4</w:t>
            </w:r>
          </w:p>
        </w:tc>
        <w:tc>
          <w:tcPr>
            <w:tcW w:w="263" w:type="pct"/>
            <w:tcBorders>
              <w:top w:val="nil"/>
              <w:left w:val="nil"/>
              <w:bottom w:val="nil"/>
              <w:right w:val="nil"/>
            </w:tcBorders>
            <w:shd w:val="clear" w:color="auto" w:fill="auto"/>
            <w:noWrap/>
            <w:vAlign w:val="bottom"/>
          </w:tcPr>
          <w:p w14:paraId="0F6D9214"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54.1</w:t>
            </w:r>
          </w:p>
        </w:tc>
        <w:tc>
          <w:tcPr>
            <w:tcW w:w="283" w:type="pct"/>
            <w:tcBorders>
              <w:top w:val="nil"/>
              <w:left w:val="nil"/>
              <w:bottom w:val="nil"/>
              <w:right w:val="nil"/>
            </w:tcBorders>
            <w:shd w:val="clear" w:color="auto" w:fill="auto"/>
            <w:noWrap/>
            <w:vAlign w:val="bottom"/>
          </w:tcPr>
          <w:p w14:paraId="7989D20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7694F1A0"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51317D27"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Environmental – </w:t>
            </w:r>
            <w:r w:rsidRPr="0004740E">
              <w:rPr>
                <w:rFonts w:ascii="Arial Nova Light" w:eastAsia="Times New Roman" w:hAnsi="Arial Nova Light" w:cs="Arial"/>
                <w:i/>
                <w:iCs/>
                <w:color w:val="000000"/>
                <w:sz w:val="18"/>
                <w:szCs w:val="18"/>
                <w:lang w:eastAsia="it-IT"/>
              </w:rPr>
              <w:t>Replication ROD, new sites</w:t>
            </w:r>
          </w:p>
        </w:tc>
        <w:tc>
          <w:tcPr>
            <w:tcW w:w="138" w:type="pct"/>
            <w:tcBorders>
              <w:top w:val="nil"/>
              <w:left w:val="nil"/>
              <w:bottom w:val="nil"/>
              <w:right w:val="nil"/>
            </w:tcBorders>
            <w:shd w:val="clear" w:color="auto" w:fill="auto"/>
            <w:noWrap/>
            <w:vAlign w:val="bottom"/>
          </w:tcPr>
          <w:p w14:paraId="729B14A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56" w:type="pct"/>
            <w:tcBorders>
              <w:top w:val="nil"/>
              <w:left w:val="nil"/>
              <w:bottom w:val="nil"/>
              <w:right w:val="nil"/>
            </w:tcBorders>
            <w:shd w:val="clear" w:color="auto" w:fill="auto"/>
            <w:noWrap/>
            <w:vAlign w:val="bottom"/>
          </w:tcPr>
          <w:p w14:paraId="4273986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3" w:type="pct"/>
            <w:tcBorders>
              <w:top w:val="nil"/>
              <w:left w:val="nil"/>
              <w:bottom w:val="nil"/>
              <w:right w:val="nil"/>
            </w:tcBorders>
            <w:shd w:val="clear" w:color="auto" w:fill="auto"/>
            <w:noWrap/>
            <w:vAlign w:val="bottom"/>
          </w:tcPr>
          <w:p w14:paraId="67AA12D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93" w:type="pct"/>
            <w:tcBorders>
              <w:top w:val="nil"/>
              <w:left w:val="nil"/>
              <w:bottom w:val="nil"/>
              <w:right w:val="nil"/>
            </w:tcBorders>
            <w:shd w:val="clear" w:color="auto" w:fill="auto"/>
            <w:noWrap/>
            <w:vAlign w:val="bottom"/>
          </w:tcPr>
          <w:p w14:paraId="02A0914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337" w:type="pct"/>
            <w:tcBorders>
              <w:top w:val="nil"/>
              <w:left w:val="nil"/>
              <w:bottom w:val="nil"/>
              <w:right w:val="nil"/>
            </w:tcBorders>
            <w:shd w:val="clear" w:color="auto" w:fill="auto"/>
            <w:noWrap/>
            <w:vAlign w:val="bottom"/>
          </w:tcPr>
          <w:p w14:paraId="64F210D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203" w:type="pct"/>
            <w:tcBorders>
              <w:top w:val="nil"/>
              <w:left w:val="nil"/>
              <w:bottom w:val="nil"/>
              <w:right w:val="nil"/>
            </w:tcBorders>
            <w:shd w:val="clear" w:color="auto" w:fill="auto"/>
            <w:noWrap/>
            <w:vAlign w:val="bottom"/>
          </w:tcPr>
          <w:p w14:paraId="357D870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8" w:type="pct"/>
            <w:tcBorders>
              <w:top w:val="nil"/>
              <w:left w:val="nil"/>
              <w:bottom w:val="nil"/>
              <w:right w:val="nil"/>
            </w:tcBorders>
            <w:shd w:val="clear" w:color="auto" w:fill="auto"/>
            <w:noWrap/>
            <w:vAlign w:val="bottom"/>
          </w:tcPr>
          <w:p w14:paraId="2BB16CB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22.2</w:t>
            </w:r>
          </w:p>
        </w:tc>
        <w:tc>
          <w:tcPr>
            <w:tcW w:w="194" w:type="pct"/>
            <w:tcBorders>
              <w:top w:val="nil"/>
              <w:left w:val="nil"/>
              <w:bottom w:val="nil"/>
              <w:right w:val="nil"/>
            </w:tcBorders>
            <w:shd w:val="clear" w:color="auto" w:fill="auto"/>
            <w:noWrap/>
            <w:vAlign w:val="bottom"/>
          </w:tcPr>
          <w:p w14:paraId="50A3534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4" w:type="pct"/>
            <w:tcBorders>
              <w:top w:val="nil"/>
              <w:left w:val="nil"/>
              <w:bottom w:val="nil"/>
              <w:right w:val="nil"/>
            </w:tcBorders>
            <w:shd w:val="clear" w:color="auto" w:fill="auto"/>
            <w:noWrap/>
            <w:vAlign w:val="bottom"/>
          </w:tcPr>
          <w:p w14:paraId="24BFE07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7012AB6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41.6</w:t>
            </w:r>
          </w:p>
        </w:tc>
        <w:tc>
          <w:tcPr>
            <w:tcW w:w="202" w:type="pct"/>
            <w:tcBorders>
              <w:top w:val="nil"/>
              <w:left w:val="nil"/>
              <w:bottom w:val="nil"/>
              <w:right w:val="nil"/>
            </w:tcBorders>
            <w:shd w:val="clear" w:color="auto" w:fill="auto"/>
            <w:noWrap/>
            <w:vAlign w:val="bottom"/>
          </w:tcPr>
          <w:p w14:paraId="1746E338" w14:textId="6BD24DF6"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0</w:t>
            </w:r>
          </w:p>
        </w:tc>
        <w:tc>
          <w:tcPr>
            <w:tcW w:w="263" w:type="pct"/>
            <w:tcBorders>
              <w:top w:val="nil"/>
              <w:left w:val="nil"/>
              <w:bottom w:val="nil"/>
              <w:right w:val="nil"/>
            </w:tcBorders>
            <w:shd w:val="clear" w:color="auto" w:fill="auto"/>
            <w:noWrap/>
            <w:vAlign w:val="bottom"/>
          </w:tcPr>
          <w:p w14:paraId="1587896D"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61.1</w:t>
            </w:r>
          </w:p>
        </w:tc>
        <w:tc>
          <w:tcPr>
            <w:tcW w:w="283" w:type="pct"/>
            <w:tcBorders>
              <w:top w:val="nil"/>
              <w:left w:val="nil"/>
              <w:bottom w:val="nil"/>
              <w:right w:val="nil"/>
            </w:tcBorders>
            <w:shd w:val="clear" w:color="auto" w:fill="auto"/>
            <w:noWrap/>
            <w:vAlign w:val="bottom"/>
          </w:tcPr>
          <w:p w14:paraId="0BAFE94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74DA1105"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4B06871A" w14:textId="77777777" w:rsidR="000F7F35" w:rsidRPr="0004740E" w:rsidRDefault="000F7F35" w:rsidP="00242CFD">
            <w:pPr>
              <w:rPr>
                <w:rFonts w:ascii="Arial Nova Light" w:eastAsia="Times New Roman" w:hAnsi="Arial Nova Light" w:cs="Arial"/>
                <w:b/>
                <w:bCs/>
                <w:color w:val="000000"/>
                <w:sz w:val="18"/>
                <w:szCs w:val="18"/>
                <w:lang w:eastAsia="it-IT"/>
              </w:rPr>
            </w:pPr>
          </w:p>
          <w:p w14:paraId="5479D393"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Clinical – </w:t>
            </w:r>
            <w:r w:rsidRPr="0004740E">
              <w:rPr>
                <w:rFonts w:ascii="Arial Nova Light" w:eastAsia="Times New Roman" w:hAnsi="Arial Nova Light" w:cs="Arial"/>
                <w:i/>
                <w:iCs/>
                <w:color w:val="000000"/>
                <w:sz w:val="18"/>
                <w:szCs w:val="18"/>
                <w:lang w:eastAsia="it-IT"/>
              </w:rPr>
              <w:t>Discovery ROD</w:t>
            </w:r>
          </w:p>
        </w:tc>
        <w:tc>
          <w:tcPr>
            <w:tcW w:w="138" w:type="pct"/>
            <w:tcBorders>
              <w:top w:val="nil"/>
              <w:left w:val="nil"/>
              <w:bottom w:val="nil"/>
              <w:right w:val="nil"/>
            </w:tcBorders>
            <w:shd w:val="clear" w:color="auto" w:fill="auto"/>
            <w:noWrap/>
            <w:vAlign w:val="bottom"/>
          </w:tcPr>
          <w:p w14:paraId="60B6942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30</w:t>
            </w:r>
          </w:p>
        </w:tc>
        <w:tc>
          <w:tcPr>
            <w:tcW w:w="156" w:type="pct"/>
            <w:tcBorders>
              <w:top w:val="nil"/>
              <w:left w:val="nil"/>
              <w:bottom w:val="nil"/>
              <w:right w:val="nil"/>
            </w:tcBorders>
            <w:shd w:val="clear" w:color="auto" w:fill="auto"/>
            <w:noWrap/>
            <w:vAlign w:val="bottom"/>
          </w:tcPr>
          <w:p w14:paraId="575E8FA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w:t>
            </w:r>
          </w:p>
        </w:tc>
        <w:tc>
          <w:tcPr>
            <w:tcW w:w="193" w:type="pct"/>
            <w:tcBorders>
              <w:top w:val="nil"/>
              <w:left w:val="nil"/>
              <w:bottom w:val="nil"/>
              <w:right w:val="nil"/>
            </w:tcBorders>
            <w:shd w:val="clear" w:color="auto" w:fill="auto"/>
            <w:noWrap/>
            <w:vAlign w:val="bottom"/>
          </w:tcPr>
          <w:p w14:paraId="61B9102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w:t>
            </w:r>
          </w:p>
        </w:tc>
        <w:tc>
          <w:tcPr>
            <w:tcW w:w="193" w:type="pct"/>
            <w:tcBorders>
              <w:top w:val="nil"/>
              <w:left w:val="nil"/>
              <w:bottom w:val="nil"/>
              <w:right w:val="nil"/>
            </w:tcBorders>
            <w:shd w:val="clear" w:color="auto" w:fill="auto"/>
            <w:noWrap/>
            <w:vAlign w:val="bottom"/>
          </w:tcPr>
          <w:p w14:paraId="13AE250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w:t>
            </w:r>
          </w:p>
        </w:tc>
        <w:tc>
          <w:tcPr>
            <w:tcW w:w="337" w:type="pct"/>
            <w:tcBorders>
              <w:top w:val="nil"/>
              <w:left w:val="nil"/>
              <w:bottom w:val="nil"/>
              <w:right w:val="nil"/>
            </w:tcBorders>
            <w:shd w:val="clear" w:color="auto" w:fill="auto"/>
            <w:noWrap/>
            <w:vAlign w:val="bottom"/>
          </w:tcPr>
          <w:p w14:paraId="1AD03EF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57.9</w:t>
            </w:r>
          </w:p>
        </w:tc>
        <w:tc>
          <w:tcPr>
            <w:tcW w:w="203" w:type="pct"/>
            <w:tcBorders>
              <w:top w:val="nil"/>
              <w:left w:val="nil"/>
              <w:bottom w:val="nil"/>
              <w:right w:val="nil"/>
            </w:tcBorders>
            <w:shd w:val="clear" w:color="auto" w:fill="auto"/>
            <w:noWrap/>
            <w:vAlign w:val="bottom"/>
          </w:tcPr>
          <w:p w14:paraId="420D2C8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53.2</w:t>
            </w:r>
          </w:p>
        </w:tc>
        <w:tc>
          <w:tcPr>
            <w:tcW w:w="198" w:type="pct"/>
            <w:tcBorders>
              <w:top w:val="nil"/>
              <w:left w:val="nil"/>
              <w:bottom w:val="nil"/>
              <w:right w:val="nil"/>
            </w:tcBorders>
            <w:shd w:val="clear" w:color="auto" w:fill="auto"/>
            <w:noWrap/>
            <w:vAlign w:val="bottom"/>
          </w:tcPr>
          <w:p w14:paraId="0E720ED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62.5</w:t>
            </w:r>
          </w:p>
        </w:tc>
        <w:tc>
          <w:tcPr>
            <w:tcW w:w="194" w:type="pct"/>
            <w:tcBorders>
              <w:top w:val="nil"/>
              <w:left w:val="nil"/>
              <w:bottom w:val="nil"/>
              <w:right w:val="nil"/>
            </w:tcBorders>
            <w:shd w:val="clear" w:color="auto" w:fill="auto"/>
            <w:noWrap/>
            <w:vAlign w:val="bottom"/>
          </w:tcPr>
          <w:p w14:paraId="48B0E34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46.8</w:t>
            </w:r>
          </w:p>
        </w:tc>
        <w:tc>
          <w:tcPr>
            <w:tcW w:w="194" w:type="pct"/>
            <w:tcBorders>
              <w:top w:val="nil"/>
              <w:left w:val="nil"/>
              <w:bottom w:val="nil"/>
              <w:right w:val="nil"/>
            </w:tcBorders>
            <w:shd w:val="clear" w:color="auto" w:fill="auto"/>
            <w:noWrap/>
            <w:vAlign w:val="bottom"/>
          </w:tcPr>
          <w:p w14:paraId="450B7D4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57.7</w:t>
            </w:r>
          </w:p>
        </w:tc>
        <w:tc>
          <w:tcPr>
            <w:tcW w:w="194" w:type="pct"/>
            <w:tcBorders>
              <w:top w:val="nil"/>
              <w:left w:val="nil"/>
              <w:bottom w:val="nil"/>
              <w:right w:val="nil"/>
            </w:tcBorders>
            <w:shd w:val="clear" w:color="auto" w:fill="auto"/>
            <w:noWrap/>
            <w:vAlign w:val="bottom"/>
          </w:tcPr>
          <w:p w14:paraId="64D1AA8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58.1</w:t>
            </w:r>
          </w:p>
        </w:tc>
        <w:tc>
          <w:tcPr>
            <w:tcW w:w="202" w:type="pct"/>
            <w:tcBorders>
              <w:top w:val="nil"/>
              <w:left w:val="nil"/>
              <w:bottom w:val="nil"/>
              <w:right w:val="nil"/>
            </w:tcBorders>
            <w:shd w:val="clear" w:color="auto" w:fill="auto"/>
            <w:noWrap/>
            <w:vAlign w:val="bottom"/>
          </w:tcPr>
          <w:p w14:paraId="5A884E3E" w14:textId="7E05CF86"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2</w:t>
            </w:r>
          </w:p>
        </w:tc>
        <w:tc>
          <w:tcPr>
            <w:tcW w:w="263" w:type="pct"/>
            <w:tcBorders>
              <w:top w:val="nil"/>
              <w:left w:val="nil"/>
              <w:bottom w:val="nil"/>
              <w:right w:val="nil"/>
            </w:tcBorders>
            <w:shd w:val="clear" w:color="auto" w:fill="auto"/>
            <w:noWrap/>
            <w:vAlign w:val="bottom"/>
          </w:tcPr>
          <w:p w14:paraId="3A2E7FC2"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57.8</w:t>
            </w:r>
          </w:p>
        </w:tc>
        <w:tc>
          <w:tcPr>
            <w:tcW w:w="283" w:type="pct"/>
            <w:tcBorders>
              <w:top w:val="nil"/>
              <w:left w:val="nil"/>
              <w:bottom w:val="nil"/>
              <w:right w:val="nil"/>
            </w:tcBorders>
            <w:shd w:val="clear" w:color="auto" w:fill="auto"/>
            <w:noWrap/>
            <w:vAlign w:val="bottom"/>
          </w:tcPr>
          <w:p w14:paraId="24E80A26"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0.12</w:t>
            </w:r>
          </w:p>
        </w:tc>
      </w:tr>
      <w:tr w:rsidR="000F7F35" w:rsidRPr="0004740E" w14:paraId="3F10D6B0"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6CCBD603"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Clinical – </w:t>
            </w:r>
            <w:r w:rsidRPr="0004740E">
              <w:rPr>
                <w:rFonts w:ascii="Arial Nova Light" w:eastAsia="Times New Roman" w:hAnsi="Arial Nova Light" w:cs="Arial"/>
                <w:i/>
                <w:iCs/>
                <w:color w:val="000000"/>
                <w:sz w:val="18"/>
                <w:szCs w:val="18"/>
                <w:lang w:eastAsia="it-IT"/>
              </w:rPr>
              <w:t>Replication ROD, all sites</w:t>
            </w:r>
          </w:p>
        </w:tc>
        <w:tc>
          <w:tcPr>
            <w:tcW w:w="138" w:type="pct"/>
            <w:tcBorders>
              <w:top w:val="nil"/>
              <w:left w:val="nil"/>
              <w:bottom w:val="nil"/>
              <w:right w:val="nil"/>
            </w:tcBorders>
            <w:shd w:val="clear" w:color="auto" w:fill="auto"/>
            <w:noWrap/>
            <w:vAlign w:val="bottom"/>
          </w:tcPr>
          <w:p w14:paraId="62DE323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38</w:t>
            </w:r>
          </w:p>
        </w:tc>
        <w:tc>
          <w:tcPr>
            <w:tcW w:w="156" w:type="pct"/>
            <w:tcBorders>
              <w:top w:val="nil"/>
              <w:left w:val="nil"/>
              <w:bottom w:val="nil"/>
              <w:right w:val="nil"/>
            </w:tcBorders>
            <w:shd w:val="clear" w:color="auto" w:fill="auto"/>
            <w:noWrap/>
            <w:vAlign w:val="bottom"/>
          </w:tcPr>
          <w:p w14:paraId="01385A7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w:t>
            </w:r>
          </w:p>
        </w:tc>
        <w:tc>
          <w:tcPr>
            <w:tcW w:w="193" w:type="pct"/>
            <w:tcBorders>
              <w:top w:val="nil"/>
              <w:left w:val="nil"/>
              <w:bottom w:val="nil"/>
              <w:right w:val="nil"/>
            </w:tcBorders>
            <w:shd w:val="clear" w:color="auto" w:fill="auto"/>
            <w:noWrap/>
            <w:vAlign w:val="bottom"/>
          </w:tcPr>
          <w:p w14:paraId="69F2765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w:t>
            </w:r>
          </w:p>
        </w:tc>
        <w:tc>
          <w:tcPr>
            <w:tcW w:w="193" w:type="pct"/>
            <w:tcBorders>
              <w:top w:val="nil"/>
              <w:left w:val="nil"/>
              <w:bottom w:val="nil"/>
              <w:right w:val="nil"/>
            </w:tcBorders>
            <w:shd w:val="clear" w:color="auto" w:fill="auto"/>
            <w:noWrap/>
            <w:vAlign w:val="bottom"/>
          </w:tcPr>
          <w:p w14:paraId="15B1F66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337" w:type="pct"/>
            <w:tcBorders>
              <w:top w:val="nil"/>
              <w:left w:val="nil"/>
              <w:bottom w:val="nil"/>
              <w:right w:val="nil"/>
            </w:tcBorders>
            <w:shd w:val="clear" w:color="auto" w:fill="auto"/>
            <w:noWrap/>
            <w:vAlign w:val="bottom"/>
          </w:tcPr>
          <w:p w14:paraId="67462E0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75.5</w:t>
            </w:r>
          </w:p>
        </w:tc>
        <w:tc>
          <w:tcPr>
            <w:tcW w:w="203" w:type="pct"/>
            <w:tcBorders>
              <w:top w:val="nil"/>
              <w:left w:val="nil"/>
              <w:bottom w:val="nil"/>
              <w:right w:val="nil"/>
            </w:tcBorders>
            <w:shd w:val="clear" w:color="auto" w:fill="auto"/>
            <w:noWrap/>
            <w:vAlign w:val="bottom"/>
          </w:tcPr>
          <w:p w14:paraId="0A6071E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54.5</w:t>
            </w:r>
          </w:p>
        </w:tc>
        <w:tc>
          <w:tcPr>
            <w:tcW w:w="198" w:type="pct"/>
            <w:tcBorders>
              <w:top w:val="nil"/>
              <w:left w:val="nil"/>
              <w:bottom w:val="nil"/>
              <w:right w:val="nil"/>
            </w:tcBorders>
            <w:shd w:val="clear" w:color="auto" w:fill="auto"/>
            <w:noWrap/>
            <w:vAlign w:val="bottom"/>
          </w:tcPr>
          <w:p w14:paraId="30FE569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86.3</w:t>
            </w:r>
          </w:p>
        </w:tc>
        <w:tc>
          <w:tcPr>
            <w:tcW w:w="194" w:type="pct"/>
            <w:tcBorders>
              <w:top w:val="nil"/>
              <w:left w:val="nil"/>
              <w:bottom w:val="nil"/>
              <w:right w:val="nil"/>
            </w:tcBorders>
            <w:shd w:val="clear" w:color="auto" w:fill="auto"/>
            <w:noWrap/>
            <w:vAlign w:val="bottom"/>
          </w:tcPr>
          <w:p w14:paraId="284D27D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45.5</w:t>
            </w:r>
          </w:p>
        </w:tc>
        <w:tc>
          <w:tcPr>
            <w:tcW w:w="194" w:type="pct"/>
            <w:tcBorders>
              <w:top w:val="nil"/>
              <w:left w:val="nil"/>
              <w:bottom w:val="nil"/>
              <w:right w:val="nil"/>
            </w:tcBorders>
            <w:shd w:val="clear" w:color="auto" w:fill="auto"/>
            <w:noWrap/>
            <w:vAlign w:val="bottom"/>
          </w:tcPr>
          <w:p w14:paraId="32FD368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79.1</w:t>
            </w:r>
          </w:p>
        </w:tc>
        <w:tc>
          <w:tcPr>
            <w:tcW w:w="194" w:type="pct"/>
            <w:tcBorders>
              <w:top w:val="nil"/>
              <w:left w:val="nil"/>
              <w:bottom w:val="nil"/>
              <w:right w:val="nil"/>
            </w:tcBorders>
            <w:shd w:val="clear" w:color="auto" w:fill="auto"/>
            <w:noWrap/>
            <w:vAlign w:val="bottom"/>
          </w:tcPr>
          <w:p w14:paraId="3722667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202" w:type="pct"/>
            <w:tcBorders>
              <w:top w:val="nil"/>
              <w:left w:val="nil"/>
              <w:bottom w:val="nil"/>
              <w:right w:val="nil"/>
            </w:tcBorders>
            <w:shd w:val="clear" w:color="auto" w:fill="auto"/>
            <w:noWrap/>
            <w:vAlign w:val="bottom"/>
          </w:tcPr>
          <w:p w14:paraId="3DC283C8" w14:textId="3FF73CF1"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0.8</w:t>
            </w:r>
            <w:r w:rsidR="00AA2395">
              <w:rPr>
                <w:rFonts w:ascii="Arial Nova Light" w:eastAsia="Times New Roman" w:hAnsi="Arial Nova Light" w:cs="Arial"/>
                <w:color w:val="000000"/>
                <w:sz w:val="18"/>
                <w:szCs w:val="18"/>
                <w:lang w:eastAsia="it-IT"/>
              </w:rPr>
              <w:t>1</w:t>
            </w:r>
          </w:p>
        </w:tc>
        <w:tc>
          <w:tcPr>
            <w:tcW w:w="263" w:type="pct"/>
            <w:tcBorders>
              <w:top w:val="nil"/>
              <w:left w:val="nil"/>
              <w:bottom w:val="nil"/>
              <w:right w:val="nil"/>
            </w:tcBorders>
            <w:shd w:val="clear" w:color="auto" w:fill="auto"/>
            <w:noWrap/>
            <w:vAlign w:val="bottom"/>
          </w:tcPr>
          <w:p w14:paraId="6A46563D"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70.5</w:t>
            </w:r>
          </w:p>
        </w:tc>
        <w:tc>
          <w:tcPr>
            <w:tcW w:w="283" w:type="pct"/>
            <w:tcBorders>
              <w:top w:val="nil"/>
              <w:left w:val="nil"/>
              <w:bottom w:val="nil"/>
              <w:right w:val="nil"/>
            </w:tcBorders>
            <w:shd w:val="clear" w:color="auto" w:fill="auto"/>
            <w:noWrap/>
            <w:vAlign w:val="bottom"/>
          </w:tcPr>
          <w:p w14:paraId="2767400C"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54C6CB9"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0408FEF9"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Clinical – </w:t>
            </w:r>
            <w:r w:rsidRPr="0004740E">
              <w:rPr>
                <w:rFonts w:ascii="Arial Nova Light" w:eastAsia="Times New Roman" w:hAnsi="Arial Nova Light" w:cs="Arial"/>
                <w:i/>
                <w:iCs/>
                <w:color w:val="000000"/>
                <w:sz w:val="18"/>
                <w:szCs w:val="18"/>
                <w:lang w:eastAsia="it-IT"/>
              </w:rPr>
              <w:t>Replication ROD, old sites</w:t>
            </w:r>
          </w:p>
        </w:tc>
        <w:tc>
          <w:tcPr>
            <w:tcW w:w="138" w:type="pct"/>
            <w:tcBorders>
              <w:top w:val="nil"/>
              <w:left w:val="nil"/>
              <w:bottom w:val="nil"/>
              <w:right w:val="nil"/>
            </w:tcBorders>
            <w:shd w:val="clear" w:color="auto" w:fill="auto"/>
            <w:noWrap/>
            <w:vAlign w:val="bottom"/>
          </w:tcPr>
          <w:p w14:paraId="682A528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w:t>
            </w:r>
          </w:p>
        </w:tc>
        <w:tc>
          <w:tcPr>
            <w:tcW w:w="156" w:type="pct"/>
            <w:tcBorders>
              <w:top w:val="nil"/>
              <w:left w:val="nil"/>
              <w:bottom w:val="nil"/>
              <w:right w:val="nil"/>
            </w:tcBorders>
            <w:shd w:val="clear" w:color="auto" w:fill="auto"/>
            <w:noWrap/>
            <w:vAlign w:val="bottom"/>
          </w:tcPr>
          <w:p w14:paraId="3AADB8A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w:t>
            </w:r>
          </w:p>
        </w:tc>
        <w:tc>
          <w:tcPr>
            <w:tcW w:w="193" w:type="pct"/>
            <w:tcBorders>
              <w:top w:val="nil"/>
              <w:left w:val="nil"/>
              <w:bottom w:val="nil"/>
              <w:right w:val="nil"/>
            </w:tcBorders>
            <w:shd w:val="clear" w:color="auto" w:fill="auto"/>
            <w:noWrap/>
            <w:vAlign w:val="bottom"/>
          </w:tcPr>
          <w:p w14:paraId="35909DF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w:t>
            </w:r>
          </w:p>
        </w:tc>
        <w:tc>
          <w:tcPr>
            <w:tcW w:w="193" w:type="pct"/>
            <w:tcBorders>
              <w:top w:val="nil"/>
              <w:left w:val="nil"/>
              <w:bottom w:val="nil"/>
              <w:right w:val="nil"/>
            </w:tcBorders>
            <w:shd w:val="clear" w:color="auto" w:fill="auto"/>
            <w:noWrap/>
            <w:vAlign w:val="bottom"/>
          </w:tcPr>
          <w:p w14:paraId="08086C9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337" w:type="pct"/>
            <w:tcBorders>
              <w:top w:val="nil"/>
              <w:left w:val="nil"/>
              <w:bottom w:val="nil"/>
              <w:right w:val="nil"/>
            </w:tcBorders>
            <w:shd w:val="clear" w:color="auto" w:fill="auto"/>
            <w:noWrap/>
            <w:vAlign w:val="bottom"/>
          </w:tcPr>
          <w:p w14:paraId="463A934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203" w:type="pct"/>
            <w:tcBorders>
              <w:top w:val="nil"/>
              <w:left w:val="nil"/>
              <w:bottom w:val="nil"/>
              <w:right w:val="nil"/>
            </w:tcBorders>
            <w:shd w:val="clear" w:color="auto" w:fill="auto"/>
            <w:noWrap/>
            <w:vAlign w:val="bottom"/>
          </w:tcPr>
          <w:p w14:paraId="502FF98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47.5</w:t>
            </w:r>
          </w:p>
        </w:tc>
        <w:tc>
          <w:tcPr>
            <w:tcW w:w="198" w:type="pct"/>
            <w:tcBorders>
              <w:top w:val="nil"/>
              <w:left w:val="nil"/>
              <w:bottom w:val="nil"/>
              <w:right w:val="nil"/>
            </w:tcBorders>
            <w:shd w:val="clear" w:color="auto" w:fill="auto"/>
            <w:noWrap/>
            <w:vAlign w:val="bottom"/>
          </w:tcPr>
          <w:p w14:paraId="5B83C25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88.3</w:t>
            </w:r>
          </w:p>
        </w:tc>
        <w:tc>
          <w:tcPr>
            <w:tcW w:w="194" w:type="pct"/>
            <w:tcBorders>
              <w:top w:val="nil"/>
              <w:left w:val="nil"/>
              <w:bottom w:val="nil"/>
              <w:right w:val="nil"/>
            </w:tcBorders>
            <w:shd w:val="clear" w:color="auto" w:fill="auto"/>
            <w:noWrap/>
            <w:vAlign w:val="bottom"/>
          </w:tcPr>
          <w:p w14:paraId="68C3AD2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52.9</w:t>
            </w:r>
          </w:p>
        </w:tc>
        <w:tc>
          <w:tcPr>
            <w:tcW w:w="194" w:type="pct"/>
            <w:tcBorders>
              <w:top w:val="nil"/>
              <w:left w:val="nil"/>
              <w:bottom w:val="nil"/>
              <w:right w:val="nil"/>
            </w:tcBorders>
            <w:shd w:val="clear" w:color="auto" w:fill="auto"/>
            <w:noWrap/>
            <w:vAlign w:val="bottom"/>
          </w:tcPr>
          <w:p w14:paraId="35D7267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77.5</w:t>
            </w:r>
          </w:p>
        </w:tc>
        <w:tc>
          <w:tcPr>
            <w:tcW w:w="194" w:type="pct"/>
            <w:tcBorders>
              <w:top w:val="nil"/>
              <w:left w:val="nil"/>
              <w:bottom w:val="nil"/>
              <w:right w:val="nil"/>
            </w:tcBorders>
            <w:shd w:val="clear" w:color="auto" w:fill="auto"/>
            <w:noWrap/>
            <w:vAlign w:val="bottom"/>
          </w:tcPr>
          <w:p w14:paraId="19EC310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202" w:type="pct"/>
            <w:tcBorders>
              <w:top w:val="nil"/>
              <w:left w:val="nil"/>
              <w:bottom w:val="nil"/>
              <w:right w:val="nil"/>
            </w:tcBorders>
            <w:shd w:val="clear" w:color="auto" w:fill="auto"/>
            <w:noWrap/>
            <w:vAlign w:val="bottom"/>
          </w:tcPr>
          <w:p w14:paraId="15227693" w14:textId="0AE9CDBC"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8</w:t>
            </w:r>
          </w:p>
        </w:tc>
        <w:tc>
          <w:tcPr>
            <w:tcW w:w="263" w:type="pct"/>
            <w:tcBorders>
              <w:top w:val="nil"/>
              <w:left w:val="nil"/>
              <w:bottom w:val="nil"/>
              <w:right w:val="nil"/>
            </w:tcBorders>
            <w:shd w:val="clear" w:color="auto" w:fill="auto"/>
            <w:noWrap/>
            <w:vAlign w:val="bottom"/>
          </w:tcPr>
          <w:p w14:paraId="662B976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67.8</w:t>
            </w:r>
          </w:p>
        </w:tc>
        <w:tc>
          <w:tcPr>
            <w:tcW w:w="283" w:type="pct"/>
            <w:tcBorders>
              <w:top w:val="nil"/>
              <w:left w:val="nil"/>
              <w:bottom w:val="nil"/>
              <w:right w:val="nil"/>
            </w:tcBorders>
            <w:shd w:val="clear" w:color="auto" w:fill="auto"/>
            <w:noWrap/>
            <w:vAlign w:val="bottom"/>
          </w:tcPr>
          <w:p w14:paraId="315B43F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245065A9"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2FF3BBF1"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Clinical – </w:t>
            </w:r>
            <w:r w:rsidRPr="0004740E">
              <w:rPr>
                <w:rFonts w:ascii="Arial Nova Light" w:eastAsia="Times New Roman" w:hAnsi="Arial Nova Light" w:cs="Arial"/>
                <w:i/>
                <w:iCs/>
                <w:color w:val="000000"/>
                <w:sz w:val="18"/>
                <w:szCs w:val="18"/>
                <w:lang w:eastAsia="it-IT"/>
              </w:rPr>
              <w:t>Replication ROD, new sites</w:t>
            </w:r>
          </w:p>
        </w:tc>
        <w:tc>
          <w:tcPr>
            <w:tcW w:w="138" w:type="pct"/>
            <w:tcBorders>
              <w:top w:val="nil"/>
              <w:left w:val="nil"/>
              <w:bottom w:val="nil"/>
              <w:right w:val="nil"/>
            </w:tcBorders>
            <w:shd w:val="clear" w:color="auto" w:fill="auto"/>
            <w:noWrap/>
            <w:vAlign w:val="bottom"/>
          </w:tcPr>
          <w:p w14:paraId="347DD20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156" w:type="pct"/>
            <w:tcBorders>
              <w:top w:val="nil"/>
              <w:left w:val="nil"/>
              <w:bottom w:val="nil"/>
              <w:right w:val="nil"/>
            </w:tcBorders>
            <w:shd w:val="clear" w:color="auto" w:fill="auto"/>
            <w:noWrap/>
            <w:vAlign w:val="bottom"/>
          </w:tcPr>
          <w:p w14:paraId="59EE7F2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193" w:type="pct"/>
            <w:tcBorders>
              <w:top w:val="nil"/>
              <w:left w:val="nil"/>
              <w:bottom w:val="nil"/>
              <w:right w:val="nil"/>
            </w:tcBorders>
            <w:shd w:val="clear" w:color="auto" w:fill="auto"/>
            <w:noWrap/>
            <w:vAlign w:val="bottom"/>
          </w:tcPr>
          <w:p w14:paraId="2D91C32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193" w:type="pct"/>
            <w:tcBorders>
              <w:top w:val="nil"/>
              <w:left w:val="nil"/>
              <w:bottom w:val="nil"/>
              <w:right w:val="nil"/>
            </w:tcBorders>
            <w:shd w:val="clear" w:color="auto" w:fill="auto"/>
            <w:noWrap/>
            <w:vAlign w:val="bottom"/>
          </w:tcPr>
          <w:p w14:paraId="4BF7A46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337" w:type="pct"/>
            <w:tcBorders>
              <w:top w:val="nil"/>
              <w:left w:val="nil"/>
              <w:bottom w:val="nil"/>
              <w:right w:val="nil"/>
            </w:tcBorders>
            <w:shd w:val="clear" w:color="auto" w:fill="auto"/>
            <w:noWrap/>
            <w:vAlign w:val="bottom"/>
          </w:tcPr>
          <w:p w14:paraId="766ACDF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78.5</w:t>
            </w:r>
          </w:p>
        </w:tc>
        <w:tc>
          <w:tcPr>
            <w:tcW w:w="203" w:type="pct"/>
            <w:tcBorders>
              <w:top w:val="nil"/>
              <w:left w:val="nil"/>
              <w:bottom w:val="nil"/>
              <w:right w:val="nil"/>
            </w:tcBorders>
            <w:shd w:val="clear" w:color="auto" w:fill="auto"/>
            <w:noWrap/>
            <w:vAlign w:val="bottom"/>
          </w:tcPr>
          <w:p w14:paraId="7A6C990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80.0</w:t>
            </w:r>
          </w:p>
        </w:tc>
        <w:tc>
          <w:tcPr>
            <w:tcW w:w="198" w:type="pct"/>
            <w:tcBorders>
              <w:top w:val="nil"/>
              <w:left w:val="nil"/>
              <w:bottom w:val="nil"/>
              <w:right w:val="nil"/>
            </w:tcBorders>
            <w:shd w:val="clear" w:color="auto" w:fill="auto"/>
            <w:noWrap/>
            <w:vAlign w:val="bottom"/>
          </w:tcPr>
          <w:p w14:paraId="33379E2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77.7</w:t>
            </w:r>
          </w:p>
        </w:tc>
        <w:tc>
          <w:tcPr>
            <w:tcW w:w="194" w:type="pct"/>
            <w:tcBorders>
              <w:top w:val="nil"/>
              <w:left w:val="nil"/>
              <w:bottom w:val="nil"/>
              <w:right w:val="nil"/>
            </w:tcBorders>
            <w:shd w:val="clear" w:color="auto" w:fill="auto"/>
            <w:noWrap/>
            <w:vAlign w:val="bottom"/>
          </w:tcPr>
          <w:p w14:paraId="77BAF45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20.0</w:t>
            </w:r>
          </w:p>
        </w:tc>
        <w:tc>
          <w:tcPr>
            <w:tcW w:w="194" w:type="pct"/>
            <w:tcBorders>
              <w:top w:val="nil"/>
              <w:left w:val="nil"/>
              <w:bottom w:val="nil"/>
              <w:right w:val="nil"/>
            </w:tcBorders>
            <w:shd w:val="clear" w:color="auto" w:fill="auto"/>
            <w:noWrap/>
            <w:vAlign w:val="bottom"/>
          </w:tcPr>
          <w:p w14:paraId="5A3C93F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87.5</w:t>
            </w:r>
          </w:p>
        </w:tc>
        <w:tc>
          <w:tcPr>
            <w:tcW w:w="194" w:type="pct"/>
            <w:tcBorders>
              <w:top w:val="nil"/>
              <w:left w:val="nil"/>
              <w:bottom w:val="nil"/>
              <w:right w:val="nil"/>
            </w:tcBorders>
            <w:shd w:val="clear" w:color="auto" w:fill="auto"/>
            <w:noWrap/>
            <w:vAlign w:val="bottom"/>
          </w:tcPr>
          <w:p w14:paraId="6104FCA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202" w:type="pct"/>
            <w:tcBorders>
              <w:top w:val="nil"/>
              <w:left w:val="nil"/>
              <w:bottom w:val="nil"/>
              <w:right w:val="nil"/>
            </w:tcBorders>
            <w:shd w:val="clear" w:color="auto" w:fill="auto"/>
            <w:noWrap/>
            <w:vAlign w:val="bottom"/>
          </w:tcPr>
          <w:p w14:paraId="175CE2DE" w14:textId="4686532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0.8</w:t>
            </w:r>
            <w:r w:rsidR="00AA2395">
              <w:rPr>
                <w:rFonts w:ascii="Arial Nova Light" w:eastAsia="Times New Roman" w:hAnsi="Arial Nova Light" w:cs="Arial"/>
                <w:color w:val="000000"/>
                <w:sz w:val="18"/>
                <w:szCs w:val="18"/>
                <w:lang w:eastAsia="it-IT"/>
              </w:rPr>
              <w:t>0</w:t>
            </w:r>
          </w:p>
        </w:tc>
        <w:tc>
          <w:tcPr>
            <w:tcW w:w="263" w:type="pct"/>
            <w:tcBorders>
              <w:top w:val="nil"/>
              <w:left w:val="nil"/>
              <w:bottom w:val="nil"/>
              <w:right w:val="nil"/>
            </w:tcBorders>
            <w:shd w:val="clear" w:color="auto" w:fill="auto"/>
            <w:noWrap/>
            <w:vAlign w:val="bottom"/>
          </w:tcPr>
          <w:p w14:paraId="61781678"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78.8</w:t>
            </w:r>
          </w:p>
        </w:tc>
        <w:tc>
          <w:tcPr>
            <w:tcW w:w="283" w:type="pct"/>
            <w:tcBorders>
              <w:top w:val="nil"/>
              <w:left w:val="nil"/>
              <w:bottom w:val="nil"/>
              <w:right w:val="nil"/>
            </w:tcBorders>
            <w:shd w:val="clear" w:color="auto" w:fill="auto"/>
            <w:noWrap/>
            <w:vAlign w:val="bottom"/>
          </w:tcPr>
          <w:p w14:paraId="5702DFC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5CBFE987"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3B58C1FC" w14:textId="77777777" w:rsidR="000F7F35" w:rsidRPr="0004740E" w:rsidRDefault="000F7F35" w:rsidP="00242CFD">
            <w:pPr>
              <w:rPr>
                <w:rFonts w:ascii="Arial Nova Light" w:eastAsia="Times New Roman" w:hAnsi="Arial Nova Light" w:cs="Arial"/>
                <w:b/>
                <w:bCs/>
                <w:color w:val="000000"/>
                <w:sz w:val="18"/>
                <w:szCs w:val="18"/>
                <w:lang w:eastAsia="it-IT"/>
              </w:rPr>
            </w:pPr>
          </w:p>
          <w:p w14:paraId="5716C639"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Discovery ROD</w:t>
            </w:r>
          </w:p>
        </w:tc>
        <w:tc>
          <w:tcPr>
            <w:tcW w:w="138" w:type="pct"/>
            <w:tcBorders>
              <w:top w:val="nil"/>
              <w:left w:val="nil"/>
              <w:bottom w:val="nil"/>
              <w:right w:val="nil"/>
            </w:tcBorders>
            <w:shd w:val="clear" w:color="auto" w:fill="auto"/>
            <w:noWrap/>
            <w:vAlign w:val="bottom"/>
            <w:hideMark/>
          </w:tcPr>
          <w:p w14:paraId="1FBF653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24</w:t>
            </w:r>
          </w:p>
        </w:tc>
        <w:tc>
          <w:tcPr>
            <w:tcW w:w="156" w:type="pct"/>
            <w:tcBorders>
              <w:top w:val="nil"/>
              <w:left w:val="nil"/>
              <w:bottom w:val="nil"/>
              <w:right w:val="nil"/>
            </w:tcBorders>
            <w:shd w:val="clear" w:color="auto" w:fill="auto"/>
            <w:noWrap/>
            <w:vAlign w:val="bottom"/>
            <w:hideMark/>
          </w:tcPr>
          <w:p w14:paraId="0C9A565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26</w:t>
            </w:r>
          </w:p>
        </w:tc>
        <w:tc>
          <w:tcPr>
            <w:tcW w:w="193" w:type="pct"/>
            <w:tcBorders>
              <w:top w:val="nil"/>
              <w:left w:val="nil"/>
              <w:bottom w:val="nil"/>
              <w:right w:val="nil"/>
            </w:tcBorders>
            <w:shd w:val="clear" w:color="auto" w:fill="auto"/>
            <w:noWrap/>
            <w:vAlign w:val="bottom"/>
            <w:hideMark/>
          </w:tcPr>
          <w:p w14:paraId="17EEB79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193" w:type="pct"/>
            <w:tcBorders>
              <w:top w:val="nil"/>
              <w:left w:val="nil"/>
              <w:bottom w:val="nil"/>
              <w:right w:val="nil"/>
            </w:tcBorders>
            <w:shd w:val="clear" w:color="auto" w:fill="auto"/>
            <w:noWrap/>
            <w:vAlign w:val="bottom"/>
            <w:hideMark/>
          </w:tcPr>
          <w:p w14:paraId="3C053AD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24</w:t>
            </w:r>
          </w:p>
        </w:tc>
        <w:tc>
          <w:tcPr>
            <w:tcW w:w="337" w:type="pct"/>
            <w:tcBorders>
              <w:top w:val="nil"/>
              <w:left w:val="nil"/>
              <w:bottom w:val="nil"/>
              <w:right w:val="nil"/>
            </w:tcBorders>
            <w:shd w:val="clear" w:color="auto" w:fill="auto"/>
            <w:noWrap/>
            <w:vAlign w:val="bottom"/>
            <w:hideMark/>
          </w:tcPr>
          <w:p w14:paraId="2FAE81E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47.4</w:t>
            </w:r>
          </w:p>
        </w:tc>
        <w:tc>
          <w:tcPr>
            <w:tcW w:w="203" w:type="pct"/>
            <w:tcBorders>
              <w:top w:val="nil"/>
              <w:left w:val="nil"/>
              <w:bottom w:val="nil"/>
              <w:right w:val="nil"/>
            </w:tcBorders>
            <w:shd w:val="clear" w:color="auto" w:fill="auto"/>
            <w:noWrap/>
            <w:vAlign w:val="bottom"/>
            <w:hideMark/>
          </w:tcPr>
          <w:p w14:paraId="54B9445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44.7</w:t>
            </w:r>
          </w:p>
        </w:tc>
        <w:tc>
          <w:tcPr>
            <w:tcW w:w="198" w:type="pct"/>
            <w:tcBorders>
              <w:top w:val="nil"/>
              <w:left w:val="nil"/>
              <w:bottom w:val="nil"/>
              <w:right w:val="nil"/>
            </w:tcBorders>
            <w:shd w:val="clear" w:color="auto" w:fill="auto"/>
            <w:noWrap/>
            <w:vAlign w:val="bottom"/>
            <w:hideMark/>
          </w:tcPr>
          <w:p w14:paraId="627EBE6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194" w:type="pct"/>
            <w:tcBorders>
              <w:top w:val="nil"/>
              <w:left w:val="nil"/>
              <w:bottom w:val="nil"/>
              <w:right w:val="nil"/>
            </w:tcBorders>
            <w:shd w:val="clear" w:color="auto" w:fill="auto"/>
            <w:noWrap/>
            <w:vAlign w:val="bottom"/>
            <w:hideMark/>
          </w:tcPr>
          <w:p w14:paraId="335A58B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55.3</w:t>
            </w:r>
          </w:p>
        </w:tc>
        <w:tc>
          <w:tcPr>
            <w:tcW w:w="194" w:type="pct"/>
            <w:tcBorders>
              <w:top w:val="nil"/>
              <w:left w:val="nil"/>
              <w:bottom w:val="nil"/>
              <w:right w:val="nil"/>
            </w:tcBorders>
            <w:shd w:val="clear" w:color="auto" w:fill="auto"/>
            <w:noWrap/>
            <w:vAlign w:val="bottom"/>
            <w:hideMark/>
          </w:tcPr>
          <w:p w14:paraId="2C0B522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48.0</w:t>
            </w:r>
          </w:p>
        </w:tc>
        <w:tc>
          <w:tcPr>
            <w:tcW w:w="194" w:type="pct"/>
            <w:tcBorders>
              <w:top w:val="nil"/>
              <w:left w:val="nil"/>
              <w:bottom w:val="nil"/>
              <w:right w:val="nil"/>
            </w:tcBorders>
            <w:shd w:val="clear" w:color="auto" w:fill="auto"/>
            <w:noWrap/>
            <w:vAlign w:val="bottom"/>
            <w:hideMark/>
          </w:tcPr>
          <w:p w14:paraId="495AA56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46.7</w:t>
            </w:r>
          </w:p>
        </w:tc>
        <w:tc>
          <w:tcPr>
            <w:tcW w:w="202" w:type="pct"/>
            <w:tcBorders>
              <w:top w:val="nil"/>
              <w:left w:val="nil"/>
              <w:bottom w:val="nil"/>
              <w:right w:val="nil"/>
            </w:tcBorders>
            <w:shd w:val="clear" w:color="auto" w:fill="auto"/>
            <w:noWrap/>
            <w:vAlign w:val="bottom"/>
            <w:hideMark/>
          </w:tcPr>
          <w:p w14:paraId="35889CCA" w14:textId="27FE2843"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49</w:t>
            </w:r>
          </w:p>
        </w:tc>
        <w:tc>
          <w:tcPr>
            <w:tcW w:w="263" w:type="pct"/>
            <w:tcBorders>
              <w:top w:val="nil"/>
              <w:left w:val="nil"/>
              <w:bottom w:val="nil"/>
              <w:right w:val="nil"/>
            </w:tcBorders>
            <w:shd w:val="clear" w:color="auto" w:fill="auto"/>
            <w:noWrap/>
            <w:vAlign w:val="bottom"/>
            <w:hideMark/>
          </w:tcPr>
          <w:p w14:paraId="54F3BD9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47.3</w:t>
            </w:r>
          </w:p>
        </w:tc>
        <w:tc>
          <w:tcPr>
            <w:tcW w:w="283" w:type="pct"/>
            <w:tcBorders>
              <w:top w:val="nil"/>
              <w:left w:val="nil"/>
              <w:bottom w:val="nil"/>
              <w:right w:val="nil"/>
            </w:tcBorders>
            <w:shd w:val="clear" w:color="auto" w:fill="auto"/>
            <w:noWrap/>
            <w:vAlign w:val="bottom"/>
            <w:hideMark/>
          </w:tcPr>
          <w:p w14:paraId="25BCF2E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0.72</w:t>
            </w:r>
          </w:p>
        </w:tc>
      </w:tr>
      <w:tr w:rsidR="000F7F35" w:rsidRPr="0004740E" w14:paraId="3D41C9F0"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496EB6CF"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ROD, all sites</w:t>
            </w:r>
          </w:p>
        </w:tc>
        <w:tc>
          <w:tcPr>
            <w:tcW w:w="138" w:type="pct"/>
            <w:tcBorders>
              <w:top w:val="nil"/>
              <w:left w:val="nil"/>
              <w:bottom w:val="nil"/>
              <w:right w:val="nil"/>
            </w:tcBorders>
            <w:shd w:val="clear" w:color="auto" w:fill="auto"/>
            <w:noWrap/>
            <w:vAlign w:val="bottom"/>
          </w:tcPr>
          <w:p w14:paraId="37680A1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40</w:t>
            </w:r>
          </w:p>
        </w:tc>
        <w:tc>
          <w:tcPr>
            <w:tcW w:w="156" w:type="pct"/>
            <w:tcBorders>
              <w:top w:val="nil"/>
              <w:left w:val="nil"/>
              <w:bottom w:val="nil"/>
              <w:right w:val="nil"/>
            </w:tcBorders>
            <w:shd w:val="clear" w:color="auto" w:fill="auto"/>
            <w:noWrap/>
            <w:vAlign w:val="bottom"/>
          </w:tcPr>
          <w:p w14:paraId="2D5763C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w:t>
            </w:r>
          </w:p>
        </w:tc>
        <w:tc>
          <w:tcPr>
            <w:tcW w:w="193" w:type="pct"/>
            <w:tcBorders>
              <w:top w:val="nil"/>
              <w:left w:val="nil"/>
              <w:bottom w:val="nil"/>
              <w:right w:val="nil"/>
            </w:tcBorders>
            <w:shd w:val="clear" w:color="auto" w:fill="auto"/>
            <w:noWrap/>
            <w:vAlign w:val="bottom"/>
          </w:tcPr>
          <w:p w14:paraId="0C9C94B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193" w:type="pct"/>
            <w:tcBorders>
              <w:top w:val="nil"/>
              <w:left w:val="nil"/>
              <w:bottom w:val="nil"/>
              <w:right w:val="nil"/>
            </w:tcBorders>
            <w:shd w:val="clear" w:color="auto" w:fill="auto"/>
            <w:noWrap/>
            <w:vAlign w:val="bottom"/>
          </w:tcPr>
          <w:p w14:paraId="6E01801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337" w:type="pct"/>
            <w:tcBorders>
              <w:top w:val="nil"/>
              <w:left w:val="nil"/>
              <w:bottom w:val="nil"/>
              <w:right w:val="nil"/>
            </w:tcBorders>
            <w:shd w:val="clear" w:color="auto" w:fill="auto"/>
            <w:noWrap/>
            <w:vAlign w:val="bottom"/>
          </w:tcPr>
          <w:p w14:paraId="4A9B4C1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65.2</w:t>
            </w:r>
          </w:p>
        </w:tc>
        <w:tc>
          <w:tcPr>
            <w:tcW w:w="203" w:type="pct"/>
            <w:tcBorders>
              <w:top w:val="nil"/>
              <w:left w:val="nil"/>
              <w:bottom w:val="nil"/>
              <w:right w:val="nil"/>
            </w:tcBorders>
            <w:shd w:val="clear" w:color="auto" w:fill="auto"/>
            <w:noWrap/>
            <w:vAlign w:val="bottom"/>
          </w:tcPr>
          <w:p w14:paraId="42C2090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13.6</w:t>
            </w:r>
          </w:p>
        </w:tc>
        <w:tc>
          <w:tcPr>
            <w:tcW w:w="198" w:type="pct"/>
            <w:tcBorders>
              <w:top w:val="nil"/>
              <w:left w:val="nil"/>
              <w:bottom w:val="nil"/>
              <w:right w:val="nil"/>
            </w:tcBorders>
            <w:shd w:val="clear" w:color="auto" w:fill="auto"/>
            <w:noWrap/>
            <w:vAlign w:val="bottom"/>
          </w:tcPr>
          <w:p w14:paraId="28E258F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90.9</w:t>
            </w:r>
          </w:p>
        </w:tc>
        <w:tc>
          <w:tcPr>
            <w:tcW w:w="194" w:type="pct"/>
            <w:tcBorders>
              <w:top w:val="nil"/>
              <w:left w:val="nil"/>
              <w:bottom w:val="nil"/>
              <w:right w:val="nil"/>
            </w:tcBorders>
            <w:shd w:val="clear" w:color="auto" w:fill="auto"/>
            <w:noWrap/>
            <w:vAlign w:val="bottom"/>
          </w:tcPr>
          <w:p w14:paraId="0E7BF7B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86.3</w:t>
            </w:r>
          </w:p>
        </w:tc>
        <w:tc>
          <w:tcPr>
            <w:tcW w:w="194" w:type="pct"/>
            <w:tcBorders>
              <w:top w:val="nil"/>
              <w:left w:val="nil"/>
              <w:bottom w:val="nil"/>
              <w:right w:val="nil"/>
            </w:tcBorders>
            <w:shd w:val="clear" w:color="auto" w:fill="auto"/>
            <w:noWrap/>
            <w:vAlign w:val="bottom"/>
          </w:tcPr>
          <w:p w14:paraId="44DBD8B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67.7</w:t>
            </w:r>
          </w:p>
        </w:tc>
        <w:tc>
          <w:tcPr>
            <w:tcW w:w="194" w:type="pct"/>
            <w:tcBorders>
              <w:top w:val="nil"/>
              <w:left w:val="nil"/>
              <w:bottom w:val="nil"/>
              <w:right w:val="nil"/>
            </w:tcBorders>
            <w:shd w:val="clear" w:color="auto" w:fill="auto"/>
            <w:noWrap/>
            <w:vAlign w:val="bottom"/>
          </w:tcPr>
          <w:p w14:paraId="4116A4A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42.8</w:t>
            </w:r>
          </w:p>
        </w:tc>
        <w:tc>
          <w:tcPr>
            <w:tcW w:w="202" w:type="pct"/>
            <w:tcBorders>
              <w:top w:val="nil"/>
              <w:left w:val="nil"/>
              <w:bottom w:val="nil"/>
              <w:right w:val="nil"/>
            </w:tcBorders>
            <w:shd w:val="clear" w:color="auto" w:fill="auto"/>
            <w:noWrap/>
            <w:vAlign w:val="bottom"/>
          </w:tcPr>
          <w:p w14:paraId="1CB753EA" w14:textId="5C5B59AC"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3</w:t>
            </w:r>
          </w:p>
        </w:tc>
        <w:tc>
          <w:tcPr>
            <w:tcW w:w="263" w:type="pct"/>
            <w:tcBorders>
              <w:top w:val="nil"/>
              <w:left w:val="nil"/>
              <w:bottom w:val="nil"/>
              <w:right w:val="nil"/>
            </w:tcBorders>
            <w:shd w:val="clear" w:color="auto" w:fill="auto"/>
            <w:noWrap/>
            <w:vAlign w:val="bottom"/>
          </w:tcPr>
          <w:p w14:paraId="401B0928"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52.2</w:t>
            </w:r>
          </w:p>
        </w:tc>
        <w:tc>
          <w:tcPr>
            <w:tcW w:w="283" w:type="pct"/>
            <w:tcBorders>
              <w:top w:val="nil"/>
              <w:left w:val="nil"/>
              <w:bottom w:val="nil"/>
              <w:right w:val="nil"/>
            </w:tcBorders>
            <w:shd w:val="clear" w:color="auto" w:fill="auto"/>
            <w:noWrap/>
            <w:vAlign w:val="bottom"/>
          </w:tcPr>
          <w:p w14:paraId="683B128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495FFCF9"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1FECC552"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ROD, old sites</w:t>
            </w:r>
          </w:p>
        </w:tc>
        <w:tc>
          <w:tcPr>
            <w:tcW w:w="138" w:type="pct"/>
            <w:tcBorders>
              <w:top w:val="nil"/>
              <w:left w:val="nil"/>
              <w:bottom w:val="nil"/>
              <w:right w:val="nil"/>
            </w:tcBorders>
            <w:shd w:val="clear" w:color="auto" w:fill="auto"/>
            <w:noWrap/>
            <w:vAlign w:val="bottom"/>
          </w:tcPr>
          <w:p w14:paraId="595A990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156" w:type="pct"/>
            <w:tcBorders>
              <w:top w:val="nil"/>
              <w:left w:val="nil"/>
              <w:bottom w:val="nil"/>
              <w:right w:val="nil"/>
            </w:tcBorders>
            <w:shd w:val="clear" w:color="auto" w:fill="auto"/>
            <w:noWrap/>
            <w:vAlign w:val="bottom"/>
          </w:tcPr>
          <w:p w14:paraId="03AE85C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w:t>
            </w:r>
          </w:p>
        </w:tc>
        <w:tc>
          <w:tcPr>
            <w:tcW w:w="193" w:type="pct"/>
            <w:tcBorders>
              <w:top w:val="nil"/>
              <w:left w:val="nil"/>
              <w:bottom w:val="nil"/>
              <w:right w:val="nil"/>
            </w:tcBorders>
            <w:shd w:val="clear" w:color="auto" w:fill="auto"/>
            <w:noWrap/>
            <w:vAlign w:val="bottom"/>
          </w:tcPr>
          <w:p w14:paraId="594E048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93" w:type="pct"/>
            <w:tcBorders>
              <w:top w:val="nil"/>
              <w:left w:val="nil"/>
              <w:bottom w:val="nil"/>
              <w:right w:val="nil"/>
            </w:tcBorders>
            <w:shd w:val="clear" w:color="auto" w:fill="auto"/>
            <w:noWrap/>
            <w:vAlign w:val="bottom"/>
          </w:tcPr>
          <w:p w14:paraId="2110402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14</w:t>
            </w:r>
          </w:p>
        </w:tc>
        <w:tc>
          <w:tcPr>
            <w:tcW w:w="337" w:type="pct"/>
            <w:tcBorders>
              <w:top w:val="nil"/>
              <w:left w:val="nil"/>
              <w:bottom w:val="nil"/>
              <w:right w:val="nil"/>
            </w:tcBorders>
            <w:shd w:val="clear" w:color="auto" w:fill="auto"/>
            <w:noWrap/>
            <w:vAlign w:val="bottom"/>
          </w:tcPr>
          <w:p w14:paraId="0778F55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203" w:type="pct"/>
            <w:tcBorders>
              <w:top w:val="nil"/>
              <w:left w:val="nil"/>
              <w:bottom w:val="nil"/>
              <w:right w:val="nil"/>
            </w:tcBorders>
            <w:shd w:val="clear" w:color="auto" w:fill="auto"/>
            <w:noWrap/>
            <w:vAlign w:val="bottom"/>
          </w:tcPr>
          <w:p w14:paraId="46693C7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29.4</w:t>
            </w:r>
          </w:p>
        </w:tc>
        <w:tc>
          <w:tcPr>
            <w:tcW w:w="198" w:type="pct"/>
            <w:tcBorders>
              <w:top w:val="nil"/>
              <w:left w:val="nil"/>
              <w:bottom w:val="nil"/>
              <w:right w:val="nil"/>
            </w:tcBorders>
            <w:shd w:val="clear" w:color="auto" w:fill="auto"/>
            <w:noWrap/>
            <w:vAlign w:val="bottom"/>
          </w:tcPr>
          <w:p w14:paraId="4E42432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60.0</w:t>
            </w:r>
          </w:p>
        </w:tc>
        <w:tc>
          <w:tcPr>
            <w:tcW w:w="194" w:type="pct"/>
            <w:tcBorders>
              <w:top w:val="nil"/>
              <w:left w:val="nil"/>
              <w:bottom w:val="nil"/>
              <w:right w:val="nil"/>
            </w:tcBorders>
            <w:shd w:val="clear" w:color="auto" w:fill="auto"/>
            <w:noWrap/>
            <w:vAlign w:val="bottom"/>
          </w:tcPr>
          <w:p w14:paraId="5F1619E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70.5</w:t>
            </w:r>
          </w:p>
        </w:tc>
        <w:tc>
          <w:tcPr>
            <w:tcW w:w="194" w:type="pct"/>
            <w:tcBorders>
              <w:top w:val="nil"/>
              <w:left w:val="nil"/>
              <w:bottom w:val="nil"/>
              <w:right w:val="nil"/>
            </w:tcBorders>
            <w:shd w:val="clear" w:color="auto" w:fill="auto"/>
            <w:noWrap/>
            <w:vAlign w:val="bottom"/>
          </w:tcPr>
          <w:p w14:paraId="6DECE01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63.6</w:t>
            </w:r>
          </w:p>
        </w:tc>
        <w:tc>
          <w:tcPr>
            <w:tcW w:w="194" w:type="pct"/>
            <w:tcBorders>
              <w:top w:val="nil"/>
              <w:left w:val="nil"/>
              <w:bottom w:val="nil"/>
              <w:right w:val="nil"/>
            </w:tcBorders>
            <w:shd w:val="clear" w:color="auto" w:fill="auto"/>
            <w:noWrap/>
            <w:vAlign w:val="bottom"/>
          </w:tcPr>
          <w:p w14:paraId="335D305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26.3</w:t>
            </w:r>
          </w:p>
        </w:tc>
        <w:tc>
          <w:tcPr>
            <w:tcW w:w="202" w:type="pct"/>
            <w:tcBorders>
              <w:top w:val="nil"/>
              <w:left w:val="nil"/>
              <w:bottom w:val="nil"/>
              <w:right w:val="nil"/>
            </w:tcBorders>
            <w:shd w:val="clear" w:color="auto" w:fill="auto"/>
            <w:noWrap/>
            <w:vAlign w:val="bottom"/>
          </w:tcPr>
          <w:p w14:paraId="191441C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0.48</w:t>
            </w:r>
          </w:p>
        </w:tc>
        <w:tc>
          <w:tcPr>
            <w:tcW w:w="263" w:type="pct"/>
            <w:tcBorders>
              <w:top w:val="nil"/>
              <w:left w:val="nil"/>
              <w:bottom w:val="nil"/>
              <w:right w:val="nil"/>
            </w:tcBorders>
            <w:shd w:val="clear" w:color="auto" w:fill="auto"/>
            <w:noWrap/>
            <w:vAlign w:val="bottom"/>
          </w:tcPr>
          <w:p w14:paraId="392BAC9C"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44.7</w:t>
            </w:r>
          </w:p>
        </w:tc>
        <w:tc>
          <w:tcPr>
            <w:tcW w:w="283" w:type="pct"/>
            <w:tcBorders>
              <w:top w:val="nil"/>
              <w:left w:val="nil"/>
              <w:bottom w:val="nil"/>
              <w:right w:val="nil"/>
            </w:tcBorders>
            <w:shd w:val="clear" w:color="auto" w:fill="auto"/>
            <w:noWrap/>
            <w:vAlign w:val="bottom"/>
          </w:tcPr>
          <w:p w14:paraId="5B899D2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6C7A7F8E"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0278C1B0"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ROD, new sites</w:t>
            </w:r>
          </w:p>
        </w:tc>
        <w:tc>
          <w:tcPr>
            <w:tcW w:w="138" w:type="pct"/>
            <w:tcBorders>
              <w:top w:val="nil"/>
              <w:left w:val="nil"/>
              <w:bottom w:val="nil"/>
              <w:right w:val="nil"/>
            </w:tcBorders>
            <w:shd w:val="clear" w:color="auto" w:fill="auto"/>
            <w:noWrap/>
            <w:vAlign w:val="bottom"/>
          </w:tcPr>
          <w:p w14:paraId="6DAB3F9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156" w:type="pct"/>
            <w:tcBorders>
              <w:top w:val="nil"/>
              <w:left w:val="nil"/>
              <w:bottom w:val="nil"/>
              <w:right w:val="nil"/>
            </w:tcBorders>
            <w:shd w:val="clear" w:color="auto" w:fill="auto"/>
            <w:noWrap/>
            <w:vAlign w:val="bottom"/>
          </w:tcPr>
          <w:p w14:paraId="5DB4A9E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193" w:type="pct"/>
            <w:tcBorders>
              <w:top w:val="nil"/>
              <w:left w:val="nil"/>
              <w:bottom w:val="nil"/>
              <w:right w:val="nil"/>
            </w:tcBorders>
            <w:shd w:val="clear" w:color="auto" w:fill="auto"/>
            <w:noWrap/>
            <w:vAlign w:val="bottom"/>
          </w:tcPr>
          <w:p w14:paraId="76E7E0E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193" w:type="pct"/>
            <w:tcBorders>
              <w:top w:val="nil"/>
              <w:left w:val="nil"/>
              <w:bottom w:val="nil"/>
              <w:right w:val="nil"/>
            </w:tcBorders>
            <w:shd w:val="clear" w:color="auto" w:fill="auto"/>
            <w:noWrap/>
            <w:vAlign w:val="bottom"/>
          </w:tcPr>
          <w:p w14:paraId="38AC0F2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337" w:type="pct"/>
            <w:tcBorders>
              <w:top w:val="nil"/>
              <w:left w:val="nil"/>
              <w:bottom w:val="nil"/>
              <w:right w:val="nil"/>
            </w:tcBorders>
            <w:shd w:val="clear" w:color="auto" w:fill="auto"/>
            <w:noWrap/>
            <w:vAlign w:val="bottom"/>
          </w:tcPr>
          <w:p w14:paraId="3BCD3FB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57.1</w:t>
            </w:r>
          </w:p>
        </w:tc>
        <w:tc>
          <w:tcPr>
            <w:tcW w:w="203" w:type="pct"/>
            <w:tcBorders>
              <w:top w:val="nil"/>
              <w:left w:val="nil"/>
              <w:bottom w:val="nil"/>
              <w:right w:val="nil"/>
            </w:tcBorders>
            <w:shd w:val="clear" w:color="auto" w:fill="auto"/>
            <w:noWrap/>
            <w:vAlign w:val="bottom"/>
          </w:tcPr>
          <w:p w14:paraId="4C129B2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80.0</w:t>
            </w:r>
          </w:p>
        </w:tc>
        <w:tc>
          <w:tcPr>
            <w:tcW w:w="198" w:type="pct"/>
            <w:tcBorders>
              <w:top w:val="nil"/>
              <w:left w:val="nil"/>
              <w:bottom w:val="nil"/>
              <w:right w:val="nil"/>
            </w:tcBorders>
            <w:shd w:val="clear" w:color="auto" w:fill="auto"/>
            <w:noWrap/>
            <w:vAlign w:val="bottom"/>
          </w:tcPr>
          <w:p w14:paraId="00D65C0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44.4</w:t>
            </w:r>
          </w:p>
        </w:tc>
        <w:tc>
          <w:tcPr>
            <w:tcW w:w="194" w:type="pct"/>
            <w:tcBorders>
              <w:top w:val="nil"/>
              <w:left w:val="nil"/>
              <w:bottom w:val="nil"/>
              <w:right w:val="nil"/>
            </w:tcBorders>
            <w:shd w:val="clear" w:color="auto" w:fill="auto"/>
            <w:noWrap/>
            <w:vAlign w:val="bottom"/>
          </w:tcPr>
          <w:p w14:paraId="3A94D82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20.0</w:t>
            </w:r>
          </w:p>
        </w:tc>
        <w:tc>
          <w:tcPr>
            <w:tcW w:w="194" w:type="pct"/>
            <w:tcBorders>
              <w:top w:val="nil"/>
              <w:left w:val="nil"/>
              <w:bottom w:val="nil"/>
              <w:right w:val="nil"/>
            </w:tcBorders>
            <w:shd w:val="clear" w:color="auto" w:fill="auto"/>
            <w:noWrap/>
            <w:vAlign w:val="bottom"/>
          </w:tcPr>
          <w:p w14:paraId="7B35FE3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80.0</w:t>
            </w:r>
          </w:p>
        </w:tc>
        <w:tc>
          <w:tcPr>
            <w:tcW w:w="194" w:type="pct"/>
            <w:tcBorders>
              <w:top w:val="nil"/>
              <w:left w:val="nil"/>
              <w:bottom w:val="nil"/>
              <w:right w:val="nil"/>
            </w:tcBorders>
            <w:shd w:val="clear" w:color="auto" w:fill="auto"/>
            <w:noWrap/>
            <w:vAlign w:val="bottom"/>
          </w:tcPr>
          <w:p w14:paraId="6165FD9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44.4</w:t>
            </w:r>
          </w:p>
        </w:tc>
        <w:tc>
          <w:tcPr>
            <w:tcW w:w="202" w:type="pct"/>
            <w:tcBorders>
              <w:top w:val="nil"/>
              <w:left w:val="nil"/>
              <w:bottom w:val="nil"/>
              <w:right w:val="nil"/>
            </w:tcBorders>
            <w:shd w:val="clear" w:color="auto" w:fill="auto"/>
            <w:noWrap/>
            <w:vAlign w:val="bottom"/>
          </w:tcPr>
          <w:p w14:paraId="20BF3918" w14:textId="378BF254"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1</w:t>
            </w:r>
          </w:p>
        </w:tc>
        <w:tc>
          <w:tcPr>
            <w:tcW w:w="263" w:type="pct"/>
            <w:tcBorders>
              <w:top w:val="nil"/>
              <w:left w:val="nil"/>
              <w:bottom w:val="nil"/>
              <w:right w:val="nil"/>
            </w:tcBorders>
            <w:shd w:val="clear" w:color="auto" w:fill="auto"/>
            <w:noWrap/>
            <w:vAlign w:val="bottom"/>
          </w:tcPr>
          <w:p w14:paraId="62FE0504"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62.2</w:t>
            </w:r>
          </w:p>
        </w:tc>
        <w:tc>
          <w:tcPr>
            <w:tcW w:w="283" w:type="pct"/>
            <w:tcBorders>
              <w:top w:val="nil"/>
              <w:left w:val="nil"/>
              <w:bottom w:val="nil"/>
              <w:right w:val="nil"/>
            </w:tcBorders>
            <w:shd w:val="clear" w:color="auto" w:fill="auto"/>
            <w:noWrap/>
            <w:vAlign w:val="bottom"/>
          </w:tcPr>
          <w:p w14:paraId="4613463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DF10789"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327C4BEB"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138" w:type="pct"/>
            <w:tcBorders>
              <w:top w:val="nil"/>
              <w:left w:val="nil"/>
              <w:bottom w:val="nil"/>
              <w:right w:val="nil"/>
            </w:tcBorders>
            <w:shd w:val="clear" w:color="auto" w:fill="auto"/>
            <w:noWrap/>
            <w:vAlign w:val="bottom"/>
          </w:tcPr>
          <w:p w14:paraId="65794E6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56" w:type="pct"/>
            <w:tcBorders>
              <w:top w:val="nil"/>
              <w:left w:val="nil"/>
              <w:bottom w:val="nil"/>
              <w:right w:val="nil"/>
            </w:tcBorders>
            <w:shd w:val="clear" w:color="auto" w:fill="auto"/>
            <w:noWrap/>
            <w:vAlign w:val="bottom"/>
          </w:tcPr>
          <w:p w14:paraId="79C1FC6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21FC77E6"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6D9077DC"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337" w:type="pct"/>
            <w:tcBorders>
              <w:top w:val="nil"/>
              <w:left w:val="nil"/>
              <w:bottom w:val="nil"/>
              <w:right w:val="nil"/>
            </w:tcBorders>
            <w:shd w:val="clear" w:color="auto" w:fill="auto"/>
            <w:noWrap/>
            <w:vAlign w:val="bottom"/>
          </w:tcPr>
          <w:p w14:paraId="5A5333CC"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3" w:type="pct"/>
            <w:tcBorders>
              <w:top w:val="nil"/>
              <w:left w:val="nil"/>
              <w:bottom w:val="nil"/>
              <w:right w:val="nil"/>
            </w:tcBorders>
            <w:shd w:val="clear" w:color="auto" w:fill="auto"/>
            <w:noWrap/>
            <w:vAlign w:val="bottom"/>
          </w:tcPr>
          <w:p w14:paraId="44F70322"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8" w:type="pct"/>
            <w:tcBorders>
              <w:top w:val="nil"/>
              <w:left w:val="nil"/>
              <w:bottom w:val="nil"/>
              <w:right w:val="nil"/>
            </w:tcBorders>
            <w:shd w:val="clear" w:color="auto" w:fill="auto"/>
            <w:noWrap/>
            <w:vAlign w:val="bottom"/>
          </w:tcPr>
          <w:p w14:paraId="53400A0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5ACD0D0C"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077A7E26"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014623CB"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2" w:type="pct"/>
            <w:tcBorders>
              <w:top w:val="nil"/>
              <w:left w:val="nil"/>
              <w:bottom w:val="nil"/>
              <w:right w:val="nil"/>
            </w:tcBorders>
            <w:shd w:val="clear" w:color="auto" w:fill="auto"/>
            <w:noWrap/>
            <w:vAlign w:val="bottom"/>
          </w:tcPr>
          <w:p w14:paraId="7AD7C7C2"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63" w:type="pct"/>
            <w:tcBorders>
              <w:top w:val="nil"/>
              <w:left w:val="nil"/>
              <w:bottom w:val="nil"/>
              <w:right w:val="nil"/>
            </w:tcBorders>
            <w:shd w:val="clear" w:color="auto" w:fill="auto"/>
            <w:noWrap/>
            <w:vAlign w:val="bottom"/>
          </w:tcPr>
          <w:p w14:paraId="4317535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c>
          <w:tcPr>
            <w:tcW w:w="283" w:type="pct"/>
            <w:tcBorders>
              <w:top w:val="nil"/>
              <w:left w:val="nil"/>
              <w:bottom w:val="nil"/>
              <w:right w:val="nil"/>
            </w:tcBorders>
            <w:shd w:val="clear" w:color="auto" w:fill="auto"/>
            <w:noWrap/>
            <w:vAlign w:val="bottom"/>
          </w:tcPr>
          <w:p w14:paraId="70E50B5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r>
      <w:tr w:rsidR="000F7F35" w:rsidRPr="0004740E" w14:paraId="1B8B855C"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42BAE138"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3-modalities: </w:t>
            </w:r>
            <w:proofErr w:type="spellStart"/>
            <w:r w:rsidRPr="0004740E">
              <w:rPr>
                <w:rFonts w:ascii="Arial Nova Light" w:eastAsia="Times New Roman" w:hAnsi="Arial Nova Light" w:cs="Arial"/>
                <w:b/>
                <w:bCs/>
                <w:color w:val="000000"/>
                <w:sz w:val="18"/>
                <w:szCs w:val="18"/>
                <w:lang w:eastAsia="it-IT"/>
              </w:rPr>
              <w:t>Environmental+Clinical+sMRI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Discovery ROD</w:t>
            </w:r>
          </w:p>
        </w:tc>
        <w:tc>
          <w:tcPr>
            <w:tcW w:w="138" w:type="pct"/>
            <w:tcBorders>
              <w:top w:val="nil"/>
              <w:left w:val="nil"/>
              <w:bottom w:val="nil"/>
              <w:right w:val="nil"/>
            </w:tcBorders>
            <w:shd w:val="clear" w:color="auto" w:fill="auto"/>
            <w:noWrap/>
            <w:vAlign w:val="bottom"/>
            <w:hideMark/>
          </w:tcPr>
          <w:p w14:paraId="165F020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29</w:t>
            </w:r>
          </w:p>
        </w:tc>
        <w:tc>
          <w:tcPr>
            <w:tcW w:w="156" w:type="pct"/>
            <w:tcBorders>
              <w:top w:val="nil"/>
              <w:left w:val="nil"/>
              <w:bottom w:val="nil"/>
              <w:right w:val="nil"/>
            </w:tcBorders>
            <w:shd w:val="clear" w:color="auto" w:fill="auto"/>
            <w:noWrap/>
            <w:vAlign w:val="bottom"/>
            <w:hideMark/>
          </w:tcPr>
          <w:p w14:paraId="55DC9FF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23</w:t>
            </w:r>
          </w:p>
        </w:tc>
        <w:tc>
          <w:tcPr>
            <w:tcW w:w="193" w:type="pct"/>
            <w:tcBorders>
              <w:top w:val="nil"/>
              <w:left w:val="nil"/>
              <w:bottom w:val="nil"/>
              <w:right w:val="nil"/>
            </w:tcBorders>
            <w:shd w:val="clear" w:color="auto" w:fill="auto"/>
            <w:noWrap/>
            <w:vAlign w:val="bottom"/>
            <w:hideMark/>
          </w:tcPr>
          <w:p w14:paraId="0BF21BD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24</w:t>
            </w:r>
          </w:p>
        </w:tc>
        <w:tc>
          <w:tcPr>
            <w:tcW w:w="193" w:type="pct"/>
            <w:tcBorders>
              <w:top w:val="nil"/>
              <w:left w:val="nil"/>
              <w:bottom w:val="nil"/>
              <w:right w:val="nil"/>
            </w:tcBorders>
            <w:shd w:val="clear" w:color="auto" w:fill="auto"/>
            <w:noWrap/>
            <w:vAlign w:val="bottom"/>
            <w:hideMark/>
          </w:tcPr>
          <w:p w14:paraId="62225DF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w:t>
            </w:r>
          </w:p>
        </w:tc>
        <w:tc>
          <w:tcPr>
            <w:tcW w:w="337" w:type="pct"/>
            <w:tcBorders>
              <w:top w:val="nil"/>
              <w:left w:val="nil"/>
              <w:bottom w:val="nil"/>
              <w:right w:val="nil"/>
            </w:tcBorders>
            <w:shd w:val="clear" w:color="auto" w:fill="auto"/>
            <w:noWrap/>
            <w:vAlign w:val="bottom"/>
            <w:hideMark/>
          </w:tcPr>
          <w:p w14:paraId="5B7BD7A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55.8</w:t>
            </w:r>
          </w:p>
        </w:tc>
        <w:tc>
          <w:tcPr>
            <w:tcW w:w="203" w:type="pct"/>
            <w:tcBorders>
              <w:top w:val="nil"/>
              <w:left w:val="nil"/>
              <w:bottom w:val="nil"/>
              <w:right w:val="nil"/>
            </w:tcBorders>
            <w:shd w:val="clear" w:color="auto" w:fill="auto"/>
            <w:noWrap/>
            <w:vAlign w:val="bottom"/>
            <w:hideMark/>
          </w:tcPr>
          <w:p w14:paraId="390CCC0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51.1</w:t>
            </w:r>
          </w:p>
        </w:tc>
        <w:tc>
          <w:tcPr>
            <w:tcW w:w="198" w:type="pct"/>
            <w:tcBorders>
              <w:top w:val="nil"/>
              <w:left w:val="nil"/>
              <w:bottom w:val="nil"/>
              <w:right w:val="nil"/>
            </w:tcBorders>
            <w:shd w:val="clear" w:color="auto" w:fill="auto"/>
            <w:noWrap/>
            <w:vAlign w:val="bottom"/>
            <w:hideMark/>
          </w:tcPr>
          <w:p w14:paraId="3AFB0DE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60.4</w:t>
            </w:r>
          </w:p>
        </w:tc>
        <w:tc>
          <w:tcPr>
            <w:tcW w:w="194" w:type="pct"/>
            <w:tcBorders>
              <w:top w:val="nil"/>
              <w:left w:val="nil"/>
              <w:bottom w:val="nil"/>
              <w:right w:val="nil"/>
            </w:tcBorders>
            <w:shd w:val="clear" w:color="auto" w:fill="auto"/>
            <w:noWrap/>
            <w:vAlign w:val="bottom"/>
            <w:hideMark/>
          </w:tcPr>
          <w:p w14:paraId="4C50C14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48.9</w:t>
            </w:r>
          </w:p>
        </w:tc>
        <w:tc>
          <w:tcPr>
            <w:tcW w:w="194" w:type="pct"/>
            <w:tcBorders>
              <w:top w:val="nil"/>
              <w:left w:val="nil"/>
              <w:bottom w:val="nil"/>
              <w:right w:val="nil"/>
            </w:tcBorders>
            <w:shd w:val="clear" w:color="auto" w:fill="auto"/>
            <w:noWrap/>
            <w:vAlign w:val="bottom"/>
            <w:hideMark/>
          </w:tcPr>
          <w:p w14:paraId="5113149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55.8</w:t>
            </w:r>
          </w:p>
        </w:tc>
        <w:tc>
          <w:tcPr>
            <w:tcW w:w="194" w:type="pct"/>
            <w:tcBorders>
              <w:top w:val="nil"/>
              <w:left w:val="nil"/>
              <w:bottom w:val="nil"/>
              <w:right w:val="nil"/>
            </w:tcBorders>
            <w:shd w:val="clear" w:color="auto" w:fill="auto"/>
            <w:noWrap/>
            <w:vAlign w:val="bottom"/>
            <w:hideMark/>
          </w:tcPr>
          <w:p w14:paraId="640991E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55.8</w:t>
            </w:r>
          </w:p>
        </w:tc>
        <w:tc>
          <w:tcPr>
            <w:tcW w:w="202" w:type="pct"/>
            <w:tcBorders>
              <w:top w:val="nil"/>
              <w:left w:val="nil"/>
              <w:bottom w:val="nil"/>
              <w:right w:val="nil"/>
            </w:tcBorders>
            <w:shd w:val="clear" w:color="auto" w:fill="auto"/>
            <w:noWrap/>
            <w:vAlign w:val="bottom"/>
            <w:hideMark/>
          </w:tcPr>
          <w:p w14:paraId="5E2E91AC" w14:textId="0EDC4800"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4</w:t>
            </w:r>
          </w:p>
        </w:tc>
        <w:tc>
          <w:tcPr>
            <w:tcW w:w="263" w:type="pct"/>
            <w:tcBorders>
              <w:top w:val="nil"/>
              <w:left w:val="nil"/>
              <w:bottom w:val="nil"/>
              <w:right w:val="nil"/>
            </w:tcBorders>
            <w:shd w:val="clear" w:color="auto" w:fill="auto"/>
            <w:noWrap/>
            <w:vAlign w:val="bottom"/>
            <w:hideMark/>
          </w:tcPr>
          <w:p w14:paraId="3B975604"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55.7</w:t>
            </w:r>
          </w:p>
        </w:tc>
        <w:tc>
          <w:tcPr>
            <w:tcW w:w="283" w:type="pct"/>
            <w:tcBorders>
              <w:top w:val="nil"/>
              <w:left w:val="nil"/>
              <w:bottom w:val="nil"/>
              <w:right w:val="nil"/>
            </w:tcBorders>
            <w:shd w:val="clear" w:color="auto" w:fill="auto"/>
            <w:noWrap/>
            <w:vAlign w:val="bottom"/>
            <w:hideMark/>
          </w:tcPr>
          <w:p w14:paraId="37CBABD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0.16</w:t>
            </w:r>
          </w:p>
        </w:tc>
      </w:tr>
      <w:tr w:rsidR="000F7F35" w:rsidRPr="0004740E" w14:paraId="216AEFA3"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5287EDBE"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3-modalities: </w:t>
            </w:r>
            <w:proofErr w:type="spellStart"/>
            <w:r w:rsidRPr="0004740E">
              <w:rPr>
                <w:rFonts w:ascii="Arial Nova Light" w:eastAsia="Times New Roman" w:hAnsi="Arial Nova Light" w:cs="Arial"/>
                <w:b/>
                <w:bCs/>
                <w:color w:val="000000"/>
                <w:sz w:val="18"/>
                <w:szCs w:val="18"/>
                <w:lang w:eastAsia="it-IT"/>
              </w:rPr>
              <w:t>Environmental+Clinical+sMRI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ROD, all sites</w:t>
            </w:r>
          </w:p>
        </w:tc>
        <w:tc>
          <w:tcPr>
            <w:tcW w:w="138" w:type="pct"/>
            <w:tcBorders>
              <w:top w:val="nil"/>
              <w:left w:val="nil"/>
              <w:bottom w:val="nil"/>
              <w:right w:val="nil"/>
            </w:tcBorders>
            <w:shd w:val="clear" w:color="auto" w:fill="auto"/>
            <w:noWrap/>
            <w:vAlign w:val="bottom"/>
          </w:tcPr>
          <w:p w14:paraId="43B86B4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w:t>
            </w:r>
          </w:p>
        </w:tc>
        <w:tc>
          <w:tcPr>
            <w:tcW w:w="156" w:type="pct"/>
            <w:tcBorders>
              <w:top w:val="nil"/>
              <w:left w:val="nil"/>
              <w:bottom w:val="nil"/>
              <w:right w:val="nil"/>
            </w:tcBorders>
            <w:shd w:val="clear" w:color="auto" w:fill="auto"/>
            <w:noWrap/>
            <w:vAlign w:val="bottom"/>
          </w:tcPr>
          <w:p w14:paraId="14F7CFF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193" w:type="pct"/>
            <w:tcBorders>
              <w:top w:val="nil"/>
              <w:left w:val="nil"/>
              <w:bottom w:val="nil"/>
              <w:right w:val="nil"/>
            </w:tcBorders>
            <w:shd w:val="clear" w:color="auto" w:fill="auto"/>
            <w:noWrap/>
            <w:vAlign w:val="bottom"/>
          </w:tcPr>
          <w:p w14:paraId="01F3174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16</w:t>
            </w:r>
          </w:p>
        </w:tc>
        <w:tc>
          <w:tcPr>
            <w:tcW w:w="193" w:type="pct"/>
            <w:tcBorders>
              <w:top w:val="nil"/>
              <w:left w:val="nil"/>
              <w:bottom w:val="nil"/>
              <w:right w:val="nil"/>
            </w:tcBorders>
            <w:shd w:val="clear" w:color="auto" w:fill="auto"/>
            <w:noWrap/>
            <w:vAlign w:val="bottom"/>
          </w:tcPr>
          <w:p w14:paraId="65D07D4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w:t>
            </w:r>
          </w:p>
        </w:tc>
        <w:tc>
          <w:tcPr>
            <w:tcW w:w="337" w:type="pct"/>
            <w:tcBorders>
              <w:top w:val="nil"/>
              <w:left w:val="nil"/>
              <w:bottom w:val="nil"/>
              <w:right w:val="nil"/>
            </w:tcBorders>
            <w:shd w:val="clear" w:color="auto" w:fill="auto"/>
            <w:noWrap/>
            <w:vAlign w:val="bottom"/>
          </w:tcPr>
          <w:p w14:paraId="0A638E2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57.6</w:t>
            </w:r>
          </w:p>
        </w:tc>
        <w:tc>
          <w:tcPr>
            <w:tcW w:w="203" w:type="pct"/>
            <w:tcBorders>
              <w:top w:val="nil"/>
              <w:left w:val="nil"/>
              <w:bottom w:val="nil"/>
              <w:right w:val="nil"/>
            </w:tcBorders>
            <w:shd w:val="clear" w:color="auto" w:fill="auto"/>
            <w:noWrap/>
            <w:vAlign w:val="bottom"/>
          </w:tcPr>
          <w:p w14:paraId="28521C5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72.7</w:t>
            </w:r>
          </w:p>
        </w:tc>
        <w:tc>
          <w:tcPr>
            <w:tcW w:w="198" w:type="pct"/>
            <w:tcBorders>
              <w:top w:val="nil"/>
              <w:left w:val="nil"/>
              <w:bottom w:val="nil"/>
              <w:right w:val="nil"/>
            </w:tcBorders>
            <w:shd w:val="clear" w:color="auto" w:fill="auto"/>
            <w:noWrap/>
            <w:vAlign w:val="bottom"/>
          </w:tcPr>
          <w:p w14:paraId="711697E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194" w:type="pct"/>
            <w:tcBorders>
              <w:top w:val="nil"/>
              <w:left w:val="nil"/>
              <w:bottom w:val="nil"/>
              <w:right w:val="nil"/>
            </w:tcBorders>
            <w:shd w:val="clear" w:color="auto" w:fill="auto"/>
            <w:noWrap/>
            <w:vAlign w:val="bottom"/>
          </w:tcPr>
          <w:p w14:paraId="0ACDCE9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27.2</w:t>
            </w:r>
          </w:p>
        </w:tc>
        <w:tc>
          <w:tcPr>
            <w:tcW w:w="194" w:type="pct"/>
            <w:tcBorders>
              <w:top w:val="nil"/>
              <w:left w:val="nil"/>
              <w:bottom w:val="nil"/>
              <w:right w:val="nil"/>
            </w:tcBorders>
            <w:shd w:val="clear" w:color="auto" w:fill="auto"/>
            <w:noWrap/>
            <w:vAlign w:val="bottom"/>
          </w:tcPr>
          <w:p w14:paraId="147B125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78.5</w:t>
            </w:r>
          </w:p>
        </w:tc>
        <w:tc>
          <w:tcPr>
            <w:tcW w:w="194" w:type="pct"/>
            <w:tcBorders>
              <w:top w:val="nil"/>
              <w:left w:val="nil"/>
              <w:bottom w:val="nil"/>
              <w:right w:val="nil"/>
            </w:tcBorders>
            <w:shd w:val="clear" w:color="auto" w:fill="auto"/>
            <w:noWrap/>
            <w:vAlign w:val="bottom"/>
          </w:tcPr>
          <w:p w14:paraId="507BF9E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42.1</w:t>
            </w:r>
          </w:p>
        </w:tc>
        <w:tc>
          <w:tcPr>
            <w:tcW w:w="202" w:type="pct"/>
            <w:tcBorders>
              <w:top w:val="nil"/>
              <w:left w:val="nil"/>
              <w:bottom w:val="nil"/>
              <w:right w:val="nil"/>
            </w:tcBorders>
            <w:shd w:val="clear" w:color="auto" w:fill="auto"/>
            <w:noWrap/>
            <w:vAlign w:val="bottom"/>
          </w:tcPr>
          <w:p w14:paraId="3F302D9A" w14:textId="5C0A55B3"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53</w:t>
            </w:r>
          </w:p>
        </w:tc>
        <w:tc>
          <w:tcPr>
            <w:tcW w:w="263" w:type="pct"/>
            <w:tcBorders>
              <w:top w:val="nil"/>
              <w:left w:val="nil"/>
              <w:bottom w:val="nil"/>
              <w:right w:val="nil"/>
            </w:tcBorders>
            <w:shd w:val="clear" w:color="auto" w:fill="auto"/>
            <w:noWrap/>
            <w:vAlign w:val="bottom"/>
          </w:tcPr>
          <w:p w14:paraId="36523660"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61.3</w:t>
            </w:r>
          </w:p>
        </w:tc>
        <w:tc>
          <w:tcPr>
            <w:tcW w:w="283" w:type="pct"/>
            <w:tcBorders>
              <w:top w:val="nil"/>
              <w:left w:val="nil"/>
              <w:bottom w:val="nil"/>
              <w:right w:val="nil"/>
            </w:tcBorders>
            <w:shd w:val="clear" w:color="auto" w:fill="auto"/>
            <w:noWrap/>
            <w:vAlign w:val="bottom"/>
          </w:tcPr>
          <w:p w14:paraId="0AFCDB04"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D26B396"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1E78091F"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3-modalities: </w:t>
            </w:r>
            <w:proofErr w:type="spellStart"/>
            <w:r w:rsidRPr="0004740E">
              <w:rPr>
                <w:rFonts w:ascii="Arial Nova Light" w:eastAsia="Times New Roman" w:hAnsi="Arial Nova Light" w:cs="Arial"/>
                <w:b/>
                <w:bCs/>
                <w:color w:val="000000"/>
                <w:sz w:val="18"/>
                <w:szCs w:val="18"/>
                <w:lang w:eastAsia="it-IT"/>
              </w:rPr>
              <w:t>Environmental+Clinical+sMRI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ROD, old sites</w:t>
            </w:r>
          </w:p>
        </w:tc>
        <w:tc>
          <w:tcPr>
            <w:tcW w:w="138" w:type="pct"/>
            <w:tcBorders>
              <w:top w:val="nil"/>
              <w:left w:val="nil"/>
              <w:bottom w:val="nil"/>
              <w:right w:val="nil"/>
            </w:tcBorders>
            <w:shd w:val="clear" w:color="auto" w:fill="auto"/>
            <w:noWrap/>
            <w:vAlign w:val="bottom"/>
          </w:tcPr>
          <w:p w14:paraId="7E02B9F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17</w:t>
            </w:r>
          </w:p>
        </w:tc>
        <w:tc>
          <w:tcPr>
            <w:tcW w:w="156" w:type="pct"/>
            <w:tcBorders>
              <w:top w:val="nil"/>
              <w:left w:val="nil"/>
              <w:bottom w:val="nil"/>
              <w:right w:val="nil"/>
            </w:tcBorders>
            <w:shd w:val="clear" w:color="auto" w:fill="auto"/>
            <w:noWrap/>
            <w:vAlign w:val="bottom"/>
          </w:tcPr>
          <w:p w14:paraId="49A5DC9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193" w:type="pct"/>
            <w:tcBorders>
              <w:top w:val="nil"/>
              <w:left w:val="nil"/>
              <w:bottom w:val="nil"/>
              <w:right w:val="nil"/>
            </w:tcBorders>
            <w:shd w:val="clear" w:color="auto" w:fill="auto"/>
            <w:noWrap/>
            <w:vAlign w:val="bottom"/>
          </w:tcPr>
          <w:p w14:paraId="7B0BE01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w:t>
            </w:r>
          </w:p>
        </w:tc>
        <w:tc>
          <w:tcPr>
            <w:tcW w:w="193" w:type="pct"/>
            <w:tcBorders>
              <w:top w:val="nil"/>
              <w:left w:val="nil"/>
              <w:bottom w:val="nil"/>
              <w:right w:val="nil"/>
            </w:tcBorders>
            <w:shd w:val="clear" w:color="auto" w:fill="auto"/>
            <w:noWrap/>
            <w:vAlign w:val="bottom"/>
          </w:tcPr>
          <w:p w14:paraId="11A1F49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w:t>
            </w:r>
          </w:p>
        </w:tc>
        <w:tc>
          <w:tcPr>
            <w:tcW w:w="337" w:type="pct"/>
            <w:tcBorders>
              <w:top w:val="nil"/>
              <w:left w:val="nil"/>
              <w:bottom w:val="nil"/>
              <w:right w:val="nil"/>
            </w:tcBorders>
            <w:shd w:val="clear" w:color="auto" w:fill="auto"/>
            <w:noWrap/>
            <w:vAlign w:val="bottom"/>
          </w:tcPr>
          <w:p w14:paraId="0D31B52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53.8</w:t>
            </w:r>
          </w:p>
        </w:tc>
        <w:tc>
          <w:tcPr>
            <w:tcW w:w="203" w:type="pct"/>
            <w:tcBorders>
              <w:top w:val="nil"/>
              <w:left w:val="nil"/>
              <w:bottom w:val="nil"/>
              <w:right w:val="nil"/>
            </w:tcBorders>
            <w:shd w:val="clear" w:color="auto" w:fill="auto"/>
            <w:noWrap/>
            <w:vAlign w:val="bottom"/>
          </w:tcPr>
          <w:p w14:paraId="46FF60A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64.7</w:t>
            </w:r>
          </w:p>
        </w:tc>
        <w:tc>
          <w:tcPr>
            <w:tcW w:w="198" w:type="pct"/>
            <w:tcBorders>
              <w:top w:val="nil"/>
              <w:left w:val="nil"/>
              <w:bottom w:val="nil"/>
              <w:right w:val="nil"/>
            </w:tcBorders>
            <w:shd w:val="clear" w:color="auto" w:fill="auto"/>
            <w:noWrap/>
            <w:vAlign w:val="bottom"/>
          </w:tcPr>
          <w:p w14:paraId="4E2BA51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48.6</w:t>
            </w:r>
          </w:p>
        </w:tc>
        <w:tc>
          <w:tcPr>
            <w:tcW w:w="194" w:type="pct"/>
            <w:tcBorders>
              <w:top w:val="nil"/>
              <w:left w:val="nil"/>
              <w:bottom w:val="nil"/>
              <w:right w:val="nil"/>
            </w:tcBorders>
            <w:shd w:val="clear" w:color="auto" w:fill="auto"/>
            <w:noWrap/>
            <w:vAlign w:val="bottom"/>
          </w:tcPr>
          <w:p w14:paraId="7B68FC3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35.2</w:t>
            </w:r>
          </w:p>
        </w:tc>
        <w:tc>
          <w:tcPr>
            <w:tcW w:w="194" w:type="pct"/>
            <w:tcBorders>
              <w:top w:val="nil"/>
              <w:left w:val="nil"/>
              <w:bottom w:val="nil"/>
              <w:right w:val="nil"/>
            </w:tcBorders>
            <w:shd w:val="clear" w:color="auto" w:fill="auto"/>
            <w:noWrap/>
            <w:vAlign w:val="bottom"/>
          </w:tcPr>
          <w:p w14:paraId="05A148F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73.9</w:t>
            </w:r>
          </w:p>
        </w:tc>
        <w:tc>
          <w:tcPr>
            <w:tcW w:w="194" w:type="pct"/>
            <w:tcBorders>
              <w:top w:val="nil"/>
              <w:left w:val="nil"/>
              <w:bottom w:val="nil"/>
              <w:right w:val="nil"/>
            </w:tcBorders>
            <w:shd w:val="clear" w:color="auto" w:fill="auto"/>
            <w:noWrap/>
            <w:vAlign w:val="bottom"/>
          </w:tcPr>
          <w:p w14:paraId="1778E40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37.9</w:t>
            </w:r>
          </w:p>
        </w:tc>
        <w:tc>
          <w:tcPr>
            <w:tcW w:w="202" w:type="pct"/>
            <w:tcBorders>
              <w:top w:val="nil"/>
              <w:left w:val="nil"/>
              <w:bottom w:val="nil"/>
              <w:right w:val="nil"/>
            </w:tcBorders>
            <w:shd w:val="clear" w:color="auto" w:fill="auto"/>
            <w:noWrap/>
            <w:vAlign w:val="bottom"/>
          </w:tcPr>
          <w:p w14:paraId="13CFBDA7" w14:textId="532CE54A"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58</w:t>
            </w:r>
          </w:p>
        </w:tc>
        <w:tc>
          <w:tcPr>
            <w:tcW w:w="263" w:type="pct"/>
            <w:tcBorders>
              <w:top w:val="nil"/>
              <w:left w:val="nil"/>
              <w:bottom w:val="nil"/>
              <w:right w:val="nil"/>
            </w:tcBorders>
            <w:shd w:val="clear" w:color="auto" w:fill="auto"/>
            <w:noWrap/>
            <w:vAlign w:val="bottom"/>
          </w:tcPr>
          <w:p w14:paraId="23AB677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56.6</w:t>
            </w:r>
          </w:p>
        </w:tc>
        <w:tc>
          <w:tcPr>
            <w:tcW w:w="283" w:type="pct"/>
            <w:tcBorders>
              <w:top w:val="nil"/>
              <w:left w:val="nil"/>
              <w:bottom w:val="nil"/>
              <w:right w:val="nil"/>
            </w:tcBorders>
            <w:shd w:val="clear" w:color="auto" w:fill="auto"/>
            <w:noWrap/>
            <w:vAlign w:val="bottom"/>
          </w:tcPr>
          <w:p w14:paraId="01AE0C9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CB33F3F"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20C43F16"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3-modalities: </w:t>
            </w:r>
            <w:proofErr w:type="spellStart"/>
            <w:r w:rsidRPr="0004740E">
              <w:rPr>
                <w:rFonts w:ascii="Arial Nova Light" w:eastAsia="Times New Roman" w:hAnsi="Arial Nova Light" w:cs="Arial"/>
                <w:b/>
                <w:bCs/>
                <w:color w:val="000000"/>
                <w:sz w:val="18"/>
                <w:szCs w:val="18"/>
                <w:lang w:eastAsia="it-IT"/>
              </w:rPr>
              <w:t>Environmental+Clinical+sMRI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ROD, new sites</w:t>
            </w:r>
          </w:p>
        </w:tc>
        <w:tc>
          <w:tcPr>
            <w:tcW w:w="138" w:type="pct"/>
            <w:tcBorders>
              <w:top w:val="nil"/>
              <w:left w:val="nil"/>
              <w:bottom w:val="nil"/>
              <w:right w:val="nil"/>
            </w:tcBorders>
            <w:shd w:val="clear" w:color="auto" w:fill="auto"/>
            <w:noWrap/>
            <w:vAlign w:val="bottom"/>
          </w:tcPr>
          <w:p w14:paraId="23B5054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56" w:type="pct"/>
            <w:tcBorders>
              <w:top w:val="nil"/>
              <w:left w:val="nil"/>
              <w:bottom w:val="nil"/>
              <w:right w:val="nil"/>
            </w:tcBorders>
            <w:shd w:val="clear" w:color="auto" w:fill="auto"/>
            <w:noWrap/>
            <w:vAlign w:val="bottom"/>
          </w:tcPr>
          <w:p w14:paraId="72992F2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3" w:type="pct"/>
            <w:tcBorders>
              <w:top w:val="nil"/>
              <w:left w:val="nil"/>
              <w:bottom w:val="nil"/>
              <w:right w:val="nil"/>
            </w:tcBorders>
            <w:shd w:val="clear" w:color="auto" w:fill="auto"/>
            <w:noWrap/>
            <w:vAlign w:val="bottom"/>
          </w:tcPr>
          <w:p w14:paraId="79B2DAF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93" w:type="pct"/>
            <w:tcBorders>
              <w:top w:val="nil"/>
              <w:left w:val="nil"/>
              <w:bottom w:val="nil"/>
              <w:right w:val="nil"/>
            </w:tcBorders>
            <w:shd w:val="clear" w:color="auto" w:fill="auto"/>
            <w:noWrap/>
            <w:vAlign w:val="bottom"/>
          </w:tcPr>
          <w:p w14:paraId="5D88598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337" w:type="pct"/>
            <w:tcBorders>
              <w:top w:val="nil"/>
              <w:left w:val="nil"/>
              <w:bottom w:val="nil"/>
              <w:right w:val="nil"/>
            </w:tcBorders>
            <w:shd w:val="clear" w:color="auto" w:fill="auto"/>
            <w:noWrap/>
            <w:vAlign w:val="bottom"/>
          </w:tcPr>
          <w:p w14:paraId="52E06C3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71.4</w:t>
            </w:r>
          </w:p>
        </w:tc>
        <w:tc>
          <w:tcPr>
            <w:tcW w:w="203" w:type="pct"/>
            <w:tcBorders>
              <w:top w:val="nil"/>
              <w:left w:val="nil"/>
              <w:bottom w:val="nil"/>
              <w:right w:val="nil"/>
            </w:tcBorders>
            <w:shd w:val="clear" w:color="auto" w:fill="auto"/>
            <w:noWrap/>
            <w:vAlign w:val="bottom"/>
          </w:tcPr>
          <w:p w14:paraId="06A516D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8" w:type="pct"/>
            <w:tcBorders>
              <w:top w:val="nil"/>
              <w:left w:val="nil"/>
              <w:bottom w:val="nil"/>
              <w:right w:val="nil"/>
            </w:tcBorders>
            <w:shd w:val="clear" w:color="auto" w:fill="auto"/>
            <w:noWrap/>
            <w:vAlign w:val="bottom"/>
          </w:tcPr>
          <w:p w14:paraId="066AC05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55.5</w:t>
            </w:r>
          </w:p>
        </w:tc>
        <w:tc>
          <w:tcPr>
            <w:tcW w:w="194" w:type="pct"/>
            <w:tcBorders>
              <w:top w:val="nil"/>
              <w:left w:val="nil"/>
              <w:bottom w:val="nil"/>
              <w:right w:val="nil"/>
            </w:tcBorders>
            <w:shd w:val="clear" w:color="auto" w:fill="auto"/>
            <w:noWrap/>
            <w:vAlign w:val="bottom"/>
          </w:tcPr>
          <w:p w14:paraId="4861182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p>
        </w:tc>
        <w:tc>
          <w:tcPr>
            <w:tcW w:w="194" w:type="pct"/>
            <w:tcBorders>
              <w:top w:val="nil"/>
              <w:left w:val="nil"/>
              <w:bottom w:val="nil"/>
              <w:right w:val="nil"/>
            </w:tcBorders>
            <w:shd w:val="clear" w:color="auto" w:fill="auto"/>
            <w:noWrap/>
            <w:vAlign w:val="bottom"/>
          </w:tcPr>
          <w:p w14:paraId="4FE86E8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100</w:t>
            </w:r>
          </w:p>
        </w:tc>
        <w:tc>
          <w:tcPr>
            <w:tcW w:w="194" w:type="pct"/>
            <w:tcBorders>
              <w:top w:val="nil"/>
              <w:left w:val="nil"/>
              <w:bottom w:val="nil"/>
              <w:right w:val="nil"/>
            </w:tcBorders>
            <w:shd w:val="clear" w:color="auto" w:fill="auto"/>
            <w:noWrap/>
            <w:vAlign w:val="bottom"/>
          </w:tcPr>
          <w:p w14:paraId="22E418A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55.5</w:t>
            </w:r>
          </w:p>
        </w:tc>
        <w:tc>
          <w:tcPr>
            <w:tcW w:w="202" w:type="pct"/>
            <w:tcBorders>
              <w:top w:val="nil"/>
              <w:left w:val="nil"/>
              <w:bottom w:val="nil"/>
              <w:right w:val="nil"/>
            </w:tcBorders>
            <w:shd w:val="clear" w:color="auto" w:fill="auto"/>
            <w:noWrap/>
            <w:vAlign w:val="bottom"/>
          </w:tcPr>
          <w:p w14:paraId="239213E3" w14:textId="4C29B48E"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78</w:t>
            </w:r>
          </w:p>
        </w:tc>
        <w:tc>
          <w:tcPr>
            <w:tcW w:w="263" w:type="pct"/>
            <w:tcBorders>
              <w:top w:val="nil"/>
              <w:left w:val="nil"/>
              <w:bottom w:val="nil"/>
              <w:right w:val="nil"/>
            </w:tcBorders>
            <w:shd w:val="clear" w:color="auto" w:fill="auto"/>
            <w:noWrap/>
            <w:vAlign w:val="bottom"/>
          </w:tcPr>
          <w:p w14:paraId="3611A9C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77.7</w:t>
            </w:r>
          </w:p>
        </w:tc>
        <w:tc>
          <w:tcPr>
            <w:tcW w:w="283" w:type="pct"/>
            <w:tcBorders>
              <w:top w:val="nil"/>
              <w:left w:val="nil"/>
              <w:bottom w:val="nil"/>
              <w:right w:val="nil"/>
            </w:tcBorders>
            <w:shd w:val="clear" w:color="auto" w:fill="auto"/>
            <w:noWrap/>
            <w:vAlign w:val="bottom"/>
          </w:tcPr>
          <w:p w14:paraId="5EAC2278"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6421C970"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538E0BB5"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138" w:type="pct"/>
            <w:tcBorders>
              <w:top w:val="nil"/>
              <w:left w:val="nil"/>
              <w:bottom w:val="nil"/>
              <w:right w:val="nil"/>
            </w:tcBorders>
            <w:shd w:val="clear" w:color="auto" w:fill="auto"/>
            <w:noWrap/>
            <w:vAlign w:val="bottom"/>
          </w:tcPr>
          <w:p w14:paraId="0B6404F6"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56" w:type="pct"/>
            <w:tcBorders>
              <w:top w:val="nil"/>
              <w:left w:val="nil"/>
              <w:bottom w:val="nil"/>
              <w:right w:val="nil"/>
            </w:tcBorders>
            <w:shd w:val="clear" w:color="auto" w:fill="auto"/>
            <w:noWrap/>
            <w:vAlign w:val="bottom"/>
          </w:tcPr>
          <w:p w14:paraId="171EFB8E"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1AA5342E"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4ECF8806"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337" w:type="pct"/>
            <w:tcBorders>
              <w:top w:val="nil"/>
              <w:left w:val="nil"/>
              <w:bottom w:val="nil"/>
              <w:right w:val="nil"/>
            </w:tcBorders>
            <w:shd w:val="clear" w:color="auto" w:fill="auto"/>
            <w:noWrap/>
            <w:vAlign w:val="bottom"/>
          </w:tcPr>
          <w:p w14:paraId="0AA23AAE"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3" w:type="pct"/>
            <w:tcBorders>
              <w:top w:val="nil"/>
              <w:left w:val="nil"/>
              <w:bottom w:val="nil"/>
              <w:right w:val="nil"/>
            </w:tcBorders>
            <w:shd w:val="clear" w:color="auto" w:fill="auto"/>
            <w:noWrap/>
            <w:vAlign w:val="bottom"/>
          </w:tcPr>
          <w:p w14:paraId="0CB1D94A"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8" w:type="pct"/>
            <w:tcBorders>
              <w:top w:val="nil"/>
              <w:left w:val="nil"/>
              <w:bottom w:val="nil"/>
              <w:right w:val="nil"/>
            </w:tcBorders>
            <w:shd w:val="clear" w:color="auto" w:fill="auto"/>
            <w:noWrap/>
            <w:vAlign w:val="bottom"/>
          </w:tcPr>
          <w:p w14:paraId="1DE9A89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27F4EE30"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7A6278A8"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2EBBC157"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2" w:type="pct"/>
            <w:tcBorders>
              <w:top w:val="nil"/>
              <w:left w:val="nil"/>
              <w:bottom w:val="nil"/>
              <w:right w:val="nil"/>
            </w:tcBorders>
            <w:shd w:val="clear" w:color="auto" w:fill="auto"/>
            <w:noWrap/>
            <w:vAlign w:val="bottom"/>
          </w:tcPr>
          <w:p w14:paraId="73F4E744"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63" w:type="pct"/>
            <w:tcBorders>
              <w:top w:val="nil"/>
              <w:left w:val="nil"/>
              <w:bottom w:val="nil"/>
              <w:right w:val="nil"/>
            </w:tcBorders>
            <w:shd w:val="clear" w:color="auto" w:fill="auto"/>
            <w:noWrap/>
            <w:vAlign w:val="bottom"/>
          </w:tcPr>
          <w:p w14:paraId="1559128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c>
          <w:tcPr>
            <w:tcW w:w="283" w:type="pct"/>
            <w:tcBorders>
              <w:top w:val="nil"/>
              <w:left w:val="nil"/>
              <w:bottom w:val="nil"/>
              <w:right w:val="nil"/>
            </w:tcBorders>
            <w:shd w:val="clear" w:color="auto" w:fill="auto"/>
            <w:noWrap/>
            <w:vAlign w:val="bottom"/>
          </w:tcPr>
          <w:p w14:paraId="15291546"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r>
      <w:tr w:rsidR="000F7F35" w:rsidRPr="0004740E" w14:paraId="3D1C4E1E" w14:textId="77777777" w:rsidTr="000F7F35">
        <w:trPr>
          <w:trHeight w:val="277"/>
        </w:trPr>
        <w:tc>
          <w:tcPr>
            <w:tcW w:w="2252" w:type="pct"/>
            <w:tcBorders>
              <w:top w:val="nil"/>
              <w:left w:val="nil"/>
              <w:bottom w:val="nil"/>
              <w:right w:val="single" w:sz="4" w:space="0" w:color="auto"/>
            </w:tcBorders>
            <w:shd w:val="clear" w:color="auto" w:fill="auto"/>
            <w:noWrap/>
            <w:vAlign w:val="bottom"/>
            <w:hideMark/>
          </w:tcPr>
          <w:p w14:paraId="7F39B190"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Environmental+Clinical</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Discovery ROD</w:t>
            </w:r>
          </w:p>
        </w:tc>
        <w:tc>
          <w:tcPr>
            <w:tcW w:w="138" w:type="pct"/>
            <w:tcBorders>
              <w:top w:val="nil"/>
              <w:left w:val="nil"/>
              <w:bottom w:val="nil"/>
              <w:right w:val="nil"/>
            </w:tcBorders>
            <w:shd w:val="clear" w:color="auto" w:fill="auto"/>
            <w:noWrap/>
            <w:vAlign w:val="bottom"/>
            <w:hideMark/>
          </w:tcPr>
          <w:p w14:paraId="635DE66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30</w:t>
            </w:r>
          </w:p>
        </w:tc>
        <w:tc>
          <w:tcPr>
            <w:tcW w:w="156" w:type="pct"/>
            <w:tcBorders>
              <w:top w:val="nil"/>
              <w:left w:val="nil"/>
              <w:bottom w:val="nil"/>
              <w:right w:val="nil"/>
            </w:tcBorders>
            <w:shd w:val="clear" w:color="auto" w:fill="auto"/>
            <w:noWrap/>
            <w:vAlign w:val="bottom"/>
            <w:hideMark/>
          </w:tcPr>
          <w:p w14:paraId="245C2E3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193" w:type="pct"/>
            <w:tcBorders>
              <w:top w:val="nil"/>
              <w:left w:val="nil"/>
              <w:bottom w:val="nil"/>
              <w:right w:val="nil"/>
            </w:tcBorders>
            <w:shd w:val="clear" w:color="auto" w:fill="auto"/>
            <w:noWrap/>
            <w:vAlign w:val="bottom"/>
            <w:hideMark/>
          </w:tcPr>
          <w:p w14:paraId="7F65F46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26</w:t>
            </w:r>
          </w:p>
        </w:tc>
        <w:tc>
          <w:tcPr>
            <w:tcW w:w="193" w:type="pct"/>
            <w:tcBorders>
              <w:top w:val="nil"/>
              <w:left w:val="nil"/>
              <w:bottom w:val="nil"/>
              <w:right w:val="nil"/>
            </w:tcBorders>
            <w:shd w:val="clear" w:color="auto" w:fill="auto"/>
            <w:noWrap/>
            <w:vAlign w:val="bottom"/>
            <w:hideMark/>
          </w:tcPr>
          <w:p w14:paraId="055E205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w:t>
            </w:r>
          </w:p>
        </w:tc>
        <w:tc>
          <w:tcPr>
            <w:tcW w:w="337" w:type="pct"/>
            <w:tcBorders>
              <w:top w:val="nil"/>
              <w:left w:val="nil"/>
              <w:bottom w:val="nil"/>
              <w:right w:val="nil"/>
            </w:tcBorders>
            <w:shd w:val="clear" w:color="auto" w:fill="auto"/>
            <w:noWrap/>
            <w:vAlign w:val="bottom"/>
            <w:hideMark/>
          </w:tcPr>
          <w:p w14:paraId="070C368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58.9</w:t>
            </w:r>
          </w:p>
        </w:tc>
        <w:tc>
          <w:tcPr>
            <w:tcW w:w="203" w:type="pct"/>
            <w:tcBorders>
              <w:top w:val="nil"/>
              <w:left w:val="nil"/>
              <w:bottom w:val="nil"/>
              <w:right w:val="nil"/>
            </w:tcBorders>
            <w:shd w:val="clear" w:color="auto" w:fill="auto"/>
            <w:noWrap/>
            <w:vAlign w:val="bottom"/>
            <w:hideMark/>
          </w:tcPr>
          <w:p w14:paraId="7A9488F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55.3</w:t>
            </w:r>
          </w:p>
        </w:tc>
        <w:tc>
          <w:tcPr>
            <w:tcW w:w="198" w:type="pct"/>
            <w:tcBorders>
              <w:top w:val="nil"/>
              <w:left w:val="nil"/>
              <w:bottom w:val="nil"/>
              <w:right w:val="nil"/>
            </w:tcBorders>
            <w:shd w:val="clear" w:color="auto" w:fill="auto"/>
            <w:noWrap/>
            <w:vAlign w:val="bottom"/>
            <w:hideMark/>
          </w:tcPr>
          <w:p w14:paraId="2F58821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62.5</w:t>
            </w:r>
          </w:p>
        </w:tc>
        <w:tc>
          <w:tcPr>
            <w:tcW w:w="194" w:type="pct"/>
            <w:tcBorders>
              <w:top w:val="nil"/>
              <w:left w:val="nil"/>
              <w:bottom w:val="nil"/>
              <w:right w:val="nil"/>
            </w:tcBorders>
            <w:shd w:val="clear" w:color="auto" w:fill="auto"/>
            <w:noWrap/>
            <w:vAlign w:val="bottom"/>
            <w:hideMark/>
          </w:tcPr>
          <w:p w14:paraId="7182A18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44.7</w:t>
            </w:r>
          </w:p>
        </w:tc>
        <w:tc>
          <w:tcPr>
            <w:tcW w:w="194" w:type="pct"/>
            <w:tcBorders>
              <w:top w:val="nil"/>
              <w:left w:val="nil"/>
              <w:bottom w:val="nil"/>
              <w:right w:val="nil"/>
            </w:tcBorders>
            <w:shd w:val="clear" w:color="auto" w:fill="auto"/>
            <w:noWrap/>
            <w:vAlign w:val="bottom"/>
            <w:hideMark/>
          </w:tcPr>
          <w:p w14:paraId="3B7B088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58.8</w:t>
            </w:r>
          </w:p>
        </w:tc>
        <w:tc>
          <w:tcPr>
            <w:tcW w:w="194" w:type="pct"/>
            <w:tcBorders>
              <w:top w:val="nil"/>
              <w:left w:val="nil"/>
              <w:bottom w:val="nil"/>
              <w:right w:val="nil"/>
            </w:tcBorders>
            <w:shd w:val="clear" w:color="auto" w:fill="auto"/>
            <w:noWrap/>
            <w:vAlign w:val="bottom"/>
            <w:hideMark/>
          </w:tcPr>
          <w:p w14:paraId="7A0369F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59.1</w:t>
            </w:r>
          </w:p>
        </w:tc>
        <w:tc>
          <w:tcPr>
            <w:tcW w:w="202" w:type="pct"/>
            <w:tcBorders>
              <w:top w:val="nil"/>
              <w:left w:val="nil"/>
              <w:bottom w:val="nil"/>
              <w:right w:val="nil"/>
            </w:tcBorders>
            <w:shd w:val="clear" w:color="auto" w:fill="auto"/>
            <w:noWrap/>
            <w:vAlign w:val="bottom"/>
            <w:hideMark/>
          </w:tcPr>
          <w:p w14:paraId="70057F79" w14:textId="77007AB5"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0</w:t>
            </w:r>
          </w:p>
        </w:tc>
        <w:tc>
          <w:tcPr>
            <w:tcW w:w="263" w:type="pct"/>
            <w:tcBorders>
              <w:top w:val="nil"/>
              <w:left w:val="nil"/>
              <w:bottom w:val="nil"/>
              <w:right w:val="nil"/>
            </w:tcBorders>
            <w:shd w:val="clear" w:color="auto" w:fill="auto"/>
            <w:noWrap/>
            <w:vAlign w:val="bottom"/>
            <w:hideMark/>
          </w:tcPr>
          <w:p w14:paraId="1DF8354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58.9</w:t>
            </w:r>
          </w:p>
        </w:tc>
        <w:tc>
          <w:tcPr>
            <w:tcW w:w="283" w:type="pct"/>
            <w:tcBorders>
              <w:top w:val="nil"/>
              <w:left w:val="nil"/>
              <w:bottom w:val="nil"/>
              <w:right w:val="nil"/>
            </w:tcBorders>
            <w:shd w:val="clear" w:color="auto" w:fill="auto"/>
            <w:noWrap/>
            <w:vAlign w:val="bottom"/>
            <w:hideMark/>
          </w:tcPr>
          <w:p w14:paraId="5620A30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0.04*</w:t>
            </w:r>
          </w:p>
        </w:tc>
      </w:tr>
      <w:tr w:rsidR="000F7F35" w:rsidRPr="0004740E" w14:paraId="38F9E697"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01ED9C4F"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Environmental+Clinical</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ROD, all sites</w:t>
            </w:r>
          </w:p>
        </w:tc>
        <w:tc>
          <w:tcPr>
            <w:tcW w:w="138" w:type="pct"/>
            <w:tcBorders>
              <w:top w:val="nil"/>
              <w:left w:val="nil"/>
              <w:bottom w:val="nil"/>
              <w:right w:val="nil"/>
            </w:tcBorders>
            <w:shd w:val="clear" w:color="auto" w:fill="auto"/>
            <w:noWrap/>
            <w:vAlign w:val="bottom"/>
          </w:tcPr>
          <w:p w14:paraId="13923A2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156" w:type="pct"/>
            <w:tcBorders>
              <w:top w:val="nil"/>
              <w:left w:val="nil"/>
              <w:bottom w:val="nil"/>
              <w:right w:val="nil"/>
            </w:tcBorders>
            <w:shd w:val="clear" w:color="auto" w:fill="auto"/>
            <w:noWrap/>
            <w:vAlign w:val="bottom"/>
          </w:tcPr>
          <w:p w14:paraId="6BCD872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17</w:t>
            </w:r>
          </w:p>
        </w:tc>
        <w:tc>
          <w:tcPr>
            <w:tcW w:w="193" w:type="pct"/>
            <w:tcBorders>
              <w:top w:val="nil"/>
              <w:left w:val="nil"/>
              <w:bottom w:val="nil"/>
              <w:right w:val="nil"/>
            </w:tcBorders>
            <w:shd w:val="clear" w:color="auto" w:fill="auto"/>
            <w:noWrap/>
            <w:vAlign w:val="bottom"/>
          </w:tcPr>
          <w:p w14:paraId="46C7526A"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93" w:type="pct"/>
            <w:tcBorders>
              <w:top w:val="nil"/>
              <w:left w:val="nil"/>
              <w:bottom w:val="nil"/>
              <w:right w:val="nil"/>
            </w:tcBorders>
            <w:shd w:val="clear" w:color="auto" w:fill="auto"/>
            <w:noWrap/>
            <w:vAlign w:val="bottom"/>
          </w:tcPr>
          <w:p w14:paraId="67B1859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23</w:t>
            </w:r>
          </w:p>
        </w:tc>
        <w:tc>
          <w:tcPr>
            <w:tcW w:w="337" w:type="pct"/>
            <w:tcBorders>
              <w:top w:val="nil"/>
              <w:left w:val="nil"/>
              <w:bottom w:val="nil"/>
              <w:right w:val="nil"/>
            </w:tcBorders>
            <w:shd w:val="clear" w:color="auto" w:fill="auto"/>
            <w:noWrap/>
            <w:vAlign w:val="bottom"/>
          </w:tcPr>
          <w:p w14:paraId="205F174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57.5</w:t>
            </w:r>
          </w:p>
        </w:tc>
        <w:tc>
          <w:tcPr>
            <w:tcW w:w="203" w:type="pct"/>
            <w:tcBorders>
              <w:top w:val="nil"/>
              <w:left w:val="nil"/>
              <w:bottom w:val="nil"/>
              <w:right w:val="nil"/>
            </w:tcBorders>
            <w:shd w:val="clear" w:color="auto" w:fill="auto"/>
            <w:noWrap/>
            <w:vAlign w:val="bottom"/>
          </w:tcPr>
          <w:p w14:paraId="7B0D9AD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77.2</w:t>
            </w:r>
          </w:p>
        </w:tc>
        <w:tc>
          <w:tcPr>
            <w:tcW w:w="198" w:type="pct"/>
            <w:tcBorders>
              <w:top w:val="nil"/>
              <w:left w:val="nil"/>
              <w:bottom w:val="nil"/>
              <w:right w:val="nil"/>
            </w:tcBorders>
            <w:shd w:val="clear" w:color="auto" w:fill="auto"/>
            <w:noWrap/>
            <w:vAlign w:val="bottom"/>
          </w:tcPr>
          <w:p w14:paraId="53FA414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47.7</w:t>
            </w:r>
          </w:p>
        </w:tc>
        <w:tc>
          <w:tcPr>
            <w:tcW w:w="194" w:type="pct"/>
            <w:tcBorders>
              <w:top w:val="nil"/>
              <w:left w:val="nil"/>
              <w:bottom w:val="nil"/>
              <w:right w:val="nil"/>
            </w:tcBorders>
            <w:shd w:val="clear" w:color="auto" w:fill="auto"/>
            <w:noWrap/>
            <w:vAlign w:val="bottom"/>
          </w:tcPr>
          <w:p w14:paraId="42A862D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22.7</w:t>
            </w:r>
          </w:p>
        </w:tc>
        <w:tc>
          <w:tcPr>
            <w:tcW w:w="194" w:type="pct"/>
            <w:tcBorders>
              <w:top w:val="nil"/>
              <w:left w:val="nil"/>
              <w:bottom w:val="nil"/>
              <w:right w:val="nil"/>
            </w:tcBorders>
            <w:shd w:val="clear" w:color="auto" w:fill="auto"/>
            <w:noWrap/>
            <w:vAlign w:val="bottom"/>
          </w:tcPr>
          <w:p w14:paraId="50E3D41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80.7</w:t>
            </w:r>
          </w:p>
        </w:tc>
        <w:tc>
          <w:tcPr>
            <w:tcW w:w="194" w:type="pct"/>
            <w:tcBorders>
              <w:top w:val="nil"/>
              <w:left w:val="nil"/>
              <w:bottom w:val="nil"/>
              <w:right w:val="nil"/>
            </w:tcBorders>
            <w:shd w:val="clear" w:color="auto" w:fill="auto"/>
            <w:noWrap/>
            <w:vAlign w:val="bottom"/>
          </w:tcPr>
          <w:p w14:paraId="4F4BC92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42.5</w:t>
            </w:r>
          </w:p>
        </w:tc>
        <w:tc>
          <w:tcPr>
            <w:tcW w:w="202" w:type="pct"/>
            <w:tcBorders>
              <w:top w:val="nil"/>
              <w:left w:val="nil"/>
              <w:bottom w:val="nil"/>
              <w:right w:val="nil"/>
            </w:tcBorders>
            <w:shd w:val="clear" w:color="auto" w:fill="auto"/>
            <w:noWrap/>
            <w:vAlign w:val="bottom"/>
          </w:tcPr>
          <w:p w14:paraId="297188E2" w14:textId="68706AC3"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2</w:t>
            </w:r>
          </w:p>
        </w:tc>
        <w:tc>
          <w:tcPr>
            <w:tcW w:w="263" w:type="pct"/>
            <w:tcBorders>
              <w:top w:val="nil"/>
              <w:left w:val="nil"/>
              <w:bottom w:val="nil"/>
              <w:right w:val="nil"/>
            </w:tcBorders>
            <w:shd w:val="clear" w:color="auto" w:fill="auto"/>
            <w:noWrap/>
            <w:vAlign w:val="bottom"/>
          </w:tcPr>
          <w:p w14:paraId="039D0F29"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62.5</w:t>
            </w:r>
          </w:p>
        </w:tc>
        <w:tc>
          <w:tcPr>
            <w:tcW w:w="283" w:type="pct"/>
            <w:tcBorders>
              <w:top w:val="nil"/>
              <w:left w:val="nil"/>
              <w:bottom w:val="nil"/>
              <w:right w:val="nil"/>
            </w:tcBorders>
            <w:shd w:val="clear" w:color="auto" w:fill="auto"/>
            <w:noWrap/>
            <w:vAlign w:val="bottom"/>
          </w:tcPr>
          <w:p w14:paraId="3B5B4F3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5458E0C9"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660FF5E3"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Environmental+Clinical</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ROD, old sites</w:t>
            </w:r>
          </w:p>
        </w:tc>
        <w:tc>
          <w:tcPr>
            <w:tcW w:w="138" w:type="pct"/>
            <w:tcBorders>
              <w:top w:val="nil"/>
              <w:left w:val="nil"/>
              <w:bottom w:val="nil"/>
              <w:right w:val="nil"/>
            </w:tcBorders>
            <w:shd w:val="clear" w:color="auto" w:fill="auto"/>
            <w:noWrap/>
            <w:vAlign w:val="bottom"/>
          </w:tcPr>
          <w:p w14:paraId="0D58E6C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16</w:t>
            </w:r>
          </w:p>
        </w:tc>
        <w:tc>
          <w:tcPr>
            <w:tcW w:w="156" w:type="pct"/>
            <w:tcBorders>
              <w:top w:val="nil"/>
              <w:left w:val="nil"/>
              <w:bottom w:val="nil"/>
              <w:right w:val="nil"/>
            </w:tcBorders>
            <w:shd w:val="clear" w:color="auto" w:fill="auto"/>
            <w:noWrap/>
            <w:vAlign w:val="bottom"/>
          </w:tcPr>
          <w:p w14:paraId="269AF81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193" w:type="pct"/>
            <w:tcBorders>
              <w:top w:val="nil"/>
              <w:left w:val="nil"/>
              <w:bottom w:val="nil"/>
              <w:right w:val="nil"/>
            </w:tcBorders>
            <w:shd w:val="clear" w:color="auto" w:fill="auto"/>
            <w:noWrap/>
            <w:vAlign w:val="bottom"/>
          </w:tcPr>
          <w:p w14:paraId="222BD42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w:t>
            </w:r>
          </w:p>
        </w:tc>
        <w:tc>
          <w:tcPr>
            <w:tcW w:w="193" w:type="pct"/>
            <w:tcBorders>
              <w:top w:val="nil"/>
              <w:left w:val="nil"/>
              <w:bottom w:val="nil"/>
              <w:right w:val="nil"/>
            </w:tcBorders>
            <w:shd w:val="clear" w:color="auto" w:fill="auto"/>
            <w:noWrap/>
            <w:vAlign w:val="bottom"/>
          </w:tcPr>
          <w:p w14:paraId="0677DC6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w:t>
            </w:r>
          </w:p>
        </w:tc>
        <w:tc>
          <w:tcPr>
            <w:tcW w:w="337" w:type="pct"/>
            <w:tcBorders>
              <w:top w:val="nil"/>
              <w:left w:val="nil"/>
              <w:bottom w:val="nil"/>
              <w:right w:val="nil"/>
            </w:tcBorders>
            <w:shd w:val="clear" w:color="auto" w:fill="auto"/>
            <w:noWrap/>
            <w:vAlign w:val="bottom"/>
          </w:tcPr>
          <w:p w14:paraId="3F4F204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55.7</w:t>
            </w:r>
          </w:p>
        </w:tc>
        <w:tc>
          <w:tcPr>
            <w:tcW w:w="203" w:type="pct"/>
            <w:tcBorders>
              <w:top w:val="nil"/>
              <w:left w:val="nil"/>
              <w:bottom w:val="nil"/>
              <w:right w:val="nil"/>
            </w:tcBorders>
            <w:shd w:val="clear" w:color="auto" w:fill="auto"/>
            <w:noWrap/>
            <w:vAlign w:val="bottom"/>
          </w:tcPr>
          <w:p w14:paraId="59961AD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76.4</w:t>
            </w:r>
          </w:p>
        </w:tc>
        <w:tc>
          <w:tcPr>
            <w:tcW w:w="198" w:type="pct"/>
            <w:tcBorders>
              <w:top w:val="nil"/>
              <w:left w:val="nil"/>
              <w:bottom w:val="nil"/>
              <w:right w:val="nil"/>
            </w:tcBorders>
            <w:shd w:val="clear" w:color="auto" w:fill="auto"/>
            <w:noWrap/>
            <w:vAlign w:val="bottom"/>
          </w:tcPr>
          <w:p w14:paraId="6E91464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45.7</w:t>
            </w:r>
          </w:p>
        </w:tc>
        <w:tc>
          <w:tcPr>
            <w:tcW w:w="194" w:type="pct"/>
            <w:tcBorders>
              <w:top w:val="nil"/>
              <w:left w:val="nil"/>
              <w:bottom w:val="nil"/>
              <w:right w:val="nil"/>
            </w:tcBorders>
            <w:shd w:val="clear" w:color="auto" w:fill="auto"/>
            <w:noWrap/>
            <w:vAlign w:val="bottom"/>
          </w:tcPr>
          <w:p w14:paraId="56431D1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23.5</w:t>
            </w:r>
          </w:p>
        </w:tc>
        <w:tc>
          <w:tcPr>
            <w:tcW w:w="194" w:type="pct"/>
            <w:tcBorders>
              <w:top w:val="nil"/>
              <w:left w:val="nil"/>
              <w:bottom w:val="nil"/>
              <w:right w:val="nil"/>
            </w:tcBorders>
            <w:shd w:val="clear" w:color="auto" w:fill="auto"/>
            <w:noWrap/>
            <w:vAlign w:val="bottom"/>
          </w:tcPr>
          <w:p w14:paraId="67C0C84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80.0</w:t>
            </w:r>
          </w:p>
        </w:tc>
        <w:tc>
          <w:tcPr>
            <w:tcW w:w="194" w:type="pct"/>
            <w:tcBorders>
              <w:top w:val="nil"/>
              <w:left w:val="nil"/>
              <w:bottom w:val="nil"/>
              <w:right w:val="nil"/>
            </w:tcBorders>
            <w:shd w:val="clear" w:color="auto" w:fill="auto"/>
            <w:noWrap/>
            <w:vAlign w:val="bottom"/>
          </w:tcPr>
          <w:p w14:paraId="69CF8D4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40.6</w:t>
            </w:r>
          </w:p>
        </w:tc>
        <w:tc>
          <w:tcPr>
            <w:tcW w:w="202" w:type="pct"/>
            <w:tcBorders>
              <w:top w:val="nil"/>
              <w:left w:val="nil"/>
              <w:bottom w:val="nil"/>
              <w:right w:val="nil"/>
            </w:tcBorders>
            <w:shd w:val="clear" w:color="auto" w:fill="auto"/>
            <w:noWrap/>
            <w:vAlign w:val="bottom"/>
          </w:tcPr>
          <w:p w14:paraId="5A6CB071" w14:textId="3BBCA22B"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3</w:t>
            </w:r>
          </w:p>
        </w:tc>
        <w:tc>
          <w:tcPr>
            <w:tcW w:w="263" w:type="pct"/>
            <w:tcBorders>
              <w:top w:val="nil"/>
              <w:left w:val="nil"/>
              <w:bottom w:val="nil"/>
              <w:right w:val="nil"/>
            </w:tcBorders>
            <w:shd w:val="clear" w:color="auto" w:fill="auto"/>
            <w:noWrap/>
            <w:vAlign w:val="bottom"/>
          </w:tcPr>
          <w:p w14:paraId="16B9C75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61.1</w:t>
            </w:r>
          </w:p>
        </w:tc>
        <w:tc>
          <w:tcPr>
            <w:tcW w:w="283" w:type="pct"/>
            <w:tcBorders>
              <w:top w:val="nil"/>
              <w:left w:val="nil"/>
              <w:bottom w:val="nil"/>
              <w:right w:val="nil"/>
            </w:tcBorders>
            <w:shd w:val="clear" w:color="auto" w:fill="auto"/>
            <w:noWrap/>
            <w:vAlign w:val="bottom"/>
          </w:tcPr>
          <w:p w14:paraId="70219B8A"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2DF8CB46"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70B46F56"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Environmental+Clinical</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Replication ROD, new sites</w:t>
            </w:r>
          </w:p>
        </w:tc>
        <w:tc>
          <w:tcPr>
            <w:tcW w:w="138" w:type="pct"/>
            <w:tcBorders>
              <w:top w:val="nil"/>
              <w:left w:val="nil"/>
              <w:bottom w:val="nil"/>
              <w:right w:val="nil"/>
            </w:tcBorders>
            <w:shd w:val="clear" w:color="auto" w:fill="auto"/>
            <w:noWrap/>
            <w:vAlign w:val="bottom"/>
          </w:tcPr>
          <w:p w14:paraId="55201AC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56" w:type="pct"/>
            <w:tcBorders>
              <w:top w:val="nil"/>
              <w:left w:val="nil"/>
              <w:bottom w:val="nil"/>
              <w:right w:val="nil"/>
            </w:tcBorders>
            <w:shd w:val="clear" w:color="auto" w:fill="auto"/>
            <w:noWrap/>
            <w:vAlign w:val="bottom"/>
          </w:tcPr>
          <w:p w14:paraId="4BB0D4F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193" w:type="pct"/>
            <w:tcBorders>
              <w:top w:val="nil"/>
              <w:left w:val="nil"/>
              <w:bottom w:val="nil"/>
              <w:right w:val="nil"/>
            </w:tcBorders>
            <w:shd w:val="clear" w:color="auto" w:fill="auto"/>
            <w:noWrap/>
            <w:vAlign w:val="bottom"/>
          </w:tcPr>
          <w:p w14:paraId="59E6947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193" w:type="pct"/>
            <w:tcBorders>
              <w:top w:val="nil"/>
              <w:left w:val="nil"/>
              <w:bottom w:val="nil"/>
              <w:right w:val="nil"/>
            </w:tcBorders>
            <w:shd w:val="clear" w:color="auto" w:fill="auto"/>
            <w:noWrap/>
            <w:vAlign w:val="bottom"/>
          </w:tcPr>
          <w:p w14:paraId="7DDA94C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337" w:type="pct"/>
            <w:tcBorders>
              <w:top w:val="nil"/>
              <w:left w:val="nil"/>
              <w:bottom w:val="nil"/>
              <w:right w:val="nil"/>
            </w:tcBorders>
            <w:shd w:val="clear" w:color="auto" w:fill="auto"/>
            <w:noWrap/>
            <w:vAlign w:val="bottom"/>
          </w:tcPr>
          <w:p w14:paraId="458AD10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4.3</w:t>
            </w:r>
          </w:p>
        </w:tc>
        <w:tc>
          <w:tcPr>
            <w:tcW w:w="203" w:type="pct"/>
            <w:tcBorders>
              <w:top w:val="nil"/>
              <w:left w:val="nil"/>
              <w:bottom w:val="nil"/>
              <w:right w:val="nil"/>
            </w:tcBorders>
            <w:shd w:val="clear" w:color="auto" w:fill="auto"/>
            <w:noWrap/>
            <w:vAlign w:val="bottom"/>
          </w:tcPr>
          <w:p w14:paraId="798152C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80.0</w:t>
            </w:r>
          </w:p>
        </w:tc>
        <w:tc>
          <w:tcPr>
            <w:tcW w:w="198" w:type="pct"/>
            <w:tcBorders>
              <w:top w:val="nil"/>
              <w:left w:val="nil"/>
              <w:bottom w:val="nil"/>
              <w:right w:val="nil"/>
            </w:tcBorders>
            <w:shd w:val="clear" w:color="auto" w:fill="auto"/>
            <w:noWrap/>
            <w:vAlign w:val="bottom"/>
          </w:tcPr>
          <w:p w14:paraId="7152863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55.5</w:t>
            </w:r>
          </w:p>
        </w:tc>
        <w:tc>
          <w:tcPr>
            <w:tcW w:w="194" w:type="pct"/>
            <w:tcBorders>
              <w:top w:val="nil"/>
              <w:left w:val="nil"/>
              <w:bottom w:val="nil"/>
              <w:right w:val="nil"/>
            </w:tcBorders>
            <w:shd w:val="clear" w:color="auto" w:fill="auto"/>
            <w:noWrap/>
            <w:vAlign w:val="bottom"/>
          </w:tcPr>
          <w:p w14:paraId="05F3129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0.0</w:t>
            </w:r>
          </w:p>
        </w:tc>
        <w:tc>
          <w:tcPr>
            <w:tcW w:w="194" w:type="pct"/>
            <w:tcBorders>
              <w:top w:val="nil"/>
              <w:left w:val="nil"/>
              <w:bottom w:val="nil"/>
              <w:right w:val="nil"/>
            </w:tcBorders>
            <w:shd w:val="clear" w:color="auto" w:fill="auto"/>
            <w:noWrap/>
            <w:vAlign w:val="bottom"/>
          </w:tcPr>
          <w:p w14:paraId="591D106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83.3</w:t>
            </w:r>
          </w:p>
        </w:tc>
        <w:tc>
          <w:tcPr>
            <w:tcW w:w="194" w:type="pct"/>
            <w:tcBorders>
              <w:top w:val="nil"/>
              <w:left w:val="nil"/>
              <w:bottom w:val="nil"/>
              <w:right w:val="nil"/>
            </w:tcBorders>
            <w:shd w:val="clear" w:color="auto" w:fill="auto"/>
            <w:noWrap/>
            <w:vAlign w:val="bottom"/>
          </w:tcPr>
          <w:p w14:paraId="4B0A5E2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202" w:type="pct"/>
            <w:tcBorders>
              <w:top w:val="nil"/>
              <w:left w:val="nil"/>
              <w:bottom w:val="nil"/>
              <w:right w:val="nil"/>
            </w:tcBorders>
            <w:shd w:val="clear" w:color="auto" w:fill="auto"/>
            <w:noWrap/>
            <w:vAlign w:val="bottom"/>
          </w:tcPr>
          <w:p w14:paraId="67CB2D93" w14:textId="5A16777F"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79</w:t>
            </w:r>
          </w:p>
        </w:tc>
        <w:tc>
          <w:tcPr>
            <w:tcW w:w="263" w:type="pct"/>
            <w:tcBorders>
              <w:top w:val="nil"/>
              <w:left w:val="nil"/>
              <w:bottom w:val="nil"/>
              <w:right w:val="nil"/>
            </w:tcBorders>
            <w:shd w:val="clear" w:color="auto" w:fill="auto"/>
            <w:noWrap/>
            <w:vAlign w:val="bottom"/>
          </w:tcPr>
          <w:p w14:paraId="78A042B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67.7</w:t>
            </w:r>
          </w:p>
        </w:tc>
        <w:tc>
          <w:tcPr>
            <w:tcW w:w="283" w:type="pct"/>
            <w:tcBorders>
              <w:top w:val="nil"/>
              <w:left w:val="nil"/>
              <w:bottom w:val="nil"/>
              <w:right w:val="nil"/>
            </w:tcBorders>
            <w:shd w:val="clear" w:color="auto" w:fill="auto"/>
            <w:noWrap/>
            <w:vAlign w:val="bottom"/>
          </w:tcPr>
          <w:p w14:paraId="372BFF95"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46CA562" w14:textId="77777777" w:rsidTr="000F7F35">
        <w:trPr>
          <w:trHeight w:val="277"/>
        </w:trPr>
        <w:tc>
          <w:tcPr>
            <w:tcW w:w="2252" w:type="pct"/>
            <w:tcBorders>
              <w:top w:val="nil"/>
              <w:left w:val="nil"/>
              <w:bottom w:val="nil"/>
              <w:right w:val="single" w:sz="4" w:space="0" w:color="auto"/>
            </w:tcBorders>
            <w:shd w:val="clear" w:color="auto" w:fill="auto"/>
            <w:noWrap/>
            <w:vAlign w:val="bottom"/>
          </w:tcPr>
          <w:p w14:paraId="3C9B1598"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138" w:type="pct"/>
            <w:tcBorders>
              <w:top w:val="nil"/>
              <w:left w:val="nil"/>
              <w:bottom w:val="nil"/>
              <w:right w:val="nil"/>
            </w:tcBorders>
            <w:shd w:val="clear" w:color="auto" w:fill="auto"/>
            <w:noWrap/>
            <w:vAlign w:val="bottom"/>
          </w:tcPr>
          <w:p w14:paraId="249847E7"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56" w:type="pct"/>
            <w:tcBorders>
              <w:top w:val="nil"/>
              <w:left w:val="nil"/>
              <w:bottom w:val="nil"/>
              <w:right w:val="nil"/>
            </w:tcBorders>
            <w:shd w:val="clear" w:color="auto" w:fill="auto"/>
            <w:noWrap/>
            <w:vAlign w:val="bottom"/>
          </w:tcPr>
          <w:p w14:paraId="010B410A"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27CAC120"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3" w:type="pct"/>
            <w:tcBorders>
              <w:top w:val="nil"/>
              <w:left w:val="nil"/>
              <w:bottom w:val="nil"/>
              <w:right w:val="nil"/>
            </w:tcBorders>
            <w:shd w:val="clear" w:color="auto" w:fill="auto"/>
            <w:noWrap/>
            <w:vAlign w:val="bottom"/>
          </w:tcPr>
          <w:p w14:paraId="285FADB6"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337" w:type="pct"/>
            <w:tcBorders>
              <w:top w:val="nil"/>
              <w:left w:val="nil"/>
              <w:bottom w:val="nil"/>
              <w:right w:val="nil"/>
            </w:tcBorders>
            <w:shd w:val="clear" w:color="auto" w:fill="auto"/>
            <w:noWrap/>
            <w:vAlign w:val="bottom"/>
          </w:tcPr>
          <w:p w14:paraId="7997F039"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3" w:type="pct"/>
            <w:tcBorders>
              <w:top w:val="nil"/>
              <w:left w:val="nil"/>
              <w:bottom w:val="nil"/>
              <w:right w:val="nil"/>
            </w:tcBorders>
            <w:shd w:val="clear" w:color="auto" w:fill="auto"/>
            <w:noWrap/>
            <w:vAlign w:val="bottom"/>
          </w:tcPr>
          <w:p w14:paraId="54E7BFBE"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8" w:type="pct"/>
            <w:tcBorders>
              <w:top w:val="nil"/>
              <w:left w:val="nil"/>
              <w:bottom w:val="nil"/>
              <w:right w:val="nil"/>
            </w:tcBorders>
            <w:shd w:val="clear" w:color="auto" w:fill="auto"/>
            <w:noWrap/>
            <w:vAlign w:val="bottom"/>
          </w:tcPr>
          <w:p w14:paraId="59B3B603"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5E5A70B2"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4EA2542D"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194" w:type="pct"/>
            <w:tcBorders>
              <w:top w:val="nil"/>
              <w:left w:val="nil"/>
              <w:bottom w:val="nil"/>
              <w:right w:val="nil"/>
            </w:tcBorders>
            <w:shd w:val="clear" w:color="auto" w:fill="auto"/>
            <w:noWrap/>
            <w:vAlign w:val="bottom"/>
          </w:tcPr>
          <w:p w14:paraId="44841152"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02" w:type="pct"/>
            <w:tcBorders>
              <w:top w:val="nil"/>
              <w:left w:val="nil"/>
              <w:bottom w:val="nil"/>
              <w:right w:val="nil"/>
            </w:tcBorders>
            <w:shd w:val="clear" w:color="auto" w:fill="auto"/>
            <w:noWrap/>
            <w:vAlign w:val="bottom"/>
          </w:tcPr>
          <w:p w14:paraId="199961DD" w14:textId="77777777" w:rsidR="000F7F35" w:rsidRPr="0004740E" w:rsidRDefault="000F7F35" w:rsidP="00242CFD">
            <w:pPr>
              <w:jc w:val="center"/>
              <w:rPr>
                <w:rFonts w:ascii="Arial Nova Light" w:eastAsia="Times New Roman" w:hAnsi="Arial Nova Light" w:cs="Arial"/>
                <w:color w:val="000000"/>
                <w:sz w:val="18"/>
                <w:szCs w:val="18"/>
                <w:lang w:eastAsia="it-IT"/>
              </w:rPr>
            </w:pPr>
          </w:p>
        </w:tc>
        <w:tc>
          <w:tcPr>
            <w:tcW w:w="263" w:type="pct"/>
            <w:tcBorders>
              <w:top w:val="nil"/>
              <w:left w:val="nil"/>
              <w:bottom w:val="nil"/>
              <w:right w:val="nil"/>
            </w:tcBorders>
            <w:shd w:val="clear" w:color="auto" w:fill="auto"/>
            <w:noWrap/>
            <w:vAlign w:val="bottom"/>
          </w:tcPr>
          <w:p w14:paraId="2C4C246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c>
          <w:tcPr>
            <w:tcW w:w="283" w:type="pct"/>
            <w:tcBorders>
              <w:top w:val="nil"/>
              <w:left w:val="nil"/>
              <w:bottom w:val="nil"/>
              <w:right w:val="nil"/>
            </w:tcBorders>
            <w:shd w:val="clear" w:color="auto" w:fill="auto"/>
            <w:noWrap/>
            <w:vAlign w:val="bottom"/>
          </w:tcPr>
          <w:p w14:paraId="001DDB24"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
        </w:tc>
      </w:tr>
      <w:tr w:rsidR="000F7F35" w:rsidRPr="0004740E" w14:paraId="44C4EF53" w14:textId="77777777" w:rsidTr="000F7F35">
        <w:trPr>
          <w:trHeight w:val="288"/>
        </w:trPr>
        <w:tc>
          <w:tcPr>
            <w:tcW w:w="2252" w:type="pct"/>
            <w:tcBorders>
              <w:top w:val="nil"/>
              <w:left w:val="nil"/>
              <w:right w:val="single" w:sz="4" w:space="0" w:color="auto"/>
            </w:tcBorders>
            <w:shd w:val="clear" w:color="auto" w:fill="auto"/>
            <w:noWrap/>
            <w:vAlign w:val="bottom"/>
            <w:hideMark/>
          </w:tcPr>
          <w:p w14:paraId="27116803"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Environmental+sMRI</w:t>
            </w:r>
            <w:proofErr w:type="spellEnd"/>
            <w:r w:rsidRPr="0004740E">
              <w:rPr>
                <w:rFonts w:ascii="Arial Nova Light" w:eastAsia="Times New Roman" w:hAnsi="Arial Nova Light" w:cs="Arial"/>
                <w:b/>
                <w:bCs/>
                <w:color w:val="000000"/>
                <w:sz w:val="18"/>
                <w:szCs w:val="18"/>
                <w:lang w:eastAsia="it-IT"/>
              </w:rPr>
              <w:t xml:space="preserve"> – </w:t>
            </w:r>
            <w:r w:rsidRPr="0004740E">
              <w:rPr>
                <w:rFonts w:ascii="Arial Nova Light" w:eastAsia="Times New Roman" w:hAnsi="Arial Nova Light" w:cs="Arial"/>
                <w:i/>
                <w:iCs/>
                <w:color w:val="000000"/>
                <w:sz w:val="18"/>
                <w:szCs w:val="18"/>
                <w:lang w:eastAsia="it-IT"/>
              </w:rPr>
              <w:t>Discovery ROD</w:t>
            </w:r>
          </w:p>
        </w:tc>
        <w:tc>
          <w:tcPr>
            <w:tcW w:w="138" w:type="pct"/>
            <w:tcBorders>
              <w:top w:val="nil"/>
              <w:left w:val="nil"/>
              <w:right w:val="nil"/>
            </w:tcBorders>
            <w:shd w:val="clear" w:color="auto" w:fill="auto"/>
            <w:noWrap/>
            <w:vAlign w:val="bottom"/>
            <w:hideMark/>
          </w:tcPr>
          <w:p w14:paraId="61D000E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w:t>
            </w:r>
          </w:p>
        </w:tc>
        <w:tc>
          <w:tcPr>
            <w:tcW w:w="156" w:type="pct"/>
            <w:tcBorders>
              <w:top w:val="nil"/>
              <w:left w:val="nil"/>
              <w:right w:val="nil"/>
            </w:tcBorders>
            <w:shd w:val="clear" w:color="auto" w:fill="auto"/>
            <w:noWrap/>
            <w:vAlign w:val="bottom"/>
            <w:hideMark/>
          </w:tcPr>
          <w:p w14:paraId="03BF8AB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w:t>
            </w:r>
          </w:p>
        </w:tc>
        <w:tc>
          <w:tcPr>
            <w:tcW w:w="193" w:type="pct"/>
            <w:tcBorders>
              <w:top w:val="nil"/>
              <w:left w:val="nil"/>
              <w:right w:val="nil"/>
            </w:tcBorders>
            <w:shd w:val="clear" w:color="auto" w:fill="auto"/>
            <w:noWrap/>
            <w:vAlign w:val="bottom"/>
            <w:hideMark/>
          </w:tcPr>
          <w:p w14:paraId="66395E6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w:t>
            </w:r>
          </w:p>
        </w:tc>
        <w:tc>
          <w:tcPr>
            <w:tcW w:w="193" w:type="pct"/>
            <w:tcBorders>
              <w:top w:val="nil"/>
              <w:left w:val="nil"/>
              <w:right w:val="nil"/>
            </w:tcBorders>
            <w:shd w:val="clear" w:color="auto" w:fill="auto"/>
            <w:noWrap/>
            <w:vAlign w:val="bottom"/>
            <w:hideMark/>
          </w:tcPr>
          <w:p w14:paraId="41E8748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23</w:t>
            </w:r>
          </w:p>
        </w:tc>
        <w:tc>
          <w:tcPr>
            <w:tcW w:w="337" w:type="pct"/>
            <w:tcBorders>
              <w:top w:val="nil"/>
              <w:left w:val="nil"/>
              <w:right w:val="nil"/>
            </w:tcBorders>
            <w:shd w:val="clear" w:color="auto" w:fill="auto"/>
            <w:noWrap/>
            <w:vAlign w:val="bottom"/>
            <w:hideMark/>
          </w:tcPr>
          <w:p w14:paraId="0DCB65B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52.6</w:t>
            </w:r>
          </w:p>
        </w:tc>
        <w:tc>
          <w:tcPr>
            <w:tcW w:w="203" w:type="pct"/>
            <w:tcBorders>
              <w:top w:val="nil"/>
              <w:left w:val="nil"/>
              <w:right w:val="nil"/>
            </w:tcBorders>
            <w:shd w:val="clear" w:color="auto" w:fill="auto"/>
            <w:noWrap/>
            <w:vAlign w:val="bottom"/>
            <w:hideMark/>
          </w:tcPr>
          <w:p w14:paraId="4F08FA7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53.2</w:t>
            </w:r>
          </w:p>
        </w:tc>
        <w:tc>
          <w:tcPr>
            <w:tcW w:w="198" w:type="pct"/>
            <w:tcBorders>
              <w:top w:val="nil"/>
              <w:left w:val="nil"/>
              <w:right w:val="nil"/>
            </w:tcBorders>
            <w:shd w:val="clear" w:color="auto" w:fill="auto"/>
            <w:noWrap/>
            <w:vAlign w:val="bottom"/>
            <w:hideMark/>
          </w:tcPr>
          <w:p w14:paraId="267C6AF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52.1</w:t>
            </w:r>
          </w:p>
        </w:tc>
        <w:tc>
          <w:tcPr>
            <w:tcW w:w="194" w:type="pct"/>
            <w:tcBorders>
              <w:top w:val="nil"/>
              <w:left w:val="nil"/>
              <w:right w:val="nil"/>
            </w:tcBorders>
            <w:shd w:val="clear" w:color="auto" w:fill="auto"/>
            <w:noWrap/>
            <w:vAlign w:val="bottom"/>
            <w:hideMark/>
          </w:tcPr>
          <w:p w14:paraId="0E1F414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46.8</w:t>
            </w:r>
          </w:p>
        </w:tc>
        <w:tc>
          <w:tcPr>
            <w:tcW w:w="194" w:type="pct"/>
            <w:tcBorders>
              <w:top w:val="nil"/>
              <w:left w:val="nil"/>
              <w:right w:val="nil"/>
            </w:tcBorders>
            <w:shd w:val="clear" w:color="auto" w:fill="auto"/>
            <w:noWrap/>
            <w:vAlign w:val="bottom"/>
            <w:hideMark/>
          </w:tcPr>
          <w:p w14:paraId="6017C3D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53.2</w:t>
            </w:r>
          </w:p>
        </w:tc>
        <w:tc>
          <w:tcPr>
            <w:tcW w:w="194" w:type="pct"/>
            <w:tcBorders>
              <w:top w:val="nil"/>
              <w:left w:val="nil"/>
              <w:right w:val="nil"/>
            </w:tcBorders>
            <w:shd w:val="clear" w:color="auto" w:fill="auto"/>
            <w:noWrap/>
            <w:vAlign w:val="bottom"/>
            <w:hideMark/>
          </w:tcPr>
          <w:p w14:paraId="0AC1E04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52.1</w:t>
            </w:r>
          </w:p>
        </w:tc>
        <w:tc>
          <w:tcPr>
            <w:tcW w:w="202" w:type="pct"/>
            <w:tcBorders>
              <w:top w:val="nil"/>
              <w:left w:val="nil"/>
              <w:right w:val="nil"/>
            </w:tcBorders>
            <w:shd w:val="clear" w:color="auto" w:fill="auto"/>
            <w:noWrap/>
            <w:vAlign w:val="bottom"/>
            <w:hideMark/>
          </w:tcPr>
          <w:p w14:paraId="4AC612AE" w14:textId="2AF3212C"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2</w:t>
            </w:r>
          </w:p>
        </w:tc>
        <w:tc>
          <w:tcPr>
            <w:tcW w:w="263" w:type="pct"/>
            <w:tcBorders>
              <w:top w:val="nil"/>
              <w:left w:val="nil"/>
              <w:right w:val="nil"/>
            </w:tcBorders>
            <w:shd w:val="clear" w:color="auto" w:fill="auto"/>
            <w:noWrap/>
            <w:vAlign w:val="bottom"/>
            <w:hideMark/>
          </w:tcPr>
          <w:p w14:paraId="2BC785F6"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52.6</w:t>
            </w:r>
          </w:p>
        </w:tc>
        <w:tc>
          <w:tcPr>
            <w:tcW w:w="283" w:type="pct"/>
            <w:tcBorders>
              <w:top w:val="nil"/>
              <w:left w:val="nil"/>
              <w:right w:val="nil"/>
            </w:tcBorders>
            <w:shd w:val="clear" w:color="auto" w:fill="auto"/>
            <w:noWrap/>
            <w:vAlign w:val="bottom"/>
            <w:hideMark/>
          </w:tcPr>
          <w:p w14:paraId="206B05A9"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0.31</w:t>
            </w:r>
          </w:p>
        </w:tc>
      </w:tr>
      <w:tr w:rsidR="000F7F35" w:rsidRPr="0004740E" w14:paraId="134C9EB8" w14:textId="77777777" w:rsidTr="000F7F35">
        <w:trPr>
          <w:trHeight w:val="288"/>
        </w:trPr>
        <w:tc>
          <w:tcPr>
            <w:tcW w:w="2252" w:type="pct"/>
            <w:tcBorders>
              <w:top w:val="nil"/>
              <w:left w:val="nil"/>
              <w:bottom w:val="nil"/>
              <w:right w:val="single" w:sz="4" w:space="0" w:color="auto"/>
            </w:tcBorders>
            <w:shd w:val="clear" w:color="auto" w:fill="auto"/>
            <w:noWrap/>
            <w:vAlign w:val="bottom"/>
          </w:tcPr>
          <w:p w14:paraId="521E0F34"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Environmental+sMRI</w:t>
            </w:r>
            <w:proofErr w:type="spellEnd"/>
            <w:r w:rsidRPr="0004740E">
              <w:rPr>
                <w:rFonts w:ascii="Arial Nova Light" w:eastAsia="Times New Roman" w:hAnsi="Arial Nova Light" w:cs="Arial"/>
                <w:b/>
                <w:bCs/>
                <w:color w:val="000000"/>
                <w:sz w:val="18"/>
                <w:szCs w:val="18"/>
                <w:lang w:eastAsia="it-IT"/>
              </w:rPr>
              <w:t xml:space="preserve"> – </w:t>
            </w:r>
            <w:proofErr w:type="spellStart"/>
            <w:r w:rsidRPr="0004740E">
              <w:rPr>
                <w:rFonts w:ascii="Arial Nova Light" w:eastAsia="Times New Roman" w:hAnsi="Arial Nova Light" w:cs="Arial"/>
                <w:i/>
                <w:iCs/>
                <w:color w:val="000000"/>
                <w:sz w:val="18"/>
                <w:szCs w:val="18"/>
                <w:lang w:eastAsia="it-IT"/>
              </w:rPr>
              <w:t>Relplication</w:t>
            </w:r>
            <w:proofErr w:type="spellEnd"/>
            <w:r w:rsidRPr="0004740E">
              <w:rPr>
                <w:rFonts w:ascii="Arial Nova Light" w:eastAsia="Times New Roman" w:hAnsi="Arial Nova Light" w:cs="Arial"/>
                <w:i/>
                <w:iCs/>
                <w:color w:val="000000"/>
                <w:sz w:val="18"/>
                <w:szCs w:val="18"/>
                <w:lang w:eastAsia="it-IT"/>
              </w:rPr>
              <w:t xml:space="preserve"> ROD, all sites</w:t>
            </w:r>
          </w:p>
        </w:tc>
        <w:tc>
          <w:tcPr>
            <w:tcW w:w="138" w:type="pct"/>
            <w:tcBorders>
              <w:top w:val="nil"/>
              <w:left w:val="nil"/>
              <w:bottom w:val="nil"/>
              <w:right w:val="nil"/>
            </w:tcBorders>
            <w:shd w:val="clear" w:color="auto" w:fill="auto"/>
            <w:noWrap/>
            <w:vAlign w:val="bottom"/>
          </w:tcPr>
          <w:p w14:paraId="663A25B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17</w:t>
            </w:r>
          </w:p>
        </w:tc>
        <w:tc>
          <w:tcPr>
            <w:tcW w:w="156" w:type="pct"/>
            <w:tcBorders>
              <w:top w:val="nil"/>
              <w:left w:val="nil"/>
              <w:bottom w:val="nil"/>
              <w:right w:val="nil"/>
            </w:tcBorders>
            <w:shd w:val="clear" w:color="auto" w:fill="auto"/>
            <w:noWrap/>
            <w:vAlign w:val="bottom"/>
          </w:tcPr>
          <w:p w14:paraId="5FC6BA6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93" w:type="pct"/>
            <w:tcBorders>
              <w:top w:val="nil"/>
              <w:left w:val="nil"/>
              <w:bottom w:val="nil"/>
              <w:right w:val="nil"/>
            </w:tcBorders>
            <w:shd w:val="clear" w:color="auto" w:fill="auto"/>
            <w:noWrap/>
            <w:vAlign w:val="bottom"/>
          </w:tcPr>
          <w:p w14:paraId="65EA974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17</w:t>
            </w:r>
          </w:p>
        </w:tc>
        <w:tc>
          <w:tcPr>
            <w:tcW w:w="193" w:type="pct"/>
            <w:tcBorders>
              <w:top w:val="nil"/>
              <w:left w:val="nil"/>
              <w:bottom w:val="nil"/>
              <w:right w:val="nil"/>
            </w:tcBorders>
            <w:shd w:val="clear" w:color="auto" w:fill="auto"/>
            <w:noWrap/>
            <w:vAlign w:val="bottom"/>
          </w:tcPr>
          <w:p w14:paraId="73B9602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w:t>
            </w:r>
          </w:p>
        </w:tc>
        <w:tc>
          <w:tcPr>
            <w:tcW w:w="337" w:type="pct"/>
            <w:tcBorders>
              <w:top w:val="nil"/>
              <w:left w:val="nil"/>
              <w:bottom w:val="nil"/>
              <w:right w:val="nil"/>
            </w:tcBorders>
            <w:shd w:val="clear" w:color="auto" w:fill="auto"/>
            <w:noWrap/>
            <w:vAlign w:val="bottom"/>
          </w:tcPr>
          <w:p w14:paraId="29AB3D5F"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51.5</w:t>
            </w:r>
          </w:p>
        </w:tc>
        <w:tc>
          <w:tcPr>
            <w:tcW w:w="203" w:type="pct"/>
            <w:tcBorders>
              <w:top w:val="nil"/>
              <w:left w:val="nil"/>
              <w:bottom w:val="nil"/>
              <w:right w:val="nil"/>
            </w:tcBorders>
            <w:shd w:val="clear" w:color="auto" w:fill="auto"/>
            <w:noWrap/>
            <w:vAlign w:val="bottom"/>
          </w:tcPr>
          <w:p w14:paraId="295E20C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77.2</w:t>
            </w:r>
          </w:p>
        </w:tc>
        <w:tc>
          <w:tcPr>
            <w:tcW w:w="198" w:type="pct"/>
            <w:tcBorders>
              <w:top w:val="nil"/>
              <w:left w:val="nil"/>
              <w:bottom w:val="nil"/>
              <w:right w:val="nil"/>
            </w:tcBorders>
            <w:shd w:val="clear" w:color="auto" w:fill="auto"/>
            <w:noWrap/>
            <w:vAlign w:val="bottom"/>
          </w:tcPr>
          <w:p w14:paraId="1B1C662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38.6</w:t>
            </w:r>
          </w:p>
        </w:tc>
        <w:tc>
          <w:tcPr>
            <w:tcW w:w="194" w:type="pct"/>
            <w:tcBorders>
              <w:top w:val="nil"/>
              <w:left w:val="nil"/>
              <w:bottom w:val="nil"/>
              <w:right w:val="nil"/>
            </w:tcBorders>
            <w:shd w:val="clear" w:color="auto" w:fill="auto"/>
            <w:noWrap/>
            <w:vAlign w:val="bottom"/>
          </w:tcPr>
          <w:p w14:paraId="2B86F92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w:t>
            </w:r>
          </w:p>
        </w:tc>
        <w:tc>
          <w:tcPr>
            <w:tcW w:w="194" w:type="pct"/>
            <w:tcBorders>
              <w:top w:val="nil"/>
              <w:left w:val="nil"/>
              <w:bottom w:val="nil"/>
              <w:right w:val="nil"/>
            </w:tcBorders>
            <w:shd w:val="clear" w:color="auto" w:fill="auto"/>
            <w:noWrap/>
            <w:vAlign w:val="bottom"/>
          </w:tcPr>
          <w:p w14:paraId="7410F5A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77.2</w:t>
            </w:r>
          </w:p>
        </w:tc>
        <w:tc>
          <w:tcPr>
            <w:tcW w:w="194" w:type="pct"/>
            <w:tcBorders>
              <w:top w:val="nil"/>
              <w:left w:val="nil"/>
              <w:bottom w:val="nil"/>
              <w:right w:val="nil"/>
            </w:tcBorders>
            <w:shd w:val="clear" w:color="auto" w:fill="auto"/>
            <w:noWrap/>
            <w:vAlign w:val="bottom"/>
          </w:tcPr>
          <w:p w14:paraId="49ABFEA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38.6</w:t>
            </w:r>
          </w:p>
        </w:tc>
        <w:tc>
          <w:tcPr>
            <w:tcW w:w="202" w:type="pct"/>
            <w:tcBorders>
              <w:top w:val="nil"/>
              <w:left w:val="nil"/>
              <w:bottom w:val="nil"/>
              <w:right w:val="nil"/>
            </w:tcBorders>
            <w:shd w:val="clear" w:color="auto" w:fill="auto"/>
            <w:noWrap/>
            <w:vAlign w:val="bottom"/>
          </w:tcPr>
          <w:p w14:paraId="66541192" w14:textId="4C4C6D40"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3</w:t>
            </w:r>
          </w:p>
        </w:tc>
        <w:tc>
          <w:tcPr>
            <w:tcW w:w="263" w:type="pct"/>
            <w:tcBorders>
              <w:top w:val="nil"/>
              <w:left w:val="nil"/>
              <w:bottom w:val="nil"/>
              <w:right w:val="nil"/>
            </w:tcBorders>
            <w:shd w:val="clear" w:color="auto" w:fill="auto"/>
            <w:noWrap/>
            <w:vAlign w:val="bottom"/>
          </w:tcPr>
          <w:p w14:paraId="4232F8E3"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57.9</w:t>
            </w:r>
          </w:p>
        </w:tc>
        <w:tc>
          <w:tcPr>
            <w:tcW w:w="283" w:type="pct"/>
            <w:tcBorders>
              <w:top w:val="nil"/>
              <w:left w:val="nil"/>
              <w:bottom w:val="nil"/>
              <w:right w:val="nil"/>
            </w:tcBorders>
            <w:shd w:val="clear" w:color="auto" w:fill="auto"/>
            <w:noWrap/>
            <w:vAlign w:val="bottom"/>
          </w:tcPr>
          <w:p w14:paraId="3882F70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6EBB37B6" w14:textId="77777777" w:rsidTr="000F7F35">
        <w:trPr>
          <w:trHeight w:val="288"/>
        </w:trPr>
        <w:tc>
          <w:tcPr>
            <w:tcW w:w="2252" w:type="pct"/>
            <w:tcBorders>
              <w:top w:val="nil"/>
              <w:left w:val="nil"/>
              <w:bottom w:val="nil"/>
              <w:right w:val="single" w:sz="4" w:space="0" w:color="auto"/>
            </w:tcBorders>
            <w:shd w:val="clear" w:color="auto" w:fill="auto"/>
            <w:noWrap/>
            <w:vAlign w:val="bottom"/>
          </w:tcPr>
          <w:p w14:paraId="7D71A905"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Environmental+sMRI</w:t>
            </w:r>
            <w:proofErr w:type="spellEnd"/>
            <w:r w:rsidRPr="0004740E">
              <w:rPr>
                <w:rFonts w:ascii="Arial Nova Light" w:eastAsia="Times New Roman" w:hAnsi="Arial Nova Light" w:cs="Arial"/>
                <w:b/>
                <w:bCs/>
                <w:color w:val="000000"/>
                <w:sz w:val="18"/>
                <w:szCs w:val="18"/>
                <w:lang w:eastAsia="it-IT"/>
              </w:rPr>
              <w:t xml:space="preserve"> – </w:t>
            </w:r>
            <w:proofErr w:type="spellStart"/>
            <w:r w:rsidRPr="0004740E">
              <w:rPr>
                <w:rFonts w:ascii="Arial Nova Light" w:eastAsia="Times New Roman" w:hAnsi="Arial Nova Light" w:cs="Arial"/>
                <w:i/>
                <w:iCs/>
                <w:color w:val="000000"/>
                <w:sz w:val="18"/>
                <w:szCs w:val="18"/>
                <w:lang w:eastAsia="it-IT"/>
              </w:rPr>
              <w:t>Relplication</w:t>
            </w:r>
            <w:proofErr w:type="spellEnd"/>
            <w:r w:rsidRPr="0004740E">
              <w:rPr>
                <w:rFonts w:ascii="Arial Nova Light" w:eastAsia="Times New Roman" w:hAnsi="Arial Nova Light" w:cs="Arial"/>
                <w:i/>
                <w:iCs/>
                <w:color w:val="000000"/>
                <w:sz w:val="18"/>
                <w:szCs w:val="18"/>
                <w:lang w:eastAsia="it-IT"/>
              </w:rPr>
              <w:t xml:space="preserve"> ROD, old sites</w:t>
            </w:r>
          </w:p>
        </w:tc>
        <w:tc>
          <w:tcPr>
            <w:tcW w:w="138" w:type="pct"/>
            <w:tcBorders>
              <w:top w:val="nil"/>
              <w:left w:val="nil"/>
              <w:bottom w:val="nil"/>
              <w:right w:val="nil"/>
            </w:tcBorders>
            <w:shd w:val="clear" w:color="auto" w:fill="auto"/>
            <w:noWrap/>
            <w:vAlign w:val="bottom"/>
          </w:tcPr>
          <w:p w14:paraId="0C6E1D28"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15</w:t>
            </w:r>
          </w:p>
        </w:tc>
        <w:tc>
          <w:tcPr>
            <w:tcW w:w="156" w:type="pct"/>
            <w:tcBorders>
              <w:top w:val="nil"/>
              <w:left w:val="nil"/>
              <w:bottom w:val="nil"/>
              <w:right w:val="nil"/>
            </w:tcBorders>
            <w:shd w:val="clear" w:color="auto" w:fill="auto"/>
            <w:noWrap/>
            <w:vAlign w:val="bottom"/>
          </w:tcPr>
          <w:p w14:paraId="77613037"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193" w:type="pct"/>
            <w:tcBorders>
              <w:top w:val="nil"/>
              <w:left w:val="nil"/>
              <w:bottom w:val="nil"/>
              <w:right w:val="nil"/>
            </w:tcBorders>
            <w:shd w:val="clear" w:color="auto" w:fill="auto"/>
            <w:noWrap/>
            <w:vAlign w:val="bottom"/>
          </w:tcPr>
          <w:p w14:paraId="6683A005"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w:t>
            </w:r>
          </w:p>
        </w:tc>
        <w:tc>
          <w:tcPr>
            <w:tcW w:w="193" w:type="pct"/>
            <w:tcBorders>
              <w:top w:val="nil"/>
              <w:left w:val="nil"/>
              <w:bottom w:val="nil"/>
              <w:right w:val="nil"/>
            </w:tcBorders>
            <w:shd w:val="clear" w:color="auto" w:fill="auto"/>
            <w:noWrap/>
            <w:vAlign w:val="bottom"/>
          </w:tcPr>
          <w:p w14:paraId="629ECB5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20</w:t>
            </w:r>
          </w:p>
        </w:tc>
        <w:tc>
          <w:tcPr>
            <w:tcW w:w="337" w:type="pct"/>
            <w:tcBorders>
              <w:top w:val="nil"/>
              <w:left w:val="nil"/>
              <w:bottom w:val="nil"/>
              <w:right w:val="nil"/>
            </w:tcBorders>
            <w:shd w:val="clear" w:color="auto" w:fill="auto"/>
            <w:noWrap/>
            <w:vAlign w:val="bottom"/>
          </w:tcPr>
          <w:p w14:paraId="00EB953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53.8</w:t>
            </w:r>
          </w:p>
        </w:tc>
        <w:tc>
          <w:tcPr>
            <w:tcW w:w="203" w:type="pct"/>
            <w:tcBorders>
              <w:top w:val="nil"/>
              <w:left w:val="nil"/>
              <w:bottom w:val="nil"/>
              <w:right w:val="nil"/>
            </w:tcBorders>
            <w:shd w:val="clear" w:color="auto" w:fill="auto"/>
            <w:noWrap/>
            <w:vAlign w:val="bottom"/>
          </w:tcPr>
          <w:p w14:paraId="68C6F7F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76.4</w:t>
            </w:r>
          </w:p>
        </w:tc>
        <w:tc>
          <w:tcPr>
            <w:tcW w:w="198" w:type="pct"/>
            <w:tcBorders>
              <w:top w:val="nil"/>
              <w:left w:val="nil"/>
              <w:bottom w:val="nil"/>
              <w:right w:val="nil"/>
            </w:tcBorders>
            <w:shd w:val="clear" w:color="auto" w:fill="auto"/>
            <w:noWrap/>
            <w:vAlign w:val="bottom"/>
          </w:tcPr>
          <w:p w14:paraId="34240BBD"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42.8</w:t>
            </w:r>
          </w:p>
        </w:tc>
        <w:tc>
          <w:tcPr>
            <w:tcW w:w="194" w:type="pct"/>
            <w:tcBorders>
              <w:top w:val="nil"/>
              <w:left w:val="nil"/>
              <w:bottom w:val="nil"/>
              <w:right w:val="nil"/>
            </w:tcBorders>
            <w:shd w:val="clear" w:color="auto" w:fill="auto"/>
            <w:noWrap/>
            <w:vAlign w:val="bottom"/>
          </w:tcPr>
          <w:p w14:paraId="65E30F66"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23.5</w:t>
            </w:r>
          </w:p>
        </w:tc>
        <w:tc>
          <w:tcPr>
            <w:tcW w:w="194" w:type="pct"/>
            <w:tcBorders>
              <w:top w:val="nil"/>
              <w:left w:val="nil"/>
              <w:bottom w:val="nil"/>
              <w:right w:val="nil"/>
            </w:tcBorders>
            <w:shd w:val="clear" w:color="auto" w:fill="auto"/>
            <w:noWrap/>
            <w:vAlign w:val="bottom"/>
          </w:tcPr>
          <w:p w14:paraId="52D2AFAB"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78.9</w:t>
            </w:r>
          </w:p>
        </w:tc>
        <w:tc>
          <w:tcPr>
            <w:tcW w:w="194" w:type="pct"/>
            <w:tcBorders>
              <w:top w:val="nil"/>
              <w:left w:val="nil"/>
              <w:bottom w:val="nil"/>
              <w:right w:val="nil"/>
            </w:tcBorders>
            <w:shd w:val="clear" w:color="auto" w:fill="auto"/>
            <w:noWrap/>
            <w:vAlign w:val="bottom"/>
          </w:tcPr>
          <w:p w14:paraId="77AA175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39.4</w:t>
            </w:r>
          </w:p>
        </w:tc>
        <w:tc>
          <w:tcPr>
            <w:tcW w:w="202" w:type="pct"/>
            <w:tcBorders>
              <w:top w:val="nil"/>
              <w:left w:val="nil"/>
              <w:bottom w:val="nil"/>
              <w:right w:val="nil"/>
            </w:tcBorders>
            <w:shd w:val="clear" w:color="auto" w:fill="auto"/>
            <w:noWrap/>
            <w:vAlign w:val="bottom"/>
          </w:tcPr>
          <w:p w14:paraId="534F9910" w14:textId="2B08090B"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3</w:t>
            </w:r>
          </w:p>
        </w:tc>
        <w:tc>
          <w:tcPr>
            <w:tcW w:w="263" w:type="pct"/>
            <w:tcBorders>
              <w:top w:val="nil"/>
              <w:left w:val="nil"/>
              <w:bottom w:val="nil"/>
              <w:right w:val="nil"/>
            </w:tcBorders>
            <w:shd w:val="clear" w:color="auto" w:fill="auto"/>
            <w:noWrap/>
            <w:vAlign w:val="bottom"/>
          </w:tcPr>
          <w:p w14:paraId="2FAFD6E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59.6</w:t>
            </w:r>
          </w:p>
        </w:tc>
        <w:tc>
          <w:tcPr>
            <w:tcW w:w="283" w:type="pct"/>
            <w:tcBorders>
              <w:top w:val="nil"/>
              <w:left w:val="nil"/>
              <w:bottom w:val="nil"/>
              <w:right w:val="nil"/>
            </w:tcBorders>
            <w:shd w:val="clear" w:color="auto" w:fill="auto"/>
            <w:noWrap/>
            <w:vAlign w:val="bottom"/>
          </w:tcPr>
          <w:p w14:paraId="07D4187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276EA053" w14:textId="77777777" w:rsidTr="000F7F35">
        <w:trPr>
          <w:trHeight w:val="288"/>
        </w:trPr>
        <w:tc>
          <w:tcPr>
            <w:tcW w:w="2252" w:type="pct"/>
            <w:tcBorders>
              <w:top w:val="nil"/>
              <w:left w:val="nil"/>
              <w:bottom w:val="single" w:sz="8" w:space="0" w:color="auto"/>
              <w:right w:val="single" w:sz="4" w:space="0" w:color="auto"/>
            </w:tcBorders>
            <w:shd w:val="clear" w:color="auto" w:fill="auto"/>
            <w:noWrap/>
            <w:vAlign w:val="bottom"/>
          </w:tcPr>
          <w:p w14:paraId="1F5540F2"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 xml:space="preserve">2-modalities: </w:t>
            </w:r>
            <w:proofErr w:type="spellStart"/>
            <w:r w:rsidRPr="0004740E">
              <w:rPr>
                <w:rFonts w:ascii="Arial Nova Light" w:eastAsia="Times New Roman" w:hAnsi="Arial Nova Light" w:cs="Arial"/>
                <w:b/>
                <w:bCs/>
                <w:color w:val="000000"/>
                <w:sz w:val="18"/>
                <w:szCs w:val="18"/>
                <w:lang w:eastAsia="it-IT"/>
              </w:rPr>
              <w:t>Environmental+sMRI</w:t>
            </w:r>
            <w:proofErr w:type="spellEnd"/>
            <w:r w:rsidRPr="0004740E">
              <w:rPr>
                <w:rFonts w:ascii="Arial Nova Light" w:eastAsia="Times New Roman" w:hAnsi="Arial Nova Light" w:cs="Arial"/>
                <w:b/>
                <w:bCs/>
                <w:color w:val="000000"/>
                <w:sz w:val="18"/>
                <w:szCs w:val="18"/>
                <w:lang w:eastAsia="it-IT"/>
              </w:rPr>
              <w:t xml:space="preserve"> – </w:t>
            </w:r>
            <w:proofErr w:type="spellStart"/>
            <w:r w:rsidRPr="0004740E">
              <w:rPr>
                <w:rFonts w:ascii="Arial Nova Light" w:eastAsia="Times New Roman" w:hAnsi="Arial Nova Light" w:cs="Arial"/>
                <w:i/>
                <w:iCs/>
                <w:color w:val="000000"/>
                <w:sz w:val="18"/>
                <w:szCs w:val="18"/>
                <w:lang w:eastAsia="it-IT"/>
              </w:rPr>
              <w:t>Relplication</w:t>
            </w:r>
            <w:proofErr w:type="spellEnd"/>
            <w:r w:rsidRPr="0004740E">
              <w:rPr>
                <w:rFonts w:ascii="Arial Nova Light" w:eastAsia="Times New Roman" w:hAnsi="Arial Nova Light" w:cs="Arial"/>
                <w:i/>
                <w:iCs/>
                <w:color w:val="000000"/>
                <w:sz w:val="18"/>
                <w:szCs w:val="18"/>
                <w:lang w:eastAsia="it-IT"/>
              </w:rPr>
              <w:t xml:space="preserve"> ROD, new sites</w:t>
            </w:r>
          </w:p>
        </w:tc>
        <w:tc>
          <w:tcPr>
            <w:tcW w:w="138" w:type="pct"/>
            <w:tcBorders>
              <w:top w:val="nil"/>
              <w:left w:val="nil"/>
              <w:bottom w:val="single" w:sz="8" w:space="0" w:color="auto"/>
              <w:right w:val="nil"/>
            </w:tcBorders>
            <w:shd w:val="clear" w:color="auto" w:fill="auto"/>
            <w:noWrap/>
            <w:vAlign w:val="bottom"/>
          </w:tcPr>
          <w:p w14:paraId="24A95942"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156" w:type="pct"/>
            <w:tcBorders>
              <w:top w:val="nil"/>
              <w:left w:val="nil"/>
              <w:bottom w:val="single" w:sz="8" w:space="0" w:color="auto"/>
              <w:right w:val="nil"/>
            </w:tcBorders>
            <w:shd w:val="clear" w:color="auto" w:fill="auto"/>
            <w:noWrap/>
            <w:vAlign w:val="bottom"/>
          </w:tcPr>
          <w:p w14:paraId="0FD20E8C"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193" w:type="pct"/>
            <w:tcBorders>
              <w:top w:val="nil"/>
              <w:left w:val="nil"/>
              <w:bottom w:val="single" w:sz="8" w:space="0" w:color="auto"/>
              <w:right w:val="nil"/>
            </w:tcBorders>
            <w:shd w:val="clear" w:color="auto" w:fill="auto"/>
            <w:noWrap/>
            <w:vAlign w:val="bottom"/>
          </w:tcPr>
          <w:p w14:paraId="0884D4F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193" w:type="pct"/>
            <w:tcBorders>
              <w:top w:val="nil"/>
              <w:left w:val="nil"/>
              <w:bottom w:val="single" w:sz="8" w:space="0" w:color="auto"/>
              <w:right w:val="nil"/>
            </w:tcBorders>
            <w:shd w:val="clear" w:color="auto" w:fill="auto"/>
            <w:noWrap/>
            <w:vAlign w:val="bottom"/>
          </w:tcPr>
          <w:p w14:paraId="6AEB0C3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337" w:type="pct"/>
            <w:tcBorders>
              <w:top w:val="nil"/>
              <w:left w:val="nil"/>
              <w:bottom w:val="single" w:sz="8" w:space="0" w:color="auto"/>
              <w:right w:val="nil"/>
            </w:tcBorders>
            <w:shd w:val="clear" w:color="auto" w:fill="auto"/>
            <w:noWrap/>
            <w:vAlign w:val="bottom"/>
          </w:tcPr>
          <w:p w14:paraId="56400620"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42.8</w:t>
            </w:r>
          </w:p>
        </w:tc>
        <w:tc>
          <w:tcPr>
            <w:tcW w:w="203" w:type="pct"/>
            <w:tcBorders>
              <w:top w:val="nil"/>
              <w:left w:val="nil"/>
              <w:bottom w:val="single" w:sz="8" w:space="0" w:color="auto"/>
              <w:right w:val="nil"/>
            </w:tcBorders>
            <w:shd w:val="clear" w:color="auto" w:fill="auto"/>
            <w:noWrap/>
            <w:vAlign w:val="bottom"/>
          </w:tcPr>
          <w:p w14:paraId="7137CE5E"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80.0</w:t>
            </w:r>
          </w:p>
        </w:tc>
        <w:tc>
          <w:tcPr>
            <w:tcW w:w="198" w:type="pct"/>
            <w:tcBorders>
              <w:top w:val="nil"/>
              <w:left w:val="nil"/>
              <w:bottom w:val="single" w:sz="8" w:space="0" w:color="auto"/>
              <w:right w:val="nil"/>
            </w:tcBorders>
            <w:shd w:val="clear" w:color="auto" w:fill="auto"/>
            <w:noWrap/>
            <w:vAlign w:val="bottom"/>
          </w:tcPr>
          <w:p w14:paraId="04F4D6B3"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22.2</w:t>
            </w:r>
          </w:p>
        </w:tc>
        <w:tc>
          <w:tcPr>
            <w:tcW w:w="194" w:type="pct"/>
            <w:tcBorders>
              <w:top w:val="nil"/>
              <w:left w:val="nil"/>
              <w:bottom w:val="single" w:sz="8" w:space="0" w:color="auto"/>
              <w:right w:val="nil"/>
            </w:tcBorders>
            <w:shd w:val="clear" w:color="auto" w:fill="auto"/>
            <w:noWrap/>
            <w:vAlign w:val="bottom"/>
          </w:tcPr>
          <w:p w14:paraId="3FDD4FE4"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20.0</w:t>
            </w:r>
          </w:p>
        </w:tc>
        <w:tc>
          <w:tcPr>
            <w:tcW w:w="194" w:type="pct"/>
            <w:tcBorders>
              <w:top w:val="nil"/>
              <w:left w:val="nil"/>
              <w:bottom w:val="single" w:sz="8" w:space="0" w:color="auto"/>
              <w:right w:val="nil"/>
            </w:tcBorders>
            <w:shd w:val="clear" w:color="auto" w:fill="auto"/>
            <w:noWrap/>
            <w:vAlign w:val="bottom"/>
          </w:tcPr>
          <w:p w14:paraId="284EC6E1"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194" w:type="pct"/>
            <w:tcBorders>
              <w:top w:val="nil"/>
              <w:left w:val="nil"/>
              <w:bottom w:val="single" w:sz="8" w:space="0" w:color="auto"/>
              <w:right w:val="nil"/>
            </w:tcBorders>
            <w:shd w:val="clear" w:color="auto" w:fill="auto"/>
            <w:noWrap/>
            <w:vAlign w:val="bottom"/>
          </w:tcPr>
          <w:p w14:paraId="71307289" w14:textId="77777777"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36.4</w:t>
            </w:r>
          </w:p>
        </w:tc>
        <w:tc>
          <w:tcPr>
            <w:tcW w:w="202" w:type="pct"/>
            <w:tcBorders>
              <w:top w:val="nil"/>
              <w:left w:val="nil"/>
              <w:bottom w:val="single" w:sz="8" w:space="0" w:color="auto"/>
              <w:right w:val="nil"/>
            </w:tcBorders>
            <w:shd w:val="clear" w:color="auto" w:fill="auto"/>
            <w:noWrap/>
            <w:vAlign w:val="bottom"/>
          </w:tcPr>
          <w:p w14:paraId="6AA6F8F0" w14:textId="2C000349" w:rsidR="000F7F35" w:rsidRPr="0004740E" w:rsidRDefault="000F7F35" w:rsidP="00242CFD">
            <w:pPr>
              <w:jc w:val="cente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57</w:t>
            </w:r>
          </w:p>
        </w:tc>
        <w:tc>
          <w:tcPr>
            <w:tcW w:w="263" w:type="pct"/>
            <w:tcBorders>
              <w:top w:val="nil"/>
              <w:left w:val="nil"/>
              <w:bottom w:val="single" w:sz="8" w:space="0" w:color="auto"/>
              <w:right w:val="nil"/>
            </w:tcBorders>
            <w:shd w:val="clear" w:color="auto" w:fill="auto"/>
            <w:noWrap/>
            <w:vAlign w:val="bottom"/>
          </w:tcPr>
          <w:p w14:paraId="22A9031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51.1</w:t>
            </w:r>
          </w:p>
        </w:tc>
        <w:tc>
          <w:tcPr>
            <w:tcW w:w="283" w:type="pct"/>
            <w:tcBorders>
              <w:top w:val="nil"/>
              <w:left w:val="nil"/>
              <w:bottom w:val="single" w:sz="8" w:space="0" w:color="auto"/>
              <w:right w:val="nil"/>
            </w:tcBorders>
            <w:shd w:val="clear" w:color="auto" w:fill="auto"/>
            <w:noWrap/>
            <w:vAlign w:val="bottom"/>
          </w:tcPr>
          <w:p w14:paraId="48E8D636"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bl>
    <w:tbl>
      <w:tblPr>
        <w:tblpPr w:leftFromText="141" w:rightFromText="141" w:vertAnchor="text" w:horzAnchor="margin" w:tblpY="-6950"/>
        <w:tblW w:w="5000" w:type="pct"/>
        <w:tblLayout w:type="fixed"/>
        <w:tblCellMar>
          <w:left w:w="70" w:type="dxa"/>
          <w:right w:w="70" w:type="dxa"/>
        </w:tblCellMar>
        <w:tblLook w:val="04A0" w:firstRow="1" w:lastRow="0" w:firstColumn="1" w:lastColumn="0" w:noHBand="0" w:noVBand="1"/>
      </w:tblPr>
      <w:tblGrid>
        <w:gridCol w:w="5820"/>
        <w:gridCol w:w="415"/>
        <w:gridCol w:w="417"/>
        <w:gridCol w:w="553"/>
        <w:gridCol w:w="555"/>
        <w:gridCol w:w="694"/>
        <w:gridCol w:w="691"/>
        <w:gridCol w:w="555"/>
        <w:gridCol w:w="553"/>
        <w:gridCol w:w="672"/>
        <w:gridCol w:w="492"/>
        <w:gridCol w:w="633"/>
        <w:gridCol w:w="529"/>
        <w:gridCol w:w="710"/>
      </w:tblGrid>
      <w:tr w:rsidR="000F7F35" w:rsidRPr="0004740E" w14:paraId="2CC289A4" w14:textId="77777777" w:rsidTr="000F7F35">
        <w:trPr>
          <w:trHeight w:val="261"/>
        </w:trPr>
        <w:tc>
          <w:tcPr>
            <w:tcW w:w="2190" w:type="pct"/>
            <w:tcBorders>
              <w:left w:val="nil"/>
              <w:bottom w:val="single" w:sz="8" w:space="0" w:color="auto"/>
              <w:right w:val="single" w:sz="4" w:space="0" w:color="auto"/>
            </w:tcBorders>
            <w:shd w:val="clear" w:color="auto" w:fill="auto"/>
            <w:noWrap/>
            <w:vAlign w:val="bottom"/>
            <w:hideMark/>
          </w:tcPr>
          <w:p w14:paraId="01291E1D" w14:textId="77777777" w:rsidR="000F7F35" w:rsidRDefault="000F7F35" w:rsidP="00242CFD">
            <w:pPr>
              <w:ind w:left="360"/>
              <w:rPr>
                <w:rFonts w:ascii="Arial Nova Light" w:eastAsia="Times New Roman" w:hAnsi="Arial Nova Light" w:cs="Arial"/>
                <w:b/>
                <w:bCs/>
                <w:color w:val="000000"/>
                <w:sz w:val="18"/>
                <w:szCs w:val="18"/>
                <w:lang w:eastAsia="it-IT"/>
              </w:rPr>
            </w:pPr>
          </w:p>
          <w:p w14:paraId="5A09474C" w14:textId="0DBC056F" w:rsidR="000F7F35" w:rsidRPr="0004740E" w:rsidRDefault="000F7F35" w:rsidP="00242CFD">
            <w:pPr>
              <w:ind w:left="360"/>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C.Transidagnostic</w:t>
            </w:r>
            <w:proofErr w:type="spellEnd"/>
            <w:r w:rsidRPr="0004740E">
              <w:rPr>
                <w:rFonts w:ascii="Arial Nova Light" w:eastAsia="Times New Roman" w:hAnsi="Arial Nova Light" w:cs="Arial"/>
                <w:b/>
                <w:bCs/>
                <w:color w:val="000000"/>
                <w:sz w:val="18"/>
                <w:szCs w:val="18"/>
                <w:lang w:eastAsia="it-IT"/>
              </w:rPr>
              <w:t xml:space="preserve"> (CHR+ROD)- GF Role Prediction</w:t>
            </w:r>
          </w:p>
        </w:tc>
        <w:tc>
          <w:tcPr>
            <w:tcW w:w="156" w:type="pct"/>
            <w:tcBorders>
              <w:left w:val="nil"/>
              <w:bottom w:val="single" w:sz="8" w:space="0" w:color="auto"/>
              <w:right w:val="nil"/>
            </w:tcBorders>
            <w:shd w:val="clear" w:color="auto" w:fill="auto"/>
            <w:noWrap/>
            <w:vAlign w:val="bottom"/>
            <w:hideMark/>
          </w:tcPr>
          <w:p w14:paraId="310122D3"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TP</w:t>
            </w:r>
          </w:p>
        </w:tc>
        <w:tc>
          <w:tcPr>
            <w:tcW w:w="157" w:type="pct"/>
            <w:tcBorders>
              <w:left w:val="nil"/>
              <w:bottom w:val="single" w:sz="8" w:space="0" w:color="auto"/>
              <w:right w:val="nil"/>
            </w:tcBorders>
            <w:shd w:val="clear" w:color="auto" w:fill="auto"/>
            <w:noWrap/>
            <w:vAlign w:val="bottom"/>
            <w:hideMark/>
          </w:tcPr>
          <w:p w14:paraId="13A1C7E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FP</w:t>
            </w:r>
          </w:p>
        </w:tc>
        <w:tc>
          <w:tcPr>
            <w:tcW w:w="208" w:type="pct"/>
            <w:tcBorders>
              <w:left w:val="nil"/>
              <w:bottom w:val="single" w:sz="8" w:space="0" w:color="auto"/>
              <w:right w:val="nil"/>
            </w:tcBorders>
            <w:shd w:val="clear" w:color="auto" w:fill="auto"/>
            <w:noWrap/>
            <w:vAlign w:val="bottom"/>
            <w:hideMark/>
          </w:tcPr>
          <w:p w14:paraId="407FAFAE"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TN</w:t>
            </w:r>
          </w:p>
        </w:tc>
        <w:tc>
          <w:tcPr>
            <w:tcW w:w="209" w:type="pct"/>
            <w:tcBorders>
              <w:left w:val="nil"/>
              <w:bottom w:val="single" w:sz="8" w:space="0" w:color="auto"/>
              <w:right w:val="nil"/>
            </w:tcBorders>
            <w:shd w:val="clear" w:color="auto" w:fill="auto"/>
            <w:noWrap/>
            <w:vAlign w:val="bottom"/>
            <w:hideMark/>
          </w:tcPr>
          <w:p w14:paraId="7D838537"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FN</w:t>
            </w:r>
          </w:p>
        </w:tc>
        <w:tc>
          <w:tcPr>
            <w:tcW w:w="261" w:type="pct"/>
            <w:tcBorders>
              <w:left w:val="nil"/>
              <w:bottom w:val="single" w:sz="8" w:space="0" w:color="auto"/>
              <w:right w:val="nil"/>
            </w:tcBorders>
            <w:shd w:val="clear" w:color="auto" w:fill="auto"/>
            <w:noWrap/>
            <w:vAlign w:val="bottom"/>
            <w:hideMark/>
          </w:tcPr>
          <w:p w14:paraId="399A9B79"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acc</w:t>
            </w:r>
          </w:p>
        </w:tc>
        <w:tc>
          <w:tcPr>
            <w:tcW w:w="260" w:type="pct"/>
            <w:tcBorders>
              <w:left w:val="nil"/>
              <w:bottom w:val="single" w:sz="8" w:space="0" w:color="auto"/>
              <w:right w:val="nil"/>
            </w:tcBorders>
            <w:shd w:val="clear" w:color="auto" w:fill="auto"/>
            <w:noWrap/>
            <w:vAlign w:val="bottom"/>
            <w:hideMark/>
          </w:tcPr>
          <w:p w14:paraId="7B4B3A9C"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spec</w:t>
            </w:r>
          </w:p>
        </w:tc>
        <w:tc>
          <w:tcPr>
            <w:tcW w:w="209" w:type="pct"/>
            <w:tcBorders>
              <w:left w:val="nil"/>
              <w:bottom w:val="single" w:sz="8" w:space="0" w:color="auto"/>
              <w:right w:val="nil"/>
            </w:tcBorders>
            <w:shd w:val="clear" w:color="auto" w:fill="auto"/>
            <w:noWrap/>
            <w:vAlign w:val="bottom"/>
            <w:hideMark/>
          </w:tcPr>
          <w:p w14:paraId="101461B8"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sens</w:t>
            </w:r>
            <w:proofErr w:type="spellEnd"/>
          </w:p>
        </w:tc>
        <w:tc>
          <w:tcPr>
            <w:tcW w:w="208" w:type="pct"/>
            <w:tcBorders>
              <w:left w:val="nil"/>
              <w:bottom w:val="single" w:sz="8" w:space="0" w:color="auto"/>
              <w:right w:val="nil"/>
            </w:tcBorders>
            <w:shd w:val="clear" w:color="auto" w:fill="auto"/>
            <w:noWrap/>
            <w:vAlign w:val="bottom"/>
            <w:hideMark/>
          </w:tcPr>
          <w:p w14:paraId="78F58ACF"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FPR</w:t>
            </w:r>
          </w:p>
        </w:tc>
        <w:tc>
          <w:tcPr>
            <w:tcW w:w="253" w:type="pct"/>
            <w:tcBorders>
              <w:left w:val="nil"/>
              <w:bottom w:val="single" w:sz="8" w:space="0" w:color="auto"/>
              <w:right w:val="nil"/>
            </w:tcBorders>
            <w:shd w:val="clear" w:color="auto" w:fill="auto"/>
            <w:noWrap/>
            <w:vAlign w:val="bottom"/>
            <w:hideMark/>
          </w:tcPr>
          <w:p w14:paraId="7EDB2586"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PPV</w:t>
            </w:r>
          </w:p>
        </w:tc>
        <w:tc>
          <w:tcPr>
            <w:tcW w:w="185" w:type="pct"/>
            <w:tcBorders>
              <w:left w:val="nil"/>
              <w:bottom w:val="single" w:sz="8" w:space="0" w:color="auto"/>
              <w:right w:val="nil"/>
            </w:tcBorders>
            <w:shd w:val="clear" w:color="auto" w:fill="auto"/>
            <w:noWrap/>
            <w:vAlign w:val="bottom"/>
            <w:hideMark/>
          </w:tcPr>
          <w:p w14:paraId="383B8F79"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NPV</w:t>
            </w:r>
          </w:p>
        </w:tc>
        <w:tc>
          <w:tcPr>
            <w:tcW w:w="238" w:type="pct"/>
            <w:tcBorders>
              <w:left w:val="nil"/>
              <w:bottom w:val="single" w:sz="8" w:space="0" w:color="auto"/>
              <w:right w:val="nil"/>
            </w:tcBorders>
            <w:shd w:val="clear" w:color="auto" w:fill="auto"/>
            <w:noWrap/>
            <w:vAlign w:val="bottom"/>
            <w:hideMark/>
          </w:tcPr>
          <w:p w14:paraId="5FFBF04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AUC</w:t>
            </w:r>
          </w:p>
        </w:tc>
        <w:tc>
          <w:tcPr>
            <w:tcW w:w="199" w:type="pct"/>
            <w:tcBorders>
              <w:left w:val="nil"/>
              <w:bottom w:val="single" w:sz="8" w:space="0" w:color="auto"/>
              <w:right w:val="nil"/>
            </w:tcBorders>
            <w:shd w:val="clear" w:color="auto" w:fill="auto"/>
            <w:noWrap/>
            <w:vAlign w:val="bottom"/>
            <w:hideMark/>
          </w:tcPr>
          <w:p w14:paraId="5F3E5731"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BAC</w:t>
            </w:r>
          </w:p>
        </w:tc>
        <w:tc>
          <w:tcPr>
            <w:tcW w:w="267" w:type="pct"/>
            <w:tcBorders>
              <w:left w:val="nil"/>
              <w:bottom w:val="single" w:sz="8" w:space="0" w:color="auto"/>
              <w:right w:val="nil"/>
            </w:tcBorders>
            <w:shd w:val="clear" w:color="auto" w:fill="auto"/>
            <w:noWrap/>
            <w:vAlign w:val="bottom"/>
            <w:hideMark/>
          </w:tcPr>
          <w:p w14:paraId="75A3ECDB" w14:textId="77777777" w:rsidR="000F7F35" w:rsidRPr="0004740E" w:rsidRDefault="000F7F35" w:rsidP="00242CFD">
            <w:pPr>
              <w:jc w:val="cente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sign</w:t>
            </w:r>
          </w:p>
        </w:tc>
      </w:tr>
      <w:tr w:rsidR="000F7F35" w:rsidRPr="0004740E" w14:paraId="311280C1" w14:textId="77777777" w:rsidTr="000F7F35">
        <w:trPr>
          <w:trHeight w:val="251"/>
        </w:trPr>
        <w:tc>
          <w:tcPr>
            <w:tcW w:w="2190" w:type="pct"/>
            <w:tcBorders>
              <w:top w:val="single" w:sz="8" w:space="0" w:color="auto"/>
              <w:left w:val="nil"/>
              <w:right w:val="single" w:sz="8" w:space="0" w:color="auto"/>
            </w:tcBorders>
            <w:shd w:val="clear" w:color="auto" w:fill="auto"/>
            <w:noWrap/>
            <w:vAlign w:val="bottom"/>
            <w:hideMark/>
          </w:tcPr>
          <w:p w14:paraId="3E272AA0" w14:textId="3E9FFB02"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Environmental – </w:t>
            </w:r>
            <w:r w:rsidRPr="00B8775C">
              <w:rPr>
                <w:rFonts w:ascii="Arial Nova Light" w:eastAsia="Times New Roman" w:hAnsi="Arial Nova Light" w:cs="Arial"/>
                <w:i/>
                <w:iCs/>
                <w:color w:val="000000"/>
                <w:sz w:val="16"/>
                <w:szCs w:val="16"/>
                <w:lang w:eastAsia="it-IT"/>
              </w:rPr>
              <w:t>Discovery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w:t>
            </w:r>
          </w:p>
        </w:tc>
        <w:tc>
          <w:tcPr>
            <w:tcW w:w="156" w:type="pct"/>
            <w:tcBorders>
              <w:top w:val="nil"/>
              <w:left w:val="single" w:sz="8" w:space="0" w:color="auto"/>
              <w:bottom w:val="nil"/>
              <w:right w:val="nil"/>
            </w:tcBorders>
            <w:shd w:val="clear" w:color="auto" w:fill="auto"/>
            <w:noWrap/>
            <w:vAlign w:val="bottom"/>
          </w:tcPr>
          <w:p w14:paraId="7F9B11F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45</w:t>
            </w:r>
          </w:p>
        </w:tc>
        <w:tc>
          <w:tcPr>
            <w:tcW w:w="157" w:type="pct"/>
            <w:tcBorders>
              <w:top w:val="nil"/>
              <w:left w:val="nil"/>
              <w:bottom w:val="nil"/>
              <w:right w:val="nil"/>
            </w:tcBorders>
            <w:shd w:val="clear" w:color="auto" w:fill="auto"/>
            <w:noWrap/>
            <w:vAlign w:val="bottom"/>
          </w:tcPr>
          <w:p w14:paraId="7B0E1D4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26</w:t>
            </w:r>
          </w:p>
        </w:tc>
        <w:tc>
          <w:tcPr>
            <w:tcW w:w="208" w:type="pct"/>
            <w:tcBorders>
              <w:top w:val="nil"/>
              <w:left w:val="nil"/>
              <w:bottom w:val="nil"/>
              <w:right w:val="nil"/>
            </w:tcBorders>
            <w:shd w:val="clear" w:color="auto" w:fill="auto"/>
            <w:noWrap/>
            <w:vAlign w:val="bottom"/>
          </w:tcPr>
          <w:p w14:paraId="67853AA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61</w:t>
            </w:r>
          </w:p>
        </w:tc>
        <w:tc>
          <w:tcPr>
            <w:tcW w:w="209" w:type="pct"/>
            <w:tcBorders>
              <w:top w:val="nil"/>
              <w:left w:val="nil"/>
              <w:bottom w:val="nil"/>
              <w:right w:val="nil"/>
            </w:tcBorders>
            <w:shd w:val="clear" w:color="auto" w:fill="auto"/>
            <w:noWrap/>
            <w:vAlign w:val="bottom"/>
          </w:tcPr>
          <w:p w14:paraId="7D28E69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w:t>
            </w:r>
          </w:p>
        </w:tc>
        <w:tc>
          <w:tcPr>
            <w:tcW w:w="261" w:type="pct"/>
            <w:tcBorders>
              <w:top w:val="nil"/>
              <w:left w:val="nil"/>
              <w:bottom w:val="nil"/>
              <w:right w:val="nil"/>
            </w:tcBorders>
            <w:shd w:val="clear" w:color="auto" w:fill="auto"/>
            <w:noWrap/>
            <w:vAlign w:val="bottom"/>
          </w:tcPr>
          <w:p w14:paraId="2524518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56.6</w:t>
            </w:r>
          </w:p>
        </w:tc>
        <w:tc>
          <w:tcPr>
            <w:tcW w:w="260" w:type="pct"/>
            <w:tcBorders>
              <w:top w:val="nil"/>
              <w:left w:val="nil"/>
              <w:bottom w:val="nil"/>
              <w:right w:val="nil"/>
            </w:tcBorders>
            <w:shd w:val="clear" w:color="auto" w:fill="auto"/>
            <w:noWrap/>
            <w:vAlign w:val="bottom"/>
          </w:tcPr>
          <w:p w14:paraId="7D598EB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70.1</w:t>
            </w:r>
          </w:p>
        </w:tc>
        <w:tc>
          <w:tcPr>
            <w:tcW w:w="209" w:type="pct"/>
            <w:tcBorders>
              <w:top w:val="nil"/>
              <w:left w:val="nil"/>
              <w:bottom w:val="nil"/>
              <w:right w:val="nil"/>
            </w:tcBorders>
            <w:shd w:val="clear" w:color="auto" w:fill="auto"/>
            <w:noWrap/>
            <w:vAlign w:val="bottom"/>
          </w:tcPr>
          <w:p w14:paraId="6FC53CC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45.0</w:t>
            </w:r>
          </w:p>
        </w:tc>
        <w:tc>
          <w:tcPr>
            <w:tcW w:w="208" w:type="pct"/>
            <w:tcBorders>
              <w:top w:val="nil"/>
              <w:left w:val="nil"/>
              <w:bottom w:val="nil"/>
              <w:right w:val="nil"/>
            </w:tcBorders>
            <w:shd w:val="clear" w:color="auto" w:fill="auto"/>
            <w:noWrap/>
            <w:vAlign w:val="bottom"/>
          </w:tcPr>
          <w:p w14:paraId="7CB8812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29.8</w:t>
            </w:r>
          </w:p>
        </w:tc>
        <w:tc>
          <w:tcPr>
            <w:tcW w:w="253" w:type="pct"/>
            <w:tcBorders>
              <w:top w:val="nil"/>
              <w:left w:val="nil"/>
              <w:bottom w:val="nil"/>
              <w:right w:val="nil"/>
            </w:tcBorders>
            <w:shd w:val="clear" w:color="auto" w:fill="auto"/>
            <w:noWrap/>
            <w:vAlign w:val="bottom"/>
          </w:tcPr>
          <w:p w14:paraId="4D402C5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63.3</w:t>
            </w:r>
          </w:p>
        </w:tc>
        <w:tc>
          <w:tcPr>
            <w:tcW w:w="185" w:type="pct"/>
            <w:tcBorders>
              <w:top w:val="nil"/>
              <w:left w:val="nil"/>
              <w:bottom w:val="nil"/>
              <w:right w:val="nil"/>
            </w:tcBorders>
            <w:shd w:val="clear" w:color="auto" w:fill="auto"/>
            <w:noWrap/>
            <w:vAlign w:val="bottom"/>
          </w:tcPr>
          <w:p w14:paraId="31F281E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52.5</w:t>
            </w:r>
          </w:p>
        </w:tc>
        <w:tc>
          <w:tcPr>
            <w:tcW w:w="238" w:type="pct"/>
            <w:tcBorders>
              <w:top w:val="nil"/>
              <w:left w:val="nil"/>
              <w:bottom w:val="nil"/>
              <w:right w:val="nil"/>
            </w:tcBorders>
            <w:shd w:val="clear" w:color="auto" w:fill="auto"/>
            <w:noWrap/>
            <w:vAlign w:val="bottom"/>
          </w:tcPr>
          <w:p w14:paraId="3F6DD1B5" w14:textId="43A4BEAE"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58</w:t>
            </w:r>
          </w:p>
        </w:tc>
        <w:tc>
          <w:tcPr>
            <w:tcW w:w="199" w:type="pct"/>
            <w:tcBorders>
              <w:top w:val="nil"/>
              <w:left w:val="nil"/>
              <w:bottom w:val="nil"/>
              <w:right w:val="nil"/>
            </w:tcBorders>
            <w:shd w:val="clear" w:color="auto" w:fill="auto"/>
            <w:noWrap/>
            <w:vAlign w:val="bottom"/>
          </w:tcPr>
          <w:p w14:paraId="7312EA56"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57.7</w:t>
            </w:r>
          </w:p>
        </w:tc>
        <w:tc>
          <w:tcPr>
            <w:tcW w:w="267" w:type="pct"/>
            <w:tcBorders>
              <w:top w:val="nil"/>
              <w:left w:val="nil"/>
              <w:bottom w:val="nil"/>
              <w:right w:val="nil"/>
            </w:tcBorders>
            <w:shd w:val="clear" w:color="auto" w:fill="auto"/>
            <w:noWrap/>
            <w:vAlign w:val="bottom"/>
          </w:tcPr>
          <w:p w14:paraId="37B4E06D"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0.06</w:t>
            </w:r>
          </w:p>
        </w:tc>
      </w:tr>
      <w:tr w:rsidR="000F7F35" w:rsidRPr="0004740E" w14:paraId="6BDDEB9A" w14:textId="77777777" w:rsidTr="000F7F35">
        <w:trPr>
          <w:trHeight w:val="251"/>
        </w:trPr>
        <w:tc>
          <w:tcPr>
            <w:tcW w:w="2190" w:type="pct"/>
            <w:tcBorders>
              <w:left w:val="nil"/>
              <w:bottom w:val="nil"/>
              <w:right w:val="single" w:sz="8" w:space="0" w:color="auto"/>
            </w:tcBorders>
            <w:shd w:val="clear" w:color="auto" w:fill="auto"/>
            <w:noWrap/>
            <w:vAlign w:val="bottom"/>
          </w:tcPr>
          <w:p w14:paraId="2DE226B5" w14:textId="71137ADA"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Environmental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all sites</w:t>
            </w:r>
          </w:p>
        </w:tc>
        <w:tc>
          <w:tcPr>
            <w:tcW w:w="156" w:type="pct"/>
            <w:tcBorders>
              <w:top w:val="nil"/>
              <w:left w:val="single" w:sz="8" w:space="0" w:color="auto"/>
              <w:bottom w:val="nil"/>
              <w:right w:val="nil"/>
            </w:tcBorders>
            <w:shd w:val="clear" w:color="auto" w:fill="auto"/>
            <w:noWrap/>
            <w:vAlign w:val="bottom"/>
          </w:tcPr>
          <w:p w14:paraId="57F3C93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16</w:t>
            </w:r>
          </w:p>
        </w:tc>
        <w:tc>
          <w:tcPr>
            <w:tcW w:w="157" w:type="pct"/>
            <w:tcBorders>
              <w:top w:val="nil"/>
              <w:left w:val="nil"/>
              <w:bottom w:val="nil"/>
              <w:right w:val="nil"/>
            </w:tcBorders>
            <w:shd w:val="clear" w:color="auto" w:fill="auto"/>
            <w:noWrap/>
            <w:vAlign w:val="bottom"/>
          </w:tcPr>
          <w:p w14:paraId="3E7C210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208" w:type="pct"/>
            <w:tcBorders>
              <w:top w:val="nil"/>
              <w:left w:val="nil"/>
              <w:bottom w:val="nil"/>
              <w:right w:val="nil"/>
            </w:tcBorders>
            <w:shd w:val="clear" w:color="auto" w:fill="auto"/>
            <w:noWrap/>
            <w:vAlign w:val="bottom"/>
          </w:tcPr>
          <w:p w14:paraId="3B0C94D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32</w:t>
            </w:r>
          </w:p>
        </w:tc>
        <w:tc>
          <w:tcPr>
            <w:tcW w:w="209" w:type="pct"/>
            <w:tcBorders>
              <w:top w:val="nil"/>
              <w:left w:val="nil"/>
              <w:bottom w:val="nil"/>
              <w:right w:val="nil"/>
            </w:tcBorders>
            <w:shd w:val="clear" w:color="auto" w:fill="auto"/>
            <w:noWrap/>
            <w:vAlign w:val="bottom"/>
          </w:tcPr>
          <w:p w14:paraId="6CB5C60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w:t>
            </w:r>
          </w:p>
        </w:tc>
        <w:tc>
          <w:tcPr>
            <w:tcW w:w="261" w:type="pct"/>
            <w:tcBorders>
              <w:top w:val="nil"/>
              <w:left w:val="nil"/>
              <w:bottom w:val="nil"/>
              <w:right w:val="nil"/>
            </w:tcBorders>
            <w:shd w:val="clear" w:color="auto" w:fill="auto"/>
            <w:noWrap/>
            <w:vAlign w:val="bottom"/>
          </w:tcPr>
          <w:p w14:paraId="147AEBE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34.3</w:t>
            </w:r>
          </w:p>
        </w:tc>
        <w:tc>
          <w:tcPr>
            <w:tcW w:w="260" w:type="pct"/>
            <w:tcBorders>
              <w:top w:val="nil"/>
              <w:left w:val="nil"/>
              <w:bottom w:val="nil"/>
              <w:right w:val="nil"/>
            </w:tcBorders>
            <w:shd w:val="clear" w:color="auto" w:fill="auto"/>
            <w:noWrap/>
            <w:vAlign w:val="bottom"/>
          </w:tcPr>
          <w:p w14:paraId="4AB91CB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88.8</w:t>
            </w:r>
          </w:p>
        </w:tc>
        <w:tc>
          <w:tcPr>
            <w:tcW w:w="209" w:type="pct"/>
            <w:tcBorders>
              <w:top w:val="nil"/>
              <w:left w:val="nil"/>
              <w:bottom w:val="nil"/>
              <w:right w:val="nil"/>
            </w:tcBorders>
            <w:shd w:val="clear" w:color="auto" w:fill="auto"/>
            <w:noWrap/>
            <w:vAlign w:val="bottom"/>
          </w:tcPr>
          <w:p w14:paraId="3A90695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15.4</w:t>
            </w:r>
          </w:p>
        </w:tc>
        <w:tc>
          <w:tcPr>
            <w:tcW w:w="208" w:type="pct"/>
            <w:tcBorders>
              <w:top w:val="nil"/>
              <w:left w:val="nil"/>
              <w:bottom w:val="nil"/>
              <w:right w:val="nil"/>
            </w:tcBorders>
            <w:shd w:val="clear" w:color="auto" w:fill="auto"/>
            <w:noWrap/>
            <w:vAlign w:val="bottom"/>
          </w:tcPr>
          <w:p w14:paraId="5126BB1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11.1</w:t>
            </w:r>
          </w:p>
        </w:tc>
        <w:tc>
          <w:tcPr>
            <w:tcW w:w="253" w:type="pct"/>
            <w:tcBorders>
              <w:top w:val="nil"/>
              <w:left w:val="nil"/>
              <w:bottom w:val="nil"/>
              <w:right w:val="nil"/>
            </w:tcBorders>
            <w:shd w:val="clear" w:color="auto" w:fill="auto"/>
            <w:noWrap/>
            <w:vAlign w:val="bottom"/>
          </w:tcPr>
          <w:p w14:paraId="55E39AC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80.0</w:t>
            </w:r>
          </w:p>
        </w:tc>
        <w:tc>
          <w:tcPr>
            <w:tcW w:w="185" w:type="pct"/>
            <w:tcBorders>
              <w:top w:val="nil"/>
              <w:left w:val="nil"/>
              <w:bottom w:val="nil"/>
              <w:right w:val="nil"/>
            </w:tcBorders>
            <w:shd w:val="clear" w:color="auto" w:fill="auto"/>
            <w:noWrap/>
            <w:vAlign w:val="bottom"/>
          </w:tcPr>
          <w:p w14:paraId="17B573B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26.6</w:t>
            </w:r>
          </w:p>
        </w:tc>
        <w:tc>
          <w:tcPr>
            <w:tcW w:w="238" w:type="pct"/>
            <w:tcBorders>
              <w:top w:val="nil"/>
              <w:left w:val="nil"/>
              <w:bottom w:val="nil"/>
              <w:right w:val="nil"/>
            </w:tcBorders>
            <w:shd w:val="clear" w:color="auto" w:fill="auto"/>
            <w:noWrap/>
            <w:vAlign w:val="bottom"/>
          </w:tcPr>
          <w:p w14:paraId="27255939" w14:textId="5DA36999"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58</w:t>
            </w:r>
          </w:p>
        </w:tc>
        <w:tc>
          <w:tcPr>
            <w:tcW w:w="199" w:type="pct"/>
            <w:tcBorders>
              <w:top w:val="nil"/>
              <w:left w:val="nil"/>
              <w:bottom w:val="nil"/>
              <w:right w:val="nil"/>
            </w:tcBorders>
            <w:shd w:val="clear" w:color="auto" w:fill="auto"/>
            <w:noWrap/>
            <w:vAlign w:val="bottom"/>
          </w:tcPr>
          <w:p w14:paraId="5EDCB174"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52.1</w:t>
            </w:r>
          </w:p>
        </w:tc>
        <w:tc>
          <w:tcPr>
            <w:tcW w:w="267" w:type="pct"/>
            <w:tcBorders>
              <w:top w:val="nil"/>
              <w:left w:val="nil"/>
              <w:bottom w:val="nil"/>
              <w:right w:val="nil"/>
            </w:tcBorders>
            <w:shd w:val="clear" w:color="auto" w:fill="auto"/>
            <w:noWrap/>
            <w:vAlign w:val="bottom"/>
          </w:tcPr>
          <w:p w14:paraId="53908F7F"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07EEC61" w14:textId="77777777" w:rsidTr="000F7F35">
        <w:trPr>
          <w:trHeight w:val="251"/>
        </w:trPr>
        <w:tc>
          <w:tcPr>
            <w:tcW w:w="2190" w:type="pct"/>
            <w:tcBorders>
              <w:left w:val="nil"/>
              <w:bottom w:val="nil"/>
              <w:right w:val="single" w:sz="8" w:space="0" w:color="auto"/>
            </w:tcBorders>
            <w:shd w:val="clear" w:color="auto" w:fill="auto"/>
            <w:noWrap/>
            <w:vAlign w:val="bottom"/>
          </w:tcPr>
          <w:p w14:paraId="3BA46570" w14:textId="6F4CFC6D"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Environmental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old sites</w:t>
            </w:r>
          </w:p>
        </w:tc>
        <w:tc>
          <w:tcPr>
            <w:tcW w:w="156" w:type="pct"/>
            <w:tcBorders>
              <w:top w:val="nil"/>
              <w:left w:val="single" w:sz="8" w:space="0" w:color="auto"/>
              <w:bottom w:val="nil"/>
              <w:right w:val="nil"/>
            </w:tcBorders>
            <w:shd w:val="clear" w:color="auto" w:fill="auto"/>
            <w:noWrap/>
            <w:vAlign w:val="bottom"/>
          </w:tcPr>
          <w:p w14:paraId="2CD4422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w:t>
            </w:r>
          </w:p>
        </w:tc>
        <w:tc>
          <w:tcPr>
            <w:tcW w:w="157" w:type="pct"/>
            <w:tcBorders>
              <w:top w:val="nil"/>
              <w:left w:val="nil"/>
              <w:bottom w:val="nil"/>
              <w:right w:val="nil"/>
            </w:tcBorders>
            <w:shd w:val="clear" w:color="auto" w:fill="auto"/>
            <w:noWrap/>
            <w:vAlign w:val="bottom"/>
          </w:tcPr>
          <w:p w14:paraId="65FA51B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208" w:type="pct"/>
            <w:tcBorders>
              <w:top w:val="nil"/>
              <w:left w:val="nil"/>
              <w:bottom w:val="nil"/>
              <w:right w:val="nil"/>
            </w:tcBorders>
            <w:shd w:val="clear" w:color="auto" w:fill="auto"/>
            <w:noWrap/>
            <w:vAlign w:val="bottom"/>
          </w:tcPr>
          <w:p w14:paraId="4F1DD63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w:t>
            </w:r>
          </w:p>
        </w:tc>
        <w:tc>
          <w:tcPr>
            <w:tcW w:w="209" w:type="pct"/>
            <w:tcBorders>
              <w:top w:val="nil"/>
              <w:left w:val="nil"/>
              <w:bottom w:val="nil"/>
              <w:right w:val="nil"/>
            </w:tcBorders>
            <w:shd w:val="clear" w:color="auto" w:fill="auto"/>
            <w:noWrap/>
            <w:vAlign w:val="bottom"/>
          </w:tcPr>
          <w:p w14:paraId="46B0A63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73</w:t>
            </w:r>
          </w:p>
        </w:tc>
        <w:tc>
          <w:tcPr>
            <w:tcW w:w="261" w:type="pct"/>
            <w:tcBorders>
              <w:top w:val="nil"/>
              <w:left w:val="nil"/>
              <w:bottom w:val="nil"/>
              <w:right w:val="nil"/>
            </w:tcBorders>
            <w:shd w:val="clear" w:color="auto" w:fill="auto"/>
            <w:noWrap/>
            <w:vAlign w:val="bottom"/>
          </w:tcPr>
          <w:p w14:paraId="01E4A34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33.3</w:t>
            </w:r>
          </w:p>
        </w:tc>
        <w:tc>
          <w:tcPr>
            <w:tcW w:w="260" w:type="pct"/>
            <w:tcBorders>
              <w:top w:val="nil"/>
              <w:left w:val="nil"/>
              <w:bottom w:val="nil"/>
              <w:right w:val="nil"/>
            </w:tcBorders>
            <w:shd w:val="clear" w:color="auto" w:fill="auto"/>
            <w:noWrap/>
            <w:vAlign w:val="bottom"/>
          </w:tcPr>
          <w:p w14:paraId="3B59CAB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89.2</w:t>
            </w:r>
          </w:p>
        </w:tc>
        <w:tc>
          <w:tcPr>
            <w:tcW w:w="209" w:type="pct"/>
            <w:tcBorders>
              <w:top w:val="nil"/>
              <w:left w:val="nil"/>
              <w:bottom w:val="nil"/>
              <w:right w:val="nil"/>
            </w:tcBorders>
            <w:shd w:val="clear" w:color="auto" w:fill="auto"/>
            <w:noWrap/>
            <w:vAlign w:val="bottom"/>
          </w:tcPr>
          <w:p w14:paraId="7EC1BC9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15.1</w:t>
            </w:r>
          </w:p>
        </w:tc>
        <w:tc>
          <w:tcPr>
            <w:tcW w:w="208" w:type="pct"/>
            <w:tcBorders>
              <w:top w:val="nil"/>
              <w:left w:val="nil"/>
              <w:bottom w:val="nil"/>
              <w:right w:val="nil"/>
            </w:tcBorders>
            <w:shd w:val="clear" w:color="auto" w:fill="auto"/>
            <w:noWrap/>
            <w:vAlign w:val="bottom"/>
          </w:tcPr>
          <w:p w14:paraId="696D115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10.7</w:t>
            </w:r>
          </w:p>
        </w:tc>
        <w:tc>
          <w:tcPr>
            <w:tcW w:w="253" w:type="pct"/>
            <w:tcBorders>
              <w:top w:val="nil"/>
              <w:left w:val="nil"/>
              <w:bottom w:val="nil"/>
              <w:right w:val="nil"/>
            </w:tcBorders>
            <w:shd w:val="clear" w:color="auto" w:fill="auto"/>
            <w:noWrap/>
            <w:vAlign w:val="bottom"/>
          </w:tcPr>
          <w:p w14:paraId="183E6B9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81.2</w:t>
            </w:r>
          </w:p>
        </w:tc>
        <w:tc>
          <w:tcPr>
            <w:tcW w:w="185" w:type="pct"/>
            <w:tcBorders>
              <w:top w:val="nil"/>
              <w:left w:val="nil"/>
              <w:bottom w:val="nil"/>
              <w:right w:val="nil"/>
            </w:tcBorders>
            <w:shd w:val="clear" w:color="auto" w:fill="auto"/>
            <w:noWrap/>
            <w:vAlign w:val="bottom"/>
          </w:tcPr>
          <w:p w14:paraId="2DB2D39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25.5</w:t>
            </w:r>
          </w:p>
        </w:tc>
        <w:tc>
          <w:tcPr>
            <w:tcW w:w="238" w:type="pct"/>
            <w:tcBorders>
              <w:top w:val="nil"/>
              <w:left w:val="nil"/>
              <w:bottom w:val="nil"/>
              <w:right w:val="nil"/>
            </w:tcBorders>
            <w:shd w:val="clear" w:color="auto" w:fill="auto"/>
            <w:noWrap/>
            <w:vAlign w:val="bottom"/>
          </w:tcPr>
          <w:p w14:paraId="406CA0EC" w14:textId="0F4197F2"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57</w:t>
            </w:r>
          </w:p>
        </w:tc>
        <w:tc>
          <w:tcPr>
            <w:tcW w:w="199" w:type="pct"/>
            <w:tcBorders>
              <w:top w:val="nil"/>
              <w:left w:val="nil"/>
              <w:bottom w:val="nil"/>
              <w:right w:val="nil"/>
            </w:tcBorders>
            <w:shd w:val="clear" w:color="auto" w:fill="auto"/>
            <w:noWrap/>
            <w:vAlign w:val="bottom"/>
          </w:tcPr>
          <w:p w14:paraId="22665FBE"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52.2</w:t>
            </w:r>
          </w:p>
        </w:tc>
        <w:tc>
          <w:tcPr>
            <w:tcW w:w="267" w:type="pct"/>
            <w:tcBorders>
              <w:top w:val="nil"/>
              <w:left w:val="nil"/>
              <w:bottom w:val="nil"/>
              <w:right w:val="nil"/>
            </w:tcBorders>
            <w:shd w:val="clear" w:color="auto" w:fill="auto"/>
            <w:noWrap/>
            <w:vAlign w:val="bottom"/>
          </w:tcPr>
          <w:p w14:paraId="4C73C5FA"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DA7F49D" w14:textId="77777777" w:rsidTr="000F7F35">
        <w:trPr>
          <w:trHeight w:val="251"/>
        </w:trPr>
        <w:tc>
          <w:tcPr>
            <w:tcW w:w="2190" w:type="pct"/>
            <w:tcBorders>
              <w:left w:val="nil"/>
              <w:bottom w:val="nil"/>
              <w:right w:val="single" w:sz="8" w:space="0" w:color="auto"/>
            </w:tcBorders>
            <w:shd w:val="clear" w:color="auto" w:fill="auto"/>
            <w:noWrap/>
            <w:vAlign w:val="bottom"/>
          </w:tcPr>
          <w:p w14:paraId="703EEF92" w14:textId="0A180804"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Environmental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new sites</w:t>
            </w:r>
          </w:p>
        </w:tc>
        <w:tc>
          <w:tcPr>
            <w:tcW w:w="156" w:type="pct"/>
            <w:tcBorders>
              <w:top w:val="nil"/>
              <w:left w:val="single" w:sz="8" w:space="0" w:color="auto"/>
              <w:bottom w:val="nil"/>
              <w:right w:val="nil"/>
            </w:tcBorders>
            <w:shd w:val="clear" w:color="auto" w:fill="auto"/>
            <w:noWrap/>
            <w:vAlign w:val="bottom"/>
          </w:tcPr>
          <w:p w14:paraId="3979A5E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157" w:type="pct"/>
            <w:tcBorders>
              <w:top w:val="nil"/>
              <w:left w:val="nil"/>
              <w:bottom w:val="nil"/>
              <w:right w:val="nil"/>
            </w:tcBorders>
            <w:shd w:val="clear" w:color="auto" w:fill="auto"/>
            <w:noWrap/>
            <w:vAlign w:val="bottom"/>
          </w:tcPr>
          <w:p w14:paraId="0ADF78E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208" w:type="pct"/>
            <w:tcBorders>
              <w:top w:val="nil"/>
              <w:left w:val="nil"/>
              <w:bottom w:val="nil"/>
              <w:right w:val="nil"/>
            </w:tcBorders>
            <w:shd w:val="clear" w:color="auto" w:fill="auto"/>
            <w:noWrap/>
            <w:vAlign w:val="bottom"/>
          </w:tcPr>
          <w:p w14:paraId="3A2DD67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209" w:type="pct"/>
            <w:tcBorders>
              <w:top w:val="nil"/>
              <w:left w:val="nil"/>
              <w:bottom w:val="nil"/>
              <w:right w:val="nil"/>
            </w:tcBorders>
            <w:shd w:val="clear" w:color="auto" w:fill="auto"/>
            <w:noWrap/>
            <w:vAlign w:val="bottom"/>
          </w:tcPr>
          <w:p w14:paraId="0B885A1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15</w:t>
            </w:r>
          </w:p>
        </w:tc>
        <w:tc>
          <w:tcPr>
            <w:tcW w:w="261" w:type="pct"/>
            <w:tcBorders>
              <w:top w:val="nil"/>
              <w:left w:val="nil"/>
              <w:bottom w:val="nil"/>
              <w:right w:val="nil"/>
            </w:tcBorders>
            <w:shd w:val="clear" w:color="auto" w:fill="auto"/>
            <w:noWrap/>
            <w:vAlign w:val="bottom"/>
          </w:tcPr>
          <w:p w14:paraId="08F4B7D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38.4</w:t>
            </w:r>
          </w:p>
        </w:tc>
        <w:tc>
          <w:tcPr>
            <w:tcW w:w="260" w:type="pct"/>
            <w:tcBorders>
              <w:top w:val="nil"/>
              <w:left w:val="nil"/>
              <w:bottom w:val="nil"/>
              <w:right w:val="nil"/>
            </w:tcBorders>
            <w:shd w:val="clear" w:color="auto" w:fill="auto"/>
            <w:noWrap/>
            <w:vAlign w:val="bottom"/>
          </w:tcPr>
          <w:p w14:paraId="2F3D6F4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87.5</w:t>
            </w:r>
          </w:p>
        </w:tc>
        <w:tc>
          <w:tcPr>
            <w:tcW w:w="209" w:type="pct"/>
            <w:tcBorders>
              <w:top w:val="nil"/>
              <w:left w:val="nil"/>
              <w:bottom w:val="nil"/>
              <w:right w:val="nil"/>
            </w:tcBorders>
            <w:shd w:val="clear" w:color="auto" w:fill="auto"/>
            <w:noWrap/>
            <w:vAlign w:val="bottom"/>
          </w:tcPr>
          <w:p w14:paraId="62E2A4C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16.6</w:t>
            </w:r>
          </w:p>
        </w:tc>
        <w:tc>
          <w:tcPr>
            <w:tcW w:w="208" w:type="pct"/>
            <w:tcBorders>
              <w:top w:val="nil"/>
              <w:left w:val="nil"/>
              <w:bottom w:val="nil"/>
              <w:right w:val="nil"/>
            </w:tcBorders>
            <w:shd w:val="clear" w:color="auto" w:fill="auto"/>
            <w:noWrap/>
            <w:vAlign w:val="bottom"/>
          </w:tcPr>
          <w:p w14:paraId="2BD9142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12.5</w:t>
            </w:r>
          </w:p>
        </w:tc>
        <w:tc>
          <w:tcPr>
            <w:tcW w:w="253" w:type="pct"/>
            <w:tcBorders>
              <w:top w:val="nil"/>
              <w:left w:val="nil"/>
              <w:bottom w:val="nil"/>
              <w:right w:val="nil"/>
            </w:tcBorders>
            <w:shd w:val="clear" w:color="auto" w:fill="auto"/>
            <w:noWrap/>
            <w:vAlign w:val="bottom"/>
          </w:tcPr>
          <w:p w14:paraId="41E7FC0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185" w:type="pct"/>
            <w:tcBorders>
              <w:top w:val="nil"/>
              <w:left w:val="nil"/>
              <w:bottom w:val="nil"/>
              <w:right w:val="nil"/>
            </w:tcBorders>
            <w:shd w:val="clear" w:color="auto" w:fill="auto"/>
            <w:noWrap/>
            <w:vAlign w:val="bottom"/>
          </w:tcPr>
          <w:p w14:paraId="7BBC982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31.8</w:t>
            </w:r>
          </w:p>
        </w:tc>
        <w:tc>
          <w:tcPr>
            <w:tcW w:w="238" w:type="pct"/>
            <w:tcBorders>
              <w:top w:val="nil"/>
              <w:left w:val="nil"/>
              <w:bottom w:val="nil"/>
              <w:right w:val="nil"/>
            </w:tcBorders>
            <w:shd w:val="clear" w:color="auto" w:fill="auto"/>
            <w:noWrap/>
            <w:vAlign w:val="bottom"/>
          </w:tcPr>
          <w:p w14:paraId="0D25AA19" w14:textId="626ED3D0"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1</w:t>
            </w:r>
          </w:p>
        </w:tc>
        <w:tc>
          <w:tcPr>
            <w:tcW w:w="199" w:type="pct"/>
            <w:tcBorders>
              <w:top w:val="nil"/>
              <w:left w:val="nil"/>
              <w:bottom w:val="nil"/>
              <w:right w:val="nil"/>
            </w:tcBorders>
            <w:shd w:val="clear" w:color="auto" w:fill="auto"/>
            <w:noWrap/>
            <w:vAlign w:val="bottom"/>
          </w:tcPr>
          <w:p w14:paraId="78FB2EDC"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52.1</w:t>
            </w:r>
          </w:p>
        </w:tc>
        <w:tc>
          <w:tcPr>
            <w:tcW w:w="267" w:type="pct"/>
            <w:tcBorders>
              <w:top w:val="nil"/>
              <w:left w:val="nil"/>
              <w:bottom w:val="nil"/>
              <w:right w:val="nil"/>
            </w:tcBorders>
            <w:shd w:val="clear" w:color="auto" w:fill="auto"/>
            <w:noWrap/>
            <w:vAlign w:val="bottom"/>
          </w:tcPr>
          <w:p w14:paraId="5741AD73"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38A40AAE" w14:textId="77777777" w:rsidTr="000F7F35">
        <w:trPr>
          <w:trHeight w:val="251"/>
        </w:trPr>
        <w:tc>
          <w:tcPr>
            <w:tcW w:w="2190" w:type="pct"/>
            <w:tcBorders>
              <w:left w:val="nil"/>
              <w:bottom w:val="nil"/>
              <w:right w:val="single" w:sz="8" w:space="0" w:color="auto"/>
            </w:tcBorders>
            <w:shd w:val="clear" w:color="auto" w:fill="auto"/>
            <w:noWrap/>
            <w:vAlign w:val="bottom"/>
          </w:tcPr>
          <w:p w14:paraId="7F5FEAB8"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Environmental – </w:t>
            </w:r>
            <w:r w:rsidRPr="00B8775C">
              <w:rPr>
                <w:rFonts w:ascii="Arial Nova Light" w:eastAsia="Times New Roman" w:hAnsi="Arial Nova Light" w:cs="Arial"/>
                <w:i/>
                <w:iCs/>
                <w:color w:val="000000"/>
                <w:sz w:val="16"/>
                <w:szCs w:val="16"/>
                <w:lang w:eastAsia="it-IT"/>
              </w:rPr>
              <w:t>Replication (only CHR), all sites</w:t>
            </w:r>
          </w:p>
        </w:tc>
        <w:tc>
          <w:tcPr>
            <w:tcW w:w="156" w:type="pct"/>
            <w:tcBorders>
              <w:top w:val="nil"/>
              <w:left w:val="single" w:sz="8" w:space="0" w:color="auto"/>
              <w:bottom w:val="nil"/>
              <w:right w:val="nil"/>
            </w:tcBorders>
            <w:shd w:val="clear" w:color="auto" w:fill="auto"/>
            <w:noWrap/>
            <w:vAlign w:val="bottom"/>
          </w:tcPr>
          <w:p w14:paraId="1DBCA42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w:t>
            </w:r>
          </w:p>
        </w:tc>
        <w:tc>
          <w:tcPr>
            <w:tcW w:w="157" w:type="pct"/>
            <w:tcBorders>
              <w:top w:val="nil"/>
              <w:left w:val="nil"/>
              <w:bottom w:val="nil"/>
              <w:right w:val="nil"/>
            </w:tcBorders>
            <w:shd w:val="clear" w:color="auto" w:fill="auto"/>
            <w:noWrap/>
            <w:vAlign w:val="bottom"/>
          </w:tcPr>
          <w:p w14:paraId="68F364F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208" w:type="pct"/>
            <w:tcBorders>
              <w:top w:val="nil"/>
              <w:left w:val="nil"/>
              <w:bottom w:val="nil"/>
              <w:right w:val="nil"/>
            </w:tcBorders>
            <w:shd w:val="clear" w:color="auto" w:fill="auto"/>
            <w:noWrap/>
            <w:vAlign w:val="bottom"/>
          </w:tcPr>
          <w:p w14:paraId="5C75DD1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w:t>
            </w:r>
          </w:p>
        </w:tc>
        <w:tc>
          <w:tcPr>
            <w:tcW w:w="209" w:type="pct"/>
            <w:tcBorders>
              <w:top w:val="nil"/>
              <w:left w:val="nil"/>
              <w:bottom w:val="nil"/>
              <w:right w:val="nil"/>
            </w:tcBorders>
            <w:shd w:val="clear" w:color="auto" w:fill="auto"/>
            <w:noWrap/>
            <w:vAlign w:val="bottom"/>
          </w:tcPr>
          <w:p w14:paraId="30AF37A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49</w:t>
            </w:r>
          </w:p>
        </w:tc>
        <w:tc>
          <w:tcPr>
            <w:tcW w:w="261" w:type="pct"/>
            <w:tcBorders>
              <w:top w:val="nil"/>
              <w:left w:val="nil"/>
              <w:bottom w:val="nil"/>
              <w:right w:val="nil"/>
            </w:tcBorders>
            <w:shd w:val="clear" w:color="auto" w:fill="auto"/>
            <w:noWrap/>
            <w:vAlign w:val="bottom"/>
          </w:tcPr>
          <w:p w14:paraId="4CF8123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31.1</w:t>
            </w:r>
          </w:p>
        </w:tc>
        <w:tc>
          <w:tcPr>
            <w:tcW w:w="260" w:type="pct"/>
            <w:tcBorders>
              <w:top w:val="nil"/>
              <w:left w:val="nil"/>
              <w:bottom w:val="nil"/>
              <w:right w:val="nil"/>
            </w:tcBorders>
            <w:shd w:val="clear" w:color="auto" w:fill="auto"/>
            <w:noWrap/>
            <w:vAlign w:val="bottom"/>
          </w:tcPr>
          <w:p w14:paraId="63E0639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85.7</w:t>
            </w:r>
          </w:p>
        </w:tc>
        <w:tc>
          <w:tcPr>
            <w:tcW w:w="209" w:type="pct"/>
            <w:tcBorders>
              <w:top w:val="nil"/>
              <w:left w:val="nil"/>
              <w:bottom w:val="nil"/>
              <w:right w:val="nil"/>
            </w:tcBorders>
            <w:shd w:val="clear" w:color="auto" w:fill="auto"/>
            <w:noWrap/>
            <w:vAlign w:val="bottom"/>
          </w:tcPr>
          <w:p w14:paraId="3259388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18.3</w:t>
            </w:r>
          </w:p>
        </w:tc>
        <w:tc>
          <w:tcPr>
            <w:tcW w:w="208" w:type="pct"/>
            <w:tcBorders>
              <w:top w:val="nil"/>
              <w:left w:val="nil"/>
              <w:bottom w:val="nil"/>
              <w:right w:val="nil"/>
            </w:tcBorders>
            <w:shd w:val="clear" w:color="auto" w:fill="auto"/>
            <w:noWrap/>
            <w:vAlign w:val="bottom"/>
          </w:tcPr>
          <w:p w14:paraId="23DA4E0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w:t>
            </w:r>
          </w:p>
        </w:tc>
        <w:tc>
          <w:tcPr>
            <w:tcW w:w="253" w:type="pct"/>
            <w:tcBorders>
              <w:top w:val="nil"/>
              <w:left w:val="nil"/>
              <w:bottom w:val="nil"/>
              <w:right w:val="nil"/>
            </w:tcBorders>
            <w:shd w:val="clear" w:color="auto" w:fill="auto"/>
            <w:noWrap/>
            <w:vAlign w:val="bottom"/>
          </w:tcPr>
          <w:p w14:paraId="08EFA10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84.6</w:t>
            </w:r>
          </w:p>
        </w:tc>
        <w:tc>
          <w:tcPr>
            <w:tcW w:w="185" w:type="pct"/>
            <w:tcBorders>
              <w:top w:val="nil"/>
              <w:left w:val="nil"/>
              <w:bottom w:val="nil"/>
              <w:right w:val="nil"/>
            </w:tcBorders>
            <w:shd w:val="clear" w:color="auto" w:fill="auto"/>
            <w:noWrap/>
            <w:vAlign w:val="bottom"/>
          </w:tcPr>
          <w:p w14:paraId="6C02795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19.6</w:t>
            </w:r>
          </w:p>
        </w:tc>
        <w:tc>
          <w:tcPr>
            <w:tcW w:w="238" w:type="pct"/>
            <w:tcBorders>
              <w:top w:val="nil"/>
              <w:left w:val="nil"/>
              <w:bottom w:val="nil"/>
              <w:right w:val="nil"/>
            </w:tcBorders>
            <w:shd w:val="clear" w:color="auto" w:fill="auto"/>
            <w:noWrap/>
            <w:vAlign w:val="bottom"/>
          </w:tcPr>
          <w:p w14:paraId="35F6D87A" w14:textId="5FB8F53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72</w:t>
            </w:r>
          </w:p>
        </w:tc>
        <w:tc>
          <w:tcPr>
            <w:tcW w:w="199" w:type="pct"/>
            <w:tcBorders>
              <w:top w:val="nil"/>
              <w:left w:val="nil"/>
              <w:bottom w:val="nil"/>
              <w:right w:val="nil"/>
            </w:tcBorders>
            <w:shd w:val="clear" w:color="auto" w:fill="auto"/>
            <w:noWrap/>
            <w:vAlign w:val="bottom"/>
          </w:tcPr>
          <w:p w14:paraId="59DB852E"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52.0</w:t>
            </w:r>
          </w:p>
        </w:tc>
        <w:tc>
          <w:tcPr>
            <w:tcW w:w="267" w:type="pct"/>
            <w:tcBorders>
              <w:top w:val="nil"/>
              <w:left w:val="nil"/>
              <w:bottom w:val="nil"/>
              <w:right w:val="nil"/>
            </w:tcBorders>
            <w:shd w:val="clear" w:color="auto" w:fill="auto"/>
            <w:noWrap/>
            <w:vAlign w:val="bottom"/>
          </w:tcPr>
          <w:p w14:paraId="55910CC7"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3510889B" w14:textId="77777777" w:rsidTr="000F7F35">
        <w:trPr>
          <w:trHeight w:val="251"/>
        </w:trPr>
        <w:tc>
          <w:tcPr>
            <w:tcW w:w="2190" w:type="pct"/>
            <w:tcBorders>
              <w:left w:val="nil"/>
              <w:right w:val="single" w:sz="8" w:space="0" w:color="auto"/>
            </w:tcBorders>
            <w:shd w:val="clear" w:color="auto" w:fill="auto"/>
            <w:noWrap/>
            <w:vAlign w:val="bottom"/>
          </w:tcPr>
          <w:p w14:paraId="083A8DA1"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Environmental – </w:t>
            </w:r>
            <w:r w:rsidRPr="00B8775C">
              <w:rPr>
                <w:rFonts w:ascii="Arial Nova Light" w:eastAsia="Times New Roman" w:hAnsi="Arial Nova Light" w:cs="Arial"/>
                <w:i/>
                <w:iCs/>
                <w:color w:val="000000"/>
                <w:sz w:val="16"/>
                <w:szCs w:val="16"/>
                <w:lang w:eastAsia="it-IT"/>
              </w:rPr>
              <w:t>Replication (only ROD), all sites</w:t>
            </w:r>
          </w:p>
        </w:tc>
        <w:tc>
          <w:tcPr>
            <w:tcW w:w="156" w:type="pct"/>
            <w:tcBorders>
              <w:top w:val="nil"/>
              <w:left w:val="single" w:sz="8" w:space="0" w:color="auto"/>
              <w:bottom w:val="nil"/>
              <w:right w:val="nil"/>
            </w:tcBorders>
            <w:shd w:val="clear" w:color="auto" w:fill="auto"/>
            <w:noWrap/>
            <w:vAlign w:val="bottom"/>
          </w:tcPr>
          <w:p w14:paraId="495819D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157" w:type="pct"/>
            <w:tcBorders>
              <w:top w:val="nil"/>
              <w:left w:val="nil"/>
              <w:bottom w:val="nil"/>
              <w:right w:val="nil"/>
            </w:tcBorders>
            <w:shd w:val="clear" w:color="auto" w:fill="auto"/>
            <w:noWrap/>
            <w:vAlign w:val="bottom"/>
          </w:tcPr>
          <w:p w14:paraId="53E49B2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208" w:type="pct"/>
            <w:tcBorders>
              <w:top w:val="nil"/>
              <w:left w:val="nil"/>
              <w:bottom w:val="nil"/>
              <w:right w:val="nil"/>
            </w:tcBorders>
            <w:shd w:val="clear" w:color="auto" w:fill="auto"/>
            <w:noWrap/>
            <w:vAlign w:val="bottom"/>
          </w:tcPr>
          <w:p w14:paraId="04213B0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20</w:t>
            </w:r>
          </w:p>
        </w:tc>
        <w:tc>
          <w:tcPr>
            <w:tcW w:w="209" w:type="pct"/>
            <w:tcBorders>
              <w:top w:val="nil"/>
              <w:left w:val="nil"/>
              <w:bottom w:val="nil"/>
              <w:right w:val="nil"/>
            </w:tcBorders>
            <w:shd w:val="clear" w:color="auto" w:fill="auto"/>
            <w:noWrap/>
            <w:vAlign w:val="bottom"/>
          </w:tcPr>
          <w:p w14:paraId="09E1574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39</w:t>
            </w:r>
          </w:p>
        </w:tc>
        <w:tc>
          <w:tcPr>
            <w:tcW w:w="261" w:type="pct"/>
            <w:tcBorders>
              <w:top w:val="nil"/>
              <w:left w:val="nil"/>
              <w:bottom w:val="nil"/>
              <w:right w:val="nil"/>
            </w:tcBorders>
            <w:shd w:val="clear" w:color="auto" w:fill="auto"/>
            <w:noWrap/>
            <w:vAlign w:val="bottom"/>
          </w:tcPr>
          <w:p w14:paraId="24DEF8D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57.8</w:t>
            </w:r>
          </w:p>
        </w:tc>
        <w:tc>
          <w:tcPr>
            <w:tcW w:w="260" w:type="pct"/>
            <w:tcBorders>
              <w:top w:val="nil"/>
              <w:left w:val="nil"/>
              <w:bottom w:val="nil"/>
              <w:right w:val="nil"/>
            </w:tcBorders>
            <w:shd w:val="clear" w:color="auto" w:fill="auto"/>
            <w:noWrap/>
            <w:vAlign w:val="bottom"/>
          </w:tcPr>
          <w:p w14:paraId="18FC4D9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90.9</w:t>
            </w:r>
          </w:p>
        </w:tc>
        <w:tc>
          <w:tcPr>
            <w:tcW w:w="209" w:type="pct"/>
            <w:tcBorders>
              <w:top w:val="nil"/>
              <w:left w:val="nil"/>
              <w:bottom w:val="nil"/>
              <w:right w:val="nil"/>
            </w:tcBorders>
            <w:shd w:val="clear" w:color="auto" w:fill="auto"/>
            <w:noWrap/>
            <w:vAlign w:val="bottom"/>
          </w:tcPr>
          <w:p w14:paraId="223916E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11.3</w:t>
            </w:r>
          </w:p>
        </w:tc>
        <w:tc>
          <w:tcPr>
            <w:tcW w:w="208" w:type="pct"/>
            <w:tcBorders>
              <w:top w:val="nil"/>
              <w:left w:val="nil"/>
              <w:bottom w:val="nil"/>
              <w:right w:val="nil"/>
            </w:tcBorders>
            <w:shd w:val="clear" w:color="auto" w:fill="auto"/>
            <w:noWrap/>
            <w:vAlign w:val="bottom"/>
          </w:tcPr>
          <w:p w14:paraId="0331A57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9.1</w:t>
            </w:r>
          </w:p>
        </w:tc>
        <w:tc>
          <w:tcPr>
            <w:tcW w:w="253" w:type="pct"/>
            <w:tcBorders>
              <w:top w:val="nil"/>
              <w:left w:val="nil"/>
              <w:bottom w:val="nil"/>
              <w:right w:val="nil"/>
            </w:tcBorders>
            <w:shd w:val="clear" w:color="auto" w:fill="auto"/>
            <w:noWrap/>
            <w:vAlign w:val="bottom"/>
          </w:tcPr>
          <w:p w14:paraId="22A4B8F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71.4</w:t>
            </w:r>
          </w:p>
        </w:tc>
        <w:tc>
          <w:tcPr>
            <w:tcW w:w="185" w:type="pct"/>
            <w:tcBorders>
              <w:top w:val="nil"/>
              <w:left w:val="nil"/>
              <w:bottom w:val="nil"/>
              <w:right w:val="nil"/>
            </w:tcBorders>
            <w:shd w:val="clear" w:color="auto" w:fill="auto"/>
            <w:noWrap/>
            <w:vAlign w:val="bottom"/>
          </w:tcPr>
          <w:p w14:paraId="2459B30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33.8</w:t>
            </w:r>
          </w:p>
        </w:tc>
        <w:tc>
          <w:tcPr>
            <w:tcW w:w="238" w:type="pct"/>
            <w:tcBorders>
              <w:top w:val="nil"/>
              <w:left w:val="nil"/>
              <w:bottom w:val="nil"/>
              <w:right w:val="nil"/>
            </w:tcBorders>
            <w:shd w:val="clear" w:color="auto" w:fill="auto"/>
            <w:noWrap/>
            <w:vAlign w:val="bottom"/>
          </w:tcPr>
          <w:p w14:paraId="2036F535" w14:textId="55A424BB"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8</w:t>
            </w:r>
          </w:p>
        </w:tc>
        <w:tc>
          <w:tcPr>
            <w:tcW w:w="199" w:type="pct"/>
            <w:tcBorders>
              <w:top w:val="nil"/>
              <w:left w:val="nil"/>
              <w:bottom w:val="nil"/>
              <w:right w:val="nil"/>
            </w:tcBorders>
            <w:shd w:val="clear" w:color="auto" w:fill="auto"/>
            <w:noWrap/>
            <w:vAlign w:val="bottom"/>
          </w:tcPr>
          <w:p w14:paraId="7769B2EA"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51.1</w:t>
            </w:r>
          </w:p>
        </w:tc>
        <w:tc>
          <w:tcPr>
            <w:tcW w:w="267" w:type="pct"/>
            <w:tcBorders>
              <w:top w:val="nil"/>
              <w:left w:val="nil"/>
              <w:bottom w:val="nil"/>
              <w:right w:val="nil"/>
            </w:tcBorders>
            <w:shd w:val="clear" w:color="auto" w:fill="auto"/>
            <w:noWrap/>
            <w:vAlign w:val="bottom"/>
          </w:tcPr>
          <w:p w14:paraId="2D01B1D8"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72D28C8" w14:textId="77777777" w:rsidTr="000F7F35">
        <w:trPr>
          <w:trHeight w:val="251"/>
        </w:trPr>
        <w:tc>
          <w:tcPr>
            <w:tcW w:w="2190" w:type="pct"/>
            <w:tcBorders>
              <w:left w:val="nil"/>
              <w:bottom w:val="nil"/>
              <w:right w:val="single" w:sz="8" w:space="0" w:color="auto"/>
            </w:tcBorders>
            <w:shd w:val="clear" w:color="auto" w:fill="auto"/>
            <w:noWrap/>
            <w:vAlign w:val="bottom"/>
          </w:tcPr>
          <w:p w14:paraId="565573AE" w14:textId="77777777" w:rsidR="000F7F35" w:rsidRPr="00B8775C" w:rsidRDefault="000F7F35" w:rsidP="00242CFD">
            <w:pPr>
              <w:rPr>
                <w:rFonts w:ascii="Arial Nova Light" w:eastAsia="Times New Roman" w:hAnsi="Arial Nova Light" w:cs="Arial"/>
                <w:b/>
                <w:bCs/>
                <w:color w:val="000000"/>
                <w:sz w:val="16"/>
                <w:szCs w:val="16"/>
                <w:lang w:eastAsia="it-IT"/>
              </w:rPr>
            </w:pPr>
          </w:p>
        </w:tc>
        <w:tc>
          <w:tcPr>
            <w:tcW w:w="156" w:type="pct"/>
            <w:tcBorders>
              <w:top w:val="nil"/>
              <w:left w:val="single" w:sz="8" w:space="0" w:color="auto"/>
              <w:bottom w:val="nil"/>
              <w:right w:val="nil"/>
            </w:tcBorders>
            <w:shd w:val="clear" w:color="auto" w:fill="auto"/>
            <w:noWrap/>
            <w:vAlign w:val="bottom"/>
          </w:tcPr>
          <w:p w14:paraId="2743BE18"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57" w:type="pct"/>
            <w:tcBorders>
              <w:top w:val="nil"/>
              <w:left w:val="nil"/>
              <w:bottom w:val="nil"/>
              <w:right w:val="nil"/>
            </w:tcBorders>
            <w:shd w:val="clear" w:color="auto" w:fill="auto"/>
            <w:noWrap/>
            <w:vAlign w:val="bottom"/>
          </w:tcPr>
          <w:p w14:paraId="6CE05710"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left w:val="nil"/>
              <w:bottom w:val="nil"/>
              <w:right w:val="nil"/>
            </w:tcBorders>
            <w:shd w:val="clear" w:color="auto" w:fill="auto"/>
            <w:noWrap/>
            <w:vAlign w:val="bottom"/>
          </w:tcPr>
          <w:p w14:paraId="7578F16D"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left w:val="nil"/>
              <w:bottom w:val="nil"/>
              <w:right w:val="nil"/>
            </w:tcBorders>
            <w:shd w:val="clear" w:color="auto" w:fill="auto"/>
            <w:noWrap/>
            <w:vAlign w:val="bottom"/>
          </w:tcPr>
          <w:p w14:paraId="3BD2E31A"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1" w:type="pct"/>
            <w:tcBorders>
              <w:top w:val="nil"/>
              <w:left w:val="nil"/>
              <w:bottom w:val="nil"/>
              <w:right w:val="nil"/>
            </w:tcBorders>
            <w:shd w:val="clear" w:color="auto" w:fill="auto"/>
            <w:noWrap/>
            <w:vAlign w:val="bottom"/>
          </w:tcPr>
          <w:p w14:paraId="245F23B4"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0" w:type="pct"/>
            <w:tcBorders>
              <w:top w:val="nil"/>
              <w:left w:val="nil"/>
              <w:bottom w:val="nil"/>
              <w:right w:val="nil"/>
            </w:tcBorders>
            <w:shd w:val="clear" w:color="auto" w:fill="auto"/>
            <w:noWrap/>
            <w:vAlign w:val="bottom"/>
          </w:tcPr>
          <w:p w14:paraId="70E98043"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left w:val="nil"/>
              <w:bottom w:val="nil"/>
              <w:right w:val="nil"/>
            </w:tcBorders>
            <w:shd w:val="clear" w:color="auto" w:fill="auto"/>
            <w:noWrap/>
            <w:vAlign w:val="bottom"/>
          </w:tcPr>
          <w:p w14:paraId="48EA7C4E"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left w:val="nil"/>
              <w:bottom w:val="nil"/>
              <w:right w:val="nil"/>
            </w:tcBorders>
            <w:shd w:val="clear" w:color="auto" w:fill="auto"/>
            <w:noWrap/>
            <w:vAlign w:val="bottom"/>
          </w:tcPr>
          <w:p w14:paraId="66AFA0D0"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53" w:type="pct"/>
            <w:tcBorders>
              <w:top w:val="nil"/>
              <w:left w:val="nil"/>
              <w:bottom w:val="nil"/>
              <w:right w:val="nil"/>
            </w:tcBorders>
            <w:shd w:val="clear" w:color="auto" w:fill="auto"/>
            <w:noWrap/>
            <w:vAlign w:val="bottom"/>
          </w:tcPr>
          <w:p w14:paraId="7AB93BA7"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85" w:type="pct"/>
            <w:tcBorders>
              <w:top w:val="nil"/>
              <w:left w:val="nil"/>
              <w:bottom w:val="nil"/>
              <w:right w:val="nil"/>
            </w:tcBorders>
            <w:shd w:val="clear" w:color="auto" w:fill="auto"/>
            <w:noWrap/>
            <w:vAlign w:val="bottom"/>
          </w:tcPr>
          <w:p w14:paraId="2F326BAE"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38" w:type="pct"/>
            <w:tcBorders>
              <w:top w:val="nil"/>
              <w:left w:val="nil"/>
              <w:bottom w:val="nil"/>
              <w:right w:val="nil"/>
            </w:tcBorders>
            <w:shd w:val="clear" w:color="auto" w:fill="auto"/>
            <w:noWrap/>
            <w:vAlign w:val="bottom"/>
          </w:tcPr>
          <w:p w14:paraId="3C59CF59"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99" w:type="pct"/>
            <w:tcBorders>
              <w:top w:val="nil"/>
              <w:left w:val="nil"/>
              <w:bottom w:val="nil"/>
              <w:right w:val="nil"/>
            </w:tcBorders>
            <w:shd w:val="clear" w:color="auto" w:fill="auto"/>
            <w:noWrap/>
            <w:vAlign w:val="bottom"/>
          </w:tcPr>
          <w:p w14:paraId="5C745AB4"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267" w:type="pct"/>
            <w:tcBorders>
              <w:top w:val="nil"/>
              <w:left w:val="nil"/>
              <w:bottom w:val="nil"/>
              <w:right w:val="nil"/>
            </w:tcBorders>
            <w:shd w:val="clear" w:color="auto" w:fill="auto"/>
            <w:noWrap/>
            <w:vAlign w:val="bottom"/>
          </w:tcPr>
          <w:p w14:paraId="76C88F44" w14:textId="77777777" w:rsidR="000F7F35" w:rsidRPr="0004740E" w:rsidRDefault="000F7F35" w:rsidP="00242CFD">
            <w:pPr>
              <w:rPr>
                <w:rFonts w:ascii="Arial Nova Light" w:eastAsia="Times New Roman" w:hAnsi="Arial Nova Light" w:cs="Arial"/>
                <w:b/>
                <w:bCs/>
                <w:color w:val="000000"/>
                <w:sz w:val="18"/>
                <w:szCs w:val="18"/>
                <w:lang w:eastAsia="it-IT"/>
              </w:rPr>
            </w:pPr>
          </w:p>
        </w:tc>
      </w:tr>
      <w:tr w:rsidR="000F7F35" w:rsidRPr="0004740E" w14:paraId="177E527D" w14:textId="77777777" w:rsidTr="000F7F35">
        <w:trPr>
          <w:trHeight w:val="251"/>
        </w:trPr>
        <w:tc>
          <w:tcPr>
            <w:tcW w:w="2190" w:type="pct"/>
            <w:tcBorders>
              <w:top w:val="nil"/>
              <w:left w:val="nil"/>
              <w:bottom w:val="nil"/>
              <w:right w:val="single" w:sz="8" w:space="0" w:color="auto"/>
            </w:tcBorders>
            <w:shd w:val="clear" w:color="auto" w:fill="auto"/>
            <w:noWrap/>
            <w:vAlign w:val="bottom"/>
            <w:hideMark/>
          </w:tcPr>
          <w:p w14:paraId="6A82248B" w14:textId="0E213CF6"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Clinical – </w:t>
            </w:r>
            <w:r w:rsidRPr="00B8775C">
              <w:rPr>
                <w:rFonts w:ascii="Arial Nova Light" w:eastAsia="Times New Roman" w:hAnsi="Arial Nova Light" w:cs="Arial"/>
                <w:i/>
                <w:iCs/>
                <w:color w:val="000000"/>
                <w:sz w:val="16"/>
                <w:szCs w:val="16"/>
                <w:lang w:eastAsia="it-IT"/>
              </w:rPr>
              <w:t>Discovery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w:t>
            </w:r>
          </w:p>
        </w:tc>
        <w:tc>
          <w:tcPr>
            <w:tcW w:w="156" w:type="pct"/>
            <w:tcBorders>
              <w:top w:val="nil"/>
              <w:left w:val="single" w:sz="8" w:space="0" w:color="auto"/>
              <w:bottom w:val="nil"/>
              <w:right w:val="nil"/>
            </w:tcBorders>
            <w:shd w:val="clear" w:color="auto" w:fill="auto"/>
            <w:noWrap/>
            <w:vAlign w:val="bottom"/>
          </w:tcPr>
          <w:p w14:paraId="1DC0E8E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61</w:t>
            </w:r>
          </w:p>
        </w:tc>
        <w:tc>
          <w:tcPr>
            <w:tcW w:w="157" w:type="pct"/>
            <w:tcBorders>
              <w:top w:val="nil"/>
              <w:left w:val="nil"/>
              <w:bottom w:val="nil"/>
              <w:right w:val="nil"/>
            </w:tcBorders>
            <w:shd w:val="clear" w:color="auto" w:fill="auto"/>
            <w:noWrap/>
            <w:vAlign w:val="bottom"/>
          </w:tcPr>
          <w:p w14:paraId="0CB48C5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w:t>
            </w:r>
          </w:p>
        </w:tc>
        <w:tc>
          <w:tcPr>
            <w:tcW w:w="208" w:type="pct"/>
            <w:tcBorders>
              <w:top w:val="nil"/>
              <w:left w:val="nil"/>
              <w:bottom w:val="nil"/>
              <w:right w:val="nil"/>
            </w:tcBorders>
            <w:shd w:val="clear" w:color="auto" w:fill="auto"/>
            <w:noWrap/>
            <w:vAlign w:val="bottom"/>
          </w:tcPr>
          <w:p w14:paraId="0577A61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w:t>
            </w:r>
          </w:p>
        </w:tc>
        <w:tc>
          <w:tcPr>
            <w:tcW w:w="209" w:type="pct"/>
            <w:tcBorders>
              <w:top w:val="nil"/>
              <w:left w:val="nil"/>
              <w:bottom w:val="nil"/>
              <w:right w:val="nil"/>
            </w:tcBorders>
            <w:shd w:val="clear" w:color="auto" w:fill="auto"/>
            <w:noWrap/>
            <w:vAlign w:val="bottom"/>
          </w:tcPr>
          <w:p w14:paraId="5A2B8FB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39</w:t>
            </w:r>
          </w:p>
        </w:tc>
        <w:tc>
          <w:tcPr>
            <w:tcW w:w="261" w:type="pct"/>
            <w:tcBorders>
              <w:top w:val="nil"/>
              <w:left w:val="nil"/>
              <w:bottom w:val="nil"/>
              <w:right w:val="nil"/>
            </w:tcBorders>
            <w:shd w:val="clear" w:color="auto" w:fill="auto"/>
            <w:noWrap/>
            <w:vAlign w:val="bottom"/>
          </w:tcPr>
          <w:p w14:paraId="5434D3F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64.7</w:t>
            </w:r>
          </w:p>
        </w:tc>
        <w:tc>
          <w:tcPr>
            <w:tcW w:w="260" w:type="pct"/>
            <w:tcBorders>
              <w:top w:val="nil"/>
              <w:left w:val="nil"/>
              <w:bottom w:val="nil"/>
              <w:right w:val="nil"/>
            </w:tcBorders>
            <w:shd w:val="clear" w:color="auto" w:fill="auto"/>
            <w:noWrap/>
            <w:vAlign w:val="bottom"/>
          </w:tcPr>
          <w:p w14:paraId="09B39F7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68.9</w:t>
            </w:r>
          </w:p>
        </w:tc>
        <w:tc>
          <w:tcPr>
            <w:tcW w:w="209" w:type="pct"/>
            <w:tcBorders>
              <w:top w:val="nil"/>
              <w:left w:val="nil"/>
              <w:bottom w:val="nil"/>
              <w:right w:val="nil"/>
            </w:tcBorders>
            <w:shd w:val="clear" w:color="auto" w:fill="auto"/>
            <w:noWrap/>
            <w:vAlign w:val="bottom"/>
          </w:tcPr>
          <w:p w14:paraId="4AF8723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61.0</w:t>
            </w:r>
          </w:p>
        </w:tc>
        <w:tc>
          <w:tcPr>
            <w:tcW w:w="208" w:type="pct"/>
            <w:tcBorders>
              <w:top w:val="nil"/>
              <w:left w:val="nil"/>
              <w:bottom w:val="nil"/>
              <w:right w:val="nil"/>
            </w:tcBorders>
            <w:shd w:val="clear" w:color="auto" w:fill="auto"/>
            <w:noWrap/>
            <w:vAlign w:val="bottom"/>
          </w:tcPr>
          <w:p w14:paraId="384187D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31.0</w:t>
            </w:r>
          </w:p>
        </w:tc>
        <w:tc>
          <w:tcPr>
            <w:tcW w:w="253" w:type="pct"/>
            <w:tcBorders>
              <w:top w:val="nil"/>
              <w:left w:val="nil"/>
              <w:bottom w:val="nil"/>
              <w:right w:val="nil"/>
            </w:tcBorders>
            <w:shd w:val="clear" w:color="auto" w:fill="auto"/>
            <w:noWrap/>
            <w:vAlign w:val="bottom"/>
          </w:tcPr>
          <w:p w14:paraId="4505D66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69.3</w:t>
            </w:r>
          </w:p>
        </w:tc>
        <w:tc>
          <w:tcPr>
            <w:tcW w:w="185" w:type="pct"/>
            <w:tcBorders>
              <w:top w:val="nil"/>
              <w:left w:val="nil"/>
              <w:bottom w:val="nil"/>
              <w:right w:val="nil"/>
            </w:tcBorders>
            <w:shd w:val="clear" w:color="auto" w:fill="auto"/>
            <w:noWrap/>
            <w:vAlign w:val="bottom"/>
          </w:tcPr>
          <w:p w14:paraId="0BFEA18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60.6</w:t>
            </w:r>
          </w:p>
        </w:tc>
        <w:tc>
          <w:tcPr>
            <w:tcW w:w="238" w:type="pct"/>
            <w:tcBorders>
              <w:top w:val="nil"/>
              <w:left w:val="nil"/>
              <w:bottom w:val="nil"/>
              <w:right w:val="nil"/>
            </w:tcBorders>
            <w:shd w:val="clear" w:color="auto" w:fill="auto"/>
            <w:noWrap/>
            <w:vAlign w:val="bottom"/>
          </w:tcPr>
          <w:p w14:paraId="4286B046" w14:textId="50C0B58B"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2</w:t>
            </w:r>
          </w:p>
        </w:tc>
        <w:tc>
          <w:tcPr>
            <w:tcW w:w="199" w:type="pct"/>
            <w:tcBorders>
              <w:top w:val="nil"/>
              <w:left w:val="nil"/>
              <w:bottom w:val="nil"/>
              <w:right w:val="nil"/>
            </w:tcBorders>
            <w:shd w:val="clear" w:color="auto" w:fill="auto"/>
            <w:noWrap/>
            <w:vAlign w:val="bottom"/>
          </w:tcPr>
          <w:p w14:paraId="4425422C"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64.9</w:t>
            </w:r>
          </w:p>
        </w:tc>
        <w:tc>
          <w:tcPr>
            <w:tcW w:w="267" w:type="pct"/>
            <w:tcBorders>
              <w:top w:val="nil"/>
              <w:left w:val="nil"/>
              <w:bottom w:val="nil"/>
              <w:right w:val="nil"/>
            </w:tcBorders>
            <w:shd w:val="clear" w:color="auto" w:fill="auto"/>
            <w:noWrap/>
            <w:vAlign w:val="bottom"/>
          </w:tcPr>
          <w:p w14:paraId="64687C88"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0.02*</w:t>
            </w:r>
          </w:p>
        </w:tc>
      </w:tr>
      <w:tr w:rsidR="000F7F35" w:rsidRPr="0004740E" w14:paraId="0DED1164"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642F3A28" w14:textId="3B9F6B6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Clinical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all sites</w:t>
            </w:r>
          </w:p>
        </w:tc>
        <w:tc>
          <w:tcPr>
            <w:tcW w:w="156" w:type="pct"/>
            <w:tcBorders>
              <w:top w:val="nil"/>
              <w:left w:val="single" w:sz="8" w:space="0" w:color="auto"/>
              <w:bottom w:val="nil"/>
              <w:right w:val="nil"/>
            </w:tcBorders>
            <w:shd w:val="clear" w:color="auto" w:fill="auto"/>
            <w:noWrap/>
            <w:vAlign w:val="bottom"/>
          </w:tcPr>
          <w:p w14:paraId="02D70BF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67</w:t>
            </w:r>
          </w:p>
        </w:tc>
        <w:tc>
          <w:tcPr>
            <w:tcW w:w="157" w:type="pct"/>
            <w:tcBorders>
              <w:top w:val="nil"/>
              <w:left w:val="nil"/>
              <w:bottom w:val="nil"/>
              <w:right w:val="nil"/>
            </w:tcBorders>
            <w:shd w:val="clear" w:color="auto" w:fill="auto"/>
            <w:noWrap/>
            <w:vAlign w:val="bottom"/>
          </w:tcPr>
          <w:p w14:paraId="0EF1D64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w:t>
            </w:r>
          </w:p>
        </w:tc>
        <w:tc>
          <w:tcPr>
            <w:tcW w:w="208" w:type="pct"/>
            <w:tcBorders>
              <w:top w:val="nil"/>
              <w:left w:val="nil"/>
              <w:bottom w:val="nil"/>
              <w:right w:val="nil"/>
            </w:tcBorders>
            <w:shd w:val="clear" w:color="auto" w:fill="auto"/>
            <w:noWrap/>
            <w:vAlign w:val="bottom"/>
          </w:tcPr>
          <w:p w14:paraId="6EB5037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w:t>
            </w:r>
          </w:p>
        </w:tc>
        <w:tc>
          <w:tcPr>
            <w:tcW w:w="209" w:type="pct"/>
            <w:tcBorders>
              <w:top w:val="nil"/>
              <w:left w:val="nil"/>
              <w:bottom w:val="nil"/>
              <w:right w:val="nil"/>
            </w:tcBorders>
            <w:shd w:val="clear" w:color="auto" w:fill="auto"/>
            <w:noWrap/>
            <w:vAlign w:val="bottom"/>
          </w:tcPr>
          <w:p w14:paraId="3153794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37</w:t>
            </w:r>
          </w:p>
        </w:tc>
        <w:tc>
          <w:tcPr>
            <w:tcW w:w="261" w:type="pct"/>
            <w:tcBorders>
              <w:top w:val="nil"/>
              <w:left w:val="nil"/>
              <w:bottom w:val="nil"/>
              <w:right w:val="nil"/>
            </w:tcBorders>
            <w:shd w:val="clear" w:color="auto" w:fill="auto"/>
            <w:noWrap/>
            <w:vAlign w:val="bottom"/>
          </w:tcPr>
          <w:p w14:paraId="6A613CF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67.1</w:t>
            </w:r>
          </w:p>
        </w:tc>
        <w:tc>
          <w:tcPr>
            <w:tcW w:w="260" w:type="pct"/>
            <w:tcBorders>
              <w:top w:val="nil"/>
              <w:left w:val="nil"/>
              <w:bottom w:val="nil"/>
              <w:right w:val="nil"/>
            </w:tcBorders>
            <w:shd w:val="clear" w:color="auto" w:fill="auto"/>
            <w:noWrap/>
            <w:vAlign w:val="bottom"/>
          </w:tcPr>
          <w:p w14:paraId="2F6BA55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209" w:type="pct"/>
            <w:tcBorders>
              <w:top w:val="nil"/>
              <w:left w:val="nil"/>
              <w:bottom w:val="nil"/>
              <w:right w:val="nil"/>
            </w:tcBorders>
            <w:shd w:val="clear" w:color="auto" w:fill="auto"/>
            <w:noWrap/>
            <w:vAlign w:val="bottom"/>
          </w:tcPr>
          <w:p w14:paraId="4FB2F8D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64.4</w:t>
            </w:r>
          </w:p>
        </w:tc>
        <w:tc>
          <w:tcPr>
            <w:tcW w:w="208" w:type="pct"/>
            <w:tcBorders>
              <w:top w:val="nil"/>
              <w:left w:val="nil"/>
              <w:bottom w:val="nil"/>
              <w:right w:val="nil"/>
            </w:tcBorders>
            <w:shd w:val="clear" w:color="auto" w:fill="auto"/>
            <w:noWrap/>
            <w:vAlign w:val="bottom"/>
          </w:tcPr>
          <w:p w14:paraId="2001EC3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25.0</w:t>
            </w:r>
          </w:p>
        </w:tc>
        <w:tc>
          <w:tcPr>
            <w:tcW w:w="253" w:type="pct"/>
            <w:tcBorders>
              <w:top w:val="nil"/>
              <w:left w:val="nil"/>
              <w:bottom w:val="nil"/>
              <w:right w:val="nil"/>
            </w:tcBorders>
            <w:shd w:val="clear" w:color="auto" w:fill="auto"/>
            <w:noWrap/>
            <w:vAlign w:val="bottom"/>
          </w:tcPr>
          <w:p w14:paraId="04D08B3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88.1</w:t>
            </w:r>
          </w:p>
        </w:tc>
        <w:tc>
          <w:tcPr>
            <w:tcW w:w="185" w:type="pct"/>
            <w:tcBorders>
              <w:top w:val="nil"/>
              <w:left w:val="nil"/>
              <w:bottom w:val="nil"/>
              <w:right w:val="nil"/>
            </w:tcBorders>
            <w:shd w:val="clear" w:color="auto" w:fill="auto"/>
            <w:noWrap/>
            <w:vAlign w:val="bottom"/>
          </w:tcPr>
          <w:p w14:paraId="4F7AB45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42.1</w:t>
            </w:r>
          </w:p>
        </w:tc>
        <w:tc>
          <w:tcPr>
            <w:tcW w:w="238" w:type="pct"/>
            <w:tcBorders>
              <w:top w:val="nil"/>
              <w:left w:val="nil"/>
              <w:bottom w:val="nil"/>
              <w:right w:val="nil"/>
            </w:tcBorders>
            <w:shd w:val="clear" w:color="auto" w:fill="auto"/>
            <w:noWrap/>
            <w:vAlign w:val="bottom"/>
          </w:tcPr>
          <w:p w14:paraId="31667B1A" w14:textId="0C016D51"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4</w:t>
            </w:r>
          </w:p>
        </w:tc>
        <w:tc>
          <w:tcPr>
            <w:tcW w:w="199" w:type="pct"/>
            <w:tcBorders>
              <w:top w:val="nil"/>
              <w:left w:val="nil"/>
              <w:bottom w:val="nil"/>
              <w:right w:val="nil"/>
            </w:tcBorders>
            <w:shd w:val="clear" w:color="auto" w:fill="auto"/>
            <w:noWrap/>
            <w:vAlign w:val="bottom"/>
          </w:tcPr>
          <w:p w14:paraId="438D5F13"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69.7</w:t>
            </w:r>
          </w:p>
        </w:tc>
        <w:tc>
          <w:tcPr>
            <w:tcW w:w="267" w:type="pct"/>
            <w:tcBorders>
              <w:top w:val="nil"/>
              <w:left w:val="nil"/>
              <w:bottom w:val="nil"/>
              <w:right w:val="nil"/>
            </w:tcBorders>
            <w:shd w:val="clear" w:color="auto" w:fill="auto"/>
            <w:noWrap/>
            <w:vAlign w:val="bottom"/>
          </w:tcPr>
          <w:p w14:paraId="21853272"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A1180DB"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5AC0D1DD" w14:textId="7C6ED3E4"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Clinical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old sites</w:t>
            </w:r>
          </w:p>
        </w:tc>
        <w:tc>
          <w:tcPr>
            <w:tcW w:w="156" w:type="pct"/>
            <w:tcBorders>
              <w:top w:val="nil"/>
              <w:left w:val="single" w:sz="8" w:space="0" w:color="auto"/>
              <w:bottom w:val="nil"/>
              <w:right w:val="nil"/>
            </w:tcBorders>
            <w:shd w:val="clear" w:color="auto" w:fill="auto"/>
            <w:noWrap/>
            <w:vAlign w:val="bottom"/>
          </w:tcPr>
          <w:p w14:paraId="323FEF6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w:t>
            </w:r>
          </w:p>
        </w:tc>
        <w:tc>
          <w:tcPr>
            <w:tcW w:w="157" w:type="pct"/>
            <w:tcBorders>
              <w:top w:val="nil"/>
              <w:left w:val="nil"/>
              <w:bottom w:val="nil"/>
              <w:right w:val="nil"/>
            </w:tcBorders>
            <w:shd w:val="clear" w:color="auto" w:fill="auto"/>
            <w:noWrap/>
            <w:vAlign w:val="bottom"/>
          </w:tcPr>
          <w:p w14:paraId="59CF9C9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w:t>
            </w:r>
          </w:p>
        </w:tc>
        <w:tc>
          <w:tcPr>
            <w:tcW w:w="208" w:type="pct"/>
            <w:tcBorders>
              <w:top w:val="nil"/>
              <w:left w:val="nil"/>
              <w:bottom w:val="nil"/>
              <w:right w:val="nil"/>
            </w:tcBorders>
            <w:shd w:val="clear" w:color="auto" w:fill="auto"/>
            <w:noWrap/>
            <w:vAlign w:val="bottom"/>
          </w:tcPr>
          <w:p w14:paraId="0CB6BE0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20</w:t>
            </w:r>
          </w:p>
        </w:tc>
        <w:tc>
          <w:tcPr>
            <w:tcW w:w="209" w:type="pct"/>
            <w:tcBorders>
              <w:top w:val="nil"/>
              <w:left w:val="nil"/>
              <w:bottom w:val="nil"/>
              <w:right w:val="nil"/>
            </w:tcBorders>
            <w:shd w:val="clear" w:color="auto" w:fill="auto"/>
            <w:noWrap/>
            <w:vAlign w:val="bottom"/>
          </w:tcPr>
          <w:p w14:paraId="59A4A10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w:t>
            </w:r>
          </w:p>
        </w:tc>
        <w:tc>
          <w:tcPr>
            <w:tcW w:w="261" w:type="pct"/>
            <w:tcBorders>
              <w:top w:val="nil"/>
              <w:left w:val="nil"/>
              <w:bottom w:val="nil"/>
              <w:right w:val="nil"/>
            </w:tcBorders>
            <w:shd w:val="clear" w:color="auto" w:fill="auto"/>
            <w:noWrap/>
            <w:vAlign w:val="bottom"/>
          </w:tcPr>
          <w:p w14:paraId="1BC17F6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65.7</w:t>
            </w:r>
          </w:p>
        </w:tc>
        <w:tc>
          <w:tcPr>
            <w:tcW w:w="260" w:type="pct"/>
            <w:tcBorders>
              <w:top w:val="nil"/>
              <w:left w:val="nil"/>
              <w:bottom w:val="nil"/>
              <w:right w:val="nil"/>
            </w:tcBorders>
            <w:shd w:val="clear" w:color="auto" w:fill="auto"/>
            <w:noWrap/>
            <w:vAlign w:val="bottom"/>
          </w:tcPr>
          <w:p w14:paraId="694061C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71.4</w:t>
            </w:r>
          </w:p>
        </w:tc>
        <w:tc>
          <w:tcPr>
            <w:tcW w:w="209" w:type="pct"/>
            <w:tcBorders>
              <w:top w:val="nil"/>
              <w:left w:val="nil"/>
              <w:bottom w:val="nil"/>
              <w:right w:val="nil"/>
            </w:tcBorders>
            <w:shd w:val="clear" w:color="auto" w:fill="auto"/>
            <w:noWrap/>
            <w:vAlign w:val="bottom"/>
          </w:tcPr>
          <w:p w14:paraId="65F53D8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63.9</w:t>
            </w:r>
          </w:p>
        </w:tc>
        <w:tc>
          <w:tcPr>
            <w:tcW w:w="208" w:type="pct"/>
            <w:tcBorders>
              <w:top w:val="nil"/>
              <w:left w:val="nil"/>
              <w:bottom w:val="nil"/>
              <w:right w:val="nil"/>
            </w:tcBorders>
            <w:shd w:val="clear" w:color="auto" w:fill="auto"/>
            <w:noWrap/>
            <w:vAlign w:val="bottom"/>
          </w:tcPr>
          <w:p w14:paraId="0C46638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28.5</w:t>
            </w:r>
          </w:p>
        </w:tc>
        <w:tc>
          <w:tcPr>
            <w:tcW w:w="253" w:type="pct"/>
            <w:tcBorders>
              <w:top w:val="nil"/>
              <w:left w:val="nil"/>
              <w:bottom w:val="nil"/>
              <w:right w:val="nil"/>
            </w:tcBorders>
            <w:shd w:val="clear" w:color="auto" w:fill="auto"/>
            <w:noWrap/>
            <w:vAlign w:val="bottom"/>
          </w:tcPr>
          <w:p w14:paraId="0363D7D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87.3</w:t>
            </w:r>
          </w:p>
        </w:tc>
        <w:tc>
          <w:tcPr>
            <w:tcW w:w="185" w:type="pct"/>
            <w:tcBorders>
              <w:top w:val="nil"/>
              <w:left w:val="nil"/>
              <w:bottom w:val="nil"/>
              <w:right w:val="nil"/>
            </w:tcBorders>
            <w:shd w:val="clear" w:color="auto" w:fill="auto"/>
            <w:noWrap/>
            <w:vAlign w:val="bottom"/>
          </w:tcPr>
          <w:p w14:paraId="285CA26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39.2</w:t>
            </w:r>
          </w:p>
        </w:tc>
        <w:tc>
          <w:tcPr>
            <w:tcW w:w="238" w:type="pct"/>
            <w:tcBorders>
              <w:top w:val="nil"/>
              <w:left w:val="nil"/>
              <w:bottom w:val="nil"/>
              <w:right w:val="nil"/>
            </w:tcBorders>
            <w:shd w:val="clear" w:color="auto" w:fill="auto"/>
            <w:noWrap/>
            <w:vAlign w:val="bottom"/>
          </w:tcPr>
          <w:p w14:paraId="04D046CF" w14:textId="5530ED5D"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5</w:t>
            </w:r>
          </w:p>
        </w:tc>
        <w:tc>
          <w:tcPr>
            <w:tcW w:w="199" w:type="pct"/>
            <w:tcBorders>
              <w:top w:val="nil"/>
              <w:left w:val="nil"/>
              <w:bottom w:val="nil"/>
              <w:right w:val="nil"/>
            </w:tcBorders>
            <w:shd w:val="clear" w:color="auto" w:fill="auto"/>
            <w:noWrap/>
            <w:vAlign w:val="bottom"/>
          </w:tcPr>
          <w:p w14:paraId="45391571"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67.7</w:t>
            </w:r>
          </w:p>
        </w:tc>
        <w:tc>
          <w:tcPr>
            <w:tcW w:w="267" w:type="pct"/>
            <w:tcBorders>
              <w:top w:val="nil"/>
              <w:left w:val="nil"/>
              <w:bottom w:val="nil"/>
              <w:right w:val="nil"/>
            </w:tcBorders>
            <w:shd w:val="clear" w:color="auto" w:fill="auto"/>
            <w:noWrap/>
            <w:vAlign w:val="bottom"/>
          </w:tcPr>
          <w:p w14:paraId="39F86A44"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400CD20F"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5C891657" w14:textId="6A4F71D4"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Clinical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new sites</w:t>
            </w:r>
          </w:p>
        </w:tc>
        <w:tc>
          <w:tcPr>
            <w:tcW w:w="156" w:type="pct"/>
            <w:tcBorders>
              <w:top w:val="nil"/>
              <w:left w:val="single" w:sz="8" w:space="0" w:color="auto"/>
              <w:bottom w:val="nil"/>
              <w:right w:val="nil"/>
            </w:tcBorders>
            <w:shd w:val="clear" w:color="auto" w:fill="auto"/>
            <w:noWrap/>
            <w:vAlign w:val="bottom"/>
          </w:tcPr>
          <w:p w14:paraId="122AFE1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w:t>
            </w:r>
          </w:p>
        </w:tc>
        <w:tc>
          <w:tcPr>
            <w:tcW w:w="157" w:type="pct"/>
            <w:tcBorders>
              <w:top w:val="nil"/>
              <w:left w:val="nil"/>
              <w:bottom w:val="nil"/>
              <w:right w:val="nil"/>
            </w:tcBorders>
            <w:shd w:val="clear" w:color="auto" w:fill="auto"/>
            <w:noWrap/>
            <w:vAlign w:val="bottom"/>
          </w:tcPr>
          <w:p w14:paraId="1661B2B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208" w:type="pct"/>
            <w:tcBorders>
              <w:top w:val="nil"/>
              <w:left w:val="nil"/>
              <w:bottom w:val="nil"/>
              <w:right w:val="nil"/>
            </w:tcBorders>
            <w:shd w:val="clear" w:color="auto" w:fill="auto"/>
            <w:noWrap/>
            <w:vAlign w:val="bottom"/>
          </w:tcPr>
          <w:p w14:paraId="3D10BB9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209" w:type="pct"/>
            <w:tcBorders>
              <w:top w:val="nil"/>
              <w:left w:val="nil"/>
              <w:bottom w:val="nil"/>
              <w:right w:val="nil"/>
            </w:tcBorders>
            <w:shd w:val="clear" w:color="auto" w:fill="auto"/>
            <w:noWrap/>
            <w:vAlign w:val="bottom"/>
          </w:tcPr>
          <w:p w14:paraId="45FA604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261" w:type="pct"/>
            <w:tcBorders>
              <w:top w:val="nil"/>
              <w:left w:val="nil"/>
              <w:bottom w:val="nil"/>
              <w:right w:val="nil"/>
            </w:tcBorders>
            <w:shd w:val="clear" w:color="auto" w:fill="auto"/>
            <w:noWrap/>
            <w:vAlign w:val="bottom"/>
          </w:tcPr>
          <w:p w14:paraId="314C99B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73.1</w:t>
            </w:r>
          </w:p>
        </w:tc>
        <w:tc>
          <w:tcPr>
            <w:tcW w:w="260" w:type="pct"/>
            <w:tcBorders>
              <w:top w:val="nil"/>
              <w:left w:val="nil"/>
              <w:bottom w:val="nil"/>
              <w:right w:val="nil"/>
            </w:tcBorders>
            <w:shd w:val="clear" w:color="auto" w:fill="auto"/>
            <w:noWrap/>
            <w:vAlign w:val="bottom"/>
          </w:tcPr>
          <w:p w14:paraId="62B239C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87.5</w:t>
            </w:r>
          </w:p>
        </w:tc>
        <w:tc>
          <w:tcPr>
            <w:tcW w:w="209" w:type="pct"/>
            <w:tcBorders>
              <w:top w:val="nil"/>
              <w:left w:val="nil"/>
              <w:bottom w:val="nil"/>
              <w:right w:val="nil"/>
            </w:tcBorders>
            <w:shd w:val="clear" w:color="auto" w:fill="auto"/>
            <w:noWrap/>
            <w:vAlign w:val="bottom"/>
          </w:tcPr>
          <w:p w14:paraId="6A60676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208" w:type="pct"/>
            <w:tcBorders>
              <w:top w:val="nil"/>
              <w:left w:val="nil"/>
              <w:bottom w:val="nil"/>
              <w:right w:val="nil"/>
            </w:tcBorders>
            <w:shd w:val="clear" w:color="auto" w:fill="auto"/>
            <w:noWrap/>
            <w:vAlign w:val="bottom"/>
          </w:tcPr>
          <w:p w14:paraId="0F6AE26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12.5</w:t>
            </w:r>
          </w:p>
        </w:tc>
        <w:tc>
          <w:tcPr>
            <w:tcW w:w="253" w:type="pct"/>
            <w:tcBorders>
              <w:top w:val="nil"/>
              <w:left w:val="nil"/>
              <w:bottom w:val="nil"/>
              <w:right w:val="nil"/>
            </w:tcBorders>
            <w:shd w:val="clear" w:color="auto" w:fill="auto"/>
            <w:noWrap/>
            <w:vAlign w:val="bottom"/>
          </w:tcPr>
          <w:p w14:paraId="127BA3E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92.3</w:t>
            </w:r>
          </w:p>
        </w:tc>
        <w:tc>
          <w:tcPr>
            <w:tcW w:w="185" w:type="pct"/>
            <w:tcBorders>
              <w:top w:val="nil"/>
              <w:left w:val="nil"/>
              <w:bottom w:val="nil"/>
              <w:right w:val="nil"/>
            </w:tcBorders>
            <w:shd w:val="clear" w:color="auto" w:fill="auto"/>
            <w:noWrap/>
            <w:vAlign w:val="bottom"/>
          </w:tcPr>
          <w:p w14:paraId="2C4B36F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53.8</w:t>
            </w:r>
          </w:p>
        </w:tc>
        <w:tc>
          <w:tcPr>
            <w:tcW w:w="238" w:type="pct"/>
            <w:tcBorders>
              <w:top w:val="nil"/>
              <w:left w:val="nil"/>
              <w:bottom w:val="nil"/>
              <w:right w:val="nil"/>
            </w:tcBorders>
            <w:shd w:val="clear" w:color="auto" w:fill="auto"/>
            <w:noWrap/>
            <w:vAlign w:val="bottom"/>
          </w:tcPr>
          <w:p w14:paraId="5C87C8F0" w14:textId="68210104"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88</w:t>
            </w:r>
          </w:p>
        </w:tc>
        <w:tc>
          <w:tcPr>
            <w:tcW w:w="199" w:type="pct"/>
            <w:tcBorders>
              <w:top w:val="nil"/>
              <w:left w:val="nil"/>
              <w:bottom w:val="nil"/>
              <w:right w:val="nil"/>
            </w:tcBorders>
            <w:shd w:val="clear" w:color="auto" w:fill="auto"/>
            <w:noWrap/>
            <w:vAlign w:val="bottom"/>
          </w:tcPr>
          <w:p w14:paraId="60349606"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77.1</w:t>
            </w:r>
          </w:p>
        </w:tc>
        <w:tc>
          <w:tcPr>
            <w:tcW w:w="267" w:type="pct"/>
            <w:tcBorders>
              <w:top w:val="nil"/>
              <w:left w:val="nil"/>
              <w:bottom w:val="nil"/>
              <w:right w:val="nil"/>
            </w:tcBorders>
            <w:shd w:val="clear" w:color="auto" w:fill="auto"/>
            <w:noWrap/>
            <w:vAlign w:val="bottom"/>
          </w:tcPr>
          <w:p w14:paraId="5C6C412A"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B650DB3"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46E34F35"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Clinical – </w:t>
            </w:r>
            <w:r w:rsidRPr="00B8775C">
              <w:rPr>
                <w:rFonts w:ascii="Arial Nova Light" w:eastAsia="Times New Roman" w:hAnsi="Arial Nova Light" w:cs="Arial"/>
                <w:i/>
                <w:iCs/>
                <w:color w:val="000000"/>
                <w:sz w:val="16"/>
                <w:szCs w:val="16"/>
                <w:lang w:eastAsia="it-IT"/>
              </w:rPr>
              <w:t>Replication (only CHR), all sites</w:t>
            </w:r>
          </w:p>
        </w:tc>
        <w:tc>
          <w:tcPr>
            <w:tcW w:w="156" w:type="pct"/>
            <w:tcBorders>
              <w:top w:val="nil"/>
              <w:left w:val="single" w:sz="8" w:space="0" w:color="auto"/>
              <w:bottom w:val="nil"/>
              <w:right w:val="nil"/>
            </w:tcBorders>
            <w:shd w:val="clear" w:color="auto" w:fill="auto"/>
            <w:noWrap/>
            <w:vAlign w:val="bottom"/>
          </w:tcPr>
          <w:p w14:paraId="1962823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39</w:t>
            </w:r>
          </w:p>
        </w:tc>
        <w:tc>
          <w:tcPr>
            <w:tcW w:w="157" w:type="pct"/>
            <w:tcBorders>
              <w:top w:val="nil"/>
              <w:left w:val="nil"/>
              <w:bottom w:val="nil"/>
              <w:right w:val="nil"/>
            </w:tcBorders>
            <w:shd w:val="clear" w:color="auto" w:fill="auto"/>
            <w:noWrap/>
            <w:vAlign w:val="bottom"/>
          </w:tcPr>
          <w:p w14:paraId="732A494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208" w:type="pct"/>
            <w:tcBorders>
              <w:top w:val="nil"/>
              <w:left w:val="nil"/>
              <w:bottom w:val="nil"/>
              <w:right w:val="nil"/>
            </w:tcBorders>
            <w:shd w:val="clear" w:color="auto" w:fill="auto"/>
            <w:noWrap/>
            <w:vAlign w:val="bottom"/>
          </w:tcPr>
          <w:p w14:paraId="384A05B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w:t>
            </w:r>
          </w:p>
        </w:tc>
        <w:tc>
          <w:tcPr>
            <w:tcW w:w="209" w:type="pct"/>
            <w:tcBorders>
              <w:top w:val="nil"/>
              <w:left w:val="nil"/>
              <w:bottom w:val="nil"/>
              <w:right w:val="nil"/>
            </w:tcBorders>
            <w:shd w:val="clear" w:color="auto" w:fill="auto"/>
            <w:noWrap/>
            <w:vAlign w:val="bottom"/>
          </w:tcPr>
          <w:p w14:paraId="0AC9AD3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261" w:type="pct"/>
            <w:tcBorders>
              <w:top w:val="nil"/>
              <w:left w:val="nil"/>
              <w:bottom w:val="nil"/>
              <w:right w:val="nil"/>
            </w:tcBorders>
            <w:shd w:val="clear" w:color="auto" w:fill="auto"/>
            <w:noWrap/>
            <w:vAlign w:val="bottom"/>
          </w:tcPr>
          <w:p w14:paraId="76072D9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63.5</w:t>
            </w:r>
          </w:p>
        </w:tc>
        <w:tc>
          <w:tcPr>
            <w:tcW w:w="260" w:type="pct"/>
            <w:tcBorders>
              <w:top w:val="nil"/>
              <w:left w:val="nil"/>
              <w:bottom w:val="nil"/>
              <w:right w:val="nil"/>
            </w:tcBorders>
            <w:shd w:val="clear" w:color="auto" w:fill="auto"/>
            <w:noWrap/>
            <w:vAlign w:val="bottom"/>
          </w:tcPr>
          <w:p w14:paraId="0C6CB11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57.1</w:t>
            </w:r>
          </w:p>
        </w:tc>
        <w:tc>
          <w:tcPr>
            <w:tcW w:w="209" w:type="pct"/>
            <w:tcBorders>
              <w:top w:val="nil"/>
              <w:left w:val="nil"/>
              <w:bottom w:val="nil"/>
              <w:right w:val="nil"/>
            </w:tcBorders>
            <w:shd w:val="clear" w:color="auto" w:fill="auto"/>
            <w:noWrap/>
            <w:vAlign w:val="bottom"/>
          </w:tcPr>
          <w:p w14:paraId="40D2212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65.0</w:t>
            </w:r>
          </w:p>
        </w:tc>
        <w:tc>
          <w:tcPr>
            <w:tcW w:w="208" w:type="pct"/>
            <w:tcBorders>
              <w:top w:val="nil"/>
              <w:left w:val="nil"/>
              <w:bottom w:val="nil"/>
              <w:right w:val="nil"/>
            </w:tcBorders>
            <w:shd w:val="clear" w:color="auto" w:fill="auto"/>
            <w:noWrap/>
            <w:vAlign w:val="bottom"/>
          </w:tcPr>
          <w:p w14:paraId="584EF40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2.8</w:t>
            </w:r>
          </w:p>
        </w:tc>
        <w:tc>
          <w:tcPr>
            <w:tcW w:w="253" w:type="pct"/>
            <w:tcBorders>
              <w:top w:val="nil"/>
              <w:left w:val="nil"/>
              <w:bottom w:val="nil"/>
              <w:right w:val="nil"/>
            </w:tcBorders>
            <w:shd w:val="clear" w:color="auto" w:fill="auto"/>
            <w:noWrap/>
            <w:vAlign w:val="bottom"/>
          </w:tcPr>
          <w:p w14:paraId="67F41A4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86.6</w:t>
            </w:r>
          </w:p>
        </w:tc>
        <w:tc>
          <w:tcPr>
            <w:tcW w:w="185" w:type="pct"/>
            <w:tcBorders>
              <w:top w:val="nil"/>
              <w:left w:val="nil"/>
              <w:bottom w:val="nil"/>
              <w:right w:val="nil"/>
            </w:tcBorders>
            <w:shd w:val="clear" w:color="auto" w:fill="auto"/>
            <w:noWrap/>
            <w:vAlign w:val="bottom"/>
          </w:tcPr>
          <w:p w14:paraId="1AA164B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27.6</w:t>
            </w:r>
          </w:p>
        </w:tc>
        <w:tc>
          <w:tcPr>
            <w:tcW w:w="238" w:type="pct"/>
            <w:tcBorders>
              <w:top w:val="nil"/>
              <w:left w:val="nil"/>
              <w:bottom w:val="nil"/>
              <w:right w:val="nil"/>
            </w:tcBorders>
            <w:shd w:val="clear" w:color="auto" w:fill="auto"/>
            <w:noWrap/>
            <w:vAlign w:val="bottom"/>
          </w:tcPr>
          <w:p w14:paraId="3CA2C163" w14:textId="2DCB6B68"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5</w:t>
            </w:r>
          </w:p>
        </w:tc>
        <w:tc>
          <w:tcPr>
            <w:tcW w:w="199" w:type="pct"/>
            <w:tcBorders>
              <w:top w:val="nil"/>
              <w:left w:val="nil"/>
              <w:bottom w:val="nil"/>
              <w:right w:val="nil"/>
            </w:tcBorders>
            <w:shd w:val="clear" w:color="auto" w:fill="auto"/>
            <w:noWrap/>
            <w:vAlign w:val="bottom"/>
          </w:tcPr>
          <w:p w14:paraId="4AE1D02D"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61.1</w:t>
            </w:r>
          </w:p>
        </w:tc>
        <w:tc>
          <w:tcPr>
            <w:tcW w:w="267" w:type="pct"/>
            <w:tcBorders>
              <w:top w:val="nil"/>
              <w:left w:val="nil"/>
              <w:bottom w:val="nil"/>
              <w:right w:val="nil"/>
            </w:tcBorders>
            <w:shd w:val="clear" w:color="auto" w:fill="auto"/>
            <w:noWrap/>
            <w:vAlign w:val="bottom"/>
          </w:tcPr>
          <w:p w14:paraId="53FC26B0"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803C6E7"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3ECB44C0"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Clinical – </w:t>
            </w:r>
            <w:r w:rsidRPr="00B8775C">
              <w:rPr>
                <w:rFonts w:ascii="Arial Nova Light" w:eastAsia="Times New Roman" w:hAnsi="Arial Nova Light" w:cs="Arial"/>
                <w:i/>
                <w:iCs/>
                <w:color w:val="000000"/>
                <w:sz w:val="16"/>
                <w:szCs w:val="16"/>
                <w:lang w:eastAsia="it-IT"/>
              </w:rPr>
              <w:t>Replication (only ROD), all sites</w:t>
            </w:r>
          </w:p>
        </w:tc>
        <w:tc>
          <w:tcPr>
            <w:tcW w:w="156" w:type="pct"/>
            <w:tcBorders>
              <w:top w:val="nil"/>
              <w:left w:val="single" w:sz="8" w:space="0" w:color="auto"/>
              <w:bottom w:val="nil"/>
              <w:right w:val="nil"/>
            </w:tcBorders>
            <w:shd w:val="clear" w:color="auto" w:fill="auto"/>
            <w:noWrap/>
            <w:vAlign w:val="bottom"/>
          </w:tcPr>
          <w:p w14:paraId="1719407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28</w:t>
            </w:r>
          </w:p>
        </w:tc>
        <w:tc>
          <w:tcPr>
            <w:tcW w:w="157" w:type="pct"/>
            <w:tcBorders>
              <w:top w:val="nil"/>
              <w:left w:val="nil"/>
              <w:bottom w:val="nil"/>
              <w:right w:val="nil"/>
            </w:tcBorders>
            <w:shd w:val="clear" w:color="auto" w:fill="auto"/>
            <w:noWrap/>
            <w:vAlign w:val="bottom"/>
          </w:tcPr>
          <w:p w14:paraId="3ECB9A8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208" w:type="pct"/>
            <w:tcBorders>
              <w:top w:val="nil"/>
              <w:left w:val="nil"/>
              <w:bottom w:val="nil"/>
              <w:right w:val="nil"/>
            </w:tcBorders>
            <w:shd w:val="clear" w:color="auto" w:fill="auto"/>
            <w:noWrap/>
            <w:vAlign w:val="bottom"/>
          </w:tcPr>
          <w:p w14:paraId="23F32F5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w:t>
            </w:r>
          </w:p>
        </w:tc>
        <w:tc>
          <w:tcPr>
            <w:tcW w:w="209" w:type="pct"/>
            <w:tcBorders>
              <w:top w:val="nil"/>
              <w:left w:val="nil"/>
              <w:bottom w:val="nil"/>
              <w:right w:val="nil"/>
            </w:tcBorders>
            <w:shd w:val="clear" w:color="auto" w:fill="auto"/>
            <w:noWrap/>
            <w:vAlign w:val="bottom"/>
          </w:tcPr>
          <w:p w14:paraId="436AF1D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16</w:t>
            </w:r>
          </w:p>
        </w:tc>
        <w:tc>
          <w:tcPr>
            <w:tcW w:w="261" w:type="pct"/>
            <w:tcBorders>
              <w:top w:val="nil"/>
              <w:left w:val="nil"/>
              <w:bottom w:val="nil"/>
              <w:right w:val="nil"/>
            </w:tcBorders>
            <w:shd w:val="clear" w:color="auto" w:fill="auto"/>
            <w:noWrap/>
            <w:vAlign w:val="bottom"/>
          </w:tcPr>
          <w:p w14:paraId="78CCC6E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71.2</w:t>
            </w:r>
          </w:p>
        </w:tc>
        <w:tc>
          <w:tcPr>
            <w:tcW w:w="260" w:type="pct"/>
            <w:tcBorders>
              <w:top w:val="nil"/>
              <w:left w:val="nil"/>
              <w:bottom w:val="nil"/>
              <w:right w:val="nil"/>
            </w:tcBorders>
            <w:shd w:val="clear" w:color="auto" w:fill="auto"/>
            <w:noWrap/>
            <w:vAlign w:val="bottom"/>
          </w:tcPr>
          <w:p w14:paraId="62F696A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86.3</w:t>
            </w:r>
          </w:p>
        </w:tc>
        <w:tc>
          <w:tcPr>
            <w:tcW w:w="209" w:type="pct"/>
            <w:tcBorders>
              <w:top w:val="nil"/>
              <w:left w:val="nil"/>
              <w:bottom w:val="nil"/>
              <w:right w:val="nil"/>
            </w:tcBorders>
            <w:shd w:val="clear" w:color="auto" w:fill="auto"/>
            <w:noWrap/>
            <w:vAlign w:val="bottom"/>
          </w:tcPr>
          <w:p w14:paraId="28FE7AA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63.6</w:t>
            </w:r>
          </w:p>
        </w:tc>
        <w:tc>
          <w:tcPr>
            <w:tcW w:w="208" w:type="pct"/>
            <w:tcBorders>
              <w:top w:val="nil"/>
              <w:left w:val="nil"/>
              <w:bottom w:val="nil"/>
              <w:right w:val="nil"/>
            </w:tcBorders>
            <w:shd w:val="clear" w:color="auto" w:fill="auto"/>
            <w:noWrap/>
            <w:vAlign w:val="bottom"/>
          </w:tcPr>
          <w:p w14:paraId="45B5424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13.6</w:t>
            </w:r>
          </w:p>
        </w:tc>
        <w:tc>
          <w:tcPr>
            <w:tcW w:w="253" w:type="pct"/>
            <w:tcBorders>
              <w:top w:val="nil"/>
              <w:left w:val="nil"/>
              <w:bottom w:val="nil"/>
              <w:right w:val="nil"/>
            </w:tcBorders>
            <w:shd w:val="clear" w:color="auto" w:fill="auto"/>
            <w:noWrap/>
            <w:vAlign w:val="bottom"/>
          </w:tcPr>
          <w:p w14:paraId="55BC41D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90.3</w:t>
            </w:r>
          </w:p>
        </w:tc>
        <w:tc>
          <w:tcPr>
            <w:tcW w:w="185" w:type="pct"/>
            <w:tcBorders>
              <w:top w:val="nil"/>
              <w:left w:val="nil"/>
              <w:bottom w:val="nil"/>
              <w:right w:val="nil"/>
            </w:tcBorders>
            <w:shd w:val="clear" w:color="auto" w:fill="auto"/>
            <w:noWrap/>
            <w:vAlign w:val="bottom"/>
          </w:tcPr>
          <w:p w14:paraId="3236706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54.3</w:t>
            </w:r>
          </w:p>
        </w:tc>
        <w:tc>
          <w:tcPr>
            <w:tcW w:w="238" w:type="pct"/>
            <w:tcBorders>
              <w:top w:val="nil"/>
              <w:left w:val="nil"/>
              <w:bottom w:val="nil"/>
              <w:right w:val="nil"/>
            </w:tcBorders>
            <w:shd w:val="clear" w:color="auto" w:fill="auto"/>
            <w:noWrap/>
            <w:vAlign w:val="bottom"/>
          </w:tcPr>
          <w:p w14:paraId="6D821792" w14:textId="6FE44A59"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2</w:t>
            </w:r>
          </w:p>
        </w:tc>
        <w:tc>
          <w:tcPr>
            <w:tcW w:w="199" w:type="pct"/>
            <w:tcBorders>
              <w:top w:val="nil"/>
              <w:left w:val="nil"/>
              <w:bottom w:val="nil"/>
              <w:right w:val="nil"/>
            </w:tcBorders>
            <w:shd w:val="clear" w:color="auto" w:fill="auto"/>
            <w:noWrap/>
            <w:vAlign w:val="bottom"/>
          </w:tcPr>
          <w:p w14:paraId="32CF302E"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75.0</w:t>
            </w:r>
          </w:p>
        </w:tc>
        <w:tc>
          <w:tcPr>
            <w:tcW w:w="267" w:type="pct"/>
            <w:tcBorders>
              <w:top w:val="nil"/>
              <w:left w:val="nil"/>
              <w:bottom w:val="nil"/>
              <w:right w:val="nil"/>
            </w:tcBorders>
            <w:shd w:val="clear" w:color="auto" w:fill="auto"/>
            <w:noWrap/>
            <w:vAlign w:val="bottom"/>
          </w:tcPr>
          <w:p w14:paraId="51781D2A"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711A24AB"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13F23BF3" w14:textId="77777777" w:rsidR="000F7F35" w:rsidRPr="00B8775C" w:rsidRDefault="000F7F35" w:rsidP="00242CFD">
            <w:pPr>
              <w:rPr>
                <w:rFonts w:ascii="Arial Nova Light" w:eastAsia="Times New Roman" w:hAnsi="Arial Nova Light" w:cs="Arial"/>
                <w:b/>
                <w:bCs/>
                <w:color w:val="000000"/>
                <w:sz w:val="16"/>
                <w:szCs w:val="16"/>
                <w:lang w:eastAsia="it-IT"/>
              </w:rPr>
            </w:pPr>
          </w:p>
        </w:tc>
        <w:tc>
          <w:tcPr>
            <w:tcW w:w="156" w:type="pct"/>
            <w:tcBorders>
              <w:top w:val="nil"/>
              <w:left w:val="single" w:sz="8" w:space="0" w:color="auto"/>
              <w:bottom w:val="nil"/>
              <w:right w:val="nil"/>
            </w:tcBorders>
            <w:shd w:val="clear" w:color="auto" w:fill="auto"/>
            <w:noWrap/>
            <w:vAlign w:val="bottom"/>
          </w:tcPr>
          <w:p w14:paraId="4EF29D50"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57" w:type="pct"/>
            <w:tcBorders>
              <w:top w:val="nil"/>
              <w:left w:val="nil"/>
              <w:bottom w:val="nil"/>
              <w:right w:val="nil"/>
            </w:tcBorders>
            <w:shd w:val="clear" w:color="auto" w:fill="auto"/>
            <w:noWrap/>
            <w:vAlign w:val="bottom"/>
          </w:tcPr>
          <w:p w14:paraId="4C89DD34"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left w:val="nil"/>
              <w:bottom w:val="nil"/>
              <w:right w:val="nil"/>
            </w:tcBorders>
            <w:shd w:val="clear" w:color="auto" w:fill="auto"/>
            <w:noWrap/>
            <w:vAlign w:val="bottom"/>
          </w:tcPr>
          <w:p w14:paraId="5FF7F73E"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left w:val="nil"/>
              <w:bottom w:val="nil"/>
              <w:right w:val="nil"/>
            </w:tcBorders>
            <w:shd w:val="clear" w:color="auto" w:fill="auto"/>
            <w:noWrap/>
            <w:vAlign w:val="bottom"/>
          </w:tcPr>
          <w:p w14:paraId="46D5002E"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1" w:type="pct"/>
            <w:tcBorders>
              <w:top w:val="nil"/>
              <w:left w:val="nil"/>
              <w:bottom w:val="nil"/>
              <w:right w:val="nil"/>
            </w:tcBorders>
            <w:shd w:val="clear" w:color="auto" w:fill="auto"/>
            <w:noWrap/>
            <w:vAlign w:val="bottom"/>
          </w:tcPr>
          <w:p w14:paraId="7474CBCF"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0" w:type="pct"/>
            <w:tcBorders>
              <w:top w:val="nil"/>
              <w:left w:val="nil"/>
              <w:bottom w:val="nil"/>
              <w:right w:val="nil"/>
            </w:tcBorders>
            <w:shd w:val="clear" w:color="auto" w:fill="auto"/>
            <w:noWrap/>
            <w:vAlign w:val="bottom"/>
          </w:tcPr>
          <w:p w14:paraId="3FBBC201"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left w:val="nil"/>
              <w:bottom w:val="nil"/>
              <w:right w:val="nil"/>
            </w:tcBorders>
            <w:shd w:val="clear" w:color="auto" w:fill="auto"/>
            <w:noWrap/>
            <w:vAlign w:val="bottom"/>
          </w:tcPr>
          <w:p w14:paraId="210E794E"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left w:val="nil"/>
              <w:bottom w:val="nil"/>
              <w:right w:val="nil"/>
            </w:tcBorders>
            <w:shd w:val="clear" w:color="auto" w:fill="auto"/>
            <w:noWrap/>
            <w:vAlign w:val="bottom"/>
          </w:tcPr>
          <w:p w14:paraId="4350701D"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53" w:type="pct"/>
            <w:tcBorders>
              <w:top w:val="nil"/>
              <w:left w:val="nil"/>
              <w:bottom w:val="nil"/>
              <w:right w:val="nil"/>
            </w:tcBorders>
            <w:shd w:val="clear" w:color="auto" w:fill="auto"/>
            <w:noWrap/>
            <w:vAlign w:val="bottom"/>
          </w:tcPr>
          <w:p w14:paraId="7FE9ED03"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85" w:type="pct"/>
            <w:tcBorders>
              <w:top w:val="nil"/>
              <w:left w:val="nil"/>
              <w:bottom w:val="nil"/>
              <w:right w:val="nil"/>
            </w:tcBorders>
            <w:shd w:val="clear" w:color="auto" w:fill="auto"/>
            <w:noWrap/>
            <w:vAlign w:val="bottom"/>
          </w:tcPr>
          <w:p w14:paraId="4C367C2F"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38" w:type="pct"/>
            <w:tcBorders>
              <w:top w:val="nil"/>
              <w:left w:val="nil"/>
              <w:bottom w:val="nil"/>
              <w:right w:val="nil"/>
            </w:tcBorders>
            <w:shd w:val="clear" w:color="auto" w:fill="auto"/>
            <w:noWrap/>
            <w:vAlign w:val="bottom"/>
          </w:tcPr>
          <w:p w14:paraId="6146E6B9"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99" w:type="pct"/>
            <w:tcBorders>
              <w:top w:val="nil"/>
              <w:left w:val="nil"/>
              <w:bottom w:val="nil"/>
              <w:right w:val="nil"/>
            </w:tcBorders>
            <w:shd w:val="clear" w:color="auto" w:fill="auto"/>
            <w:noWrap/>
            <w:vAlign w:val="bottom"/>
          </w:tcPr>
          <w:p w14:paraId="780E2444"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267" w:type="pct"/>
            <w:tcBorders>
              <w:top w:val="nil"/>
              <w:left w:val="nil"/>
              <w:bottom w:val="nil"/>
              <w:right w:val="nil"/>
            </w:tcBorders>
            <w:shd w:val="clear" w:color="auto" w:fill="auto"/>
            <w:noWrap/>
            <w:vAlign w:val="bottom"/>
          </w:tcPr>
          <w:p w14:paraId="51923578" w14:textId="77777777" w:rsidR="000F7F35" w:rsidRPr="0004740E" w:rsidRDefault="000F7F35" w:rsidP="00242CFD">
            <w:pPr>
              <w:rPr>
                <w:rFonts w:ascii="Arial Nova Light" w:eastAsia="Times New Roman" w:hAnsi="Arial Nova Light" w:cs="Arial"/>
                <w:b/>
                <w:bCs/>
                <w:color w:val="000000"/>
                <w:sz w:val="18"/>
                <w:szCs w:val="18"/>
                <w:lang w:eastAsia="it-IT"/>
              </w:rPr>
            </w:pPr>
          </w:p>
        </w:tc>
      </w:tr>
      <w:tr w:rsidR="000F7F35" w:rsidRPr="0004740E" w14:paraId="405164BE" w14:textId="77777777" w:rsidTr="000F7F35">
        <w:trPr>
          <w:trHeight w:val="251"/>
        </w:trPr>
        <w:tc>
          <w:tcPr>
            <w:tcW w:w="2190" w:type="pct"/>
            <w:tcBorders>
              <w:top w:val="nil"/>
              <w:left w:val="nil"/>
              <w:bottom w:val="nil"/>
              <w:right w:val="single" w:sz="8" w:space="0" w:color="auto"/>
            </w:tcBorders>
            <w:shd w:val="clear" w:color="auto" w:fill="auto"/>
            <w:noWrap/>
            <w:vAlign w:val="bottom"/>
            <w:hideMark/>
          </w:tcPr>
          <w:p w14:paraId="12FD996D" w14:textId="09DFC880" w:rsidR="000F7F35" w:rsidRPr="00B8775C" w:rsidRDefault="000F7F35" w:rsidP="00242CFD">
            <w:pPr>
              <w:rPr>
                <w:rFonts w:ascii="Arial Nova Light" w:eastAsia="Times New Roman" w:hAnsi="Arial Nova Light" w:cs="Arial"/>
                <w:b/>
                <w:bCs/>
                <w:color w:val="000000"/>
                <w:sz w:val="16"/>
                <w:szCs w:val="16"/>
                <w:lang w:eastAsia="it-IT"/>
              </w:rPr>
            </w:pPr>
            <w:proofErr w:type="spellStart"/>
            <w:r w:rsidRPr="00B8775C">
              <w:rPr>
                <w:rFonts w:ascii="Arial Nova Light" w:eastAsia="Times New Roman" w:hAnsi="Arial Nova Light" w:cs="Arial"/>
                <w:b/>
                <w:bCs/>
                <w:color w:val="000000"/>
                <w:sz w:val="16"/>
                <w:szCs w:val="16"/>
                <w:lang w:eastAsia="it-IT"/>
              </w:rPr>
              <w:t>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Discovery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w:t>
            </w:r>
          </w:p>
        </w:tc>
        <w:tc>
          <w:tcPr>
            <w:tcW w:w="156" w:type="pct"/>
            <w:tcBorders>
              <w:top w:val="nil"/>
              <w:left w:val="single" w:sz="8" w:space="0" w:color="auto"/>
              <w:bottom w:val="nil"/>
              <w:right w:val="nil"/>
            </w:tcBorders>
            <w:shd w:val="clear" w:color="auto" w:fill="auto"/>
            <w:noWrap/>
            <w:vAlign w:val="bottom"/>
          </w:tcPr>
          <w:p w14:paraId="25F3B44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w:t>
            </w:r>
          </w:p>
        </w:tc>
        <w:tc>
          <w:tcPr>
            <w:tcW w:w="157" w:type="pct"/>
            <w:tcBorders>
              <w:top w:val="nil"/>
              <w:left w:val="nil"/>
              <w:bottom w:val="nil"/>
              <w:right w:val="nil"/>
            </w:tcBorders>
            <w:shd w:val="clear" w:color="auto" w:fill="auto"/>
            <w:noWrap/>
            <w:vAlign w:val="bottom"/>
          </w:tcPr>
          <w:p w14:paraId="1156EA4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35</w:t>
            </w:r>
          </w:p>
        </w:tc>
        <w:tc>
          <w:tcPr>
            <w:tcW w:w="208" w:type="pct"/>
            <w:tcBorders>
              <w:top w:val="nil"/>
              <w:left w:val="nil"/>
              <w:bottom w:val="nil"/>
              <w:right w:val="nil"/>
            </w:tcBorders>
            <w:shd w:val="clear" w:color="auto" w:fill="auto"/>
            <w:noWrap/>
            <w:vAlign w:val="bottom"/>
          </w:tcPr>
          <w:p w14:paraId="4E67206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49</w:t>
            </w:r>
          </w:p>
        </w:tc>
        <w:tc>
          <w:tcPr>
            <w:tcW w:w="209" w:type="pct"/>
            <w:tcBorders>
              <w:top w:val="nil"/>
              <w:left w:val="nil"/>
              <w:bottom w:val="nil"/>
              <w:right w:val="nil"/>
            </w:tcBorders>
            <w:shd w:val="clear" w:color="auto" w:fill="auto"/>
            <w:noWrap/>
            <w:vAlign w:val="bottom"/>
          </w:tcPr>
          <w:p w14:paraId="6553E5F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w:t>
            </w:r>
          </w:p>
        </w:tc>
        <w:tc>
          <w:tcPr>
            <w:tcW w:w="261" w:type="pct"/>
            <w:tcBorders>
              <w:top w:val="nil"/>
              <w:left w:val="nil"/>
              <w:bottom w:val="nil"/>
              <w:right w:val="nil"/>
            </w:tcBorders>
            <w:shd w:val="clear" w:color="auto" w:fill="auto"/>
            <w:noWrap/>
            <w:vAlign w:val="bottom"/>
          </w:tcPr>
          <w:p w14:paraId="5EAB066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41.8</w:t>
            </w:r>
          </w:p>
        </w:tc>
        <w:tc>
          <w:tcPr>
            <w:tcW w:w="260" w:type="pct"/>
            <w:tcBorders>
              <w:top w:val="nil"/>
              <w:left w:val="nil"/>
              <w:bottom w:val="nil"/>
              <w:right w:val="nil"/>
            </w:tcBorders>
            <w:shd w:val="clear" w:color="auto" w:fill="auto"/>
            <w:noWrap/>
            <w:vAlign w:val="bottom"/>
          </w:tcPr>
          <w:p w14:paraId="62229CE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41.6</w:t>
            </w:r>
          </w:p>
        </w:tc>
        <w:tc>
          <w:tcPr>
            <w:tcW w:w="209" w:type="pct"/>
            <w:tcBorders>
              <w:top w:val="nil"/>
              <w:left w:val="nil"/>
              <w:bottom w:val="nil"/>
              <w:right w:val="nil"/>
            </w:tcBorders>
            <w:shd w:val="clear" w:color="auto" w:fill="auto"/>
            <w:noWrap/>
            <w:vAlign w:val="bottom"/>
          </w:tcPr>
          <w:p w14:paraId="64EA15D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42.0</w:t>
            </w:r>
          </w:p>
        </w:tc>
        <w:tc>
          <w:tcPr>
            <w:tcW w:w="208" w:type="pct"/>
            <w:tcBorders>
              <w:top w:val="nil"/>
              <w:left w:val="nil"/>
              <w:bottom w:val="nil"/>
              <w:right w:val="nil"/>
            </w:tcBorders>
            <w:shd w:val="clear" w:color="auto" w:fill="auto"/>
            <w:noWrap/>
            <w:vAlign w:val="bottom"/>
          </w:tcPr>
          <w:p w14:paraId="0353F33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58.3</w:t>
            </w:r>
          </w:p>
        </w:tc>
        <w:tc>
          <w:tcPr>
            <w:tcW w:w="253" w:type="pct"/>
            <w:tcBorders>
              <w:top w:val="nil"/>
              <w:left w:val="nil"/>
              <w:bottom w:val="nil"/>
              <w:right w:val="nil"/>
            </w:tcBorders>
            <w:shd w:val="clear" w:color="auto" w:fill="auto"/>
            <w:noWrap/>
            <w:vAlign w:val="bottom"/>
          </w:tcPr>
          <w:p w14:paraId="46A5EA8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46.1</w:t>
            </w:r>
          </w:p>
        </w:tc>
        <w:tc>
          <w:tcPr>
            <w:tcW w:w="185" w:type="pct"/>
            <w:tcBorders>
              <w:top w:val="nil"/>
              <w:left w:val="nil"/>
              <w:bottom w:val="nil"/>
              <w:right w:val="nil"/>
            </w:tcBorders>
            <w:shd w:val="clear" w:color="auto" w:fill="auto"/>
            <w:noWrap/>
            <w:vAlign w:val="bottom"/>
          </w:tcPr>
          <w:p w14:paraId="662338A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37.6</w:t>
            </w:r>
          </w:p>
        </w:tc>
        <w:tc>
          <w:tcPr>
            <w:tcW w:w="238" w:type="pct"/>
            <w:tcBorders>
              <w:top w:val="nil"/>
              <w:left w:val="nil"/>
              <w:bottom w:val="nil"/>
              <w:right w:val="nil"/>
            </w:tcBorders>
            <w:shd w:val="clear" w:color="auto" w:fill="auto"/>
            <w:noWrap/>
            <w:vAlign w:val="bottom"/>
          </w:tcPr>
          <w:p w14:paraId="70422A73" w14:textId="510EECBD"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0.4</w:t>
            </w:r>
            <w:r w:rsidR="00AA2395">
              <w:rPr>
                <w:rFonts w:ascii="Arial Nova Light" w:eastAsia="Times New Roman" w:hAnsi="Arial Nova Light" w:cs="Arial"/>
                <w:color w:val="000000"/>
                <w:sz w:val="18"/>
                <w:szCs w:val="18"/>
                <w:lang w:eastAsia="it-IT"/>
              </w:rPr>
              <w:t>0</w:t>
            </w:r>
          </w:p>
        </w:tc>
        <w:tc>
          <w:tcPr>
            <w:tcW w:w="199" w:type="pct"/>
            <w:tcBorders>
              <w:top w:val="nil"/>
              <w:left w:val="nil"/>
              <w:bottom w:val="nil"/>
              <w:right w:val="nil"/>
            </w:tcBorders>
            <w:shd w:val="clear" w:color="auto" w:fill="auto"/>
            <w:noWrap/>
            <w:vAlign w:val="bottom"/>
          </w:tcPr>
          <w:p w14:paraId="3563634E"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41.8</w:t>
            </w:r>
          </w:p>
        </w:tc>
        <w:tc>
          <w:tcPr>
            <w:tcW w:w="267" w:type="pct"/>
            <w:tcBorders>
              <w:top w:val="nil"/>
              <w:left w:val="nil"/>
              <w:bottom w:val="nil"/>
              <w:right w:val="nil"/>
            </w:tcBorders>
            <w:shd w:val="clear" w:color="auto" w:fill="auto"/>
            <w:noWrap/>
            <w:vAlign w:val="bottom"/>
          </w:tcPr>
          <w:p w14:paraId="40E585F8"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0.5</w:t>
            </w:r>
          </w:p>
        </w:tc>
      </w:tr>
      <w:tr w:rsidR="000F7F35" w:rsidRPr="0004740E" w14:paraId="2D8B7CFF"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0D92AB36" w14:textId="5E4D073A" w:rsidR="000F7F35" w:rsidRPr="00B8775C" w:rsidRDefault="000F7F35" w:rsidP="00242CFD">
            <w:pPr>
              <w:rPr>
                <w:rFonts w:ascii="Arial Nova Light" w:eastAsia="Times New Roman" w:hAnsi="Arial Nova Light" w:cs="Arial"/>
                <w:b/>
                <w:bCs/>
                <w:color w:val="000000"/>
                <w:sz w:val="16"/>
                <w:szCs w:val="16"/>
                <w:lang w:eastAsia="it-IT"/>
              </w:rPr>
            </w:pPr>
            <w:proofErr w:type="spellStart"/>
            <w:r w:rsidRPr="00B8775C">
              <w:rPr>
                <w:rFonts w:ascii="Arial Nova Light" w:eastAsia="Times New Roman" w:hAnsi="Arial Nova Light" w:cs="Arial"/>
                <w:b/>
                <w:bCs/>
                <w:color w:val="000000"/>
                <w:sz w:val="16"/>
                <w:szCs w:val="16"/>
                <w:lang w:eastAsia="it-IT"/>
              </w:rPr>
              <w:t>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all sites</w:t>
            </w:r>
          </w:p>
        </w:tc>
        <w:tc>
          <w:tcPr>
            <w:tcW w:w="156" w:type="pct"/>
            <w:tcBorders>
              <w:top w:val="nil"/>
              <w:left w:val="single" w:sz="8" w:space="0" w:color="auto"/>
              <w:bottom w:val="nil"/>
              <w:right w:val="nil"/>
            </w:tcBorders>
            <w:shd w:val="clear" w:color="auto" w:fill="auto"/>
            <w:noWrap/>
            <w:vAlign w:val="bottom"/>
          </w:tcPr>
          <w:p w14:paraId="4EBEF67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56</w:t>
            </w:r>
          </w:p>
        </w:tc>
        <w:tc>
          <w:tcPr>
            <w:tcW w:w="157" w:type="pct"/>
            <w:tcBorders>
              <w:top w:val="nil"/>
              <w:left w:val="nil"/>
              <w:bottom w:val="nil"/>
              <w:right w:val="nil"/>
            </w:tcBorders>
            <w:shd w:val="clear" w:color="auto" w:fill="auto"/>
            <w:noWrap/>
            <w:vAlign w:val="bottom"/>
          </w:tcPr>
          <w:p w14:paraId="0F01B70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15</w:t>
            </w:r>
          </w:p>
        </w:tc>
        <w:tc>
          <w:tcPr>
            <w:tcW w:w="208" w:type="pct"/>
            <w:tcBorders>
              <w:top w:val="nil"/>
              <w:left w:val="nil"/>
              <w:bottom w:val="nil"/>
              <w:right w:val="nil"/>
            </w:tcBorders>
            <w:shd w:val="clear" w:color="auto" w:fill="auto"/>
            <w:noWrap/>
            <w:vAlign w:val="bottom"/>
          </w:tcPr>
          <w:p w14:paraId="4FD851A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209" w:type="pct"/>
            <w:tcBorders>
              <w:top w:val="nil"/>
              <w:left w:val="nil"/>
              <w:bottom w:val="nil"/>
              <w:right w:val="nil"/>
            </w:tcBorders>
            <w:shd w:val="clear" w:color="auto" w:fill="auto"/>
            <w:noWrap/>
            <w:vAlign w:val="bottom"/>
          </w:tcPr>
          <w:p w14:paraId="38C23F8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48</w:t>
            </w:r>
          </w:p>
        </w:tc>
        <w:tc>
          <w:tcPr>
            <w:tcW w:w="261" w:type="pct"/>
            <w:tcBorders>
              <w:top w:val="nil"/>
              <w:left w:val="nil"/>
              <w:bottom w:val="nil"/>
              <w:right w:val="nil"/>
            </w:tcBorders>
            <w:shd w:val="clear" w:color="auto" w:fill="auto"/>
            <w:noWrap/>
            <w:vAlign w:val="bottom"/>
          </w:tcPr>
          <w:p w14:paraId="0F0BE42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55.0</w:t>
            </w:r>
          </w:p>
        </w:tc>
        <w:tc>
          <w:tcPr>
            <w:tcW w:w="260" w:type="pct"/>
            <w:tcBorders>
              <w:top w:val="nil"/>
              <w:left w:val="nil"/>
              <w:bottom w:val="nil"/>
              <w:right w:val="nil"/>
            </w:tcBorders>
            <w:shd w:val="clear" w:color="auto" w:fill="auto"/>
            <w:noWrap/>
            <w:vAlign w:val="bottom"/>
          </w:tcPr>
          <w:p w14:paraId="563D6CC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58.3</w:t>
            </w:r>
          </w:p>
        </w:tc>
        <w:tc>
          <w:tcPr>
            <w:tcW w:w="209" w:type="pct"/>
            <w:tcBorders>
              <w:top w:val="nil"/>
              <w:left w:val="nil"/>
              <w:bottom w:val="nil"/>
              <w:right w:val="nil"/>
            </w:tcBorders>
            <w:shd w:val="clear" w:color="auto" w:fill="auto"/>
            <w:noWrap/>
            <w:vAlign w:val="bottom"/>
          </w:tcPr>
          <w:p w14:paraId="0D833E1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53.8</w:t>
            </w:r>
          </w:p>
        </w:tc>
        <w:tc>
          <w:tcPr>
            <w:tcW w:w="208" w:type="pct"/>
            <w:tcBorders>
              <w:top w:val="nil"/>
              <w:left w:val="nil"/>
              <w:bottom w:val="nil"/>
              <w:right w:val="nil"/>
            </w:tcBorders>
            <w:shd w:val="clear" w:color="auto" w:fill="auto"/>
            <w:noWrap/>
            <w:vAlign w:val="bottom"/>
          </w:tcPr>
          <w:p w14:paraId="7EF13DA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41.6</w:t>
            </w:r>
          </w:p>
        </w:tc>
        <w:tc>
          <w:tcPr>
            <w:tcW w:w="253" w:type="pct"/>
            <w:tcBorders>
              <w:top w:val="nil"/>
              <w:left w:val="nil"/>
              <w:bottom w:val="nil"/>
              <w:right w:val="nil"/>
            </w:tcBorders>
            <w:shd w:val="clear" w:color="auto" w:fill="auto"/>
            <w:noWrap/>
            <w:vAlign w:val="bottom"/>
          </w:tcPr>
          <w:p w14:paraId="07D85A2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78.8</w:t>
            </w:r>
          </w:p>
        </w:tc>
        <w:tc>
          <w:tcPr>
            <w:tcW w:w="185" w:type="pct"/>
            <w:tcBorders>
              <w:top w:val="nil"/>
              <w:left w:val="nil"/>
              <w:bottom w:val="nil"/>
              <w:right w:val="nil"/>
            </w:tcBorders>
            <w:shd w:val="clear" w:color="auto" w:fill="auto"/>
            <w:noWrap/>
            <w:vAlign w:val="bottom"/>
          </w:tcPr>
          <w:p w14:paraId="1207ACD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30.4</w:t>
            </w:r>
          </w:p>
        </w:tc>
        <w:tc>
          <w:tcPr>
            <w:tcW w:w="238" w:type="pct"/>
            <w:tcBorders>
              <w:top w:val="nil"/>
              <w:left w:val="nil"/>
              <w:bottom w:val="nil"/>
              <w:right w:val="nil"/>
            </w:tcBorders>
            <w:shd w:val="clear" w:color="auto" w:fill="auto"/>
            <w:noWrap/>
            <w:vAlign w:val="bottom"/>
          </w:tcPr>
          <w:p w14:paraId="4B7E74B1" w14:textId="13A2F41A"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59</w:t>
            </w:r>
          </w:p>
        </w:tc>
        <w:tc>
          <w:tcPr>
            <w:tcW w:w="199" w:type="pct"/>
            <w:tcBorders>
              <w:top w:val="nil"/>
              <w:left w:val="nil"/>
              <w:bottom w:val="nil"/>
              <w:right w:val="nil"/>
            </w:tcBorders>
            <w:shd w:val="clear" w:color="auto" w:fill="auto"/>
            <w:noWrap/>
            <w:vAlign w:val="bottom"/>
          </w:tcPr>
          <w:p w14:paraId="4D4F9A2B"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56.0</w:t>
            </w:r>
          </w:p>
        </w:tc>
        <w:tc>
          <w:tcPr>
            <w:tcW w:w="267" w:type="pct"/>
            <w:tcBorders>
              <w:top w:val="nil"/>
              <w:left w:val="nil"/>
              <w:bottom w:val="nil"/>
              <w:right w:val="nil"/>
            </w:tcBorders>
            <w:shd w:val="clear" w:color="auto" w:fill="auto"/>
            <w:noWrap/>
            <w:vAlign w:val="bottom"/>
          </w:tcPr>
          <w:p w14:paraId="01DA44BB"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605152E"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5B470BEB" w14:textId="483DE522" w:rsidR="000F7F35" w:rsidRPr="00B8775C" w:rsidRDefault="000F7F35" w:rsidP="00242CFD">
            <w:pPr>
              <w:rPr>
                <w:rFonts w:ascii="Arial Nova Light" w:eastAsia="Times New Roman" w:hAnsi="Arial Nova Light" w:cs="Arial"/>
                <w:b/>
                <w:bCs/>
                <w:color w:val="000000"/>
                <w:sz w:val="16"/>
                <w:szCs w:val="16"/>
                <w:lang w:eastAsia="it-IT"/>
              </w:rPr>
            </w:pPr>
            <w:proofErr w:type="spellStart"/>
            <w:r w:rsidRPr="00B8775C">
              <w:rPr>
                <w:rFonts w:ascii="Arial Nova Light" w:eastAsia="Times New Roman" w:hAnsi="Arial Nova Light" w:cs="Arial"/>
                <w:b/>
                <w:bCs/>
                <w:color w:val="000000"/>
                <w:sz w:val="16"/>
                <w:szCs w:val="16"/>
                <w:lang w:eastAsia="it-IT"/>
              </w:rPr>
              <w:t>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old sites</w:t>
            </w:r>
          </w:p>
        </w:tc>
        <w:tc>
          <w:tcPr>
            <w:tcW w:w="156" w:type="pct"/>
            <w:tcBorders>
              <w:top w:val="nil"/>
              <w:left w:val="single" w:sz="8" w:space="0" w:color="auto"/>
              <w:bottom w:val="nil"/>
              <w:right w:val="nil"/>
            </w:tcBorders>
            <w:shd w:val="clear" w:color="auto" w:fill="auto"/>
            <w:noWrap/>
            <w:vAlign w:val="bottom"/>
          </w:tcPr>
          <w:p w14:paraId="4FA1199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43</w:t>
            </w:r>
          </w:p>
        </w:tc>
        <w:tc>
          <w:tcPr>
            <w:tcW w:w="157" w:type="pct"/>
            <w:tcBorders>
              <w:top w:val="nil"/>
              <w:left w:val="nil"/>
              <w:bottom w:val="nil"/>
              <w:right w:val="nil"/>
            </w:tcBorders>
            <w:shd w:val="clear" w:color="auto" w:fill="auto"/>
            <w:noWrap/>
            <w:vAlign w:val="bottom"/>
          </w:tcPr>
          <w:p w14:paraId="725F091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w:t>
            </w:r>
          </w:p>
        </w:tc>
        <w:tc>
          <w:tcPr>
            <w:tcW w:w="208" w:type="pct"/>
            <w:tcBorders>
              <w:top w:val="nil"/>
              <w:left w:val="nil"/>
              <w:bottom w:val="nil"/>
              <w:right w:val="nil"/>
            </w:tcBorders>
            <w:shd w:val="clear" w:color="auto" w:fill="auto"/>
            <w:noWrap/>
            <w:vAlign w:val="bottom"/>
          </w:tcPr>
          <w:p w14:paraId="42EDD99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15</w:t>
            </w:r>
          </w:p>
        </w:tc>
        <w:tc>
          <w:tcPr>
            <w:tcW w:w="209" w:type="pct"/>
            <w:tcBorders>
              <w:top w:val="nil"/>
              <w:left w:val="nil"/>
              <w:bottom w:val="nil"/>
              <w:right w:val="nil"/>
            </w:tcBorders>
            <w:shd w:val="clear" w:color="auto" w:fill="auto"/>
            <w:noWrap/>
            <w:vAlign w:val="bottom"/>
          </w:tcPr>
          <w:p w14:paraId="39C1E62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43</w:t>
            </w:r>
          </w:p>
        </w:tc>
        <w:tc>
          <w:tcPr>
            <w:tcW w:w="261" w:type="pct"/>
            <w:tcBorders>
              <w:top w:val="nil"/>
              <w:left w:val="nil"/>
              <w:bottom w:val="nil"/>
              <w:right w:val="nil"/>
            </w:tcBorders>
            <w:shd w:val="clear" w:color="auto" w:fill="auto"/>
            <w:noWrap/>
            <w:vAlign w:val="bottom"/>
          </w:tcPr>
          <w:p w14:paraId="5EA72DA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50.8</w:t>
            </w:r>
          </w:p>
        </w:tc>
        <w:tc>
          <w:tcPr>
            <w:tcW w:w="260" w:type="pct"/>
            <w:tcBorders>
              <w:top w:val="nil"/>
              <w:left w:val="nil"/>
              <w:bottom w:val="nil"/>
              <w:right w:val="nil"/>
            </w:tcBorders>
            <w:shd w:val="clear" w:color="auto" w:fill="auto"/>
            <w:noWrap/>
            <w:vAlign w:val="bottom"/>
          </w:tcPr>
          <w:p w14:paraId="4E8F1E1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53.5</w:t>
            </w:r>
          </w:p>
        </w:tc>
        <w:tc>
          <w:tcPr>
            <w:tcW w:w="209" w:type="pct"/>
            <w:tcBorders>
              <w:top w:val="nil"/>
              <w:left w:val="nil"/>
              <w:bottom w:val="nil"/>
              <w:right w:val="nil"/>
            </w:tcBorders>
            <w:shd w:val="clear" w:color="auto" w:fill="auto"/>
            <w:noWrap/>
            <w:vAlign w:val="bottom"/>
          </w:tcPr>
          <w:p w14:paraId="6381F13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208" w:type="pct"/>
            <w:tcBorders>
              <w:top w:val="nil"/>
              <w:left w:val="nil"/>
              <w:bottom w:val="nil"/>
              <w:right w:val="nil"/>
            </w:tcBorders>
            <w:shd w:val="clear" w:color="auto" w:fill="auto"/>
            <w:noWrap/>
            <w:vAlign w:val="bottom"/>
          </w:tcPr>
          <w:p w14:paraId="0B1049F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46.2</w:t>
            </w:r>
          </w:p>
        </w:tc>
        <w:tc>
          <w:tcPr>
            <w:tcW w:w="253" w:type="pct"/>
            <w:tcBorders>
              <w:top w:val="nil"/>
              <w:left w:val="nil"/>
              <w:bottom w:val="nil"/>
              <w:right w:val="nil"/>
            </w:tcBorders>
            <w:shd w:val="clear" w:color="auto" w:fill="auto"/>
            <w:noWrap/>
            <w:vAlign w:val="bottom"/>
          </w:tcPr>
          <w:p w14:paraId="0AF240E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76.7</w:t>
            </w:r>
          </w:p>
        </w:tc>
        <w:tc>
          <w:tcPr>
            <w:tcW w:w="185" w:type="pct"/>
            <w:tcBorders>
              <w:top w:val="nil"/>
              <w:left w:val="nil"/>
              <w:bottom w:val="nil"/>
              <w:right w:val="nil"/>
            </w:tcBorders>
            <w:shd w:val="clear" w:color="auto" w:fill="auto"/>
            <w:noWrap/>
            <w:vAlign w:val="bottom"/>
          </w:tcPr>
          <w:p w14:paraId="0AB1A6C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25.8</w:t>
            </w:r>
          </w:p>
        </w:tc>
        <w:tc>
          <w:tcPr>
            <w:tcW w:w="238" w:type="pct"/>
            <w:tcBorders>
              <w:top w:val="nil"/>
              <w:left w:val="nil"/>
              <w:bottom w:val="nil"/>
              <w:right w:val="nil"/>
            </w:tcBorders>
            <w:shd w:val="clear" w:color="auto" w:fill="auto"/>
            <w:noWrap/>
            <w:vAlign w:val="bottom"/>
          </w:tcPr>
          <w:p w14:paraId="5C580299" w14:textId="537A7ECC"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3</w:t>
            </w:r>
          </w:p>
        </w:tc>
        <w:tc>
          <w:tcPr>
            <w:tcW w:w="199" w:type="pct"/>
            <w:tcBorders>
              <w:top w:val="nil"/>
              <w:left w:val="nil"/>
              <w:bottom w:val="nil"/>
              <w:right w:val="nil"/>
            </w:tcBorders>
            <w:shd w:val="clear" w:color="auto" w:fill="auto"/>
            <w:noWrap/>
            <w:vAlign w:val="bottom"/>
          </w:tcPr>
          <w:p w14:paraId="37688D69"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51.7</w:t>
            </w:r>
          </w:p>
        </w:tc>
        <w:tc>
          <w:tcPr>
            <w:tcW w:w="267" w:type="pct"/>
            <w:tcBorders>
              <w:top w:val="nil"/>
              <w:left w:val="nil"/>
              <w:bottom w:val="nil"/>
              <w:right w:val="nil"/>
            </w:tcBorders>
            <w:shd w:val="clear" w:color="auto" w:fill="auto"/>
            <w:noWrap/>
            <w:vAlign w:val="bottom"/>
          </w:tcPr>
          <w:p w14:paraId="4105C937"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4D263EE3"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5C0A4327" w14:textId="5F9C4711" w:rsidR="000F7F35" w:rsidRPr="00B8775C" w:rsidRDefault="000F7F35" w:rsidP="00242CFD">
            <w:pPr>
              <w:rPr>
                <w:rFonts w:ascii="Arial Nova Light" w:eastAsia="Times New Roman" w:hAnsi="Arial Nova Light" w:cs="Arial"/>
                <w:b/>
                <w:bCs/>
                <w:color w:val="000000"/>
                <w:sz w:val="16"/>
                <w:szCs w:val="16"/>
                <w:lang w:eastAsia="it-IT"/>
              </w:rPr>
            </w:pPr>
            <w:proofErr w:type="spellStart"/>
            <w:r w:rsidRPr="00B8775C">
              <w:rPr>
                <w:rFonts w:ascii="Arial Nova Light" w:eastAsia="Times New Roman" w:hAnsi="Arial Nova Light" w:cs="Arial"/>
                <w:b/>
                <w:bCs/>
                <w:color w:val="000000"/>
                <w:sz w:val="16"/>
                <w:szCs w:val="16"/>
                <w:lang w:eastAsia="it-IT"/>
              </w:rPr>
              <w:t>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new sites</w:t>
            </w:r>
          </w:p>
        </w:tc>
        <w:tc>
          <w:tcPr>
            <w:tcW w:w="156" w:type="pct"/>
            <w:tcBorders>
              <w:top w:val="nil"/>
              <w:left w:val="single" w:sz="8" w:space="0" w:color="auto"/>
              <w:bottom w:val="nil"/>
              <w:right w:val="nil"/>
            </w:tcBorders>
            <w:shd w:val="clear" w:color="auto" w:fill="auto"/>
            <w:noWrap/>
            <w:vAlign w:val="bottom"/>
          </w:tcPr>
          <w:p w14:paraId="10BF06E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w:t>
            </w:r>
          </w:p>
        </w:tc>
        <w:tc>
          <w:tcPr>
            <w:tcW w:w="157" w:type="pct"/>
            <w:tcBorders>
              <w:top w:val="nil"/>
              <w:left w:val="nil"/>
              <w:bottom w:val="nil"/>
              <w:right w:val="nil"/>
            </w:tcBorders>
            <w:shd w:val="clear" w:color="auto" w:fill="auto"/>
            <w:noWrap/>
            <w:vAlign w:val="bottom"/>
          </w:tcPr>
          <w:p w14:paraId="0B78E70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208" w:type="pct"/>
            <w:tcBorders>
              <w:top w:val="nil"/>
              <w:left w:val="nil"/>
              <w:bottom w:val="nil"/>
              <w:right w:val="nil"/>
            </w:tcBorders>
            <w:shd w:val="clear" w:color="auto" w:fill="auto"/>
            <w:noWrap/>
            <w:vAlign w:val="bottom"/>
          </w:tcPr>
          <w:p w14:paraId="3843848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209" w:type="pct"/>
            <w:tcBorders>
              <w:top w:val="nil"/>
              <w:left w:val="nil"/>
              <w:bottom w:val="nil"/>
              <w:right w:val="nil"/>
            </w:tcBorders>
            <w:shd w:val="clear" w:color="auto" w:fill="auto"/>
            <w:noWrap/>
            <w:vAlign w:val="bottom"/>
          </w:tcPr>
          <w:p w14:paraId="113F32F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261" w:type="pct"/>
            <w:tcBorders>
              <w:top w:val="nil"/>
              <w:left w:val="nil"/>
              <w:bottom w:val="nil"/>
              <w:right w:val="nil"/>
            </w:tcBorders>
            <w:shd w:val="clear" w:color="auto" w:fill="auto"/>
            <w:noWrap/>
            <w:vAlign w:val="bottom"/>
          </w:tcPr>
          <w:p w14:paraId="4092E90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73.1</w:t>
            </w:r>
          </w:p>
        </w:tc>
        <w:tc>
          <w:tcPr>
            <w:tcW w:w="260" w:type="pct"/>
            <w:tcBorders>
              <w:top w:val="nil"/>
              <w:left w:val="nil"/>
              <w:bottom w:val="nil"/>
              <w:right w:val="nil"/>
            </w:tcBorders>
            <w:shd w:val="clear" w:color="auto" w:fill="auto"/>
            <w:noWrap/>
            <w:vAlign w:val="bottom"/>
          </w:tcPr>
          <w:p w14:paraId="5F01727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209" w:type="pct"/>
            <w:tcBorders>
              <w:top w:val="nil"/>
              <w:left w:val="nil"/>
              <w:bottom w:val="nil"/>
              <w:right w:val="nil"/>
            </w:tcBorders>
            <w:shd w:val="clear" w:color="auto" w:fill="auto"/>
            <w:noWrap/>
            <w:vAlign w:val="bottom"/>
          </w:tcPr>
          <w:p w14:paraId="5591851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72.2</w:t>
            </w:r>
          </w:p>
        </w:tc>
        <w:tc>
          <w:tcPr>
            <w:tcW w:w="208" w:type="pct"/>
            <w:tcBorders>
              <w:top w:val="nil"/>
              <w:left w:val="nil"/>
              <w:bottom w:val="nil"/>
              <w:right w:val="nil"/>
            </w:tcBorders>
            <w:shd w:val="clear" w:color="auto" w:fill="auto"/>
            <w:noWrap/>
            <w:vAlign w:val="bottom"/>
          </w:tcPr>
          <w:p w14:paraId="4AAC9EB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22.2</w:t>
            </w:r>
          </w:p>
        </w:tc>
        <w:tc>
          <w:tcPr>
            <w:tcW w:w="253" w:type="pct"/>
            <w:tcBorders>
              <w:top w:val="nil"/>
              <w:left w:val="nil"/>
              <w:bottom w:val="nil"/>
              <w:right w:val="nil"/>
            </w:tcBorders>
            <w:shd w:val="clear" w:color="auto" w:fill="auto"/>
            <w:noWrap/>
            <w:vAlign w:val="bottom"/>
          </w:tcPr>
          <w:p w14:paraId="5B51FC5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86.6</w:t>
            </w:r>
          </w:p>
        </w:tc>
        <w:tc>
          <w:tcPr>
            <w:tcW w:w="185" w:type="pct"/>
            <w:tcBorders>
              <w:top w:val="nil"/>
              <w:left w:val="nil"/>
              <w:bottom w:val="nil"/>
              <w:right w:val="nil"/>
            </w:tcBorders>
            <w:shd w:val="clear" w:color="auto" w:fill="auto"/>
            <w:noWrap/>
            <w:vAlign w:val="bottom"/>
          </w:tcPr>
          <w:p w14:paraId="734A8D5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54.5</w:t>
            </w:r>
          </w:p>
        </w:tc>
        <w:tc>
          <w:tcPr>
            <w:tcW w:w="238" w:type="pct"/>
            <w:tcBorders>
              <w:top w:val="nil"/>
              <w:left w:val="nil"/>
              <w:bottom w:val="nil"/>
              <w:right w:val="nil"/>
            </w:tcBorders>
            <w:shd w:val="clear" w:color="auto" w:fill="auto"/>
            <w:noWrap/>
            <w:vAlign w:val="bottom"/>
          </w:tcPr>
          <w:p w14:paraId="0E1D267D" w14:textId="5A07212F"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67</w:t>
            </w:r>
          </w:p>
        </w:tc>
        <w:tc>
          <w:tcPr>
            <w:tcW w:w="199" w:type="pct"/>
            <w:tcBorders>
              <w:top w:val="nil"/>
              <w:left w:val="nil"/>
              <w:bottom w:val="nil"/>
              <w:right w:val="nil"/>
            </w:tcBorders>
            <w:shd w:val="clear" w:color="auto" w:fill="auto"/>
            <w:noWrap/>
            <w:vAlign w:val="bottom"/>
          </w:tcPr>
          <w:p w14:paraId="0F5A41D6"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72.6</w:t>
            </w:r>
          </w:p>
        </w:tc>
        <w:tc>
          <w:tcPr>
            <w:tcW w:w="267" w:type="pct"/>
            <w:tcBorders>
              <w:top w:val="nil"/>
              <w:left w:val="nil"/>
              <w:bottom w:val="nil"/>
              <w:right w:val="nil"/>
            </w:tcBorders>
            <w:shd w:val="clear" w:color="auto" w:fill="auto"/>
            <w:noWrap/>
            <w:vAlign w:val="bottom"/>
          </w:tcPr>
          <w:p w14:paraId="149C599B"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4606F64B"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4F47716A" w14:textId="77777777" w:rsidR="000F7F35" w:rsidRPr="00B8775C" w:rsidRDefault="000F7F35" w:rsidP="00242CFD">
            <w:pPr>
              <w:rPr>
                <w:rFonts w:ascii="Arial Nova Light" w:eastAsia="Times New Roman" w:hAnsi="Arial Nova Light" w:cs="Arial"/>
                <w:b/>
                <w:bCs/>
                <w:color w:val="000000"/>
                <w:sz w:val="16"/>
                <w:szCs w:val="16"/>
                <w:lang w:eastAsia="it-IT"/>
              </w:rPr>
            </w:pPr>
            <w:proofErr w:type="spellStart"/>
            <w:r w:rsidRPr="00B8775C">
              <w:rPr>
                <w:rFonts w:ascii="Arial Nova Light" w:eastAsia="Times New Roman" w:hAnsi="Arial Nova Light" w:cs="Arial"/>
                <w:b/>
                <w:bCs/>
                <w:color w:val="000000"/>
                <w:sz w:val="16"/>
                <w:szCs w:val="16"/>
                <w:lang w:eastAsia="it-IT"/>
              </w:rPr>
              <w:t>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(only CHR), all sites</w:t>
            </w:r>
          </w:p>
        </w:tc>
        <w:tc>
          <w:tcPr>
            <w:tcW w:w="156" w:type="pct"/>
            <w:tcBorders>
              <w:top w:val="nil"/>
              <w:left w:val="single" w:sz="8" w:space="0" w:color="auto"/>
              <w:bottom w:val="nil"/>
              <w:right w:val="nil"/>
            </w:tcBorders>
            <w:shd w:val="clear" w:color="auto" w:fill="auto"/>
            <w:noWrap/>
            <w:vAlign w:val="bottom"/>
          </w:tcPr>
          <w:p w14:paraId="02D6DF6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w:t>
            </w:r>
          </w:p>
        </w:tc>
        <w:tc>
          <w:tcPr>
            <w:tcW w:w="157" w:type="pct"/>
            <w:tcBorders>
              <w:top w:val="nil"/>
              <w:left w:val="nil"/>
              <w:bottom w:val="nil"/>
              <w:right w:val="nil"/>
            </w:tcBorders>
            <w:shd w:val="clear" w:color="auto" w:fill="auto"/>
            <w:noWrap/>
            <w:vAlign w:val="bottom"/>
          </w:tcPr>
          <w:p w14:paraId="084446F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208" w:type="pct"/>
            <w:tcBorders>
              <w:top w:val="nil"/>
              <w:left w:val="nil"/>
              <w:bottom w:val="nil"/>
              <w:right w:val="nil"/>
            </w:tcBorders>
            <w:shd w:val="clear" w:color="auto" w:fill="auto"/>
            <w:noWrap/>
            <w:vAlign w:val="bottom"/>
          </w:tcPr>
          <w:p w14:paraId="3E63F49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w:t>
            </w:r>
          </w:p>
        </w:tc>
        <w:tc>
          <w:tcPr>
            <w:tcW w:w="209" w:type="pct"/>
            <w:tcBorders>
              <w:top w:val="nil"/>
              <w:left w:val="nil"/>
              <w:bottom w:val="nil"/>
              <w:right w:val="nil"/>
            </w:tcBorders>
            <w:shd w:val="clear" w:color="auto" w:fill="auto"/>
            <w:noWrap/>
            <w:vAlign w:val="bottom"/>
          </w:tcPr>
          <w:p w14:paraId="1BABE4F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29</w:t>
            </w:r>
          </w:p>
        </w:tc>
        <w:tc>
          <w:tcPr>
            <w:tcW w:w="261" w:type="pct"/>
            <w:tcBorders>
              <w:top w:val="nil"/>
              <w:left w:val="nil"/>
              <w:bottom w:val="nil"/>
              <w:right w:val="nil"/>
            </w:tcBorders>
            <w:shd w:val="clear" w:color="auto" w:fill="auto"/>
            <w:noWrap/>
            <w:vAlign w:val="bottom"/>
          </w:tcPr>
          <w:p w14:paraId="2C7AF22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52.7</w:t>
            </w:r>
          </w:p>
        </w:tc>
        <w:tc>
          <w:tcPr>
            <w:tcW w:w="260" w:type="pct"/>
            <w:tcBorders>
              <w:top w:val="nil"/>
              <w:left w:val="nil"/>
              <w:bottom w:val="nil"/>
              <w:right w:val="nil"/>
            </w:tcBorders>
            <w:shd w:val="clear" w:color="auto" w:fill="auto"/>
            <w:noWrap/>
            <w:vAlign w:val="bottom"/>
          </w:tcPr>
          <w:p w14:paraId="03A7AA2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57.1</w:t>
            </w:r>
          </w:p>
        </w:tc>
        <w:tc>
          <w:tcPr>
            <w:tcW w:w="209" w:type="pct"/>
            <w:tcBorders>
              <w:top w:val="nil"/>
              <w:left w:val="nil"/>
              <w:bottom w:val="nil"/>
              <w:right w:val="nil"/>
            </w:tcBorders>
            <w:shd w:val="clear" w:color="auto" w:fill="auto"/>
            <w:noWrap/>
            <w:vAlign w:val="bottom"/>
          </w:tcPr>
          <w:p w14:paraId="5236EBD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51.6</w:t>
            </w:r>
          </w:p>
        </w:tc>
        <w:tc>
          <w:tcPr>
            <w:tcW w:w="208" w:type="pct"/>
            <w:tcBorders>
              <w:top w:val="nil"/>
              <w:left w:val="nil"/>
              <w:bottom w:val="nil"/>
              <w:right w:val="nil"/>
            </w:tcBorders>
            <w:shd w:val="clear" w:color="auto" w:fill="auto"/>
            <w:noWrap/>
            <w:vAlign w:val="bottom"/>
          </w:tcPr>
          <w:p w14:paraId="20034D6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42.8</w:t>
            </w:r>
          </w:p>
        </w:tc>
        <w:tc>
          <w:tcPr>
            <w:tcW w:w="253" w:type="pct"/>
            <w:tcBorders>
              <w:top w:val="nil"/>
              <w:left w:val="nil"/>
              <w:bottom w:val="nil"/>
              <w:right w:val="nil"/>
            </w:tcBorders>
            <w:shd w:val="clear" w:color="auto" w:fill="auto"/>
            <w:noWrap/>
            <w:vAlign w:val="bottom"/>
          </w:tcPr>
          <w:p w14:paraId="39BC891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83.7</w:t>
            </w:r>
          </w:p>
        </w:tc>
        <w:tc>
          <w:tcPr>
            <w:tcW w:w="185" w:type="pct"/>
            <w:tcBorders>
              <w:top w:val="nil"/>
              <w:left w:val="nil"/>
              <w:bottom w:val="nil"/>
              <w:right w:val="nil"/>
            </w:tcBorders>
            <w:shd w:val="clear" w:color="auto" w:fill="auto"/>
            <w:noWrap/>
            <w:vAlign w:val="bottom"/>
          </w:tcPr>
          <w:p w14:paraId="10E4CF3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21.6</w:t>
            </w:r>
          </w:p>
        </w:tc>
        <w:tc>
          <w:tcPr>
            <w:tcW w:w="238" w:type="pct"/>
            <w:tcBorders>
              <w:top w:val="nil"/>
              <w:left w:val="nil"/>
              <w:bottom w:val="nil"/>
              <w:right w:val="nil"/>
            </w:tcBorders>
            <w:shd w:val="clear" w:color="auto" w:fill="auto"/>
            <w:noWrap/>
            <w:vAlign w:val="bottom"/>
          </w:tcPr>
          <w:p w14:paraId="34EE34DE" w14:textId="6D7B4623"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4</w:t>
            </w:r>
          </w:p>
        </w:tc>
        <w:tc>
          <w:tcPr>
            <w:tcW w:w="199" w:type="pct"/>
            <w:tcBorders>
              <w:top w:val="nil"/>
              <w:left w:val="nil"/>
              <w:bottom w:val="nil"/>
              <w:right w:val="nil"/>
            </w:tcBorders>
            <w:shd w:val="clear" w:color="auto" w:fill="auto"/>
            <w:noWrap/>
            <w:vAlign w:val="bottom"/>
          </w:tcPr>
          <w:p w14:paraId="316EF1DB"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54.4</w:t>
            </w:r>
          </w:p>
        </w:tc>
        <w:tc>
          <w:tcPr>
            <w:tcW w:w="267" w:type="pct"/>
            <w:tcBorders>
              <w:top w:val="nil"/>
              <w:left w:val="nil"/>
              <w:bottom w:val="nil"/>
              <w:right w:val="nil"/>
            </w:tcBorders>
            <w:shd w:val="clear" w:color="auto" w:fill="auto"/>
            <w:noWrap/>
            <w:vAlign w:val="bottom"/>
          </w:tcPr>
          <w:p w14:paraId="084123CC"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5FDDBA37"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14236308" w14:textId="77777777" w:rsidR="000F7F35" w:rsidRPr="00B8775C" w:rsidRDefault="000F7F35" w:rsidP="00242CFD">
            <w:pPr>
              <w:rPr>
                <w:rFonts w:ascii="Arial Nova Light" w:eastAsia="Times New Roman" w:hAnsi="Arial Nova Light" w:cs="Arial"/>
                <w:b/>
                <w:bCs/>
                <w:color w:val="000000"/>
                <w:sz w:val="16"/>
                <w:szCs w:val="16"/>
                <w:lang w:eastAsia="it-IT"/>
              </w:rPr>
            </w:pPr>
            <w:proofErr w:type="spellStart"/>
            <w:r w:rsidRPr="00B8775C">
              <w:rPr>
                <w:rFonts w:ascii="Arial Nova Light" w:eastAsia="Times New Roman" w:hAnsi="Arial Nova Light" w:cs="Arial"/>
                <w:b/>
                <w:bCs/>
                <w:color w:val="000000"/>
                <w:sz w:val="16"/>
                <w:szCs w:val="16"/>
                <w:lang w:eastAsia="it-IT"/>
              </w:rPr>
              <w:t>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(only ROD), all sites</w:t>
            </w:r>
          </w:p>
        </w:tc>
        <w:tc>
          <w:tcPr>
            <w:tcW w:w="156" w:type="pct"/>
            <w:tcBorders>
              <w:top w:val="nil"/>
              <w:left w:val="single" w:sz="8" w:space="0" w:color="auto"/>
              <w:bottom w:val="nil"/>
              <w:right w:val="nil"/>
            </w:tcBorders>
            <w:shd w:val="clear" w:color="auto" w:fill="auto"/>
            <w:noWrap/>
            <w:vAlign w:val="bottom"/>
          </w:tcPr>
          <w:p w14:paraId="2C9ADDD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w:t>
            </w:r>
          </w:p>
        </w:tc>
        <w:tc>
          <w:tcPr>
            <w:tcW w:w="157" w:type="pct"/>
            <w:tcBorders>
              <w:top w:val="nil"/>
              <w:left w:val="nil"/>
              <w:bottom w:val="nil"/>
              <w:right w:val="nil"/>
            </w:tcBorders>
            <w:shd w:val="clear" w:color="auto" w:fill="auto"/>
            <w:noWrap/>
            <w:vAlign w:val="bottom"/>
          </w:tcPr>
          <w:p w14:paraId="4C3D097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w:t>
            </w:r>
          </w:p>
        </w:tc>
        <w:tc>
          <w:tcPr>
            <w:tcW w:w="208" w:type="pct"/>
            <w:tcBorders>
              <w:top w:val="nil"/>
              <w:left w:val="nil"/>
              <w:bottom w:val="nil"/>
              <w:right w:val="nil"/>
            </w:tcBorders>
            <w:shd w:val="clear" w:color="auto" w:fill="auto"/>
            <w:noWrap/>
            <w:vAlign w:val="bottom"/>
          </w:tcPr>
          <w:p w14:paraId="5CA2342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w:t>
            </w:r>
          </w:p>
        </w:tc>
        <w:tc>
          <w:tcPr>
            <w:tcW w:w="209" w:type="pct"/>
            <w:tcBorders>
              <w:top w:val="nil"/>
              <w:left w:val="nil"/>
              <w:bottom w:val="nil"/>
              <w:right w:val="nil"/>
            </w:tcBorders>
            <w:shd w:val="clear" w:color="auto" w:fill="auto"/>
            <w:noWrap/>
            <w:vAlign w:val="bottom"/>
          </w:tcPr>
          <w:p w14:paraId="55B7FFB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w:t>
            </w:r>
          </w:p>
        </w:tc>
        <w:tc>
          <w:tcPr>
            <w:tcW w:w="261" w:type="pct"/>
            <w:tcBorders>
              <w:top w:val="nil"/>
              <w:left w:val="nil"/>
              <w:bottom w:val="nil"/>
              <w:right w:val="nil"/>
            </w:tcBorders>
            <w:shd w:val="clear" w:color="auto" w:fill="auto"/>
            <w:noWrap/>
            <w:vAlign w:val="bottom"/>
          </w:tcPr>
          <w:p w14:paraId="0EDA85E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57.6</w:t>
            </w:r>
          </w:p>
        </w:tc>
        <w:tc>
          <w:tcPr>
            <w:tcW w:w="260" w:type="pct"/>
            <w:tcBorders>
              <w:top w:val="nil"/>
              <w:left w:val="nil"/>
              <w:bottom w:val="nil"/>
              <w:right w:val="nil"/>
            </w:tcBorders>
            <w:shd w:val="clear" w:color="auto" w:fill="auto"/>
            <w:noWrap/>
            <w:vAlign w:val="bottom"/>
          </w:tcPr>
          <w:p w14:paraId="7050722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59.1</w:t>
            </w:r>
          </w:p>
        </w:tc>
        <w:tc>
          <w:tcPr>
            <w:tcW w:w="209" w:type="pct"/>
            <w:tcBorders>
              <w:top w:val="nil"/>
              <w:left w:val="nil"/>
              <w:bottom w:val="nil"/>
              <w:right w:val="nil"/>
            </w:tcBorders>
            <w:shd w:val="clear" w:color="auto" w:fill="auto"/>
            <w:noWrap/>
            <w:vAlign w:val="bottom"/>
          </w:tcPr>
          <w:p w14:paraId="5938C7B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56.8</w:t>
            </w:r>
          </w:p>
        </w:tc>
        <w:tc>
          <w:tcPr>
            <w:tcW w:w="208" w:type="pct"/>
            <w:tcBorders>
              <w:top w:val="nil"/>
              <w:left w:val="nil"/>
              <w:bottom w:val="nil"/>
              <w:right w:val="nil"/>
            </w:tcBorders>
            <w:shd w:val="clear" w:color="auto" w:fill="auto"/>
            <w:noWrap/>
            <w:vAlign w:val="bottom"/>
          </w:tcPr>
          <w:p w14:paraId="7253A20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40.9</w:t>
            </w:r>
          </w:p>
        </w:tc>
        <w:tc>
          <w:tcPr>
            <w:tcW w:w="253" w:type="pct"/>
            <w:tcBorders>
              <w:top w:val="nil"/>
              <w:left w:val="nil"/>
              <w:bottom w:val="nil"/>
              <w:right w:val="nil"/>
            </w:tcBorders>
            <w:shd w:val="clear" w:color="auto" w:fill="auto"/>
            <w:noWrap/>
            <w:vAlign w:val="bottom"/>
          </w:tcPr>
          <w:p w14:paraId="0D7CF1B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73.6</w:t>
            </w:r>
          </w:p>
        </w:tc>
        <w:tc>
          <w:tcPr>
            <w:tcW w:w="185" w:type="pct"/>
            <w:tcBorders>
              <w:top w:val="nil"/>
              <w:left w:val="nil"/>
              <w:bottom w:val="nil"/>
              <w:right w:val="nil"/>
            </w:tcBorders>
            <w:shd w:val="clear" w:color="auto" w:fill="auto"/>
            <w:noWrap/>
            <w:vAlign w:val="bottom"/>
          </w:tcPr>
          <w:p w14:paraId="0D51D26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40.6</w:t>
            </w:r>
          </w:p>
        </w:tc>
        <w:tc>
          <w:tcPr>
            <w:tcW w:w="238" w:type="pct"/>
            <w:tcBorders>
              <w:top w:val="nil"/>
              <w:left w:val="nil"/>
              <w:bottom w:val="nil"/>
              <w:right w:val="nil"/>
            </w:tcBorders>
            <w:shd w:val="clear" w:color="auto" w:fill="auto"/>
            <w:noWrap/>
            <w:vAlign w:val="bottom"/>
          </w:tcPr>
          <w:p w14:paraId="17024404" w14:textId="2D3E8B80"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0.5</w:t>
            </w:r>
            <w:r w:rsidR="00AA2395">
              <w:rPr>
                <w:rFonts w:ascii="Arial Nova Light" w:eastAsia="Times New Roman" w:hAnsi="Arial Nova Light" w:cs="Arial"/>
                <w:color w:val="000000"/>
                <w:sz w:val="18"/>
                <w:szCs w:val="18"/>
                <w:lang w:eastAsia="it-IT"/>
              </w:rPr>
              <w:t>5</w:t>
            </w:r>
          </w:p>
        </w:tc>
        <w:tc>
          <w:tcPr>
            <w:tcW w:w="199" w:type="pct"/>
            <w:tcBorders>
              <w:top w:val="nil"/>
              <w:left w:val="nil"/>
              <w:bottom w:val="nil"/>
              <w:right w:val="nil"/>
            </w:tcBorders>
            <w:shd w:val="clear" w:color="auto" w:fill="auto"/>
            <w:noWrap/>
            <w:vAlign w:val="bottom"/>
          </w:tcPr>
          <w:p w14:paraId="4CF80B91"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57.9</w:t>
            </w:r>
          </w:p>
        </w:tc>
        <w:tc>
          <w:tcPr>
            <w:tcW w:w="267" w:type="pct"/>
            <w:tcBorders>
              <w:top w:val="nil"/>
              <w:left w:val="nil"/>
              <w:bottom w:val="nil"/>
              <w:right w:val="nil"/>
            </w:tcBorders>
            <w:shd w:val="clear" w:color="auto" w:fill="auto"/>
            <w:noWrap/>
            <w:vAlign w:val="bottom"/>
          </w:tcPr>
          <w:p w14:paraId="62E0A9C4"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3D0474A6"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583DAD0A" w14:textId="77777777" w:rsidR="000F7F35" w:rsidRPr="00B8775C" w:rsidRDefault="000F7F35" w:rsidP="00242CFD">
            <w:pPr>
              <w:rPr>
                <w:rFonts w:ascii="Arial Nova Light" w:eastAsia="Times New Roman" w:hAnsi="Arial Nova Light" w:cs="Arial"/>
                <w:b/>
                <w:bCs/>
                <w:color w:val="000000"/>
                <w:sz w:val="16"/>
                <w:szCs w:val="16"/>
                <w:lang w:eastAsia="it-IT"/>
              </w:rPr>
            </w:pPr>
          </w:p>
        </w:tc>
        <w:tc>
          <w:tcPr>
            <w:tcW w:w="156" w:type="pct"/>
            <w:tcBorders>
              <w:top w:val="nil"/>
              <w:left w:val="single" w:sz="8" w:space="0" w:color="auto"/>
              <w:bottom w:val="nil"/>
              <w:right w:val="nil"/>
            </w:tcBorders>
            <w:shd w:val="clear" w:color="auto" w:fill="auto"/>
            <w:noWrap/>
            <w:vAlign w:val="bottom"/>
          </w:tcPr>
          <w:p w14:paraId="51244966"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57" w:type="pct"/>
            <w:tcBorders>
              <w:top w:val="nil"/>
              <w:left w:val="nil"/>
              <w:bottom w:val="nil"/>
              <w:right w:val="nil"/>
            </w:tcBorders>
            <w:shd w:val="clear" w:color="auto" w:fill="auto"/>
            <w:noWrap/>
            <w:vAlign w:val="bottom"/>
          </w:tcPr>
          <w:p w14:paraId="7820B60D"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left w:val="nil"/>
              <w:bottom w:val="nil"/>
              <w:right w:val="nil"/>
            </w:tcBorders>
            <w:shd w:val="clear" w:color="auto" w:fill="auto"/>
            <w:noWrap/>
            <w:vAlign w:val="bottom"/>
          </w:tcPr>
          <w:p w14:paraId="19F5156C"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left w:val="nil"/>
              <w:bottom w:val="nil"/>
              <w:right w:val="nil"/>
            </w:tcBorders>
            <w:shd w:val="clear" w:color="auto" w:fill="auto"/>
            <w:noWrap/>
            <w:vAlign w:val="bottom"/>
          </w:tcPr>
          <w:p w14:paraId="6A439E15"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1" w:type="pct"/>
            <w:tcBorders>
              <w:top w:val="nil"/>
              <w:left w:val="nil"/>
              <w:bottom w:val="nil"/>
              <w:right w:val="nil"/>
            </w:tcBorders>
            <w:shd w:val="clear" w:color="auto" w:fill="auto"/>
            <w:noWrap/>
            <w:vAlign w:val="bottom"/>
          </w:tcPr>
          <w:p w14:paraId="3F148144"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0" w:type="pct"/>
            <w:tcBorders>
              <w:top w:val="nil"/>
              <w:left w:val="nil"/>
              <w:bottom w:val="nil"/>
              <w:right w:val="nil"/>
            </w:tcBorders>
            <w:shd w:val="clear" w:color="auto" w:fill="auto"/>
            <w:noWrap/>
            <w:vAlign w:val="bottom"/>
          </w:tcPr>
          <w:p w14:paraId="10AFEE4A"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left w:val="nil"/>
              <w:bottom w:val="nil"/>
              <w:right w:val="nil"/>
            </w:tcBorders>
            <w:shd w:val="clear" w:color="auto" w:fill="auto"/>
            <w:noWrap/>
            <w:vAlign w:val="bottom"/>
          </w:tcPr>
          <w:p w14:paraId="48554587"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left w:val="nil"/>
              <w:bottom w:val="nil"/>
              <w:right w:val="nil"/>
            </w:tcBorders>
            <w:shd w:val="clear" w:color="auto" w:fill="auto"/>
            <w:noWrap/>
            <w:vAlign w:val="bottom"/>
          </w:tcPr>
          <w:p w14:paraId="0A59322D"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53" w:type="pct"/>
            <w:tcBorders>
              <w:top w:val="nil"/>
              <w:left w:val="nil"/>
              <w:bottom w:val="nil"/>
              <w:right w:val="nil"/>
            </w:tcBorders>
            <w:shd w:val="clear" w:color="auto" w:fill="auto"/>
            <w:noWrap/>
            <w:vAlign w:val="bottom"/>
          </w:tcPr>
          <w:p w14:paraId="1AE68B91"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85" w:type="pct"/>
            <w:tcBorders>
              <w:top w:val="nil"/>
              <w:left w:val="nil"/>
              <w:bottom w:val="nil"/>
              <w:right w:val="nil"/>
            </w:tcBorders>
            <w:shd w:val="clear" w:color="auto" w:fill="auto"/>
            <w:noWrap/>
            <w:vAlign w:val="bottom"/>
          </w:tcPr>
          <w:p w14:paraId="1984FB64"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38" w:type="pct"/>
            <w:tcBorders>
              <w:top w:val="nil"/>
              <w:left w:val="nil"/>
              <w:bottom w:val="nil"/>
              <w:right w:val="nil"/>
            </w:tcBorders>
            <w:shd w:val="clear" w:color="auto" w:fill="auto"/>
            <w:noWrap/>
            <w:vAlign w:val="bottom"/>
          </w:tcPr>
          <w:p w14:paraId="1DACEA45"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99" w:type="pct"/>
            <w:tcBorders>
              <w:top w:val="nil"/>
              <w:left w:val="nil"/>
              <w:bottom w:val="nil"/>
              <w:right w:val="nil"/>
            </w:tcBorders>
            <w:shd w:val="clear" w:color="auto" w:fill="auto"/>
            <w:noWrap/>
            <w:vAlign w:val="bottom"/>
          </w:tcPr>
          <w:p w14:paraId="0DA422B9"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267" w:type="pct"/>
            <w:tcBorders>
              <w:top w:val="nil"/>
              <w:left w:val="nil"/>
              <w:bottom w:val="nil"/>
              <w:right w:val="nil"/>
            </w:tcBorders>
            <w:shd w:val="clear" w:color="auto" w:fill="auto"/>
            <w:noWrap/>
            <w:vAlign w:val="bottom"/>
          </w:tcPr>
          <w:p w14:paraId="6CD4DBE3" w14:textId="77777777" w:rsidR="000F7F35" w:rsidRPr="0004740E" w:rsidRDefault="000F7F35" w:rsidP="00242CFD">
            <w:pPr>
              <w:rPr>
                <w:rFonts w:ascii="Arial Nova Light" w:eastAsia="Times New Roman" w:hAnsi="Arial Nova Light" w:cs="Arial"/>
                <w:b/>
                <w:bCs/>
                <w:color w:val="000000"/>
                <w:sz w:val="18"/>
                <w:szCs w:val="18"/>
                <w:lang w:eastAsia="it-IT"/>
              </w:rPr>
            </w:pPr>
          </w:p>
        </w:tc>
      </w:tr>
      <w:tr w:rsidR="000F7F35" w:rsidRPr="0004740E" w14:paraId="75EAA964" w14:textId="77777777" w:rsidTr="000F7F35">
        <w:trPr>
          <w:trHeight w:val="251"/>
        </w:trPr>
        <w:tc>
          <w:tcPr>
            <w:tcW w:w="2190" w:type="pct"/>
            <w:tcBorders>
              <w:top w:val="nil"/>
              <w:left w:val="nil"/>
              <w:right w:val="single" w:sz="8" w:space="0" w:color="auto"/>
            </w:tcBorders>
            <w:shd w:val="clear" w:color="auto" w:fill="auto"/>
            <w:noWrap/>
            <w:vAlign w:val="bottom"/>
            <w:hideMark/>
          </w:tcPr>
          <w:p w14:paraId="6EFBCE68" w14:textId="26973938"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lastRenderedPageBreak/>
              <w:t xml:space="preserve">3-modalities: </w:t>
            </w:r>
            <w:proofErr w:type="spellStart"/>
            <w:r w:rsidRPr="00B8775C">
              <w:rPr>
                <w:rFonts w:ascii="Arial Nova Light" w:eastAsia="Times New Roman" w:hAnsi="Arial Nova Light" w:cs="Arial"/>
                <w:b/>
                <w:bCs/>
                <w:color w:val="000000"/>
                <w:sz w:val="16"/>
                <w:szCs w:val="16"/>
                <w:lang w:eastAsia="it-IT"/>
              </w:rPr>
              <w:t>Environmental+Clinical+sMRI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Discovery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w:t>
            </w:r>
          </w:p>
        </w:tc>
        <w:tc>
          <w:tcPr>
            <w:tcW w:w="156" w:type="pct"/>
            <w:tcBorders>
              <w:top w:val="nil"/>
              <w:left w:val="single" w:sz="8" w:space="0" w:color="auto"/>
              <w:right w:val="nil"/>
            </w:tcBorders>
            <w:shd w:val="clear" w:color="auto" w:fill="auto"/>
            <w:noWrap/>
            <w:vAlign w:val="bottom"/>
          </w:tcPr>
          <w:p w14:paraId="4D2A5E4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w:t>
            </w:r>
          </w:p>
        </w:tc>
        <w:tc>
          <w:tcPr>
            <w:tcW w:w="157" w:type="pct"/>
            <w:tcBorders>
              <w:top w:val="nil"/>
              <w:left w:val="nil"/>
              <w:right w:val="nil"/>
            </w:tcBorders>
            <w:shd w:val="clear" w:color="auto" w:fill="auto"/>
            <w:noWrap/>
            <w:vAlign w:val="bottom"/>
          </w:tcPr>
          <w:p w14:paraId="6D6F6BE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w:t>
            </w:r>
          </w:p>
        </w:tc>
        <w:tc>
          <w:tcPr>
            <w:tcW w:w="208" w:type="pct"/>
            <w:tcBorders>
              <w:top w:val="nil"/>
              <w:left w:val="nil"/>
              <w:right w:val="nil"/>
            </w:tcBorders>
            <w:shd w:val="clear" w:color="auto" w:fill="auto"/>
            <w:noWrap/>
            <w:vAlign w:val="bottom"/>
          </w:tcPr>
          <w:p w14:paraId="668AAFB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56</w:t>
            </w:r>
          </w:p>
        </w:tc>
        <w:tc>
          <w:tcPr>
            <w:tcW w:w="209" w:type="pct"/>
            <w:tcBorders>
              <w:top w:val="nil"/>
              <w:left w:val="nil"/>
              <w:right w:val="nil"/>
            </w:tcBorders>
            <w:shd w:val="clear" w:color="auto" w:fill="auto"/>
            <w:noWrap/>
            <w:vAlign w:val="bottom"/>
          </w:tcPr>
          <w:p w14:paraId="7184E29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w:t>
            </w:r>
          </w:p>
        </w:tc>
        <w:tc>
          <w:tcPr>
            <w:tcW w:w="261" w:type="pct"/>
            <w:tcBorders>
              <w:top w:val="nil"/>
              <w:left w:val="nil"/>
              <w:right w:val="nil"/>
            </w:tcBorders>
            <w:shd w:val="clear" w:color="auto" w:fill="auto"/>
            <w:noWrap/>
            <w:vAlign w:val="bottom"/>
          </w:tcPr>
          <w:p w14:paraId="11F4A6A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60.9</w:t>
            </w:r>
          </w:p>
        </w:tc>
        <w:tc>
          <w:tcPr>
            <w:tcW w:w="260" w:type="pct"/>
            <w:tcBorders>
              <w:top w:val="nil"/>
              <w:left w:val="nil"/>
              <w:right w:val="nil"/>
            </w:tcBorders>
            <w:shd w:val="clear" w:color="auto" w:fill="auto"/>
            <w:noWrap/>
            <w:vAlign w:val="bottom"/>
          </w:tcPr>
          <w:p w14:paraId="71A9FD5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64.3</w:t>
            </w:r>
          </w:p>
        </w:tc>
        <w:tc>
          <w:tcPr>
            <w:tcW w:w="209" w:type="pct"/>
            <w:tcBorders>
              <w:top w:val="nil"/>
              <w:left w:val="nil"/>
              <w:right w:val="nil"/>
            </w:tcBorders>
            <w:shd w:val="clear" w:color="auto" w:fill="auto"/>
            <w:noWrap/>
            <w:vAlign w:val="bottom"/>
          </w:tcPr>
          <w:p w14:paraId="216957B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58.0</w:t>
            </w:r>
          </w:p>
        </w:tc>
        <w:tc>
          <w:tcPr>
            <w:tcW w:w="208" w:type="pct"/>
            <w:tcBorders>
              <w:top w:val="nil"/>
              <w:left w:val="nil"/>
              <w:right w:val="nil"/>
            </w:tcBorders>
            <w:shd w:val="clear" w:color="auto" w:fill="auto"/>
            <w:noWrap/>
            <w:vAlign w:val="bottom"/>
          </w:tcPr>
          <w:p w14:paraId="6157B2D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35.6</w:t>
            </w:r>
          </w:p>
        </w:tc>
        <w:tc>
          <w:tcPr>
            <w:tcW w:w="253" w:type="pct"/>
            <w:tcBorders>
              <w:top w:val="nil"/>
              <w:left w:val="nil"/>
              <w:right w:val="nil"/>
            </w:tcBorders>
            <w:shd w:val="clear" w:color="auto" w:fill="auto"/>
            <w:noWrap/>
            <w:vAlign w:val="bottom"/>
          </w:tcPr>
          <w:p w14:paraId="7C73EED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65.1</w:t>
            </w:r>
          </w:p>
        </w:tc>
        <w:tc>
          <w:tcPr>
            <w:tcW w:w="185" w:type="pct"/>
            <w:tcBorders>
              <w:top w:val="nil"/>
              <w:left w:val="nil"/>
              <w:right w:val="nil"/>
            </w:tcBorders>
            <w:shd w:val="clear" w:color="auto" w:fill="auto"/>
            <w:noWrap/>
            <w:vAlign w:val="bottom"/>
          </w:tcPr>
          <w:p w14:paraId="069F868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57.1</w:t>
            </w:r>
          </w:p>
        </w:tc>
        <w:tc>
          <w:tcPr>
            <w:tcW w:w="238" w:type="pct"/>
            <w:tcBorders>
              <w:top w:val="nil"/>
              <w:left w:val="nil"/>
              <w:right w:val="nil"/>
            </w:tcBorders>
            <w:shd w:val="clear" w:color="auto" w:fill="auto"/>
            <w:noWrap/>
            <w:vAlign w:val="bottom"/>
          </w:tcPr>
          <w:p w14:paraId="30F9A936" w14:textId="35B65E22"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67</w:t>
            </w:r>
          </w:p>
        </w:tc>
        <w:tc>
          <w:tcPr>
            <w:tcW w:w="199" w:type="pct"/>
            <w:tcBorders>
              <w:top w:val="nil"/>
              <w:left w:val="nil"/>
              <w:right w:val="nil"/>
            </w:tcBorders>
            <w:shd w:val="clear" w:color="auto" w:fill="auto"/>
            <w:noWrap/>
            <w:vAlign w:val="bottom"/>
          </w:tcPr>
          <w:p w14:paraId="74DD5C39"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61.1</w:t>
            </w:r>
          </w:p>
        </w:tc>
        <w:tc>
          <w:tcPr>
            <w:tcW w:w="267" w:type="pct"/>
            <w:tcBorders>
              <w:top w:val="nil"/>
              <w:left w:val="nil"/>
              <w:right w:val="nil"/>
            </w:tcBorders>
            <w:shd w:val="clear" w:color="auto" w:fill="auto"/>
            <w:noWrap/>
            <w:vAlign w:val="bottom"/>
          </w:tcPr>
          <w:p w14:paraId="6B27EE37"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0.04*</w:t>
            </w:r>
          </w:p>
        </w:tc>
      </w:tr>
      <w:tr w:rsidR="000F7F35" w:rsidRPr="0004740E" w14:paraId="587E76B8" w14:textId="77777777" w:rsidTr="000F7F35">
        <w:trPr>
          <w:trHeight w:val="251"/>
        </w:trPr>
        <w:tc>
          <w:tcPr>
            <w:tcW w:w="2190" w:type="pct"/>
            <w:tcBorders>
              <w:top w:val="nil"/>
              <w:left w:val="nil"/>
              <w:right w:val="single" w:sz="8" w:space="0" w:color="auto"/>
            </w:tcBorders>
            <w:shd w:val="clear" w:color="auto" w:fill="auto"/>
            <w:noWrap/>
            <w:vAlign w:val="bottom"/>
          </w:tcPr>
          <w:p w14:paraId="46715372" w14:textId="0DDF3125"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3-modalities: </w:t>
            </w:r>
            <w:proofErr w:type="spellStart"/>
            <w:r w:rsidRPr="00B8775C">
              <w:rPr>
                <w:rFonts w:ascii="Arial Nova Light" w:eastAsia="Times New Roman" w:hAnsi="Arial Nova Light" w:cs="Arial"/>
                <w:b/>
                <w:bCs/>
                <w:color w:val="000000"/>
                <w:sz w:val="16"/>
                <w:szCs w:val="16"/>
                <w:lang w:eastAsia="it-IT"/>
              </w:rPr>
              <w:t>Environmental+Clinical+sMRI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all sites</w:t>
            </w:r>
          </w:p>
        </w:tc>
        <w:tc>
          <w:tcPr>
            <w:tcW w:w="156" w:type="pct"/>
            <w:tcBorders>
              <w:top w:val="nil"/>
              <w:left w:val="single" w:sz="8" w:space="0" w:color="auto"/>
              <w:right w:val="nil"/>
            </w:tcBorders>
            <w:shd w:val="clear" w:color="auto" w:fill="auto"/>
            <w:noWrap/>
            <w:vAlign w:val="bottom"/>
          </w:tcPr>
          <w:p w14:paraId="049B087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61</w:t>
            </w:r>
          </w:p>
        </w:tc>
        <w:tc>
          <w:tcPr>
            <w:tcW w:w="157" w:type="pct"/>
            <w:tcBorders>
              <w:top w:val="nil"/>
              <w:left w:val="nil"/>
              <w:right w:val="nil"/>
            </w:tcBorders>
            <w:shd w:val="clear" w:color="auto" w:fill="auto"/>
            <w:noWrap/>
            <w:vAlign w:val="bottom"/>
          </w:tcPr>
          <w:p w14:paraId="4AA0A51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208" w:type="pct"/>
            <w:tcBorders>
              <w:top w:val="nil"/>
              <w:left w:val="nil"/>
              <w:right w:val="nil"/>
            </w:tcBorders>
            <w:shd w:val="clear" w:color="auto" w:fill="auto"/>
            <w:noWrap/>
            <w:vAlign w:val="bottom"/>
          </w:tcPr>
          <w:p w14:paraId="0FE9E70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29</w:t>
            </w:r>
          </w:p>
        </w:tc>
        <w:tc>
          <w:tcPr>
            <w:tcW w:w="209" w:type="pct"/>
            <w:tcBorders>
              <w:top w:val="nil"/>
              <w:left w:val="nil"/>
              <w:right w:val="nil"/>
            </w:tcBorders>
            <w:shd w:val="clear" w:color="auto" w:fill="auto"/>
            <w:noWrap/>
            <w:vAlign w:val="bottom"/>
          </w:tcPr>
          <w:p w14:paraId="1B50CD9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43</w:t>
            </w:r>
          </w:p>
        </w:tc>
        <w:tc>
          <w:tcPr>
            <w:tcW w:w="261" w:type="pct"/>
            <w:tcBorders>
              <w:top w:val="nil"/>
              <w:left w:val="nil"/>
              <w:right w:val="nil"/>
            </w:tcBorders>
            <w:shd w:val="clear" w:color="auto" w:fill="auto"/>
            <w:noWrap/>
            <w:vAlign w:val="bottom"/>
          </w:tcPr>
          <w:p w14:paraId="05EAD4D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64.2</w:t>
            </w:r>
          </w:p>
        </w:tc>
        <w:tc>
          <w:tcPr>
            <w:tcW w:w="260" w:type="pct"/>
            <w:tcBorders>
              <w:top w:val="nil"/>
              <w:left w:val="nil"/>
              <w:right w:val="nil"/>
            </w:tcBorders>
            <w:shd w:val="clear" w:color="auto" w:fill="auto"/>
            <w:noWrap/>
            <w:vAlign w:val="bottom"/>
          </w:tcPr>
          <w:p w14:paraId="1CF5346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80.5</w:t>
            </w:r>
          </w:p>
        </w:tc>
        <w:tc>
          <w:tcPr>
            <w:tcW w:w="209" w:type="pct"/>
            <w:tcBorders>
              <w:top w:val="nil"/>
              <w:left w:val="nil"/>
              <w:right w:val="nil"/>
            </w:tcBorders>
            <w:shd w:val="clear" w:color="auto" w:fill="auto"/>
            <w:noWrap/>
            <w:vAlign w:val="bottom"/>
          </w:tcPr>
          <w:p w14:paraId="05E7E82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58.6</w:t>
            </w:r>
          </w:p>
        </w:tc>
        <w:tc>
          <w:tcPr>
            <w:tcW w:w="208" w:type="pct"/>
            <w:tcBorders>
              <w:top w:val="nil"/>
              <w:left w:val="nil"/>
              <w:right w:val="nil"/>
            </w:tcBorders>
            <w:shd w:val="clear" w:color="auto" w:fill="auto"/>
            <w:noWrap/>
            <w:vAlign w:val="bottom"/>
          </w:tcPr>
          <w:p w14:paraId="2CC2C5E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19.4</w:t>
            </w:r>
          </w:p>
        </w:tc>
        <w:tc>
          <w:tcPr>
            <w:tcW w:w="253" w:type="pct"/>
            <w:tcBorders>
              <w:top w:val="nil"/>
              <w:left w:val="nil"/>
              <w:right w:val="nil"/>
            </w:tcBorders>
            <w:shd w:val="clear" w:color="auto" w:fill="auto"/>
            <w:noWrap/>
            <w:vAlign w:val="bottom"/>
          </w:tcPr>
          <w:p w14:paraId="472E708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89.7</w:t>
            </w:r>
          </w:p>
        </w:tc>
        <w:tc>
          <w:tcPr>
            <w:tcW w:w="185" w:type="pct"/>
            <w:tcBorders>
              <w:top w:val="nil"/>
              <w:left w:val="nil"/>
              <w:right w:val="nil"/>
            </w:tcBorders>
            <w:shd w:val="clear" w:color="auto" w:fill="auto"/>
            <w:noWrap/>
            <w:vAlign w:val="bottom"/>
          </w:tcPr>
          <w:p w14:paraId="5B9ED2F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40.2</w:t>
            </w:r>
          </w:p>
        </w:tc>
        <w:tc>
          <w:tcPr>
            <w:tcW w:w="238" w:type="pct"/>
            <w:tcBorders>
              <w:top w:val="nil"/>
              <w:left w:val="nil"/>
              <w:right w:val="nil"/>
            </w:tcBorders>
            <w:shd w:val="clear" w:color="auto" w:fill="auto"/>
            <w:noWrap/>
            <w:vAlign w:val="bottom"/>
          </w:tcPr>
          <w:p w14:paraId="770F255D" w14:textId="30461F63"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5</w:t>
            </w:r>
          </w:p>
        </w:tc>
        <w:tc>
          <w:tcPr>
            <w:tcW w:w="199" w:type="pct"/>
            <w:tcBorders>
              <w:top w:val="nil"/>
              <w:left w:val="nil"/>
              <w:right w:val="nil"/>
            </w:tcBorders>
            <w:shd w:val="clear" w:color="auto" w:fill="auto"/>
            <w:noWrap/>
            <w:vAlign w:val="bottom"/>
          </w:tcPr>
          <w:p w14:paraId="1B195B5F"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69.6</w:t>
            </w:r>
          </w:p>
        </w:tc>
        <w:tc>
          <w:tcPr>
            <w:tcW w:w="267" w:type="pct"/>
            <w:tcBorders>
              <w:top w:val="nil"/>
              <w:left w:val="nil"/>
              <w:right w:val="nil"/>
            </w:tcBorders>
            <w:shd w:val="clear" w:color="auto" w:fill="auto"/>
            <w:noWrap/>
            <w:vAlign w:val="bottom"/>
          </w:tcPr>
          <w:p w14:paraId="36D30548"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6EE2C73" w14:textId="77777777" w:rsidTr="000F7F35">
        <w:trPr>
          <w:trHeight w:val="251"/>
        </w:trPr>
        <w:tc>
          <w:tcPr>
            <w:tcW w:w="2190" w:type="pct"/>
            <w:tcBorders>
              <w:top w:val="nil"/>
              <w:left w:val="nil"/>
              <w:right w:val="single" w:sz="8" w:space="0" w:color="auto"/>
            </w:tcBorders>
            <w:shd w:val="clear" w:color="auto" w:fill="auto"/>
            <w:noWrap/>
            <w:vAlign w:val="bottom"/>
          </w:tcPr>
          <w:p w14:paraId="069D4957" w14:textId="5EABBC58"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3-modalities: </w:t>
            </w:r>
            <w:proofErr w:type="spellStart"/>
            <w:r w:rsidRPr="00B8775C">
              <w:rPr>
                <w:rFonts w:ascii="Arial Nova Light" w:eastAsia="Times New Roman" w:hAnsi="Arial Nova Light" w:cs="Arial"/>
                <w:b/>
                <w:bCs/>
                <w:color w:val="000000"/>
                <w:sz w:val="16"/>
                <w:szCs w:val="16"/>
                <w:lang w:eastAsia="it-IT"/>
              </w:rPr>
              <w:t>Environmental+Clinical+sMRI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old sites</w:t>
            </w:r>
          </w:p>
        </w:tc>
        <w:tc>
          <w:tcPr>
            <w:tcW w:w="156" w:type="pct"/>
            <w:tcBorders>
              <w:top w:val="nil"/>
              <w:left w:val="single" w:sz="8" w:space="0" w:color="auto"/>
              <w:right w:val="nil"/>
            </w:tcBorders>
            <w:shd w:val="clear" w:color="auto" w:fill="auto"/>
            <w:noWrap/>
            <w:vAlign w:val="bottom"/>
          </w:tcPr>
          <w:p w14:paraId="5B132F9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49</w:t>
            </w:r>
          </w:p>
        </w:tc>
        <w:tc>
          <w:tcPr>
            <w:tcW w:w="157" w:type="pct"/>
            <w:tcBorders>
              <w:top w:val="nil"/>
              <w:left w:val="nil"/>
              <w:right w:val="nil"/>
            </w:tcBorders>
            <w:shd w:val="clear" w:color="auto" w:fill="auto"/>
            <w:noWrap/>
            <w:vAlign w:val="bottom"/>
          </w:tcPr>
          <w:p w14:paraId="0A14F13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208" w:type="pct"/>
            <w:tcBorders>
              <w:top w:val="nil"/>
              <w:left w:val="nil"/>
              <w:right w:val="nil"/>
            </w:tcBorders>
            <w:shd w:val="clear" w:color="auto" w:fill="auto"/>
            <w:noWrap/>
            <w:vAlign w:val="bottom"/>
          </w:tcPr>
          <w:p w14:paraId="6077C55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w:t>
            </w:r>
          </w:p>
        </w:tc>
        <w:tc>
          <w:tcPr>
            <w:tcW w:w="209" w:type="pct"/>
            <w:tcBorders>
              <w:top w:val="nil"/>
              <w:left w:val="nil"/>
              <w:right w:val="nil"/>
            </w:tcBorders>
            <w:shd w:val="clear" w:color="auto" w:fill="auto"/>
            <w:noWrap/>
            <w:vAlign w:val="bottom"/>
          </w:tcPr>
          <w:p w14:paraId="6DDB8BE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37</w:t>
            </w:r>
          </w:p>
        </w:tc>
        <w:tc>
          <w:tcPr>
            <w:tcW w:w="261" w:type="pct"/>
            <w:tcBorders>
              <w:top w:val="nil"/>
              <w:left w:val="nil"/>
              <w:right w:val="nil"/>
            </w:tcBorders>
            <w:shd w:val="clear" w:color="auto" w:fill="auto"/>
            <w:noWrap/>
            <w:vAlign w:val="bottom"/>
          </w:tcPr>
          <w:p w14:paraId="1A93E8B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62.2</w:t>
            </w:r>
          </w:p>
        </w:tc>
        <w:tc>
          <w:tcPr>
            <w:tcW w:w="260" w:type="pct"/>
            <w:tcBorders>
              <w:top w:val="nil"/>
              <w:left w:val="nil"/>
              <w:right w:val="nil"/>
            </w:tcBorders>
            <w:shd w:val="clear" w:color="auto" w:fill="auto"/>
            <w:noWrap/>
            <w:vAlign w:val="bottom"/>
          </w:tcPr>
          <w:p w14:paraId="3753008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78.5</w:t>
            </w:r>
          </w:p>
        </w:tc>
        <w:tc>
          <w:tcPr>
            <w:tcW w:w="209" w:type="pct"/>
            <w:tcBorders>
              <w:top w:val="nil"/>
              <w:left w:val="nil"/>
              <w:right w:val="nil"/>
            </w:tcBorders>
            <w:shd w:val="clear" w:color="auto" w:fill="auto"/>
            <w:noWrap/>
            <w:vAlign w:val="bottom"/>
          </w:tcPr>
          <w:p w14:paraId="0649262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56.9</w:t>
            </w:r>
          </w:p>
        </w:tc>
        <w:tc>
          <w:tcPr>
            <w:tcW w:w="208" w:type="pct"/>
            <w:tcBorders>
              <w:top w:val="nil"/>
              <w:left w:val="nil"/>
              <w:right w:val="nil"/>
            </w:tcBorders>
            <w:shd w:val="clear" w:color="auto" w:fill="auto"/>
            <w:noWrap/>
            <w:vAlign w:val="bottom"/>
          </w:tcPr>
          <w:p w14:paraId="3F493C1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21.4</w:t>
            </w:r>
          </w:p>
        </w:tc>
        <w:tc>
          <w:tcPr>
            <w:tcW w:w="253" w:type="pct"/>
            <w:tcBorders>
              <w:top w:val="nil"/>
              <w:left w:val="nil"/>
              <w:right w:val="nil"/>
            </w:tcBorders>
            <w:shd w:val="clear" w:color="auto" w:fill="auto"/>
            <w:noWrap/>
            <w:vAlign w:val="bottom"/>
          </w:tcPr>
          <w:p w14:paraId="7794539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89.1</w:t>
            </w:r>
          </w:p>
        </w:tc>
        <w:tc>
          <w:tcPr>
            <w:tcW w:w="185" w:type="pct"/>
            <w:tcBorders>
              <w:top w:val="nil"/>
              <w:left w:val="nil"/>
              <w:right w:val="nil"/>
            </w:tcBorders>
            <w:shd w:val="clear" w:color="auto" w:fill="auto"/>
            <w:noWrap/>
            <w:vAlign w:val="bottom"/>
          </w:tcPr>
          <w:p w14:paraId="1056C78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37.3</w:t>
            </w:r>
          </w:p>
        </w:tc>
        <w:tc>
          <w:tcPr>
            <w:tcW w:w="238" w:type="pct"/>
            <w:tcBorders>
              <w:top w:val="nil"/>
              <w:left w:val="nil"/>
              <w:right w:val="nil"/>
            </w:tcBorders>
            <w:shd w:val="clear" w:color="auto" w:fill="auto"/>
            <w:noWrap/>
            <w:vAlign w:val="bottom"/>
          </w:tcPr>
          <w:p w14:paraId="6C307401" w14:textId="10AB6D64"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2</w:t>
            </w:r>
          </w:p>
        </w:tc>
        <w:tc>
          <w:tcPr>
            <w:tcW w:w="199" w:type="pct"/>
            <w:tcBorders>
              <w:top w:val="nil"/>
              <w:left w:val="nil"/>
              <w:right w:val="nil"/>
            </w:tcBorders>
            <w:shd w:val="clear" w:color="auto" w:fill="auto"/>
            <w:noWrap/>
            <w:vAlign w:val="bottom"/>
          </w:tcPr>
          <w:p w14:paraId="19DF49E5"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67.7</w:t>
            </w:r>
          </w:p>
        </w:tc>
        <w:tc>
          <w:tcPr>
            <w:tcW w:w="267" w:type="pct"/>
            <w:tcBorders>
              <w:top w:val="nil"/>
              <w:left w:val="nil"/>
              <w:right w:val="nil"/>
            </w:tcBorders>
            <w:shd w:val="clear" w:color="auto" w:fill="auto"/>
            <w:noWrap/>
            <w:vAlign w:val="bottom"/>
          </w:tcPr>
          <w:p w14:paraId="26228FAA"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87D25D1" w14:textId="77777777" w:rsidTr="000F7F35">
        <w:trPr>
          <w:trHeight w:val="251"/>
        </w:trPr>
        <w:tc>
          <w:tcPr>
            <w:tcW w:w="2190" w:type="pct"/>
            <w:tcBorders>
              <w:top w:val="nil"/>
              <w:left w:val="nil"/>
              <w:right w:val="single" w:sz="8" w:space="0" w:color="auto"/>
            </w:tcBorders>
            <w:shd w:val="clear" w:color="auto" w:fill="auto"/>
            <w:noWrap/>
            <w:vAlign w:val="bottom"/>
          </w:tcPr>
          <w:p w14:paraId="4A2BFA63" w14:textId="3881DF5B"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3-modalities: </w:t>
            </w:r>
            <w:proofErr w:type="spellStart"/>
            <w:r w:rsidRPr="00B8775C">
              <w:rPr>
                <w:rFonts w:ascii="Arial Nova Light" w:eastAsia="Times New Roman" w:hAnsi="Arial Nova Light" w:cs="Arial"/>
                <w:b/>
                <w:bCs/>
                <w:color w:val="000000"/>
                <w:sz w:val="16"/>
                <w:szCs w:val="16"/>
                <w:lang w:eastAsia="it-IT"/>
              </w:rPr>
              <w:t>Environmental+Clinical+sMRI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new sites</w:t>
            </w:r>
          </w:p>
        </w:tc>
        <w:tc>
          <w:tcPr>
            <w:tcW w:w="156" w:type="pct"/>
            <w:tcBorders>
              <w:top w:val="nil"/>
              <w:left w:val="single" w:sz="8" w:space="0" w:color="auto"/>
              <w:right w:val="nil"/>
            </w:tcBorders>
            <w:shd w:val="clear" w:color="auto" w:fill="auto"/>
            <w:noWrap/>
            <w:vAlign w:val="bottom"/>
          </w:tcPr>
          <w:p w14:paraId="1431942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w:t>
            </w:r>
          </w:p>
        </w:tc>
        <w:tc>
          <w:tcPr>
            <w:tcW w:w="157" w:type="pct"/>
            <w:tcBorders>
              <w:top w:val="nil"/>
              <w:left w:val="nil"/>
              <w:right w:val="nil"/>
            </w:tcBorders>
            <w:shd w:val="clear" w:color="auto" w:fill="auto"/>
            <w:noWrap/>
            <w:vAlign w:val="bottom"/>
          </w:tcPr>
          <w:p w14:paraId="4D0DCDD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208" w:type="pct"/>
            <w:tcBorders>
              <w:top w:val="nil"/>
              <w:left w:val="nil"/>
              <w:right w:val="nil"/>
            </w:tcBorders>
            <w:shd w:val="clear" w:color="auto" w:fill="auto"/>
            <w:noWrap/>
            <w:vAlign w:val="bottom"/>
          </w:tcPr>
          <w:p w14:paraId="259DE4D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209" w:type="pct"/>
            <w:tcBorders>
              <w:top w:val="nil"/>
              <w:left w:val="nil"/>
              <w:right w:val="nil"/>
            </w:tcBorders>
            <w:shd w:val="clear" w:color="auto" w:fill="auto"/>
            <w:noWrap/>
            <w:vAlign w:val="bottom"/>
          </w:tcPr>
          <w:p w14:paraId="3560764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261" w:type="pct"/>
            <w:tcBorders>
              <w:top w:val="nil"/>
              <w:left w:val="nil"/>
              <w:right w:val="nil"/>
            </w:tcBorders>
            <w:shd w:val="clear" w:color="auto" w:fill="auto"/>
            <w:noWrap/>
            <w:vAlign w:val="bottom"/>
          </w:tcPr>
          <w:p w14:paraId="50A7474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73.1</w:t>
            </w:r>
          </w:p>
        </w:tc>
        <w:tc>
          <w:tcPr>
            <w:tcW w:w="260" w:type="pct"/>
            <w:tcBorders>
              <w:top w:val="nil"/>
              <w:left w:val="nil"/>
              <w:right w:val="nil"/>
            </w:tcBorders>
            <w:shd w:val="clear" w:color="auto" w:fill="auto"/>
            <w:noWrap/>
            <w:vAlign w:val="bottom"/>
          </w:tcPr>
          <w:p w14:paraId="3C6670C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87.5</w:t>
            </w:r>
          </w:p>
        </w:tc>
        <w:tc>
          <w:tcPr>
            <w:tcW w:w="209" w:type="pct"/>
            <w:tcBorders>
              <w:top w:val="nil"/>
              <w:left w:val="nil"/>
              <w:right w:val="nil"/>
            </w:tcBorders>
            <w:shd w:val="clear" w:color="auto" w:fill="auto"/>
            <w:noWrap/>
            <w:vAlign w:val="bottom"/>
          </w:tcPr>
          <w:p w14:paraId="4101FB3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208" w:type="pct"/>
            <w:tcBorders>
              <w:top w:val="nil"/>
              <w:left w:val="nil"/>
              <w:right w:val="nil"/>
            </w:tcBorders>
            <w:shd w:val="clear" w:color="auto" w:fill="auto"/>
            <w:noWrap/>
            <w:vAlign w:val="bottom"/>
          </w:tcPr>
          <w:p w14:paraId="040EE37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12.5</w:t>
            </w:r>
          </w:p>
        </w:tc>
        <w:tc>
          <w:tcPr>
            <w:tcW w:w="253" w:type="pct"/>
            <w:tcBorders>
              <w:top w:val="nil"/>
              <w:left w:val="nil"/>
              <w:right w:val="nil"/>
            </w:tcBorders>
            <w:shd w:val="clear" w:color="auto" w:fill="auto"/>
            <w:noWrap/>
            <w:vAlign w:val="bottom"/>
          </w:tcPr>
          <w:p w14:paraId="4A39237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92.3</w:t>
            </w:r>
          </w:p>
        </w:tc>
        <w:tc>
          <w:tcPr>
            <w:tcW w:w="185" w:type="pct"/>
            <w:tcBorders>
              <w:top w:val="nil"/>
              <w:left w:val="nil"/>
              <w:right w:val="nil"/>
            </w:tcBorders>
            <w:shd w:val="clear" w:color="auto" w:fill="auto"/>
            <w:noWrap/>
            <w:vAlign w:val="bottom"/>
          </w:tcPr>
          <w:p w14:paraId="0D11B6B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53.8</w:t>
            </w:r>
          </w:p>
        </w:tc>
        <w:tc>
          <w:tcPr>
            <w:tcW w:w="238" w:type="pct"/>
            <w:tcBorders>
              <w:top w:val="nil"/>
              <w:left w:val="nil"/>
              <w:right w:val="nil"/>
            </w:tcBorders>
            <w:shd w:val="clear" w:color="auto" w:fill="auto"/>
            <w:noWrap/>
            <w:vAlign w:val="bottom"/>
          </w:tcPr>
          <w:p w14:paraId="7B9C40D5" w14:textId="45F5539D"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78</w:t>
            </w:r>
          </w:p>
        </w:tc>
        <w:tc>
          <w:tcPr>
            <w:tcW w:w="199" w:type="pct"/>
            <w:tcBorders>
              <w:top w:val="nil"/>
              <w:left w:val="nil"/>
              <w:right w:val="nil"/>
            </w:tcBorders>
            <w:shd w:val="clear" w:color="auto" w:fill="auto"/>
            <w:noWrap/>
            <w:vAlign w:val="bottom"/>
          </w:tcPr>
          <w:p w14:paraId="347012DB"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77.0</w:t>
            </w:r>
          </w:p>
        </w:tc>
        <w:tc>
          <w:tcPr>
            <w:tcW w:w="267" w:type="pct"/>
            <w:tcBorders>
              <w:top w:val="nil"/>
              <w:left w:val="nil"/>
              <w:right w:val="nil"/>
            </w:tcBorders>
            <w:shd w:val="clear" w:color="auto" w:fill="auto"/>
            <w:noWrap/>
            <w:vAlign w:val="bottom"/>
          </w:tcPr>
          <w:p w14:paraId="4A902F8E"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6E17500F" w14:textId="77777777" w:rsidTr="000F7F35">
        <w:trPr>
          <w:trHeight w:val="251"/>
        </w:trPr>
        <w:tc>
          <w:tcPr>
            <w:tcW w:w="2190" w:type="pct"/>
            <w:tcBorders>
              <w:top w:val="nil"/>
              <w:left w:val="nil"/>
              <w:right w:val="single" w:sz="8" w:space="0" w:color="auto"/>
            </w:tcBorders>
            <w:shd w:val="clear" w:color="auto" w:fill="auto"/>
            <w:noWrap/>
            <w:vAlign w:val="bottom"/>
          </w:tcPr>
          <w:p w14:paraId="1420847E"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3-modalities: </w:t>
            </w:r>
            <w:proofErr w:type="spellStart"/>
            <w:r w:rsidRPr="00B8775C">
              <w:rPr>
                <w:rFonts w:ascii="Arial Nova Light" w:eastAsia="Times New Roman" w:hAnsi="Arial Nova Light" w:cs="Arial"/>
                <w:b/>
                <w:bCs/>
                <w:color w:val="000000"/>
                <w:sz w:val="16"/>
                <w:szCs w:val="16"/>
                <w:lang w:eastAsia="it-IT"/>
              </w:rPr>
              <w:t>Environmental+Clinical+sMRI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(only CHR), all sites</w:t>
            </w:r>
          </w:p>
        </w:tc>
        <w:tc>
          <w:tcPr>
            <w:tcW w:w="156" w:type="pct"/>
            <w:tcBorders>
              <w:top w:val="nil"/>
              <w:left w:val="single" w:sz="8" w:space="0" w:color="auto"/>
              <w:right w:val="nil"/>
            </w:tcBorders>
            <w:shd w:val="clear" w:color="auto" w:fill="auto"/>
            <w:noWrap/>
            <w:vAlign w:val="bottom"/>
          </w:tcPr>
          <w:p w14:paraId="3E8786C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38</w:t>
            </w:r>
          </w:p>
        </w:tc>
        <w:tc>
          <w:tcPr>
            <w:tcW w:w="157" w:type="pct"/>
            <w:tcBorders>
              <w:top w:val="nil"/>
              <w:left w:val="nil"/>
              <w:right w:val="nil"/>
            </w:tcBorders>
            <w:shd w:val="clear" w:color="auto" w:fill="auto"/>
            <w:noWrap/>
            <w:vAlign w:val="bottom"/>
          </w:tcPr>
          <w:p w14:paraId="704A523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w:t>
            </w:r>
          </w:p>
        </w:tc>
        <w:tc>
          <w:tcPr>
            <w:tcW w:w="208" w:type="pct"/>
            <w:tcBorders>
              <w:top w:val="nil"/>
              <w:left w:val="nil"/>
              <w:right w:val="nil"/>
            </w:tcBorders>
            <w:shd w:val="clear" w:color="auto" w:fill="auto"/>
            <w:noWrap/>
            <w:vAlign w:val="bottom"/>
          </w:tcPr>
          <w:p w14:paraId="6E3FE9B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10</w:t>
            </w:r>
          </w:p>
        </w:tc>
        <w:tc>
          <w:tcPr>
            <w:tcW w:w="209" w:type="pct"/>
            <w:tcBorders>
              <w:top w:val="nil"/>
              <w:left w:val="nil"/>
              <w:right w:val="nil"/>
            </w:tcBorders>
            <w:shd w:val="clear" w:color="auto" w:fill="auto"/>
            <w:noWrap/>
            <w:vAlign w:val="bottom"/>
          </w:tcPr>
          <w:p w14:paraId="24F6932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w:t>
            </w:r>
          </w:p>
        </w:tc>
        <w:tc>
          <w:tcPr>
            <w:tcW w:w="261" w:type="pct"/>
            <w:tcBorders>
              <w:top w:val="nil"/>
              <w:left w:val="nil"/>
              <w:right w:val="nil"/>
            </w:tcBorders>
            <w:shd w:val="clear" w:color="auto" w:fill="auto"/>
            <w:noWrap/>
            <w:vAlign w:val="bottom"/>
          </w:tcPr>
          <w:p w14:paraId="227858D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64.4</w:t>
            </w:r>
          </w:p>
        </w:tc>
        <w:tc>
          <w:tcPr>
            <w:tcW w:w="260" w:type="pct"/>
            <w:tcBorders>
              <w:top w:val="nil"/>
              <w:left w:val="nil"/>
              <w:right w:val="nil"/>
            </w:tcBorders>
            <w:shd w:val="clear" w:color="auto" w:fill="auto"/>
            <w:noWrap/>
            <w:vAlign w:val="bottom"/>
          </w:tcPr>
          <w:p w14:paraId="7DF5453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71.4</w:t>
            </w:r>
          </w:p>
        </w:tc>
        <w:tc>
          <w:tcPr>
            <w:tcW w:w="209" w:type="pct"/>
            <w:tcBorders>
              <w:top w:val="nil"/>
              <w:left w:val="nil"/>
              <w:right w:val="nil"/>
            </w:tcBorders>
            <w:shd w:val="clear" w:color="auto" w:fill="auto"/>
            <w:noWrap/>
            <w:vAlign w:val="bottom"/>
          </w:tcPr>
          <w:p w14:paraId="456D144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63.3</w:t>
            </w:r>
          </w:p>
        </w:tc>
        <w:tc>
          <w:tcPr>
            <w:tcW w:w="208" w:type="pct"/>
            <w:tcBorders>
              <w:top w:val="nil"/>
              <w:left w:val="nil"/>
              <w:right w:val="nil"/>
            </w:tcBorders>
            <w:shd w:val="clear" w:color="auto" w:fill="auto"/>
            <w:noWrap/>
            <w:vAlign w:val="bottom"/>
          </w:tcPr>
          <w:p w14:paraId="04B0357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28.5</w:t>
            </w:r>
          </w:p>
        </w:tc>
        <w:tc>
          <w:tcPr>
            <w:tcW w:w="253" w:type="pct"/>
            <w:tcBorders>
              <w:top w:val="nil"/>
              <w:left w:val="nil"/>
              <w:right w:val="nil"/>
            </w:tcBorders>
            <w:shd w:val="clear" w:color="auto" w:fill="auto"/>
            <w:noWrap/>
            <w:vAlign w:val="bottom"/>
          </w:tcPr>
          <w:p w14:paraId="77002D9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90.4</w:t>
            </w:r>
          </w:p>
        </w:tc>
        <w:tc>
          <w:tcPr>
            <w:tcW w:w="185" w:type="pct"/>
            <w:tcBorders>
              <w:top w:val="nil"/>
              <w:left w:val="nil"/>
              <w:right w:val="nil"/>
            </w:tcBorders>
            <w:shd w:val="clear" w:color="auto" w:fill="auto"/>
            <w:noWrap/>
            <w:vAlign w:val="bottom"/>
          </w:tcPr>
          <w:p w14:paraId="5CE1AA0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31.2</w:t>
            </w:r>
          </w:p>
        </w:tc>
        <w:tc>
          <w:tcPr>
            <w:tcW w:w="238" w:type="pct"/>
            <w:tcBorders>
              <w:top w:val="nil"/>
              <w:left w:val="nil"/>
              <w:right w:val="nil"/>
            </w:tcBorders>
            <w:shd w:val="clear" w:color="auto" w:fill="auto"/>
            <w:noWrap/>
            <w:vAlign w:val="bottom"/>
          </w:tcPr>
          <w:p w14:paraId="5844ED51" w14:textId="0373100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77</w:t>
            </w:r>
          </w:p>
        </w:tc>
        <w:tc>
          <w:tcPr>
            <w:tcW w:w="199" w:type="pct"/>
            <w:tcBorders>
              <w:top w:val="nil"/>
              <w:left w:val="nil"/>
              <w:right w:val="nil"/>
            </w:tcBorders>
            <w:shd w:val="clear" w:color="auto" w:fill="auto"/>
            <w:noWrap/>
            <w:vAlign w:val="bottom"/>
          </w:tcPr>
          <w:p w14:paraId="6751124B"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67.4</w:t>
            </w:r>
          </w:p>
        </w:tc>
        <w:tc>
          <w:tcPr>
            <w:tcW w:w="267" w:type="pct"/>
            <w:tcBorders>
              <w:top w:val="nil"/>
              <w:left w:val="nil"/>
              <w:right w:val="nil"/>
            </w:tcBorders>
            <w:shd w:val="clear" w:color="auto" w:fill="auto"/>
            <w:noWrap/>
            <w:vAlign w:val="bottom"/>
          </w:tcPr>
          <w:p w14:paraId="2C37A73B"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7F984869" w14:textId="77777777" w:rsidTr="000F7F35">
        <w:trPr>
          <w:trHeight w:val="251"/>
        </w:trPr>
        <w:tc>
          <w:tcPr>
            <w:tcW w:w="2190" w:type="pct"/>
            <w:tcBorders>
              <w:top w:val="nil"/>
              <w:left w:val="nil"/>
              <w:right w:val="single" w:sz="8" w:space="0" w:color="auto"/>
            </w:tcBorders>
            <w:shd w:val="clear" w:color="auto" w:fill="auto"/>
            <w:noWrap/>
            <w:vAlign w:val="bottom"/>
          </w:tcPr>
          <w:p w14:paraId="0F67302F"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3-modalities: </w:t>
            </w:r>
            <w:proofErr w:type="spellStart"/>
            <w:r w:rsidRPr="00B8775C">
              <w:rPr>
                <w:rFonts w:ascii="Arial Nova Light" w:eastAsia="Times New Roman" w:hAnsi="Arial Nova Light" w:cs="Arial"/>
                <w:b/>
                <w:bCs/>
                <w:color w:val="000000"/>
                <w:sz w:val="16"/>
                <w:szCs w:val="16"/>
                <w:lang w:eastAsia="it-IT"/>
              </w:rPr>
              <w:t>Environmental+Clinical+sMRI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(only ROD), all sites</w:t>
            </w:r>
          </w:p>
        </w:tc>
        <w:tc>
          <w:tcPr>
            <w:tcW w:w="156" w:type="pct"/>
            <w:tcBorders>
              <w:top w:val="nil"/>
              <w:left w:val="single" w:sz="8" w:space="0" w:color="auto"/>
              <w:right w:val="nil"/>
            </w:tcBorders>
            <w:shd w:val="clear" w:color="auto" w:fill="auto"/>
            <w:noWrap/>
            <w:vAlign w:val="bottom"/>
          </w:tcPr>
          <w:p w14:paraId="04B041B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23</w:t>
            </w:r>
          </w:p>
        </w:tc>
        <w:tc>
          <w:tcPr>
            <w:tcW w:w="157" w:type="pct"/>
            <w:tcBorders>
              <w:top w:val="nil"/>
              <w:left w:val="nil"/>
              <w:right w:val="nil"/>
            </w:tcBorders>
            <w:shd w:val="clear" w:color="auto" w:fill="auto"/>
            <w:noWrap/>
            <w:vAlign w:val="bottom"/>
          </w:tcPr>
          <w:p w14:paraId="78D687C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208" w:type="pct"/>
            <w:tcBorders>
              <w:top w:val="nil"/>
              <w:left w:val="nil"/>
              <w:right w:val="nil"/>
            </w:tcBorders>
            <w:shd w:val="clear" w:color="auto" w:fill="auto"/>
            <w:noWrap/>
            <w:vAlign w:val="bottom"/>
          </w:tcPr>
          <w:p w14:paraId="5924169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w:t>
            </w:r>
          </w:p>
        </w:tc>
        <w:tc>
          <w:tcPr>
            <w:tcW w:w="209" w:type="pct"/>
            <w:tcBorders>
              <w:top w:val="nil"/>
              <w:left w:val="nil"/>
              <w:right w:val="nil"/>
            </w:tcBorders>
            <w:shd w:val="clear" w:color="auto" w:fill="auto"/>
            <w:noWrap/>
            <w:vAlign w:val="bottom"/>
          </w:tcPr>
          <w:p w14:paraId="5883805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261" w:type="pct"/>
            <w:tcBorders>
              <w:top w:val="nil"/>
              <w:left w:val="nil"/>
              <w:right w:val="nil"/>
            </w:tcBorders>
            <w:shd w:val="clear" w:color="auto" w:fill="auto"/>
            <w:noWrap/>
            <w:vAlign w:val="bottom"/>
          </w:tcPr>
          <w:p w14:paraId="47DF492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63.3</w:t>
            </w:r>
          </w:p>
        </w:tc>
        <w:tc>
          <w:tcPr>
            <w:tcW w:w="260" w:type="pct"/>
            <w:tcBorders>
              <w:top w:val="nil"/>
              <w:left w:val="nil"/>
              <w:right w:val="nil"/>
            </w:tcBorders>
            <w:shd w:val="clear" w:color="auto" w:fill="auto"/>
            <w:noWrap/>
            <w:vAlign w:val="bottom"/>
          </w:tcPr>
          <w:p w14:paraId="5C05EB7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86.3</w:t>
            </w:r>
          </w:p>
        </w:tc>
        <w:tc>
          <w:tcPr>
            <w:tcW w:w="209" w:type="pct"/>
            <w:tcBorders>
              <w:top w:val="nil"/>
              <w:left w:val="nil"/>
              <w:right w:val="nil"/>
            </w:tcBorders>
            <w:shd w:val="clear" w:color="auto" w:fill="auto"/>
            <w:noWrap/>
            <w:vAlign w:val="bottom"/>
          </w:tcPr>
          <w:p w14:paraId="6A279BC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w:t>
            </w:r>
          </w:p>
        </w:tc>
        <w:tc>
          <w:tcPr>
            <w:tcW w:w="208" w:type="pct"/>
            <w:tcBorders>
              <w:top w:val="nil"/>
              <w:left w:val="nil"/>
              <w:right w:val="nil"/>
            </w:tcBorders>
            <w:shd w:val="clear" w:color="auto" w:fill="auto"/>
            <w:noWrap/>
            <w:vAlign w:val="bottom"/>
          </w:tcPr>
          <w:p w14:paraId="0C8F45A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13.6</w:t>
            </w:r>
          </w:p>
        </w:tc>
        <w:tc>
          <w:tcPr>
            <w:tcW w:w="253" w:type="pct"/>
            <w:tcBorders>
              <w:top w:val="nil"/>
              <w:left w:val="nil"/>
              <w:right w:val="nil"/>
            </w:tcBorders>
            <w:shd w:val="clear" w:color="auto" w:fill="auto"/>
            <w:noWrap/>
            <w:vAlign w:val="bottom"/>
          </w:tcPr>
          <w:p w14:paraId="6F70124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88.4</w:t>
            </w:r>
          </w:p>
        </w:tc>
        <w:tc>
          <w:tcPr>
            <w:tcW w:w="185" w:type="pct"/>
            <w:tcBorders>
              <w:top w:val="nil"/>
              <w:left w:val="nil"/>
              <w:right w:val="nil"/>
            </w:tcBorders>
            <w:shd w:val="clear" w:color="auto" w:fill="auto"/>
            <w:noWrap/>
            <w:vAlign w:val="bottom"/>
          </w:tcPr>
          <w:p w14:paraId="3979016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47.5</w:t>
            </w:r>
          </w:p>
        </w:tc>
        <w:tc>
          <w:tcPr>
            <w:tcW w:w="238" w:type="pct"/>
            <w:tcBorders>
              <w:top w:val="nil"/>
              <w:left w:val="nil"/>
              <w:right w:val="nil"/>
            </w:tcBorders>
            <w:shd w:val="clear" w:color="auto" w:fill="auto"/>
            <w:noWrap/>
            <w:vAlign w:val="bottom"/>
          </w:tcPr>
          <w:p w14:paraId="7236E83C" w14:textId="703A891F"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2</w:t>
            </w:r>
          </w:p>
        </w:tc>
        <w:tc>
          <w:tcPr>
            <w:tcW w:w="199" w:type="pct"/>
            <w:tcBorders>
              <w:top w:val="nil"/>
              <w:left w:val="nil"/>
              <w:right w:val="nil"/>
            </w:tcBorders>
            <w:shd w:val="clear" w:color="auto" w:fill="auto"/>
            <w:noWrap/>
            <w:vAlign w:val="bottom"/>
          </w:tcPr>
          <w:p w14:paraId="3F784B9F"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69.3</w:t>
            </w:r>
          </w:p>
        </w:tc>
        <w:tc>
          <w:tcPr>
            <w:tcW w:w="267" w:type="pct"/>
            <w:tcBorders>
              <w:top w:val="nil"/>
              <w:left w:val="nil"/>
              <w:right w:val="nil"/>
            </w:tcBorders>
            <w:shd w:val="clear" w:color="auto" w:fill="auto"/>
            <w:noWrap/>
            <w:vAlign w:val="bottom"/>
          </w:tcPr>
          <w:p w14:paraId="04F9D620"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18944C27" w14:textId="77777777" w:rsidTr="000F7F35">
        <w:trPr>
          <w:trHeight w:val="251"/>
        </w:trPr>
        <w:tc>
          <w:tcPr>
            <w:tcW w:w="2190" w:type="pct"/>
            <w:tcBorders>
              <w:top w:val="nil"/>
              <w:left w:val="nil"/>
              <w:right w:val="single" w:sz="8" w:space="0" w:color="auto"/>
            </w:tcBorders>
            <w:shd w:val="clear" w:color="auto" w:fill="auto"/>
            <w:noWrap/>
            <w:vAlign w:val="bottom"/>
          </w:tcPr>
          <w:p w14:paraId="101EEC98" w14:textId="77777777" w:rsidR="000F7F35" w:rsidRPr="00B8775C" w:rsidRDefault="000F7F35" w:rsidP="00242CFD">
            <w:pPr>
              <w:rPr>
                <w:rFonts w:ascii="Arial Nova Light" w:eastAsia="Times New Roman" w:hAnsi="Arial Nova Light" w:cs="Arial"/>
                <w:b/>
                <w:bCs/>
                <w:color w:val="000000"/>
                <w:sz w:val="16"/>
                <w:szCs w:val="16"/>
                <w:lang w:eastAsia="it-IT"/>
              </w:rPr>
            </w:pPr>
          </w:p>
        </w:tc>
        <w:tc>
          <w:tcPr>
            <w:tcW w:w="156" w:type="pct"/>
            <w:tcBorders>
              <w:top w:val="nil"/>
              <w:left w:val="single" w:sz="8" w:space="0" w:color="auto"/>
              <w:right w:val="nil"/>
            </w:tcBorders>
            <w:shd w:val="clear" w:color="auto" w:fill="auto"/>
            <w:noWrap/>
            <w:vAlign w:val="bottom"/>
          </w:tcPr>
          <w:p w14:paraId="0D672DDB"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57" w:type="pct"/>
            <w:tcBorders>
              <w:top w:val="nil"/>
              <w:left w:val="nil"/>
              <w:right w:val="nil"/>
            </w:tcBorders>
            <w:shd w:val="clear" w:color="auto" w:fill="auto"/>
            <w:noWrap/>
            <w:vAlign w:val="bottom"/>
          </w:tcPr>
          <w:p w14:paraId="4A56EB99"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left w:val="nil"/>
              <w:right w:val="nil"/>
            </w:tcBorders>
            <w:shd w:val="clear" w:color="auto" w:fill="auto"/>
            <w:noWrap/>
            <w:vAlign w:val="bottom"/>
          </w:tcPr>
          <w:p w14:paraId="0399198A"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left w:val="nil"/>
              <w:right w:val="nil"/>
            </w:tcBorders>
            <w:shd w:val="clear" w:color="auto" w:fill="auto"/>
            <w:noWrap/>
            <w:vAlign w:val="bottom"/>
          </w:tcPr>
          <w:p w14:paraId="23756527"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1" w:type="pct"/>
            <w:tcBorders>
              <w:top w:val="nil"/>
              <w:left w:val="nil"/>
              <w:right w:val="nil"/>
            </w:tcBorders>
            <w:shd w:val="clear" w:color="auto" w:fill="auto"/>
            <w:noWrap/>
            <w:vAlign w:val="bottom"/>
          </w:tcPr>
          <w:p w14:paraId="69B64E79"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0" w:type="pct"/>
            <w:tcBorders>
              <w:top w:val="nil"/>
              <w:left w:val="nil"/>
              <w:right w:val="nil"/>
            </w:tcBorders>
            <w:shd w:val="clear" w:color="auto" w:fill="auto"/>
            <w:noWrap/>
            <w:vAlign w:val="bottom"/>
          </w:tcPr>
          <w:p w14:paraId="11ED78D6"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left w:val="nil"/>
              <w:right w:val="nil"/>
            </w:tcBorders>
            <w:shd w:val="clear" w:color="auto" w:fill="auto"/>
            <w:noWrap/>
            <w:vAlign w:val="bottom"/>
          </w:tcPr>
          <w:p w14:paraId="5E416D67"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left w:val="nil"/>
              <w:right w:val="nil"/>
            </w:tcBorders>
            <w:shd w:val="clear" w:color="auto" w:fill="auto"/>
            <w:noWrap/>
            <w:vAlign w:val="bottom"/>
          </w:tcPr>
          <w:p w14:paraId="0F0EE316"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53" w:type="pct"/>
            <w:tcBorders>
              <w:top w:val="nil"/>
              <w:left w:val="nil"/>
              <w:right w:val="nil"/>
            </w:tcBorders>
            <w:shd w:val="clear" w:color="auto" w:fill="auto"/>
            <w:noWrap/>
            <w:vAlign w:val="bottom"/>
          </w:tcPr>
          <w:p w14:paraId="492A6E3A"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85" w:type="pct"/>
            <w:tcBorders>
              <w:top w:val="nil"/>
              <w:left w:val="nil"/>
              <w:right w:val="nil"/>
            </w:tcBorders>
            <w:shd w:val="clear" w:color="auto" w:fill="auto"/>
            <w:noWrap/>
            <w:vAlign w:val="bottom"/>
          </w:tcPr>
          <w:p w14:paraId="7BD3797D"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38" w:type="pct"/>
            <w:tcBorders>
              <w:top w:val="nil"/>
              <w:left w:val="nil"/>
              <w:right w:val="nil"/>
            </w:tcBorders>
            <w:shd w:val="clear" w:color="auto" w:fill="auto"/>
            <w:noWrap/>
            <w:vAlign w:val="bottom"/>
          </w:tcPr>
          <w:p w14:paraId="7AE8A91E"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99" w:type="pct"/>
            <w:tcBorders>
              <w:top w:val="nil"/>
              <w:left w:val="nil"/>
              <w:right w:val="nil"/>
            </w:tcBorders>
            <w:shd w:val="clear" w:color="auto" w:fill="auto"/>
            <w:noWrap/>
            <w:vAlign w:val="bottom"/>
          </w:tcPr>
          <w:p w14:paraId="4AACD5B7"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267" w:type="pct"/>
            <w:tcBorders>
              <w:top w:val="nil"/>
              <w:left w:val="nil"/>
              <w:right w:val="nil"/>
            </w:tcBorders>
            <w:shd w:val="clear" w:color="auto" w:fill="auto"/>
            <w:noWrap/>
            <w:vAlign w:val="bottom"/>
          </w:tcPr>
          <w:p w14:paraId="638FA405" w14:textId="77777777" w:rsidR="000F7F35" w:rsidRPr="0004740E" w:rsidRDefault="000F7F35" w:rsidP="00242CFD">
            <w:pPr>
              <w:rPr>
                <w:rFonts w:ascii="Arial Nova Light" w:eastAsia="Times New Roman" w:hAnsi="Arial Nova Light" w:cs="Arial"/>
                <w:b/>
                <w:bCs/>
                <w:color w:val="000000"/>
                <w:sz w:val="18"/>
                <w:szCs w:val="18"/>
                <w:lang w:eastAsia="it-IT"/>
              </w:rPr>
            </w:pPr>
          </w:p>
        </w:tc>
      </w:tr>
      <w:tr w:rsidR="000F7F35" w:rsidRPr="0004740E" w14:paraId="16317B6F" w14:textId="77777777" w:rsidTr="000F7F35">
        <w:trPr>
          <w:trHeight w:val="251"/>
        </w:trPr>
        <w:tc>
          <w:tcPr>
            <w:tcW w:w="2190" w:type="pct"/>
            <w:tcBorders>
              <w:top w:val="nil"/>
              <w:left w:val="nil"/>
              <w:bottom w:val="nil"/>
              <w:right w:val="single" w:sz="8" w:space="0" w:color="auto"/>
            </w:tcBorders>
            <w:shd w:val="clear" w:color="auto" w:fill="auto"/>
            <w:noWrap/>
            <w:vAlign w:val="bottom"/>
            <w:hideMark/>
          </w:tcPr>
          <w:p w14:paraId="0C3A4312" w14:textId="03166920"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Environmental+Clinical</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Discovery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w:t>
            </w:r>
          </w:p>
        </w:tc>
        <w:tc>
          <w:tcPr>
            <w:tcW w:w="156" w:type="pct"/>
            <w:tcBorders>
              <w:top w:val="nil"/>
              <w:left w:val="single" w:sz="8" w:space="0" w:color="auto"/>
              <w:bottom w:val="nil"/>
            </w:tcBorders>
            <w:shd w:val="clear" w:color="auto" w:fill="auto"/>
            <w:noWrap/>
            <w:vAlign w:val="bottom"/>
          </w:tcPr>
          <w:p w14:paraId="322BC74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w:t>
            </w:r>
          </w:p>
        </w:tc>
        <w:tc>
          <w:tcPr>
            <w:tcW w:w="157" w:type="pct"/>
            <w:tcBorders>
              <w:top w:val="nil"/>
              <w:bottom w:val="nil"/>
            </w:tcBorders>
            <w:shd w:val="clear" w:color="auto" w:fill="auto"/>
            <w:noWrap/>
            <w:vAlign w:val="bottom"/>
          </w:tcPr>
          <w:p w14:paraId="5488E26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59</w:t>
            </w:r>
          </w:p>
        </w:tc>
        <w:tc>
          <w:tcPr>
            <w:tcW w:w="208" w:type="pct"/>
            <w:tcBorders>
              <w:top w:val="nil"/>
              <w:bottom w:val="nil"/>
            </w:tcBorders>
            <w:shd w:val="clear" w:color="auto" w:fill="auto"/>
            <w:noWrap/>
            <w:vAlign w:val="bottom"/>
          </w:tcPr>
          <w:p w14:paraId="2262940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28</w:t>
            </w:r>
          </w:p>
        </w:tc>
        <w:tc>
          <w:tcPr>
            <w:tcW w:w="209" w:type="pct"/>
            <w:tcBorders>
              <w:top w:val="nil"/>
              <w:bottom w:val="nil"/>
            </w:tcBorders>
            <w:shd w:val="clear" w:color="auto" w:fill="auto"/>
            <w:noWrap/>
            <w:vAlign w:val="bottom"/>
          </w:tcPr>
          <w:p w14:paraId="3AD5F87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43</w:t>
            </w:r>
          </w:p>
        </w:tc>
        <w:tc>
          <w:tcPr>
            <w:tcW w:w="261" w:type="pct"/>
            <w:tcBorders>
              <w:top w:val="nil"/>
              <w:bottom w:val="nil"/>
            </w:tcBorders>
            <w:shd w:val="clear" w:color="auto" w:fill="auto"/>
            <w:noWrap/>
            <w:vAlign w:val="bottom"/>
          </w:tcPr>
          <w:p w14:paraId="3DA97C8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62.0</w:t>
            </w:r>
          </w:p>
        </w:tc>
        <w:tc>
          <w:tcPr>
            <w:tcW w:w="260" w:type="pct"/>
            <w:tcBorders>
              <w:top w:val="nil"/>
              <w:bottom w:val="nil"/>
            </w:tcBorders>
            <w:shd w:val="clear" w:color="auto" w:fill="auto"/>
            <w:noWrap/>
            <w:vAlign w:val="bottom"/>
          </w:tcPr>
          <w:p w14:paraId="2A1AAFE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67.8</w:t>
            </w:r>
          </w:p>
        </w:tc>
        <w:tc>
          <w:tcPr>
            <w:tcW w:w="209" w:type="pct"/>
            <w:tcBorders>
              <w:top w:val="nil"/>
              <w:bottom w:val="nil"/>
            </w:tcBorders>
            <w:shd w:val="clear" w:color="auto" w:fill="auto"/>
            <w:noWrap/>
            <w:vAlign w:val="bottom"/>
          </w:tcPr>
          <w:p w14:paraId="5CDA92C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57.0</w:t>
            </w:r>
          </w:p>
        </w:tc>
        <w:tc>
          <w:tcPr>
            <w:tcW w:w="208" w:type="pct"/>
            <w:tcBorders>
              <w:top w:val="nil"/>
              <w:bottom w:val="nil"/>
            </w:tcBorders>
            <w:shd w:val="clear" w:color="auto" w:fill="auto"/>
            <w:noWrap/>
            <w:vAlign w:val="bottom"/>
          </w:tcPr>
          <w:p w14:paraId="483E753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32.1</w:t>
            </w:r>
          </w:p>
        </w:tc>
        <w:tc>
          <w:tcPr>
            <w:tcW w:w="253" w:type="pct"/>
            <w:tcBorders>
              <w:top w:val="nil"/>
              <w:bottom w:val="nil"/>
            </w:tcBorders>
            <w:shd w:val="clear" w:color="auto" w:fill="auto"/>
            <w:noWrap/>
            <w:vAlign w:val="bottom"/>
          </w:tcPr>
          <w:p w14:paraId="1F22FE3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67.0</w:t>
            </w:r>
          </w:p>
        </w:tc>
        <w:tc>
          <w:tcPr>
            <w:tcW w:w="185" w:type="pct"/>
            <w:tcBorders>
              <w:top w:val="nil"/>
              <w:bottom w:val="nil"/>
            </w:tcBorders>
            <w:shd w:val="clear" w:color="auto" w:fill="auto"/>
            <w:noWrap/>
            <w:vAlign w:val="bottom"/>
          </w:tcPr>
          <w:p w14:paraId="1C806CC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57.8</w:t>
            </w:r>
          </w:p>
        </w:tc>
        <w:tc>
          <w:tcPr>
            <w:tcW w:w="238" w:type="pct"/>
            <w:tcBorders>
              <w:top w:val="nil"/>
              <w:bottom w:val="nil"/>
            </w:tcBorders>
            <w:shd w:val="clear" w:color="auto" w:fill="auto"/>
            <w:noWrap/>
            <w:vAlign w:val="bottom"/>
          </w:tcPr>
          <w:p w14:paraId="05D93F53" w14:textId="6F958AA5"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1</w:t>
            </w:r>
          </w:p>
        </w:tc>
        <w:tc>
          <w:tcPr>
            <w:tcW w:w="199" w:type="pct"/>
            <w:tcBorders>
              <w:top w:val="nil"/>
              <w:bottom w:val="nil"/>
            </w:tcBorders>
            <w:shd w:val="clear" w:color="auto" w:fill="auto"/>
            <w:noWrap/>
            <w:vAlign w:val="bottom"/>
          </w:tcPr>
          <w:p w14:paraId="7A5EF564"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62.4</w:t>
            </w:r>
          </w:p>
        </w:tc>
        <w:tc>
          <w:tcPr>
            <w:tcW w:w="267" w:type="pct"/>
            <w:tcBorders>
              <w:top w:val="nil"/>
              <w:bottom w:val="nil"/>
              <w:right w:val="nil"/>
            </w:tcBorders>
            <w:shd w:val="clear" w:color="auto" w:fill="auto"/>
            <w:noWrap/>
            <w:vAlign w:val="bottom"/>
          </w:tcPr>
          <w:p w14:paraId="27F8FDE8"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0.03*</w:t>
            </w:r>
          </w:p>
        </w:tc>
      </w:tr>
      <w:tr w:rsidR="000F7F35" w:rsidRPr="0004740E" w14:paraId="2D3A3B62"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0359161D" w14:textId="5ABEEFF6"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Environmental+Clinical</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all sites</w:t>
            </w:r>
          </w:p>
        </w:tc>
        <w:tc>
          <w:tcPr>
            <w:tcW w:w="156" w:type="pct"/>
            <w:tcBorders>
              <w:top w:val="nil"/>
              <w:left w:val="single" w:sz="8" w:space="0" w:color="auto"/>
              <w:bottom w:val="nil"/>
            </w:tcBorders>
            <w:shd w:val="clear" w:color="auto" w:fill="auto"/>
            <w:noWrap/>
            <w:vAlign w:val="bottom"/>
          </w:tcPr>
          <w:p w14:paraId="0BB2004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61</w:t>
            </w:r>
          </w:p>
        </w:tc>
        <w:tc>
          <w:tcPr>
            <w:tcW w:w="157" w:type="pct"/>
            <w:tcBorders>
              <w:top w:val="nil"/>
              <w:bottom w:val="nil"/>
            </w:tcBorders>
            <w:shd w:val="clear" w:color="auto" w:fill="auto"/>
            <w:noWrap/>
            <w:vAlign w:val="bottom"/>
          </w:tcPr>
          <w:p w14:paraId="46C1379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w:t>
            </w:r>
          </w:p>
        </w:tc>
        <w:tc>
          <w:tcPr>
            <w:tcW w:w="208" w:type="pct"/>
            <w:tcBorders>
              <w:top w:val="nil"/>
              <w:bottom w:val="nil"/>
            </w:tcBorders>
            <w:shd w:val="clear" w:color="auto" w:fill="auto"/>
            <w:noWrap/>
            <w:vAlign w:val="bottom"/>
          </w:tcPr>
          <w:p w14:paraId="7D7DDA7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28</w:t>
            </w:r>
          </w:p>
        </w:tc>
        <w:tc>
          <w:tcPr>
            <w:tcW w:w="209" w:type="pct"/>
            <w:tcBorders>
              <w:top w:val="nil"/>
              <w:bottom w:val="nil"/>
            </w:tcBorders>
            <w:shd w:val="clear" w:color="auto" w:fill="auto"/>
            <w:noWrap/>
            <w:vAlign w:val="bottom"/>
          </w:tcPr>
          <w:p w14:paraId="60320B4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43</w:t>
            </w:r>
          </w:p>
        </w:tc>
        <w:tc>
          <w:tcPr>
            <w:tcW w:w="261" w:type="pct"/>
            <w:tcBorders>
              <w:top w:val="nil"/>
              <w:bottom w:val="nil"/>
            </w:tcBorders>
            <w:shd w:val="clear" w:color="auto" w:fill="auto"/>
            <w:noWrap/>
            <w:vAlign w:val="bottom"/>
          </w:tcPr>
          <w:p w14:paraId="7AE8525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63.5</w:t>
            </w:r>
          </w:p>
        </w:tc>
        <w:tc>
          <w:tcPr>
            <w:tcW w:w="260" w:type="pct"/>
            <w:tcBorders>
              <w:top w:val="nil"/>
              <w:bottom w:val="nil"/>
            </w:tcBorders>
            <w:shd w:val="clear" w:color="auto" w:fill="auto"/>
            <w:noWrap/>
            <w:vAlign w:val="bottom"/>
          </w:tcPr>
          <w:p w14:paraId="3DAB33B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77.7</w:t>
            </w:r>
          </w:p>
        </w:tc>
        <w:tc>
          <w:tcPr>
            <w:tcW w:w="209" w:type="pct"/>
            <w:tcBorders>
              <w:top w:val="nil"/>
              <w:bottom w:val="nil"/>
            </w:tcBorders>
            <w:shd w:val="clear" w:color="auto" w:fill="auto"/>
            <w:noWrap/>
            <w:vAlign w:val="bottom"/>
          </w:tcPr>
          <w:p w14:paraId="6BEAB26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58.6</w:t>
            </w:r>
          </w:p>
        </w:tc>
        <w:tc>
          <w:tcPr>
            <w:tcW w:w="208" w:type="pct"/>
            <w:tcBorders>
              <w:top w:val="nil"/>
              <w:bottom w:val="nil"/>
            </w:tcBorders>
            <w:shd w:val="clear" w:color="auto" w:fill="auto"/>
            <w:noWrap/>
            <w:vAlign w:val="bottom"/>
          </w:tcPr>
          <w:p w14:paraId="25CA7CC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22.2</w:t>
            </w:r>
          </w:p>
        </w:tc>
        <w:tc>
          <w:tcPr>
            <w:tcW w:w="253" w:type="pct"/>
            <w:tcBorders>
              <w:top w:val="nil"/>
              <w:bottom w:val="nil"/>
            </w:tcBorders>
            <w:shd w:val="clear" w:color="auto" w:fill="auto"/>
            <w:noWrap/>
            <w:vAlign w:val="bottom"/>
          </w:tcPr>
          <w:p w14:paraId="6422694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88.4</w:t>
            </w:r>
          </w:p>
        </w:tc>
        <w:tc>
          <w:tcPr>
            <w:tcW w:w="185" w:type="pct"/>
            <w:tcBorders>
              <w:top w:val="nil"/>
              <w:bottom w:val="nil"/>
            </w:tcBorders>
            <w:shd w:val="clear" w:color="auto" w:fill="auto"/>
            <w:noWrap/>
            <w:vAlign w:val="bottom"/>
          </w:tcPr>
          <w:p w14:paraId="172D104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39.4</w:t>
            </w:r>
          </w:p>
        </w:tc>
        <w:tc>
          <w:tcPr>
            <w:tcW w:w="238" w:type="pct"/>
            <w:tcBorders>
              <w:top w:val="nil"/>
              <w:bottom w:val="nil"/>
            </w:tcBorders>
            <w:shd w:val="clear" w:color="auto" w:fill="auto"/>
            <w:noWrap/>
            <w:vAlign w:val="bottom"/>
          </w:tcPr>
          <w:p w14:paraId="36D70F19" w14:textId="56F4C943"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4</w:t>
            </w:r>
          </w:p>
        </w:tc>
        <w:tc>
          <w:tcPr>
            <w:tcW w:w="199" w:type="pct"/>
            <w:tcBorders>
              <w:top w:val="nil"/>
              <w:bottom w:val="nil"/>
            </w:tcBorders>
            <w:shd w:val="clear" w:color="auto" w:fill="auto"/>
            <w:noWrap/>
            <w:vAlign w:val="bottom"/>
          </w:tcPr>
          <w:p w14:paraId="736B039A"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68.2</w:t>
            </w:r>
          </w:p>
        </w:tc>
        <w:tc>
          <w:tcPr>
            <w:tcW w:w="267" w:type="pct"/>
            <w:tcBorders>
              <w:top w:val="nil"/>
              <w:bottom w:val="nil"/>
              <w:right w:val="nil"/>
            </w:tcBorders>
            <w:shd w:val="clear" w:color="auto" w:fill="auto"/>
            <w:noWrap/>
            <w:vAlign w:val="bottom"/>
          </w:tcPr>
          <w:p w14:paraId="6B761CC2"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3C192316"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2E04F0A6" w14:textId="64D602FC"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Environmental+Clinical</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old sites</w:t>
            </w:r>
          </w:p>
        </w:tc>
        <w:tc>
          <w:tcPr>
            <w:tcW w:w="156" w:type="pct"/>
            <w:tcBorders>
              <w:top w:val="nil"/>
              <w:left w:val="single" w:sz="8" w:space="0" w:color="auto"/>
              <w:bottom w:val="nil"/>
            </w:tcBorders>
            <w:shd w:val="clear" w:color="auto" w:fill="auto"/>
            <w:noWrap/>
            <w:vAlign w:val="bottom"/>
          </w:tcPr>
          <w:p w14:paraId="0E90E62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49</w:t>
            </w:r>
          </w:p>
        </w:tc>
        <w:tc>
          <w:tcPr>
            <w:tcW w:w="157" w:type="pct"/>
            <w:tcBorders>
              <w:top w:val="nil"/>
              <w:bottom w:val="nil"/>
            </w:tcBorders>
            <w:shd w:val="clear" w:color="auto" w:fill="auto"/>
            <w:noWrap/>
            <w:vAlign w:val="bottom"/>
          </w:tcPr>
          <w:p w14:paraId="67DB05F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208" w:type="pct"/>
            <w:tcBorders>
              <w:top w:val="nil"/>
              <w:bottom w:val="nil"/>
            </w:tcBorders>
            <w:shd w:val="clear" w:color="auto" w:fill="auto"/>
            <w:noWrap/>
            <w:vAlign w:val="bottom"/>
          </w:tcPr>
          <w:p w14:paraId="5880C8B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209" w:type="pct"/>
            <w:tcBorders>
              <w:top w:val="nil"/>
              <w:bottom w:val="nil"/>
            </w:tcBorders>
            <w:shd w:val="clear" w:color="auto" w:fill="auto"/>
            <w:noWrap/>
            <w:vAlign w:val="bottom"/>
          </w:tcPr>
          <w:p w14:paraId="5FA11B9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37</w:t>
            </w:r>
          </w:p>
        </w:tc>
        <w:tc>
          <w:tcPr>
            <w:tcW w:w="261" w:type="pct"/>
            <w:tcBorders>
              <w:top w:val="nil"/>
              <w:bottom w:val="nil"/>
            </w:tcBorders>
            <w:shd w:val="clear" w:color="auto" w:fill="auto"/>
            <w:noWrap/>
            <w:vAlign w:val="bottom"/>
          </w:tcPr>
          <w:p w14:paraId="42ABC35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61.4</w:t>
            </w:r>
          </w:p>
        </w:tc>
        <w:tc>
          <w:tcPr>
            <w:tcW w:w="260" w:type="pct"/>
            <w:tcBorders>
              <w:top w:val="nil"/>
              <w:bottom w:val="nil"/>
            </w:tcBorders>
            <w:shd w:val="clear" w:color="auto" w:fill="auto"/>
            <w:noWrap/>
            <w:vAlign w:val="bottom"/>
          </w:tcPr>
          <w:p w14:paraId="52720B3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209" w:type="pct"/>
            <w:tcBorders>
              <w:top w:val="nil"/>
              <w:bottom w:val="nil"/>
            </w:tcBorders>
            <w:shd w:val="clear" w:color="auto" w:fill="auto"/>
            <w:noWrap/>
            <w:vAlign w:val="bottom"/>
          </w:tcPr>
          <w:p w14:paraId="7C252DA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56.9</w:t>
            </w:r>
          </w:p>
        </w:tc>
        <w:tc>
          <w:tcPr>
            <w:tcW w:w="208" w:type="pct"/>
            <w:tcBorders>
              <w:top w:val="nil"/>
              <w:bottom w:val="nil"/>
            </w:tcBorders>
            <w:shd w:val="clear" w:color="auto" w:fill="auto"/>
            <w:noWrap/>
            <w:vAlign w:val="bottom"/>
          </w:tcPr>
          <w:p w14:paraId="3956008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25.0</w:t>
            </w:r>
          </w:p>
        </w:tc>
        <w:tc>
          <w:tcPr>
            <w:tcW w:w="253" w:type="pct"/>
            <w:tcBorders>
              <w:top w:val="nil"/>
              <w:bottom w:val="nil"/>
            </w:tcBorders>
            <w:shd w:val="clear" w:color="auto" w:fill="auto"/>
            <w:noWrap/>
            <w:vAlign w:val="bottom"/>
          </w:tcPr>
          <w:p w14:paraId="335EAA7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87.5</w:t>
            </w:r>
          </w:p>
        </w:tc>
        <w:tc>
          <w:tcPr>
            <w:tcW w:w="185" w:type="pct"/>
            <w:tcBorders>
              <w:top w:val="nil"/>
              <w:bottom w:val="nil"/>
            </w:tcBorders>
            <w:shd w:val="clear" w:color="auto" w:fill="auto"/>
            <w:noWrap/>
            <w:vAlign w:val="bottom"/>
          </w:tcPr>
          <w:p w14:paraId="51BF2B6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36.2</w:t>
            </w:r>
          </w:p>
        </w:tc>
        <w:tc>
          <w:tcPr>
            <w:tcW w:w="238" w:type="pct"/>
            <w:tcBorders>
              <w:top w:val="nil"/>
              <w:bottom w:val="nil"/>
            </w:tcBorders>
            <w:shd w:val="clear" w:color="auto" w:fill="auto"/>
            <w:noWrap/>
            <w:vAlign w:val="bottom"/>
          </w:tcPr>
          <w:p w14:paraId="2DF16F94" w14:textId="77D3EA34"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4</w:t>
            </w:r>
          </w:p>
        </w:tc>
        <w:tc>
          <w:tcPr>
            <w:tcW w:w="199" w:type="pct"/>
            <w:tcBorders>
              <w:top w:val="nil"/>
              <w:bottom w:val="nil"/>
            </w:tcBorders>
            <w:shd w:val="clear" w:color="auto" w:fill="auto"/>
            <w:noWrap/>
            <w:vAlign w:val="bottom"/>
          </w:tcPr>
          <w:p w14:paraId="22525417"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66.0</w:t>
            </w:r>
          </w:p>
        </w:tc>
        <w:tc>
          <w:tcPr>
            <w:tcW w:w="267" w:type="pct"/>
            <w:tcBorders>
              <w:top w:val="nil"/>
              <w:bottom w:val="nil"/>
              <w:right w:val="nil"/>
            </w:tcBorders>
            <w:shd w:val="clear" w:color="auto" w:fill="auto"/>
            <w:noWrap/>
            <w:vAlign w:val="bottom"/>
          </w:tcPr>
          <w:p w14:paraId="4B70A93B"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51D72548"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2B63D6FD" w14:textId="2B7909AE"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Environmental+Clinical</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new sites</w:t>
            </w:r>
          </w:p>
        </w:tc>
        <w:tc>
          <w:tcPr>
            <w:tcW w:w="156" w:type="pct"/>
            <w:tcBorders>
              <w:top w:val="nil"/>
              <w:left w:val="single" w:sz="8" w:space="0" w:color="auto"/>
              <w:bottom w:val="nil"/>
            </w:tcBorders>
            <w:shd w:val="clear" w:color="auto" w:fill="auto"/>
            <w:noWrap/>
            <w:vAlign w:val="bottom"/>
          </w:tcPr>
          <w:p w14:paraId="303B732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w:t>
            </w:r>
          </w:p>
        </w:tc>
        <w:tc>
          <w:tcPr>
            <w:tcW w:w="157" w:type="pct"/>
            <w:tcBorders>
              <w:top w:val="nil"/>
              <w:bottom w:val="nil"/>
            </w:tcBorders>
            <w:shd w:val="clear" w:color="auto" w:fill="auto"/>
            <w:noWrap/>
            <w:vAlign w:val="bottom"/>
          </w:tcPr>
          <w:p w14:paraId="73BCEDA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208" w:type="pct"/>
            <w:tcBorders>
              <w:top w:val="nil"/>
              <w:bottom w:val="nil"/>
            </w:tcBorders>
            <w:shd w:val="clear" w:color="auto" w:fill="auto"/>
            <w:noWrap/>
            <w:vAlign w:val="bottom"/>
          </w:tcPr>
          <w:p w14:paraId="31F583F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209" w:type="pct"/>
            <w:tcBorders>
              <w:top w:val="nil"/>
              <w:bottom w:val="nil"/>
            </w:tcBorders>
            <w:shd w:val="clear" w:color="auto" w:fill="auto"/>
            <w:noWrap/>
            <w:vAlign w:val="bottom"/>
          </w:tcPr>
          <w:p w14:paraId="32D3ACF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w:t>
            </w:r>
          </w:p>
        </w:tc>
        <w:tc>
          <w:tcPr>
            <w:tcW w:w="261" w:type="pct"/>
            <w:tcBorders>
              <w:top w:val="nil"/>
              <w:bottom w:val="nil"/>
            </w:tcBorders>
            <w:shd w:val="clear" w:color="auto" w:fill="auto"/>
            <w:noWrap/>
            <w:vAlign w:val="bottom"/>
          </w:tcPr>
          <w:p w14:paraId="7D9F2F3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73.1</w:t>
            </w:r>
          </w:p>
        </w:tc>
        <w:tc>
          <w:tcPr>
            <w:tcW w:w="260" w:type="pct"/>
            <w:tcBorders>
              <w:top w:val="nil"/>
              <w:bottom w:val="nil"/>
            </w:tcBorders>
            <w:shd w:val="clear" w:color="auto" w:fill="auto"/>
            <w:noWrap/>
            <w:vAlign w:val="bottom"/>
          </w:tcPr>
          <w:p w14:paraId="5EE3F0C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87.5</w:t>
            </w:r>
          </w:p>
        </w:tc>
        <w:tc>
          <w:tcPr>
            <w:tcW w:w="209" w:type="pct"/>
            <w:tcBorders>
              <w:top w:val="nil"/>
              <w:bottom w:val="nil"/>
            </w:tcBorders>
            <w:shd w:val="clear" w:color="auto" w:fill="auto"/>
            <w:noWrap/>
            <w:vAlign w:val="bottom"/>
          </w:tcPr>
          <w:p w14:paraId="6998F65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208" w:type="pct"/>
            <w:tcBorders>
              <w:top w:val="nil"/>
              <w:bottom w:val="nil"/>
            </w:tcBorders>
            <w:shd w:val="clear" w:color="auto" w:fill="auto"/>
            <w:noWrap/>
            <w:vAlign w:val="bottom"/>
          </w:tcPr>
          <w:p w14:paraId="2C2FE8C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12.5</w:t>
            </w:r>
          </w:p>
        </w:tc>
        <w:tc>
          <w:tcPr>
            <w:tcW w:w="253" w:type="pct"/>
            <w:tcBorders>
              <w:top w:val="nil"/>
              <w:bottom w:val="nil"/>
            </w:tcBorders>
            <w:shd w:val="clear" w:color="auto" w:fill="auto"/>
            <w:noWrap/>
            <w:vAlign w:val="bottom"/>
          </w:tcPr>
          <w:p w14:paraId="4501434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92.3</w:t>
            </w:r>
          </w:p>
        </w:tc>
        <w:tc>
          <w:tcPr>
            <w:tcW w:w="185" w:type="pct"/>
            <w:tcBorders>
              <w:top w:val="nil"/>
              <w:bottom w:val="nil"/>
            </w:tcBorders>
            <w:shd w:val="clear" w:color="auto" w:fill="auto"/>
            <w:noWrap/>
            <w:vAlign w:val="bottom"/>
          </w:tcPr>
          <w:p w14:paraId="5C7FBF3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53.8</w:t>
            </w:r>
          </w:p>
        </w:tc>
        <w:tc>
          <w:tcPr>
            <w:tcW w:w="238" w:type="pct"/>
            <w:tcBorders>
              <w:top w:val="nil"/>
              <w:bottom w:val="nil"/>
            </w:tcBorders>
            <w:shd w:val="clear" w:color="auto" w:fill="auto"/>
            <w:noWrap/>
            <w:vAlign w:val="bottom"/>
          </w:tcPr>
          <w:p w14:paraId="2BD8279B" w14:textId="0B48A74F"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77</w:t>
            </w:r>
          </w:p>
        </w:tc>
        <w:tc>
          <w:tcPr>
            <w:tcW w:w="199" w:type="pct"/>
            <w:tcBorders>
              <w:top w:val="nil"/>
              <w:bottom w:val="nil"/>
            </w:tcBorders>
            <w:shd w:val="clear" w:color="auto" w:fill="auto"/>
            <w:noWrap/>
            <w:vAlign w:val="bottom"/>
          </w:tcPr>
          <w:p w14:paraId="1E7431BD"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77.1</w:t>
            </w:r>
          </w:p>
        </w:tc>
        <w:tc>
          <w:tcPr>
            <w:tcW w:w="267" w:type="pct"/>
            <w:tcBorders>
              <w:top w:val="nil"/>
              <w:bottom w:val="nil"/>
              <w:right w:val="nil"/>
            </w:tcBorders>
            <w:shd w:val="clear" w:color="auto" w:fill="auto"/>
            <w:noWrap/>
            <w:vAlign w:val="bottom"/>
          </w:tcPr>
          <w:p w14:paraId="6AA4DDA0"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2C60ECE9"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45BE130C"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Environmental+Clinical</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(only CHR), all sites</w:t>
            </w:r>
          </w:p>
        </w:tc>
        <w:tc>
          <w:tcPr>
            <w:tcW w:w="156" w:type="pct"/>
            <w:tcBorders>
              <w:top w:val="nil"/>
              <w:left w:val="single" w:sz="8" w:space="0" w:color="auto"/>
              <w:bottom w:val="nil"/>
            </w:tcBorders>
            <w:shd w:val="clear" w:color="auto" w:fill="auto"/>
            <w:noWrap/>
            <w:vAlign w:val="bottom"/>
          </w:tcPr>
          <w:p w14:paraId="27ED8FA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36</w:t>
            </w:r>
          </w:p>
        </w:tc>
        <w:tc>
          <w:tcPr>
            <w:tcW w:w="157" w:type="pct"/>
            <w:tcBorders>
              <w:top w:val="nil"/>
              <w:bottom w:val="nil"/>
            </w:tcBorders>
            <w:shd w:val="clear" w:color="auto" w:fill="auto"/>
            <w:noWrap/>
            <w:vAlign w:val="bottom"/>
          </w:tcPr>
          <w:p w14:paraId="5FAD8AE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w:t>
            </w:r>
          </w:p>
        </w:tc>
        <w:tc>
          <w:tcPr>
            <w:tcW w:w="208" w:type="pct"/>
            <w:tcBorders>
              <w:top w:val="nil"/>
              <w:bottom w:val="nil"/>
            </w:tcBorders>
            <w:shd w:val="clear" w:color="auto" w:fill="auto"/>
            <w:noWrap/>
            <w:vAlign w:val="bottom"/>
          </w:tcPr>
          <w:p w14:paraId="1FB7B75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w:t>
            </w:r>
          </w:p>
        </w:tc>
        <w:tc>
          <w:tcPr>
            <w:tcW w:w="209" w:type="pct"/>
            <w:tcBorders>
              <w:top w:val="nil"/>
              <w:bottom w:val="nil"/>
            </w:tcBorders>
            <w:shd w:val="clear" w:color="auto" w:fill="auto"/>
            <w:noWrap/>
            <w:vAlign w:val="bottom"/>
          </w:tcPr>
          <w:p w14:paraId="66002C4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24</w:t>
            </w:r>
          </w:p>
        </w:tc>
        <w:tc>
          <w:tcPr>
            <w:tcW w:w="261" w:type="pct"/>
            <w:tcBorders>
              <w:top w:val="nil"/>
              <w:bottom w:val="nil"/>
            </w:tcBorders>
            <w:shd w:val="clear" w:color="auto" w:fill="auto"/>
            <w:noWrap/>
            <w:vAlign w:val="bottom"/>
          </w:tcPr>
          <w:p w14:paraId="2FAFDD8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60.8</w:t>
            </w:r>
          </w:p>
        </w:tc>
        <w:tc>
          <w:tcPr>
            <w:tcW w:w="260" w:type="pct"/>
            <w:tcBorders>
              <w:top w:val="nil"/>
              <w:bottom w:val="nil"/>
            </w:tcBorders>
            <w:shd w:val="clear" w:color="auto" w:fill="auto"/>
            <w:noWrap/>
            <w:vAlign w:val="bottom"/>
          </w:tcPr>
          <w:p w14:paraId="08D1C12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64.2</w:t>
            </w:r>
          </w:p>
        </w:tc>
        <w:tc>
          <w:tcPr>
            <w:tcW w:w="209" w:type="pct"/>
            <w:tcBorders>
              <w:top w:val="nil"/>
              <w:bottom w:val="nil"/>
            </w:tcBorders>
            <w:shd w:val="clear" w:color="auto" w:fill="auto"/>
            <w:noWrap/>
            <w:vAlign w:val="bottom"/>
          </w:tcPr>
          <w:p w14:paraId="71EB075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60.0</w:t>
            </w:r>
          </w:p>
        </w:tc>
        <w:tc>
          <w:tcPr>
            <w:tcW w:w="208" w:type="pct"/>
            <w:tcBorders>
              <w:top w:val="nil"/>
              <w:bottom w:val="nil"/>
            </w:tcBorders>
            <w:shd w:val="clear" w:color="auto" w:fill="auto"/>
            <w:noWrap/>
            <w:vAlign w:val="bottom"/>
          </w:tcPr>
          <w:p w14:paraId="6084CA0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35.7</w:t>
            </w:r>
          </w:p>
        </w:tc>
        <w:tc>
          <w:tcPr>
            <w:tcW w:w="253" w:type="pct"/>
            <w:tcBorders>
              <w:top w:val="nil"/>
              <w:bottom w:val="nil"/>
            </w:tcBorders>
            <w:shd w:val="clear" w:color="auto" w:fill="auto"/>
            <w:noWrap/>
            <w:vAlign w:val="bottom"/>
          </w:tcPr>
          <w:p w14:paraId="614838E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87.8</w:t>
            </w:r>
          </w:p>
        </w:tc>
        <w:tc>
          <w:tcPr>
            <w:tcW w:w="185" w:type="pct"/>
            <w:tcBorders>
              <w:top w:val="nil"/>
              <w:bottom w:val="nil"/>
            </w:tcBorders>
            <w:shd w:val="clear" w:color="auto" w:fill="auto"/>
            <w:noWrap/>
            <w:vAlign w:val="bottom"/>
          </w:tcPr>
          <w:p w14:paraId="2ABBCA2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27.3</w:t>
            </w:r>
          </w:p>
        </w:tc>
        <w:tc>
          <w:tcPr>
            <w:tcW w:w="238" w:type="pct"/>
            <w:tcBorders>
              <w:top w:val="nil"/>
              <w:bottom w:val="nil"/>
            </w:tcBorders>
            <w:shd w:val="clear" w:color="auto" w:fill="auto"/>
            <w:noWrap/>
            <w:vAlign w:val="bottom"/>
          </w:tcPr>
          <w:p w14:paraId="014680DA" w14:textId="3298E71E"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76</w:t>
            </w:r>
          </w:p>
        </w:tc>
        <w:tc>
          <w:tcPr>
            <w:tcW w:w="199" w:type="pct"/>
            <w:tcBorders>
              <w:top w:val="nil"/>
              <w:bottom w:val="nil"/>
            </w:tcBorders>
            <w:shd w:val="clear" w:color="auto" w:fill="auto"/>
            <w:noWrap/>
            <w:vAlign w:val="bottom"/>
          </w:tcPr>
          <w:p w14:paraId="08C9E066"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62.1</w:t>
            </w:r>
          </w:p>
        </w:tc>
        <w:tc>
          <w:tcPr>
            <w:tcW w:w="267" w:type="pct"/>
            <w:tcBorders>
              <w:top w:val="nil"/>
              <w:bottom w:val="nil"/>
              <w:right w:val="nil"/>
            </w:tcBorders>
            <w:shd w:val="clear" w:color="auto" w:fill="auto"/>
            <w:noWrap/>
            <w:vAlign w:val="bottom"/>
          </w:tcPr>
          <w:p w14:paraId="43B25B2F"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35E62AC4" w14:textId="77777777" w:rsidTr="000F7F35">
        <w:trPr>
          <w:trHeight w:val="251"/>
        </w:trPr>
        <w:tc>
          <w:tcPr>
            <w:tcW w:w="2190" w:type="pct"/>
            <w:tcBorders>
              <w:top w:val="nil"/>
              <w:left w:val="nil"/>
              <w:bottom w:val="nil"/>
              <w:right w:val="single" w:sz="8" w:space="0" w:color="auto"/>
            </w:tcBorders>
            <w:shd w:val="clear" w:color="auto" w:fill="auto"/>
            <w:noWrap/>
            <w:vAlign w:val="bottom"/>
          </w:tcPr>
          <w:p w14:paraId="1D6D65BD"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Environmental+Clinical</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(only ROD), all sites</w:t>
            </w:r>
          </w:p>
        </w:tc>
        <w:tc>
          <w:tcPr>
            <w:tcW w:w="156" w:type="pct"/>
            <w:tcBorders>
              <w:top w:val="nil"/>
              <w:left w:val="single" w:sz="8" w:space="0" w:color="auto"/>
              <w:bottom w:val="nil"/>
            </w:tcBorders>
            <w:shd w:val="clear" w:color="auto" w:fill="auto"/>
            <w:noWrap/>
            <w:vAlign w:val="bottom"/>
          </w:tcPr>
          <w:p w14:paraId="08E4B4E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w:t>
            </w:r>
          </w:p>
        </w:tc>
        <w:tc>
          <w:tcPr>
            <w:tcW w:w="157" w:type="pct"/>
            <w:tcBorders>
              <w:top w:val="nil"/>
              <w:bottom w:val="nil"/>
            </w:tcBorders>
            <w:shd w:val="clear" w:color="auto" w:fill="auto"/>
            <w:noWrap/>
            <w:vAlign w:val="bottom"/>
          </w:tcPr>
          <w:p w14:paraId="48FC4F4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208" w:type="pct"/>
            <w:tcBorders>
              <w:top w:val="nil"/>
              <w:bottom w:val="nil"/>
            </w:tcBorders>
            <w:shd w:val="clear" w:color="auto" w:fill="auto"/>
            <w:noWrap/>
            <w:vAlign w:val="bottom"/>
          </w:tcPr>
          <w:p w14:paraId="1279C5A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w:t>
            </w:r>
          </w:p>
        </w:tc>
        <w:tc>
          <w:tcPr>
            <w:tcW w:w="209" w:type="pct"/>
            <w:tcBorders>
              <w:top w:val="nil"/>
              <w:bottom w:val="nil"/>
            </w:tcBorders>
            <w:shd w:val="clear" w:color="auto" w:fill="auto"/>
            <w:noWrap/>
            <w:vAlign w:val="bottom"/>
          </w:tcPr>
          <w:p w14:paraId="649FC13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19</w:t>
            </w:r>
          </w:p>
        </w:tc>
        <w:tc>
          <w:tcPr>
            <w:tcW w:w="261" w:type="pct"/>
            <w:tcBorders>
              <w:top w:val="nil"/>
              <w:bottom w:val="nil"/>
            </w:tcBorders>
            <w:shd w:val="clear" w:color="auto" w:fill="auto"/>
            <w:noWrap/>
            <w:vAlign w:val="bottom"/>
          </w:tcPr>
          <w:p w14:paraId="5FC3AA3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66.6</w:t>
            </w:r>
          </w:p>
        </w:tc>
        <w:tc>
          <w:tcPr>
            <w:tcW w:w="260" w:type="pct"/>
            <w:tcBorders>
              <w:top w:val="nil"/>
              <w:bottom w:val="nil"/>
            </w:tcBorders>
            <w:shd w:val="clear" w:color="auto" w:fill="auto"/>
            <w:noWrap/>
            <w:vAlign w:val="bottom"/>
          </w:tcPr>
          <w:p w14:paraId="70655D3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86.3</w:t>
            </w:r>
          </w:p>
        </w:tc>
        <w:tc>
          <w:tcPr>
            <w:tcW w:w="209" w:type="pct"/>
            <w:tcBorders>
              <w:top w:val="nil"/>
              <w:bottom w:val="nil"/>
            </w:tcBorders>
            <w:shd w:val="clear" w:color="auto" w:fill="auto"/>
            <w:noWrap/>
            <w:vAlign w:val="bottom"/>
          </w:tcPr>
          <w:p w14:paraId="7BB5D60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56.8</w:t>
            </w:r>
          </w:p>
        </w:tc>
        <w:tc>
          <w:tcPr>
            <w:tcW w:w="208" w:type="pct"/>
            <w:tcBorders>
              <w:top w:val="nil"/>
              <w:bottom w:val="nil"/>
            </w:tcBorders>
            <w:shd w:val="clear" w:color="auto" w:fill="auto"/>
            <w:noWrap/>
            <w:vAlign w:val="bottom"/>
          </w:tcPr>
          <w:p w14:paraId="09E0BCA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13.6</w:t>
            </w:r>
          </w:p>
        </w:tc>
        <w:tc>
          <w:tcPr>
            <w:tcW w:w="253" w:type="pct"/>
            <w:tcBorders>
              <w:top w:val="nil"/>
              <w:bottom w:val="nil"/>
            </w:tcBorders>
            <w:shd w:val="clear" w:color="auto" w:fill="auto"/>
            <w:noWrap/>
            <w:vAlign w:val="bottom"/>
          </w:tcPr>
          <w:p w14:paraId="0DB26B7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89.2</w:t>
            </w:r>
          </w:p>
        </w:tc>
        <w:tc>
          <w:tcPr>
            <w:tcW w:w="185" w:type="pct"/>
            <w:tcBorders>
              <w:top w:val="nil"/>
              <w:bottom w:val="nil"/>
            </w:tcBorders>
            <w:shd w:val="clear" w:color="auto" w:fill="auto"/>
            <w:noWrap/>
            <w:vAlign w:val="bottom"/>
          </w:tcPr>
          <w:p w14:paraId="10D0DC4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50.0</w:t>
            </w:r>
          </w:p>
        </w:tc>
        <w:tc>
          <w:tcPr>
            <w:tcW w:w="238" w:type="pct"/>
            <w:tcBorders>
              <w:top w:val="nil"/>
              <w:bottom w:val="nil"/>
            </w:tcBorders>
            <w:shd w:val="clear" w:color="auto" w:fill="auto"/>
            <w:noWrap/>
            <w:vAlign w:val="bottom"/>
          </w:tcPr>
          <w:p w14:paraId="379EED1A" w14:textId="2EE73B1F"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0.7</w:t>
            </w:r>
            <w:r w:rsidR="00AA2395">
              <w:rPr>
                <w:rFonts w:ascii="Arial Nova Light" w:eastAsia="Times New Roman" w:hAnsi="Arial Nova Light" w:cs="Arial"/>
                <w:color w:val="000000"/>
                <w:sz w:val="18"/>
                <w:szCs w:val="18"/>
                <w:lang w:eastAsia="it-IT"/>
              </w:rPr>
              <w:t>3</w:t>
            </w:r>
          </w:p>
        </w:tc>
        <w:tc>
          <w:tcPr>
            <w:tcW w:w="199" w:type="pct"/>
            <w:tcBorders>
              <w:top w:val="nil"/>
              <w:bottom w:val="nil"/>
            </w:tcBorders>
            <w:shd w:val="clear" w:color="auto" w:fill="auto"/>
            <w:noWrap/>
            <w:vAlign w:val="bottom"/>
          </w:tcPr>
          <w:p w14:paraId="66FAD476"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71.5</w:t>
            </w:r>
          </w:p>
        </w:tc>
        <w:tc>
          <w:tcPr>
            <w:tcW w:w="267" w:type="pct"/>
            <w:tcBorders>
              <w:top w:val="nil"/>
              <w:bottom w:val="nil"/>
              <w:right w:val="nil"/>
            </w:tcBorders>
            <w:shd w:val="clear" w:color="auto" w:fill="auto"/>
            <w:noWrap/>
            <w:vAlign w:val="bottom"/>
          </w:tcPr>
          <w:p w14:paraId="3FB5A0CA"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07BE5F6A" w14:textId="77777777" w:rsidTr="000F7F35">
        <w:trPr>
          <w:trHeight w:val="251"/>
        </w:trPr>
        <w:tc>
          <w:tcPr>
            <w:tcW w:w="2190" w:type="pct"/>
            <w:tcBorders>
              <w:top w:val="nil"/>
              <w:left w:val="nil"/>
              <w:right w:val="single" w:sz="8" w:space="0" w:color="auto"/>
            </w:tcBorders>
            <w:shd w:val="clear" w:color="auto" w:fill="auto"/>
            <w:noWrap/>
            <w:vAlign w:val="bottom"/>
          </w:tcPr>
          <w:p w14:paraId="5A0382AF" w14:textId="77777777" w:rsidR="000F7F35" w:rsidRPr="00B8775C" w:rsidRDefault="000F7F35" w:rsidP="00242CFD">
            <w:pPr>
              <w:rPr>
                <w:rFonts w:ascii="Arial Nova Light" w:eastAsia="Times New Roman" w:hAnsi="Arial Nova Light" w:cs="Arial"/>
                <w:b/>
                <w:bCs/>
                <w:color w:val="000000"/>
                <w:sz w:val="16"/>
                <w:szCs w:val="16"/>
                <w:lang w:eastAsia="it-IT"/>
              </w:rPr>
            </w:pPr>
          </w:p>
        </w:tc>
        <w:tc>
          <w:tcPr>
            <w:tcW w:w="156" w:type="pct"/>
            <w:tcBorders>
              <w:top w:val="nil"/>
              <w:left w:val="single" w:sz="8" w:space="0" w:color="auto"/>
            </w:tcBorders>
            <w:shd w:val="clear" w:color="auto" w:fill="auto"/>
            <w:noWrap/>
            <w:vAlign w:val="bottom"/>
          </w:tcPr>
          <w:p w14:paraId="53B9597A"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57" w:type="pct"/>
            <w:tcBorders>
              <w:top w:val="nil"/>
            </w:tcBorders>
            <w:shd w:val="clear" w:color="auto" w:fill="auto"/>
            <w:noWrap/>
            <w:vAlign w:val="bottom"/>
          </w:tcPr>
          <w:p w14:paraId="08AA785D"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tcBorders>
            <w:shd w:val="clear" w:color="auto" w:fill="auto"/>
            <w:noWrap/>
            <w:vAlign w:val="bottom"/>
          </w:tcPr>
          <w:p w14:paraId="0ED82F80"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tcBorders>
            <w:shd w:val="clear" w:color="auto" w:fill="auto"/>
            <w:noWrap/>
            <w:vAlign w:val="bottom"/>
          </w:tcPr>
          <w:p w14:paraId="16A2FF52"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1" w:type="pct"/>
            <w:tcBorders>
              <w:top w:val="nil"/>
            </w:tcBorders>
            <w:shd w:val="clear" w:color="auto" w:fill="auto"/>
            <w:noWrap/>
            <w:vAlign w:val="bottom"/>
          </w:tcPr>
          <w:p w14:paraId="06299AA6"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60" w:type="pct"/>
            <w:tcBorders>
              <w:top w:val="nil"/>
            </w:tcBorders>
            <w:shd w:val="clear" w:color="auto" w:fill="auto"/>
            <w:noWrap/>
            <w:vAlign w:val="bottom"/>
          </w:tcPr>
          <w:p w14:paraId="051E8C14"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9" w:type="pct"/>
            <w:tcBorders>
              <w:top w:val="nil"/>
            </w:tcBorders>
            <w:shd w:val="clear" w:color="auto" w:fill="auto"/>
            <w:noWrap/>
            <w:vAlign w:val="bottom"/>
          </w:tcPr>
          <w:p w14:paraId="7FF09076"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08" w:type="pct"/>
            <w:tcBorders>
              <w:top w:val="nil"/>
            </w:tcBorders>
            <w:shd w:val="clear" w:color="auto" w:fill="auto"/>
            <w:noWrap/>
            <w:vAlign w:val="bottom"/>
          </w:tcPr>
          <w:p w14:paraId="4AE2FDB8"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53" w:type="pct"/>
            <w:tcBorders>
              <w:top w:val="nil"/>
            </w:tcBorders>
            <w:shd w:val="clear" w:color="auto" w:fill="auto"/>
            <w:noWrap/>
            <w:vAlign w:val="bottom"/>
          </w:tcPr>
          <w:p w14:paraId="012C699E"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85" w:type="pct"/>
            <w:tcBorders>
              <w:top w:val="nil"/>
            </w:tcBorders>
            <w:shd w:val="clear" w:color="auto" w:fill="auto"/>
            <w:noWrap/>
            <w:vAlign w:val="bottom"/>
          </w:tcPr>
          <w:p w14:paraId="1FDC89D9"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238" w:type="pct"/>
            <w:tcBorders>
              <w:top w:val="nil"/>
            </w:tcBorders>
            <w:shd w:val="clear" w:color="auto" w:fill="auto"/>
            <w:noWrap/>
            <w:vAlign w:val="bottom"/>
          </w:tcPr>
          <w:p w14:paraId="6AA10D31" w14:textId="77777777" w:rsidR="000F7F35" w:rsidRPr="0004740E" w:rsidRDefault="000F7F35" w:rsidP="00242CFD">
            <w:pPr>
              <w:rPr>
                <w:rFonts w:ascii="Arial Nova Light" w:eastAsia="Times New Roman" w:hAnsi="Arial Nova Light" w:cs="Arial"/>
                <w:color w:val="000000"/>
                <w:sz w:val="18"/>
                <w:szCs w:val="18"/>
                <w:lang w:eastAsia="it-IT"/>
              </w:rPr>
            </w:pPr>
          </w:p>
        </w:tc>
        <w:tc>
          <w:tcPr>
            <w:tcW w:w="199" w:type="pct"/>
            <w:tcBorders>
              <w:top w:val="nil"/>
            </w:tcBorders>
            <w:shd w:val="clear" w:color="auto" w:fill="auto"/>
            <w:noWrap/>
            <w:vAlign w:val="bottom"/>
          </w:tcPr>
          <w:p w14:paraId="3F840175" w14:textId="77777777" w:rsidR="000F7F35" w:rsidRPr="0004740E" w:rsidRDefault="000F7F35" w:rsidP="00242CFD">
            <w:pPr>
              <w:rPr>
                <w:rFonts w:ascii="Arial Nova Light" w:eastAsia="Times New Roman" w:hAnsi="Arial Nova Light" w:cs="Arial"/>
                <w:b/>
                <w:bCs/>
                <w:color w:val="000000"/>
                <w:sz w:val="18"/>
                <w:szCs w:val="18"/>
                <w:lang w:eastAsia="it-IT"/>
              </w:rPr>
            </w:pPr>
          </w:p>
        </w:tc>
        <w:tc>
          <w:tcPr>
            <w:tcW w:w="267" w:type="pct"/>
            <w:tcBorders>
              <w:top w:val="nil"/>
              <w:right w:val="nil"/>
            </w:tcBorders>
            <w:shd w:val="clear" w:color="auto" w:fill="auto"/>
            <w:noWrap/>
            <w:vAlign w:val="bottom"/>
          </w:tcPr>
          <w:p w14:paraId="4638AFD5" w14:textId="77777777" w:rsidR="000F7F35" w:rsidRPr="0004740E" w:rsidRDefault="000F7F35" w:rsidP="00242CFD">
            <w:pPr>
              <w:rPr>
                <w:rFonts w:ascii="Arial Nova Light" w:eastAsia="Times New Roman" w:hAnsi="Arial Nova Light" w:cs="Arial"/>
                <w:b/>
                <w:bCs/>
                <w:color w:val="000000"/>
                <w:sz w:val="18"/>
                <w:szCs w:val="18"/>
                <w:lang w:eastAsia="it-IT"/>
              </w:rPr>
            </w:pPr>
          </w:p>
        </w:tc>
      </w:tr>
      <w:tr w:rsidR="000F7F35" w:rsidRPr="0004740E" w14:paraId="4DE6EA65" w14:textId="77777777" w:rsidTr="000F7F35">
        <w:trPr>
          <w:trHeight w:val="261"/>
        </w:trPr>
        <w:tc>
          <w:tcPr>
            <w:tcW w:w="2190" w:type="pct"/>
            <w:tcBorders>
              <w:top w:val="nil"/>
              <w:left w:val="nil"/>
              <w:bottom w:val="nil"/>
              <w:right w:val="single" w:sz="8" w:space="0" w:color="auto"/>
            </w:tcBorders>
            <w:shd w:val="clear" w:color="auto" w:fill="auto"/>
            <w:noWrap/>
            <w:vAlign w:val="bottom"/>
            <w:hideMark/>
          </w:tcPr>
          <w:p w14:paraId="2D5F219A" w14:textId="6FC6CB2B"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Discovery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w:t>
            </w:r>
          </w:p>
        </w:tc>
        <w:tc>
          <w:tcPr>
            <w:tcW w:w="156" w:type="pct"/>
            <w:tcBorders>
              <w:top w:val="nil"/>
              <w:left w:val="single" w:sz="8" w:space="0" w:color="auto"/>
              <w:bottom w:val="nil"/>
            </w:tcBorders>
            <w:shd w:val="clear" w:color="auto" w:fill="auto"/>
            <w:noWrap/>
            <w:vAlign w:val="bottom"/>
          </w:tcPr>
          <w:p w14:paraId="3598DE5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39</w:t>
            </w:r>
          </w:p>
        </w:tc>
        <w:tc>
          <w:tcPr>
            <w:tcW w:w="157" w:type="pct"/>
            <w:tcBorders>
              <w:top w:val="nil"/>
              <w:bottom w:val="nil"/>
            </w:tcBorders>
            <w:shd w:val="clear" w:color="auto" w:fill="auto"/>
            <w:noWrap/>
            <w:vAlign w:val="bottom"/>
          </w:tcPr>
          <w:p w14:paraId="4496C82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32</w:t>
            </w:r>
          </w:p>
        </w:tc>
        <w:tc>
          <w:tcPr>
            <w:tcW w:w="208" w:type="pct"/>
            <w:tcBorders>
              <w:top w:val="nil"/>
              <w:bottom w:val="nil"/>
            </w:tcBorders>
            <w:shd w:val="clear" w:color="auto" w:fill="auto"/>
            <w:noWrap/>
            <w:vAlign w:val="bottom"/>
          </w:tcPr>
          <w:p w14:paraId="67899FD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55</w:t>
            </w:r>
          </w:p>
        </w:tc>
        <w:tc>
          <w:tcPr>
            <w:tcW w:w="209" w:type="pct"/>
            <w:tcBorders>
              <w:top w:val="nil"/>
              <w:bottom w:val="nil"/>
            </w:tcBorders>
            <w:shd w:val="clear" w:color="auto" w:fill="auto"/>
            <w:noWrap/>
            <w:vAlign w:val="bottom"/>
          </w:tcPr>
          <w:p w14:paraId="25C5D7D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61</w:t>
            </w:r>
          </w:p>
        </w:tc>
        <w:tc>
          <w:tcPr>
            <w:tcW w:w="261" w:type="pct"/>
            <w:tcBorders>
              <w:top w:val="nil"/>
              <w:bottom w:val="nil"/>
            </w:tcBorders>
            <w:shd w:val="clear" w:color="auto" w:fill="auto"/>
            <w:noWrap/>
            <w:vAlign w:val="bottom"/>
          </w:tcPr>
          <w:p w14:paraId="31F7348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50.2</w:t>
            </w:r>
          </w:p>
        </w:tc>
        <w:tc>
          <w:tcPr>
            <w:tcW w:w="260" w:type="pct"/>
            <w:tcBorders>
              <w:top w:val="nil"/>
              <w:bottom w:val="nil"/>
            </w:tcBorders>
            <w:shd w:val="clear" w:color="auto" w:fill="auto"/>
            <w:noWrap/>
            <w:vAlign w:val="bottom"/>
          </w:tcPr>
          <w:p w14:paraId="73A78A9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63.2</w:t>
            </w:r>
          </w:p>
        </w:tc>
        <w:tc>
          <w:tcPr>
            <w:tcW w:w="209" w:type="pct"/>
            <w:tcBorders>
              <w:top w:val="nil"/>
              <w:bottom w:val="nil"/>
            </w:tcBorders>
            <w:shd w:val="clear" w:color="auto" w:fill="auto"/>
            <w:noWrap/>
            <w:vAlign w:val="bottom"/>
          </w:tcPr>
          <w:p w14:paraId="7D7DAC3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39.0</w:t>
            </w:r>
          </w:p>
        </w:tc>
        <w:tc>
          <w:tcPr>
            <w:tcW w:w="208" w:type="pct"/>
            <w:tcBorders>
              <w:top w:val="nil"/>
              <w:bottom w:val="nil"/>
            </w:tcBorders>
            <w:shd w:val="clear" w:color="auto" w:fill="auto"/>
            <w:noWrap/>
            <w:vAlign w:val="bottom"/>
          </w:tcPr>
          <w:p w14:paraId="594555B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36.7</w:t>
            </w:r>
          </w:p>
        </w:tc>
        <w:tc>
          <w:tcPr>
            <w:tcW w:w="253" w:type="pct"/>
            <w:tcBorders>
              <w:top w:val="nil"/>
              <w:bottom w:val="nil"/>
            </w:tcBorders>
            <w:shd w:val="clear" w:color="auto" w:fill="auto"/>
            <w:noWrap/>
            <w:vAlign w:val="bottom"/>
          </w:tcPr>
          <w:p w14:paraId="53F6E25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54.9</w:t>
            </w:r>
          </w:p>
        </w:tc>
        <w:tc>
          <w:tcPr>
            <w:tcW w:w="185" w:type="pct"/>
            <w:tcBorders>
              <w:top w:val="nil"/>
              <w:bottom w:val="nil"/>
            </w:tcBorders>
            <w:shd w:val="clear" w:color="auto" w:fill="auto"/>
            <w:noWrap/>
            <w:vAlign w:val="bottom"/>
          </w:tcPr>
          <w:p w14:paraId="415603A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47.4</w:t>
            </w:r>
          </w:p>
        </w:tc>
        <w:tc>
          <w:tcPr>
            <w:tcW w:w="238" w:type="pct"/>
            <w:tcBorders>
              <w:top w:val="nil"/>
              <w:bottom w:val="nil"/>
            </w:tcBorders>
            <w:shd w:val="clear" w:color="auto" w:fill="auto"/>
            <w:noWrap/>
            <w:vAlign w:val="bottom"/>
          </w:tcPr>
          <w:p w14:paraId="1BD7655B" w14:textId="09870F7F"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49</w:t>
            </w:r>
          </w:p>
        </w:tc>
        <w:tc>
          <w:tcPr>
            <w:tcW w:w="199" w:type="pct"/>
            <w:tcBorders>
              <w:top w:val="nil"/>
              <w:bottom w:val="nil"/>
            </w:tcBorders>
            <w:shd w:val="clear" w:color="auto" w:fill="auto"/>
            <w:noWrap/>
            <w:vAlign w:val="bottom"/>
          </w:tcPr>
          <w:p w14:paraId="31580A4F"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51.1</w:t>
            </w:r>
          </w:p>
        </w:tc>
        <w:tc>
          <w:tcPr>
            <w:tcW w:w="267" w:type="pct"/>
            <w:tcBorders>
              <w:top w:val="nil"/>
              <w:bottom w:val="nil"/>
              <w:right w:val="nil"/>
            </w:tcBorders>
            <w:shd w:val="clear" w:color="auto" w:fill="auto"/>
            <w:noWrap/>
            <w:vAlign w:val="bottom"/>
          </w:tcPr>
          <w:p w14:paraId="19903FA9"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0.4</w:t>
            </w:r>
          </w:p>
        </w:tc>
      </w:tr>
      <w:tr w:rsidR="000F7F35" w:rsidRPr="0004740E" w14:paraId="76DDD506" w14:textId="77777777" w:rsidTr="000F7F35">
        <w:trPr>
          <w:trHeight w:val="261"/>
        </w:trPr>
        <w:tc>
          <w:tcPr>
            <w:tcW w:w="2190" w:type="pct"/>
            <w:tcBorders>
              <w:top w:val="nil"/>
              <w:left w:val="nil"/>
              <w:bottom w:val="nil"/>
              <w:right w:val="single" w:sz="8" w:space="0" w:color="auto"/>
            </w:tcBorders>
            <w:shd w:val="clear" w:color="auto" w:fill="auto"/>
            <w:noWrap/>
            <w:vAlign w:val="bottom"/>
          </w:tcPr>
          <w:p w14:paraId="2EBB00C8" w14:textId="4BEEEEC0"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all sites</w:t>
            </w:r>
          </w:p>
        </w:tc>
        <w:tc>
          <w:tcPr>
            <w:tcW w:w="156" w:type="pct"/>
            <w:tcBorders>
              <w:top w:val="nil"/>
              <w:left w:val="single" w:sz="8" w:space="0" w:color="auto"/>
              <w:bottom w:val="nil"/>
            </w:tcBorders>
            <w:shd w:val="clear" w:color="auto" w:fill="auto"/>
            <w:noWrap/>
            <w:vAlign w:val="bottom"/>
          </w:tcPr>
          <w:p w14:paraId="5719B53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26</w:t>
            </w:r>
          </w:p>
        </w:tc>
        <w:tc>
          <w:tcPr>
            <w:tcW w:w="157" w:type="pct"/>
            <w:tcBorders>
              <w:top w:val="nil"/>
              <w:bottom w:val="nil"/>
            </w:tcBorders>
            <w:shd w:val="clear" w:color="auto" w:fill="auto"/>
            <w:noWrap/>
            <w:vAlign w:val="bottom"/>
          </w:tcPr>
          <w:p w14:paraId="1049366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208" w:type="pct"/>
            <w:tcBorders>
              <w:top w:val="nil"/>
              <w:bottom w:val="nil"/>
            </w:tcBorders>
            <w:shd w:val="clear" w:color="auto" w:fill="auto"/>
            <w:noWrap/>
            <w:vAlign w:val="bottom"/>
          </w:tcPr>
          <w:p w14:paraId="63B7DA5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33</w:t>
            </w:r>
          </w:p>
        </w:tc>
        <w:tc>
          <w:tcPr>
            <w:tcW w:w="209" w:type="pct"/>
            <w:tcBorders>
              <w:top w:val="nil"/>
              <w:bottom w:val="nil"/>
            </w:tcBorders>
            <w:shd w:val="clear" w:color="auto" w:fill="auto"/>
            <w:noWrap/>
            <w:vAlign w:val="bottom"/>
          </w:tcPr>
          <w:p w14:paraId="1F4010C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78</w:t>
            </w:r>
          </w:p>
        </w:tc>
        <w:tc>
          <w:tcPr>
            <w:tcW w:w="261" w:type="pct"/>
            <w:tcBorders>
              <w:top w:val="nil"/>
              <w:bottom w:val="nil"/>
            </w:tcBorders>
            <w:shd w:val="clear" w:color="auto" w:fill="auto"/>
            <w:noWrap/>
            <w:vAlign w:val="bottom"/>
          </w:tcPr>
          <w:p w14:paraId="77D1501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42.1</w:t>
            </w:r>
          </w:p>
        </w:tc>
        <w:tc>
          <w:tcPr>
            <w:tcW w:w="260" w:type="pct"/>
            <w:tcBorders>
              <w:top w:val="nil"/>
              <w:bottom w:val="nil"/>
            </w:tcBorders>
            <w:shd w:val="clear" w:color="auto" w:fill="auto"/>
            <w:noWrap/>
            <w:vAlign w:val="bottom"/>
          </w:tcPr>
          <w:p w14:paraId="33FAE82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91.6</w:t>
            </w:r>
          </w:p>
        </w:tc>
        <w:tc>
          <w:tcPr>
            <w:tcW w:w="209" w:type="pct"/>
            <w:tcBorders>
              <w:top w:val="nil"/>
              <w:bottom w:val="nil"/>
            </w:tcBorders>
            <w:shd w:val="clear" w:color="auto" w:fill="auto"/>
            <w:noWrap/>
            <w:vAlign w:val="bottom"/>
          </w:tcPr>
          <w:p w14:paraId="3BA94A5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25.0</w:t>
            </w:r>
          </w:p>
        </w:tc>
        <w:tc>
          <w:tcPr>
            <w:tcW w:w="208" w:type="pct"/>
            <w:tcBorders>
              <w:top w:val="nil"/>
              <w:bottom w:val="nil"/>
            </w:tcBorders>
            <w:shd w:val="clear" w:color="auto" w:fill="auto"/>
            <w:noWrap/>
            <w:vAlign w:val="bottom"/>
          </w:tcPr>
          <w:p w14:paraId="689565C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8.3</w:t>
            </w:r>
          </w:p>
        </w:tc>
        <w:tc>
          <w:tcPr>
            <w:tcW w:w="253" w:type="pct"/>
            <w:tcBorders>
              <w:top w:val="nil"/>
              <w:bottom w:val="nil"/>
            </w:tcBorders>
            <w:shd w:val="clear" w:color="auto" w:fill="auto"/>
            <w:noWrap/>
            <w:vAlign w:val="bottom"/>
          </w:tcPr>
          <w:p w14:paraId="466DBD3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89.6</w:t>
            </w:r>
          </w:p>
        </w:tc>
        <w:tc>
          <w:tcPr>
            <w:tcW w:w="185" w:type="pct"/>
            <w:tcBorders>
              <w:top w:val="nil"/>
              <w:bottom w:val="nil"/>
            </w:tcBorders>
            <w:shd w:val="clear" w:color="auto" w:fill="auto"/>
            <w:noWrap/>
            <w:vAlign w:val="bottom"/>
          </w:tcPr>
          <w:p w14:paraId="7B01870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29.7</w:t>
            </w:r>
          </w:p>
        </w:tc>
        <w:tc>
          <w:tcPr>
            <w:tcW w:w="238" w:type="pct"/>
            <w:tcBorders>
              <w:top w:val="nil"/>
              <w:bottom w:val="nil"/>
            </w:tcBorders>
            <w:shd w:val="clear" w:color="auto" w:fill="auto"/>
            <w:noWrap/>
            <w:vAlign w:val="bottom"/>
          </w:tcPr>
          <w:p w14:paraId="04A513E6" w14:textId="1D6A215A"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0.6</w:t>
            </w:r>
            <w:r w:rsidR="00AA2395">
              <w:rPr>
                <w:rFonts w:ascii="Arial Nova Light" w:eastAsia="Times New Roman" w:hAnsi="Arial Nova Light" w:cs="Arial"/>
                <w:color w:val="000000"/>
                <w:sz w:val="18"/>
                <w:szCs w:val="18"/>
                <w:lang w:eastAsia="it-IT"/>
              </w:rPr>
              <w:t>2</w:t>
            </w:r>
          </w:p>
        </w:tc>
        <w:tc>
          <w:tcPr>
            <w:tcW w:w="199" w:type="pct"/>
            <w:tcBorders>
              <w:top w:val="nil"/>
              <w:bottom w:val="nil"/>
            </w:tcBorders>
            <w:shd w:val="clear" w:color="auto" w:fill="auto"/>
            <w:noWrap/>
            <w:vAlign w:val="bottom"/>
          </w:tcPr>
          <w:p w14:paraId="4BF90CA3"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58.3</w:t>
            </w:r>
          </w:p>
        </w:tc>
        <w:tc>
          <w:tcPr>
            <w:tcW w:w="267" w:type="pct"/>
            <w:tcBorders>
              <w:top w:val="nil"/>
              <w:bottom w:val="nil"/>
              <w:right w:val="nil"/>
            </w:tcBorders>
            <w:shd w:val="clear" w:color="auto" w:fill="auto"/>
            <w:noWrap/>
            <w:vAlign w:val="bottom"/>
          </w:tcPr>
          <w:p w14:paraId="2C6697E4"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4D23135B" w14:textId="77777777" w:rsidTr="000F7F35">
        <w:trPr>
          <w:trHeight w:val="261"/>
        </w:trPr>
        <w:tc>
          <w:tcPr>
            <w:tcW w:w="2190" w:type="pct"/>
            <w:tcBorders>
              <w:top w:val="nil"/>
              <w:left w:val="nil"/>
              <w:bottom w:val="nil"/>
              <w:right w:val="single" w:sz="8" w:space="0" w:color="auto"/>
            </w:tcBorders>
            <w:shd w:val="clear" w:color="auto" w:fill="auto"/>
            <w:noWrap/>
            <w:vAlign w:val="bottom"/>
          </w:tcPr>
          <w:p w14:paraId="37424728" w14:textId="40588EEE"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old sites</w:t>
            </w:r>
          </w:p>
        </w:tc>
        <w:tc>
          <w:tcPr>
            <w:tcW w:w="156" w:type="pct"/>
            <w:tcBorders>
              <w:top w:val="nil"/>
              <w:left w:val="single" w:sz="8" w:space="0" w:color="auto"/>
              <w:bottom w:val="nil"/>
            </w:tcBorders>
            <w:shd w:val="clear" w:color="auto" w:fill="auto"/>
            <w:noWrap/>
            <w:vAlign w:val="bottom"/>
          </w:tcPr>
          <w:p w14:paraId="04B0ACA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23</w:t>
            </w:r>
          </w:p>
        </w:tc>
        <w:tc>
          <w:tcPr>
            <w:tcW w:w="157" w:type="pct"/>
            <w:tcBorders>
              <w:top w:val="nil"/>
              <w:bottom w:val="nil"/>
            </w:tcBorders>
            <w:shd w:val="clear" w:color="auto" w:fill="auto"/>
            <w:noWrap/>
            <w:vAlign w:val="bottom"/>
          </w:tcPr>
          <w:p w14:paraId="08DCB52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208" w:type="pct"/>
            <w:tcBorders>
              <w:top w:val="nil"/>
              <w:bottom w:val="nil"/>
            </w:tcBorders>
            <w:shd w:val="clear" w:color="auto" w:fill="auto"/>
            <w:noWrap/>
            <w:vAlign w:val="bottom"/>
          </w:tcPr>
          <w:p w14:paraId="161E3FE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26</w:t>
            </w:r>
          </w:p>
        </w:tc>
        <w:tc>
          <w:tcPr>
            <w:tcW w:w="209" w:type="pct"/>
            <w:tcBorders>
              <w:top w:val="nil"/>
              <w:bottom w:val="nil"/>
            </w:tcBorders>
            <w:shd w:val="clear" w:color="auto" w:fill="auto"/>
            <w:noWrap/>
            <w:vAlign w:val="bottom"/>
          </w:tcPr>
          <w:p w14:paraId="21867D9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63</w:t>
            </w:r>
          </w:p>
        </w:tc>
        <w:tc>
          <w:tcPr>
            <w:tcW w:w="261" w:type="pct"/>
            <w:tcBorders>
              <w:top w:val="nil"/>
              <w:bottom w:val="nil"/>
            </w:tcBorders>
            <w:shd w:val="clear" w:color="auto" w:fill="auto"/>
            <w:noWrap/>
            <w:vAlign w:val="bottom"/>
          </w:tcPr>
          <w:p w14:paraId="3F8D3A0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42.9</w:t>
            </w:r>
          </w:p>
        </w:tc>
        <w:tc>
          <w:tcPr>
            <w:tcW w:w="260" w:type="pct"/>
            <w:tcBorders>
              <w:top w:val="nil"/>
              <w:bottom w:val="nil"/>
            </w:tcBorders>
            <w:shd w:val="clear" w:color="auto" w:fill="auto"/>
            <w:noWrap/>
            <w:vAlign w:val="bottom"/>
          </w:tcPr>
          <w:p w14:paraId="27F7605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92.8</w:t>
            </w:r>
          </w:p>
        </w:tc>
        <w:tc>
          <w:tcPr>
            <w:tcW w:w="209" w:type="pct"/>
            <w:tcBorders>
              <w:top w:val="nil"/>
              <w:bottom w:val="nil"/>
            </w:tcBorders>
            <w:shd w:val="clear" w:color="auto" w:fill="auto"/>
            <w:noWrap/>
            <w:vAlign w:val="bottom"/>
          </w:tcPr>
          <w:p w14:paraId="58383FA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26.7</w:t>
            </w:r>
          </w:p>
        </w:tc>
        <w:tc>
          <w:tcPr>
            <w:tcW w:w="208" w:type="pct"/>
            <w:tcBorders>
              <w:top w:val="nil"/>
              <w:bottom w:val="nil"/>
            </w:tcBorders>
            <w:shd w:val="clear" w:color="auto" w:fill="auto"/>
            <w:noWrap/>
            <w:vAlign w:val="bottom"/>
          </w:tcPr>
          <w:p w14:paraId="00EFA7A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7.1</w:t>
            </w:r>
          </w:p>
        </w:tc>
        <w:tc>
          <w:tcPr>
            <w:tcW w:w="253" w:type="pct"/>
            <w:tcBorders>
              <w:top w:val="nil"/>
              <w:bottom w:val="nil"/>
            </w:tcBorders>
            <w:shd w:val="clear" w:color="auto" w:fill="auto"/>
            <w:noWrap/>
            <w:vAlign w:val="bottom"/>
          </w:tcPr>
          <w:p w14:paraId="04FFFA1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92.0</w:t>
            </w:r>
          </w:p>
        </w:tc>
        <w:tc>
          <w:tcPr>
            <w:tcW w:w="185" w:type="pct"/>
            <w:tcBorders>
              <w:top w:val="nil"/>
              <w:bottom w:val="nil"/>
            </w:tcBorders>
            <w:shd w:val="clear" w:color="auto" w:fill="auto"/>
            <w:noWrap/>
            <w:vAlign w:val="bottom"/>
          </w:tcPr>
          <w:p w14:paraId="6B2A8D03"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29.2</w:t>
            </w:r>
          </w:p>
        </w:tc>
        <w:tc>
          <w:tcPr>
            <w:tcW w:w="238" w:type="pct"/>
            <w:tcBorders>
              <w:top w:val="nil"/>
              <w:bottom w:val="nil"/>
            </w:tcBorders>
            <w:shd w:val="clear" w:color="auto" w:fill="auto"/>
            <w:noWrap/>
            <w:vAlign w:val="bottom"/>
          </w:tcPr>
          <w:p w14:paraId="5A70A20F" w14:textId="7D3A8596"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58</w:t>
            </w:r>
          </w:p>
        </w:tc>
        <w:tc>
          <w:tcPr>
            <w:tcW w:w="199" w:type="pct"/>
            <w:tcBorders>
              <w:top w:val="nil"/>
              <w:bottom w:val="nil"/>
            </w:tcBorders>
            <w:shd w:val="clear" w:color="auto" w:fill="auto"/>
            <w:noWrap/>
            <w:vAlign w:val="bottom"/>
          </w:tcPr>
          <w:p w14:paraId="2E05FEAE"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59.8</w:t>
            </w:r>
          </w:p>
        </w:tc>
        <w:tc>
          <w:tcPr>
            <w:tcW w:w="267" w:type="pct"/>
            <w:tcBorders>
              <w:top w:val="nil"/>
              <w:bottom w:val="nil"/>
              <w:right w:val="nil"/>
            </w:tcBorders>
            <w:shd w:val="clear" w:color="auto" w:fill="auto"/>
            <w:noWrap/>
            <w:vAlign w:val="bottom"/>
          </w:tcPr>
          <w:p w14:paraId="37081BE6"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2B1A9909" w14:textId="77777777" w:rsidTr="000F7F35">
        <w:trPr>
          <w:trHeight w:val="261"/>
        </w:trPr>
        <w:tc>
          <w:tcPr>
            <w:tcW w:w="2190" w:type="pct"/>
            <w:tcBorders>
              <w:top w:val="nil"/>
              <w:left w:val="nil"/>
              <w:bottom w:val="nil"/>
              <w:right w:val="single" w:sz="8" w:space="0" w:color="auto"/>
            </w:tcBorders>
            <w:shd w:val="clear" w:color="auto" w:fill="auto"/>
            <w:noWrap/>
            <w:vAlign w:val="bottom"/>
          </w:tcPr>
          <w:p w14:paraId="55AA6ADD" w14:textId="6FDB20C5"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w:t>
            </w:r>
            <w:r w:rsidR="00B8775C">
              <w:rPr>
                <w:rFonts w:ascii="Arial Nova Light" w:eastAsia="Times New Roman" w:hAnsi="Arial Nova Light" w:cs="Arial"/>
                <w:i/>
                <w:iCs/>
                <w:color w:val="000000"/>
                <w:sz w:val="16"/>
                <w:szCs w:val="16"/>
                <w:lang w:eastAsia="it-IT"/>
              </w:rPr>
              <w:t>CHR+ROD</w:t>
            </w:r>
            <w:r w:rsidRPr="00B8775C">
              <w:rPr>
                <w:rFonts w:ascii="Arial Nova Light" w:eastAsia="Times New Roman" w:hAnsi="Arial Nova Light" w:cs="Arial"/>
                <w:i/>
                <w:iCs/>
                <w:color w:val="000000"/>
                <w:sz w:val="16"/>
                <w:szCs w:val="16"/>
                <w:lang w:eastAsia="it-IT"/>
              </w:rPr>
              <w:t>), new sites</w:t>
            </w:r>
          </w:p>
        </w:tc>
        <w:tc>
          <w:tcPr>
            <w:tcW w:w="156" w:type="pct"/>
            <w:tcBorders>
              <w:top w:val="nil"/>
              <w:left w:val="single" w:sz="8" w:space="0" w:color="auto"/>
              <w:bottom w:val="nil"/>
            </w:tcBorders>
            <w:shd w:val="clear" w:color="auto" w:fill="auto"/>
            <w:noWrap/>
            <w:vAlign w:val="bottom"/>
          </w:tcPr>
          <w:p w14:paraId="05D29434"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w:t>
            </w:r>
          </w:p>
        </w:tc>
        <w:tc>
          <w:tcPr>
            <w:tcW w:w="157" w:type="pct"/>
            <w:tcBorders>
              <w:top w:val="nil"/>
              <w:bottom w:val="nil"/>
            </w:tcBorders>
            <w:shd w:val="clear" w:color="auto" w:fill="auto"/>
            <w:noWrap/>
            <w:vAlign w:val="bottom"/>
          </w:tcPr>
          <w:p w14:paraId="7A8C424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208" w:type="pct"/>
            <w:tcBorders>
              <w:top w:val="nil"/>
              <w:bottom w:val="nil"/>
            </w:tcBorders>
            <w:shd w:val="clear" w:color="auto" w:fill="auto"/>
            <w:noWrap/>
            <w:vAlign w:val="bottom"/>
          </w:tcPr>
          <w:p w14:paraId="71D801F2"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w:t>
            </w:r>
          </w:p>
        </w:tc>
        <w:tc>
          <w:tcPr>
            <w:tcW w:w="209" w:type="pct"/>
            <w:tcBorders>
              <w:top w:val="nil"/>
              <w:bottom w:val="nil"/>
            </w:tcBorders>
            <w:shd w:val="clear" w:color="auto" w:fill="auto"/>
            <w:noWrap/>
            <w:vAlign w:val="bottom"/>
          </w:tcPr>
          <w:p w14:paraId="06CFA4D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15</w:t>
            </w:r>
          </w:p>
        </w:tc>
        <w:tc>
          <w:tcPr>
            <w:tcW w:w="261" w:type="pct"/>
            <w:tcBorders>
              <w:top w:val="nil"/>
              <w:bottom w:val="nil"/>
            </w:tcBorders>
            <w:shd w:val="clear" w:color="auto" w:fill="auto"/>
            <w:noWrap/>
            <w:vAlign w:val="bottom"/>
          </w:tcPr>
          <w:p w14:paraId="66F4872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38.4</w:t>
            </w:r>
          </w:p>
        </w:tc>
        <w:tc>
          <w:tcPr>
            <w:tcW w:w="260" w:type="pct"/>
            <w:tcBorders>
              <w:top w:val="nil"/>
              <w:bottom w:val="nil"/>
            </w:tcBorders>
            <w:shd w:val="clear" w:color="auto" w:fill="auto"/>
            <w:noWrap/>
            <w:vAlign w:val="bottom"/>
          </w:tcPr>
          <w:p w14:paraId="4DF2C1D5"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87.5</w:t>
            </w:r>
          </w:p>
        </w:tc>
        <w:tc>
          <w:tcPr>
            <w:tcW w:w="209" w:type="pct"/>
            <w:tcBorders>
              <w:top w:val="nil"/>
              <w:bottom w:val="nil"/>
            </w:tcBorders>
            <w:shd w:val="clear" w:color="auto" w:fill="auto"/>
            <w:noWrap/>
            <w:vAlign w:val="bottom"/>
          </w:tcPr>
          <w:p w14:paraId="7502E53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16.6</w:t>
            </w:r>
          </w:p>
        </w:tc>
        <w:tc>
          <w:tcPr>
            <w:tcW w:w="208" w:type="pct"/>
            <w:tcBorders>
              <w:top w:val="nil"/>
              <w:bottom w:val="nil"/>
            </w:tcBorders>
            <w:shd w:val="clear" w:color="auto" w:fill="auto"/>
            <w:noWrap/>
            <w:vAlign w:val="bottom"/>
          </w:tcPr>
          <w:p w14:paraId="0B204AD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12.5</w:t>
            </w:r>
          </w:p>
        </w:tc>
        <w:tc>
          <w:tcPr>
            <w:tcW w:w="253" w:type="pct"/>
            <w:tcBorders>
              <w:top w:val="nil"/>
              <w:bottom w:val="nil"/>
            </w:tcBorders>
            <w:shd w:val="clear" w:color="auto" w:fill="auto"/>
            <w:noWrap/>
            <w:vAlign w:val="bottom"/>
          </w:tcPr>
          <w:p w14:paraId="70E40E9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75.0</w:t>
            </w:r>
          </w:p>
        </w:tc>
        <w:tc>
          <w:tcPr>
            <w:tcW w:w="185" w:type="pct"/>
            <w:tcBorders>
              <w:top w:val="nil"/>
              <w:bottom w:val="nil"/>
            </w:tcBorders>
            <w:shd w:val="clear" w:color="auto" w:fill="auto"/>
            <w:noWrap/>
            <w:vAlign w:val="bottom"/>
          </w:tcPr>
          <w:p w14:paraId="7811AE8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31.8</w:t>
            </w:r>
          </w:p>
        </w:tc>
        <w:tc>
          <w:tcPr>
            <w:tcW w:w="238" w:type="pct"/>
            <w:tcBorders>
              <w:top w:val="nil"/>
              <w:bottom w:val="nil"/>
            </w:tcBorders>
            <w:shd w:val="clear" w:color="auto" w:fill="auto"/>
            <w:noWrap/>
            <w:vAlign w:val="bottom"/>
          </w:tcPr>
          <w:p w14:paraId="5962011B" w14:textId="7F91321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66</w:t>
            </w:r>
          </w:p>
        </w:tc>
        <w:tc>
          <w:tcPr>
            <w:tcW w:w="199" w:type="pct"/>
            <w:tcBorders>
              <w:top w:val="nil"/>
              <w:bottom w:val="nil"/>
            </w:tcBorders>
            <w:shd w:val="clear" w:color="auto" w:fill="auto"/>
            <w:noWrap/>
            <w:vAlign w:val="bottom"/>
          </w:tcPr>
          <w:p w14:paraId="1FD15755"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52.1</w:t>
            </w:r>
          </w:p>
        </w:tc>
        <w:tc>
          <w:tcPr>
            <w:tcW w:w="267" w:type="pct"/>
            <w:tcBorders>
              <w:top w:val="nil"/>
              <w:bottom w:val="nil"/>
              <w:right w:val="nil"/>
            </w:tcBorders>
            <w:shd w:val="clear" w:color="auto" w:fill="auto"/>
            <w:noWrap/>
            <w:vAlign w:val="bottom"/>
          </w:tcPr>
          <w:p w14:paraId="3D100848"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57EED813" w14:textId="77777777" w:rsidTr="000F7F35">
        <w:trPr>
          <w:trHeight w:val="261"/>
        </w:trPr>
        <w:tc>
          <w:tcPr>
            <w:tcW w:w="2190" w:type="pct"/>
            <w:tcBorders>
              <w:top w:val="nil"/>
              <w:left w:val="nil"/>
              <w:bottom w:val="nil"/>
              <w:right w:val="single" w:sz="8" w:space="0" w:color="auto"/>
            </w:tcBorders>
            <w:shd w:val="clear" w:color="auto" w:fill="auto"/>
            <w:noWrap/>
            <w:vAlign w:val="bottom"/>
          </w:tcPr>
          <w:p w14:paraId="366DB0CF"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(only CHR), all sites</w:t>
            </w:r>
          </w:p>
        </w:tc>
        <w:tc>
          <w:tcPr>
            <w:tcW w:w="156" w:type="pct"/>
            <w:tcBorders>
              <w:top w:val="nil"/>
              <w:left w:val="single" w:sz="8" w:space="0" w:color="auto"/>
              <w:bottom w:val="nil"/>
            </w:tcBorders>
            <w:shd w:val="clear" w:color="auto" w:fill="auto"/>
            <w:noWrap/>
            <w:vAlign w:val="bottom"/>
          </w:tcPr>
          <w:p w14:paraId="2924B41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15</w:t>
            </w:r>
          </w:p>
        </w:tc>
        <w:tc>
          <w:tcPr>
            <w:tcW w:w="157" w:type="pct"/>
            <w:tcBorders>
              <w:top w:val="nil"/>
              <w:bottom w:val="nil"/>
            </w:tcBorders>
            <w:shd w:val="clear" w:color="auto" w:fill="auto"/>
            <w:noWrap/>
            <w:vAlign w:val="bottom"/>
          </w:tcPr>
          <w:p w14:paraId="001CB2DE"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w:t>
            </w:r>
          </w:p>
        </w:tc>
        <w:tc>
          <w:tcPr>
            <w:tcW w:w="208" w:type="pct"/>
            <w:tcBorders>
              <w:top w:val="nil"/>
              <w:bottom w:val="nil"/>
            </w:tcBorders>
            <w:shd w:val="clear" w:color="auto" w:fill="auto"/>
            <w:noWrap/>
            <w:vAlign w:val="bottom"/>
          </w:tcPr>
          <w:p w14:paraId="6806951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12</w:t>
            </w:r>
          </w:p>
        </w:tc>
        <w:tc>
          <w:tcPr>
            <w:tcW w:w="209" w:type="pct"/>
            <w:tcBorders>
              <w:top w:val="nil"/>
              <w:bottom w:val="nil"/>
            </w:tcBorders>
            <w:shd w:val="clear" w:color="auto" w:fill="auto"/>
            <w:noWrap/>
            <w:vAlign w:val="bottom"/>
          </w:tcPr>
          <w:p w14:paraId="5F924DC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45</w:t>
            </w:r>
          </w:p>
        </w:tc>
        <w:tc>
          <w:tcPr>
            <w:tcW w:w="261" w:type="pct"/>
            <w:tcBorders>
              <w:top w:val="nil"/>
              <w:bottom w:val="nil"/>
            </w:tcBorders>
            <w:shd w:val="clear" w:color="auto" w:fill="auto"/>
            <w:noWrap/>
            <w:vAlign w:val="bottom"/>
          </w:tcPr>
          <w:p w14:paraId="0ABF8D6A"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36.4</w:t>
            </w:r>
          </w:p>
        </w:tc>
        <w:tc>
          <w:tcPr>
            <w:tcW w:w="260" w:type="pct"/>
            <w:tcBorders>
              <w:top w:val="nil"/>
              <w:bottom w:val="nil"/>
            </w:tcBorders>
            <w:shd w:val="clear" w:color="auto" w:fill="auto"/>
            <w:noWrap/>
            <w:vAlign w:val="bottom"/>
          </w:tcPr>
          <w:p w14:paraId="71A0CA1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85.7</w:t>
            </w:r>
          </w:p>
        </w:tc>
        <w:tc>
          <w:tcPr>
            <w:tcW w:w="209" w:type="pct"/>
            <w:tcBorders>
              <w:top w:val="nil"/>
              <w:bottom w:val="nil"/>
            </w:tcBorders>
            <w:shd w:val="clear" w:color="auto" w:fill="auto"/>
            <w:noWrap/>
            <w:vAlign w:val="bottom"/>
          </w:tcPr>
          <w:p w14:paraId="407693A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25.0</w:t>
            </w:r>
          </w:p>
        </w:tc>
        <w:tc>
          <w:tcPr>
            <w:tcW w:w="208" w:type="pct"/>
            <w:tcBorders>
              <w:top w:val="nil"/>
              <w:bottom w:val="nil"/>
            </w:tcBorders>
            <w:shd w:val="clear" w:color="auto" w:fill="auto"/>
            <w:noWrap/>
            <w:vAlign w:val="bottom"/>
          </w:tcPr>
          <w:p w14:paraId="200A39E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14.3</w:t>
            </w:r>
          </w:p>
        </w:tc>
        <w:tc>
          <w:tcPr>
            <w:tcW w:w="253" w:type="pct"/>
            <w:tcBorders>
              <w:top w:val="nil"/>
              <w:bottom w:val="nil"/>
            </w:tcBorders>
            <w:shd w:val="clear" w:color="auto" w:fill="auto"/>
            <w:noWrap/>
            <w:vAlign w:val="bottom"/>
          </w:tcPr>
          <w:p w14:paraId="435CA93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88.2</w:t>
            </w:r>
          </w:p>
        </w:tc>
        <w:tc>
          <w:tcPr>
            <w:tcW w:w="185" w:type="pct"/>
            <w:tcBorders>
              <w:top w:val="nil"/>
              <w:bottom w:val="nil"/>
            </w:tcBorders>
            <w:shd w:val="clear" w:color="auto" w:fill="auto"/>
            <w:noWrap/>
            <w:vAlign w:val="bottom"/>
          </w:tcPr>
          <w:p w14:paraId="54D46956"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21.1</w:t>
            </w:r>
          </w:p>
        </w:tc>
        <w:tc>
          <w:tcPr>
            <w:tcW w:w="238" w:type="pct"/>
            <w:tcBorders>
              <w:top w:val="nil"/>
              <w:bottom w:val="nil"/>
            </w:tcBorders>
            <w:shd w:val="clear" w:color="auto" w:fill="auto"/>
            <w:noWrap/>
            <w:vAlign w:val="bottom"/>
          </w:tcPr>
          <w:p w14:paraId="73D9F795" w14:textId="5D4E58C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58</w:t>
            </w:r>
          </w:p>
        </w:tc>
        <w:tc>
          <w:tcPr>
            <w:tcW w:w="199" w:type="pct"/>
            <w:tcBorders>
              <w:top w:val="nil"/>
              <w:bottom w:val="nil"/>
            </w:tcBorders>
            <w:shd w:val="clear" w:color="auto" w:fill="auto"/>
            <w:noWrap/>
            <w:vAlign w:val="bottom"/>
          </w:tcPr>
          <w:p w14:paraId="0BFC0C30"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55.3</w:t>
            </w:r>
          </w:p>
        </w:tc>
        <w:tc>
          <w:tcPr>
            <w:tcW w:w="267" w:type="pct"/>
            <w:tcBorders>
              <w:top w:val="nil"/>
              <w:bottom w:val="nil"/>
              <w:right w:val="nil"/>
            </w:tcBorders>
            <w:shd w:val="clear" w:color="auto" w:fill="auto"/>
            <w:noWrap/>
            <w:vAlign w:val="bottom"/>
          </w:tcPr>
          <w:p w14:paraId="5F6C470E"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r w:rsidR="000F7F35" w:rsidRPr="0004740E" w14:paraId="50E01500" w14:textId="77777777" w:rsidTr="000F7F35">
        <w:trPr>
          <w:trHeight w:val="261"/>
        </w:trPr>
        <w:tc>
          <w:tcPr>
            <w:tcW w:w="2190" w:type="pct"/>
            <w:tcBorders>
              <w:top w:val="nil"/>
              <w:left w:val="nil"/>
              <w:bottom w:val="nil"/>
              <w:right w:val="single" w:sz="8" w:space="0" w:color="auto"/>
            </w:tcBorders>
            <w:shd w:val="clear" w:color="auto" w:fill="auto"/>
            <w:noWrap/>
            <w:vAlign w:val="bottom"/>
          </w:tcPr>
          <w:p w14:paraId="00E431A4" w14:textId="77777777" w:rsidR="000F7F35" w:rsidRPr="00B8775C" w:rsidRDefault="000F7F35" w:rsidP="00242CFD">
            <w:pPr>
              <w:rPr>
                <w:rFonts w:ascii="Arial Nova Light" w:eastAsia="Times New Roman" w:hAnsi="Arial Nova Light" w:cs="Arial"/>
                <w:b/>
                <w:bCs/>
                <w:color w:val="000000"/>
                <w:sz w:val="16"/>
                <w:szCs w:val="16"/>
                <w:lang w:eastAsia="it-IT"/>
              </w:rPr>
            </w:pPr>
            <w:r w:rsidRPr="00B8775C">
              <w:rPr>
                <w:rFonts w:ascii="Arial Nova Light" w:eastAsia="Times New Roman" w:hAnsi="Arial Nova Light" w:cs="Arial"/>
                <w:b/>
                <w:bCs/>
                <w:color w:val="000000"/>
                <w:sz w:val="16"/>
                <w:szCs w:val="16"/>
                <w:lang w:eastAsia="it-IT"/>
              </w:rPr>
              <w:t xml:space="preserve">2-modalities: </w:t>
            </w:r>
            <w:proofErr w:type="spellStart"/>
            <w:r w:rsidRPr="00B8775C">
              <w:rPr>
                <w:rFonts w:ascii="Arial Nova Light" w:eastAsia="Times New Roman" w:hAnsi="Arial Nova Light" w:cs="Arial"/>
                <w:b/>
                <w:bCs/>
                <w:color w:val="000000"/>
                <w:sz w:val="16"/>
                <w:szCs w:val="16"/>
                <w:lang w:eastAsia="it-IT"/>
              </w:rPr>
              <w:t>Environmental+sMRI</w:t>
            </w:r>
            <w:proofErr w:type="spellEnd"/>
            <w:r w:rsidRPr="00B8775C">
              <w:rPr>
                <w:rFonts w:ascii="Arial Nova Light" w:eastAsia="Times New Roman" w:hAnsi="Arial Nova Light" w:cs="Arial"/>
                <w:b/>
                <w:bCs/>
                <w:color w:val="000000"/>
                <w:sz w:val="16"/>
                <w:szCs w:val="16"/>
                <w:lang w:eastAsia="it-IT"/>
              </w:rPr>
              <w:t xml:space="preserve"> - </w:t>
            </w:r>
            <w:r w:rsidRPr="00B8775C">
              <w:rPr>
                <w:rFonts w:ascii="Arial Nova Light" w:eastAsia="Times New Roman" w:hAnsi="Arial Nova Light" w:cs="Arial"/>
                <w:i/>
                <w:iCs/>
                <w:color w:val="000000"/>
                <w:sz w:val="16"/>
                <w:szCs w:val="16"/>
                <w:lang w:eastAsia="it-IT"/>
              </w:rPr>
              <w:t>Replication (only ROD), all sites</w:t>
            </w:r>
          </w:p>
        </w:tc>
        <w:tc>
          <w:tcPr>
            <w:tcW w:w="156" w:type="pct"/>
            <w:tcBorders>
              <w:top w:val="nil"/>
              <w:left w:val="single" w:sz="8" w:space="0" w:color="auto"/>
              <w:bottom w:val="nil"/>
            </w:tcBorders>
            <w:shd w:val="clear" w:color="auto" w:fill="auto"/>
            <w:noWrap/>
            <w:vAlign w:val="bottom"/>
          </w:tcPr>
          <w:p w14:paraId="4D5100C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11</w:t>
            </w:r>
          </w:p>
        </w:tc>
        <w:tc>
          <w:tcPr>
            <w:tcW w:w="157" w:type="pct"/>
            <w:tcBorders>
              <w:top w:val="nil"/>
              <w:bottom w:val="nil"/>
            </w:tcBorders>
            <w:shd w:val="clear" w:color="auto" w:fill="auto"/>
            <w:noWrap/>
            <w:vAlign w:val="bottom"/>
          </w:tcPr>
          <w:p w14:paraId="37986FFF"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1</w:t>
            </w:r>
          </w:p>
        </w:tc>
        <w:tc>
          <w:tcPr>
            <w:tcW w:w="208" w:type="pct"/>
            <w:tcBorders>
              <w:top w:val="nil"/>
              <w:bottom w:val="nil"/>
            </w:tcBorders>
            <w:shd w:val="clear" w:color="auto" w:fill="auto"/>
            <w:noWrap/>
            <w:vAlign w:val="bottom"/>
          </w:tcPr>
          <w:p w14:paraId="6E0D5F6D"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21</w:t>
            </w:r>
          </w:p>
        </w:tc>
        <w:tc>
          <w:tcPr>
            <w:tcW w:w="209" w:type="pct"/>
            <w:tcBorders>
              <w:top w:val="nil"/>
              <w:bottom w:val="nil"/>
            </w:tcBorders>
            <w:shd w:val="clear" w:color="auto" w:fill="auto"/>
            <w:noWrap/>
            <w:vAlign w:val="bottom"/>
          </w:tcPr>
          <w:p w14:paraId="1212D7FB"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33</w:t>
            </w:r>
          </w:p>
        </w:tc>
        <w:tc>
          <w:tcPr>
            <w:tcW w:w="261" w:type="pct"/>
            <w:tcBorders>
              <w:top w:val="nil"/>
              <w:bottom w:val="nil"/>
            </w:tcBorders>
            <w:shd w:val="clear" w:color="auto" w:fill="auto"/>
            <w:noWrap/>
            <w:vAlign w:val="bottom"/>
          </w:tcPr>
          <w:p w14:paraId="77F46390"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48.4</w:t>
            </w:r>
          </w:p>
        </w:tc>
        <w:tc>
          <w:tcPr>
            <w:tcW w:w="260" w:type="pct"/>
            <w:tcBorders>
              <w:top w:val="nil"/>
              <w:bottom w:val="nil"/>
            </w:tcBorders>
            <w:shd w:val="clear" w:color="auto" w:fill="auto"/>
            <w:noWrap/>
            <w:vAlign w:val="bottom"/>
          </w:tcPr>
          <w:p w14:paraId="759C9208"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95.4</w:t>
            </w:r>
          </w:p>
        </w:tc>
        <w:tc>
          <w:tcPr>
            <w:tcW w:w="209" w:type="pct"/>
            <w:tcBorders>
              <w:top w:val="nil"/>
              <w:bottom w:val="nil"/>
            </w:tcBorders>
            <w:shd w:val="clear" w:color="auto" w:fill="auto"/>
            <w:noWrap/>
            <w:vAlign w:val="bottom"/>
          </w:tcPr>
          <w:p w14:paraId="129B2D87"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25.0</w:t>
            </w:r>
          </w:p>
        </w:tc>
        <w:tc>
          <w:tcPr>
            <w:tcW w:w="208" w:type="pct"/>
            <w:tcBorders>
              <w:top w:val="nil"/>
              <w:bottom w:val="nil"/>
            </w:tcBorders>
            <w:shd w:val="clear" w:color="auto" w:fill="auto"/>
            <w:noWrap/>
            <w:vAlign w:val="bottom"/>
          </w:tcPr>
          <w:p w14:paraId="662E47D1"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4.5</w:t>
            </w:r>
          </w:p>
        </w:tc>
        <w:tc>
          <w:tcPr>
            <w:tcW w:w="253" w:type="pct"/>
            <w:tcBorders>
              <w:top w:val="nil"/>
              <w:bottom w:val="nil"/>
            </w:tcBorders>
            <w:shd w:val="clear" w:color="auto" w:fill="auto"/>
            <w:noWrap/>
            <w:vAlign w:val="bottom"/>
          </w:tcPr>
          <w:p w14:paraId="18860A79"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91.6</w:t>
            </w:r>
          </w:p>
        </w:tc>
        <w:tc>
          <w:tcPr>
            <w:tcW w:w="185" w:type="pct"/>
            <w:tcBorders>
              <w:top w:val="nil"/>
              <w:bottom w:val="nil"/>
            </w:tcBorders>
            <w:shd w:val="clear" w:color="auto" w:fill="auto"/>
            <w:noWrap/>
            <w:vAlign w:val="bottom"/>
          </w:tcPr>
          <w:p w14:paraId="694C8CDC" w14:textId="77777777"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38.8</w:t>
            </w:r>
          </w:p>
        </w:tc>
        <w:tc>
          <w:tcPr>
            <w:tcW w:w="238" w:type="pct"/>
            <w:tcBorders>
              <w:top w:val="nil"/>
              <w:bottom w:val="nil"/>
            </w:tcBorders>
            <w:shd w:val="clear" w:color="auto" w:fill="auto"/>
            <w:noWrap/>
            <w:vAlign w:val="bottom"/>
          </w:tcPr>
          <w:p w14:paraId="38C4CA02" w14:textId="798FB420" w:rsidR="000F7F35" w:rsidRPr="0004740E" w:rsidRDefault="000F7F35" w:rsidP="00242CFD">
            <w:pPr>
              <w:rPr>
                <w:rFonts w:ascii="Arial Nova Light" w:eastAsia="Times New Roman" w:hAnsi="Arial Nova Light" w:cs="Arial"/>
                <w:color w:val="000000"/>
                <w:sz w:val="18"/>
                <w:szCs w:val="18"/>
                <w:lang w:eastAsia="it-IT"/>
              </w:rPr>
            </w:pPr>
            <w:r w:rsidRPr="0004740E">
              <w:rPr>
                <w:rFonts w:ascii="Arial Nova Light" w:eastAsia="Times New Roman" w:hAnsi="Arial Nova Light" w:cs="Arial"/>
                <w:color w:val="000000"/>
                <w:sz w:val="18"/>
                <w:szCs w:val="18"/>
                <w:lang w:eastAsia="it-IT"/>
              </w:rPr>
              <w:t>0.</w:t>
            </w:r>
            <w:r w:rsidR="00AA2395">
              <w:rPr>
                <w:rFonts w:ascii="Arial Nova Light" w:eastAsia="Times New Roman" w:hAnsi="Arial Nova Light" w:cs="Arial"/>
                <w:color w:val="000000"/>
                <w:sz w:val="18"/>
                <w:szCs w:val="18"/>
                <w:lang w:eastAsia="it-IT"/>
              </w:rPr>
              <w:t>58</w:t>
            </w:r>
          </w:p>
        </w:tc>
        <w:tc>
          <w:tcPr>
            <w:tcW w:w="199" w:type="pct"/>
            <w:tcBorders>
              <w:top w:val="nil"/>
              <w:bottom w:val="nil"/>
            </w:tcBorders>
            <w:shd w:val="clear" w:color="auto" w:fill="auto"/>
            <w:noWrap/>
            <w:vAlign w:val="bottom"/>
          </w:tcPr>
          <w:p w14:paraId="708692C1" w14:textId="77777777" w:rsidR="000F7F35" w:rsidRPr="0004740E" w:rsidRDefault="000F7F35" w:rsidP="00242CFD">
            <w:pPr>
              <w:rPr>
                <w:rFonts w:ascii="Arial Nova Light" w:eastAsia="Times New Roman" w:hAnsi="Arial Nova Light" w:cs="Arial"/>
                <w:b/>
                <w:bCs/>
                <w:color w:val="000000"/>
                <w:sz w:val="18"/>
                <w:szCs w:val="18"/>
                <w:lang w:eastAsia="it-IT"/>
              </w:rPr>
            </w:pPr>
            <w:r w:rsidRPr="0004740E">
              <w:rPr>
                <w:rFonts w:ascii="Arial Nova Light" w:eastAsia="Times New Roman" w:hAnsi="Arial Nova Light" w:cs="Arial"/>
                <w:b/>
                <w:bCs/>
                <w:color w:val="000000"/>
                <w:sz w:val="18"/>
                <w:szCs w:val="18"/>
                <w:lang w:eastAsia="it-IT"/>
              </w:rPr>
              <w:t>60.2</w:t>
            </w:r>
          </w:p>
        </w:tc>
        <w:tc>
          <w:tcPr>
            <w:tcW w:w="267" w:type="pct"/>
            <w:tcBorders>
              <w:top w:val="nil"/>
              <w:bottom w:val="nil"/>
              <w:right w:val="nil"/>
            </w:tcBorders>
            <w:shd w:val="clear" w:color="auto" w:fill="auto"/>
            <w:noWrap/>
            <w:vAlign w:val="bottom"/>
          </w:tcPr>
          <w:p w14:paraId="75B8E2C2" w14:textId="77777777" w:rsidR="000F7F35" w:rsidRPr="0004740E" w:rsidRDefault="000F7F35" w:rsidP="00242CFD">
            <w:pPr>
              <w:rPr>
                <w:rFonts w:ascii="Arial Nova Light" w:eastAsia="Times New Roman" w:hAnsi="Arial Nova Light" w:cs="Arial"/>
                <w:b/>
                <w:bCs/>
                <w:color w:val="000000"/>
                <w:sz w:val="18"/>
                <w:szCs w:val="18"/>
                <w:lang w:eastAsia="it-IT"/>
              </w:rPr>
            </w:pPr>
            <w:proofErr w:type="spellStart"/>
            <w:r w:rsidRPr="0004740E">
              <w:rPr>
                <w:rFonts w:ascii="Arial Nova Light" w:eastAsia="Times New Roman" w:hAnsi="Arial Nova Light" w:cs="Arial"/>
                <w:b/>
                <w:bCs/>
                <w:color w:val="000000"/>
                <w:sz w:val="18"/>
                <w:szCs w:val="18"/>
                <w:lang w:eastAsia="it-IT"/>
              </w:rPr>
              <w:t>n.a.</w:t>
            </w:r>
            <w:proofErr w:type="spellEnd"/>
          </w:p>
        </w:tc>
      </w:tr>
    </w:tbl>
    <w:p w14:paraId="63D5367C" w14:textId="52FFB7E9" w:rsidR="00D65C4B" w:rsidRPr="000F7F35" w:rsidRDefault="00D65C4B" w:rsidP="00D65C4B">
      <w:pPr>
        <w:rPr>
          <w:rFonts w:ascii="Calibri" w:eastAsia="Calibri" w:hAnsi="Calibri" w:cs="Times New Roman"/>
          <w:b/>
          <w:iCs/>
          <w:color w:val="000000"/>
          <w:sz w:val="18"/>
          <w:szCs w:val="18"/>
        </w:rPr>
      </w:pPr>
      <w:r w:rsidRPr="000F7F35">
        <w:rPr>
          <w:rFonts w:ascii="Arial Nova Light" w:hAnsi="Arial Nova Light"/>
        </w:rPr>
        <w:lastRenderedPageBreak/>
        <w:t>Table S</w:t>
      </w:r>
      <w:r w:rsidR="00A74470" w:rsidRPr="000F7F35">
        <w:rPr>
          <w:rFonts w:ascii="Arial Nova Light" w:hAnsi="Arial Nova Light"/>
        </w:rPr>
        <w:t>5</w:t>
      </w:r>
      <w:r w:rsidRPr="000F7F35">
        <w:rPr>
          <w:rFonts w:ascii="Arial Nova Light" w:hAnsi="Arial Nova Light"/>
        </w:rPr>
        <w:t xml:space="preserve">: Permutation-based pairwise comparisons between </w:t>
      </w:r>
      <w:r w:rsidR="000F7F35">
        <w:rPr>
          <w:rFonts w:ascii="Arial Nova Light" w:hAnsi="Arial Nova Light"/>
        </w:rPr>
        <w:t xml:space="preserve">discovery unimodal and multimodal </w:t>
      </w:r>
      <w:r w:rsidRPr="000F7F35">
        <w:rPr>
          <w:rFonts w:ascii="Arial Nova Light" w:hAnsi="Arial Nova Light"/>
        </w:rPr>
        <w:t xml:space="preserve">classifiers’ performance. </w:t>
      </w:r>
      <w:r w:rsidR="00B5017C" w:rsidRPr="00B5017C">
        <w:rPr>
          <w:rFonts w:ascii="Arial Nova Light" w:hAnsi="Arial Nova Light"/>
          <w:highlight w:val="yellow"/>
        </w:rPr>
        <w:t>P values were FDR-corrected.</w:t>
      </w:r>
      <w:r w:rsidR="00B5017C">
        <w:rPr>
          <w:rFonts w:ascii="Arial Nova Light" w:hAnsi="Arial Nova Light"/>
        </w:rPr>
        <w:t xml:space="preserve"> </w:t>
      </w:r>
      <w:r w:rsidRPr="000F7F35">
        <w:rPr>
          <w:rFonts w:ascii="Arial Nova Light" w:hAnsi="Arial Nova Light"/>
        </w:rPr>
        <w:t>Significant comparisons are marked in bold.</w:t>
      </w:r>
    </w:p>
    <w:tbl>
      <w:tblPr>
        <w:tblW w:w="5000" w:type="pct"/>
        <w:tblCellMar>
          <w:left w:w="70" w:type="dxa"/>
          <w:right w:w="70" w:type="dxa"/>
        </w:tblCellMar>
        <w:tblLook w:val="04A0" w:firstRow="1" w:lastRow="0" w:firstColumn="1" w:lastColumn="0" w:noHBand="0" w:noVBand="1"/>
      </w:tblPr>
      <w:tblGrid>
        <w:gridCol w:w="3056"/>
        <w:gridCol w:w="1187"/>
        <w:gridCol w:w="689"/>
        <w:gridCol w:w="686"/>
        <w:gridCol w:w="2905"/>
        <w:gridCol w:w="2464"/>
        <w:gridCol w:w="2302"/>
      </w:tblGrid>
      <w:tr w:rsidR="00D65C4B" w:rsidRPr="000F7F35" w14:paraId="489F9691" w14:textId="77777777" w:rsidTr="008023BA">
        <w:trPr>
          <w:trHeight w:val="263"/>
        </w:trPr>
        <w:tc>
          <w:tcPr>
            <w:tcW w:w="1138" w:type="pct"/>
            <w:noWrap/>
            <w:vAlign w:val="bottom"/>
            <w:hideMark/>
          </w:tcPr>
          <w:p w14:paraId="05981522" w14:textId="77777777" w:rsidR="00D65C4B" w:rsidRPr="000F7F35" w:rsidRDefault="00D65C4B" w:rsidP="008023BA">
            <w:pPr>
              <w:rPr>
                <w:rFonts w:ascii="Arial Nova Light" w:eastAsia="Times New Roman" w:hAnsi="Arial Nova Light" w:cs="Arial"/>
                <w:color w:val="000000"/>
                <w:sz w:val="16"/>
                <w:szCs w:val="16"/>
                <w:lang w:eastAsia="it-IT"/>
              </w:rPr>
            </w:pPr>
          </w:p>
        </w:tc>
        <w:tc>
          <w:tcPr>
            <w:tcW w:w="449" w:type="pct"/>
            <w:noWrap/>
            <w:vAlign w:val="bottom"/>
            <w:hideMark/>
          </w:tcPr>
          <w:p w14:paraId="366F63E9" w14:textId="77777777" w:rsidR="00D65C4B" w:rsidRPr="000F7F35" w:rsidRDefault="00D65C4B" w:rsidP="008023BA">
            <w:pPr>
              <w:spacing w:after="0"/>
              <w:rPr>
                <w:rFonts w:ascii="Arial Nova Light" w:hAnsi="Arial Nova Light"/>
                <w:sz w:val="16"/>
                <w:szCs w:val="16"/>
                <w:lang w:eastAsia="it-IT"/>
              </w:rPr>
            </w:pPr>
          </w:p>
        </w:tc>
        <w:tc>
          <w:tcPr>
            <w:tcW w:w="261" w:type="pct"/>
            <w:noWrap/>
            <w:vAlign w:val="bottom"/>
            <w:hideMark/>
          </w:tcPr>
          <w:p w14:paraId="6A58C213" w14:textId="77777777" w:rsidR="00D65C4B" w:rsidRPr="000F7F35" w:rsidRDefault="00D65C4B" w:rsidP="008023BA">
            <w:pPr>
              <w:spacing w:after="0"/>
              <w:rPr>
                <w:rFonts w:ascii="Arial Nova Light" w:hAnsi="Arial Nova Light"/>
                <w:sz w:val="16"/>
                <w:szCs w:val="16"/>
                <w:lang w:eastAsia="it-IT"/>
              </w:rPr>
            </w:pPr>
          </w:p>
        </w:tc>
        <w:tc>
          <w:tcPr>
            <w:tcW w:w="260" w:type="pct"/>
            <w:noWrap/>
            <w:vAlign w:val="bottom"/>
            <w:hideMark/>
          </w:tcPr>
          <w:p w14:paraId="6A1A4A56" w14:textId="77777777" w:rsidR="00D65C4B" w:rsidRPr="000F7F35" w:rsidRDefault="00D65C4B" w:rsidP="008023BA">
            <w:pPr>
              <w:spacing w:after="0"/>
              <w:rPr>
                <w:rFonts w:ascii="Arial Nova Light" w:hAnsi="Arial Nova Light"/>
                <w:sz w:val="16"/>
                <w:szCs w:val="16"/>
                <w:lang w:eastAsia="it-IT"/>
              </w:rPr>
            </w:pPr>
          </w:p>
        </w:tc>
        <w:tc>
          <w:tcPr>
            <w:tcW w:w="1095" w:type="pct"/>
            <w:noWrap/>
            <w:vAlign w:val="bottom"/>
            <w:hideMark/>
          </w:tcPr>
          <w:p w14:paraId="0DA2B39D" w14:textId="77777777" w:rsidR="00D65C4B" w:rsidRPr="000F7F35" w:rsidRDefault="00D65C4B" w:rsidP="008023BA">
            <w:pPr>
              <w:spacing w:after="0"/>
              <w:rPr>
                <w:rFonts w:ascii="Arial Nova Light" w:hAnsi="Arial Nova Light"/>
                <w:sz w:val="16"/>
                <w:szCs w:val="16"/>
                <w:lang w:eastAsia="it-IT"/>
              </w:rPr>
            </w:pPr>
          </w:p>
        </w:tc>
        <w:tc>
          <w:tcPr>
            <w:tcW w:w="929" w:type="pct"/>
            <w:noWrap/>
            <w:vAlign w:val="bottom"/>
            <w:hideMark/>
          </w:tcPr>
          <w:p w14:paraId="35D156DE" w14:textId="77777777" w:rsidR="00D65C4B" w:rsidRPr="000F7F35" w:rsidRDefault="00D65C4B" w:rsidP="008023BA">
            <w:pPr>
              <w:spacing w:after="0"/>
              <w:rPr>
                <w:rFonts w:ascii="Arial Nova Light" w:hAnsi="Arial Nova Light"/>
                <w:sz w:val="16"/>
                <w:szCs w:val="16"/>
                <w:lang w:eastAsia="it-IT"/>
              </w:rPr>
            </w:pPr>
          </w:p>
        </w:tc>
        <w:tc>
          <w:tcPr>
            <w:tcW w:w="868" w:type="pct"/>
            <w:noWrap/>
            <w:vAlign w:val="bottom"/>
            <w:hideMark/>
          </w:tcPr>
          <w:p w14:paraId="3AFE4B68" w14:textId="77777777" w:rsidR="00D65C4B" w:rsidRPr="000F7F35" w:rsidRDefault="00D65C4B" w:rsidP="008023BA">
            <w:pPr>
              <w:spacing w:after="0"/>
              <w:rPr>
                <w:rFonts w:ascii="Arial Nova Light" w:hAnsi="Arial Nova Light"/>
                <w:sz w:val="16"/>
                <w:szCs w:val="16"/>
                <w:lang w:eastAsia="it-IT"/>
              </w:rPr>
            </w:pPr>
          </w:p>
        </w:tc>
      </w:tr>
      <w:tr w:rsidR="00D65C4B" w:rsidRPr="000F7F35" w14:paraId="3F989951" w14:textId="77777777" w:rsidTr="008023BA">
        <w:trPr>
          <w:trHeight w:val="263"/>
        </w:trPr>
        <w:tc>
          <w:tcPr>
            <w:tcW w:w="1138" w:type="pct"/>
            <w:tcBorders>
              <w:top w:val="single" w:sz="8" w:space="0" w:color="auto"/>
              <w:left w:val="single" w:sz="8" w:space="0" w:color="auto"/>
              <w:bottom w:val="single" w:sz="8" w:space="0" w:color="auto"/>
              <w:right w:val="single" w:sz="8" w:space="0" w:color="auto"/>
            </w:tcBorders>
            <w:noWrap/>
            <w:vAlign w:val="bottom"/>
            <w:hideMark/>
          </w:tcPr>
          <w:p w14:paraId="2D6024F3" w14:textId="5459F42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 xml:space="preserve">A. CHR, </w:t>
            </w:r>
            <w:proofErr w:type="gramStart"/>
            <w:r w:rsidRPr="000F7F35">
              <w:rPr>
                <w:rFonts w:ascii="Arial Nova Light" w:eastAsia="Times New Roman" w:hAnsi="Arial Nova Light" w:cs="Arial"/>
                <w:b/>
                <w:bCs/>
                <w:color w:val="000000"/>
                <w:sz w:val="16"/>
                <w:szCs w:val="16"/>
                <w:lang w:eastAsia="it-IT"/>
              </w:rPr>
              <w:t>GF</w:t>
            </w:r>
            <w:r w:rsidR="00DA36C6" w:rsidRPr="000F7F35">
              <w:rPr>
                <w:rFonts w:ascii="Arial Nova Light" w:eastAsia="Times New Roman" w:hAnsi="Arial Nova Light" w:cs="Arial"/>
                <w:b/>
                <w:bCs/>
                <w:color w:val="000000"/>
                <w:sz w:val="16"/>
                <w:szCs w:val="16"/>
                <w:lang w:eastAsia="it-IT"/>
              </w:rPr>
              <w:t>:</w:t>
            </w:r>
            <w:r w:rsidRPr="000F7F35">
              <w:rPr>
                <w:rFonts w:ascii="Arial Nova Light" w:eastAsia="Times New Roman" w:hAnsi="Arial Nova Light" w:cs="Arial"/>
                <w:b/>
                <w:bCs/>
                <w:color w:val="000000"/>
                <w:sz w:val="16"/>
                <w:szCs w:val="16"/>
                <w:lang w:eastAsia="it-IT"/>
              </w:rPr>
              <w:t>R</w:t>
            </w:r>
            <w:proofErr w:type="gramEnd"/>
            <w:r w:rsidRPr="000F7F35">
              <w:rPr>
                <w:rFonts w:ascii="Arial Nova Light" w:eastAsia="Times New Roman" w:hAnsi="Arial Nova Light" w:cs="Arial"/>
                <w:b/>
                <w:bCs/>
                <w:color w:val="000000"/>
                <w:sz w:val="16"/>
                <w:szCs w:val="16"/>
                <w:lang w:eastAsia="it-IT"/>
              </w:rPr>
              <w:t xml:space="preserve"> Prediction</w:t>
            </w:r>
          </w:p>
        </w:tc>
        <w:tc>
          <w:tcPr>
            <w:tcW w:w="449" w:type="pct"/>
            <w:tcBorders>
              <w:top w:val="single" w:sz="8" w:space="0" w:color="auto"/>
              <w:left w:val="nil"/>
              <w:bottom w:val="nil"/>
              <w:right w:val="nil"/>
            </w:tcBorders>
            <w:noWrap/>
            <w:vAlign w:val="bottom"/>
            <w:hideMark/>
          </w:tcPr>
          <w:p w14:paraId="5C7643CF"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Environmental</w:t>
            </w:r>
          </w:p>
        </w:tc>
        <w:tc>
          <w:tcPr>
            <w:tcW w:w="261" w:type="pct"/>
            <w:tcBorders>
              <w:top w:val="single" w:sz="8" w:space="0" w:color="auto"/>
              <w:left w:val="nil"/>
              <w:bottom w:val="nil"/>
              <w:right w:val="nil"/>
            </w:tcBorders>
            <w:noWrap/>
            <w:vAlign w:val="bottom"/>
            <w:hideMark/>
          </w:tcPr>
          <w:p w14:paraId="40144B9E"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Clinical</w:t>
            </w:r>
          </w:p>
        </w:tc>
        <w:tc>
          <w:tcPr>
            <w:tcW w:w="260" w:type="pct"/>
            <w:tcBorders>
              <w:top w:val="single" w:sz="8" w:space="0" w:color="auto"/>
              <w:left w:val="nil"/>
              <w:bottom w:val="nil"/>
              <w:right w:val="nil"/>
            </w:tcBorders>
            <w:noWrap/>
            <w:vAlign w:val="bottom"/>
            <w:hideMark/>
          </w:tcPr>
          <w:p w14:paraId="65A5CA0F"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sMRI</w:t>
            </w:r>
            <w:proofErr w:type="spellEnd"/>
          </w:p>
        </w:tc>
        <w:tc>
          <w:tcPr>
            <w:tcW w:w="1095" w:type="pct"/>
            <w:tcBorders>
              <w:top w:val="single" w:sz="8" w:space="0" w:color="auto"/>
              <w:left w:val="nil"/>
              <w:bottom w:val="nil"/>
              <w:right w:val="nil"/>
            </w:tcBorders>
            <w:noWrap/>
            <w:vAlign w:val="bottom"/>
            <w:hideMark/>
          </w:tcPr>
          <w:p w14:paraId="24457D3D"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Stacked_Environmental_Clinical_sMRI</w:t>
            </w:r>
            <w:proofErr w:type="spellEnd"/>
          </w:p>
        </w:tc>
        <w:tc>
          <w:tcPr>
            <w:tcW w:w="929" w:type="pct"/>
            <w:tcBorders>
              <w:top w:val="single" w:sz="8" w:space="0" w:color="auto"/>
              <w:left w:val="nil"/>
              <w:bottom w:val="nil"/>
              <w:right w:val="nil"/>
            </w:tcBorders>
            <w:noWrap/>
            <w:vAlign w:val="bottom"/>
            <w:hideMark/>
          </w:tcPr>
          <w:p w14:paraId="18E25432"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Stacked_Environmental_Clinical</w:t>
            </w:r>
            <w:proofErr w:type="spellEnd"/>
          </w:p>
        </w:tc>
        <w:tc>
          <w:tcPr>
            <w:tcW w:w="868" w:type="pct"/>
            <w:tcBorders>
              <w:top w:val="single" w:sz="8" w:space="0" w:color="auto"/>
              <w:left w:val="nil"/>
              <w:bottom w:val="nil"/>
              <w:right w:val="single" w:sz="8" w:space="0" w:color="auto"/>
            </w:tcBorders>
            <w:noWrap/>
            <w:vAlign w:val="bottom"/>
            <w:hideMark/>
          </w:tcPr>
          <w:p w14:paraId="3DC4BD22"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Stacked_Environmental_sMRI</w:t>
            </w:r>
            <w:proofErr w:type="spellEnd"/>
          </w:p>
        </w:tc>
      </w:tr>
      <w:tr w:rsidR="00D65C4B" w:rsidRPr="000F7F35" w14:paraId="31EC454C" w14:textId="77777777" w:rsidTr="008023BA">
        <w:trPr>
          <w:trHeight w:val="253"/>
        </w:trPr>
        <w:tc>
          <w:tcPr>
            <w:tcW w:w="1138" w:type="pct"/>
            <w:tcBorders>
              <w:top w:val="nil"/>
              <w:left w:val="single" w:sz="8" w:space="0" w:color="auto"/>
              <w:bottom w:val="nil"/>
              <w:right w:val="nil"/>
            </w:tcBorders>
            <w:noWrap/>
            <w:vAlign w:val="bottom"/>
            <w:hideMark/>
          </w:tcPr>
          <w:p w14:paraId="5C3E9BB4"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Environmental</w:t>
            </w:r>
          </w:p>
        </w:tc>
        <w:tc>
          <w:tcPr>
            <w:tcW w:w="449" w:type="pct"/>
            <w:tcBorders>
              <w:top w:val="single" w:sz="8" w:space="0" w:color="auto"/>
              <w:left w:val="single" w:sz="8" w:space="0" w:color="auto"/>
              <w:bottom w:val="single" w:sz="4" w:space="0" w:color="auto"/>
              <w:right w:val="single" w:sz="4" w:space="0" w:color="auto"/>
            </w:tcBorders>
            <w:noWrap/>
            <w:vAlign w:val="bottom"/>
            <w:hideMark/>
          </w:tcPr>
          <w:p w14:paraId="68E83C14"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261" w:type="pct"/>
            <w:tcBorders>
              <w:top w:val="single" w:sz="8" w:space="0" w:color="auto"/>
              <w:left w:val="nil"/>
              <w:bottom w:val="single" w:sz="4" w:space="0" w:color="auto"/>
              <w:right w:val="single" w:sz="4" w:space="0" w:color="auto"/>
            </w:tcBorders>
            <w:noWrap/>
            <w:vAlign w:val="bottom"/>
            <w:hideMark/>
          </w:tcPr>
          <w:p w14:paraId="3055B67D"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0.0057</w:t>
            </w:r>
          </w:p>
        </w:tc>
        <w:tc>
          <w:tcPr>
            <w:tcW w:w="260" w:type="pct"/>
            <w:tcBorders>
              <w:top w:val="single" w:sz="8" w:space="0" w:color="auto"/>
              <w:left w:val="nil"/>
              <w:bottom w:val="single" w:sz="4" w:space="0" w:color="auto"/>
              <w:right w:val="single" w:sz="4" w:space="0" w:color="auto"/>
            </w:tcBorders>
            <w:noWrap/>
            <w:vAlign w:val="bottom"/>
            <w:hideMark/>
          </w:tcPr>
          <w:p w14:paraId="6346B07A"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0.0001</w:t>
            </w:r>
          </w:p>
        </w:tc>
        <w:tc>
          <w:tcPr>
            <w:tcW w:w="1095" w:type="pct"/>
            <w:tcBorders>
              <w:top w:val="single" w:sz="8" w:space="0" w:color="auto"/>
              <w:left w:val="nil"/>
              <w:bottom w:val="single" w:sz="4" w:space="0" w:color="auto"/>
              <w:right w:val="single" w:sz="4" w:space="0" w:color="auto"/>
            </w:tcBorders>
            <w:noWrap/>
            <w:vAlign w:val="bottom"/>
            <w:hideMark/>
          </w:tcPr>
          <w:p w14:paraId="29ED14B5"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0.1457</w:t>
            </w:r>
          </w:p>
        </w:tc>
        <w:tc>
          <w:tcPr>
            <w:tcW w:w="929" w:type="pct"/>
            <w:tcBorders>
              <w:top w:val="single" w:sz="8" w:space="0" w:color="auto"/>
              <w:left w:val="nil"/>
              <w:bottom w:val="single" w:sz="4" w:space="0" w:color="auto"/>
              <w:right w:val="single" w:sz="4" w:space="0" w:color="auto"/>
            </w:tcBorders>
            <w:noWrap/>
            <w:vAlign w:val="bottom"/>
            <w:hideMark/>
          </w:tcPr>
          <w:p w14:paraId="07403C2C"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0.0086</w:t>
            </w:r>
          </w:p>
        </w:tc>
        <w:tc>
          <w:tcPr>
            <w:tcW w:w="868" w:type="pct"/>
            <w:tcBorders>
              <w:top w:val="single" w:sz="8" w:space="0" w:color="auto"/>
              <w:left w:val="nil"/>
              <w:bottom w:val="single" w:sz="4" w:space="0" w:color="auto"/>
              <w:right w:val="single" w:sz="8" w:space="0" w:color="auto"/>
            </w:tcBorders>
            <w:noWrap/>
            <w:vAlign w:val="bottom"/>
            <w:hideMark/>
          </w:tcPr>
          <w:p w14:paraId="46512459"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0.1144</w:t>
            </w:r>
          </w:p>
        </w:tc>
      </w:tr>
      <w:tr w:rsidR="00D65C4B" w:rsidRPr="000F7F35" w14:paraId="21E43B11" w14:textId="77777777" w:rsidTr="008023BA">
        <w:trPr>
          <w:trHeight w:val="253"/>
        </w:trPr>
        <w:tc>
          <w:tcPr>
            <w:tcW w:w="1138" w:type="pct"/>
            <w:tcBorders>
              <w:top w:val="nil"/>
              <w:left w:val="single" w:sz="8" w:space="0" w:color="auto"/>
              <w:bottom w:val="nil"/>
              <w:right w:val="nil"/>
            </w:tcBorders>
            <w:noWrap/>
            <w:vAlign w:val="bottom"/>
            <w:hideMark/>
          </w:tcPr>
          <w:p w14:paraId="502B3BB7"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Clinical</w:t>
            </w:r>
          </w:p>
        </w:tc>
        <w:tc>
          <w:tcPr>
            <w:tcW w:w="449" w:type="pct"/>
            <w:tcBorders>
              <w:top w:val="nil"/>
              <w:left w:val="single" w:sz="8" w:space="0" w:color="auto"/>
              <w:bottom w:val="single" w:sz="4" w:space="0" w:color="auto"/>
              <w:right w:val="single" w:sz="4" w:space="0" w:color="auto"/>
            </w:tcBorders>
            <w:noWrap/>
            <w:vAlign w:val="bottom"/>
            <w:hideMark/>
          </w:tcPr>
          <w:p w14:paraId="259EC3C8"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0.0057</w:t>
            </w:r>
          </w:p>
        </w:tc>
        <w:tc>
          <w:tcPr>
            <w:tcW w:w="261" w:type="pct"/>
            <w:tcBorders>
              <w:top w:val="nil"/>
              <w:left w:val="nil"/>
              <w:bottom w:val="single" w:sz="4" w:space="0" w:color="auto"/>
              <w:right w:val="single" w:sz="4" w:space="0" w:color="auto"/>
            </w:tcBorders>
            <w:noWrap/>
            <w:vAlign w:val="bottom"/>
            <w:hideMark/>
          </w:tcPr>
          <w:p w14:paraId="56C9A380"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260" w:type="pct"/>
            <w:tcBorders>
              <w:top w:val="nil"/>
              <w:left w:val="nil"/>
              <w:bottom w:val="single" w:sz="4" w:space="0" w:color="auto"/>
              <w:right w:val="single" w:sz="4" w:space="0" w:color="auto"/>
            </w:tcBorders>
            <w:noWrap/>
            <w:vAlign w:val="bottom"/>
            <w:hideMark/>
          </w:tcPr>
          <w:p w14:paraId="10924928"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0.0001</w:t>
            </w:r>
          </w:p>
        </w:tc>
        <w:tc>
          <w:tcPr>
            <w:tcW w:w="1095" w:type="pct"/>
            <w:tcBorders>
              <w:top w:val="nil"/>
              <w:left w:val="nil"/>
              <w:bottom w:val="single" w:sz="4" w:space="0" w:color="auto"/>
              <w:right w:val="single" w:sz="4" w:space="0" w:color="auto"/>
            </w:tcBorders>
            <w:noWrap/>
            <w:vAlign w:val="bottom"/>
            <w:hideMark/>
          </w:tcPr>
          <w:p w14:paraId="570D4D56"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0.3316</w:t>
            </w:r>
          </w:p>
        </w:tc>
        <w:tc>
          <w:tcPr>
            <w:tcW w:w="929" w:type="pct"/>
            <w:tcBorders>
              <w:top w:val="nil"/>
              <w:left w:val="nil"/>
              <w:bottom w:val="single" w:sz="4" w:space="0" w:color="auto"/>
              <w:right w:val="single" w:sz="4" w:space="0" w:color="auto"/>
            </w:tcBorders>
            <w:noWrap/>
            <w:vAlign w:val="bottom"/>
            <w:hideMark/>
          </w:tcPr>
          <w:p w14:paraId="345CB2DC"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0.0232</w:t>
            </w:r>
          </w:p>
        </w:tc>
        <w:tc>
          <w:tcPr>
            <w:tcW w:w="868" w:type="pct"/>
            <w:tcBorders>
              <w:top w:val="nil"/>
              <w:left w:val="nil"/>
              <w:bottom w:val="single" w:sz="4" w:space="0" w:color="auto"/>
              <w:right w:val="single" w:sz="8" w:space="0" w:color="auto"/>
            </w:tcBorders>
            <w:noWrap/>
            <w:vAlign w:val="bottom"/>
            <w:hideMark/>
          </w:tcPr>
          <w:p w14:paraId="63467ADC"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0.4943</w:t>
            </w:r>
          </w:p>
        </w:tc>
      </w:tr>
      <w:tr w:rsidR="00D65C4B" w:rsidRPr="000F7F35" w14:paraId="6157F52F" w14:textId="77777777" w:rsidTr="008023BA">
        <w:trPr>
          <w:trHeight w:val="253"/>
        </w:trPr>
        <w:tc>
          <w:tcPr>
            <w:tcW w:w="1138" w:type="pct"/>
            <w:tcBorders>
              <w:top w:val="nil"/>
              <w:left w:val="single" w:sz="8" w:space="0" w:color="auto"/>
              <w:bottom w:val="nil"/>
              <w:right w:val="nil"/>
            </w:tcBorders>
            <w:noWrap/>
            <w:vAlign w:val="bottom"/>
            <w:hideMark/>
          </w:tcPr>
          <w:p w14:paraId="4BBAB94A"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sMRI</w:t>
            </w:r>
            <w:proofErr w:type="spellEnd"/>
          </w:p>
        </w:tc>
        <w:tc>
          <w:tcPr>
            <w:tcW w:w="449" w:type="pct"/>
            <w:tcBorders>
              <w:top w:val="nil"/>
              <w:left w:val="single" w:sz="8" w:space="0" w:color="auto"/>
              <w:bottom w:val="single" w:sz="4" w:space="0" w:color="auto"/>
              <w:right w:val="single" w:sz="4" w:space="0" w:color="auto"/>
            </w:tcBorders>
            <w:noWrap/>
            <w:vAlign w:val="bottom"/>
            <w:hideMark/>
          </w:tcPr>
          <w:p w14:paraId="55633BF9"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0.0001</w:t>
            </w:r>
          </w:p>
        </w:tc>
        <w:tc>
          <w:tcPr>
            <w:tcW w:w="261" w:type="pct"/>
            <w:tcBorders>
              <w:top w:val="nil"/>
              <w:left w:val="nil"/>
              <w:bottom w:val="single" w:sz="4" w:space="0" w:color="auto"/>
              <w:right w:val="single" w:sz="4" w:space="0" w:color="auto"/>
            </w:tcBorders>
            <w:noWrap/>
            <w:vAlign w:val="bottom"/>
            <w:hideMark/>
          </w:tcPr>
          <w:p w14:paraId="5B00B578"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0.0001</w:t>
            </w:r>
          </w:p>
        </w:tc>
        <w:tc>
          <w:tcPr>
            <w:tcW w:w="260" w:type="pct"/>
            <w:tcBorders>
              <w:top w:val="nil"/>
              <w:left w:val="nil"/>
              <w:bottom w:val="single" w:sz="4" w:space="0" w:color="auto"/>
              <w:right w:val="single" w:sz="4" w:space="0" w:color="auto"/>
            </w:tcBorders>
            <w:noWrap/>
            <w:vAlign w:val="bottom"/>
            <w:hideMark/>
          </w:tcPr>
          <w:p w14:paraId="453E99A8"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1095" w:type="pct"/>
            <w:tcBorders>
              <w:top w:val="nil"/>
              <w:left w:val="nil"/>
              <w:bottom w:val="single" w:sz="4" w:space="0" w:color="auto"/>
              <w:right w:val="single" w:sz="4" w:space="0" w:color="auto"/>
            </w:tcBorders>
            <w:noWrap/>
            <w:vAlign w:val="bottom"/>
            <w:hideMark/>
          </w:tcPr>
          <w:p w14:paraId="0D998C70"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0.0001</w:t>
            </w:r>
          </w:p>
        </w:tc>
        <w:tc>
          <w:tcPr>
            <w:tcW w:w="929" w:type="pct"/>
            <w:tcBorders>
              <w:top w:val="nil"/>
              <w:left w:val="nil"/>
              <w:bottom w:val="single" w:sz="4" w:space="0" w:color="auto"/>
              <w:right w:val="single" w:sz="4" w:space="0" w:color="auto"/>
            </w:tcBorders>
            <w:noWrap/>
            <w:vAlign w:val="bottom"/>
            <w:hideMark/>
          </w:tcPr>
          <w:p w14:paraId="56AD6653"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0.0001</w:t>
            </w:r>
          </w:p>
        </w:tc>
        <w:tc>
          <w:tcPr>
            <w:tcW w:w="868" w:type="pct"/>
            <w:tcBorders>
              <w:top w:val="nil"/>
              <w:left w:val="nil"/>
              <w:bottom w:val="single" w:sz="4" w:space="0" w:color="auto"/>
              <w:right w:val="single" w:sz="8" w:space="0" w:color="auto"/>
            </w:tcBorders>
            <w:noWrap/>
            <w:vAlign w:val="bottom"/>
            <w:hideMark/>
          </w:tcPr>
          <w:p w14:paraId="553B5C7C"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0.0302</w:t>
            </w:r>
          </w:p>
        </w:tc>
      </w:tr>
      <w:tr w:rsidR="00D65C4B" w:rsidRPr="000F7F35" w14:paraId="4ADDA8B4" w14:textId="77777777" w:rsidTr="008023BA">
        <w:trPr>
          <w:trHeight w:val="253"/>
        </w:trPr>
        <w:tc>
          <w:tcPr>
            <w:tcW w:w="1138" w:type="pct"/>
            <w:tcBorders>
              <w:top w:val="nil"/>
              <w:left w:val="single" w:sz="8" w:space="0" w:color="auto"/>
              <w:bottom w:val="nil"/>
              <w:right w:val="nil"/>
            </w:tcBorders>
            <w:noWrap/>
            <w:vAlign w:val="bottom"/>
            <w:hideMark/>
          </w:tcPr>
          <w:p w14:paraId="0665FABF"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 xml:space="preserve">3-modalities: </w:t>
            </w:r>
            <w:proofErr w:type="spellStart"/>
            <w:r w:rsidRPr="000F7F35">
              <w:rPr>
                <w:rFonts w:ascii="Arial Nova Light" w:eastAsia="Times New Roman" w:hAnsi="Arial Nova Light" w:cs="Arial"/>
                <w:b/>
                <w:bCs/>
                <w:color w:val="000000"/>
                <w:sz w:val="16"/>
                <w:szCs w:val="16"/>
                <w:lang w:eastAsia="it-IT"/>
              </w:rPr>
              <w:t>Environmental+Clinical+sMRI</w:t>
            </w:r>
            <w:proofErr w:type="spellEnd"/>
          </w:p>
        </w:tc>
        <w:tc>
          <w:tcPr>
            <w:tcW w:w="449" w:type="pct"/>
            <w:tcBorders>
              <w:top w:val="nil"/>
              <w:left w:val="single" w:sz="8" w:space="0" w:color="auto"/>
              <w:bottom w:val="single" w:sz="4" w:space="0" w:color="auto"/>
              <w:right w:val="single" w:sz="4" w:space="0" w:color="auto"/>
            </w:tcBorders>
            <w:noWrap/>
            <w:vAlign w:val="bottom"/>
            <w:hideMark/>
          </w:tcPr>
          <w:p w14:paraId="11512FBB"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0.1457</w:t>
            </w:r>
          </w:p>
        </w:tc>
        <w:tc>
          <w:tcPr>
            <w:tcW w:w="261" w:type="pct"/>
            <w:tcBorders>
              <w:top w:val="nil"/>
              <w:left w:val="nil"/>
              <w:bottom w:val="single" w:sz="4" w:space="0" w:color="auto"/>
              <w:right w:val="single" w:sz="4" w:space="0" w:color="auto"/>
            </w:tcBorders>
            <w:noWrap/>
            <w:vAlign w:val="bottom"/>
            <w:hideMark/>
          </w:tcPr>
          <w:p w14:paraId="72A0D134"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0.3316</w:t>
            </w:r>
          </w:p>
        </w:tc>
        <w:tc>
          <w:tcPr>
            <w:tcW w:w="260" w:type="pct"/>
            <w:tcBorders>
              <w:top w:val="nil"/>
              <w:left w:val="nil"/>
              <w:bottom w:val="single" w:sz="4" w:space="0" w:color="auto"/>
              <w:right w:val="single" w:sz="4" w:space="0" w:color="auto"/>
            </w:tcBorders>
            <w:noWrap/>
            <w:vAlign w:val="bottom"/>
            <w:hideMark/>
          </w:tcPr>
          <w:p w14:paraId="1E86A18B"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0.0001</w:t>
            </w:r>
          </w:p>
        </w:tc>
        <w:tc>
          <w:tcPr>
            <w:tcW w:w="1095" w:type="pct"/>
            <w:tcBorders>
              <w:top w:val="nil"/>
              <w:left w:val="nil"/>
              <w:bottom w:val="single" w:sz="4" w:space="0" w:color="auto"/>
              <w:right w:val="single" w:sz="4" w:space="0" w:color="auto"/>
            </w:tcBorders>
            <w:noWrap/>
            <w:vAlign w:val="bottom"/>
            <w:hideMark/>
          </w:tcPr>
          <w:p w14:paraId="2DF00978"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929" w:type="pct"/>
            <w:tcBorders>
              <w:top w:val="nil"/>
              <w:left w:val="nil"/>
              <w:bottom w:val="single" w:sz="4" w:space="0" w:color="auto"/>
              <w:right w:val="single" w:sz="4" w:space="0" w:color="auto"/>
            </w:tcBorders>
            <w:noWrap/>
            <w:vAlign w:val="bottom"/>
            <w:hideMark/>
          </w:tcPr>
          <w:p w14:paraId="6CA80E5E"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0.5377</w:t>
            </w:r>
          </w:p>
        </w:tc>
        <w:tc>
          <w:tcPr>
            <w:tcW w:w="868" w:type="pct"/>
            <w:tcBorders>
              <w:top w:val="nil"/>
              <w:left w:val="nil"/>
              <w:bottom w:val="single" w:sz="4" w:space="0" w:color="auto"/>
              <w:right w:val="single" w:sz="8" w:space="0" w:color="auto"/>
            </w:tcBorders>
            <w:noWrap/>
            <w:vAlign w:val="bottom"/>
            <w:hideMark/>
          </w:tcPr>
          <w:p w14:paraId="063C1AD2"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0.0025</w:t>
            </w:r>
          </w:p>
        </w:tc>
      </w:tr>
      <w:tr w:rsidR="00D65C4B" w:rsidRPr="000F7F35" w14:paraId="7AA76B2B" w14:textId="77777777" w:rsidTr="008023BA">
        <w:trPr>
          <w:trHeight w:val="253"/>
        </w:trPr>
        <w:tc>
          <w:tcPr>
            <w:tcW w:w="1138" w:type="pct"/>
            <w:tcBorders>
              <w:top w:val="nil"/>
              <w:left w:val="single" w:sz="8" w:space="0" w:color="auto"/>
              <w:bottom w:val="nil"/>
              <w:right w:val="nil"/>
            </w:tcBorders>
            <w:noWrap/>
            <w:vAlign w:val="bottom"/>
            <w:hideMark/>
          </w:tcPr>
          <w:p w14:paraId="349DE6FF"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 xml:space="preserve">2-modalities: </w:t>
            </w:r>
            <w:proofErr w:type="spellStart"/>
            <w:r w:rsidRPr="000F7F35">
              <w:rPr>
                <w:rFonts w:ascii="Arial Nova Light" w:eastAsia="Times New Roman" w:hAnsi="Arial Nova Light" w:cs="Arial"/>
                <w:b/>
                <w:bCs/>
                <w:color w:val="000000"/>
                <w:sz w:val="16"/>
                <w:szCs w:val="16"/>
                <w:lang w:eastAsia="it-IT"/>
              </w:rPr>
              <w:t>Environmental+Clinical</w:t>
            </w:r>
            <w:proofErr w:type="spellEnd"/>
          </w:p>
        </w:tc>
        <w:tc>
          <w:tcPr>
            <w:tcW w:w="449" w:type="pct"/>
            <w:tcBorders>
              <w:top w:val="nil"/>
              <w:left w:val="single" w:sz="8" w:space="0" w:color="auto"/>
              <w:bottom w:val="single" w:sz="4" w:space="0" w:color="auto"/>
              <w:right w:val="single" w:sz="4" w:space="0" w:color="auto"/>
            </w:tcBorders>
            <w:noWrap/>
            <w:vAlign w:val="bottom"/>
            <w:hideMark/>
          </w:tcPr>
          <w:p w14:paraId="28B383CE"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0.0086</w:t>
            </w:r>
          </w:p>
        </w:tc>
        <w:tc>
          <w:tcPr>
            <w:tcW w:w="261" w:type="pct"/>
            <w:tcBorders>
              <w:top w:val="nil"/>
              <w:left w:val="nil"/>
              <w:bottom w:val="single" w:sz="4" w:space="0" w:color="auto"/>
              <w:right w:val="single" w:sz="4" w:space="0" w:color="auto"/>
            </w:tcBorders>
            <w:noWrap/>
            <w:vAlign w:val="bottom"/>
            <w:hideMark/>
          </w:tcPr>
          <w:p w14:paraId="09D42E09"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0.0232</w:t>
            </w:r>
          </w:p>
        </w:tc>
        <w:tc>
          <w:tcPr>
            <w:tcW w:w="260" w:type="pct"/>
            <w:tcBorders>
              <w:top w:val="nil"/>
              <w:left w:val="nil"/>
              <w:bottom w:val="single" w:sz="4" w:space="0" w:color="auto"/>
              <w:right w:val="single" w:sz="4" w:space="0" w:color="auto"/>
            </w:tcBorders>
            <w:noWrap/>
            <w:vAlign w:val="bottom"/>
            <w:hideMark/>
          </w:tcPr>
          <w:p w14:paraId="2BF6CB97"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0.0001</w:t>
            </w:r>
          </w:p>
        </w:tc>
        <w:tc>
          <w:tcPr>
            <w:tcW w:w="1095" w:type="pct"/>
            <w:tcBorders>
              <w:top w:val="nil"/>
              <w:left w:val="nil"/>
              <w:bottom w:val="single" w:sz="4" w:space="0" w:color="auto"/>
              <w:right w:val="single" w:sz="4" w:space="0" w:color="auto"/>
            </w:tcBorders>
            <w:noWrap/>
            <w:vAlign w:val="bottom"/>
            <w:hideMark/>
          </w:tcPr>
          <w:p w14:paraId="35ED1BCD"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0.5377</w:t>
            </w:r>
          </w:p>
        </w:tc>
        <w:tc>
          <w:tcPr>
            <w:tcW w:w="929" w:type="pct"/>
            <w:tcBorders>
              <w:top w:val="nil"/>
              <w:left w:val="nil"/>
              <w:bottom w:val="single" w:sz="4" w:space="0" w:color="auto"/>
              <w:right w:val="single" w:sz="4" w:space="0" w:color="auto"/>
            </w:tcBorders>
            <w:noWrap/>
            <w:vAlign w:val="bottom"/>
            <w:hideMark/>
          </w:tcPr>
          <w:p w14:paraId="645046EF"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868" w:type="pct"/>
            <w:tcBorders>
              <w:top w:val="nil"/>
              <w:left w:val="nil"/>
              <w:bottom w:val="single" w:sz="4" w:space="0" w:color="auto"/>
              <w:right w:val="single" w:sz="8" w:space="0" w:color="auto"/>
            </w:tcBorders>
            <w:noWrap/>
            <w:vAlign w:val="bottom"/>
            <w:hideMark/>
          </w:tcPr>
          <w:p w14:paraId="76BE3941"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0.3642</w:t>
            </w:r>
          </w:p>
        </w:tc>
      </w:tr>
      <w:tr w:rsidR="00D65C4B" w:rsidRPr="000F7F35" w14:paraId="25042F91" w14:textId="77777777" w:rsidTr="008023BA">
        <w:trPr>
          <w:trHeight w:val="263"/>
        </w:trPr>
        <w:tc>
          <w:tcPr>
            <w:tcW w:w="1138" w:type="pct"/>
            <w:tcBorders>
              <w:top w:val="nil"/>
              <w:left w:val="single" w:sz="8" w:space="0" w:color="auto"/>
              <w:bottom w:val="single" w:sz="8" w:space="0" w:color="auto"/>
              <w:right w:val="nil"/>
            </w:tcBorders>
            <w:noWrap/>
            <w:vAlign w:val="bottom"/>
            <w:hideMark/>
          </w:tcPr>
          <w:p w14:paraId="03C75ADE"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 xml:space="preserve">2-modalities: </w:t>
            </w:r>
            <w:proofErr w:type="spellStart"/>
            <w:r w:rsidRPr="000F7F35">
              <w:rPr>
                <w:rFonts w:ascii="Arial Nova Light" w:eastAsia="Times New Roman" w:hAnsi="Arial Nova Light" w:cs="Arial"/>
                <w:b/>
                <w:bCs/>
                <w:color w:val="000000"/>
                <w:sz w:val="16"/>
                <w:szCs w:val="16"/>
                <w:lang w:eastAsia="it-IT"/>
              </w:rPr>
              <w:t>Environmental+sMRI</w:t>
            </w:r>
            <w:proofErr w:type="spellEnd"/>
          </w:p>
        </w:tc>
        <w:tc>
          <w:tcPr>
            <w:tcW w:w="449" w:type="pct"/>
            <w:tcBorders>
              <w:top w:val="nil"/>
              <w:left w:val="single" w:sz="8" w:space="0" w:color="auto"/>
              <w:bottom w:val="single" w:sz="8" w:space="0" w:color="auto"/>
              <w:right w:val="single" w:sz="4" w:space="0" w:color="auto"/>
            </w:tcBorders>
            <w:noWrap/>
            <w:vAlign w:val="bottom"/>
            <w:hideMark/>
          </w:tcPr>
          <w:p w14:paraId="11F5AF13"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0.1144</w:t>
            </w:r>
          </w:p>
        </w:tc>
        <w:tc>
          <w:tcPr>
            <w:tcW w:w="261" w:type="pct"/>
            <w:tcBorders>
              <w:top w:val="nil"/>
              <w:left w:val="nil"/>
              <w:bottom w:val="single" w:sz="8" w:space="0" w:color="auto"/>
              <w:right w:val="single" w:sz="4" w:space="0" w:color="auto"/>
            </w:tcBorders>
            <w:noWrap/>
            <w:vAlign w:val="bottom"/>
            <w:hideMark/>
          </w:tcPr>
          <w:p w14:paraId="194A16C4"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0.4943</w:t>
            </w:r>
          </w:p>
        </w:tc>
        <w:tc>
          <w:tcPr>
            <w:tcW w:w="260" w:type="pct"/>
            <w:tcBorders>
              <w:top w:val="nil"/>
              <w:left w:val="nil"/>
              <w:bottom w:val="single" w:sz="8" w:space="0" w:color="auto"/>
              <w:right w:val="single" w:sz="4" w:space="0" w:color="auto"/>
            </w:tcBorders>
            <w:noWrap/>
            <w:vAlign w:val="bottom"/>
            <w:hideMark/>
          </w:tcPr>
          <w:p w14:paraId="4A580CC8"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0.0302</w:t>
            </w:r>
          </w:p>
        </w:tc>
        <w:tc>
          <w:tcPr>
            <w:tcW w:w="1095" w:type="pct"/>
            <w:tcBorders>
              <w:top w:val="nil"/>
              <w:left w:val="nil"/>
              <w:bottom w:val="single" w:sz="8" w:space="0" w:color="auto"/>
              <w:right w:val="single" w:sz="4" w:space="0" w:color="auto"/>
            </w:tcBorders>
            <w:noWrap/>
            <w:vAlign w:val="bottom"/>
            <w:hideMark/>
          </w:tcPr>
          <w:p w14:paraId="2EEF3B9C"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0.0025</w:t>
            </w:r>
          </w:p>
        </w:tc>
        <w:tc>
          <w:tcPr>
            <w:tcW w:w="929" w:type="pct"/>
            <w:tcBorders>
              <w:top w:val="nil"/>
              <w:left w:val="nil"/>
              <w:bottom w:val="single" w:sz="8" w:space="0" w:color="auto"/>
              <w:right w:val="single" w:sz="4" w:space="0" w:color="auto"/>
            </w:tcBorders>
            <w:noWrap/>
            <w:vAlign w:val="bottom"/>
            <w:hideMark/>
          </w:tcPr>
          <w:p w14:paraId="2ACE992E"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0.3642</w:t>
            </w:r>
          </w:p>
        </w:tc>
        <w:tc>
          <w:tcPr>
            <w:tcW w:w="868" w:type="pct"/>
            <w:tcBorders>
              <w:top w:val="nil"/>
              <w:left w:val="nil"/>
              <w:bottom w:val="single" w:sz="8" w:space="0" w:color="auto"/>
              <w:right w:val="single" w:sz="8" w:space="0" w:color="auto"/>
            </w:tcBorders>
            <w:noWrap/>
            <w:vAlign w:val="bottom"/>
            <w:hideMark/>
          </w:tcPr>
          <w:p w14:paraId="52D73474"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r>
      <w:tr w:rsidR="00D65C4B" w:rsidRPr="000F7F35" w14:paraId="7F5F3F18" w14:textId="77777777" w:rsidTr="008023BA">
        <w:trPr>
          <w:trHeight w:val="263"/>
        </w:trPr>
        <w:tc>
          <w:tcPr>
            <w:tcW w:w="1138" w:type="pct"/>
            <w:noWrap/>
            <w:vAlign w:val="bottom"/>
            <w:hideMark/>
          </w:tcPr>
          <w:p w14:paraId="2CA196F5" w14:textId="77777777" w:rsidR="00D65C4B" w:rsidRPr="000F7F35" w:rsidRDefault="00D65C4B" w:rsidP="008023BA">
            <w:pPr>
              <w:rPr>
                <w:rFonts w:ascii="Arial Nova Light" w:eastAsia="Times New Roman" w:hAnsi="Arial Nova Light" w:cs="Arial"/>
                <w:color w:val="000000"/>
                <w:sz w:val="16"/>
                <w:szCs w:val="16"/>
                <w:lang w:eastAsia="it-IT"/>
              </w:rPr>
            </w:pPr>
          </w:p>
        </w:tc>
        <w:tc>
          <w:tcPr>
            <w:tcW w:w="449" w:type="pct"/>
            <w:noWrap/>
            <w:vAlign w:val="bottom"/>
            <w:hideMark/>
          </w:tcPr>
          <w:p w14:paraId="4E290135" w14:textId="77777777" w:rsidR="00D65C4B" w:rsidRPr="000F7F35" w:rsidRDefault="00D65C4B" w:rsidP="008023BA">
            <w:pPr>
              <w:spacing w:after="0"/>
              <w:rPr>
                <w:rFonts w:ascii="Arial Nova Light" w:hAnsi="Arial Nova Light"/>
                <w:sz w:val="16"/>
                <w:szCs w:val="16"/>
                <w:lang w:eastAsia="it-IT"/>
              </w:rPr>
            </w:pPr>
          </w:p>
        </w:tc>
        <w:tc>
          <w:tcPr>
            <w:tcW w:w="261" w:type="pct"/>
            <w:noWrap/>
            <w:vAlign w:val="bottom"/>
            <w:hideMark/>
          </w:tcPr>
          <w:p w14:paraId="16201DAE" w14:textId="77777777" w:rsidR="00D65C4B" w:rsidRPr="000F7F35" w:rsidRDefault="00D65C4B" w:rsidP="008023BA">
            <w:pPr>
              <w:spacing w:after="0"/>
              <w:rPr>
                <w:rFonts w:ascii="Arial Nova Light" w:hAnsi="Arial Nova Light"/>
                <w:sz w:val="16"/>
                <w:szCs w:val="16"/>
                <w:lang w:eastAsia="it-IT"/>
              </w:rPr>
            </w:pPr>
          </w:p>
        </w:tc>
        <w:tc>
          <w:tcPr>
            <w:tcW w:w="260" w:type="pct"/>
            <w:noWrap/>
            <w:vAlign w:val="bottom"/>
            <w:hideMark/>
          </w:tcPr>
          <w:p w14:paraId="691F645D" w14:textId="77777777" w:rsidR="00D65C4B" w:rsidRPr="000F7F35" w:rsidRDefault="00D65C4B" w:rsidP="008023BA">
            <w:pPr>
              <w:spacing w:after="0"/>
              <w:rPr>
                <w:rFonts w:ascii="Arial Nova Light" w:hAnsi="Arial Nova Light"/>
                <w:sz w:val="16"/>
                <w:szCs w:val="16"/>
                <w:lang w:eastAsia="it-IT"/>
              </w:rPr>
            </w:pPr>
          </w:p>
        </w:tc>
        <w:tc>
          <w:tcPr>
            <w:tcW w:w="1095" w:type="pct"/>
            <w:noWrap/>
            <w:vAlign w:val="bottom"/>
            <w:hideMark/>
          </w:tcPr>
          <w:p w14:paraId="745A40EA" w14:textId="77777777" w:rsidR="00D65C4B" w:rsidRPr="000F7F35" w:rsidRDefault="00D65C4B" w:rsidP="008023BA">
            <w:pPr>
              <w:spacing w:after="0"/>
              <w:rPr>
                <w:rFonts w:ascii="Arial Nova Light" w:hAnsi="Arial Nova Light"/>
                <w:sz w:val="16"/>
                <w:szCs w:val="16"/>
                <w:lang w:eastAsia="it-IT"/>
              </w:rPr>
            </w:pPr>
          </w:p>
        </w:tc>
        <w:tc>
          <w:tcPr>
            <w:tcW w:w="929" w:type="pct"/>
            <w:noWrap/>
            <w:vAlign w:val="bottom"/>
            <w:hideMark/>
          </w:tcPr>
          <w:p w14:paraId="457937E2" w14:textId="77777777" w:rsidR="00D65C4B" w:rsidRPr="000F7F35" w:rsidRDefault="00D65C4B" w:rsidP="008023BA">
            <w:pPr>
              <w:spacing w:after="0"/>
              <w:rPr>
                <w:rFonts w:ascii="Arial Nova Light" w:hAnsi="Arial Nova Light"/>
                <w:sz w:val="16"/>
                <w:szCs w:val="16"/>
                <w:lang w:eastAsia="it-IT"/>
              </w:rPr>
            </w:pPr>
          </w:p>
        </w:tc>
        <w:tc>
          <w:tcPr>
            <w:tcW w:w="868" w:type="pct"/>
            <w:noWrap/>
            <w:vAlign w:val="bottom"/>
            <w:hideMark/>
          </w:tcPr>
          <w:p w14:paraId="5661C213" w14:textId="77777777" w:rsidR="00D65C4B" w:rsidRPr="000F7F35" w:rsidRDefault="00D65C4B" w:rsidP="008023BA">
            <w:pPr>
              <w:spacing w:after="0"/>
              <w:rPr>
                <w:rFonts w:ascii="Arial Nova Light" w:hAnsi="Arial Nova Light"/>
                <w:sz w:val="16"/>
                <w:szCs w:val="16"/>
                <w:lang w:eastAsia="it-IT"/>
              </w:rPr>
            </w:pPr>
          </w:p>
        </w:tc>
      </w:tr>
      <w:tr w:rsidR="00D65C4B" w:rsidRPr="000F7F35" w14:paraId="32B0E48A" w14:textId="77777777" w:rsidTr="008023BA">
        <w:trPr>
          <w:trHeight w:val="263"/>
        </w:trPr>
        <w:tc>
          <w:tcPr>
            <w:tcW w:w="1138" w:type="pct"/>
            <w:tcBorders>
              <w:top w:val="single" w:sz="8" w:space="0" w:color="auto"/>
              <w:left w:val="single" w:sz="8" w:space="0" w:color="auto"/>
              <w:bottom w:val="single" w:sz="8" w:space="0" w:color="auto"/>
              <w:right w:val="single" w:sz="8" w:space="0" w:color="auto"/>
            </w:tcBorders>
            <w:noWrap/>
            <w:vAlign w:val="bottom"/>
            <w:hideMark/>
          </w:tcPr>
          <w:p w14:paraId="04048704" w14:textId="65C38B03"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gramStart"/>
            <w:r w:rsidRPr="000F7F35">
              <w:rPr>
                <w:rFonts w:ascii="Arial Nova Light" w:eastAsia="Times New Roman" w:hAnsi="Arial Nova Light" w:cs="Arial"/>
                <w:b/>
                <w:bCs/>
                <w:color w:val="000000"/>
                <w:sz w:val="16"/>
                <w:szCs w:val="16"/>
                <w:lang w:eastAsia="it-IT"/>
              </w:rPr>
              <w:t>B .ROD</w:t>
            </w:r>
            <w:proofErr w:type="gramEnd"/>
            <w:r w:rsidRPr="000F7F35">
              <w:rPr>
                <w:rFonts w:ascii="Arial Nova Light" w:eastAsia="Times New Roman" w:hAnsi="Arial Nova Light" w:cs="Arial"/>
                <w:b/>
                <w:bCs/>
                <w:color w:val="000000"/>
                <w:sz w:val="16"/>
                <w:szCs w:val="16"/>
                <w:lang w:eastAsia="it-IT"/>
              </w:rPr>
              <w:t>, GF</w:t>
            </w:r>
            <w:r w:rsidR="00DA36C6" w:rsidRPr="000F7F35">
              <w:rPr>
                <w:rFonts w:ascii="Arial Nova Light" w:eastAsia="Times New Roman" w:hAnsi="Arial Nova Light" w:cs="Arial"/>
                <w:b/>
                <w:bCs/>
                <w:color w:val="000000"/>
                <w:sz w:val="16"/>
                <w:szCs w:val="16"/>
                <w:lang w:eastAsia="it-IT"/>
              </w:rPr>
              <w:t>:</w:t>
            </w:r>
            <w:r w:rsidRPr="000F7F35">
              <w:rPr>
                <w:rFonts w:ascii="Arial Nova Light" w:eastAsia="Times New Roman" w:hAnsi="Arial Nova Light" w:cs="Arial"/>
                <w:b/>
                <w:bCs/>
                <w:color w:val="000000"/>
                <w:sz w:val="16"/>
                <w:szCs w:val="16"/>
                <w:lang w:eastAsia="it-IT"/>
              </w:rPr>
              <w:t>R Prediction</w:t>
            </w:r>
          </w:p>
        </w:tc>
        <w:tc>
          <w:tcPr>
            <w:tcW w:w="449" w:type="pct"/>
            <w:tcBorders>
              <w:top w:val="single" w:sz="8" w:space="0" w:color="auto"/>
              <w:left w:val="nil"/>
              <w:bottom w:val="single" w:sz="8" w:space="0" w:color="auto"/>
              <w:right w:val="nil"/>
            </w:tcBorders>
            <w:noWrap/>
            <w:vAlign w:val="bottom"/>
            <w:hideMark/>
          </w:tcPr>
          <w:p w14:paraId="3CBC4B57"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Environmental</w:t>
            </w:r>
          </w:p>
        </w:tc>
        <w:tc>
          <w:tcPr>
            <w:tcW w:w="261" w:type="pct"/>
            <w:tcBorders>
              <w:top w:val="single" w:sz="8" w:space="0" w:color="auto"/>
              <w:left w:val="nil"/>
              <w:bottom w:val="single" w:sz="8" w:space="0" w:color="auto"/>
              <w:right w:val="nil"/>
            </w:tcBorders>
            <w:noWrap/>
            <w:vAlign w:val="bottom"/>
            <w:hideMark/>
          </w:tcPr>
          <w:p w14:paraId="1EA32CDD"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Clinical</w:t>
            </w:r>
          </w:p>
        </w:tc>
        <w:tc>
          <w:tcPr>
            <w:tcW w:w="260" w:type="pct"/>
            <w:tcBorders>
              <w:top w:val="single" w:sz="8" w:space="0" w:color="auto"/>
              <w:left w:val="nil"/>
              <w:bottom w:val="single" w:sz="8" w:space="0" w:color="auto"/>
              <w:right w:val="nil"/>
            </w:tcBorders>
            <w:noWrap/>
            <w:vAlign w:val="bottom"/>
            <w:hideMark/>
          </w:tcPr>
          <w:p w14:paraId="74FCCF1B"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sMRI</w:t>
            </w:r>
            <w:proofErr w:type="spellEnd"/>
          </w:p>
        </w:tc>
        <w:tc>
          <w:tcPr>
            <w:tcW w:w="1095" w:type="pct"/>
            <w:tcBorders>
              <w:top w:val="single" w:sz="8" w:space="0" w:color="auto"/>
              <w:left w:val="nil"/>
              <w:bottom w:val="single" w:sz="8" w:space="0" w:color="auto"/>
              <w:right w:val="nil"/>
            </w:tcBorders>
            <w:noWrap/>
            <w:vAlign w:val="bottom"/>
            <w:hideMark/>
          </w:tcPr>
          <w:p w14:paraId="21A24130"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Stacked_Environmental_Clinical_sMRI</w:t>
            </w:r>
            <w:proofErr w:type="spellEnd"/>
          </w:p>
        </w:tc>
        <w:tc>
          <w:tcPr>
            <w:tcW w:w="929" w:type="pct"/>
            <w:tcBorders>
              <w:top w:val="single" w:sz="8" w:space="0" w:color="auto"/>
              <w:left w:val="nil"/>
              <w:bottom w:val="single" w:sz="8" w:space="0" w:color="auto"/>
              <w:right w:val="nil"/>
            </w:tcBorders>
            <w:noWrap/>
            <w:vAlign w:val="bottom"/>
            <w:hideMark/>
          </w:tcPr>
          <w:p w14:paraId="68AB8402"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Stacked_Environmental_Clinical</w:t>
            </w:r>
            <w:proofErr w:type="spellEnd"/>
          </w:p>
        </w:tc>
        <w:tc>
          <w:tcPr>
            <w:tcW w:w="868" w:type="pct"/>
            <w:tcBorders>
              <w:top w:val="single" w:sz="8" w:space="0" w:color="auto"/>
              <w:left w:val="nil"/>
              <w:bottom w:val="single" w:sz="8" w:space="0" w:color="auto"/>
              <w:right w:val="single" w:sz="8" w:space="0" w:color="auto"/>
            </w:tcBorders>
            <w:noWrap/>
            <w:vAlign w:val="bottom"/>
            <w:hideMark/>
          </w:tcPr>
          <w:p w14:paraId="16F43C10"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Stacked_Environmental_sMRI</w:t>
            </w:r>
            <w:proofErr w:type="spellEnd"/>
          </w:p>
        </w:tc>
      </w:tr>
      <w:tr w:rsidR="00D65C4B" w:rsidRPr="000F7F35" w14:paraId="571C33CD" w14:textId="77777777" w:rsidTr="008023BA">
        <w:trPr>
          <w:trHeight w:val="253"/>
        </w:trPr>
        <w:tc>
          <w:tcPr>
            <w:tcW w:w="1138" w:type="pct"/>
            <w:tcBorders>
              <w:top w:val="nil"/>
              <w:left w:val="single" w:sz="8" w:space="0" w:color="auto"/>
              <w:bottom w:val="nil"/>
              <w:right w:val="single" w:sz="8" w:space="0" w:color="auto"/>
            </w:tcBorders>
            <w:noWrap/>
            <w:vAlign w:val="bottom"/>
            <w:hideMark/>
          </w:tcPr>
          <w:p w14:paraId="473C5AD9"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Environmental</w:t>
            </w:r>
          </w:p>
        </w:tc>
        <w:tc>
          <w:tcPr>
            <w:tcW w:w="449" w:type="pct"/>
            <w:tcBorders>
              <w:top w:val="nil"/>
              <w:left w:val="nil"/>
              <w:bottom w:val="single" w:sz="4" w:space="0" w:color="auto"/>
              <w:right w:val="single" w:sz="4" w:space="0" w:color="auto"/>
            </w:tcBorders>
            <w:noWrap/>
            <w:vAlign w:val="bottom"/>
            <w:hideMark/>
          </w:tcPr>
          <w:p w14:paraId="71761311"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261" w:type="pct"/>
            <w:tcBorders>
              <w:top w:val="nil"/>
              <w:left w:val="nil"/>
              <w:bottom w:val="single" w:sz="4" w:space="0" w:color="auto"/>
              <w:right w:val="single" w:sz="4" w:space="0" w:color="auto"/>
            </w:tcBorders>
            <w:noWrap/>
            <w:vAlign w:val="bottom"/>
            <w:hideMark/>
          </w:tcPr>
          <w:p w14:paraId="59C66404"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0.0126</w:t>
            </w:r>
          </w:p>
        </w:tc>
        <w:tc>
          <w:tcPr>
            <w:tcW w:w="260" w:type="pct"/>
            <w:tcBorders>
              <w:top w:val="nil"/>
              <w:left w:val="nil"/>
              <w:bottom w:val="single" w:sz="4" w:space="0" w:color="auto"/>
              <w:right w:val="single" w:sz="4" w:space="0" w:color="auto"/>
            </w:tcBorders>
            <w:noWrap/>
            <w:vAlign w:val="bottom"/>
            <w:hideMark/>
          </w:tcPr>
          <w:p w14:paraId="2AF7DC93"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0.8846</w:t>
            </w:r>
          </w:p>
        </w:tc>
        <w:tc>
          <w:tcPr>
            <w:tcW w:w="1095" w:type="pct"/>
            <w:tcBorders>
              <w:top w:val="nil"/>
              <w:left w:val="nil"/>
              <w:bottom w:val="single" w:sz="4" w:space="0" w:color="auto"/>
              <w:right w:val="single" w:sz="4" w:space="0" w:color="auto"/>
            </w:tcBorders>
            <w:noWrap/>
            <w:vAlign w:val="bottom"/>
            <w:hideMark/>
          </w:tcPr>
          <w:p w14:paraId="01D5B532"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0.0681</w:t>
            </w:r>
          </w:p>
        </w:tc>
        <w:tc>
          <w:tcPr>
            <w:tcW w:w="929" w:type="pct"/>
            <w:tcBorders>
              <w:top w:val="nil"/>
              <w:left w:val="nil"/>
              <w:bottom w:val="single" w:sz="4" w:space="0" w:color="auto"/>
              <w:right w:val="single" w:sz="4" w:space="0" w:color="auto"/>
            </w:tcBorders>
            <w:noWrap/>
            <w:vAlign w:val="bottom"/>
            <w:hideMark/>
          </w:tcPr>
          <w:p w14:paraId="7E94DEB5"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0.1036</w:t>
            </w:r>
          </w:p>
        </w:tc>
        <w:tc>
          <w:tcPr>
            <w:tcW w:w="868" w:type="pct"/>
            <w:tcBorders>
              <w:top w:val="nil"/>
              <w:left w:val="nil"/>
              <w:bottom w:val="single" w:sz="4" w:space="0" w:color="auto"/>
              <w:right w:val="single" w:sz="8" w:space="0" w:color="auto"/>
            </w:tcBorders>
            <w:noWrap/>
            <w:vAlign w:val="bottom"/>
            <w:hideMark/>
          </w:tcPr>
          <w:p w14:paraId="3030B1A7"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0.8341</w:t>
            </w:r>
          </w:p>
        </w:tc>
      </w:tr>
      <w:tr w:rsidR="00D65C4B" w:rsidRPr="000F7F35" w14:paraId="543CBD1B" w14:textId="77777777" w:rsidTr="008023BA">
        <w:trPr>
          <w:trHeight w:val="253"/>
        </w:trPr>
        <w:tc>
          <w:tcPr>
            <w:tcW w:w="1138" w:type="pct"/>
            <w:tcBorders>
              <w:top w:val="nil"/>
              <w:left w:val="single" w:sz="8" w:space="0" w:color="auto"/>
              <w:bottom w:val="nil"/>
              <w:right w:val="single" w:sz="8" w:space="0" w:color="auto"/>
            </w:tcBorders>
            <w:noWrap/>
            <w:vAlign w:val="bottom"/>
            <w:hideMark/>
          </w:tcPr>
          <w:p w14:paraId="6FFC1B08"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Clinical</w:t>
            </w:r>
          </w:p>
        </w:tc>
        <w:tc>
          <w:tcPr>
            <w:tcW w:w="449" w:type="pct"/>
            <w:tcBorders>
              <w:top w:val="nil"/>
              <w:left w:val="nil"/>
              <w:bottom w:val="single" w:sz="4" w:space="0" w:color="auto"/>
              <w:right w:val="single" w:sz="4" w:space="0" w:color="auto"/>
            </w:tcBorders>
            <w:noWrap/>
            <w:vAlign w:val="bottom"/>
            <w:hideMark/>
          </w:tcPr>
          <w:p w14:paraId="35A600C3"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0.0126</w:t>
            </w:r>
          </w:p>
        </w:tc>
        <w:tc>
          <w:tcPr>
            <w:tcW w:w="261" w:type="pct"/>
            <w:tcBorders>
              <w:top w:val="nil"/>
              <w:left w:val="nil"/>
              <w:bottom w:val="single" w:sz="4" w:space="0" w:color="auto"/>
              <w:right w:val="single" w:sz="4" w:space="0" w:color="auto"/>
            </w:tcBorders>
            <w:noWrap/>
            <w:vAlign w:val="bottom"/>
            <w:hideMark/>
          </w:tcPr>
          <w:p w14:paraId="3C78003F"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260" w:type="pct"/>
            <w:tcBorders>
              <w:top w:val="nil"/>
              <w:left w:val="nil"/>
              <w:bottom w:val="single" w:sz="4" w:space="0" w:color="auto"/>
              <w:right w:val="single" w:sz="4" w:space="0" w:color="auto"/>
            </w:tcBorders>
            <w:noWrap/>
            <w:vAlign w:val="bottom"/>
            <w:hideMark/>
          </w:tcPr>
          <w:p w14:paraId="62AE4EB2"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0.6808</w:t>
            </w:r>
          </w:p>
        </w:tc>
        <w:tc>
          <w:tcPr>
            <w:tcW w:w="1095" w:type="pct"/>
            <w:tcBorders>
              <w:top w:val="nil"/>
              <w:left w:val="nil"/>
              <w:bottom w:val="single" w:sz="4" w:space="0" w:color="auto"/>
              <w:right w:val="single" w:sz="4" w:space="0" w:color="auto"/>
            </w:tcBorders>
            <w:noWrap/>
            <w:vAlign w:val="bottom"/>
            <w:hideMark/>
          </w:tcPr>
          <w:p w14:paraId="540DEC63"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0.0711</w:t>
            </w:r>
          </w:p>
        </w:tc>
        <w:tc>
          <w:tcPr>
            <w:tcW w:w="929" w:type="pct"/>
            <w:tcBorders>
              <w:top w:val="nil"/>
              <w:left w:val="nil"/>
              <w:bottom w:val="single" w:sz="4" w:space="0" w:color="auto"/>
              <w:right w:val="single" w:sz="4" w:space="0" w:color="auto"/>
            </w:tcBorders>
            <w:noWrap/>
            <w:vAlign w:val="bottom"/>
            <w:hideMark/>
          </w:tcPr>
          <w:p w14:paraId="3532771E"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0.038</w:t>
            </w:r>
          </w:p>
        </w:tc>
        <w:tc>
          <w:tcPr>
            <w:tcW w:w="868" w:type="pct"/>
            <w:tcBorders>
              <w:top w:val="nil"/>
              <w:left w:val="nil"/>
              <w:bottom w:val="single" w:sz="4" w:space="0" w:color="auto"/>
              <w:right w:val="single" w:sz="8" w:space="0" w:color="auto"/>
            </w:tcBorders>
            <w:noWrap/>
            <w:vAlign w:val="bottom"/>
            <w:hideMark/>
          </w:tcPr>
          <w:p w14:paraId="6C109BFA"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0.765</w:t>
            </w:r>
          </w:p>
        </w:tc>
      </w:tr>
      <w:tr w:rsidR="00D65C4B" w:rsidRPr="000F7F35" w14:paraId="782CB3D3" w14:textId="77777777" w:rsidTr="008023BA">
        <w:trPr>
          <w:trHeight w:val="253"/>
        </w:trPr>
        <w:tc>
          <w:tcPr>
            <w:tcW w:w="1138" w:type="pct"/>
            <w:tcBorders>
              <w:top w:val="nil"/>
              <w:left w:val="single" w:sz="8" w:space="0" w:color="auto"/>
              <w:bottom w:val="nil"/>
              <w:right w:val="single" w:sz="8" w:space="0" w:color="auto"/>
            </w:tcBorders>
            <w:noWrap/>
            <w:vAlign w:val="bottom"/>
            <w:hideMark/>
          </w:tcPr>
          <w:p w14:paraId="392F953E"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proofErr w:type="spellStart"/>
            <w:r w:rsidRPr="000F7F35">
              <w:rPr>
                <w:rFonts w:ascii="Arial Nova Light" w:eastAsia="Times New Roman" w:hAnsi="Arial Nova Light" w:cs="Arial"/>
                <w:b/>
                <w:bCs/>
                <w:color w:val="000000"/>
                <w:sz w:val="16"/>
                <w:szCs w:val="16"/>
                <w:lang w:eastAsia="it-IT"/>
              </w:rPr>
              <w:t>sMRI</w:t>
            </w:r>
            <w:proofErr w:type="spellEnd"/>
          </w:p>
        </w:tc>
        <w:tc>
          <w:tcPr>
            <w:tcW w:w="449" w:type="pct"/>
            <w:tcBorders>
              <w:top w:val="nil"/>
              <w:left w:val="nil"/>
              <w:bottom w:val="single" w:sz="4" w:space="0" w:color="auto"/>
              <w:right w:val="single" w:sz="4" w:space="0" w:color="auto"/>
            </w:tcBorders>
            <w:noWrap/>
            <w:vAlign w:val="bottom"/>
            <w:hideMark/>
          </w:tcPr>
          <w:p w14:paraId="717D3C98"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0.8846</w:t>
            </w:r>
          </w:p>
        </w:tc>
        <w:tc>
          <w:tcPr>
            <w:tcW w:w="261" w:type="pct"/>
            <w:tcBorders>
              <w:top w:val="nil"/>
              <w:left w:val="nil"/>
              <w:bottom w:val="single" w:sz="4" w:space="0" w:color="auto"/>
              <w:right w:val="single" w:sz="4" w:space="0" w:color="auto"/>
            </w:tcBorders>
            <w:noWrap/>
            <w:vAlign w:val="bottom"/>
            <w:hideMark/>
          </w:tcPr>
          <w:p w14:paraId="6C8A8196"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0.6808</w:t>
            </w:r>
          </w:p>
        </w:tc>
        <w:tc>
          <w:tcPr>
            <w:tcW w:w="260" w:type="pct"/>
            <w:tcBorders>
              <w:top w:val="nil"/>
              <w:left w:val="nil"/>
              <w:bottom w:val="single" w:sz="4" w:space="0" w:color="auto"/>
              <w:right w:val="single" w:sz="4" w:space="0" w:color="auto"/>
            </w:tcBorders>
            <w:noWrap/>
            <w:vAlign w:val="bottom"/>
            <w:hideMark/>
          </w:tcPr>
          <w:p w14:paraId="189A46C3"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1095" w:type="pct"/>
            <w:tcBorders>
              <w:top w:val="nil"/>
              <w:left w:val="nil"/>
              <w:bottom w:val="single" w:sz="4" w:space="0" w:color="auto"/>
              <w:right w:val="single" w:sz="4" w:space="0" w:color="auto"/>
            </w:tcBorders>
            <w:noWrap/>
            <w:vAlign w:val="bottom"/>
            <w:hideMark/>
          </w:tcPr>
          <w:p w14:paraId="719976A3"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0.9902</w:t>
            </w:r>
          </w:p>
        </w:tc>
        <w:tc>
          <w:tcPr>
            <w:tcW w:w="929" w:type="pct"/>
            <w:tcBorders>
              <w:top w:val="nil"/>
              <w:left w:val="nil"/>
              <w:bottom w:val="single" w:sz="4" w:space="0" w:color="auto"/>
              <w:right w:val="single" w:sz="4" w:space="0" w:color="auto"/>
            </w:tcBorders>
            <w:noWrap/>
            <w:vAlign w:val="bottom"/>
            <w:hideMark/>
          </w:tcPr>
          <w:p w14:paraId="27693637"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0.2795</w:t>
            </w:r>
          </w:p>
        </w:tc>
        <w:tc>
          <w:tcPr>
            <w:tcW w:w="868" w:type="pct"/>
            <w:tcBorders>
              <w:top w:val="nil"/>
              <w:left w:val="nil"/>
              <w:bottom w:val="single" w:sz="4" w:space="0" w:color="auto"/>
              <w:right w:val="single" w:sz="8" w:space="0" w:color="auto"/>
            </w:tcBorders>
            <w:noWrap/>
            <w:vAlign w:val="bottom"/>
            <w:hideMark/>
          </w:tcPr>
          <w:p w14:paraId="0A519E25"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0.4685</w:t>
            </w:r>
          </w:p>
        </w:tc>
      </w:tr>
      <w:tr w:rsidR="00D65C4B" w:rsidRPr="000F7F35" w14:paraId="57C75463" w14:textId="77777777" w:rsidTr="008023BA">
        <w:trPr>
          <w:trHeight w:val="253"/>
        </w:trPr>
        <w:tc>
          <w:tcPr>
            <w:tcW w:w="1138" w:type="pct"/>
            <w:tcBorders>
              <w:top w:val="nil"/>
              <w:left w:val="single" w:sz="8" w:space="0" w:color="auto"/>
              <w:bottom w:val="nil"/>
              <w:right w:val="single" w:sz="8" w:space="0" w:color="auto"/>
            </w:tcBorders>
            <w:noWrap/>
            <w:vAlign w:val="bottom"/>
            <w:hideMark/>
          </w:tcPr>
          <w:p w14:paraId="65FBA34E"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 xml:space="preserve">3-modalities: </w:t>
            </w:r>
            <w:proofErr w:type="spellStart"/>
            <w:r w:rsidRPr="000F7F35">
              <w:rPr>
                <w:rFonts w:ascii="Arial Nova Light" w:eastAsia="Times New Roman" w:hAnsi="Arial Nova Light" w:cs="Arial"/>
                <w:b/>
                <w:bCs/>
                <w:color w:val="000000"/>
                <w:sz w:val="16"/>
                <w:szCs w:val="16"/>
                <w:lang w:eastAsia="it-IT"/>
              </w:rPr>
              <w:t>Environmental+Clinical+sMRI</w:t>
            </w:r>
            <w:proofErr w:type="spellEnd"/>
          </w:p>
        </w:tc>
        <w:tc>
          <w:tcPr>
            <w:tcW w:w="449" w:type="pct"/>
            <w:tcBorders>
              <w:top w:val="nil"/>
              <w:left w:val="nil"/>
              <w:bottom w:val="single" w:sz="4" w:space="0" w:color="auto"/>
              <w:right w:val="single" w:sz="4" w:space="0" w:color="auto"/>
            </w:tcBorders>
            <w:noWrap/>
            <w:vAlign w:val="bottom"/>
            <w:hideMark/>
          </w:tcPr>
          <w:p w14:paraId="01B4D8B5"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0.0681</w:t>
            </w:r>
          </w:p>
        </w:tc>
        <w:tc>
          <w:tcPr>
            <w:tcW w:w="261" w:type="pct"/>
            <w:tcBorders>
              <w:top w:val="nil"/>
              <w:left w:val="nil"/>
              <w:bottom w:val="single" w:sz="4" w:space="0" w:color="auto"/>
              <w:right w:val="single" w:sz="4" w:space="0" w:color="auto"/>
            </w:tcBorders>
            <w:noWrap/>
            <w:vAlign w:val="bottom"/>
            <w:hideMark/>
          </w:tcPr>
          <w:p w14:paraId="11EA446A"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0.0711</w:t>
            </w:r>
          </w:p>
        </w:tc>
        <w:tc>
          <w:tcPr>
            <w:tcW w:w="260" w:type="pct"/>
            <w:tcBorders>
              <w:top w:val="nil"/>
              <w:left w:val="nil"/>
              <w:bottom w:val="single" w:sz="4" w:space="0" w:color="auto"/>
              <w:right w:val="single" w:sz="4" w:space="0" w:color="auto"/>
            </w:tcBorders>
            <w:noWrap/>
            <w:vAlign w:val="bottom"/>
            <w:hideMark/>
          </w:tcPr>
          <w:p w14:paraId="634F53E0"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0.9902</w:t>
            </w:r>
          </w:p>
        </w:tc>
        <w:tc>
          <w:tcPr>
            <w:tcW w:w="1095" w:type="pct"/>
            <w:tcBorders>
              <w:top w:val="nil"/>
              <w:left w:val="nil"/>
              <w:bottom w:val="single" w:sz="4" w:space="0" w:color="auto"/>
              <w:right w:val="single" w:sz="4" w:space="0" w:color="auto"/>
            </w:tcBorders>
            <w:noWrap/>
            <w:vAlign w:val="bottom"/>
            <w:hideMark/>
          </w:tcPr>
          <w:p w14:paraId="7551A026"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929" w:type="pct"/>
            <w:tcBorders>
              <w:top w:val="nil"/>
              <w:left w:val="nil"/>
              <w:bottom w:val="single" w:sz="4" w:space="0" w:color="auto"/>
              <w:right w:val="single" w:sz="4" w:space="0" w:color="auto"/>
            </w:tcBorders>
            <w:noWrap/>
            <w:vAlign w:val="bottom"/>
            <w:hideMark/>
          </w:tcPr>
          <w:p w14:paraId="5779C199"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0.2442</w:t>
            </w:r>
          </w:p>
        </w:tc>
        <w:tc>
          <w:tcPr>
            <w:tcW w:w="868" w:type="pct"/>
            <w:tcBorders>
              <w:top w:val="nil"/>
              <w:left w:val="nil"/>
              <w:bottom w:val="single" w:sz="4" w:space="0" w:color="auto"/>
              <w:right w:val="single" w:sz="8" w:space="0" w:color="auto"/>
            </w:tcBorders>
            <w:noWrap/>
            <w:vAlign w:val="bottom"/>
            <w:hideMark/>
          </w:tcPr>
          <w:p w14:paraId="7504E4B8"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0.336</w:t>
            </w:r>
          </w:p>
        </w:tc>
      </w:tr>
      <w:tr w:rsidR="00D65C4B" w:rsidRPr="000F7F35" w14:paraId="0C548929" w14:textId="77777777" w:rsidTr="008023BA">
        <w:trPr>
          <w:trHeight w:val="253"/>
        </w:trPr>
        <w:tc>
          <w:tcPr>
            <w:tcW w:w="1138" w:type="pct"/>
            <w:tcBorders>
              <w:top w:val="nil"/>
              <w:left w:val="single" w:sz="8" w:space="0" w:color="auto"/>
              <w:bottom w:val="nil"/>
              <w:right w:val="single" w:sz="8" w:space="0" w:color="auto"/>
            </w:tcBorders>
            <w:noWrap/>
            <w:vAlign w:val="bottom"/>
            <w:hideMark/>
          </w:tcPr>
          <w:p w14:paraId="14FD4963"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 xml:space="preserve">2-modalities: </w:t>
            </w:r>
            <w:proofErr w:type="spellStart"/>
            <w:r w:rsidRPr="000F7F35">
              <w:rPr>
                <w:rFonts w:ascii="Arial Nova Light" w:eastAsia="Times New Roman" w:hAnsi="Arial Nova Light" w:cs="Arial"/>
                <w:b/>
                <w:bCs/>
                <w:color w:val="000000"/>
                <w:sz w:val="16"/>
                <w:szCs w:val="16"/>
                <w:lang w:eastAsia="it-IT"/>
              </w:rPr>
              <w:t>Environmental+Clinical</w:t>
            </w:r>
            <w:proofErr w:type="spellEnd"/>
          </w:p>
        </w:tc>
        <w:tc>
          <w:tcPr>
            <w:tcW w:w="449" w:type="pct"/>
            <w:tcBorders>
              <w:top w:val="nil"/>
              <w:left w:val="nil"/>
              <w:bottom w:val="single" w:sz="4" w:space="0" w:color="auto"/>
              <w:right w:val="single" w:sz="4" w:space="0" w:color="auto"/>
            </w:tcBorders>
            <w:noWrap/>
            <w:vAlign w:val="bottom"/>
            <w:hideMark/>
          </w:tcPr>
          <w:p w14:paraId="53F51243"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0.1036</w:t>
            </w:r>
          </w:p>
        </w:tc>
        <w:tc>
          <w:tcPr>
            <w:tcW w:w="261" w:type="pct"/>
            <w:tcBorders>
              <w:top w:val="nil"/>
              <w:left w:val="nil"/>
              <w:bottom w:val="single" w:sz="4" w:space="0" w:color="auto"/>
              <w:right w:val="single" w:sz="4" w:space="0" w:color="auto"/>
            </w:tcBorders>
            <w:noWrap/>
            <w:vAlign w:val="bottom"/>
            <w:hideMark/>
          </w:tcPr>
          <w:p w14:paraId="7BCA7020"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0.038</w:t>
            </w:r>
          </w:p>
        </w:tc>
        <w:tc>
          <w:tcPr>
            <w:tcW w:w="260" w:type="pct"/>
            <w:tcBorders>
              <w:top w:val="nil"/>
              <w:left w:val="nil"/>
              <w:bottom w:val="single" w:sz="4" w:space="0" w:color="auto"/>
              <w:right w:val="single" w:sz="4" w:space="0" w:color="auto"/>
            </w:tcBorders>
            <w:noWrap/>
            <w:vAlign w:val="bottom"/>
            <w:hideMark/>
          </w:tcPr>
          <w:p w14:paraId="203C6906"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0.2795</w:t>
            </w:r>
          </w:p>
        </w:tc>
        <w:tc>
          <w:tcPr>
            <w:tcW w:w="1095" w:type="pct"/>
            <w:tcBorders>
              <w:top w:val="nil"/>
              <w:left w:val="nil"/>
              <w:bottom w:val="single" w:sz="4" w:space="0" w:color="auto"/>
              <w:right w:val="single" w:sz="4" w:space="0" w:color="auto"/>
            </w:tcBorders>
            <w:noWrap/>
            <w:vAlign w:val="bottom"/>
            <w:hideMark/>
          </w:tcPr>
          <w:p w14:paraId="4895C626"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0.2442</w:t>
            </w:r>
          </w:p>
        </w:tc>
        <w:tc>
          <w:tcPr>
            <w:tcW w:w="929" w:type="pct"/>
            <w:tcBorders>
              <w:top w:val="nil"/>
              <w:left w:val="nil"/>
              <w:bottom w:val="single" w:sz="4" w:space="0" w:color="auto"/>
              <w:right w:val="single" w:sz="4" w:space="0" w:color="auto"/>
            </w:tcBorders>
            <w:noWrap/>
            <w:vAlign w:val="bottom"/>
            <w:hideMark/>
          </w:tcPr>
          <w:p w14:paraId="34DF77C6"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c>
          <w:tcPr>
            <w:tcW w:w="868" w:type="pct"/>
            <w:tcBorders>
              <w:top w:val="nil"/>
              <w:left w:val="nil"/>
              <w:bottom w:val="single" w:sz="4" w:space="0" w:color="auto"/>
              <w:right w:val="single" w:sz="8" w:space="0" w:color="auto"/>
            </w:tcBorders>
            <w:noWrap/>
            <w:vAlign w:val="bottom"/>
            <w:hideMark/>
          </w:tcPr>
          <w:p w14:paraId="7C02A3D8"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0.1274</w:t>
            </w:r>
          </w:p>
        </w:tc>
      </w:tr>
      <w:tr w:rsidR="00D65C4B" w:rsidRPr="000F7F35" w14:paraId="05B81D5D" w14:textId="77777777" w:rsidTr="008023BA">
        <w:trPr>
          <w:trHeight w:val="263"/>
        </w:trPr>
        <w:tc>
          <w:tcPr>
            <w:tcW w:w="1138" w:type="pct"/>
            <w:tcBorders>
              <w:top w:val="nil"/>
              <w:left w:val="single" w:sz="8" w:space="0" w:color="auto"/>
              <w:bottom w:val="single" w:sz="8" w:space="0" w:color="auto"/>
              <w:right w:val="single" w:sz="8" w:space="0" w:color="auto"/>
            </w:tcBorders>
            <w:noWrap/>
            <w:vAlign w:val="bottom"/>
            <w:hideMark/>
          </w:tcPr>
          <w:p w14:paraId="221EAEC1" w14:textId="77777777" w:rsidR="00D65C4B" w:rsidRPr="000F7F35" w:rsidRDefault="00D65C4B" w:rsidP="008023BA">
            <w:pPr>
              <w:spacing w:after="0" w:line="240" w:lineRule="auto"/>
              <w:rPr>
                <w:rFonts w:ascii="Arial Nova Light" w:eastAsia="Times New Roman" w:hAnsi="Arial Nova Light" w:cs="Arial"/>
                <w:b/>
                <w:bCs/>
                <w:color w:val="000000"/>
                <w:sz w:val="16"/>
                <w:szCs w:val="16"/>
                <w:lang w:eastAsia="it-IT"/>
              </w:rPr>
            </w:pPr>
            <w:r w:rsidRPr="000F7F35">
              <w:rPr>
                <w:rFonts w:ascii="Arial Nova Light" w:eastAsia="Times New Roman" w:hAnsi="Arial Nova Light" w:cs="Arial"/>
                <w:b/>
                <w:bCs/>
                <w:color w:val="000000"/>
                <w:sz w:val="16"/>
                <w:szCs w:val="16"/>
                <w:lang w:eastAsia="it-IT"/>
              </w:rPr>
              <w:t xml:space="preserve">2-modalities: </w:t>
            </w:r>
            <w:proofErr w:type="spellStart"/>
            <w:r w:rsidRPr="000F7F35">
              <w:rPr>
                <w:rFonts w:ascii="Arial Nova Light" w:eastAsia="Times New Roman" w:hAnsi="Arial Nova Light" w:cs="Arial"/>
                <w:b/>
                <w:bCs/>
                <w:color w:val="000000"/>
                <w:sz w:val="16"/>
                <w:szCs w:val="16"/>
                <w:lang w:eastAsia="it-IT"/>
              </w:rPr>
              <w:t>Environmental+sMRI</w:t>
            </w:r>
            <w:proofErr w:type="spellEnd"/>
          </w:p>
        </w:tc>
        <w:tc>
          <w:tcPr>
            <w:tcW w:w="449" w:type="pct"/>
            <w:tcBorders>
              <w:top w:val="nil"/>
              <w:left w:val="nil"/>
              <w:bottom w:val="single" w:sz="8" w:space="0" w:color="auto"/>
              <w:right w:val="single" w:sz="4" w:space="0" w:color="auto"/>
            </w:tcBorders>
            <w:noWrap/>
            <w:vAlign w:val="bottom"/>
            <w:hideMark/>
          </w:tcPr>
          <w:p w14:paraId="0E22F92F"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0.8341</w:t>
            </w:r>
          </w:p>
        </w:tc>
        <w:tc>
          <w:tcPr>
            <w:tcW w:w="261" w:type="pct"/>
            <w:tcBorders>
              <w:top w:val="nil"/>
              <w:left w:val="nil"/>
              <w:bottom w:val="single" w:sz="8" w:space="0" w:color="auto"/>
              <w:right w:val="single" w:sz="4" w:space="0" w:color="auto"/>
            </w:tcBorders>
            <w:noWrap/>
            <w:vAlign w:val="bottom"/>
            <w:hideMark/>
          </w:tcPr>
          <w:p w14:paraId="6EBE3618"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0.765</w:t>
            </w:r>
          </w:p>
        </w:tc>
        <w:tc>
          <w:tcPr>
            <w:tcW w:w="260" w:type="pct"/>
            <w:tcBorders>
              <w:top w:val="nil"/>
              <w:left w:val="nil"/>
              <w:bottom w:val="single" w:sz="8" w:space="0" w:color="auto"/>
              <w:right w:val="single" w:sz="4" w:space="0" w:color="auto"/>
            </w:tcBorders>
            <w:noWrap/>
            <w:vAlign w:val="bottom"/>
            <w:hideMark/>
          </w:tcPr>
          <w:p w14:paraId="122E3580"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0.4685</w:t>
            </w:r>
          </w:p>
        </w:tc>
        <w:tc>
          <w:tcPr>
            <w:tcW w:w="1095" w:type="pct"/>
            <w:tcBorders>
              <w:top w:val="nil"/>
              <w:left w:val="nil"/>
              <w:bottom w:val="single" w:sz="8" w:space="0" w:color="auto"/>
              <w:right w:val="single" w:sz="4" w:space="0" w:color="auto"/>
            </w:tcBorders>
            <w:noWrap/>
            <w:vAlign w:val="bottom"/>
            <w:hideMark/>
          </w:tcPr>
          <w:p w14:paraId="11C72FDE"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0.336</w:t>
            </w:r>
          </w:p>
        </w:tc>
        <w:tc>
          <w:tcPr>
            <w:tcW w:w="929" w:type="pct"/>
            <w:tcBorders>
              <w:top w:val="nil"/>
              <w:left w:val="nil"/>
              <w:bottom w:val="single" w:sz="8" w:space="0" w:color="auto"/>
              <w:right w:val="single" w:sz="4" w:space="0" w:color="auto"/>
            </w:tcBorders>
            <w:noWrap/>
            <w:vAlign w:val="bottom"/>
            <w:hideMark/>
          </w:tcPr>
          <w:p w14:paraId="21840C40"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r w:rsidRPr="000F7F35">
              <w:rPr>
                <w:rFonts w:ascii="Arial Nova Light" w:eastAsia="Times New Roman" w:hAnsi="Arial Nova Light" w:cs="Arial"/>
                <w:color w:val="000000"/>
                <w:sz w:val="16"/>
                <w:szCs w:val="16"/>
                <w:lang w:eastAsia="it-IT"/>
              </w:rPr>
              <w:t>0.1274</w:t>
            </w:r>
          </w:p>
        </w:tc>
        <w:tc>
          <w:tcPr>
            <w:tcW w:w="868" w:type="pct"/>
            <w:tcBorders>
              <w:top w:val="nil"/>
              <w:left w:val="nil"/>
              <w:bottom w:val="single" w:sz="8" w:space="0" w:color="auto"/>
              <w:right w:val="single" w:sz="8" w:space="0" w:color="auto"/>
            </w:tcBorders>
            <w:noWrap/>
            <w:vAlign w:val="bottom"/>
            <w:hideMark/>
          </w:tcPr>
          <w:p w14:paraId="61D6BA5B" w14:textId="77777777" w:rsidR="00D65C4B" w:rsidRPr="000F7F35" w:rsidRDefault="00D65C4B" w:rsidP="008023BA">
            <w:pPr>
              <w:spacing w:after="0" w:line="240" w:lineRule="auto"/>
              <w:rPr>
                <w:rFonts w:ascii="Arial Nova Light" w:eastAsia="Times New Roman" w:hAnsi="Arial Nova Light" w:cs="Arial"/>
                <w:color w:val="000000"/>
                <w:sz w:val="16"/>
                <w:szCs w:val="16"/>
                <w:lang w:eastAsia="it-IT"/>
              </w:rPr>
            </w:pPr>
            <w:proofErr w:type="spellStart"/>
            <w:r w:rsidRPr="000F7F35">
              <w:rPr>
                <w:rFonts w:ascii="Arial Nova Light" w:eastAsia="Times New Roman" w:hAnsi="Arial Nova Light" w:cs="Arial"/>
                <w:color w:val="000000"/>
                <w:sz w:val="16"/>
                <w:szCs w:val="16"/>
                <w:lang w:eastAsia="it-IT"/>
              </w:rPr>
              <w:t>n.a.</w:t>
            </w:r>
            <w:proofErr w:type="spellEnd"/>
          </w:p>
        </w:tc>
      </w:tr>
    </w:tbl>
    <w:p w14:paraId="034B2645" w14:textId="77777777" w:rsidR="00D65C4B" w:rsidRPr="000F7F35" w:rsidRDefault="00D65C4B" w:rsidP="00D65C4B">
      <w:pPr>
        <w:autoSpaceDE w:val="0"/>
        <w:autoSpaceDN w:val="0"/>
        <w:adjustRightInd w:val="0"/>
        <w:spacing w:after="0" w:line="360" w:lineRule="auto"/>
        <w:rPr>
          <w:rFonts w:ascii="Arial Nova Light" w:hAnsi="Arial Nova Light"/>
        </w:rPr>
      </w:pPr>
    </w:p>
    <w:p w14:paraId="532AFEEA" w14:textId="77777777" w:rsidR="00DA4352" w:rsidRDefault="00DA4352">
      <w:pPr>
        <w:rPr>
          <w:rFonts w:ascii="Arial Nova Light" w:hAnsi="Arial Nova Light"/>
          <w:bCs/>
        </w:rPr>
      </w:pPr>
    </w:p>
    <w:p w14:paraId="2508E176" w14:textId="77777777" w:rsidR="00DA4352" w:rsidRDefault="00DA4352">
      <w:pPr>
        <w:rPr>
          <w:rFonts w:ascii="Arial Nova Light" w:hAnsi="Arial Nova Light"/>
          <w:bCs/>
        </w:rPr>
      </w:pPr>
    </w:p>
    <w:p w14:paraId="7D5CEFBE" w14:textId="77777777" w:rsidR="00DA4352" w:rsidRDefault="00DA4352">
      <w:pPr>
        <w:rPr>
          <w:rFonts w:ascii="Arial Nova Light" w:hAnsi="Arial Nova Light"/>
          <w:bCs/>
        </w:rPr>
      </w:pPr>
    </w:p>
    <w:p w14:paraId="7CD4BB66" w14:textId="77777777" w:rsidR="00DA4352" w:rsidRDefault="00DA4352">
      <w:pPr>
        <w:rPr>
          <w:rFonts w:ascii="Arial Nova Light" w:hAnsi="Arial Nova Light"/>
          <w:bCs/>
        </w:rPr>
      </w:pPr>
    </w:p>
    <w:p w14:paraId="3A2431EF" w14:textId="77777777" w:rsidR="00DA4352" w:rsidRDefault="00DA4352">
      <w:pPr>
        <w:rPr>
          <w:rFonts w:ascii="Arial Nova Light" w:hAnsi="Arial Nova Light"/>
          <w:bCs/>
        </w:rPr>
      </w:pPr>
    </w:p>
    <w:p w14:paraId="655EC681" w14:textId="77777777" w:rsidR="00DA4352" w:rsidRDefault="00DA4352">
      <w:pPr>
        <w:rPr>
          <w:rFonts w:ascii="Arial Nova Light" w:hAnsi="Arial Nova Light"/>
          <w:bCs/>
        </w:rPr>
      </w:pPr>
    </w:p>
    <w:p w14:paraId="7D43E89A" w14:textId="11F56E3F" w:rsidR="00DA4352" w:rsidRPr="00432CC2" w:rsidRDefault="00DA4352" w:rsidP="00DA4352">
      <w:pPr>
        <w:rPr>
          <w:rFonts w:ascii="Arial Nova Light" w:hAnsi="Arial Nova Light"/>
          <w:bCs/>
        </w:rPr>
      </w:pPr>
      <w:r>
        <w:rPr>
          <w:rFonts w:ascii="Arial Nova Light" w:hAnsi="Arial Nova Light"/>
          <w:bCs/>
        </w:rPr>
        <w:lastRenderedPageBreak/>
        <w:t xml:space="preserve">Table S6: Performance of the Quade tests </w:t>
      </w:r>
      <w:r w:rsidR="006D6056">
        <w:rPr>
          <w:rFonts w:ascii="Arial Nova Light" w:hAnsi="Arial Nova Light"/>
          <w:bCs/>
        </w:rPr>
        <w:t>performed</w:t>
      </w:r>
      <w:r>
        <w:rPr>
          <w:rFonts w:ascii="Arial Nova Light" w:hAnsi="Arial Nova Light"/>
          <w:bCs/>
        </w:rPr>
        <w:t xml:space="preserve"> to compare validation performances of algorithms run (</w:t>
      </w:r>
      <w:proofErr w:type="spellStart"/>
      <w:r>
        <w:rPr>
          <w:rFonts w:ascii="Arial Nova Light" w:hAnsi="Arial Nova Light"/>
          <w:bCs/>
        </w:rPr>
        <w:t>i</w:t>
      </w:r>
      <w:proofErr w:type="spellEnd"/>
      <w:r>
        <w:rPr>
          <w:rFonts w:ascii="Arial Nova Light" w:hAnsi="Arial Nova Light"/>
          <w:bCs/>
        </w:rPr>
        <w:t>) on the discovery sample; (ii) on the full validation sample (10 sites); (iii) on the old validation sites (7 sites); (iv) on the new validation sites (3 sites)</w:t>
      </w:r>
      <w:r w:rsidR="00432CC2">
        <w:rPr>
          <w:rFonts w:ascii="Arial Nova Light" w:hAnsi="Arial Nova Light"/>
          <w:bCs/>
        </w:rPr>
        <w:t xml:space="preserve"> in only CHR (S6A), only ROD (S6B), and </w:t>
      </w:r>
      <w:proofErr w:type="spellStart"/>
      <w:r w:rsidR="00432CC2">
        <w:rPr>
          <w:rFonts w:ascii="Arial Nova Light" w:hAnsi="Arial Nova Light"/>
          <w:bCs/>
        </w:rPr>
        <w:t>transdiagnostically</w:t>
      </w:r>
      <w:proofErr w:type="spellEnd"/>
      <w:r w:rsidR="00432CC2">
        <w:rPr>
          <w:rFonts w:ascii="Arial Nova Light" w:hAnsi="Arial Nova Light"/>
          <w:bCs/>
        </w:rPr>
        <w:t xml:space="preserve"> (CHR+ROD, Table S6C).</w:t>
      </w:r>
      <w:bookmarkEnd w:id="32"/>
    </w:p>
    <w:tbl>
      <w:tblPr>
        <w:tblStyle w:val="Grigliatabella"/>
        <w:tblpPr w:leftFromText="141" w:rightFromText="141" w:vertAnchor="text" w:tblpY="1"/>
        <w:tblOverlap w:val="never"/>
        <w:tblW w:w="0" w:type="auto"/>
        <w:tblInd w:w="0" w:type="dxa"/>
        <w:tblLook w:val="04A0" w:firstRow="1" w:lastRow="0" w:firstColumn="1" w:lastColumn="0" w:noHBand="0" w:noVBand="1"/>
      </w:tblPr>
      <w:tblGrid>
        <w:gridCol w:w="4135"/>
        <w:gridCol w:w="2893"/>
        <w:gridCol w:w="2823"/>
        <w:gridCol w:w="2823"/>
      </w:tblGrid>
      <w:tr w:rsidR="00DA4352" w:rsidRPr="00E26999" w14:paraId="197D2380" w14:textId="77777777" w:rsidTr="00DA4352">
        <w:trPr>
          <w:trHeight w:val="538"/>
        </w:trPr>
        <w:tc>
          <w:tcPr>
            <w:tcW w:w="4135" w:type="dxa"/>
          </w:tcPr>
          <w:p w14:paraId="313F50B0" w14:textId="10667F77" w:rsidR="00DA4352" w:rsidRPr="00DA4352" w:rsidRDefault="00DA4352" w:rsidP="00DA4352">
            <w:pPr>
              <w:pStyle w:val="Paragrafoelenco"/>
              <w:numPr>
                <w:ilvl w:val="0"/>
                <w:numId w:val="20"/>
              </w:numPr>
              <w:rPr>
                <w:rFonts w:ascii="Arial Nova Light" w:eastAsia="Times New Roman" w:hAnsi="Arial Nova Light" w:cs="Arial"/>
                <w:b/>
                <w:bCs/>
                <w:color w:val="000000"/>
                <w:sz w:val="18"/>
                <w:szCs w:val="18"/>
                <w:lang w:val="en-US" w:eastAsia="it-IT"/>
              </w:rPr>
            </w:pPr>
            <w:r w:rsidRPr="00DA4352">
              <w:rPr>
                <w:rFonts w:ascii="Arial Nova Light" w:eastAsia="Times New Roman" w:hAnsi="Arial Nova Light" w:cs="Arial"/>
                <w:b/>
                <w:bCs/>
                <w:color w:val="000000"/>
                <w:sz w:val="18"/>
                <w:szCs w:val="18"/>
                <w:lang w:val="en-US" w:eastAsia="it-IT"/>
              </w:rPr>
              <w:t>Quade test,</w:t>
            </w:r>
            <w:r>
              <w:rPr>
                <w:rFonts w:ascii="Arial Nova Light" w:eastAsia="Times New Roman" w:hAnsi="Arial Nova Light" w:cs="Arial"/>
                <w:b/>
                <w:bCs/>
                <w:color w:val="000000"/>
                <w:sz w:val="18"/>
                <w:szCs w:val="18"/>
                <w:lang w:val="en-US" w:eastAsia="it-IT"/>
              </w:rPr>
              <w:t xml:space="preserve"> CHR</w:t>
            </w:r>
          </w:p>
          <w:p w14:paraId="65072ECD" w14:textId="712CD891" w:rsidR="00DA4352" w:rsidRPr="00E26999" w:rsidRDefault="00DA4352" w:rsidP="00242CFD">
            <w:pPr>
              <w:rPr>
                <w:rFonts w:ascii="Arial Nova Light" w:eastAsia="Times New Roman" w:hAnsi="Arial Nova Light" w:cs="Arial"/>
                <w:b/>
                <w:bCs/>
                <w:color w:val="000000"/>
                <w:sz w:val="18"/>
                <w:szCs w:val="18"/>
                <w:lang w:val="en-US" w:eastAsia="it-IT"/>
              </w:rPr>
            </w:pPr>
          </w:p>
        </w:tc>
        <w:tc>
          <w:tcPr>
            <w:tcW w:w="2893" w:type="dxa"/>
          </w:tcPr>
          <w:p w14:paraId="5F9B5785"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all sites</w:t>
            </w:r>
          </w:p>
          <w:p w14:paraId="65797C7B"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c>
          <w:tcPr>
            <w:tcW w:w="2823" w:type="dxa"/>
          </w:tcPr>
          <w:p w14:paraId="00A95B7F"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old sites</w:t>
            </w:r>
          </w:p>
          <w:p w14:paraId="7C27BE52"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c>
          <w:tcPr>
            <w:tcW w:w="2823" w:type="dxa"/>
          </w:tcPr>
          <w:p w14:paraId="1BBD4FEC"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new sites</w:t>
            </w:r>
          </w:p>
          <w:p w14:paraId="48AFC09D"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r>
      <w:tr w:rsidR="00DA4352" w:rsidRPr="00E26999" w14:paraId="78930A1A" w14:textId="77777777" w:rsidTr="00DA4352">
        <w:trPr>
          <w:trHeight w:val="163"/>
        </w:trPr>
        <w:tc>
          <w:tcPr>
            <w:tcW w:w="4135" w:type="dxa"/>
          </w:tcPr>
          <w:p w14:paraId="70C79E85"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E26999">
              <w:rPr>
                <w:rFonts w:ascii="Arial Nova Light" w:eastAsia="Times New Roman" w:hAnsi="Arial Nova Light" w:cs="Arial"/>
                <w:b/>
                <w:bCs/>
                <w:color w:val="000000"/>
                <w:sz w:val="18"/>
                <w:szCs w:val="18"/>
                <w:lang w:val="en-US" w:eastAsia="it-IT"/>
              </w:rPr>
              <w:t>Environmental</w:t>
            </w:r>
          </w:p>
        </w:tc>
        <w:tc>
          <w:tcPr>
            <w:tcW w:w="2893" w:type="dxa"/>
          </w:tcPr>
          <w:p w14:paraId="351936EC"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1.70, 0.33</w:t>
            </w:r>
          </w:p>
        </w:tc>
        <w:tc>
          <w:tcPr>
            <w:tcW w:w="2823" w:type="dxa"/>
          </w:tcPr>
          <w:p w14:paraId="235CD713"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1.70, 0.33</w:t>
            </w:r>
          </w:p>
        </w:tc>
        <w:tc>
          <w:tcPr>
            <w:tcW w:w="2823" w:type="dxa"/>
          </w:tcPr>
          <w:p w14:paraId="3BB3B77D"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1.70, 0.33</w:t>
            </w:r>
          </w:p>
        </w:tc>
      </w:tr>
      <w:tr w:rsidR="00DA4352" w:rsidRPr="00E26999" w14:paraId="182F9201" w14:textId="77777777" w:rsidTr="00DA4352">
        <w:trPr>
          <w:trHeight w:val="175"/>
        </w:trPr>
        <w:tc>
          <w:tcPr>
            <w:tcW w:w="4135" w:type="dxa"/>
          </w:tcPr>
          <w:p w14:paraId="3BF78387"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E26999">
              <w:rPr>
                <w:rFonts w:ascii="Arial Nova Light" w:eastAsia="Times New Roman" w:hAnsi="Arial Nova Light" w:cs="Arial"/>
                <w:b/>
                <w:bCs/>
                <w:color w:val="000000"/>
                <w:sz w:val="18"/>
                <w:szCs w:val="18"/>
                <w:lang w:val="en-US" w:eastAsia="it-IT"/>
              </w:rPr>
              <w:t>Clinical</w:t>
            </w:r>
          </w:p>
        </w:tc>
        <w:tc>
          <w:tcPr>
            <w:tcW w:w="2893" w:type="dxa"/>
          </w:tcPr>
          <w:p w14:paraId="217DA417"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4.55, 0.12</w:t>
            </w:r>
          </w:p>
        </w:tc>
        <w:tc>
          <w:tcPr>
            <w:tcW w:w="2823" w:type="dxa"/>
          </w:tcPr>
          <w:p w14:paraId="6C0CDC39"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4.55, 0.12</w:t>
            </w:r>
          </w:p>
        </w:tc>
        <w:tc>
          <w:tcPr>
            <w:tcW w:w="2823" w:type="dxa"/>
          </w:tcPr>
          <w:p w14:paraId="446956B1"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4.55, 0.12</w:t>
            </w:r>
          </w:p>
        </w:tc>
      </w:tr>
      <w:tr w:rsidR="00DA4352" w:rsidRPr="00E26999" w14:paraId="779BDF87" w14:textId="77777777" w:rsidTr="00DA4352">
        <w:trPr>
          <w:trHeight w:val="175"/>
        </w:trPr>
        <w:tc>
          <w:tcPr>
            <w:tcW w:w="4135" w:type="dxa"/>
          </w:tcPr>
          <w:p w14:paraId="7400F1B3" w14:textId="77777777" w:rsidR="00DA4352" w:rsidRPr="00E26999" w:rsidRDefault="00DA4352" w:rsidP="00242CFD">
            <w:pPr>
              <w:rPr>
                <w:rFonts w:ascii="Arial Nova Light" w:eastAsia="Times New Roman" w:hAnsi="Arial Nova Light" w:cs="Arial"/>
                <w:b/>
                <w:bCs/>
                <w:color w:val="000000"/>
                <w:sz w:val="18"/>
                <w:szCs w:val="18"/>
                <w:lang w:val="en-US" w:eastAsia="it-IT"/>
              </w:rPr>
            </w:pPr>
            <w:proofErr w:type="spellStart"/>
            <w:r w:rsidRPr="00E26999">
              <w:rPr>
                <w:rFonts w:ascii="Arial Nova Light" w:eastAsia="Times New Roman" w:hAnsi="Arial Nova Light" w:cs="Arial"/>
                <w:b/>
                <w:bCs/>
                <w:color w:val="000000"/>
                <w:sz w:val="18"/>
                <w:szCs w:val="18"/>
                <w:lang w:val="en-US" w:eastAsia="it-IT"/>
              </w:rPr>
              <w:t>sMRI</w:t>
            </w:r>
            <w:proofErr w:type="spellEnd"/>
          </w:p>
        </w:tc>
        <w:tc>
          <w:tcPr>
            <w:tcW w:w="2893" w:type="dxa"/>
          </w:tcPr>
          <w:p w14:paraId="634548DA"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2.84, 0.21</w:t>
            </w:r>
          </w:p>
        </w:tc>
        <w:tc>
          <w:tcPr>
            <w:tcW w:w="2823" w:type="dxa"/>
          </w:tcPr>
          <w:p w14:paraId="7408B187"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2.84, 0.21</w:t>
            </w:r>
          </w:p>
        </w:tc>
        <w:tc>
          <w:tcPr>
            <w:tcW w:w="2823" w:type="dxa"/>
          </w:tcPr>
          <w:p w14:paraId="0C8F7C2F"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2.84, 0.21</w:t>
            </w:r>
          </w:p>
        </w:tc>
      </w:tr>
      <w:tr w:rsidR="00DA4352" w:rsidRPr="00E26999" w14:paraId="309DD3C0" w14:textId="77777777" w:rsidTr="00DA4352">
        <w:trPr>
          <w:trHeight w:val="362"/>
        </w:trPr>
        <w:tc>
          <w:tcPr>
            <w:tcW w:w="4135" w:type="dxa"/>
          </w:tcPr>
          <w:p w14:paraId="31DB30AF"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A62D30">
              <w:rPr>
                <w:rFonts w:ascii="Arial Nova Light" w:eastAsia="Times New Roman" w:hAnsi="Arial Nova Light" w:cs="Arial"/>
                <w:b/>
                <w:bCs/>
                <w:color w:val="000000"/>
                <w:sz w:val="18"/>
                <w:szCs w:val="18"/>
                <w:lang w:val="en-US" w:eastAsia="it-IT"/>
              </w:rPr>
              <w:t xml:space="preserve">3-modalities: </w:t>
            </w:r>
            <w:proofErr w:type="spellStart"/>
            <w:r w:rsidRPr="00A62D30">
              <w:rPr>
                <w:rFonts w:ascii="Arial Nova Light" w:eastAsia="Times New Roman" w:hAnsi="Arial Nova Light" w:cs="Arial"/>
                <w:b/>
                <w:bCs/>
                <w:color w:val="000000"/>
                <w:sz w:val="18"/>
                <w:szCs w:val="18"/>
                <w:lang w:val="en-US" w:eastAsia="it-IT"/>
              </w:rPr>
              <w:t>Environmental+Clinical+sMRI</w:t>
            </w:r>
            <w:proofErr w:type="spellEnd"/>
          </w:p>
        </w:tc>
        <w:tc>
          <w:tcPr>
            <w:tcW w:w="2893" w:type="dxa"/>
          </w:tcPr>
          <w:p w14:paraId="40E7801E"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4.55, 0.12</w:t>
            </w:r>
          </w:p>
        </w:tc>
        <w:tc>
          <w:tcPr>
            <w:tcW w:w="2823" w:type="dxa"/>
          </w:tcPr>
          <w:p w14:paraId="0C2AD0E0"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4.55, 0.12</w:t>
            </w:r>
          </w:p>
        </w:tc>
        <w:tc>
          <w:tcPr>
            <w:tcW w:w="2823" w:type="dxa"/>
          </w:tcPr>
          <w:p w14:paraId="619BC9E9"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1.64, 0.30</w:t>
            </w:r>
          </w:p>
        </w:tc>
      </w:tr>
      <w:tr w:rsidR="00DA4352" w:rsidRPr="00E26999" w14:paraId="6C685AFB" w14:textId="77777777" w:rsidTr="00DA4352">
        <w:trPr>
          <w:trHeight w:val="351"/>
        </w:trPr>
        <w:tc>
          <w:tcPr>
            <w:tcW w:w="4135" w:type="dxa"/>
          </w:tcPr>
          <w:p w14:paraId="31D13A01"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DD75B8">
              <w:rPr>
                <w:rFonts w:ascii="Arial Nova Light" w:eastAsia="Times New Roman" w:hAnsi="Arial Nova Light" w:cs="Arial"/>
                <w:b/>
                <w:bCs/>
                <w:color w:val="000000"/>
                <w:sz w:val="18"/>
                <w:szCs w:val="18"/>
                <w:lang w:val="en-US" w:eastAsia="it-IT"/>
              </w:rPr>
              <w:t xml:space="preserve">2-modalities: </w:t>
            </w:r>
            <w:proofErr w:type="spellStart"/>
            <w:r w:rsidRPr="00DD75B8">
              <w:rPr>
                <w:rFonts w:ascii="Arial Nova Light" w:eastAsia="Times New Roman" w:hAnsi="Arial Nova Light" w:cs="Arial"/>
                <w:b/>
                <w:bCs/>
                <w:color w:val="000000"/>
                <w:sz w:val="18"/>
                <w:szCs w:val="18"/>
                <w:lang w:val="en-US" w:eastAsia="it-IT"/>
              </w:rPr>
              <w:t>Environmental+Clinical</w:t>
            </w:r>
            <w:proofErr w:type="spellEnd"/>
          </w:p>
        </w:tc>
        <w:tc>
          <w:tcPr>
            <w:tcW w:w="2893" w:type="dxa"/>
          </w:tcPr>
          <w:p w14:paraId="42AAF641"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0.72, 0.61</w:t>
            </w:r>
          </w:p>
        </w:tc>
        <w:tc>
          <w:tcPr>
            <w:tcW w:w="2823" w:type="dxa"/>
          </w:tcPr>
          <w:p w14:paraId="33B5F6CD"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0.72, 0.61</w:t>
            </w:r>
          </w:p>
        </w:tc>
        <w:tc>
          <w:tcPr>
            <w:tcW w:w="2823" w:type="dxa"/>
          </w:tcPr>
          <w:p w14:paraId="66C9F27C"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0.61, 0.65</w:t>
            </w:r>
          </w:p>
        </w:tc>
      </w:tr>
      <w:tr w:rsidR="00DA4352" w:rsidRPr="00E26999" w14:paraId="22FE29AE" w14:textId="77777777" w:rsidTr="00DA4352">
        <w:trPr>
          <w:trHeight w:val="351"/>
        </w:trPr>
        <w:tc>
          <w:tcPr>
            <w:tcW w:w="4135" w:type="dxa"/>
          </w:tcPr>
          <w:p w14:paraId="4D728331" w14:textId="7775296E" w:rsidR="00DA4352" w:rsidRPr="00E26999" w:rsidRDefault="00DA4352" w:rsidP="00242CFD">
            <w:pPr>
              <w:rPr>
                <w:rFonts w:ascii="Arial Nova Light" w:eastAsia="Times New Roman" w:hAnsi="Arial Nova Light" w:cs="Arial"/>
                <w:b/>
                <w:bCs/>
                <w:color w:val="000000"/>
                <w:sz w:val="18"/>
                <w:szCs w:val="18"/>
                <w:lang w:val="en-US" w:eastAsia="it-IT"/>
              </w:rPr>
            </w:pPr>
            <w:r w:rsidRPr="00806CAE">
              <w:rPr>
                <w:rFonts w:ascii="Arial Nova Light" w:eastAsia="Times New Roman" w:hAnsi="Arial Nova Light" w:cs="Arial"/>
                <w:b/>
                <w:bCs/>
                <w:color w:val="000000"/>
                <w:sz w:val="18"/>
                <w:szCs w:val="18"/>
                <w:lang w:val="en-US" w:eastAsia="it-IT"/>
              </w:rPr>
              <w:t xml:space="preserve">2-modalities: </w:t>
            </w:r>
            <w:r>
              <w:rPr>
                <w:rFonts w:ascii="Arial Nova Light" w:eastAsia="Times New Roman" w:hAnsi="Arial Nova Light" w:cs="Arial"/>
                <w:b/>
                <w:bCs/>
                <w:color w:val="000000"/>
                <w:sz w:val="18"/>
                <w:szCs w:val="18"/>
                <w:lang w:val="en-US" w:eastAsia="it-IT"/>
              </w:rPr>
              <w:t xml:space="preserve"> </w:t>
            </w:r>
            <w:proofErr w:type="spellStart"/>
            <w:r w:rsidRPr="00806CAE">
              <w:rPr>
                <w:rFonts w:ascii="Arial Nova Light" w:eastAsia="Times New Roman" w:hAnsi="Arial Nova Light" w:cs="Arial"/>
                <w:b/>
                <w:bCs/>
                <w:color w:val="000000"/>
                <w:sz w:val="18"/>
                <w:szCs w:val="18"/>
                <w:lang w:val="en-US" w:eastAsia="it-IT"/>
              </w:rPr>
              <w:t>Environmental+sMRI</w:t>
            </w:r>
            <w:proofErr w:type="spellEnd"/>
          </w:p>
        </w:tc>
        <w:tc>
          <w:tcPr>
            <w:tcW w:w="2893" w:type="dxa"/>
          </w:tcPr>
          <w:p w14:paraId="3D1FD587"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9.00, 0.05</w:t>
            </w:r>
          </w:p>
        </w:tc>
        <w:tc>
          <w:tcPr>
            <w:tcW w:w="2823" w:type="dxa"/>
          </w:tcPr>
          <w:p w14:paraId="094F7702"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8.28, 0.06</w:t>
            </w:r>
          </w:p>
        </w:tc>
        <w:tc>
          <w:tcPr>
            <w:tcW w:w="2823" w:type="dxa"/>
          </w:tcPr>
          <w:p w14:paraId="48954ED5" w14:textId="77777777" w:rsidR="00DA4352" w:rsidRPr="0095482A"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9.00, 0.05</w:t>
            </w:r>
          </w:p>
        </w:tc>
      </w:tr>
    </w:tbl>
    <w:p w14:paraId="0B91CC0F" w14:textId="77777777" w:rsidR="00DA4352" w:rsidRDefault="00DA4352" w:rsidP="00DA4352"/>
    <w:p w14:paraId="734E18BD" w14:textId="77777777" w:rsidR="00DA4352" w:rsidRPr="00E26999" w:rsidRDefault="00DA4352" w:rsidP="00DA4352"/>
    <w:p w14:paraId="1617FAD5" w14:textId="77777777" w:rsidR="00DA4352" w:rsidRPr="00E26999" w:rsidRDefault="00DA4352" w:rsidP="00DA4352"/>
    <w:p w14:paraId="30FE6DB5" w14:textId="77777777" w:rsidR="00DA4352" w:rsidRPr="00E26999" w:rsidRDefault="00DA4352" w:rsidP="00DA4352"/>
    <w:p w14:paraId="09C4786B" w14:textId="2FD973B9" w:rsidR="00DA4352" w:rsidRDefault="00DA4352" w:rsidP="00DA4352">
      <w:pPr>
        <w:tabs>
          <w:tab w:val="left" w:pos="1469"/>
        </w:tabs>
      </w:pPr>
    </w:p>
    <w:tbl>
      <w:tblPr>
        <w:tblStyle w:val="Grigliatabella"/>
        <w:tblW w:w="0" w:type="auto"/>
        <w:tblInd w:w="0" w:type="dxa"/>
        <w:tblLook w:val="04A0" w:firstRow="1" w:lastRow="0" w:firstColumn="1" w:lastColumn="0" w:noHBand="0" w:noVBand="1"/>
      </w:tblPr>
      <w:tblGrid>
        <w:gridCol w:w="4167"/>
        <w:gridCol w:w="2917"/>
        <w:gridCol w:w="2846"/>
        <w:gridCol w:w="2846"/>
      </w:tblGrid>
      <w:tr w:rsidR="00DA4352" w:rsidRPr="00E26999" w14:paraId="02040AEE" w14:textId="77777777" w:rsidTr="00DA4352">
        <w:trPr>
          <w:trHeight w:val="494"/>
        </w:trPr>
        <w:tc>
          <w:tcPr>
            <w:tcW w:w="4167" w:type="dxa"/>
          </w:tcPr>
          <w:p w14:paraId="514C5F5C" w14:textId="17C899FD" w:rsidR="00DA4352" w:rsidRPr="00DA4352" w:rsidRDefault="00DA4352" w:rsidP="00DA4352">
            <w:pPr>
              <w:pStyle w:val="Paragrafoelenco"/>
              <w:numPr>
                <w:ilvl w:val="0"/>
                <w:numId w:val="20"/>
              </w:numPr>
              <w:rPr>
                <w:rFonts w:ascii="Arial Nova Light" w:eastAsia="Times New Roman" w:hAnsi="Arial Nova Light" w:cs="Arial"/>
                <w:b/>
                <w:bCs/>
                <w:color w:val="000000"/>
                <w:sz w:val="18"/>
                <w:szCs w:val="18"/>
                <w:lang w:val="en-US" w:eastAsia="it-IT"/>
              </w:rPr>
            </w:pPr>
            <w:r w:rsidRPr="00DA4352">
              <w:rPr>
                <w:rFonts w:ascii="Arial Nova Light" w:eastAsia="Times New Roman" w:hAnsi="Arial Nova Light" w:cs="Arial"/>
                <w:b/>
                <w:bCs/>
                <w:color w:val="000000"/>
                <w:sz w:val="18"/>
                <w:szCs w:val="18"/>
                <w:lang w:val="en-US" w:eastAsia="it-IT"/>
              </w:rPr>
              <w:t>Quade test,</w:t>
            </w:r>
            <w:r>
              <w:rPr>
                <w:rFonts w:ascii="Arial Nova Light" w:eastAsia="Times New Roman" w:hAnsi="Arial Nova Light" w:cs="Arial"/>
                <w:b/>
                <w:bCs/>
                <w:color w:val="000000"/>
                <w:sz w:val="18"/>
                <w:szCs w:val="18"/>
                <w:lang w:val="en-US" w:eastAsia="it-IT"/>
              </w:rPr>
              <w:t xml:space="preserve"> ROD</w:t>
            </w:r>
          </w:p>
          <w:p w14:paraId="79F338FD" w14:textId="397C9DFE" w:rsidR="00DA4352" w:rsidRPr="00E26999" w:rsidRDefault="00DA4352" w:rsidP="00242CFD">
            <w:pPr>
              <w:rPr>
                <w:rFonts w:ascii="Arial Nova Light" w:eastAsia="Times New Roman" w:hAnsi="Arial Nova Light" w:cs="Arial"/>
                <w:b/>
                <w:bCs/>
                <w:color w:val="000000"/>
                <w:sz w:val="18"/>
                <w:szCs w:val="18"/>
                <w:lang w:val="en-US" w:eastAsia="it-IT"/>
              </w:rPr>
            </w:pPr>
          </w:p>
        </w:tc>
        <w:tc>
          <w:tcPr>
            <w:tcW w:w="2917" w:type="dxa"/>
          </w:tcPr>
          <w:p w14:paraId="02DE49AF"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all sites</w:t>
            </w:r>
          </w:p>
          <w:p w14:paraId="24BD7726"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c>
          <w:tcPr>
            <w:tcW w:w="2846" w:type="dxa"/>
          </w:tcPr>
          <w:p w14:paraId="1390A59B"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old sites</w:t>
            </w:r>
          </w:p>
          <w:p w14:paraId="2F2DE9A6"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c>
          <w:tcPr>
            <w:tcW w:w="2846" w:type="dxa"/>
          </w:tcPr>
          <w:p w14:paraId="0F6963F1"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new sites</w:t>
            </w:r>
          </w:p>
          <w:p w14:paraId="592BD7D6"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r>
      <w:tr w:rsidR="00DA4352" w:rsidRPr="00E26999" w14:paraId="23CD9DF5" w14:textId="77777777" w:rsidTr="00DA4352">
        <w:trPr>
          <w:trHeight w:val="150"/>
        </w:trPr>
        <w:tc>
          <w:tcPr>
            <w:tcW w:w="4167" w:type="dxa"/>
          </w:tcPr>
          <w:p w14:paraId="70240C4C"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E26999">
              <w:rPr>
                <w:rFonts w:ascii="Arial Nova Light" w:eastAsia="Times New Roman" w:hAnsi="Arial Nova Light" w:cs="Arial"/>
                <w:b/>
                <w:bCs/>
                <w:color w:val="000000"/>
                <w:sz w:val="18"/>
                <w:szCs w:val="18"/>
                <w:lang w:val="en-US" w:eastAsia="it-IT"/>
              </w:rPr>
              <w:t>Environmental</w:t>
            </w:r>
          </w:p>
        </w:tc>
        <w:tc>
          <w:tcPr>
            <w:tcW w:w="2917" w:type="dxa"/>
          </w:tcPr>
          <w:p w14:paraId="31F8B686"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2.92, 0.21</w:t>
            </w:r>
          </w:p>
        </w:tc>
        <w:tc>
          <w:tcPr>
            <w:tcW w:w="2846" w:type="dxa"/>
          </w:tcPr>
          <w:p w14:paraId="2D7F0746"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2.92, 0.21</w:t>
            </w:r>
          </w:p>
        </w:tc>
        <w:tc>
          <w:tcPr>
            <w:tcW w:w="2846" w:type="dxa"/>
          </w:tcPr>
          <w:p w14:paraId="7D46E50A"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3.18, 0.18</w:t>
            </w:r>
          </w:p>
        </w:tc>
      </w:tr>
      <w:tr w:rsidR="00DA4352" w:rsidRPr="00E26999" w14:paraId="5A10CE11" w14:textId="77777777" w:rsidTr="00DA4352">
        <w:trPr>
          <w:trHeight w:val="161"/>
        </w:trPr>
        <w:tc>
          <w:tcPr>
            <w:tcW w:w="4167" w:type="dxa"/>
          </w:tcPr>
          <w:p w14:paraId="22317415"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E26999">
              <w:rPr>
                <w:rFonts w:ascii="Arial Nova Light" w:eastAsia="Times New Roman" w:hAnsi="Arial Nova Light" w:cs="Arial"/>
                <w:b/>
                <w:bCs/>
                <w:color w:val="000000"/>
                <w:sz w:val="18"/>
                <w:szCs w:val="18"/>
                <w:lang w:val="en-US" w:eastAsia="it-IT"/>
              </w:rPr>
              <w:t>Clinical</w:t>
            </w:r>
          </w:p>
        </w:tc>
        <w:tc>
          <w:tcPr>
            <w:tcW w:w="2917" w:type="dxa"/>
          </w:tcPr>
          <w:p w14:paraId="5E3F0652"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95482A">
              <w:rPr>
                <w:rFonts w:ascii="Arial Nova Light" w:eastAsia="Times New Roman" w:hAnsi="Arial Nova Light" w:cs="Arial"/>
                <w:color w:val="000000"/>
                <w:sz w:val="18"/>
                <w:szCs w:val="18"/>
                <w:lang w:val="en-US" w:eastAsia="it-IT"/>
              </w:rPr>
              <w:t>9.00, 0.05</w:t>
            </w:r>
          </w:p>
        </w:tc>
        <w:tc>
          <w:tcPr>
            <w:tcW w:w="2846" w:type="dxa"/>
          </w:tcPr>
          <w:p w14:paraId="32E25693"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2846" w:type="dxa"/>
          </w:tcPr>
          <w:p w14:paraId="302016A0"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r>
      <w:tr w:rsidR="00DA4352" w:rsidRPr="00E26999" w14:paraId="513C2389" w14:textId="77777777" w:rsidTr="00DA4352">
        <w:trPr>
          <w:trHeight w:val="161"/>
        </w:trPr>
        <w:tc>
          <w:tcPr>
            <w:tcW w:w="4167" w:type="dxa"/>
          </w:tcPr>
          <w:p w14:paraId="51BE4920" w14:textId="77777777" w:rsidR="00DA4352" w:rsidRPr="00E26999" w:rsidRDefault="00DA4352" w:rsidP="00242CFD">
            <w:pPr>
              <w:rPr>
                <w:rFonts w:ascii="Arial Nova Light" w:eastAsia="Times New Roman" w:hAnsi="Arial Nova Light" w:cs="Arial"/>
                <w:b/>
                <w:bCs/>
                <w:color w:val="000000"/>
                <w:sz w:val="18"/>
                <w:szCs w:val="18"/>
                <w:lang w:val="en-US" w:eastAsia="it-IT"/>
              </w:rPr>
            </w:pPr>
            <w:proofErr w:type="spellStart"/>
            <w:r w:rsidRPr="00E26999">
              <w:rPr>
                <w:rFonts w:ascii="Arial Nova Light" w:eastAsia="Times New Roman" w:hAnsi="Arial Nova Light" w:cs="Arial"/>
                <w:b/>
                <w:bCs/>
                <w:color w:val="000000"/>
                <w:sz w:val="18"/>
                <w:szCs w:val="18"/>
                <w:lang w:val="en-US" w:eastAsia="it-IT"/>
              </w:rPr>
              <w:t>sMRI</w:t>
            </w:r>
            <w:proofErr w:type="spellEnd"/>
          </w:p>
        </w:tc>
        <w:tc>
          <w:tcPr>
            <w:tcW w:w="2917" w:type="dxa"/>
          </w:tcPr>
          <w:p w14:paraId="0C08407F"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2.92, 0.20</w:t>
            </w:r>
          </w:p>
        </w:tc>
        <w:tc>
          <w:tcPr>
            <w:tcW w:w="2846" w:type="dxa"/>
          </w:tcPr>
          <w:p w14:paraId="339F02E2"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1.68, 0.34</w:t>
            </w:r>
          </w:p>
        </w:tc>
        <w:tc>
          <w:tcPr>
            <w:tcW w:w="2846" w:type="dxa"/>
          </w:tcPr>
          <w:p w14:paraId="763E5B29"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0.42, 0.74</w:t>
            </w:r>
          </w:p>
        </w:tc>
      </w:tr>
      <w:tr w:rsidR="00DA4352" w:rsidRPr="00E26999" w14:paraId="17527891" w14:textId="77777777" w:rsidTr="00DA4352">
        <w:trPr>
          <w:trHeight w:val="333"/>
        </w:trPr>
        <w:tc>
          <w:tcPr>
            <w:tcW w:w="4167" w:type="dxa"/>
          </w:tcPr>
          <w:p w14:paraId="0B2C317D"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A62D30">
              <w:rPr>
                <w:rFonts w:ascii="Arial Nova Light" w:eastAsia="Times New Roman" w:hAnsi="Arial Nova Light" w:cs="Arial"/>
                <w:b/>
                <w:bCs/>
                <w:color w:val="000000"/>
                <w:sz w:val="18"/>
                <w:szCs w:val="18"/>
                <w:lang w:val="en-US" w:eastAsia="it-IT"/>
              </w:rPr>
              <w:t xml:space="preserve">3-modalities: </w:t>
            </w:r>
            <w:proofErr w:type="spellStart"/>
            <w:r w:rsidRPr="00A62D30">
              <w:rPr>
                <w:rFonts w:ascii="Arial Nova Light" w:eastAsia="Times New Roman" w:hAnsi="Arial Nova Light" w:cs="Arial"/>
                <w:b/>
                <w:bCs/>
                <w:color w:val="000000"/>
                <w:sz w:val="18"/>
                <w:szCs w:val="18"/>
                <w:lang w:val="en-US" w:eastAsia="it-IT"/>
              </w:rPr>
              <w:t>Environmental+Clinical+sMRI</w:t>
            </w:r>
            <w:proofErr w:type="spellEnd"/>
          </w:p>
        </w:tc>
        <w:tc>
          <w:tcPr>
            <w:tcW w:w="2917" w:type="dxa"/>
          </w:tcPr>
          <w:p w14:paraId="39733F69"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1.39, 0,39</w:t>
            </w:r>
          </w:p>
        </w:tc>
        <w:tc>
          <w:tcPr>
            <w:tcW w:w="2846" w:type="dxa"/>
          </w:tcPr>
          <w:p w14:paraId="15545F10"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1.00, 0,50</w:t>
            </w:r>
          </w:p>
        </w:tc>
        <w:tc>
          <w:tcPr>
            <w:tcW w:w="2846" w:type="dxa"/>
          </w:tcPr>
          <w:p w14:paraId="60CF99F7"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0.84, 0.55</w:t>
            </w:r>
          </w:p>
        </w:tc>
      </w:tr>
      <w:tr w:rsidR="00DA4352" w:rsidRPr="00E26999" w14:paraId="120426B0" w14:textId="77777777" w:rsidTr="00DA4352">
        <w:trPr>
          <w:trHeight w:val="322"/>
        </w:trPr>
        <w:tc>
          <w:tcPr>
            <w:tcW w:w="4167" w:type="dxa"/>
          </w:tcPr>
          <w:p w14:paraId="51E8125D"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DD75B8">
              <w:rPr>
                <w:rFonts w:ascii="Arial Nova Light" w:eastAsia="Times New Roman" w:hAnsi="Arial Nova Light" w:cs="Arial"/>
                <w:b/>
                <w:bCs/>
                <w:color w:val="000000"/>
                <w:sz w:val="18"/>
                <w:szCs w:val="18"/>
                <w:lang w:val="en-US" w:eastAsia="it-IT"/>
              </w:rPr>
              <w:t xml:space="preserve">2-modalities: </w:t>
            </w:r>
            <w:proofErr w:type="spellStart"/>
            <w:r w:rsidRPr="00DD75B8">
              <w:rPr>
                <w:rFonts w:ascii="Arial Nova Light" w:eastAsia="Times New Roman" w:hAnsi="Arial Nova Light" w:cs="Arial"/>
                <w:b/>
                <w:bCs/>
                <w:color w:val="000000"/>
                <w:sz w:val="18"/>
                <w:szCs w:val="18"/>
                <w:lang w:val="en-US" w:eastAsia="it-IT"/>
              </w:rPr>
              <w:t>Environmental+Clinical</w:t>
            </w:r>
            <w:proofErr w:type="spellEnd"/>
          </w:p>
        </w:tc>
        <w:tc>
          <w:tcPr>
            <w:tcW w:w="2917" w:type="dxa"/>
          </w:tcPr>
          <w:p w14:paraId="4F1562C2"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0.51, 0.70</w:t>
            </w:r>
          </w:p>
        </w:tc>
        <w:tc>
          <w:tcPr>
            <w:tcW w:w="2846" w:type="dxa"/>
          </w:tcPr>
          <w:p w14:paraId="027A98AD"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0.72, 0.60</w:t>
            </w:r>
          </w:p>
        </w:tc>
        <w:tc>
          <w:tcPr>
            <w:tcW w:w="2846" w:type="dxa"/>
          </w:tcPr>
          <w:p w14:paraId="343FE36A"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2.92, 0.20</w:t>
            </w:r>
          </w:p>
        </w:tc>
      </w:tr>
      <w:tr w:rsidR="00DA4352" w:rsidRPr="00E26999" w14:paraId="0320BE1D" w14:textId="77777777" w:rsidTr="00DA4352">
        <w:trPr>
          <w:trHeight w:val="224"/>
        </w:trPr>
        <w:tc>
          <w:tcPr>
            <w:tcW w:w="4167" w:type="dxa"/>
          </w:tcPr>
          <w:p w14:paraId="58672387" w14:textId="1ED6379A" w:rsidR="00DA4352" w:rsidRPr="00E26999" w:rsidRDefault="00DA4352" w:rsidP="00242CFD">
            <w:pPr>
              <w:rPr>
                <w:rFonts w:ascii="Arial Nova Light" w:eastAsia="Times New Roman" w:hAnsi="Arial Nova Light" w:cs="Arial"/>
                <w:b/>
                <w:bCs/>
                <w:color w:val="000000"/>
                <w:sz w:val="18"/>
                <w:szCs w:val="18"/>
                <w:lang w:val="en-US" w:eastAsia="it-IT"/>
              </w:rPr>
            </w:pPr>
            <w:r w:rsidRPr="00806CAE">
              <w:rPr>
                <w:rFonts w:ascii="Arial Nova Light" w:eastAsia="Times New Roman" w:hAnsi="Arial Nova Light" w:cs="Arial"/>
                <w:b/>
                <w:bCs/>
                <w:color w:val="000000"/>
                <w:sz w:val="18"/>
                <w:szCs w:val="18"/>
                <w:lang w:val="en-US" w:eastAsia="it-IT"/>
              </w:rPr>
              <w:t xml:space="preserve">2-modalities: </w:t>
            </w:r>
            <w:proofErr w:type="spellStart"/>
            <w:r w:rsidRPr="00806CAE">
              <w:rPr>
                <w:rFonts w:ascii="Arial Nova Light" w:eastAsia="Times New Roman" w:hAnsi="Arial Nova Light" w:cs="Arial"/>
                <w:b/>
                <w:bCs/>
                <w:color w:val="000000"/>
                <w:sz w:val="18"/>
                <w:szCs w:val="18"/>
                <w:lang w:val="en-US" w:eastAsia="it-IT"/>
              </w:rPr>
              <w:t>Environmental+sMRI</w:t>
            </w:r>
            <w:proofErr w:type="spellEnd"/>
          </w:p>
        </w:tc>
        <w:tc>
          <w:tcPr>
            <w:tcW w:w="2917" w:type="dxa"/>
          </w:tcPr>
          <w:p w14:paraId="07CACE82"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1.72, 0.33</w:t>
            </w:r>
          </w:p>
        </w:tc>
        <w:tc>
          <w:tcPr>
            <w:tcW w:w="2846" w:type="dxa"/>
          </w:tcPr>
          <w:p w14:paraId="0A610A40"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1.64, 0.34</w:t>
            </w:r>
          </w:p>
        </w:tc>
        <w:tc>
          <w:tcPr>
            <w:tcW w:w="2846" w:type="dxa"/>
          </w:tcPr>
          <w:p w14:paraId="47D2F57E"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1.64, 0.34</w:t>
            </w:r>
          </w:p>
        </w:tc>
      </w:tr>
    </w:tbl>
    <w:p w14:paraId="5D6BD2F5" w14:textId="77777777" w:rsidR="00DA4352" w:rsidRDefault="00DA4352" w:rsidP="00DA4352"/>
    <w:tbl>
      <w:tblPr>
        <w:tblStyle w:val="Grigliatabella"/>
        <w:tblW w:w="0" w:type="auto"/>
        <w:tblInd w:w="0" w:type="dxa"/>
        <w:tblLook w:val="04A0" w:firstRow="1" w:lastRow="0" w:firstColumn="1" w:lastColumn="0" w:noHBand="0" w:noVBand="1"/>
      </w:tblPr>
      <w:tblGrid>
        <w:gridCol w:w="2900"/>
        <w:gridCol w:w="2030"/>
        <w:gridCol w:w="1980"/>
        <w:gridCol w:w="1980"/>
        <w:gridCol w:w="1980"/>
        <w:gridCol w:w="1980"/>
      </w:tblGrid>
      <w:tr w:rsidR="00DA4352" w:rsidRPr="00E26999" w14:paraId="6EE1314C" w14:textId="77777777" w:rsidTr="00242CFD">
        <w:trPr>
          <w:trHeight w:val="857"/>
        </w:trPr>
        <w:tc>
          <w:tcPr>
            <w:tcW w:w="2900" w:type="dxa"/>
          </w:tcPr>
          <w:p w14:paraId="0C88EDBA" w14:textId="0EFB73A5" w:rsidR="00DA4352" w:rsidRPr="00DA4352" w:rsidRDefault="00DA4352" w:rsidP="00DA4352">
            <w:pPr>
              <w:pStyle w:val="Paragrafoelenco"/>
              <w:numPr>
                <w:ilvl w:val="0"/>
                <w:numId w:val="20"/>
              </w:numPr>
              <w:rPr>
                <w:rFonts w:ascii="Arial Nova Light" w:eastAsia="Times New Roman" w:hAnsi="Arial Nova Light" w:cs="Arial"/>
                <w:b/>
                <w:bCs/>
                <w:color w:val="000000"/>
                <w:sz w:val="18"/>
                <w:szCs w:val="18"/>
                <w:lang w:val="en-US" w:eastAsia="it-IT"/>
              </w:rPr>
            </w:pPr>
            <w:r w:rsidRPr="00DA4352">
              <w:rPr>
                <w:rFonts w:ascii="Arial Nova Light" w:eastAsia="Times New Roman" w:hAnsi="Arial Nova Light" w:cs="Arial"/>
                <w:b/>
                <w:bCs/>
                <w:color w:val="000000"/>
                <w:sz w:val="18"/>
                <w:szCs w:val="18"/>
                <w:lang w:val="en-US" w:eastAsia="it-IT"/>
              </w:rPr>
              <w:t>Quade test,</w:t>
            </w:r>
          </w:p>
          <w:p w14:paraId="7C14C18C"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Transdiagnostic (CHR+ROD)</w:t>
            </w:r>
          </w:p>
        </w:tc>
        <w:tc>
          <w:tcPr>
            <w:tcW w:w="2030" w:type="dxa"/>
          </w:tcPr>
          <w:p w14:paraId="435214EA"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all sites</w:t>
            </w:r>
          </w:p>
          <w:p w14:paraId="3EF934FE"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c>
          <w:tcPr>
            <w:tcW w:w="1980" w:type="dxa"/>
          </w:tcPr>
          <w:p w14:paraId="7972C1E5"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old sites</w:t>
            </w:r>
          </w:p>
          <w:p w14:paraId="4285754A"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c>
          <w:tcPr>
            <w:tcW w:w="1980" w:type="dxa"/>
          </w:tcPr>
          <w:p w14:paraId="14F15E8B"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new sites</w:t>
            </w:r>
          </w:p>
          <w:p w14:paraId="0AC4B8FD"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c>
          <w:tcPr>
            <w:tcW w:w="1980" w:type="dxa"/>
          </w:tcPr>
          <w:p w14:paraId="37F9881E" w14:textId="77777777" w:rsidR="00DA4352"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Discovery vs. Validation only CHR, all sites</w:t>
            </w:r>
          </w:p>
          <w:p w14:paraId="7AE7C84D"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Quade W, p </w:t>
            </w:r>
            <w:proofErr w:type="spellStart"/>
            <w:r>
              <w:rPr>
                <w:rFonts w:ascii="Arial Nova Light" w:eastAsia="Times New Roman" w:hAnsi="Arial Nova Light" w:cs="Arial"/>
                <w:b/>
                <w:bCs/>
                <w:color w:val="000000"/>
                <w:sz w:val="18"/>
                <w:szCs w:val="18"/>
                <w:lang w:val="en-US" w:eastAsia="it-IT"/>
              </w:rPr>
              <w:t>uncorr</w:t>
            </w:r>
            <w:proofErr w:type="spellEnd"/>
          </w:p>
        </w:tc>
        <w:tc>
          <w:tcPr>
            <w:tcW w:w="1980" w:type="dxa"/>
          </w:tcPr>
          <w:p w14:paraId="28FC3746"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Pr>
                <w:rFonts w:ascii="Arial Nova Light" w:eastAsia="Times New Roman" w:hAnsi="Arial Nova Light" w:cs="Arial"/>
                <w:b/>
                <w:bCs/>
                <w:color w:val="000000"/>
                <w:sz w:val="18"/>
                <w:szCs w:val="18"/>
                <w:lang w:val="en-US" w:eastAsia="it-IT"/>
              </w:rPr>
              <w:t xml:space="preserve">Discovery vs. Validation only ROD, all </w:t>
            </w:r>
            <w:proofErr w:type="spellStart"/>
            <w:r>
              <w:rPr>
                <w:rFonts w:ascii="Arial Nova Light" w:eastAsia="Times New Roman" w:hAnsi="Arial Nova Light" w:cs="Arial"/>
                <w:b/>
                <w:bCs/>
                <w:color w:val="000000"/>
                <w:sz w:val="18"/>
                <w:szCs w:val="18"/>
                <w:lang w:val="en-US" w:eastAsia="it-IT"/>
              </w:rPr>
              <w:t>sitesQuade</w:t>
            </w:r>
            <w:proofErr w:type="spellEnd"/>
            <w:r>
              <w:rPr>
                <w:rFonts w:ascii="Arial Nova Light" w:eastAsia="Times New Roman" w:hAnsi="Arial Nova Light" w:cs="Arial"/>
                <w:b/>
                <w:bCs/>
                <w:color w:val="000000"/>
                <w:sz w:val="18"/>
                <w:szCs w:val="18"/>
                <w:lang w:val="en-US" w:eastAsia="it-IT"/>
              </w:rPr>
              <w:t xml:space="preserve"> W, p </w:t>
            </w:r>
            <w:proofErr w:type="spellStart"/>
            <w:r>
              <w:rPr>
                <w:rFonts w:ascii="Arial Nova Light" w:eastAsia="Times New Roman" w:hAnsi="Arial Nova Light" w:cs="Arial"/>
                <w:b/>
                <w:bCs/>
                <w:color w:val="000000"/>
                <w:sz w:val="18"/>
                <w:szCs w:val="18"/>
                <w:lang w:val="en-US" w:eastAsia="it-IT"/>
              </w:rPr>
              <w:t>uncorr</w:t>
            </w:r>
            <w:proofErr w:type="spellEnd"/>
          </w:p>
        </w:tc>
      </w:tr>
      <w:tr w:rsidR="00DA4352" w:rsidRPr="00E26999" w14:paraId="3EC3281F" w14:textId="77777777" w:rsidTr="00242CFD">
        <w:trPr>
          <w:trHeight w:val="210"/>
        </w:trPr>
        <w:tc>
          <w:tcPr>
            <w:tcW w:w="2900" w:type="dxa"/>
          </w:tcPr>
          <w:p w14:paraId="502D2BA4"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E26999">
              <w:rPr>
                <w:rFonts w:ascii="Arial Nova Light" w:eastAsia="Times New Roman" w:hAnsi="Arial Nova Light" w:cs="Arial"/>
                <w:b/>
                <w:bCs/>
                <w:color w:val="000000"/>
                <w:sz w:val="18"/>
                <w:szCs w:val="18"/>
                <w:lang w:val="en-US" w:eastAsia="it-IT"/>
              </w:rPr>
              <w:t>Environmental</w:t>
            </w:r>
          </w:p>
        </w:tc>
        <w:tc>
          <w:tcPr>
            <w:tcW w:w="2030" w:type="dxa"/>
          </w:tcPr>
          <w:p w14:paraId="6FF0164E"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6894A578"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299CE59B"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03212C33"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2AA95F8B"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r>
      <w:tr w:rsidR="00DA4352" w:rsidRPr="00E26999" w14:paraId="36871D57" w14:textId="77777777" w:rsidTr="00242CFD">
        <w:trPr>
          <w:trHeight w:val="210"/>
        </w:trPr>
        <w:tc>
          <w:tcPr>
            <w:tcW w:w="2900" w:type="dxa"/>
          </w:tcPr>
          <w:p w14:paraId="5FE708D3"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E26999">
              <w:rPr>
                <w:rFonts w:ascii="Arial Nova Light" w:eastAsia="Times New Roman" w:hAnsi="Arial Nova Light" w:cs="Arial"/>
                <w:b/>
                <w:bCs/>
                <w:color w:val="000000"/>
                <w:sz w:val="18"/>
                <w:szCs w:val="18"/>
                <w:lang w:val="en-US" w:eastAsia="it-IT"/>
              </w:rPr>
              <w:t>Clinical</w:t>
            </w:r>
          </w:p>
        </w:tc>
        <w:tc>
          <w:tcPr>
            <w:tcW w:w="2030" w:type="dxa"/>
          </w:tcPr>
          <w:p w14:paraId="3D4A5F25"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6930D5C5"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1185E3C6"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9.00, 0.05</w:t>
            </w:r>
          </w:p>
        </w:tc>
        <w:tc>
          <w:tcPr>
            <w:tcW w:w="1980" w:type="dxa"/>
          </w:tcPr>
          <w:p w14:paraId="587FEA69"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3E50A2EC"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9.00, 0.05</w:t>
            </w:r>
          </w:p>
        </w:tc>
      </w:tr>
      <w:tr w:rsidR="00DA4352" w:rsidRPr="00E26999" w14:paraId="6F1C0754" w14:textId="77777777" w:rsidTr="00242CFD">
        <w:trPr>
          <w:trHeight w:val="210"/>
        </w:trPr>
        <w:tc>
          <w:tcPr>
            <w:tcW w:w="2900" w:type="dxa"/>
          </w:tcPr>
          <w:p w14:paraId="787D51C4" w14:textId="77777777" w:rsidR="00DA4352" w:rsidRPr="00E26999" w:rsidRDefault="00DA4352" w:rsidP="00242CFD">
            <w:pPr>
              <w:rPr>
                <w:rFonts w:ascii="Arial Nova Light" w:eastAsia="Times New Roman" w:hAnsi="Arial Nova Light" w:cs="Arial"/>
                <w:b/>
                <w:bCs/>
                <w:color w:val="000000"/>
                <w:sz w:val="18"/>
                <w:szCs w:val="18"/>
                <w:lang w:val="en-US" w:eastAsia="it-IT"/>
              </w:rPr>
            </w:pPr>
            <w:proofErr w:type="spellStart"/>
            <w:r w:rsidRPr="00E26999">
              <w:rPr>
                <w:rFonts w:ascii="Arial Nova Light" w:eastAsia="Times New Roman" w:hAnsi="Arial Nova Light" w:cs="Arial"/>
                <w:b/>
                <w:bCs/>
                <w:color w:val="000000"/>
                <w:sz w:val="18"/>
                <w:szCs w:val="18"/>
                <w:lang w:val="en-US" w:eastAsia="it-IT"/>
              </w:rPr>
              <w:t>sMRI</w:t>
            </w:r>
            <w:proofErr w:type="spellEnd"/>
          </w:p>
        </w:tc>
        <w:tc>
          <w:tcPr>
            <w:tcW w:w="2030" w:type="dxa"/>
          </w:tcPr>
          <w:p w14:paraId="7AB6D11F"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1.94, 0.29</w:t>
            </w:r>
          </w:p>
        </w:tc>
        <w:tc>
          <w:tcPr>
            <w:tcW w:w="1980" w:type="dxa"/>
          </w:tcPr>
          <w:p w14:paraId="52819B74"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3.18, 0.18</w:t>
            </w:r>
          </w:p>
        </w:tc>
        <w:tc>
          <w:tcPr>
            <w:tcW w:w="1980" w:type="dxa"/>
          </w:tcPr>
          <w:p w14:paraId="5135A175"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1.38, 0.39</w:t>
            </w:r>
          </w:p>
        </w:tc>
        <w:tc>
          <w:tcPr>
            <w:tcW w:w="1980" w:type="dxa"/>
          </w:tcPr>
          <w:p w14:paraId="117FEA10"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1.94, 0.29</w:t>
            </w:r>
          </w:p>
        </w:tc>
        <w:tc>
          <w:tcPr>
            <w:tcW w:w="1980" w:type="dxa"/>
          </w:tcPr>
          <w:p w14:paraId="73431225"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1.94, 0.29</w:t>
            </w:r>
          </w:p>
        </w:tc>
      </w:tr>
      <w:tr w:rsidR="00DA4352" w:rsidRPr="00E26999" w14:paraId="29201D9D" w14:textId="77777777" w:rsidTr="00242CFD">
        <w:trPr>
          <w:trHeight w:val="421"/>
        </w:trPr>
        <w:tc>
          <w:tcPr>
            <w:tcW w:w="2900" w:type="dxa"/>
          </w:tcPr>
          <w:p w14:paraId="21522551"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A62D30">
              <w:rPr>
                <w:rFonts w:ascii="Arial Nova Light" w:eastAsia="Times New Roman" w:hAnsi="Arial Nova Light" w:cs="Arial"/>
                <w:b/>
                <w:bCs/>
                <w:color w:val="000000"/>
                <w:sz w:val="18"/>
                <w:szCs w:val="18"/>
                <w:lang w:val="en-US" w:eastAsia="it-IT"/>
              </w:rPr>
              <w:t xml:space="preserve">3-modalities: </w:t>
            </w:r>
            <w:proofErr w:type="spellStart"/>
            <w:r w:rsidRPr="00A62D30">
              <w:rPr>
                <w:rFonts w:ascii="Arial Nova Light" w:eastAsia="Times New Roman" w:hAnsi="Arial Nova Light" w:cs="Arial"/>
                <w:b/>
                <w:bCs/>
                <w:color w:val="000000"/>
                <w:sz w:val="18"/>
                <w:szCs w:val="18"/>
                <w:lang w:val="en-US" w:eastAsia="it-IT"/>
              </w:rPr>
              <w:t>Environmental+Clinical+sMRI</w:t>
            </w:r>
            <w:proofErr w:type="spellEnd"/>
          </w:p>
        </w:tc>
        <w:tc>
          <w:tcPr>
            <w:tcW w:w="2030" w:type="dxa"/>
          </w:tcPr>
          <w:p w14:paraId="676E5B61"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0FB498F8"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1E5D17D2"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9.00, 0.05</w:t>
            </w:r>
          </w:p>
        </w:tc>
        <w:tc>
          <w:tcPr>
            <w:tcW w:w="1980" w:type="dxa"/>
          </w:tcPr>
          <w:p w14:paraId="74678FD4"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4405AF3A"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r>
      <w:tr w:rsidR="00DA4352" w:rsidRPr="00E26999" w14:paraId="3C0ED4D4" w14:textId="77777777" w:rsidTr="00242CFD">
        <w:trPr>
          <w:trHeight w:val="421"/>
        </w:trPr>
        <w:tc>
          <w:tcPr>
            <w:tcW w:w="2900" w:type="dxa"/>
          </w:tcPr>
          <w:p w14:paraId="501CC5D5" w14:textId="77777777" w:rsidR="00DA4352" w:rsidRPr="00E26999" w:rsidRDefault="00DA4352" w:rsidP="00242CFD">
            <w:pPr>
              <w:rPr>
                <w:rFonts w:ascii="Arial Nova Light" w:eastAsia="Times New Roman" w:hAnsi="Arial Nova Light" w:cs="Arial"/>
                <w:b/>
                <w:bCs/>
                <w:color w:val="000000"/>
                <w:sz w:val="18"/>
                <w:szCs w:val="18"/>
                <w:lang w:val="en-US" w:eastAsia="it-IT"/>
              </w:rPr>
            </w:pPr>
            <w:r w:rsidRPr="00DD75B8">
              <w:rPr>
                <w:rFonts w:ascii="Arial Nova Light" w:eastAsia="Times New Roman" w:hAnsi="Arial Nova Light" w:cs="Arial"/>
                <w:b/>
                <w:bCs/>
                <w:color w:val="000000"/>
                <w:sz w:val="18"/>
                <w:szCs w:val="18"/>
                <w:lang w:val="en-US" w:eastAsia="it-IT"/>
              </w:rPr>
              <w:t xml:space="preserve">2-modalities: </w:t>
            </w:r>
            <w:proofErr w:type="spellStart"/>
            <w:r w:rsidRPr="00DD75B8">
              <w:rPr>
                <w:rFonts w:ascii="Arial Nova Light" w:eastAsia="Times New Roman" w:hAnsi="Arial Nova Light" w:cs="Arial"/>
                <w:b/>
                <w:bCs/>
                <w:color w:val="000000"/>
                <w:sz w:val="18"/>
                <w:szCs w:val="18"/>
                <w:lang w:val="en-US" w:eastAsia="it-IT"/>
              </w:rPr>
              <w:t>Environmental+Clinical</w:t>
            </w:r>
            <w:proofErr w:type="spellEnd"/>
          </w:p>
        </w:tc>
        <w:tc>
          <w:tcPr>
            <w:tcW w:w="2030" w:type="dxa"/>
          </w:tcPr>
          <w:p w14:paraId="7ADE6640"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0.72, 0.60</w:t>
            </w:r>
          </w:p>
        </w:tc>
        <w:tc>
          <w:tcPr>
            <w:tcW w:w="1980" w:type="dxa"/>
          </w:tcPr>
          <w:p w14:paraId="41059857"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0.72, 0.60</w:t>
            </w:r>
          </w:p>
        </w:tc>
        <w:tc>
          <w:tcPr>
            <w:tcW w:w="1980" w:type="dxa"/>
          </w:tcPr>
          <w:p w14:paraId="0EB21B73"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0.51, 0.70</w:t>
            </w:r>
          </w:p>
        </w:tc>
        <w:tc>
          <w:tcPr>
            <w:tcW w:w="1980" w:type="dxa"/>
          </w:tcPr>
          <w:p w14:paraId="61D3B616"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0.66, 0.62</w:t>
            </w:r>
          </w:p>
        </w:tc>
        <w:tc>
          <w:tcPr>
            <w:tcW w:w="1980" w:type="dxa"/>
          </w:tcPr>
          <w:p w14:paraId="11FD4363"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0.60, 0.65</w:t>
            </w:r>
          </w:p>
        </w:tc>
      </w:tr>
      <w:tr w:rsidR="00DA4352" w:rsidRPr="00E26999" w14:paraId="38E2E8E7" w14:textId="77777777" w:rsidTr="00242CFD">
        <w:trPr>
          <w:trHeight w:val="421"/>
        </w:trPr>
        <w:tc>
          <w:tcPr>
            <w:tcW w:w="2900" w:type="dxa"/>
          </w:tcPr>
          <w:p w14:paraId="200794C5" w14:textId="77777777" w:rsidR="00DA4352" w:rsidRDefault="00DA4352" w:rsidP="00242CFD">
            <w:pPr>
              <w:rPr>
                <w:rFonts w:ascii="Arial Nova Light" w:eastAsia="Times New Roman" w:hAnsi="Arial Nova Light" w:cs="Arial"/>
                <w:b/>
                <w:bCs/>
                <w:color w:val="000000"/>
                <w:sz w:val="18"/>
                <w:szCs w:val="18"/>
                <w:lang w:val="en-US" w:eastAsia="it-IT"/>
              </w:rPr>
            </w:pPr>
            <w:r w:rsidRPr="00806CAE">
              <w:rPr>
                <w:rFonts w:ascii="Arial Nova Light" w:eastAsia="Times New Roman" w:hAnsi="Arial Nova Light" w:cs="Arial"/>
                <w:b/>
                <w:bCs/>
                <w:color w:val="000000"/>
                <w:sz w:val="18"/>
                <w:szCs w:val="18"/>
                <w:lang w:val="en-US" w:eastAsia="it-IT"/>
              </w:rPr>
              <w:t xml:space="preserve">2-modalities: </w:t>
            </w:r>
          </w:p>
          <w:p w14:paraId="5DE3158B" w14:textId="77777777" w:rsidR="00DA4352" w:rsidRPr="00E26999" w:rsidRDefault="00DA4352" w:rsidP="00242CFD">
            <w:pPr>
              <w:rPr>
                <w:rFonts w:ascii="Arial Nova Light" w:eastAsia="Times New Roman" w:hAnsi="Arial Nova Light" w:cs="Arial"/>
                <w:b/>
                <w:bCs/>
                <w:color w:val="000000"/>
                <w:sz w:val="18"/>
                <w:szCs w:val="18"/>
                <w:lang w:val="en-US" w:eastAsia="it-IT"/>
              </w:rPr>
            </w:pPr>
            <w:proofErr w:type="spellStart"/>
            <w:r w:rsidRPr="00806CAE">
              <w:rPr>
                <w:rFonts w:ascii="Arial Nova Light" w:eastAsia="Times New Roman" w:hAnsi="Arial Nova Light" w:cs="Arial"/>
                <w:b/>
                <w:bCs/>
                <w:color w:val="000000"/>
                <w:sz w:val="18"/>
                <w:szCs w:val="18"/>
                <w:lang w:val="en-US" w:eastAsia="it-IT"/>
              </w:rPr>
              <w:t>Environmental+sMRI</w:t>
            </w:r>
            <w:proofErr w:type="spellEnd"/>
          </w:p>
        </w:tc>
        <w:tc>
          <w:tcPr>
            <w:tcW w:w="2030" w:type="dxa"/>
          </w:tcPr>
          <w:p w14:paraId="6BBE5660"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9.00, 0.05</w:t>
            </w:r>
          </w:p>
        </w:tc>
        <w:tc>
          <w:tcPr>
            <w:tcW w:w="1980" w:type="dxa"/>
          </w:tcPr>
          <w:p w14:paraId="00049BC3"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9.00, 0.05</w:t>
            </w:r>
          </w:p>
        </w:tc>
        <w:tc>
          <w:tcPr>
            <w:tcW w:w="1980" w:type="dxa"/>
          </w:tcPr>
          <w:p w14:paraId="4BD8371F"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9.00, 0.05</w:t>
            </w:r>
          </w:p>
        </w:tc>
        <w:tc>
          <w:tcPr>
            <w:tcW w:w="1980" w:type="dxa"/>
          </w:tcPr>
          <w:p w14:paraId="40C76B57"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4.55, 0.12</w:t>
            </w:r>
          </w:p>
        </w:tc>
        <w:tc>
          <w:tcPr>
            <w:tcW w:w="1980" w:type="dxa"/>
          </w:tcPr>
          <w:p w14:paraId="3D6DD075" w14:textId="77777777" w:rsidR="00DA4352" w:rsidRPr="005671F9" w:rsidRDefault="00DA4352" w:rsidP="00242CFD">
            <w:pPr>
              <w:rPr>
                <w:rFonts w:ascii="Arial Nova Light" w:eastAsia="Times New Roman" w:hAnsi="Arial Nova Light" w:cs="Arial"/>
                <w:color w:val="000000"/>
                <w:sz w:val="18"/>
                <w:szCs w:val="18"/>
                <w:lang w:val="en-US" w:eastAsia="it-IT"/>
              </w:rPr>
            </w:pPr>
            <w:r w:rsidRPr="005671F9">
              <w:rPr>
                <w:rFonts w:ascii="Arial Nova Light" w:eastAsia="Times New Roman" w:hAnsi="Arial Nova Light" w:cs="Arial"/>
                <w:color w:val="000000"/>
                <w:sz w:val="18"/>
                <w:szCs w:val="18"/>
                <w:lang w:val="en-US" w:eastAsia="it-IT"/>
              </w:rPr>
              <w:t>9.00, 0.05</w:t>
            </w:r>
          </w:p>
        </w:tc>
      </w:tr>
    </w:tbl>
    <w:p w14:paraId="3702D482" w14:textId="0F706E2C" w:rsidR="00AB36A7" w:rsidRPr="000F7F35" w:rsidRDefault="00AB36A7" w:rsidP="00AB36A7">
      <w:pPr>
        <w:rPr>
          <w:rFonts w:ascii="Arial Nova Light" w:hAnsi="Arial Nova Light"/>
        </w:rPr>
      </w:pPr>
      <w:r w:rsidRPr="000F7F35">
        <w:rPr>
          <w:rFonts w:ascii="Arial Nova Light" w:hAnsi="Arial Nova Light"/>
        </w:rPr>
        <w:lastRenderedPageBreak/>
        <w:t>Table S</w:t>
      </w:r>
      <w:r w:rsidR="00DA4352">
        <w:rPr>
          <w:rFonts w:ascii="Arial Nova Light" w:hAnsi="Arial Nova Light"/>
        </w:rPr>
        <w:t>7</w:t>
      </w:r>
      <w:r w:rsidRPr="000F7F35">
        <w:rPr>
          <w:rFonts w:ascii="Arial Nova Light" w:hAnsi="Arial Nova Light"/>
        </w:rPr>
        <w:t xml:space="preserve">: </w:t>
      </w:r>
      <w:r w:rsidRPr="000F7F35">
        <w:rPr>
          <w:rFonts w:ascii="Arial Nova Light" w:hAnsi="Arial Nova Light" w:cs="Arial"/>
        </w:rPr>
        <w:t xml:space="preserve">Performance of all environmental models generated through </w:t>
      </w:r>
      <w:r w:rsidR="001F211B">
        <w:rPr>
          <w:rFonts w:ascii="Arial Nova Light" w:hAnsi="Arial Nova Light" w:cs="Arial"/>
        </w:rPr>
        <w:t>the feature knock-out procedure</w:t>
      </w:r>
      <w:r w:rsidRPr="000F7F35">
        <w:rPr>
          <w:rFonts w:ascii="Arial Nova Light" w:hAnsi="Arial Nova Light" w:cs="Arial"/>
        </w:rPr>
        <w:t xml:space="preserve">. All models were tested in </w:t>
      </w:r>
      <w:r w:rsidR="00DA36C6" w:rsidRPr="000F7F35">
        <w:rPr>
          <w:rFonts w:ascii="Arial Nova Light" w:hAnsi="Arial Nova Light" w:cs="Arial"/>
        </w:rPr>
        <w:t>c</w:t>
      </w:r>
      <w:r w:rsidRPr="000F7F35">
        <w:rPr>
          <w:rFonts w:ascii="Arial Nova Light" w:hAnsi="Arial Nova Light" w:cs="Arial"/>
        </w:rPr>
        <w:t xml:space="preserve">linical </w:t>
      </w:r>
      <w:r w:rsidR="00DA36C6" w:rsidRPr="000F7F35">
        <w:rPr>
          <w:rFonts w:ascii="Arial Nova Light" w:hAnsi="Arial Nova Light" w:cs="Arial"/>
        </w:rPr>
        <w:t>high-r</w:t>
      </w:r>
      <w:r w:rsidRPr="000F7F35">
        <w:rPr>
          <w:rFonts w:ascii="Arial Nova Light" w:hAnsi="Arial Nova Light" w:cs="Arial"/>
        </w:rPr>
        <w:t xml:space="preserve">isk (CHR) and </w:t>
      </w:r>
      <w:r w:rsidR="00DA36C6" w:rsidRPr="000F7F35">
        <w:rPr>
          <w:rFonts w:ascii="Arial Nova Light" w:hAnsi="Arial Nova Light" w:cs="Arial"/>
        </w:rPr>
        <w:t>r</w:t>
      </w:r>
      <w:r w:rsidRPr="000F7F35">
        <w:rPr>
          <w:rFonts w:ascii="Arial Nova Light" w:hAnsi="Arial Nova Light" w:cs="Arial"/>
        </w:rPr>
        <w:t>ecent</w:t>
      </w:r>
      <w:r w:rsidR="00DA36C6" w:rsidRPr="000F7F35">
        <w:rPr>
          <w:rFonts w:ascii="Arial Nova Light" w:hAnsi="Arial Nova Light" w:cs="Arial"/>
        </w:rPr>
        <w:t>-o</w:t>
      </w:r>
      <w:r w:rsidRPr="000F7F35">
        <w:rPr>
          <w:rFonts w:ascii="Arial Nova Light" w:hAnsi="Arial Nova Light" w:cs="Arial"/>
        </w:rPr>
        <w:t xml:space="preserve">nset </w:t>
      </w:r>
      <w:r w:rsidR="00DA36C6" w:rsidRPr="000F7F35">
        <w:rPr>
          <w:rFonts w:ascii="Arial Nova Light" w:hAnsi="Arial Nova Light" w:cs="Arial"/>
        </w:rPr>
        <w:t>d</w:t>
      </w:r>
      <w:r w:rsidRPr="000F7F35">
        <w:rPr>
          <w:rFonts w:ascii="Arial Nova Light" w:hAnsi="Arial Nova Light" w:cs="Arial"/>
        </w:rPr>
        <w:t>epression (ROD) individuals for Global Functioning</w:t>
      </w:r>
      <w:r w:rsidR="00DA36C6" w:rsidRPr="000F7F35">
        <w:rPr>
          <w:rFonts w:ascii="Arial Nova Light" w:hAnsi="Arial Nova Light" w:cs="Arial"/>
        </w:rPr>
        <w:t>:</w:t>
      </w:r>
      <w:r w:rsidRPr="000F7F35">
        <w:rPr>
          <w:rFonts w:ascii="Arial Nova Light" w:hAnsi="Arial Nova Light" w:cs="Arial"/>
        </w:rPr>
        <w:t xml:space="preserve"> </w:t>
      </w:r>
      <w:r w:rsidR="00DA36C6" w:rsidRPr="000F7F35">
        <w:rPr>
          <w:rFonts w:ascii="Arial Nova Light" w:hAnsi="Arial Nova Light" w:cs="Arial"/>
        </w:rPr>
        <w:t xml:space="preserve">Role </w:t>
      </w:r>
      <w:r w:rsidRPr="000F7F35">
        <w:rPr>
          <w:rFonts w:ascii="Arial Nova Light" w:hAnsi="Arial Nova Light" w:cs="Arial"/>
        </w:rPr>
        <w:t>(</w:t>
      </w:r>
      <w:proofErr w:type="gramStart"/>
      <w:r w:rsidRPr="000F7F35">
        <w:rPr>
          <w:rFonts w:ascii="Arial Nova Light" w:hAnsi="Arial Nova Light" w:cs="Arial"/>
        </w:rPr>
        <w:t>GF</w:t>
      </w:r>
      <w:r w:rsidR="00DA36C6" w:rsidRPr="000F7F35">
        <w:rPr>
          <w:rFonts w:ascii="Arial Nova Light" w:hAnsi="Arial Nova Light" w:cs="Arial"/>
        </w:rPr>
        <w:t>:R</w:t>
      </w:r>
      <w:proofErr w:type="gramEnd"/>
      <w:r w:rsidRPr="000F7F35">
        <w:rPr>
          <w:rFonts w:ascii="Arial Nova Light" w:hAnsi="Arial Nova Light" w:cs="Arial"/>
        </w:rPr>
        <w:t xml:space="preserve">) outcome at follow up without altering the original machine learning pipeline. Abbreviations: TP= True Positives; FP= False Positives; TN= True Negatives; FN= False Negatives; acc=accuracy; spec= specificity; </w:t>
      </w:r>
      <w:proofErr w:type="spellStart"/>
      <w:r w:rsidRPr="000F7F35">
        <w:rPr>
          <w:rFonts w:ascii="Arial Nova Light" w:hAnsi="Arial Nova Light" w:cs="Arial"/>
        </w:rPr>
        <w:t>sens</w:t>
      </w:r>
      <w:proofErr w:type="spellEnd"/>
      <w:r w:rsidRPr="000F7F35">
        <w:rPr>
          <w:rFonts w:ascii="Arial Nova Light" w:hAnsi="Arial Nova Light" w:cs="Arial"/>
        </w:rPr>
        <w:t>= sensitivity; FPR= False Positive Rate; PPV= Positive Predictive Value; NPV= Negative Predictive Value; AUC= Area Under the Curve; BAC= Balanced Accuracy; sign = significance; PAS= Premorbid Adjustment Scale.</w:t>
      </w:r>
    </w:p>
    <w:tbl>
      <w:tblPr>
        <w:tblW w:w="3921" w:type="pct"/>
        <w:tblCellMar>
          <w:left w:w="70" w:type="dxa"/>
          <w:right w:w="70" w:type="dxa"/>
        </w:tblCellMar>
        <w:tblLook w:val="04A0" w:firstRow="1" w:lastRow="0" w:firstColumn="1" w:lastColumn="0" w:noHBand="0" w:noVBand="1"/>
      </w:tblPr>
      <w:tblGrid>
        <w:gridCol w:w="3392"/>
        <w:gridCol w:w="530"/>
        <w:gridCol w:w="530"/>
        <w:gridCol w:w="530"/>
        <w:gridCol w:w="530"/>
        <w:gridCol w:w="529"/>
        <w:gridCol w:w="529"/>
        <w:gridCol w:w="529"/>
        <w:gridCol w:w="529"/>
        <w:gridCol w:w="529"/>
        <w:gridCol w:w="529"/>
        <w:gridCol w:w="529"/>
        <w:gridCol w:w="529"/>
        <w:gridCol w:w="677"/>
      </w:tblGrid>
      <w:tr w:rsidR="00AB36A7" w:rsidRPr="000F7F35" w14:paraId="31B03C0B" w14:textId="77777777" w:rsidTr="00AE7DC2">
        <w:trPr>
          <w:trHeight w:val="237"/>
        </w:trPr>
        <w:tc>
          <w:tcPr>
            <w:tcW w:w="1627" w:type="pct"/>
            <w:tcBorders>
              <w:top w:val="nil"/>
              <w:left w:val="nil"/>
              <w:bottom w:val="nil"/>
              <w:right w:val="nil"/>
            </w:tcBorders>
            <w:shd w:val="clear" w:color="auto" w:fill="auto"/>
            <w:noWrap/>
            <w:vAlign w:val="bottom"/>
            <w:hideMark/>
          </w:tcPr>
          <w:p w14:paraId="36E7CD5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p>
        </w:tc>
        <w:tc>
          <w:tcPr>
            <w:tcW w:w="254" w:type="pct"/>
            <w:tcBorders>
              <w:top w:val="nil"/>
              <w:left w:val="nil"/>
              <w:bottom w:val="nil"/>
              <w:right w:val="nil"/>
            </w:tcBorders>
            <w:shd w:val="clear" w:color="auto" w:fill="auto"/>
            <w:noWrap/>
            <w:vAlign w:val="bottom"/>
            <w:hideMark/>
          </w:tcPr>
          <w:p w14:paraId="75BE155D"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184693EA"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66A526B0"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68CA0DFE"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2A87C43B"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357FE80C"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06F5DB52"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20EB8CCB"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0784FD79"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13FCC781"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637E4A59"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7EF711CB"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325" w:type="pct"/>
            <w:tcBorders>
              <w:top w:val="nil"/>
              <w:left w:val="nil"/>
              <w:bottom w:val="nil"/>
              <w:right w:val="nil"/>
            </w:tcBorders>
            <w:shd w:val="clear" w:color="auto" w:fill="auto"/>
            <w:noWrap/>
            <w:vAlign w:val="bottom"/>
            <w:hideMark/>
          </w:tcPr>
          <w:p w14:paraId="6772944D"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r>
      <w:tr w:rsidR="00AB36A7" w:rsidRPr="000F7F35" w14:paraId="4FED64F0" w14:textId="77777777" w:rsidTr="00AE7DC2">
        <w:trPr>
          <w:trHeight w:val="247"/>
        </w:trPr>
        <w:tc>
          <w:tcPr>
            <w:tcW w:w="1627" w:type="pct"/>
            <w:tcBorders>
              <w:top w:val="single" w:sz="4" w:space="0" w:color="auto"/>
              <w:left w:val="nil"/>
              <w:bottom w:val="single" w:sz="8" w:space="0" w:color="auto"/>
              <w:right w:val="single" w:sz="4" w:space="0" w:color="auto"/>
            </w:tcBorders>
            <w:shd w:val="clear" w:color="auto" w:fill="auto"/>
            <w:noWrap/>
            <w:vAlign w:val="bottom"/>
            <w:hideMark/>
          </w:tcPr>
          <w:p w14:paraId="50FC4551" w14:textId="5DB83F47" w:rsidR="00AB36A7" w:rsidRPr="000F7F35" w:rsidRDefault="00AB36A7" w:rsidP="00AB36A7">
            <w:pPr>
              <w:pStyle w:val="Paragrafoelenco"/>
              <w:numPr>
                <w:ilvl w:val="0"/>
                <w:numId w:val="11"/>
              </w:num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 xml:space="preserve">CHR </w:t>
            </w:r>
            <w:r w:rsidR="00DA36C6" w:rsidRPr="000F7F35">
              <w:rPr>
                <w:rFonts w:ascii="Arial Nova Light" w:eastAsia="Times New Roman" w:hAnsi="Arial Nova Light" w:cs="Arial"/>
                <w:b/>
                <w:bCs/>
                <w:color w:val="000000"/>
                <w:sz w:val="18"/>
                <w:szCs w:val="18"/>
                <w:lang w:eastAsia="it-IT"/>
              </w:rPr>
              <w:t>–</w:t>
            </w:r>
            <w:r w:rsidRPr="000F7F35">
              <w:rPr>
                <w:rFonts w:ascii="Arial Nova Light" w:eastAsia="Times New Roman" w:hAnsi="Arial Nova Light" w:cs="Arial"/>
                <w:b/>
                <w:bCs/>
                <w:color w:val="000000"/>
                <w:sz w:val="18"/>
                <w:szCs w:val="18"/>
                <w:lang w:eastAsia="it-IT"/>
              </w:rPr>
              <w:t xml:space="preserve"> </w:t>
            </w:r>
            <w:proofErr w:type="gramStart"/>
            <w:r w:rsidRPr="000F7F35">
              <w:rPr>
                <w:rFonts w:ascii="Arial Nova Light" w:eastAsia="Times New Roman" w:hAnsi="Arial Nova Light" w:cs="Arial"/>
                <w:b/>
                <w:bCs/>
                <w:color w:val="000000"/>
                <w:sz w:val="18"/>
                <w:szCs w:val="18"/>
                <w:lang w:eastAsia="it-IT"/>
              </w:rPr>
              <w:t>GF</w:t>
            </w:r>
            <w:r w:rsidR="00DA36C6" w:rsidRPr="000F7F35">
              <w:rPr>
                <w:rFonts w:ascii="Arial Nova Light" w:eastAsia="Times New Roman" w:hAnsi="Arial Nova Light" w:cs="Arial"/>
                <w:b/>
                <w:bCs/>
                <w:color w:val="000000"/>
                <w:sz w:val="18"/>
                <w:szCs w:val="18"/>
                <w:lang w:eastAsia="it-IT"/>
              </w:rPr>
              <w:t>:</w:t>
            </w:r>
            <w:r w:rsidRPr="000F7F35">
              <w:rPr>
                <w:rFonts w:ascii="Arial Nova Light" w:eastAsia="Times New Roman" w:hAnsi="Arial Nova Light" w:cs="Arial"/>
                <w:b/>
                <w:bCs/>
                <w:color w:val="000000"/>
                <w:sz w:val="18"/>
                <w:szCs w:val="18"/>
                <w:lang w:eastAsia="it-IT"/>
              </w:rPr>
              <w:t>R</w:t>
            </w:r>
            <w:proofErr w:type="gramEnd"/>
            <w:r w:rsidRPr="000F7F35">
              <w:rPr>
                <w:rFonts w:ascii="Arial Nova Light" w:eastAsia="Times New Roman" w:hAnsi="Arial Nova Light" w:cs="Arial"/>
                <w:b/>
                <w:bCs/>
                <w:color w:val="000000"/>
                <w:sz w:val="18"/>
                <w:szCs w:val="18"/>
                <w:lang w:eastAsia="it-IT"/>
              </w:rPr>
              <w:t xml:space="preserve"> Prediction</w:t>
            </w:r>
          </w:p>
        </w:tc>
        <w:tc>
          <w:tcPr>
            <w:tcW w:w="254" w:type="pct"/>
            <w:tcBorders>
              <w:top w:val="single" w:sz="4" w:space="0" w:color="auto"/>
              <w:left w:val="nil"/>
              <w:bottom w:val="single" w:sz="8" w:space="0" w:color="auto"/>
              <w:right w:val="nil"/>
            </w:tcBorders>
            <w:shd w:val="clear" w:color="auto" w:fill="auto"/>
            <w:noWrap/>
            <w:vAlign w:val="bottom"/>
            <w:hideMark/>
          </w:tcPr>
          <w:p w14:paraId="78FC0DAA"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TP</w:t>
            </w:r>
          </w:p>
        </w:tc>
        <w:tc>
          <w:tcPr>
            <w:tcW w:w="254" w:type="pct"/>
            <w:tcBorders>
              <w:top w:val="single" w:sz="4" w:space="0" w:color="auto"/>
              <w:left w:val="nil"/>
              <w:bottom w:val="single" w:sz="8" w:space="0" w:color="auto"/>
              <w:right w:val="nil"/>
            </w:tcBorders>
            <w:shd w:val="clear" w:color="auto" w:fill="auto"/>
            <w:noWrap/>
            <w:vAlign w:val="bottom"/>
            <w:hideMark/>
          </w:tcPr>
          <w:p w14:paraId="78A51968"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FP</w:t>
            </w:r>
          </w:p>
        </w:tc>
        <w:tc>
          <w:tcPr>
            <w:tcW w:w="254" w:type="pct"/>
            <w:tcBorders>
              <w:top w:val="single" w:sz="4" w:space="0" w:color="auto"/>
              <w:left w:val="nil"/>
              <w:bottom w:val="single" w:sz="8" w:space="0" w:color="auto"/>
              <w:right w:val="nil"/>
            </w:tcBorders>
            <w:shd w:val="clear" w:color="auto" w:fill="auto"/>
            <w:noWrap/>
            <w:vAlign w:val="bottom"/>
            <w:hideMark/>
          </w:tcPr>
          <w:p w14:paraId="70CCA549"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TN</w:t>
            </w:r>
          </w:p>
        </w:tc>
        <w:tc>
          <w:tcPr>
            <w:tcW w:w="254" w:type="pct"/>
            <w:tcBorders>
              <w:top w:val="single" w:sz="4" w:space="0" w:color="auto"/>
              <w:left w:val="nil"/>
              <w:bottom w:val="single" w:sz="8" w:space="0" w:color="auto"/>
              <w:right w:val="nil"/>
            </w:tcBorders>
            <w:shd w:val="clear" w:color="auto" w:fill="auto"/>
            <w:noWrap/>
            <w:vAlign w:val="bottom"/>
            <w:hideMark/>
          </w:tcPr>
          <w:p w14:paraId="75EDE11F"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FN</w:t>
            </w:r>
          </w:p>
        </w:tc>
        <w:tc>
          <w:tcPr>
            <w:tcW w:w="254" w:type="pct"/>
            <w:tcBorders>
              <w:top w:val="single" w:sz="4" w:space="0" w:color="auto"/>
              <w:left w:val="nil"/>
              <w:bottom w:val="single" w:sz="8" w:space="0" w:color="auto"/>
              <w:right w:val="nil"/>
            </w:tcBorders>
            <w:shd w:val="clear" w:color="auto" w:fill="auto"/>
            <w:noWrap/>
            <w:vAlign w:val="bottom"/>
            <w:hideMark/>
          </w:tcPr>
          <w:p w14:paraId="41E248FD"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acc</w:t>
            </w:r>
          </w:p>
        </w:tc>
        <w:tc>
          <w:tcPr>
            <w:tcW w:w="254" w:type="pct"/>
            <w:tcBorders>
              <w:top w:val="single" w:sz="4" w:space="0" w:color="auto"/>
              <w:left w:val="nil"/>
              <w:bottom w:val="single" w:sz="8" w:space="0" w:color="auto"/>
              <w:right w:val="nil"/>
            </w:tcBorders>
            <w:shd w:val="clear" w:color="auto" w:fill="auto"/>
            <w:noWrap/>
            <w:vAlign w:val="bottom"/>
            <w:hideMark/>
          </w:tcPr>
          <w:p w14:paraId="2116ECF3"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spec</w:t>
            </w:r>
          </w:p>
        </w:tc>
        <w:tc>
          <w:tcPr>
            <w:tcW w:w="254" w:type="pct"/>
            <w:tcBorders>
              <w:top w:val="single" w:sz="4" w:space="0" w:color="auto"/>
              <w:left w:val="nil"/>
              <w:bottom w:val="single" w:sz="8" w:space="0" w:color="auto"/>
              <w:right w:val="nil"/>
            </w:tcBorders>
            <w:shd w:val="clear" w:color="auto" w:fill="auto"/>
            <w:noWrap/>
            <w:vAlign w:val="bottom"/>
            <w:hideMark/>
          </w:tcPr>
          <w:p w14:paraId="078CF45B"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proofErr w:type="spellStart"/>
            <w:r w:rsidRPr="000F7F35">
              <w:rPr>
                <w:rFonts w:ascii="Arial Nova Light" w:eastAsia="Times New Roman" w:hAnsi="Arial Nova Light" w:cs="Arial"/>
                <w:b/>
                <w:bCs/>
                <w:color w:val="000000"/>
                <w:sz w:val="18"/>
                <w:szCs w:val="18"/>
                <w:lang w:eastAsia="it-IT"/>
              </w:rPr>
              <w:t>sens</w:t>
            </w:r>
            <w:proofErr w:type="spellEnd"/>
          </w:p>
        </w:tc>
        <w:tc>
          <w:tcPr>
            <w:tcW w:w="254" w:type="pct"/>
            <w:tcBorders>
              <w:top w:val="single" w:sz="4" w:space="0" w:color="auto"/>
              <w:left w:val="nil"/>
              <w:bottom w:val="single" w:sz="8" w:space="0" w:color="auto"/>
              <w:right w:val="nil"/>
            </w:tcBorders>
            <w:shd w:val="clear" w:color="auto" w:fill="auto"/>
            <w:noWrap/>
            <w:vAlign w:val="bottom"/>
            <w:hideMark/>
          </w:tcPr>
          <w:p w14:paraId="458704E0"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FPR</w:t>
            </w:r>
          </w:p>
        </w:tc>
        <w:tc>
          <w:tcPr>
            <w:tcW w:w="254" w:type="pct"/>
            <w:tcBorders>
              <w:top w:val="single" w:sz="4" w:space="0" w:color="auto"/>
              <w:left w:val="nil"/>
              <w:bottom w:val="single" w:sz="8" w:space="0" w:color="auto"/>
              <w:right w:val="nil"/>
            </w:tcBorders>
            <w:shd w:val="clear" w:color="auto" w:fill="auto"/>
            <w:noWrap/>
            <w:vAlign w:val="bottom"/>
            <w:hideMark/>
          </w:tcPr>
          <w:p w14:paraId="67D2D998"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PPV</w:t>
            </w:r>
          </w:p>
        </w:tc>
        <w:tc>
          <w:tcPr>
            <w:tcW w:w="254" w:type="pct"/>
            <w:tcBorders>
              <w:top w:val="single" w:sz="4" w:space="0" w:color="auto"/>
              <w:left w:val="nil"/>
              <w:bottom w:val="single" w:sz="8" w:space="0" w:color="auto"/>
              <w:right w:val="nil"/>
            </w:tcBorders>
            <w:shd w:val="clear" w:color="auto" w:fill="auto"/>
            <w:noWrap/>
            <w:vAlign w:val="bottom"/>
            <w:hideMark/>
          </w:tcPr>
          <w:p w14:paraId="1EF27C5B"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NPV</w:t>
            </w:r>
          </w:p>
        </w:tc>
        <w:tc>
          <w:tcPr>
            <w:tcW w:w="254" w:type="pct"/>
            <w:tcBorders>
              <w:top w:val="single" w:sz="4" w:space="0" w:color="auto"/>
              <w:left w:val="nil"/>
              <w:bottom w:val="single" w:sz="8" w:space="0" w:color="auto"/>
              <w:right w:val="nil"/>
            </w:tcBorders>
            <w:shd w:val="clear" w:color="auto" w:fill="auto"/>
            <w:noWrap/>
            <w:vAlign w:val="bottom"/>
            <w:hideMark/>
          </w:tcPr>
          <w:p w14:paraId="57996442"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AUC</w:t>
            </w:r>
          </w:p>
        </w:tc>
        <w:tc>
          <w:tcPr>
            <w:tcW w:w="254" w:type="pct"/>
            <w:tcBorders>
              <w:top w:val="single" w:sz="4" w:space="0" w:color="auto"/>
              <w:left w:val="nil"/>
              <w:bottom w:val="single" w:sz="8" w:space="0" w:color="auto"/>
              <w:right w:val="nil"/>
            </w:tcBorders>
            <w:shd w:val="clear" w:color="auto" w:fill="auto"/>
            <w:noWrap/>
            <w:vAlign w:val="bottom"/>
            <w:hideMark/>
          </w:tcPr>
          <w:p w14:paraId="32A81078"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BAC</w:t>
            </w:r>
          </w:p>
        </w:tc>
        <w:tc>
          <w:tcPr>
            <w:tcW w:w="325" w:type="pct"/>
            <w:tcBorders>
              <w:top w:val="single" w:sz="4" w:space="0" w:color="auto"/>
              <w:left w:val="nil"/>
              <w:bottom w:val="single" w:sz="8" w:space="0" w:color="auto"/>
              <w:right w:val="nil"/>
            </w:tcBorders>
            <w:shd w:val="clear" w:color="auto" w:fill="auto"/>
            <w:noWrap/>
            <w:vAlign w:val="bottom"/>
            <w:hideMark/>
          </w:tcPr>
          <w:p w14:paraId="748C92EC"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proofErr w:type="spellStart"/>
            <w:r w:rsidRPr="000F7F35">
              <w:rPr>
                <w:rFonts w:ascii="Arial Nova Light" w:eastAsia="Times New Roman" w:hAnsi="Arial Nova Light" w:cs="Arial"/>
                <w:b/>
                <w:bCs/>
                <w:color w:val="000000"/>
                <w:sz w:val="18"/>
                <w:szCs w:val="18"/>
                <w:lang w:eastAsia="it-IT"/>
              </w:rPr>
              <w:t>Fscore</w:t>
            </w:r>
            <w:proofErr w:type="spellEnd"/>
          </w:p>
        </w:tc>
      </w:tr>
      <w:tr w:rsidR="00AB36A7" w:rsidRPr="000F7F35" w14:paraId="28A4D873"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6146391B"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All features minus Child Trauma Quest</w:t>
            </w:r>
          </w:p>
        </w:tc>
        <w:tc>
          <w:tcPr>
            <w:tcW w:w="254" w:type="pct"/>
            <w:tcBorders>
              <w:top w:val="nil"/>
              <w:left w:val="nil"/>
              <w:bottom w:val="nil"/>
              <w:right w:val="nil"/>
            </w:tcBorders>
            <w:shd w:val="clear" w:color="auto" w:fill="auto"/>
            <w:noWrap/>
            <w:vAlign w:val="bottom"/>
            <w:hideMark/>
          </w:tcPr>
          <w:p w14:paraId="5E09AC8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34</w:t>
            </w:r>
          </w:p>
        </w:tc>
        <w:tc>
          <w:tcPr>
            <w:tcW w:w="254" w:type="pct"/>
            <w:tcBorders>
              <w:top w:val="nil"/>
              <w:left w:val="nil"/>
              <w:bottom w:val="nil"/>
              <w:right w:val="nil"/>
            </w:tcBorders>
            <w:shd w:val="clear" w:color="auto" w:fill="auto"/>
            <w:noWrap/>
            <w:vAlign w:val="bottom"/>
            <w:hideMark/>
          </w:tcPr>
          <w:p w14:paraId="342DA51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15</w:t>
            </w:r>
          </w:p>
        </w:tc>
        <w:tc>
          <w:tcPr>
            <w:tcW w:w="254" w:type="pct"/>
            <w:tcBorders>
              <w:top w:val="nil"/>
              <w:left w:val="nil"/>
              <w:bottom w:val="nil"/>
              <w:right w:val="nil"/>
            </w:tcBorders>
            <w:shd w:val="clear" w:color="auto" w:fill="auto"/>
            <w:noWrap/>
            <w:vAlign w:val="bottom"/>
            <w:hideMark/>
          </w:tcPr>
          <w:p w14:paraId="56226314"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25</w:t>
            </w:r>
          </w:p>
        </w:tc>
        <w:tc>
          <w:tcPr>
            <w:tcW w:w="254" w:type="pct"/>
            <w:tcBorders>
              <w:top w:val="nil"/>
              <w:left w:val="nil"/>
              <w:bottom w:val="nil"/>
              <w:right w:val="nil"/>
            </w:tcBorders>
            <w:shd w:val="clear" w:color="auto" w:fill="auto"/>
            <w:noWrap/>
            <w:vAlign w:val="bottom"/>
            <w:hideMark/>
          </w:tcPr>
          <w:p w14:paraId="003FD14F"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18</w:t>
            </w:r>
          </w:p>
        </w:tc>
        <w:tc>
          <w:tcPr>
            <w:tcW w:w="254" w:type="pct"/>
            <w:tcBorders>
              <w:top w:val="nil"/>
              <w:left w:val="nil"/>
              <w:bottom w:val="nil"/>
              <w:right w:val="nil"/>
            </w:tcBorders>
            <w:shd w:val="clear" w:color="auto" w:fill="auto"/>
            <w:noWrap/>
            <w:vAlign w:val="bottom"/>
            <w:hideMark/>
          </w:tcPr>
          <w:p w14:paraId="2B4D6B6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64.1</w:t>
            </w:r>
          </w:p>
        </w:tc>
        <w:tc>
          <w:tcPr>
            <w:tcW w:w="254" w:type="pct"/>
            <w:tcBorders>
              <w:top w:val="nil"/>
              <w:left w:val="nil"/>
              <w:bottom w:val="nil"/>
              <w:right w:val="nil"/>
            </w:tcBorders>
            <w:shd w:val="clear" w:color="auto" w:fill="auto"/>
            <w:noWrap/>
            <w:vAlign w:val="bottom"/>
            <w:hideMark/>
          </w:tcPr>
          <w:p w14:paraId="541E7F53"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62.5</w:t>
            </w:r>
          </w:p>
        </w:tc>
        <w:tc>
          <w:tcPr>
            <w:tcW w:w="254" w:type="pct"/>
            <w:tcBorders>
              <w:top w:val="nil"/>
              <w:left w:val="nil"/>
              <w:bottom w:val="nil"/>
              <w:right w:val="nil"/>
            </w:tcBorders>
            <w:shd w:val="clear" w:color="auto" w:fill="auto"/>
            <w:noWrap/>
            <w:vAlign w:val="bottom"/>
            <w:hideMark/>
          </w:tcPr>
          <w:p w14:paraId="310775C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65.4</w:t>
            </w:r>
          </w:p>
        </w:tc>
        <w:tc>
          <w:tcPr>
            <w:tcW w:w="254" w:type="pct"/>
            <w:tcBorders>
              <w:top w:val="nil"/>
              <w:left w:val="nil"/>
              <w:bottom w:val="nil"/>
              <w:right w:val="nil"/>
            </w:tcBorders>
            <w:shd w:val="clear" w:color="auto" w:fill="auto"/>
            <w:noWrap/>
            <w:vAlign w:val="bottom"/>
            <w:hideMark/>
          </w:tcPr>
          <w:p w14:paraId="063D6ED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37.5</w:t>
            </w:r>
          </w:p>
        </w:tc>
        <w:tc>
          <w:tcPr>
            <w:tcW w:w="254" w:type="pct"/>
            <w:tcBorders>
              <w:top w:val="nil"/>
              <w:left w:val="nil"/>
              <w:bottom w:val="nil"/>
              <w:right w:val="nil"/>
            </w:tcBorders>
            <w:shd w:val="clear" w:color="auto" w:fill="auto"/>
            <w:noWrap/>
            <w:vAlign w:val="bottom"/>
            <w:hideMark/>
          </w:tcPr>
          <w:p w14:paraId="7DD10B8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69.4</w:t>
            </w:r>
          </w:p>
        </w:tc>
        <w:tc>
          <w:tcPr>
            <w:tcW w:w="254" w:type="pct"/>
            <w:tcBorders>
              <w:top w:val="nil"/>
              <w:left w:val="nil"/>
              <w:bottom w:val="nil"/>
              <w:right w:val="nil"/>
            </w:tcBorders>
            <w:shd w:val="clear" w:color="auto" w:fill="auto"/>
            <w:noWrap/>
            <w:vAlign w:val="bottom"/>
            <w:hideMark/>
          </w:tcPr>
          <w:p w14:paraId="57B3744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58.1</w:t>
            </w:r>
          </w:p>
        </w:tc>
        <w:tc>
          <w:tcPr>
            <w:tcW w:w="254" w:type="pct"/>
            <w:tcBorders>
              <w:top w:val="nil"/>
              <w:left w:val="nil"/>
              <w:bottom w:val="nil"/>
              <w:right w:val="nil"/>
            </w:tcBorders>
            <w:shd w:val="clear" w:color="auto" w:fill="auto"/>
            <w:noWrap/>
            <w:vAlign w:val="bottom"/>
            <w:hideMark/>
          </w:tcPr>
          <w:p w14:paraId="1A80EA5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0.61</w:t>
            </w:r>
          </w:p>
        </w:tc>
        <w:tc>
          <w:tcPr>
            <w:tcW w:w="254" w:type="pct"/>
            <w:tcBorders>
              <w:top w:val="nil"/>
              <w:left w:val="nil"/>
              <w:bottom w:val="nil"/>
              <w:right w:val="nil"/>
            </w:tcBorders>
            <w:shd w:val="clear" w:color="auto" w:fill="auto"/>
            <w:noWrap/>
            <w:vAlign w:val="bottom"/>
            <w:hideMark/>
          </w:tcPr>
          <w:p w14:paraId="5EA9D813"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63.9</w:t>
            </w:r>
          </w:p>
        </w:tc>
        <w:tc>
          <w:tcPr>
            <w:tcW w:w="325" w:type="pct"/>
            <w:tcBorders>
              <w:top w:val="nil"/>
              <w:left w:val="nil"/>
              <w:bottom w:val="nil"/>
              <w:right w:val="nil"/>
            </w:tcBorders>
            <w:shd w:val="clear" w:color="auto" w:fill="auto"/>
            <w:noWrap/>
            <w:vAlign w:val="bottom"/>
            <w:hideMark/>
          </w:tcPr>
          <w:p w14:paraId="34D34903"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0.7</w:t>
            </w:r>
          </w:p>
        </w:tc>
      </w:tr>
      <w:tr w:rsidR="00AB36A7" w:rsidRPr="000F7F35" w14:paraId="0F19E8A5"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57107DE1"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All features minus PAS Childhood</w:t>
            </w:r>
          </w:p>
        </w:tc>
        <w:tc>
          <w:tcPr>
            <w:tcW w:w="254" w:type="pct"/>
            <w:tcBorders>
              <w:top w:val="nil"/>
              <w:left w:val="nil"/>
              <w:bottom w:val="nil"/>
              <w:right w:val="nil"/>
            </w:tcBorders>
            <w:shd w:val="clear" w:color="auto" w:fill="auto"/>
            <w:noWrap/>
            <w:vAlign w:val="bottom"/>
            <w:hideMark/>
          </w:tcPr>
          <w:p w14:paraId="2EBA133B"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35</w:t>
            </w:r>
          </w:p>
        </w:tc>
        <w:tc>
          <w:tcPr>
            <w:tcW w:w="254" w:type="pct"/>
            <w:tcBorders>
              <w:top w:val="nil"/>
              <w:left w:val="nil"/>
              <w:bottom w:val="nil"/>
              <w:right w:val="nil"/>
            </w:tcBorders>
            <w:shd w:val="clear" w:color="auto" w:fill="auto"/>
            <w:noWrap/>
            <w:vAlign w:val="bottom"/>
            <w:hideMark/>
          </w:tcPr>
          <w:p w14:paraId="338086E4"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19</w:t>
            </w:r>
          </w:p>
        </w:tc>
        <w:tc>
          <w:tcPr>
            <w:tcW w:w="254" w:type="pct"/>
            <w:tcBorders>
              <w:top w:val="nil"/>
              <w:left w:val="nil"/>
              <w:bottom w:val="nil"/>
              <w:right w:val="nil"/>
            </w:tcBorders>
            <w:shd w:val="clear" w:color="auto" w:fill="auto"/>
            <w:noWrap/>
            <w:vAlign w:val="bottom"/>
            <w:hideMark/>
          </w:tcPr>
          <w:p w14:paraId="64C3A51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21</w:t>
            </w:r>
          </w:p>
        </w:tc>
        <w:tc>
          <w:tcPr>
            <w:tcW w:w="254" w:type="pct"/>
            <w:tcBorders>
              <w:top w:val="nil"/>
              <w:left w:val="nil"/>
              <w:bottom w:val="nil"/>
              <w:right w:val="nil"/>
            </w:tcBorders>
            <w:shd w:val="clear" w:color="auto" w:fill="auto"/>
            <w:noWrap/>
            <w:vAlign w:val="bottom"/>
            <w:hideMark/>
          </w:tcPr>
          <w:p w14:paraId="40A1D334"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17</w:t>
            </w:r>
          </w:p>
        </w:tc>
        <w:tc>
          <w:tcPr>
            <w:tcW w:w="254" w:type="pct"/>
            <w:tcBorders>
              <w:top w:val="nil"/>
              <w:left w:val="nil"/>
              <w:bottom w:val="nil"/>
              <w:right w:val="nil"/>
            </w:tcBorders>
            <w:shd w:val="clear" w:color="auto" w:fill="auto"/>
            <w:noWrap/>
            <w:vAlign w:val="bottom"/>
            <w:hideMark/>
          </w:tcPr>
          <w:p w14:paraId="1B3035E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60.9</w:t>
            </w:r>
          </w:p>
        </w:tc>
        <w:tc>
          <w:tcPr>
            <w:tcW w:w="254" w:type="pct"/>
            <w:tcBorders>
              <w:top w:val="nil"/>
              <w:left w:val="nil"/>
              <w:bottom w:val="nil"/>
              <w:right w:val="nil"/>
            </w:tcBorders>
            <w:shd w:val="clear" w:color="auto" w:fill="auto"/>
            <w:noWrap/>
            <w:vAlign w:val="bottom"/>
            <w:hideMark/>
          </w:tcPr>
          <w:p w14:paraId="23919C3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52.5</w:t>
            </w:r>
          </w:p>
        </w:tc>
        <w:tc>
          <w:tcPr>
            <w:tcW w:w="254" w:type="pct"/>
            <w:tcBorders>
              <w:top w:val="nil"/>
              <w:left w:val="nil"/>
              <w:bottom w:val="nil"/>
              <w:right w:val="nil"/>
            </w:tcBorders>
            <w:shd w:val="clear" w:color="auto" w:fill="auto"/>
            <w:noWrap/>
            <w:vAlign w:val="bottom"/>
            <w:hideMark/>
          </w:tcPr>
          <w:p w14:paraId="2423B384"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67.3</w:t>
            </w:r>
          </w:p>
        </w:tc>
        <w:tc>
          <w:tcPr>
            <w:tcW w:w="254" w:type="pct"/>
            <w:tcBorders>
              <w:top w:val="nil"/>
              <w:left w:val="nil"/>
              <w:bottom w:val="nil"/>
              <w:right w:val="nil"/>
            </w:tcBorders>
            <w:shd w:val="clear" w:color="auto" w:fill="auto"/>
            <w:noWrap/>
            <w:vAlign w:val="bottom"/>
            <w:hideMark/>
          </w:tcPr>
          <w:p w14:paraId="08AAA34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47.5</w:t>
            </w:r>
          </w:p>
        </w:tc>
        <w:tc>
          <w:tcPr>
            <w:tcW w:w="254" w:type="pct"/>
            <w:tcBorders>
              <w:top w:val="nil"/>
              <w:left w:val="nil"/>
              <w:bottom w:val="nil"/>
              <w:right w:val="nil"/>
            </w:tcBorders>
            <w:shd w:val="clear" w:color="auto" w:fill="auto"/>
            <w:noWrap/>
            <w:vAlign w:val="bottom"/>
            <w:hideMark/>
          </w:tcPr>
          <w:p w14:paraId="15458EF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64.8</w:t>
            </w:r>
          </w:p>
        </w:tc>
        <w:tc>
          <w:tcPr>
            <w:tcW w:w="254" w:type="pct"/>
            <w:tcBorders>
              <w:top w:val="nil"/>
              <w:left w:val="nil"/>
              <w:bottom w:val="nil"/>
              <w:right w:val="nil"/>
            </w:tcBorders>
            <w:shd w:val="clear" w:color="auto" w:fill="auto"/>
            <w:noWrap/>
            <w:vAlign w:val="bottom"/>
            <w:hideMark/>
          </w:tcPr>
          <w:p w14:paraId="288B575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55.3</w:t>
            </w:r>
          </w:p>
        </w:tc>
        <w:tc>
          <w:tcPr>
            <w:tcW w:w="254" w:type="pct"/>
            <w:tcBorders>
              <w:top w:val="nil"/>
              <w:left w:val="nil"/>
              <w:bottom w:val="nil"/>
              <w:right w:val="nil"/>
            </w:tcBorders>
            <w:shd w:val="clear" w:color="auto" w:fill="auto"/>
            <w:noWrap/>
            <w:vAlign w:val="bottom"/>
            <w:hideMark/>
          </w:tcPr>
          <w:p w14:paraId="04A2F09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0.61</w:t>
            </w:r>
          </w:p>
        </w:tc>
        <w:tc>
          <w:tcPr>
            <w:tcW w:w="254" w:type="pct"/>
            <w:tcBorders>
              <w:top w:val="nil"/>
              <w:left w:val="nil"/>
              <w:bottom w:val="nil"/>
              <w:right w:val="nil"/>
            </w:tcBorders>
            <w:shd w:val="clear" w:color="auto" w:fill="auto"/>
            <w:noWrap/>
            <w:vAlign w:val="bottom"/>
            <w:hideMark/>
          </w:tcPr>
          <w:p w14:paraId="79F3881F"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59.9</w:t>
            </w:r>
          </w:p>
        </w:tc>
        <w:tc>
          <w:tcPr>
            <w:tcW w:w="325" w:type="pct"/>
            <w:tcBorders>
              <w:top w:val="nil"/>
              <w:left w:val="nil"/>
              <w:bottom w:val="nil"/>
              <w:right w:val="nil"/>
            </w:tcBorders>
            <w:shd w:val="clear" w:color="auto" w:fill="auto"/>
            <w:noWrap/>
            <w:vAlign w:val="bottom"/>
            <w:hideMark/>
          </w:tcPr>
          <w:p w14:paraId="0EB9F5DD"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0.7</w:t>
            </w:r>
          </w:p>
        </w:tc>
      </w:tr>
      <w:tr w:rsidR="00AB36A7" w:rsidRPr="000F7F35" w14:paraId="708E1410"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6FFEAEBF"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 xml:space="preserve">All features minus PAS Early </w:t>
            </w:r>
            <w:proofErr w:type="spellStart"/>
            <w:r w:rsidRPr="000F7F35">
              <w:rPr>
                <w:rFonts w:ascii="Arial Nova Light" w:eastAsia="Times New Roman" w:hAnsi="Arial Nova Light" w:cs="Arial"/>
                <w:b/>
                <w:bCs/>
                <w:color w:val="000000"/>
                <w:sz w:val="18"/>
                <w:szCs w:val="18"/>
                <w:lang w:val="en-GB" w:eastAsia="it-IT"/>
              </w:rPr>
              <w:t>Adol</w:t>
            </w:r>
            <w:proofErr w:type="spellEnd"/>
          </w:p>
        </w:tc>
        <w:tc>
          <w:tcPr>
            <w:tcW w:w="254" w:type="pct"/>
            <w:tcBorders>
              <w:top w:val="nil"/>
              <w:left w:val="nil"/>
              <w:bottom w:val="nil"/>
              <w:right w:val="nil"/>
            </w:tcBorders>
            <w:shd w:val="clear" w:color="auto" w:fill="auto"/>
            <w:noWrap/>
            <w:vAlign w:val="bottom"/>
            <w:hideMark/>
          </w:tcPr>
          <w:p w14:paraId="1882C70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32</w:t>
            </w:r>
          </w:p>
        </w:tc>
        <w:tc>
          <w:tcPr>
            <w:tcW w:w="254" w:type="pct"/>
            <w:tcBorders>
              <w:top w:val="nil"/>
              <w:left w:val="nil"/>
              <w:bottom w:val="nil"/>
              <w:right w:val="nil"/>
            </w:tcBorders>
            <w:shd w:val="clear" w:color="auto" w:fill="auto"/>
            <w:noWrap/>
            <w:vAlign w:val="bottom"/>
            <w:hideMark/>
          </w:tcPr>
          <w:p w14:paraId="6C1B2CB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13</w:t>
            </w:r>
          </w:p>
        </w:tc>
        <w:tc>
          <w:tcPr>
            <w:tcW w:w="254" w:type="pct"/>
            <w:tcBorders>
              <w:top w:val="nil"/>
              <w:left w:val="nil"/>
              <w:bottom w:val="nil"/>
              <w:right w:val="nil"/>
            </w:tcBorders>
            <w:shd w:val="clear" w:color="auto" w:fill="auto"/>
            <w:noWrap/>
            <w:vAlign w:val="bottom"/>
            <w:hideMark/>
          </w:tcPr>
          <w:p w14:paraId="698E5C83"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27</w:t>
            </w:r>
          </w:p>
        </w:tc>
        <w:tc>
          <w:tcPr>
            <w:tcW w:w="254" w:type="pct"/>
            <w:tcBorders>
              <w:top w:val="nil"/>
              <w:left w:val="nil"/>
              <w:bottom w:val="nil"/>
              <w:right w:val="nil"/>
            </w:tcBorders>
            <w:shd w:val="clear" w:color="auto" w:fill="auto"/>
            <w:noWrap/>
            <w:vAlign w:val="bottom"/>
            <w:hideMark/>
          </w:tcPr>
          <w:p w14:paraId="1580021B"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20</w:t>
            </w:r>
          </w:p>
        </w:tc>
        <w:tc>
          <w:tcPr>
            <w:tcW w:w="254" w:type="pct"/>
            <w:tcBorders>
              <w:top w:val="nil"/>
              <w:left w:val="nil"/>
              <w:bottom w:val="nil"/>
              <w:right w:val="nil"/>
            </w:tcBorders>
            <w:shd w:val="clear" w:color="auto" w:fill="auto"/>
            <w:noWrap/>
            <w:vAlign w:val="bottom"/>
            <w:hideMark/>
          </w:tcPr>
          <w:p w14:paraId="6ADD8A97"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64.1</w:t>
            </w:r>
          </w:p>
        </w:tc>
        <w:tc>
          <w:tcPr>
            <w:tcW w:w="254" w:type="pct"/>
            <w:tcBorders>
              <w:top w:val="nil"/>
              <w:left w:val="nil"/>
              <w:bottom w:val="nil"/>
              <w:right w:val="nil"/>
            </w:tcBorders>
            <w:shd w:val="clear" w:color="auto" w:fill="auto"/>
            <w:noWrap/>
            <w:vAlign w:val="bottom"/>
            <w:hideMark/>
          </w:tcPr>
          <w:p w14:paraId="501AB95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67.5</w:t>
            </w:r>
          </w:p>
        </w:tc>
        <w:tc>
          <w:tcPr>
            <w:tcW w:w="254" w:type="pct"/>
            <w:tcBorders>
              <w:top w:val="nil"/>
              <w:left w:val="nil"/>
              <w:bottom w:val="nil"/>
              <w:right w:val="nil"/>
            </w:tcBorders>
            <w:shd w:val="clear" w:color="auto" w:fill="auto"/>
            <w:noWrap/>
            <w:vAlign w:val="bottom"/>
            <w:hideMark/>
          </w:tcPr>
          <w:p w14:paraId="2C443903"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61.5</w:t>
            </w:r>
          </w:p>
        </w:tc>
        <w:tc>
          <w:tcPr>
            <w:tcW w:w="254" w:type="pct"/>
            <w:tcBorders>
              <w:top w:val="nil"/>
              <w:left w:val="nil"/>
              <w:bottom w:val="nil"/>
              <w:right w:val="nil"/>
            </w:tcBorders>
            <w:shd w:val="clear" w:color="auto" w:fill="auto"/>
            <w:noWrap/>
            <w:vAlign w:val="bottom"/>
            <w:hideMark/>
          </w:tcPr>
          <w:p w14:paraId="504BE0B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32.5</w:t>
            </w:r>
          </w:p>
        </w:tc>
        <w:tc>
          <w:tcPr>
            <w:tcW w:w="254" w:type="pct"/>
            <w:tcBorders>
              <w:top w:val="nil"/>
              <w:left w:val="nil"/>
              <w:bottom w:val="nil"/>
              <w:right w:val="nil"/>
            </w:tcBorders>
            <w:shd w:val="clear" w:color="auto" w:fill="auto"/>
            <w:noWrap/>
            <w:vAlign w:val="bottom"/>
            <w:hideMark/>
          </w:tcPr>
          <w:p w14:paraId="09F9726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71.1</w:t>
            </w:r>
          </w:p>
        </w:tc>
        <w:tc>
          <w:tcPr>
            <w:tcW w:w="254" w:type="pct"/>
            <w:tcBorders>
              <w:top w:val="nil"/>
              <w:left w:val="nil"/>
              <w:bottom w:val="nil"/>
              <w:right w:val="nil"/>
            </w:tcBorders>
            <w:shd w:val="clear" w:color="auto" w:fill="auto"/>
            <w:noWrap/>
            <w:vAlign w:val="bottom"/>
            <w:hideMark/>
          </w:tcPr>
          <w:p w14:paraId="41A7892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57.4</w:t>
            </w:r>
          </w:p>
        </w:tc>
        <w:tc>
          <w:tcPr>
            <w:tcW w:w="254" w:type="pct"/>
            <w:tcBorders>
              <w:top w:val="nil"/>
              <w:left w:val="nil"/>
              <w:bottom w:val="nil"/>
              <w:right w:val="nil"/>
            </w:tcBorders>
            <w:shd w:val="clear" w:color="auto" w:fill="auto"/>
            <w:noWrap/>
            <w:vAlign w:val="bottom"/>
            <w:hideMark/>
          </w:tcPr>
          <w:p w14:paraId="53466B6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0.64</w:t>
            </w:r>
          </w:p>
        </w:tc>
        <w:tc>
          <w:tcPr>
            <w:tcW w:w="254" w:type="pct"/>
            <w:tcBorders>
              <w:top w:val="nil"/>
              <w:left w:val="nil"/>
              <w:bottom w:val="nil"/>
              <w:right w:val="nil"/>
            </w:tcBorders>
            <w:shd w:val="clear" w:color="auto" w:fill="auto"/>
            <w:noWrap/>
            <w:vAlign w:val="bottom"/>
            <w:hideMark/>
          </w:tcPr>
          <w:p w14:paraId="4F93F389"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64.5</w:t>
            </w:r>
          </w:p>
        </w:tc>
        <w:tc>
          <w:tcPr>
            <w:tcW w:w="325" w:type="pct"/>
            <w:tcBorders>
              <w:top w:val="nil"/>
              <w:left w:val="nil"/>
              <w:bottom w:val="nil"/>
              <w:right w:val="nil"/>
            </w:tcBorders>
            <w:shd w:val="clear" w:color="auto" w:fill="auto"/>
            <w:noWrap/>
            <w:vAlign w:val="bottom"/>
            <w:hideMark/>
          </w:tcPr>
          <w:p w14:paraId="79F2BEC9"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0.7</w:t>
            </w:r>
          </w:p>
        </w:tc>
      </w:tr>
      <w:tr w:rsidR="00AB36A7" w:rsidRPr="000F7F35" w14:paraId="33C8C97D" w14:textId="77777777" w:rsidTr="00AE7DC2">
        <w:trPr>
          <w:trHeight w:val="197"/>
        </w:trPr>
        <w:tc>
          <w:tcPr>
            <w:tcW w:w="1627" w:type="pct"/>
            <w:tcBorders>
              <w:top w:val="nil"/>
              <w:left w:val="nil"/>
              <w:bottom w:val="nil"/>
              <w:right w:val="single" w:sz="4" w:space="0" w:color="auto"/>
            </w:tcBorders>
            <w:shd w:val="clear" w:color="auto" w:fill="auto"/>
            <w:noWrap/>
            <w:vAlign w:val="bottom"/>
            <w:hideMark/>
          </w:tcPr>
          <w:p w14:paraId="15A48B26"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 xml:space="preserve">All features minus PAS Late </w:t>
            </w:r>
            <w:proofErr w:type="spellStart"/>
            <w:r w:rsidRPr="000F7F35">
              <w:rPr>
                <w:rFonts w:ascii="Arial Nova Light" w:eastAsia="Times New Roman" w:hAnsi="Arial Nova Light" w:cs="Arial"/>
                <w:b/>
                <w:bCs/>
                <w:color w:val="000000"/>
                <w:sz w:val="18"/>
                <w:szCs w:val="18"/>
                <w:lang w:val="en-GB" w:eastAsia="it-IT"/>
              </w:rPr>
              <w:t>Adol</w:t>
            </w:r>
            <w:proofErr w:type="spellEnd"/>
          </w:p>
        </w:tc>
        <w:tc>
          <w:tcPr>
            <w:tcW w:w="254" w:type="pct"/>
            <w:tcBorders>
              <w:top w:val="nil"/>
              <w:left w:val="nil"/>
              <w:bottom w:val="nil"/>
              <w:right w:val="nil"/>
            </w:tcBorders>
            <w:shd w:val="clear" w:color="auto" w:fill="auto"/>
            <w:noWrap/>
            <w:vAlign w:val="bottom"/>
            <w:hideMark/>
          </w:tcPr>
          <w:p w14:paraId="647AE27B"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31</w:t>
            </w:r>
          </w:p>
        </w:tc>
        <w:tc>
          <w:tcPr>
            <w:tcW w:w="254" w:type="pct"/>
            <w:tcBorders>
              <w:top w:val="nil"/>
              <w:left w:val="nil"/>
              <w:bottom w:val="nil"/>
              <w:right w:val="nil"/>
            </w:tcBorders>
            <w:shd w:val="clear" w:color="auto" w:fill="auto"/>
            <w:noWrap/>
            <w:vAlign w:val="bottom"/>
            <w:hideMark/>
          </w:tcPr>
          <w:p w14:paraId="594F72E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13</w:t>
            </w:r>
          </w:p>
        </w:tc>
        <w:tc>
          <w:tcPr>
            <w:tcW w:w="254" w:type="pct"/>
            <w:tcBorders>
              <w:top w:val="nil"/>
              <w:left w:val="nil"/>
              <w:bottom w:val="nil"/>
              <w:right w:val="nil"/>
            </w:tcBorders>
            <w:shd w:val="clear" w:color="auto" w:fill="auto"/>
            <w:noWrap/>
            <w:vAlign w:val="bottom"/>
            <w:hideMark/>
          </w:tcPr>
          <w:p w14:paraId="57F90407"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27</w:t>
            </w:r>
          </w:p>
        </w:tc>
        <w:tc>
          <w:tcPr>
            <w:tcW w:w="254" w:type="pct"/>
            <w:tcBorders>
              <w:top w:val="nil"/>
              <w:left w:val="nil"/>
              <w:bottom w:val="nil"/>
              <w:right w:val="nil"/>
            </w:tcBorders>
            <w:shd w:val="clear" w:color="auto" w:fill="auto"/>
            <w:noWrap/>
            <w:vAlign w:val="bottom"/>
            <w:hideMark/>
          </w:tcPr>
          <w:p w14:paraId="071C6C25"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21</w:t>
            </w:r>
          </w:p>
        </w:tc>
        <w:tc>
          <w:tcPr>
            <w:tcW w:w="254" w:type="pct"/>
            <w:tcBorders>
              <w:top w:val="nil"/>
              <w:left w:val="nil"/>
              <w:bottom w:val="nil"/>
              <w:right w:val="nil"/>
            </w:tcBorders>
            <w:shd w:val="clear" w:color="auto" w:fill="auto"/>
            <w:noWrap/>
            <w:vAlign w:val="bottom"/>
            <w:hideMark/>
          </w:tcPr>
          <w:p w14:paraId="686D749F"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63.0</w:t>
            </w:r>
          </w:p>
        </w:tc>
        <w:tc>
          <w:tcPr>
            <w:tcW w:w="254" w:type="pct"/>
            <w:tcBorders>
              <w:top w:val="nil"/>
              <w:left w:val="nil"/>
              <w:bottom w:val="nil"/>
              <w:right w:val="nil"/>
            </w:tcBorders>
            <w:shd w:val="clear" w:color="auto" w:fill="auto"/>
            <w:noWrap/>
            <w:vAlign w:val="bottom"/>
            <w:hideMark/>
          </w:tcPr>
          <w:p w14:paraId="4A1FE5E8"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67.5</w:t>
            </w:r>
          </w:p>
        </w:tc>
        <w:tc>
          <w:tcPr>
            <w:tcW w:w="254" w:type="pct"/>
            <w:tcBorders>
              <w:top w:val="nil"/>
              <w:left w:val="nil"/>
              <w:bottom w:val="nil"/>
              <w:right w:val="nil"/>
            </w:tcBorders>
            <w:shd w:val="clear" w:color="auto" w:fill="auto"/>
            <w:noWrap/>
            <w:vAlign w:val="bottom"/>
            <w:hideMark/>
          </w:tcPr>
          <w:p w14:paraId="44C3CF9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59.6</w:t>
            </w:r>
          </w:p>
        </w:tc>
        <w:tc>
          <w:tcPr>
            <w:tcW w:w="254" w:type="pct"/>
            <w:tcBorders>
              <w:top w:val="nil"/>
              <w:left w:val="nil"/>
              <w:bottom w:val="nil"/>
              <w:right w:val="nil"/>
            </w:tcBorders>
            <w:shd w:val="clear" w:color="auto" w:fill="auto"/>
            <w:noWrap/>
            <w:vAlign w:val="bottom"/>
            <w:hideMark/>
          </w:tcPr>
          <w:p w14:paraId="26FEE92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32.5</w:t>
            </w:r>
          </w:p>
        </w:tc>
        <w:tc>
          <w:tcPr>
            <w:tcW w:w="254" w:type="pct"/>
            <w:tcBorders>
              <w:top w:val="nil"/>
              <w:left w:val="nil"/>
              <w:bottom w:val="nil"/>
              <w:right w:val="nil"/>
            </w:tcBorders>
            <w:shd w:val="clear" w:color="auto" w:fill="auto"/>
            <w:noWrap/>
            <w:vAlign w:val="bottom"/>
            <w:hideMark/>
          </w:tcPr>
          <w:p w14:paraId="1C438A8F"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70.5</w:t>
            </w:r>
          </w:p>
        </w:tc>
        <w:tc>
          <w:tcPr>
            <w:tcW w:w="254" w:type="pct"/>
            <w:tcBorders>
              <w:top w:val="nil"/>
              <w:left w:val="nil"/>
              <w:bottom w:val="nil"/>
              <w:right w:val="nil"/>
            </w:tcBorders>
            <w:shd w:val="clear" w:color="auto" w:fill="auto"/>
            <w:noWrap/>
            <w:vAlign w:val="bottom"/>
            <w:hideMark/>
          </w:tcPr>
          <w:p w14:paraId="6627606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56.2</w:t>
            </w:r>
          </w:p>
        </w:tc>
        <w:tc>
          <w:tcPr>
            <w:tcW w:w="254" w:type="pct"/>
            <w:tcBorders>
              <w:top w:val="nil"/>
              <w:left w:val="nil"/>
              <w:bottom w:val="nil"/>
              <w:right w:val="nil"/>
            </w:tcBorders>
            <w:shd w:val="clear" w:color="auto" w:fill="auto"/>
            <w:noWrap/>
            <w:vAlign w:val="bottom"/>
            <w:hideMark/>
          </w:tcPr>
          <w:p w14:paraId="0FAAEC3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0.61</w:t>
            </w:r>
          </w:p>
        </w:tc>
        <w:tc>
          <w:tcPr>
            <w:tcW w:w="254" w:type="pct"/>
            <w:tcBorders>
              <w:top w:val="nil"/>
              <w:left w:val="nil"/>
              <w:bottom w:val="nil"/>
              <w:right w:val="nil"/>
            </w:tcBorders>
            <w:shd w:val="clear" w:color="auto" w:fill="auto"/>
            <w:noWrap/>
            <w:vAlign w:val="bottom"/>
            <w:hideMark/>
          </w:tcPr>
          <w:p w14:paraId="2B350A25"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63.6</w:t>
            </w:r>
          </w:p>
        </w:tc>
        <w:tc>
          <w:tcPr>
            <w:tcW w:w="325" w:type="pct"/>
            <w:tcBorders>
              <w:top w:val="nil"/>
              <w:left w:val="nil"/>
              <w:bottom w:val="nil"/>
              <w:right w:val="nil"/>
            </w:tcBorders>
            <w:shd w:val="clear" w:color="auto" w:fill="auto"/>
            <w:noWrap/>
            <w:vAlign w:val="bottom"/>
            <w:hideMark/>
          </w:tcPr>
          <w:p w14:paraId="2CD2F333"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0.6</w:t>
            </w:r>
          </w:p>
        </w:tc>
      </w:tr>
      <w:tr w:rsidR="00AB36A7" w:rsidRPr="000F7F35" w14:paraId="335BF0BE"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38E691B5"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All features minus PAS Adulthood</w:t>
            </w:r>
          </w:p>
        </w:tc>
        <w:tc>
          <w:tcPr>
            <w:tcW w:w="254" w:type="pct"/>
            <w:tcBorders>
              <w:top w:val="nil"/>
              <w:left w:val="nil"/>
              <w:bottom w:val="nil"/>
              <w:right w:val="nil"/>
            </w:tcBorders>
            <w:shd w:val="clear" w:color="auto" w:fill="auto"/>
            <w:noWrap/>
            <w:vAlign w:val="bottom"/>
            <w:hideMark/>
          </w:tcPr>
          <w:p w14:paraId="0070A9AB"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31</w:t>
            </w:r>
          </w:p>
        </w:tc>
        <w:tc>
          <w:tcPr>
            <w:tcW w:w="254" w:type="pct"/>
            <w:tcBorders>
              <w:top w:val="nil"/>
              <w:left w:val="nil"/>
              <w:bottom w:val="nil"/>
              <w:right w:val="nil"/>
            </w:tcBorders>
            <w:shd w:val="clear" w:color="auto" w:fill="auto"/>
            <w:noWrap/>
            <w:vAlign w:val="bottom"/>
            <w:hideMark/>
          </w:tcPr>
          <w:p w14:paraId="7D29C196"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17</w:t>
            </w:r>
          </w:p>
        </w:tc>
        <w:tc>
          <w:tcPr>
            <w:tcW w:w="254" w:type="pct"/>
            <w:tcBorders>
              <w:top w:val="nil"/>
              <w:left w:val="nil"/>
              <w:bottom w:val="nil"/>
              <w:right w:val="nil"/>
            </w:tcBorders>
            <w:shd w:val="clear" w:color="auto" w:fill="auto"/>
            <w:noWrap/>
            <w:vAlign w:val="bottom"/>
            <w:hideMark/>
          </w:tcPr>
          <w:p w14:paraId="45F487B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23</w:t>
            </w:r>
          </w:p>
        </w:tc>
        <w:tc>
          <w:tcPr>
            <w:tcW w:w="254" w:type="pct"/>
            <w:tcBorders>
              <w:top w:val="nil"/>
              <w:left w:val="nil"/>
              <w:bottom w:val="nil"/>
              <w:right w:val="nil"/>
            </w:tcBorders>
            <w:shd w:val="clear" w:color="auto" w:fill="auto"/>
            <w:noWrap/>
            <w:vAlign w:val="bottom"/>
            <w:hideMark/>
          </w:tcPr>
          <w:p w14:paraId="5108206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21</w:t>
            </w:r>
          </w:p>
        </w:tc>
        <w:tc>
          <w:tcPr>
            <w:tcW w:w="254" w:type="pct"/>
            <w:tcBorders>
              <w:top w:val="nil"/>
              <w:left w:val="nil"/>
              <w:bottom w:val="nil"/>
              <w:right w:val="nil"/>
            </w:tcBorders>
            <w:shd w:val="clear" w:color="auto" w:fill="auto"/>
            <w:noWrap/>
            <w:vAlign w:val="bottom"/>
            <w:hideMark/>
          </w:tcPr>
          <w:p w14:paraId="3FD0A30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58.7</w:t>
            </w:r>
          </w:p>
        </w:tc>
        <w:tc>
          <w:tcPr>
            <w:tcW w:w="254" w:type="pct"/>
            <w:tcBorders>
              <w:top w:val="nil"/>
              <w:left w:val="nil"/>
              <w:bottom w:val="nil"/>
              <w:right w:val="nil"/>
            </w:tcBorders>
            <w:shd w:val="clear" w:color="auto" w:fill="auto"/>
            <w:noWrap/>
            <w:vAlign w:val="bottom"/>
            <w:hideMark/>
          </w:tcPr>
          <w:p w14:paraId="420A3A0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57.7</w:t>
            </w:r>
          </w:p>
        </w:tc>
        <w:tc>
          <w:tcPr>
            <w:tcW w:w="254" w:type="pct"/>
            <w:tcBorders>
              <w:top w:val="nil"/>
              <w:left w:val="nil"/>
              <w:bottom w:val="nil"/>
              <w:right w:val="nil"/>
            </w:tcBorders>
            <w:shd w:val="clear" w:color="auto" w:fill="auto"/>
            <w:noWrap/>
            <w:vAlign w:val="bottom"/>
            <w:hideMark/>
          </w:tcPr>
          <w:p w14:paraId="1D61D2A7"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59.6</w:t>
            </w:r>
          </w:p>
        </w:tc>
        <w:tc>
          <w:tcPr>
            <w:tcW w:w="254" w:type="pct"/>
            <w:tcBorders>
              <w:top w:val="nil"/>
              <w:left w:val="nil"/>
              <w:bottom w:val="nil"/>
              <w:right w:val="nil"/>
            </w:tcBorders>
            <w:shd w:val="clear" w:color="auto" w:fill="auto"/>
            <w:noWrap/>
            <w:vAlign w:val="bottom"/>
            <w:hideMark/>
          </w:tcPr>
          <w:p w14:paraId="4CDB008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42.5</w:t>
            </w:r>
          </w:p>
        </w:tc>
        <w:tc>
          <w:tcPr>
            <w:tcW w:w="254" w:type="pct"/>
            <w:tcBorders>
              <w:top w:val="nil"/>
              <w:left w:val="nil"/>
              <w:bottom w:val="nil"/>
              <w:right w:val="nil"/>
            </w:tcBorders>
            <w:shd w:val="clear" w:color="auto" w:fill="auto"/>
            <w:noWrap/>
            <w:vAlign w:val="bottom"/>
            <w:hideMark/>
          </w:tcPr>
          <w:p w14:paraId="08B0D753"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64.6</w:t>
            </w:r>
          </w:p>
        </w:tc>
        <w:tc>
          <w:tcPr>
            <w:tcW w:w="254" w:type="pct"/>
            <w:tcBorders>
              <w:top w:val="nil"/>
              <w:left w:val="nil"/>
              <w:bottom w:val="nil"/>
              <w:right w:val="nil"/>
            </w:tcBorders>
            <w:shd w:val="clear" w:color="auto" w:fill="auto"/>
            <w:noWrap/>
            <w:vAlign w:val="bottom"/>
            <w:hideMark/>
          </w:tcPr>
          <w:p w14:paraId="0341442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52.3</w:t>
            </w:r>
          </w:p>
        </w:tc>
        <w:tc>
          <w:tcPr>
            <w:tcW w:w="254" w:type="pct"/>
            <w:tcBorders>
              <w:top w:val="nil"/>
              <w:left w:val="nil"/>
              <w:bottom w:val="nil"/>
              <w:right w:val="nil"/>
            </w:tcBorders>
            <w:shd w:val="clear" w:color="auto" w:fill="auto"/>
            <w:noWrap/>
            <w:vAlign w:val="bottom"/>
            <w:hideMark/>
          </w:tcPr>
          <w:p w14:paraId="79E12E96"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0.57</w:t>
            </w:r>
          </w:p>
        </w:tc>
        <w:tc>
          <w:tcPr>
            <w:tcW w:w="254" w:type="pct"/>
            <w:tcBorders>
              <w:top w:val="nil"/>
              <w:left w:val="nil"/>
              <w:bottom w:val="nil"/>
              <w:right w:val="nil"/>
            </w:tcBorders>
            <w:shd w:val="clear" w:color="auto" w:fill="auto"/>
            <w:noWrap/>
            <w:vAlign w:val="bottom"/>
            <w:hideMark/>
          </w:tcPr>
          <w:p w14:paraId="4EC53232"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58.6</w:t>
            </w:r>
          </w:p>
        </w:tc>
        <w:tc>
          <w:tcPr>
            <w:tcW w:w="325" w:type="pct"/>
            <w:tcBorders>
              <w:top w:val="nil"/>
              <w:left w:val="nil"/>
              <w:bottom w:val="nil"/>
              <w:right w:val="nil"/>
            </w:tcBorders>
            <w:shd w:val="clear" w:color="auto" w:fill="auto"/>
            <w:noWrap/>
            <w:vAlign w:val="bottom"/>
            <w:hideMark/>
          </w:tcPr>
          <w:p w14:paraId="7E2382C0"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0.6</w:t>
            </w:r>
          </w:p>
        </w:tc>
      </w:tr>
      <w:tr w:rsidR="00AB36A7" w:rsidRPr="000F7F35" w14:paraId="55CCE5B1"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692F7F90"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All features minus Bullying Scale</w:t>
            </w:r>
          </w:p>
        </w:tc>
        <w:tc>
          <w:tcPr>
            <w:tcW w:w="254" w:type="pct"/>
            <w:tcBorders>
              <w:top w:val="nil"/>
              <w:left w:val="nil"/>
              <w:bottom w:val="nil"/>
              <w:right w:val="nil"/>
            </w:tcBorders>
            <w:shd w:val="clear" w:color="auto" w:fill="auto"/>
            <w:noWrap/>
            <w:vAlign w:val="bottom"/>
            <w:hideMark/>
          </w:tcPr>
          <w:p w14:paraId="5E3DAFA5"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27</w:t>
            </w:r>
          </w:p>
        </w:tc>
        <w:tc>
          <w:tcPr>
            <w:tcW w:w="254" w:type="pct"/>
            <w:tcBorders>
              <w:top w:val="nil"/>
              <w:left w:val="nil"/>
              <w:bottom w:val="nil"/>
              <w:right w:val="nil"/>
            </w:tcBorders>
            <w:shd w:val="clear" w:color="auto" w:fill="auto"/>
            <w:noWrap/>
            <w:vAlign w:val="bottom"/>
            <w:hideMark/>
          </w:tcPr>
          <w:p w14:paraId="7F884233"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18</w:t>
            </w:r>
          </w:p>
        </w:tc>
        <w:tc>
          <w:tcPr>
            <w:tcW w:w="254" w:type="pct"/>
            <w:tcBorders>
              <w:top w:val="nil"/>
              <w:left w:val="nil"/>
              <w:bottom w:val="nil"/>
              <w:right w:val="nil"/>
            </w:tcBorders>
            <w:shd w:val="clear" w:color="auto" w:fill="auto"/>
            <w:noWrap/>
            <w:vAlign w:val="bottom"/>
            <w:hideMark/>
          </w:tcPr>
          <w:p w14:paraId="2960A8FF"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22</w:t>
            </w:r>
          </w:p>
        </w:tc>
        <w:tc>
          <w:tcPr>
            <w:tcW w:w="254" w:type="pct"/>
            <w:tcBorders>
              <w:top w:val="nil"/>
              <w:left w:val="nil"/>
              <w:bottom w:val="nil"/>
              <w:right w:val="nil"/>
            </w:tcBorders>
            <w:shd w:val="clear" w:color="auto" w:fill="auto"/>
            <w:noWrap/>
            <w:vAlign w:val="bottom"/>
            <w:hideMark/>
          </w:tcPr>
          <w:p w14:paraId="7C400BE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25</w:t>
            </w:r>
          </w:p>
        </w:tc>
        <w:tc>
          <w:tcPr>
            <w:tcW w:w="254" w:type="pct"/>
            <w:tcBorders>
              <w:top w:val="nil"/>
              <w:left w:val="nil"/>
              <w:bottom w:val="nil"/>
              <w:right w:val="nil"/>
            </w:tcBorders>
            <w:shd w:val="clear" w:color="auto" w:fill="auto"/>
            <w:noWrap/>
            <w:vAlign w:val="bottom"/>
            <w:hideMark/>
          </w:tcPr>
          <w:p w14:paraId="4014E7B8"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53.5</w:t>
            </w:r>
          </w:p>
        </w:tc>
        <w:tc>
          <w:tcPr>
            <w:tcW w:w="254" w:type="pct"/>
            <w:tcBorders>
              <w:top w:val="nil"/>
              <w:left w:val="nil"/>
              <w:bottom w:val="nil"/>
              <w:right w:val="nil"/>
            </w:tcBorders>
            <w:shd w:val="clear" w:color="auto" w:fill="auto"/>
            <w:noWrap/>
            <w:vAlign w:val="bottom"/>
            <w:hideMark/>
          </w:tcPr>
          <w:p w14:paraId="7D0A592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55.0</w:t>
            </w:r>
          </w:p>
        </w:tc>
        <w:tc>
          <w:tcPr>
            <w:tcW w:w="254" w:type="pct"/>
            <w:tcBorders>
              <w:top w:val="nil"/>
              <w:left w:val="nil"/>
              <w:bottom w:val="nil"/>
              <w:right w:val="nil"/>
            </w:tcBorders>
            <w:shd w:val="clear" w:color="auto" w:fill="auto"/>
            <w:noWrap/>
            <w:vAlign w:val="bottom"/>
            <w:hideMark/>
          </w:tcPr>
          <w:p w14:paraId="110C23A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51.9</w:t>
            </w:r>
          </w:p>
        </w:tc>
        <w:tc>
          <w:tcPr>
            <w:tcW w:w="254" w:type="pct"/>
            <w:tcBorders>
              <w:top w:val="nil"/>
              <w:left w:val="nil"/>
              <w:bottom w:val="nil"/>
              <w:right w:val="nil"/>
            </w:tcBorders>
            <w:shd w:val="clear" w:color="auto" w:fill="auto"/>
            <w:noWrap/>
            <w:vAlign w:val="bottom"/>
            <w:hideMark/>
          </w:tcPr>
          <w:p w14:paraId="19C0DE3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45.0</w:t>
            </w:r>
          </w:p>
        </w:tc>
        <w:tc>
          <w:tcPr>
            <w:tcW w:w="254" w:type="pct"/>
            <w:tcBorders>
              <w:top w:val="nil"/>
              <w:left w:val="nil"/>
              <w:bottom w:val="nil"/>
              <w:right w:val="nil"/>
            </w:tcBorders>
            <w:shd w:val="clear" w:color="auto" w:fill="auto"/>
            <w:noWrap/>
            <w:vAlign w:val="bottom"/>
            <w:hideMark/>
          </w:tcPr>
          <w:p w14:paraId="171AADD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60.0</w:t>
            </w:r>
          </w:p>
        </w:tc>
        <w:tc>
          <w:tcPr>
            <w:tcW w:w="254" w:type="pct"/>
            <w:tcBorders>
              <w:top w:val="nil"/>
              <w:left w:val="nil"/>
              <w:bottom w:val="nil"/>
              <w:right w:val="nil"/>
            </w:tcBorders>
            <w:shd w:val="clear" w:color="auto" w:fill="auto"/>
            <w:noWrap/>
            <w:vAlign w:val="bottom"/>
            <w:hideMark/>
          </w:tcPr>
          <w:p w14:paraId="758AF4B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46.8</w:t>
            </w:r>
          </w:p>
        </w:tc>
        <w:tc>
          <w:tcPr>
            <w:tcW w:w="254" w:type="pct"/>
            <w:tcBorders>
              <w:top w:val="nil"/>
              <w:left w:val="nil"/>
              <w:bottom w:val="nil"/>
              <w:right w:val="nil"/>
            </w:tcBorders>
            <w:shd w:val="clear" w:color="auto" w:fill="auto"/>
            <w:noWrap/>
            <w:vAlign w:val="bottom"/>
            <w:hideMark/>
          </w:tcPr>
          <w:p w14:paraId="6EDB808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0.55</w:t>
            </w:r>
          </w:p>
        </w:tc>
        <w:tc>
          <w:tcPr>
            <w:tcW w:w="254" w:type="pct"/>
            <w:tcBorders>
              <w:top w:val="nil"/>
              <w:left w:val="nil"/>
              <w:bottom w:val="nil"/>
              <w:right w:val="nil"/>
            </w:tcBorders>
            <w:shd w:val="clear" w:color="auto" w:fill="auto"/>
            <w:noWrap/>
            <w:vAlign w:val="bottom"/>
            <w:hideMark/>
          </w:tcPr>
          <w:p w14:paraId="75DF7A29"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53.5</w:t>
            </w:r>
          </w:p>
        </w:tc>
        <w:tc>
          <w:tcPr>
            <w:tcW w:w="325" w:type="pct"/>
            <w:tcBorders>
              <w:top w:val="nil"/>
              <w:left w:val="nil"/>
              <w:bottom w:val="nil"/>
              <w:right w:val="nil"/>
            </w:tcBorders>
            <w:shd w:val="clear" w:color="auto" w:fill="auto"/>
            <w:noWrap/>
            <w:vAlign w:val="bottom"/>
            <w:hideMark/>
          </w:tcPr>
          <w:p w14:paraId="195E681D"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0.6</w:t>
            </w:r>
          </w:p>
        </w:tc>
      </w:tr>
      <w:tr w:rsidR="00AB36A7" w:rsidRPr="000F7F35" w14:paraId="0EEA1581" w14:textId="77777777" w:rsidTr="00AE7DC2">
        <w:trPr>
          <w:trHeight w:val="247"/>
        </w:trPr>
        <w:tc>
          <w:tcPr>
            <w:tcW w:w="1627" w:type="pct"/>
            <w:tcBorders>
              <w:top w:val="nil"/>
              <w:left w:val="nil"/>
              <w:bottom w:val="single" w:sz="8" w:space="0" w:color="auto"/>
              <w:right w:val="single" w:sz="4" w:space="0" w:color="auto"/>
            </w:tcBorders>
            <w:shd w:val="clear" w:color="auto" w:fill="auto"/>
            <w:noWrap/>
            <w:vAlign w:val="bottom"/>
            <w:hideMark/>
          </w:tcPr>
          <w:p w14:paraId="3094AA3E"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Full Environmental Classifier (6 features)</w:t>
            </w:r>
          </w:p>
        </w:tc>
        <w:tc>
          <w:tcPr>
            <w:tcW w:w="254" w:type="pct"/>
            <w:tcBorders>
              <w:top w:val="nil"/>
              <w:left w:val="nil"/>
              <w:bottom w:val="single" w:sz="8" w:space="0" w:color="auto"/>
              <w:right w:val="nil"/>
            </w:tcBorders>
            <w:shd w:val="clear" w:color="auto" w:fill="auto"/>
            <w:noWrap/>
            <w:vAlign w:val="bottom"/>
            <w:hideMark/>
          </w:tcPr>
          <w:p w14:paraId="5253D86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34</w:t>
            </w:r>
          </w:p>
        </w:tc>
        <w:tc>
          <w:tcPr>
            <w:tcW w:w="254" w:type="pct"/>
            <w:tcBorders>
              <w:top w:val="nil"/>
              <w:left w:val="nil"/>
              <w:bottom w:val="single" w:sz="8" w:space="0" w:color="auto"/>
              <w:right w:val="nil"/>
            </w:tcBorders>
            <w:shd w:val="clear" w:color="auto" w:fill="auto"/>
            <w:noWrap/>
            <w:vAlign w:val="bottom"/>
            <w:hideMark/>
          </w:tcPr>
          <w:p w14:paraId="75A2A78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13</w:t>
            </w:r>
          </w:p>
        </w:tc>
        <w:tc>
          <w:tcPr>
            <w:tcW w:w="254" w:type="pct"/>
            <w:tcBorders>
              <w:top w:val="nil"/>
              <w:left w:val="nil"/>
              <w:bottom w:val="single" w:sz="8" w:space="0" w:color="auto"/>
              <w:right w:val="nil"/>
            </w:tcBorders>
            <w:shd w:val="clear" w:color="auto" w:fill="auto"/>
            <w:noWrap/>
            <w:vAlign w:val="bottom"/>
            <w:hideMark/>
          </w:tcPr>
          <w:p w14:paraId="7C01253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27</w:t>
            </w:r>
          </w:p>
        </w:tc>
        <w:tc>
          <w:tcPr>
            <w:tcW w:w="254" w:type="pct"/>
            <w:tcBorders>
              <w:top w:val="nil"/>
              <w:left w:val="nil"/>
              <w:bottom w:val="single" w:sz="8" w:space="0" w:color="auto"/>
              <w:right w:val="nil"/>
            </w:tcBorders>
            <w:shd w:val="clear" w:color="auto" w:fill="auto"/>
            <w:noWrap/>
            <w:vAlign w:val="bottom"/>
            <w:hideMark/>
          </w:tcPr>
          <w:p w14:paraId="52FE1DC7"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18</w:t>
            </w:r>
          </w:p>
        </w:tc>
        <w:tc>
          <w:tcPr>
            <w:tcW w:w="254" w:type="pct"/>
            <w:tcBorders>
              <w:top w:val="nil"/>
              <w:left w:val="nil"/>
              <w:bottom w:val="single" w:sz="8" w:space="0" w:color="auto"/>
              <w:right w:val="nil"/>
            </w:tcBorders>
            <w:shd w:val="clear" w:color="auto" w:fill="auto"/>
            <w:noWrap/>
            <w:vAlign w:val="bottom"/>
            <w:hideMark/>
          </w:tcPr>
          <w:p w14:paraId="79C930EF"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66.3</w:t>
            </w:r>
          </w:p>
        </w:tc>
        <w:tc>
          <w:tcPr>
            <w:tcW w:w="254" w:type="pct"/>
            <w:tcBorders>
              <w:top w:val="nil"/>
              <w:left w:val="nil"/>
              <w:bottom w:val="single" w:sz="8" w:space="0" w:color="auto"/>
              <w:right w:val="nil"/>
            </w:tcBorders>
            <w:shd w:val="clear" w:color="auto" w:fill="auto"/>
            <w:noWrap/>
            <w:vAlign w:val="bottom"/>
            <w:hideMark/>
          </w:tcPr>
          <w:p w14:paraId="36673244"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67.5</w:t>
            </w:r>
          </w:p>
        </w:tc>
        <w:tc>
          <w:tcPr>
            <w:tcW w:w="254" w:type="pct"/>
            <w:tcBorders>
              <w:top w:val="nil"/>
              <w:left w:val="nil"/>
              <w:bottom w:val="single" w:sz="8" w:space="0" w:color="auto"/>
              <w:right w:val="nil"/>
            </w:tcBorders>
            <w:shd w:val="clear" w:color="auto" w:fill="auto"/>
            <w:noWrap/>
            <w:vAlign w:val="bottom"/>
            <w:hideMark/>
          </w:tcPr>
          <w:p w14:paraId="300034D8"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65.4</w:t>
            </w:r>
          </w:p>
        </w:tc>
        <w:tc>
          <w:tcPr>
            <w:tcW w:w="254" w:type="pct"/>
            <w:tcBorders>
              <w:top w:val="nil"/>
              <w:left w:val="nil"/>
              <w:bottom w:val="single" w:sz="8" w:space="0" w:color="auto"/>
              <w:right w:val="nil"/>
            </w:tcBorders>
            <w:shd w:val="clear" w:color="auto" w:fill="auto"/>
            <w:noWrap/>
            <w:vAlign w:val="bottom"/>
            <w:hideMark/>
          </w:tcPr>
          <w:p w14:paraId="12F809A7"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32.5</w:t>
            </w:r>
          </w:p>
        </w:tc>
        <w:tc>
          <w:tcPr>
            <w:tcW w:w="254" w:type="pct"/>
            <w:tcBorders>
              <w:top w:val="nil"/>
              <w:left w:val="nil"/>
              <w:bottom w:val="single" w:sz="8" w:space="0" w:color="auto"/>
              <w:right w:val="nil"/>
            </w:tcBorders>
            <w:shd w:val="clear" w:color="auto" w:fill="auto"/>
            <w:noWrap/>
            <w:vAlign w:val="bottom"/>
            <w:hideMark/>
          </w:tcPr>
          <w:p w14:paraId="50971493"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72.3</w:t>
            </w:r>
          </w:p>
        </w:tc>
        <w:tc>
          <w:tcPr>
            <w:tcW w:w="254" w:type="pct"/>
            <w:tcBorders>
              <w:top w:val="nil"/>
              <w:left w:val="nil"/>
              <w:bottom w:val="single" w:sz="8" w:space="0" w:color="auto"/>
              <w:right w:val="nil"/>
            </w:tcBorders>
            <w:shd w:val="clear" w:color="auto" w:fill="auto"/>
            <w:noWrap/>
            <w:vAlign w:val="bottom"/>
            <w:hideMark/>
          </w:tcPr>
          <w:p w14:paraId="4EFD1B2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60.0</w:t>
            </w:r>
          </w:p>
        </w:tc>
        <w:tc>
          <w:tcPr>
            <w:tcW w:w="254" w:type="pct"/>
            <w:tcBorders>
              <w:top w:val="nil"/>
              <w:left w:val="nil"/>
              <w:bottom w:val="single" w:sz="8" w:space="0" w:color="auto"/>
              <w:right w:val="nil"/>
            </w:tcBorders>
            <w:shd w:val="clear" w:color="auto" w:fill="auto"/>
            <w:noWrap/>
            <w:vAlign w:val="bottom"/>
            <w:hideMark/>
          </w:tcPr>
          <w:p w14:paraId="5F067EA7"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0.63</w:t>
            </w:r>
          </w:p>
        </w:tc>
        <w:tc>
          <w:tcPr>
            <w:tcW w:w="254" w:type="pct"/>
            <w:tcBorders>
              <w:top w:val="nil"/>
              <w:left w:val="nil"/>
              <w:bottom w:val="single" w:sz="8" w:space="0" w:color="auto"/>
              <w:right w:val="nil"/>
            </w:tcBorders>
            <w:shd w:val="clear" w:color="auto" w:fill="auto"/>
            <w:noWrap/>
            <w:vAlign w:val="bottom"/>
            <w:hideMark/>
          </w:tcPr>
          <w:p w14:paraId="1735B951"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66.4</w:t>
            </w:r>
          </w:p>
        </w:tc>
        <w:tc>
          <w:tcPr>
            <w:tcW w:w="325" w:type="pct"/>
            <w:tcBorders>
              <w:top w:val="nil"/>
              <w:left w:val="nil"/>
              <w:bottom w:val="single" w:sz="8" w:space="0" w:color="auto"/>
              <w:right w:val="nil"/>
            </w:tcBorders>
            <w:shd w:val="clear" w:color="auto" w:fill="auto"/>
            <w:noWrap/>
            <w:vAlign w:val="bottom"/>
            <w:hideMark/>
          </w:tcPr>
          <w:p w14:paraId="03131A71"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0.7</w:t>
            </w:r>
          </w:p>
        </w:tc>
      </w:tr>
      <w:tr w:rsidR="00AB36A7" w:rsidRPr="000F7F35" w14:paraId="52F93C22" w14:textId="77777777" w:rsidTr="00AE7DC2">
        <w:trPr>
          <w:trHeight w:val="237"/>
        </w:trPr>
        <w:tc>
          <w:tcPr>
            <w:tcW w:w="1627" w:type="pct"/>
            <w:tcBorders>
              <w:top w:val="nil"/>
              <w:left w:val="nil"/>
              <w:bottom w:val="nil"/>
              <w:right w:val="nil"/>
            </w:tcBorders>
            <w:shd w:val="clear" w:color="auto" w:fill="auto"/>
            <w:noWrap/>
            <w:vAlign w:val="bottom"/>
            <w:hideMark/>
          </w:tcPr>
          <w:p w14:paraId="4547AF0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p>
        </w:tc>
        <w:tc>
          <w:tcPr>
            <w:tcW w:w="254" w:type="pct"/>
            <w:tcBorders>
              <w:top w:val="nil"/>
              <w:left w:val="nil"/>
              <w:bottom w:val="nil"/>
              <w:right w:val="nil"/>
            </w:tcBorders>
            <w:shd w:val="clear" w:color="auto" w:fill="auto"/>
            <w:noWrap/>
            <w:vAlign w:val="bottom"/>
            <w:hideMark/>
          </w:tcPr>
          <w:p w14:paraId="6A12CD73"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6E60A52B"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0CAD4E26"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6F9BAE17"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4272A197"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42ADF3CC"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266EC010"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01CAEF52"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614BD788"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359865D5"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32877CAA"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12C648E6"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325" w:type="pct"/>
            <w:tcBorders>
              <w:top w:val="nil"/>
              <w:left w:val="nil"/>
              <w:bottom w:val="nil"/>
              <w:right w:val="nil"/>
            </w:tcBorders>
            <w:shd w:val="clear" w:color="auto" w:fill="auto"/>
            <w:noWrap/>
            <w:vAlign w:val="bottom"/>
            <w:hideMark/>
          </w:tcPr>
          <w:p w14:paraId="5BE74970"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r>
      <w:tr w:rsidR="00AB36A7" w:rsidRPr="000F7F35" w14:paraId="0B05771A" w14:textId="77777777" w:rsidTr="00AE7DC2">
        <w:trPr>
          <w:trHeight w:val="237"/>
        </w:trPr>
        <w:tc>
          <w:tcPr>
            <w:tcW w:w="1627" w:type="pct"/>
            <w:tcBorders>
              <w:top w:val="nil"/>
              <w:left w:val="nil"/>
              <w:bottom w:val="nil"/>
              <w:right w:val="nil"/>
            </w:tcBorders>
            <w:shd w:val="clear" w:color="auto" w:fill="auto"/>
            <w:noWrap/>
            <w:vAlign w:val="bottom"/>
            <w:hideMark/>
          </w:tcPr>
          <w:p w14:paraId="4115AF7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p>
        </w:tc>
        <w:tc>
          <w:tcPr>
            <w:tcW w:w="254" w:type="pct"/>
            <w:tcBorders>
              <w:top w:val="nil"/>
              <w:left w:val="nil"/>
              <w:bottom w:val="nil"/>
              <w:right w:val="nil"/>
            </w:tcBorders>
            <w:shd w:val="clear" w:color="auto" w:fill="auto"/>
            <w:noWrap/>
            <w:vAlign w:val="bottom"/>
            <w:hideMark/>
          </w:tcPr>
          <w:p w14:paraId="77F9FA17"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4BFC4096"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27469AA1"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5AA6C7B0"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4B47836D"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1189DA4C"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70884616"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36F5A7D7"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0934A1AD"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432B10A9"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662B00AE"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254" w:type="pct"/>
            <w:tcBorders>
              <w:top w:val="nil"/>
              <w:left w:val="nil"/>
              <w:bottom w:val="nil"/>
              <w:right w:val="nil"/>
            </w:tcBorders>
            <w:shd w:val="clear" w:color="auto" w:fill="auto"/>
            <w:noWrap/>
            <w:vAlign w:val="bottom"/>
            <w:hideMark/>
          </w:tcPr>
          <w:p w14:paraId="1AC5F286"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c>
          <w:tcPr>
            <w:tcW w:w="325" w:type="pct"/>
            <w:tcBorders>
              <w:top w:val="nil"/>
              <w:left w:val="nil"/>
              <w:bottom w:val="nil"/>
              <w:right w:val="nil"/>
            </w:tcBorders>
            <w:shd w:val="clear" w:color="auto" w:fill="auto"/>
            <w:noWrap/>
            <w:vAlign w:val="bottom"/>
            <w:hideMark/>
          </w:tcPr>
          <w:p w14:paraId="36F5B3F4" w14:textId="77777777" w:rsidR="00AB36A7" w:rsidRPr="000F7F35" w:rsidRDefault="00AB36A7" w:rsidP="008D4376">
            <w:pPr>
              <w:spacing w:after="0" w:line="240" w:lineRule="auto"/>
              <w:rPr>
                <w:rFonts w:ascii="Arial Nova Light" w:eastAsia="Times New Roman" w:hAnsi="Arial Nova Light" w:cs="Times New Roman"/>
                <w:sz w:val="18"/>
                <w:szCs w:val="18"/>
                <w:lang w:eastAsia="it-IT"/>
              </w:rPr>
            </w:pPr>
          </w:p>
        </w:tc>
      </w:tr>
      <w:tr w:rsidR="00AB36A7" w:rsidRPr="000F7F35" w14:paraId="48258B3D" w14:textId="77777777" w:rsidTr="00AE7DC2">
        <w:trPr>
          <w:trHeight w:val="247"/>
        </w:trPr>
        <w:tc>
          <w:tcPr>
            <w:tcW w:w="1627" w:type="pct"/>
            <w:tcBorders>
              <w:top w:val="single" w:sz="4" w:space="0" w:color="auto"/>
              <w:left w:val="nil"/>
              <w:bottom w:val="single" w:sz="8" w:space="0" w:color="auto"/>
              <w:right w:val="single" w:sz="4" w:space="0" w:color="auto"/>
            </w:tcBorders>
            <w:shd w:val="clear" w:color="auto" w:fill="auto"/>
            <w:noWrap/>
            <w:vAlign w:val="bottom"/>
            <w:hideMark/>
          </w:tcPr>
          <w:p w14:paraId="6BB6E3A7" w14:textId="00606714" w:rsidR="00AB36A7" w:rsidRPr="000F7F35" w:rsidRDefault="00AB36A7" w:rsidP="00AB36A7">
            <w:pPr>
              <w:pStyle w:val="Paragrafoelenco"/>
              <w:numPr>
                <w:ilvl w:val="0"/>
                <w:numId w:val="11"/>
              </w:num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 xml:space="preserve">CHR - ROD </w:t>
            </w:r>
            <w:proofErr w:type="gramStart"/>
            <w:r w:rsidR="00DA36C6" w:rsidRPr="000F7F35">
              <w:rPr>
                <w:rFonts w:ascii="Arial Nova Light" w:eastAsia="Times New Roman" w:hAnsi="Arial Nova Light" w:cs="Arial"/>
                <w:b/>
                <w:bCs/>
                <w:color w:val="000000"/>
                <w:sz w:val="18"/>
                <w:szCs w:val="18"/>
                <w:lang w:eastAsia="it-IT"/>
              </w:rPr>
              <w:t>GF:R</w:t>
            </w:r>
            <w:proofErr w:type="gramEnd"/>
            <w:r w:rsidR="00DA36C6" w:rsidRPr="000F7F35">
              <w:rPr>
                <w:rFonts w:ascii="Arial Nova Light" w:eastAsia="Times New Roman" w:hAnsi="Arial Nova Light" w:cs="Arial"/>
                <w:b/>
                <w:bCs/>
                <w:color w:val="000000"/>
                <w:sz w:val="18"/>
                <w:szCs w:val="18"/>
                <w:lang w:eastAsia="it-IT"/>
              </w:rPr>
              <w:t xml:space="preserve"> </w:t>
            </w:r>
            <w:r w:rsidRPr="000F7F35">
              <w:rPr>
                <w:rFonts w:ascii="Arial Nova Light" w:eastAsia="Times New Roman" w:hAnsi="Arial Nova Light" w:cs="Arial"/>
                <w:b/>
                <w:bCs/>
                <w:color w:val="000000"/>
                <w:sz w:val="18"/>
                <w:szCs w:val="18"/>
                <w:lang w:eastAsia="it-IT"/>
              </w:rPr>
              <w:t>Prediction</w:t>
            </w:r>
          </w:p>
        </w:tc>
        <w:tc>
          <w:tcPr>
            <w:tcW w:w="254" w:type="pct"/>
            <w:tcBorders>
              <w:top w:val="single" w:sz="4" w:space="0" w:color="auto"/>
              <w:left w:val="nil"/>
              <w:bottom w:val="single" w:sz="8" w:space="0" w:color="auto"/>
              <w:right w:val="nil"/>
            </w:tcBorders>
            <w:shd w:val="clear" w:color="auto" w:fill="auto"/>
            <w:noWrap/>
            <w:vAlign w:val="bottom"/>
            <w:hideMark/>
          </w:tcPr>
          <w:p w14:paraId="62487B3F"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TP</w:t>
            </w:r>
          </w:p>
        </w:tc>
        <w:tc>
          <w:tcPr>
            <w:tcW w:w="254" w:type="pct"/>
            <w:tcBorders>
              <w:top w:val="single" w:sz="4" w:space="0" w:color="auto"/>
              <w:left w:val="nil"/>
              <w:bottom w:val="single" w:sz="8" w:space="0" w:color="auto"/>
              <w:right w:val="nil"/>
            </w:tcBorders>
            <w:shd w:val="clear" w:color="auto" w:fill="auto"/>
            <w:noWrap/>
            <w:vAlign w:val="bottom"/>
            <w:hideMark/>
          </w:tcPr>
          <w:p w14:paraId="11AD0A37"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FP</w:t>
            </w:r>
          </w:p>
        </w:tc>
        <w:tc>
          <w:tcPr>
            <w:tcW w:w="254" w:type="pct"/>
            <w:tcBorders>
              <w:top w:val="single" w:sz="4" w:space="0" w:color="auto"/>
              <w:left w:val="nil"/>
              <w:bottom w:val="single" w:sz="8" w:space="0" w:color="auto"/>
              <w:right w:val="nil"/>
            </w:tcBorders>
            <w:shd w:val="clear" w:color="auto" w:fill="auto"/>
            <w:noWrap/>
            <w:vAlign w:val="bottom"/>
            <w:hideMark/>
          </w:tcPr>
          <w:p w14:paraId="366D89CB"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TN</w:t>
            </w:r>
          </w:p>
        </w:tc>
        <w:tc>
          <w:tcPr>
            <w:tcW w:w="254" w:type="pct"/>
            <w:tcBorders>
              <w:top w:val="single" w:sz="4" w:space="0" w:color="auto"/>
              <w:left w:val="nil"/>
              <w:bottom w:val="single" w:sz="8" w:space="0" w:color="auto"/>
              <w:right w:val="nil"/>
            </w:tcBorders>
            <w:shd w:val="clear" w:color="auto" w:fill="auto"/>
            <w:noWrap/>
            <w:vAlign w:val="bottom"/>
            <w:hideMark/>
          </w:tcPr>
          <w:p w14:paraId="234BF1DC"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FN</w:t>
            </w:r>
          </w:p>
        </w:tc>
        <w:tc>
          <w:tcPr>
            <w:tcW w:w="254" w:type="pct"/>
            <w:tcBorders>
              <w:top w:val="single" w:sz="4" w:space="0" w:color="auto"/>
              <w:left w:val="nil"/>
              <w:bottom w:val="single" w:sz="8" w:space="0" w:color="auto"/>
              <w:right w:val="nil"/>
            </w:tcBorders>
            <w:shd w:val="clear" w:color="auto" w:fill="auto"/>
            <w:noWrap/>
            <w:vAlign w:val="bottom"/>
            <w:hideMark/>
          </w:tcPr>
          <w:p w14:paraId="338A58D8"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acc</w:t>
            </w:r>
          </w:p>
        </w:tc>
        <w:tc>
          <w:tcPr>
            <w:tcW w:w="254" w:type="pct"/>
            <w:tcBorders>
              <w:top w:val="single" w:sz="4" w:space="0" w:color="auto"/>
              <w:left w:val="nil"/>
              <w:bottom w:val="single" w:sz="8" w:space="0" w:color="auto"/>
              <w:right w:val="nil"/>
            </w:tcBorders>
            <w:shd w:val="clear" w:color="auto" w:fill="auto"/>
            <w:noWrap/>
            <w:vAlign w:val="bottom"/>
            <w:hideMark/>
          </w:tcPr>
          <w:p w14:paraId="5D7F1ABA"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spec</w:t>
            </w:r>
          </w:p>
        </w:tc>
        <w:tc>
          <w:tcPr>
            <w:tcW w:w="254" w:type="pct"/>
            <w:tcBorders>
              <w:top w:val="single" w:sz="4" w:space="0" w:color="auto"/>
              <w:left w:val="nil"/>
              <w:bottom w:val="single" w:sz="8" w:space="0" w:color="auto"/>
              <w:right w:val="nil"/>
            </w:tcBorders>
            <w:shd w:val="clear" w:color="auto" w:fill="auto"/>
            <w:noWrap/>
            <w:vAlign w:val="bottom"/>
            <w:hideMark/>
          </w:tcPr>
          <w:p w14:paraId="70313D9D"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proofErr w:type="spellStart"/>
            <w:r w:rsidRPr="000F7F35">
              <w:rPr>
                <w:rFonts w:ascii="Arial Nova Light" w:eastAsia="Times New Roman" w:hAnsi="Arial Nova Light" w:cs="Arial"/>
                <w:b/>
                <w:bCs/>
                <w:color w:val="000000"/>
                <w:sz w:val="18"/>
                <w:szCs w:val="18"/>
                <w:lang w:eastAsia="it-IT"/>
              </w:rPr>
              <w:t>sens</w:t>
            </w:r>
            <w:proofErr w:type="spellEnd"/>
          </w:p>
        </w:tc>
        <w:tc>
          <w:tcPr>
            <w:tcW w:w="254" w:type="pct"/>
            <w:tcBorders>
              <w:top w:val="single" w:sz="4" w:space="0" w:color="auto"/>
              <w:left w:val="nil"/>
              <w:bottom w:val="single" w:sz="8" w:space="0" w:color="auto"/>
              <w:right w:val="nil"/>
            </w:tcBorders>
            <w:shd w:val="clear" w:color="auto" w:fill="auto"/>
            <w:noWrap/>
            <w:vAlign w:val="bottom"/>
            <w:hideMark/>
          </w:tcPr>
          <w:p w14:paraId="2C15AD64"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FPR</w:t>
            </w:r>
          </w:p>
        </w:tc>
        <w:tc>
          <w:tcPr>
            <w:tcW w:w="254" w:type="pct"/>
            <w:tcBorders>
              <w:top w:val="single" w:sz="4" w:space="0" w:color="auto"/>
              <w:left w:val="nil"/>
              <w:bottom w:val="single" w:sz="8" w:space="0" w:color="auto"/>
              <w:right w:val="nil"/>
            </w:tcBorders>
            <w:shd w:val="clear" w:color="auto" w:fill="auto"/>
            <w:noWrap/>
            <w:vAlign w:val="bottom"/>
            <w:hideMark/>
          </w:tcPr>
          <w:p w14:paraId="56A9AAD2"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PPV</w:t>
            </w:r>
          </w:p>
        </w:tc>
        <w:tc>
          <w:tcPr>
            <w:tcW w:w="254" w:type="pct"/>
            <w:tcBorders>
              <w:top w:val="single" w:sz="4" w:space="0" w:color="auto"/>
              <w:left w:val="nil"/>
              <w:bottom w:val="single" w:sz="8" w:space="0" w:color="auto"/>
              <w:right w:val="nil"/>
            </w:tcBorders>
            <w:shd w:val="clear" w:color="auto" w:fill="auto"/>
            <w:noWrap/>
            <w:vAlign w:val="bottom"/>
            <w:hideMark/>
          </w:tcPr>
          <w:p w14:paraId="460B1DCB"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NPV</w:t>
            </w:r>
          </w:p>
        </w:tc>
        <w:tc>
          <w:tcPr>
            <w:tcW w:w="254" w:type="pct"/>
            <w:tcBorders>
              <w:top w:val="single" w:sz="4" w:space="0" w:color="auto"/>
              <w:left w:val="nil"/>
              <w:bottom w:val="single" w:sz="8" w:space="0" w:color="auto"/>
              <w:right w:val="nil"/>
            </w:tcBorders>
            <w:shd w:val="clear" w:color="auto" w:fill="auto"/>
            <w:noWrap/>
            <w:vAlign w:val="bottom"/>
            <w:hideMark/>
          </w:tcPr>
          <w:p w14:paraId="3382D6FA"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AUC</w:t>
            </w:r>
          </w:p>
        </w:tc>
        <w:tc>
          <w:tcPr>
            <w:tcW w:w="254" w:type="pct"/>
            <w:tcBorders>
              <w:top w:val="single" w:sz="4" w:space="0" w:color="auto"/>
              <w:left w:val="nil"/>
              <w:bottom w:val="single" w:sz="8" w:space="0" w:color="auto"/>
              <w:right w:val="nil"/>
            </w:tcBorders>
            <w:shd w:val="clear" w:color="auto" w:fill="auto"/>
            <w:noWrap/>
            <w:vAlign w:val="bottom"/>
            <w:hideMark/>
          </w:tcPr>
          <w:p w14:paraId="3D7E13AE"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BAC</w:t>
            </w:r>
          </w:p>
        </w:tc>
        <w:tc>
          <w:tcPr>
            <w:tcW w:w="325" w:type="pct"/>
            <w:tcBorders>
              <w:top w:val="single" w:sz="4" w:space="0" w:color="auto"/>
              <w:left w:val="nil"/>
              <w:bottom w:val="single" w:sz="8" w:space="0" w:color="auto"/>
              <w:right w:val="nil"/>
            </w:tcBorders>
            <w:shd w:val="clear" w:color="auto" w:fill="auto"/>
            <w:noWrap/>
            <w:vAlign w:val="bottom"/>
            <w:hideMark/>
          </w:tcPr>
          <w:p w14:paraId="28C5D267"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proofErr w:type="spellStart"/>
            <w:r w:rsidRPr="000F7F35">
              <w:rPr>
                <w:rFonts w:ascii="Arial Nova Light" w:eastAsia="Times New Roman" w:hAnsi="Arial Nova Light" w:cs="Arial"/>
                <w:b/>
                <w:bCs/>
                <w:color w:val="000000"/>
                <w:sz w:val="18"/>
                <w:szCs w:val="18"/>
                <w:lang w:eastAsia="it-IT"/>
              </w:rPr>
              <w:t>Fscore</w:t>
            </w:r>
            <w:proofErr w:type="spellEnd"/>
          </w:p>
        </w:tc>
      </w:tr>
      <w:tr w:rsidR="00AB36A7" w:rsidRPr="000F7F35" w14:paraId="0C503B43"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635B8A7C"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All features minus Child Trauma Quest</w:t>
            </w:r>
          </w:p>
        </w:tc>
        <w:tc>
          <w:tcPr>
            <w:tcW w:w="254" w:type="pct"/>
            <w:tcBorders>
              <w:top w:val="nil"/>
              <w:left w:val="nil"/>
              <w:bottom w:val="nil"/>
              <w:right w:val="nil"/>
            </w:tcBorders>
            <w:shd w:val="clear" w:color="auto" w:fill="auto"/>
            <w:noWrap/>
            <w:vAlign w:val="bottom"/>
            <w:hideMark/>
          </w:tcPr>
          <w:p w14:paraId="49DCA365"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22</w:t>
            </w:r>
          </w:p>
        </w:tc>
        <w:tc>
          <w:tcPr>
            <w:tcW w:w="254" w:type="pct"/>
            <w:tcBorders>
              <w:top w:val="nil"/>
              <w:left w:val="nil"/>
              <w:bottom w:val="nil"/>
              <w:right w:val="nil"/>
            </w:tcBorders>
            <w:shd w:val="clear" w:color="auto" w:fill="auto"/>
            <w:noWrap/>
            <w:vAlign w:val="bottom"/>
            <w:hideMark/>
          </w:tcPr>
          <w:p w14:paraId="3075263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18</w:t>
            </w:r>
          </w:p>
        </w:tc>
        <w:tc>
          <w:tcPr>
            <w:tcW w:w="254" w:type="pct"/>
            <w:tcBorders>
              <w:top w:val="nil"/>
              <w:left w:val="nil"/>
              <w:bottom w:val="nil"/>
              <w:right w:val="nil"/>
            </w:tcBorders>
            <w:shd w:val="clear" w:color="auto" w:fill="auto"/>
            <w:noWrap/>
            <w:vAlign w:val="bottom"/>
            <w:hideMark/>
          </w:tcPr>
          <w:p w14:paraId="1947111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29</w:t>
            </w:r>
          </w:p>
        </w:tc>
        <w:tc>
          <w:tcPr>
            <w:tcW w:w="254" w:type="pct"/>
            <w:tcBorders>
              <w:top w:val="nil"/>
              <w:left w:val="nil"/>
              <w:bottom w:val="nil"/>
              <w:right w:val="nil"/>
            </w:tcBorders>
            <w:shd w:val="clear" w:color="auto" w:fill="auto"/>
            <w:noWrap/>
            <w:vAlign w:val="bottom"/>
            <w:hideMark/>
          </w:tcPr>
          <w:p w14:paraId="5667CA1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26</w:t>
            </w:r>
          </w:p>
        </w:tc>
        <w:tc>
          <w:tcPr>
            <w:tcW w:w="254" w:type="pct"/>
            <w:tcBorders>
              <w:top w:val="nil"/>
              <w:left w:val="nil"/>
              <w:bottom w:val="nil"/>
              <w:right w:val="nil"/>
            </w:tcBorders>
            <w:shd w:val="clear" w:color="auto" w:fill="auto"/>
            <w:noWrap/>
            <w:vAlign w:val="bottom"/>
            <w:hideMark/>
          </w:tcPr>
          <w:p w14:paraId="66C1B92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53.7</w:t>
            </w:r>
          </w:p>
        </w:tc>
        <w:tc>
          <w:tcPr>
            <w:tcW w:w="254" w:type="pct"/>
            <w:tcBorders>
              <w:top w:val="nil"/>
              <w:left w:val="nil"/>
              <w:bottom w:val="nil"/>
              <w:right w:val="nil"/>
            </w:tcBorders>
            <w:shd w:val="clear" w:color="auto" w:fill="auto"/>
            <w:noWrap/>
            <w:vAlign w:val="bottom"/>
            <w:hideMark/>
          </w:tcPr>
          <w:p w14:paraId="30E9590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61.7</w:t>
            </w:r>
          </w:p>
        </w:tc>
        <w:tc>
          <w:tcPr>
            <w:tcW w:w="254" w:type="pct"/>
            <w:tcBorders>
              <w:top w:val="nil"/>
              <w:left w:val="nil"/>
              <w:bottom w:val="nil"/>
              <w:right w:val="nil"/>
            </w:tcBorders>
            <w:shd w:val="clear" w:color="auto" w:fill="auto"/>
            <w:noWrap/>
            <w:vAlign w:val="bottom"/>
            <w:hideMark/>
          </w:tcPr>
          <w:p w14:paraId="030A049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45.8</w:t>
            </w:r>
          </w:p>
        </w:tc>
        <w:tc>
          <w:tcPr>
            <w:tcW w:w="254" w:type="pct"/>
            <w:tcBorders>
              <w:top w:val="nil"/>
              <w:left w:val="nil"/>
              <w:bottom w:val="nil"/>
              <w:right w:val="nil"/>
            </w:tcBorders>
            <w:shd w:val="clear" w:color="auto" w:fill="auto"/>
            <w:noWrap/>
            <w:vAlign w:val="bottom"/>
            <w:hideMark/>
          </w:tcPr>
          <w:p w14:paraId="325DF50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38.3</w:t>
            </w:r>
          </w:p>
        </w:tc>
        <w:tc>
          <w:tcPr>
            <w:tcW w:w="254" w:type="pct"/>
            <w:tcBorders>
              <w:top w:val="nil"/>
              <w:left w:val="nil"/>
              <w:bottom w:val="nil"/>
              <w:right w:val="nil"/>
            </w:tcBorders>
            <w:shd w:val="clear" w:color="auto" w:fill="auto"/>
            <w:noWrap/>
            <w:vAlign w:val="bottom"/>
            <w:hideMark/>
          </w:tcPr>
          <w:p w14:paraId="598E234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55.0</w:t>
            </w:r>
          </w:p>
        </w:tc>
        <w:tc>
          <w:tcPr>
            <w:tcW w:w="254" w:type="pct"/>
            <w:tcBorders>
              <w:top w:val="nil"/>
              <w:left w:val="nil"/>
              <w:bottom w:val="nil"/>
              <w:right w:val="nil"/>
            </w:tcBorders>
            <w:shd w:val="clear" w:color="auto" w:fill="auto"/>
            <w:noWrap/>
            <w:vAlign w:val="bottom"/>
            <w:hideMark/>
          </w:tcPr>
          <w:p w14:paraId="3CEB3BF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52.7</w:t>
            </w:r>
          </w:p>
        </w:tc>
        <w:tc>
          <w:tcPr>
            <w:tcW w:w="254" w:type="pct"/>
            <w:tcBorders>
              <w:top w:val="nil"/>
              <w:left w:val="nil"/>
              <w:bottom w:val="nil"/>
              <w:right w:val="nil"/>
            </w:tcBorders>
            <w:shd w:val="clear" w:color="auto" w:fill="auto"/>
            <w:noWrap/>
            <w:vAlign w:val="bottom"/>
            <w:hideMark/>
          </w:tcPr>
          <w:p w14:paraId="276789C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0.52</w:t>
            </w:r>
          </w:p>
        </w:tc>
        <w:tc>
          <w:tcPr>
            <w:tcW w:w="254" w:type="pct"/>
            <w:tcBorders>
              <w:top w:val="nil"/>
              <w:left w:val="nil"/>
              <w:bottom w:val="nil"/>
              <w:right w:val="nil"/>
            </w:tcBorders>
            <w:shd w:val="clear" w:color="auto" w:fill="auto"/>
            <w:noWrap/>
            <w:vAlign w:val="bottom"/>
            <w:hideMark/>
          </w:tcPr>
          <w:p w14:paraId="4A1C9EF5"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53.8</w:t>
            </w:r>
          </w:p>
        </w:tc>
        <w:tc>
          <w:tcPr>
            <w:tcW w:w="325" w:type="pct"/>
            <w:tcBorders>
              <w:top w:val="nil"/>
              <w:left w:val="nil"/>
              <w:bottom w:val="nil"/>
              <w:right w:val="nil"/>
            </w:tcBorders>
            <w:shd w:val="clear" w:color="auto" w:fill="auto"/>
            <w:noWrap/>
            <w:vAlign w:val="bottom"/>
            <w:hideMark/>
          </w:tcPr>
          <w:p w14:paraId="470B01C8"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0.6</w:t>
            </w:r>
          </w:p>
        </w:tc>
      </w:tr>
      <w:tr w:rsidR="00AB36A7" w:rsidRPr="000F7F35" w14:paraId="56868A22"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7CFE3880"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All features minus PAS Childhood</w:t>
            </w:r>
          </w:p>
        </w:tc>
        <w:tc>
          <w:tcPr>
            <w:tcW w:w="254" w:type="pct"/>
            <w:tcBorders>
              <w:top w:val="nil"/>
              <w:left w:val="nil"/>
              <w:bottom w:val="nil"/>
              <w:right w:val="nil"/>
            </w:tcBorders>
            <w:shd w:val="clear" w:color="auto" w:fill="auto"/>
            <w:noWrap/>
            <w:vAlign w:val="bottom"/>
            <w:hideMark/>
          </w:tcPr>
          <w:p w14:paraId="3FCA8B6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26</w:t>
            </w:r>
          </w:p>
        </w:tc>
        <w:tc>
          <w:tcPr>
            <w:tcW w:w="254" w:type="pct"/>
            <w:tcBorders>
              <w:top w:val="nil"/>
              <w:left w:val="nil"/>
              <w:bottom w:val="nil"/>
              <w:right w:val="nil"/>
            </w:tcBorders>
            <w:shd w:val="clear" w:color="auto" w:fill="auto"/>
            <w:noWrap/>
            <w:vAlign w:val="bottom"/>
            <w:hideMark/>
          </w:tcPr>
          <w:p w14:paraId="5853911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16</w:t>
            </w:r>
          </w:p>
        </w:tc>
        <w:tc>
          <w:tcPr>
            <w:tcW w:w="254" w:type="pct"/>
            <w:tcBorders>
              <w:top w:val="nil"/>
              <w:left w:val="nil"/>
              <w:bottom w:val="nil"/>
              <w:right w:val="nil"/>
            </w:tcBorders>
            <w:shd w:val="clear" w:color="auto" w:fill="auto"/>
            <w:noWrap/>
            <w:vAlign w:val="bottom"/>
            <w:hideMark/>
          </w:tcPr>
          <w:p w14:paraId="18F1030F"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31</w:t>
            </w:r>
          </w:p>
        </w:tc>
        <w:tc>
          <w:tcPr>
            <w:tcW w:w="254" w:type="pct"/>
            <w:tcBorders>
              <w:top w:val="nil"/>
              <w:left w:val="nil"/>
              <w:bottom w:val="nil"/>
              <w:right w:val="nil"/>
            </w:tcBorders>
            <w:shd w:val="clear" w:color="auto" w:fill="auto"/>
            <w:noWrap/>
            <w:vAlign w:val="bottom"/>
            <w:hideMark/>
          </w:tcPr>
          <w:p w14:paraId="710F0DAB"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22</w:t>
            </w:r>
          </w:p>
        </w:tc>
        <w:tc>
          <w:tcPr>
            <w:tcW w:w="254" w:type="pct"/>
            <w:tcBorders>
              <w:top w:val="nil"/>
              <w:left w:val="nil"/>
              <w:bottom w:val="nil"/>
              <w:right w:val="nil"/>
            </w:tcBorders>
            <w:shd w:val="clear" w:color="auto" w:fill="auto"/>
            <w:noWrap/>
            <w:vAlign w:val="bottom"/>
            <w:hideMark/>
          </w:tcPr>
          <w:p w14:paraId="698C544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60.0</w:t>
            </w:r>
          </w:p>
        </w:tc>
        <w:tc>
          <w:tcPr>
            <w:tcW w:w="254" w:type="pct"/>
            <w:tcBorders>
              <w:top w:val="nil"/>
              <w:left w:val="nil"/>
              <w:bottom w:val="nil"/>
              <w:right w:val="nil"/>
            </w:tcBorders>
            <w:shd w:val="clear" w:color="auto" w:fill="auto"/>
            <w:noWrap/>
            <w:vAlign w:val="bottom"/>
            <w:hideMark/>
          </w:tcPr>
          <w:p w14:paraId="478AFF7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66.0</w:t>
            </w:r>
          </w:p>
        </w:tc>
        <w:tc>
          <w:tcPr>
            <w:tcW w:w="254" w:type="pct"/>
            <w:tcBorders>
              <w:top w:val="nil"/>
              <w:left w:val="nil"/>
              <w:bottom w:val="nil"/>
              <w:right w:val="nil"/>
            </w:tcBorders>
            <w:shd w:val="clear" w:color="auto" w:fill="auto"/>
            <w:noWrap/>
            <w:vAlign w:val="bottom"/>
            <w:hideMark/>
          </w:tcPr>
          <w:p w14:paraId="3A783F5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54.2</w:t>
            </w:r>
          </w:p>
        </w:tc>
        <w:tc>
          <w:tcPr>
            <w:tcW w:w="254" w:type="pct"/>
            <w:tcBorders>
              <w:top w:val="nil"/>
              <w:left w:val="nil"/>
              <w:bottom w:val="nil"/>
              <w:right w:val="nil"/>
            </w:tcBorders>
            <w:shd w:val="clear" w:color="auto" w:fill="auto"/>
            <w:noWrap/>
            <w:vAlign w:val="bottom"/>
            <w:hideMark/>
          </w:tcPr>
          <w:p w14:paraId="3223D4A3"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34.0</w:t>
            </w:r>
          </w:p>
        </w:tc>
        <w:tc>
          <w:tcPr>
            <w:tcW w:w="254" w:type="pct"/>
            <w:tcBorders>
              <w:top w:val="nil"/>
              <w:left w:val="nil"/>
              <w:bottom w:val="nil"/>
              <w:right w:val="nil"/>
            </w:tcBorders>
            <w:shd w:val="clear" w:color="auto" w:fill="auto"/>
            <w:noWrap/>
            <w:vAlign w:val="bottom"/>
            <w:hideMark/>
          </w:tcPr>
          <w:p w14:paraId="23A142B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61.9</w:t>
            </w:r>
          </w:p>
        </w:tc>
        <w:tc>
          <w:tcPr>
            <w:tcW w:w="254" w:type="pct"/>
            <w:tcBorders>
              <w:top w:val="nil"/>
              <w:left w:val="nil"/>
              <w:bottom w:val="nil"/>
              <w:right w:val="nil"/>
            </w:tcBorders>
            <w:shd w:val="clear" w:color="auto" w:fill="auto"/>
            <w:noWrap/>
            <w:vAlign w:val="bottom"/>
            <w:hideMark/>
          </w:tcPr>
          <w:p w14:paraId="7C8A181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58.5</w:t>
            </w:r>
          </w:p>
        </w:tc>
        <w:tc>
          <w:tcPr>
            <w:tcW w:w="254" w:type="pct"/>
            <w:tcBorders>
              <w:top w:val="nil"/>
              <w:left w:val="nil"/>
              <w:bottom w:val="nil"/>
              <w:right w:val="nil"/>
            </w:tcBorders>
            <w:shd w:val="clear" w:color="auto" w:fill="auto"/>
            <w:noWrap/>
            <w:vAlign w:val="bottom"/>
            <w:hideMark/>
          </w:tcPr>
          <w:p w14:paraId="58CBE70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0.55</w:t>
            </w:r>
          </w:p>
        </w:tc>
        <w:tc>
          <w:tcPr>
            <w:tcW w:w="254" w:type="pct"/>
            <w:tcBorders>
              <w:top w:val="nil"/>
              <w:left w:val="nil"/>
              <w:bottom w:val="nil"/>
              <w:right w:val="nil"/>
            </w:tcBorders>
            <w:shd w:val="clear" w:color="auto" w:fill="auto"/>
            <w:noWrap/>
            <w:vAlign w:val="bottom"/>
            <w:hideMark/>
          </w:tcPr>
          <w:p w14:paraId="2169DC85"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60.1</w:t>
            </w:r>
          </w:p>
        </w:tc>
        <w:tc>
          <w:tcPr>
            <w:tcW w:w="325" w:type="pct"/>
            <w:tcBorders>
              <w:top w:val="nil"/>
              <w:left w:val="nil"/>
              <w:bottom w:val="nil"/>
              <w:right w:val="nil"/>
            </w:tcBorders>
            <w:shd w:val="clear" w:color="auto" w:fill="auto"/>
            <w:noWrap/>
            <w:vAlign w:val="bottom"/>
            <w:hideMark/>
          </w:tcPr>
          <w:p w14:paraId="753D94E8"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0.6</w:t>
            </w:r>
          </w:p>
        </w:tc>
      </w:tr>
      <w:tr w:rsidR="00AB36A7" w:rsidRPr="000F7F35" w14:paraId="2F53DCE8"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026E0BF4"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 xml:space="preserve">All features minus PAS Early </w:t>
            </w:r>
            <w:proofErr w:type="spellStart"/>
            <w:r w:rsidRPr="000F7F35">
              <w:rPr>
                <w:rFonts w:ascii="Arial Nova Light" w:eastAsia="Times New Roman" w:hAnsi="Arial Nova Light" w:cs="Arial"/>
                <w:b/>
                <w:bCs/>
                <w:color w:val="000000"/>
                <w:sz w:val="18"/>
                <w:szCs w:val="18"/>
                <w:lang w:val="en-GB" w:eastAsia="it-IT"/>
              </w:rPr>
              <w:t>Adol</w:t>
            </w:r>
            <w:proofErr w:type="spellEnd"/>
          </w:p>
        </w:tc>
        <w:tc>
          <w:tcPr>
            <w:tcW w:w="254" w:type="pct"/>
            <w:tcBorders>
              <w:top w:val="nil"/>
              <w:left w:val="nil"/>
              <w:bottom w:val="nil"/>
              <w:right w:val="nil"/>
            </w:tcBorders>
            <w:shd w:val="clear" w:color="auto" w:fill="auto"/>
            <w:noWrap/>
            <w:vAlign w:val="bottom"/>
            <w:hideMark/>
          </w:tcPr>
          <w:p w14:paraId="52CD3BB3"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23</w:t>
            </w:r>
          </w:p>
        </w:tc>
        <w:tc>
          <w:tcPr>
            <w:tcW w:w="254" w:type="pct"/>
            <w:tcBorders>
              <w:top w:val="nil"/>
              <w:left w:val="nil"/>
              <w:bottom w:val="nil"/>
              <w:right w:val="nil"/>
            </w:tcBorders>
            <w:shd w:val="clear" w:color="auto" w:fill="auto"/>
            <w:noWrap/>
            <w:vAlign w:val="bottom"/>
            <w:hideMark/>
          </w:tcPr>
          <w:p w14:paraId="2678146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17</w:t>
            </w:r>
          </w:p>
        </w:tc>
        <w:tc>
          <w:tcPr>
            <w:tcW w:w="254" w:type="pct"/>
            <w:tcBorders>
              <w:top w:val="nil"/>
              <w:left w:val="nil"/>
              <w:bottom w:val="nil"/>
              <w:right w:val="nil"/>
            </w:tcBorders>
            <w:shd w:val="clear" w:color="auto" w:fill="auto"/>
            <w:noWrap/>
            <w:vAlign w:val="bottom"/>
            <w:hideMark/>
          </w:tcPr>
          <w:p w14:paraId="67B2894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30</w:t>
            </w:r>
          </w:p>
        </w:tc>
        <w:tc>
          <w:tcPr>
            <w:tcW w:w="254" w:type="pct"/>
            <w:tcBorders>
              <w:top w:val="nil"/>
              <w:left w:val="nil"/>
              <w:bottom w:val="nil"/>
              <w:right w:val="nil"/>
            </w:tcBorders>
            <w:shd w:val="clear" w:color="auto" w:fill="auto"/>
            <w:noWrap/>
            <w:vAlign w:val="bottom"/>
            <w:hideMark/>
          </w:tcPr>
          <w:p w14:paraId="47486F6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25</w:t>
            </w:r>
          </w:p>
        </w:tc>
        <w:tc>
          <w:tcPr>
            <w:tcW w:w="254" w:type="pct"/>
            <w:tcBorders>
              <w:top w:val="nil"/>
              <w:left w:val="nil"/>
              <w:bottom w:val="nil"/>
              <w:right w:val="nil"/>
            </w:tcBorders>
            <w:shd w:val="clear" w:color="auto" w:fill="auto"/>
            <w:noWrap/>
            <w:vAlign w:val="bottom"/>
            <w:hideMark/>
          </w:tcPr>
          <w:p w14:paraId="40E6DF18"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55.8</w:t>
            </w:r>
          </w:p>
        </w:tc>
        <w:tc>
          <w:tcPr>
            <w:tcW w:w="254" w:type="pct"/>
            <w:tcBorders>
              <w:top w:val="nil"/>
              <w:left w:val="nil"/>
              <w:bottom w:val="nil"/>
              <w:right w:val="nil"/>
            </w:tcBorders>
            <w:shd w:val="clear" w:color="auto" w:fill="auto"/>
            <w:noWrap/>
            <w:vAlign w:val="bottom"/>
            <w:hideMark/>
          </w:tcPr>
          <w:p w14:paraId="74096E4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63.8</w:t>
            </w:r>
          </w:p>
        </w:tc>
        <w:tc>
          <w:tcPr>
            <w:tcW w:w="254" w:type="pct"/>
            <w:tcBorders>
              <w:top w:val="nil"/>
              <w:left w:val="nil"/>
              <w:bottom w:val="nil"/>
              <w:right w:val="nil"/>
            </w:tcBorders>
            <w:shd w:val="clear" w:color="auto" w:fill="auto"/>
            <w:noWrap/>
            <w:vAlign w:val="bottom"/>
            <w:hideMark/>
          </w:tcPr>
          <w:p w14:paraId="28D8ED2B"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47.9</w:t>
            </w:r>
          </w:p>
        </w:tc>
        <w:tc>
          <w:tcPr>
            <w:tcW w:w="254" w:type="pct"/>
            <w:tcBorders>
              <w:top w:val="nil"/>
              <w:left w:val="nil"/>
              <w:bottom w:val="nil"/>
              <w:right w:val="nil"/>
            </w:tcBorders>
            <w:shd w:val="clear" w:color="auto" w:fill="auto"/>
            <w:noWrap/>
            <w:vAlign w:val="bottom"/>
            <w:hideMark/>
          </w:tcPr>
          <w:p w14:paraId="250F4DD5"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36.2</w:t>
            </w:r>
          </w:p>
        </w:tc>
        <w:tc>
          <w:tcPr>
            <w:tcW w:w="254" w:type="pct"/>
            <w:tcBorders>
              <w:top w:val="nil"/>
              <w:left w:val="nil"/>
              <w:bottom w:val="nil"/>
              <w:right w:val="nil"/>
            </w:tcBorders>
            <w:shd w:val="clear" w:color="auto" w:fill="auto"/>
            <w:noWrap/>
            <w:vAlign w:val="bottom"/>
            <w:hideMark/>
          </w:tcPr>
          <w:p w14:paraId="5729BB98"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57.5</w:t>
            </w:r>
          </w:p>
        </w:tc>
        <w:tc>
          <w:tcPr>
            <w:tcW w:w="254" w:type="pct"/>
            <w:tcBorders>
              <w:top w:val="nil"/>
              <w:left w:val="nil"/>
              <w:bottom w:val="nil"/>
              <w:right w:val="nil"/>
            </w:tcBorders>
            <w:shd w:val="clear" w:color="auto" w:fill="auto"/>
            <w:noWrap/>
            <w:vAlign w:val="bottom"/>
            <w:hideMark/>
          </w:tcPr>
          <w:p w14:paraId="770EA08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54.5</w:t>
            </w:r>
          </w:p>
        </w:tc>
        <w:tc>
          <w:tcPr>
            <w:tcW w:w="254" w:type="pct"/>
            <w:tcBorders>
              <w:top w:val="nil"/>
              <w:left w:val="nil"/>
              <w:bottom w:val="nil"/>
              <w:right w:val="nil"/>
            </w:tcBorders>
            <w:shd w:val="clear" w:color="auto" w:fill="auto"/>
            <w:noWrap/>
            <w:vAlign w:val="bottom"/>
            <w:hideMark/>
          </w:tcPr>
          <w:p w14:paraId="0731C4A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0.54</w:t>
            </w:r>
          </w:p>
        </w:tc>
        <w:tc>
          <w:tcPr>
            <w:tcW w:w="254" w:type="pct"/>
            <w:tcBorders>
              <w:top w:val="nil"/>
              <w:left w:val="nil"/>
              <w:bottom w:val="nil"/>
              <w:right w:val="nil"/>
            </w:tcBorders>
            <w:shd w:val="clear" w:color="auto" w:fill="auto"/>
            <w:noWrap/>
            <w:vAlign w:val="bottom"/>
            <w:hideMark/>
          </w:tcPr>
          <w:p w14:paraId="1B52BBC0"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55.9</w:t>
            </w:r>
          </w:p>
        </w:tc>
        <w:tc>
          <w:tcPr>
            <w:tcW w:w="325" w:type="pct"/>
            <w:tcBorders>
              <w:top w:val="nil"/>
              <w:left w:val="nil"/>
              <w:bottom w:val="nil"/>
              <w:right w:val="nil"/>
            </w:tcBorders>
            <w:shd w:val="clear" w:color="auto" w:fill="auto"/>
            <w:noWrap/>
            <w:vAlign w:val="bottom"/>
            <w:hideMark/>
          </w:tcPr>
          <w:p w14:paraId="4FF9703E"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0.6</w:t>
            </w:r>
          </w:p>
        </w:tc>
      </w:tr>
      <w:tr w:rsidR="00AB36A7" w:rsidRPr="000F7F35" w14:paraId="6A939789" w14:textId="77777777" w:rsidTr="00AE7DC2">
        <w:trPr>
          <w:trHeight w:val="197"/>
        </w:trPr>
        <w:tc>
          <w:tcPr>
            <w:tcW w:w="1627" w:type="pct"/>
            <w:tcBorders>
              <w:top w:val="nil"/>
              <w:left w:val="nil"/>
              <w:bottom w:val="nil"/>
              <w:right w:val="single" w:sz="4" w:space="0" w:color="auto"/>
            </w:tcBorders>
            <w:shd w:val="clear" w:color="auto" w:fill="auto"/>
            <w:noWrap/>
            <w:vAlign w:val="bottom"/>
            <w:hideMark/>
          </w:tcPr>
          <w:p w14:paraId="3F4E76B7"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 xml:space="preserve">All features minus PAS Late </w:t>
            </w:r>
            <w:proofErr w:type="spellStart"/>
            <w:r w:rsidRPr="000F7F35">
              <w:rPr>
                <w:rFonts w:ascii="Arial Nova Light" w:eastAsia="Times New Roman" w:hAnsi="Arial Nova Light" w:cs="Arial"/>
                <w:b/>
                <w:bCs/>
                <w:color w:val="000000"/>
                <w:sz w:val="18"/>
                <w:szCs w:val="18"/>
                <w:lang w:val="en-GB" w:eastAsia="it-IT"/>
              </w:rPr>
              <w:t>Adol</w:t>
            </w:r>
            <w:proofErr w:type="spellEnd"/>
          </w:p>
        </w:tc>
        <w:tc>
          <w:tcPr>
            <w:tcW w:w="254" w:type="pct"/>
            <w:tcBorders>
              <w:top w:val="nil"/>
              <w:left w:val="nil"/>
              <w:bottom w:val="nil"/>
              <w:right w:val="nil"/>
            </w:tcBorders>
            <w:shd w:val="clear" w:color="auto" w:fill="auto"/>
            <w:noWrap/>
            <w:vAlign w:val="bottom"/>
            <w:hideMark/>
          </w:tcPr>
          <w:p w14:paraId="402D1A6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24</w:t>
            </w:r>
          </w:p>
        </w:tc>
        <w:tc>
          <w:tcPr>
            <w:tcW w:w="254" w:type="pct"/>
            <w:tcBorders>
              <w:top w:val="nil"/>
              <w:left w:val="nil"/>
              <w:bottom w:val="nil"/>
              <w:right w:val="nil"/>
            </w:tcBorders>
            <w:shd w:val="clear" w:color="auto" w:fill="auto"/>
            <w:noWrap/>
            <w:vAlign w:val="bottom"/>
            <w:hideMark/>
          </w:tcPr>
          <w:p w14:paraId="1D5BC08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18</w:t>
            </w:r>
          </w:p>
        </w:tc>
        <w:tc>
          <w:tcPr>
            <w:tcW w:w="254" w:type="pct"/>
            <w:tcBorders>
              <w:top w:val="nil"/>
              <w:left w:val="nil"/>
              <w:bottom w:val="nil"/>
              <w:right w:val="nil"/>
            </w:tcBorders>
            <w:shd w:val="clear" w:color="auto" w:fill="auto"/>
            <w:noWrap/>
            <w:vAlign w:val="bottom"/>
            <w:hideMark/>
          </w:tcPr>
          <w:p w14:paraId="63F601B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29</w:t>
            </w:r>
          </w:p>
        </w:tc>
        <w:tc>
          <w:tcPr>
            <w:tcW w:w="254" w:type="pct"/>
            <w:tcBorders>
              <w:top w:val="nil"/>
              <w:left w:val="nil"/>
              <w:bottom w:val="nil"/>
              <w:right w:val="nil"/>
            </w:tcBorders>
            <w:shd w:val="clear" w:color="auto" w:fill="auto"/>
            <w:noWrap/>
            <w:vAlign w:val="bottom"/>
            <w:hideMark/>
          </w:tcPr>
          <w:p w14:paraId="6FABA66F"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24</w:t>
            </w:r>
          </w:p>
        </w:tc>
        <w:tc>
          <w:tcPr>
            <w:tcW w:w="254" w:type="pct"/>
            <w:tcBorders>
              <w:top w:val="nil"/>
              <w:left w:val="nil"/>
              <w:bottom w:val="nil"/>
              <w:right w:val="nil"/>
            </w:tcBorders>
            <w:shd w:val="clear" w:color="auto" w:fill="auto"/>
            <w:noWrap/>
            <w:vAlign w:val="bottom"/>
            <w:hideMark/>
          </w:tcPr>
          <w:p w14:paraId="271CE6F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55.8</w:t>
            </w:r>
          </w:p>
        </w:tc>
        <w:tc>
          <w:tcPr>
            <w:tcW w:w="254" w:type="pct"/>
            <w:tcBorders>
              <w:top w:val="nil"/>
              <w:left w:val="nil"/>
              <w:bottom w:val="nil"/>
              <w:right w:val="nil"/>
            </w:tcBorders>
            <w:shd w:val="clear" w:color="auto" w:fill="auto"/>
            <w:noWrap/>
            <w:vAlign w:val="bottom"/>
            <w:hideMark/>
          </w:tcPr>
          <w:p w14:paraId="1AD44D5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61.7</w:t>
            </w:r>
          </w:p>
        </w:tc>
        <w:tc>
          <w:tcPr>
            <w:tcW w:w="254" w:type="pct"/>
            <w:tcBorders>
              <w:top w:val="nil"/>
              <w:left w:val="nil"/>
              <w:bottom w:val="nil"/>
              <w:right w:val="nil"/>
            </w:tcBorders>
            <w:shd w:val="clear" w:color="auto" w:fill="auto"/>
            <w:noWrap/>
            <w:vAlign w:val="bottom"/>
            <w:hideMark/>
          </w:tcPr>
          <w:p w14:paraId="5DA7FFB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50.0</w:t>
            </w:r>
          </w:p>
        </w:tc>
        <w:tc>
          <w:tcPr>
            <w:tcW w:w="254" w:type="pct"/>
            <w:tcBorders>
              <w:top w:val="nil"/>
              <w:left w:val="nil"/>
              <w:bottom w:val="nil"/>
              <w:right w:val="nil"/>
            </w:tcBorders>
            <w:shd w:val="clear" w:color="auto" w:fill="auto"/>
            <w:noWrap/>
            <w:vAlign w:val="bottom"/>
            <w:hideMark/>
          </w:tcPr>
          <w:p w14:paraId="110AB62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38.3</w:t>
            </w:r>
          </w:p>
        </w:tc>
        <w:tc>
          <w:tcPr>
            <w:tcW w:w="254" w:type="pct"/>
            <w:tcBorders>
              <w:top w:val="nil"/>
              <w:left w:val="nil"/>
              <w:bottom w:val="nil"/>
              <w:right w:val="nil"/>
            </w:tcBorders>
            <w:shd w:val="clear" w:color="auto" w:fill="auto"/>
            <w:noWrap/>
            <w:vAlign w:val="bottom"/>
            <w:hideMark/>
          </w:tcPr>
          <w:p w14:paraId="62FB9EE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57.1</w:t>
            </w:r>
          </w:p>
        </w:tc>
        <w:tc>
          <w:tcPr>
            <w:tcW w:w="254" w:type="pct"/>
            <w:tcBorders>
              <w:top w:val="nil"/>
              <w:left w:val="nil"/>
              <w:bottom w:val="nil"/>
              <w:right w:val="nil"/>
            </w:tcBorders>
            <w:shd w:val="clear" w:color="auto" w:fill="auto"/>
            <w:noWrap/>
            <w:vAlign w:val="bottom"/>
            <w:hideMark/>
          </w:tcPr>
          <w:p w14:paraId="6A0B2954"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54.7</w:t>
            </w:r>
          </w:p>
        </w:tc>
        <w:tc>
          <w:tcPr>
            <w:tcW w:w="254" w:type="pct"/>
            <w:tcBorders>
              <w:top w:val="nil"/>
              <w:left w:val="nil"/>
              <w:bottom w:val="nil"/>
              <w:right w:val="nil"/>
            </w:tcBorders>
            <w:shd w:val="clear" w:color="auto" w:fill="auto"/>
            <w:noWrap/>
            <w:vAlign w:val="bottom"/>
            <w:hideMark/>
          </w:tcPr>
          <w:p w14:paraId="493D649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0.51</w:t>
            </w:r>
          </w:p>
        </w:tc>
        <w:tc>
          <w:tcPr>
            <w:tcW w:w="254" w:type="pct"/>
            <w:tcBorders>
              <w:top w:val="nil"/>
              <w:left w:val="nil"/>
              <w:bottom w:val="nil"/>
              <w:right w:val="nil"/>
            </w:tcBorders>
            <w:shd w:val="clear" w:color="auto" w:fill="auto"/>
            <w:noWrap/>
            <w:vAlign w:val="bottom"/>
            <w:hideMark/>
          </w:tcPr>
          <w:p w14:paraId="5347DB7A"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55.9</w:t>
            </w:r>
          </w:p>
        </w:tc>
        <w:tc>
          <w:tcPr>
            <w:tcW w:w="325" w:type="pct"/>
            <w:tcBorders>
              <w:top w:val="nil"/>
              <w:left w:val="nil"/>
              <w:bottom w:val="nil"/>
              <w:right w:val="nil"/>
            </w:tcBorders>
            <w:shd w:val="clear" w:color="auto" w:fill="auto"/>
            <w:noWrap/>
            <w:vAlign w:val="bottom"/>
            <w:hideMark/>
          </w:tcPr>
          <w:p w14:paraId="06BBB822"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0.6</w:t>
            </w:r>
          </w:p>
        </w:tc>
      </w:tr>
      <w:tr w:rsidR="00AB36A7" w:rsidRPr="000F7F35" w14:paraId="76532A15"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3B2962E6"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All features minus PAS Adulthood</w:t>
            </w:r>
          </w:p>
        </w:tc>
        <w:tc>
          <w:tcPr>
            <w:tcW w:w="254" w:type="pct"/>
            <w:tcBorders>
              <w:top w:val="nil"/>
              <w:left w:val="nil"/>
              <w:bottom w:val="nil"/>
              <w:right w:val="nil"/>
            </w:tcBorders>
            <w:shd w:val="clear" w:color="auto" w:fill="auto"/>
            <w:noWrap/>
            <w:vAlign w:val="bottom"/>
            <w:hideMark/>
          </w:tcPr>
          <w:p w14:paraId="3DC3DC4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23</w:t>
            </w:r>
          </w:p>
        </w:tc>
        <w:tc>
          <w:tcPr>
            <w:tcW w:w="254" w:type="pct"/>
            <w:tcBorders>
              <w:top w:val="nil"/>
              <w:left w:val="nil"/>
              <w:bottom w:val="nil"/>
              <w:right w:val="nil"/>
            </w:tcBorders>
            <w:shd w:val="clear" w:color="auto" w:fill="auto"/>
            <w:noWrap/>
            <w:vAlign w:val="bottom"/>
            <w:hideMark/>
          </w:tcPr>
          <w:p w14:paraId="1DE5AD7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29</w:t>
            </w:r>
          </w:p>
        </w:tc>
        <w:tc>
          <w:tcPr>
            <w:tcW w:w="254" w:type="pct"/>
            <w:tcBorders>
              <w:top w:val="nil"/>
              <w:left w:val="nil"/>
              <w:bottom w:val="nil"/>
              <w:right w:val="nil"/>
            </w:tcBorders>
            <w:shd w:val="clear" w:color="auto" w:fill="auto"/>
            <w:noWrap/>
            <w:vAlign w:val="bottom"/>
            <w:hideMark/>
          </w:tcPr>
          <w:p w14:paraId="0F3D6244"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18</w:t>
            </w:r>
          </w:p>
        </w:tc>
        <w:tc>
          <w:tcPr>
            <w:tcW w:w="254" w:type="pct"/>
            <w:tcBorders>
              <w:top w:val="nil"/>
              <w:left w:val="nil"/>
              <w:bottom w:val="nil"/>
              <w:right w:val="nil"/>
            </w:tcBorders>
            <w:shd w:val="clear" w:color="auto" w:fill="auto"/>
            <w:noWrap/>
            <w:vAlign w:val="bottom"/>
            <w:hideMark/>
          </w:tcPr>
          <w:p w14:paraId="40EF739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25</w:t>
            </w:r>
          </w:p>
        </w:tc>
        <w:tc>
          <w:tcPr>
            <w:tcW w:w="254" w:type="pct"/>
            <w:tcBorders>
              <w:top w:val="nil"/>
              <w:left w:val="nil"/>
              <w:bottom w:val="nil"/>
              <w:right w:val="nil"/>
            </w:tcBorders>
            <w:shd w:val="clear" w:color="auto" w:fill="auto"/>
            <w:noWrap/>
            <w:vAlign w:val="bottom"/>
            <w:hideMark/>
          </w:tcPr>
          <w:p w14:paraId="3D332E9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43.2</w:t>
            </w:r>
          </w:p>
        </w:tc>
        <w:tc>
          <w:tcPr>
            <w:tcW w:w="254" w:type="pct"/>
            <w:tcBorders>
              <w:top w:val="nil"/>
              <w:left w:val="nil"/>
              <w:bottom w:val="nil"/>
              <w:right w:val="nil"/>
            </w:tcBorders>
            <w:shd w:val="clear" w:color="auto" w:fill="auto"/>
            <w:noWrap/>
            <w:vAlign w:val="bottom"/>
            <w:hideMark/>
          </w:tcPr>
          <w:p w14:paraId="6F904268"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38.3</w:t>
            </w:r>
          </w:p>
        </w:tc>
        <w:tc>
          <w:tcPr>
            <w:tcW w:w="254" w:type="pct"/>
            <w:tcBorders>
              <w:top w:val="nil"/>
              <w:left w:val="nil"/>
              <w:bottom w:val="nil"/>
              <w:right w:val="nil"/>
            </w:tcBorders>
            <w:shd w:val="clear" w:color="auto" w:fill="auto"/>
            <w:noWrap/>
            <w:vAlign w:val="bottom"/>
            <w:hideMark/>
          </w:tcPr>
          <w:p w14:paraId="0C5075E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47.9</w:t>
            </w:r>
          </w:p>
        </w:tc>
        <w:tc>
          <w:tcPr>
            <w:tcW w:w="254" w:type="pct"/>
            <w:tcBorders>
              <w:top w:val="nil"/>
              <w:left w:val="nil"/>
              <w:bottom w:val="nil"/>
              <w:right w:val="nil"/>
            </w:tcBorders>
            <w:shd w:val="clear" w:color="auto" w:fill="auto"/>
            <w:noWrap/>
            <w:vAlign w:val="bottom"/>
            <w:hideMark/>
          </w:tcPr>
          <w:p w14:paraId="05C8354E"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61.7</w:t>
            </w:r>
          </w:p>
        </w:tc>
        <w:tc>
          <w:tcPr>
            <w:tcW w:w="254" w:type="pct"/>
            <w:tcBorders>
              <w:top w:val="nil"/>
              <w:left w:val="nil"/>
              <w:bottom w:val="nil"/>
              <w:right w:val="nil"/>
            </w:tcBorders>
            <w:shd w:val="clear" w:color="auto" w:fill="auto"/>
            <w:noWrap/>
            <w:vAlign w:val="bottom"/>
            <w:hideMark/>
          </w:tcPr>
          <w:p w14:paraId="6CB193A7"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44.2</w:t>
            </w:r>
          </w:p>
        </w:tc>
        <w:tc>
          <w:tcPr>
            <w:tcW w:w="254" w:type="pct"/>
            <w:tcBorders>
              <w:top w:val="nil"/>
              <w:left w:val="nil"/>
              <w:bottom w:val="nil"/>
              <w:right w:val="nil"/>
            </w:tcBorders>
            <w:shd w:val="clear" w:color="auto" w:fill="auto"/>
            <w:noWrap/>
            <w:vAlign w:val="bottom"/>
            <w:hideMark/>
          </w:tcPr>
          <w:p w14:paraId="737A4ED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41.9</w:t>
            </w:r>
          </w:p>
        </w:tc>
        <w:tc>
          <w:tcPr>
            <w:tcW w:w="254" w:type="pct"/>
            <w:tcBorders>
              <w:top w:val="nil"/>
              <w:left w:val="nil"/>
              <w:bottom w:val="nil"/>
              <w:right w:val="nil"/>
            </w:tcBorders>
            <w:shd w:val="clear" w:color="auto" w:fill="auto"/>
            <w:noWrap/>
            <w:vAlign w:val="bottom"/>
            <w:hideMark/>
          </w:tcPr>
          <w:p w14:paraId="362FCB4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0.37</w:t>
            </w:r>
          </w:p>
        </w:tc>
        <w:tc>
          <w:tcPr>
            <w:tcW w:w="254" w:type="pct"/>
            <w:tcBorders>
              <w:top w:val="nil"/>
              <w:left w:val="nil"/>
              <w:bottom w:val="nil"/>
              <w:right w:val="nil"/>
            </w:tcBorders>
            <w:shd w:val="clear" w:color="auto" w:fill="auto"/>
            <w:noWrap/>
            <w:vAlign w:val="bottom"/>
            <w:hideMark/>
          </w:tcPr>
          <w:p w14:paraId="6297152C"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43.1</w:t>
            </w:r>
          </w:p>
        </w:tc>
        <w:tc>
          <w:tcPr>
            <w:tcW w:w="325" w:type="pct"/>
            <w:tcBorders>
              <w:top w:val="nil"/>
              <w:left w:val="nil"/>
              <w:bottom w:val="nil"/>
              <w:right w:val="nil"/>
            </w:tcBorders>
            <w:shd w:val="clear" w:color="auto" w:fill="auto"/>
            <w:noWrap/>
            <w:vAlign w:val="bottom"/>
            <w:hideMark/>
          </w:tcPr>
          <w:p w14:paraId="59142EC5"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0.3</w:t>
            </w:r>
          </w:p>
        </w:tc>
      </w:tr>
      <w:tr w:rsidR="00AB36A7" w:rsidRPr="000F7F35" w14:paraId="7EDFBD49" w14:textId="77777777" w:rsidTr="00AE7DC2">
        <w:trPr>
          <w:trHeight w:val="237"/>
        </w:trPr>
        <w:tc>
          <w:tcPr>
            <w:tcW w:w="1627" w:type="pct"/>
            <w:tcBorders>
              <w:top w:val="nil"/>
              <w:left w:val="nil"/>
              <w:bottom w:val="nil"/>
              <w:right w:val="single" w:sz="4" w:space="0" w:color="auto"/>
            </w:tcBorders>
            <w:shd w:val="clear" w:color="auto" w:fill="auto"/>
            <w:noWrap/>
            <w:vAlign w:val="bottom"/>
            <w:hideMark/>
          </w:tcPr>
          <w:p w14:paraId="6F8264C2"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val="en-GB" w:eastAsia="it-IT"/>
              </w:rPr>
            </w:pPr>
            <w:r w:rsidRPr="000F7F35">
              <w:rPr>
                <w:rFonts w:ascii="Arial Nova Light" w:eastAsia="Times New Roman" w:hAnsi="Arial Nova Light" w:cs="Arial"/>
                <w:b/>
                <w:bCs/>
                <w:color w:val="000000"/>
                <w:sz w:val="18"/>
                <w:szCs w:val="18"/>
                <w:lang w:val="en-GB" w:eastAsia="it-IT"/>
              </w:rPr>
              <w:t>All features minus Bullying Scale</w:t>
            </w:r>
          </w:p>
        </w:tc>
        <w:tc>
          <w:tcPr>
            <w:tcW w:w="254" w:type="pct"/>
            <w:tcBorders>
              <w:top w:val="nil"/>
              <w:left w:val="nil"/>
              <w:bottom w:val="nil"/>
              <w:right w:val="nil"/>
            </w:tcBorders>
            <w:shd w:val="clear" w:color="auto" w:fill="auto"/>
            <w:noWrap/>
            <w:vAlign w:val="bottom"/>
            <w:hideMark/>
          </w:tcPr>
          <w:p w14:paraId="78604D80"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22</w:t>
            </w:r>
          </w:p>
        </w:tc>
        <w:tc>
          <w:tcPr>
            <w:tcW w:w="254" w:type="pct"/>
            <w:tcBorders>
              <w:top w:val="nil"/>
              <w:left w:val="nil"/>
              <w:bottom w:val="nil"/>
              <w:right w:val="nil"/>
            </w:tcBorders>
            <w:shd w:val="clear" w:color="auto" w:fill="auto"/>
            <w:noWrap/>
            <w:vAlign w:val="bottom"/>
            <w:hideMark/>
          </w:tcPr>
          <w:p w14:paraId="218A1E6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16</w:t>
            </w:r>
          </w:p>
        </w:tc>
        <w:tc>
          <w:tcPr>
            <w:tcW w:w="254" w:type="pct"/>
            <w:tcBorders>
              <w:top w:val="nil"/>
              <w:left w:val="nil"/>
              <w:bottom w:val="nil"/>
              <w:right w:val="nil"/>
            </w:tcBorders>
            <w:shd w:val="clear" w:color="auto" w:fill="auto"/>
            <w:noWrap/>
            <w:vAlign w:val="bottom"/>
            <w:hideMark/>
          </w:tcPr>
          <w:p w14:paraId="4ABD862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31</w:t>
            </w:r>
          </w:p>
        </w:tc>
        <w:tc>
          <w:tcPr>
            <w:tcW w:w="254" w:type="pct"/>
            <w:tcBorders>
              <w:top w:val="nil"/>
              <w:left w:val="nil"/>
              <w:bottom w:val="nil"/>
              <w:right w:val="nil"/>
            </w:tcBorders>
            <w:shd w:val="clear" w:color="auto" w:fill="auto"/>
            <w:noWrap/>
            <w:vAlign w:val="bottom"/>
            <w:hideMark/>
          </w:tcPr>
          <w:p w14:paraId="63D132A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26</w:t>
            </w:r>
          </w:p>
        </w:tc>
        <w:tc>
          <w:tcPr>
            <w:tcW w:w="254" w:type="pct"/>
            <w:tcBorders>
              <w:top w:val="nil"/>
              <w:left w:val="nil"/>
              <w:bottom w:val="nil"/>
              <w:right w:val="nil"/>
            </w:tcBorders>
            <w:shd w:val="clear" w:color="auto" w:fill="auto"/>
            <w:noWrap/>
            <w:vAlign w:val="bottom"/>
            <w:hideMark/>
          </w:tcPr>
          <w:p w14:paraId="6B9032DC"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55.8</w:t>
            </w:r>
          </w:p>
        </w:tc>
        <w:tc>
          <w:tcPr>
            <w:tcW w:w="254" w:type="pct"/>
            <w:tcBorders>
              <w:top w:val="nil"/>
              <w:left w:val="nil"/>
              <w:bottom w:val="nil"/>
              <w:right w:val="nil"/>
            </w:tcBorders>
            <w:shd w:val="clear" w:color="auto" w:fill="auto"/>
            <w:noWrap/>
            <w:vAlign w:val="bottom"/>
            <w:hideMark/>
          </w:tcPr>
          <w:p w14:paraId="15FC231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66.0</w:t>
            </w:r>
          </w:p>
        </w:tc>
        <w:tc>
          <w:tcPr>
            <w:tcW w:w="254" w:type="pct"/>
            <w:tcBorders>
              <w:top w:val="nil"/>
              <w:left w:val="nil"/>
              <w:bottom w:val="nil"/>
              <w:right w:val="nil"/>
            </w:tcBorders>
            <w:shd w:val="clear" w:color="auto" w:fill="auto"/>
            <w:noWrap/>
            <w:vAlign w:val="bottom"/>
            <w:hideMark/>
          </w:tcPr>
          <w:p w14:paraId="04DB559F"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45.8</w:t>
            </w:r>
          </w:p>
        </w:tc>
        <w:tc>
          <w:tcPr>
            <w:tcW w:w="254" w:type="pct"/>
            <w:tcBorders>
              <w:top w:val="nil"/>
              <w:left w:val="nil"/>
              <w:bottom w:val="nil"/>
              <w:right w:val="nil"/>
            </w:tcBorders>
            <w:shd w:val="clear" w:color="auto" w:fill="auto"/>
            <w:noWrap/>
            <w:vAlign w:val="bottom"/>
            <w:hideMark/>
          </w:tcPr>
          <w:p w14:paraId="6D705893"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34.0</w:t>
            </w:r>
          </w:p>
        </w:tc>
        <w:tc>
          <w:tcPr>
            <w:tcW w:w="254" w:type="pct"/>
            <w:tcBorders>
              <w:top w:val="nil"/>
              <w:left w:val="nil"/>
              <w:bottom w:val="nil"/>
              <w:right w:val="nil"/>
            </w:tcBorders>
            <w:shd w:val="clear" w:color="auto" w:fill="auto"/>
            <w:noWrap/>
            <w:vAlign w:val="bottom"/>
            <w:hideMark/>
          </w:tcPr>
          <w:p w14:paraId="0A02F8DD"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57.9</w:t>
            </w:r>
          </w:p>
        </w:tc>
        <w:tc>
          <w:tcPr>
            <w:tcW w:w="254" w:type="pct"/>
            <w:tcBorders>
              <w:top w:val="nil"/>
              <w:left w:val="nil"/>
              <w:bottom w:val="nil"/>
              <w:right w:val="nil"/>
            </w:tcBorders>
            <w:shd w:val="clear" w:color="auto" w:fill="auto"/>
            <w:noWrap/>
            <w:vAlign w:val="bottom"/>
            <w:hideMark/>
          </w:tcPr>
          <w:p w14:paraId="2F11FAB2"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54.4</w:t>
            </w:r>
          </w:p>
        </w:tc>
        <w:tc>
          <w:tcPr>
            <w:tcW w:w="254" w:type="pct"/>
            <w:tcBorders>
              <w:top w:val="nil"/>
              <w:left w:val="nil"/>
              <w:bottom w:val="nil"/>
              <w:right w:val="nil"/>
            </w:tcBorders>
            <w:shd w:val="clear" w:color="auto" w:fill="auto"/>
            <w:noWrap/>
            <w:vAlign w:val="bottom"/>
            <w:hideMark/>
          </w:tcPr>
          <w:p w14:paraId="5FCB5248"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0.53</w:t>
            </w:r>
          </w:p>
        </w:tc>
        <w:tc>
          <w:tcPr>
            <w:tcW w:w="254" w:type="pct"/>
            <w:tcBorders>
              <w:top w:val="nil"/>
              <w:left w:val="nil"/>
              <w:bottom w:val="nil"/>
              <w:right w:val="nil"/>
            </w:tcBorders>
            <w:shd w:val="clear" w:color="auto" w:fill="auto"/>
            <w:noWrap/>
            <w:vAlign w:val="bottom"/>
            <w:hideMark/>
          </w:tcPr>
          <w:p w14:paraId="16208946"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55.9</w:t>
            </w:r>
          </w:p>
        </w:tc>
        <w:tc>
          <w:tcPr>
            <w:tcW w:w="325" w:type="pct"/>
            <w:tcBorders>
              <w:top w:val="nil"/>
              <w:left w:val="nil"/>
              <w:bottom w:val="nil"/>
              <w:right w:val="nil"/>
            </w:tcBorders>
            <w:shd w:val="clear" w:color="auto" w:fill="auto"/>
            <w:noWrap/>
            <w:vAlign w:val="bottom"/>
            <w:hideMark/>
          </w:tcPr>
          <w:p w14:paraId="793EF23B"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0.6</w:t>
            </w:r>
          </w:p>
        </w:tc>
      </w:tr>
      <w:tr w:rsidR="00AB36A7" w:rsidRPr="000F7F35" w14:paraId="36D14269" w14:textId="77777777" w:rsidTr="00AE7DC2">
        <w:trPr>
          <w:trHeight w:val="247"/>
        </w:trPr>
        <w:tc>
          <w:tcPr>
            <w:tcW w:w="1627" w:type="pct"/>
            <w:tcBorders>
              <w:top w:val="nil"/>
              <w:left w:val="nil"/>
              <w:bottom w:val="single" w:sz="8" w:space="0" w:color="auto"/>
              <w:right w:val="single" w:sz="4" w:space="0" w:color="auto"/>
            </w:tcBorders>
            <w:shd w:val="clear" w:color="auto" w:fill="auto"/>
            <w:noWrap/>
            <w:vAlign w:val="bottom"/>
            <w:hideMark/>
          </w:tcPr>
          <w:p w14:paraId="686DA376" w14:textId="77777777" w:rsidR="00AB36A7" w:rsidRPr="000F7F35" w:rsidRDefault="00AB36A7" w:rsidP="008D4376">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Full Environmental Classifier (6 features)</w:t>
            </w:r>
          </w:p>
        </w:tc>
        <w:tc>
          <w:tcPr>
            <w:tcW w:w="254" w:type="pct"/>
            <w:tcBorders>
              <w:top w:val="nil"/>
              <w:left w:val="nil"/>
              <w:bottom w:val="single" w:sz="8" w:space="0" w:color="auto"/>
              <w:right w:val="nil"/>
            </w:tcBorders>
            <w:shd w:val="clear" w:color="auto" w:fill="auto"/>
            <w:noWrap/>
            <w:vAlign w:val="bottom"/>
            <w:hideMark/>
          </w:tcPr>
          <w:p w14:paraId="5124CF24"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24</w:t>
            </w:r>
          </w:p>
        </w:tc>
        <w:tc>
          <w:tcPr>
            <w:tcW w:w="254" w:type="pct"/>
            <w:tcBorders>
              <w:top w:val="nil"/>
              <w:left w:val="nil"/>
              <w:bottom w:val="single" w:sz="8" w:space="0" w:color="auto"/>
              <w:right w:val="nil"/>
            </w:tcBorders>
            <w:shd w:val="clear" w:color="auto" w:fill="auto"/>
            <w:noWrap/>
            <w:vAlign w:val="bottom"/>
            <w:hideMark/>
          </w:tcPr>
          <w:p w14:paraId="0C2B79C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17</w:t>
            </w:r>
          </w:p>
        </w:tc>
        <w:tc>
          <w:tcPr>
            <w:tcW w:w="254" w:type="pct"/>
            <w:tcBorders>
              <w:top w:val="nil"/>
              <w:left w:val="nil"/>
              <w:bottom w:val="single" w:sz="8" w:space="0" w:color="auto"/>
              <w:right w:val="nil"/>
            </w:tcBorders>
            <w:shd w:val="clear" w:color="auto" w:fill="auto"/>
            <w:noWrap/>
            <w:vAlign w:val="bottom"/>
            <w:hideMark/>
          </w:tcPr>
          <w:p w14:paraId="7AEBE876"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30</w:t>
            </w:r>
          </w:p>
        </w:tc>
        <w:tc>
          <w:tcPr>
            <w:tcW w:w="254" w:type="pct"/>
            <w:tcBorders>
              <w:top w:val="nil"/>
              <w:left w:val="nil"/>
              <w:bottom w:val="single" w:sz="8" w:space="0" w:color="auto"/>
              <w:right w:val="nil"/>
            </w:tcBorders>
            <w:shd w:val="clear" w:color="auto" w:fill="auto"/>
            <w:noWrap/>
            <w:vAlign w:val="bottom"/>
            <w:hideMark/>
          </w:tcPr>
          <w:p w14:paraId="4741EBE8"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24</w:t>
            </w:r>
          </w:p>
        </w:tc>
        <w:tc>
          <w:tcPr>
            <w:tcW w:w="254" w:type="pct"/>
            <w:tcBorders>
              <w:top w:val="nil"/>
              <w:left w:val="nil"/>
              <w:bottom w:val="single" w:sz="8" w:space="0" w:color="auto"/>
              <w:right w:val="nil"/>
            </w:tcBorders>
            <w:shd w:val="clear" w:color="auto" w:fill="auto"/>
            <w:noWrap/>
            <w:vAlign w:val="bottom"/>
            <w:hideMark/>
          </w:tcPr>
          <w:p w14:paraId="4703F2A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56.8</w:t>
            </w:r>
          </w:p>
        </w:tc>
        <w:tc>
          <w:tcPr>
            <w:tcW w:w="254" w:type="pct"/>
            <w:tcBorders>
              <w:top w:val="nil"/>
              <w:left w:val="nil"/>
              <w:bottom w:val="single" w:sz="8" w:space="0" w:color="auto"/>
              <w:right w:val="nil"/>
            </w:tcBorders>
            <w:shd w:val="clear" w:color="auto" w:fill="auto"/>
            <w:noWrap/>
            <w:vAlign w:val="bottom"/>
            <w:hideMark/>
          </w:tcPr>
          <w:p w14:paraId="7D7FF209"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63.8</w:t>
            </w:r>
          </w:p>
        </w:tc>
        <w:tc>
          <w:tcPr>
            <w:tcW w:w="254" w:type="pct"/>
            <w:tcBorders>
              <w:top w:val="nil"/>
              <w:left w:val="nil"/>
              <w:bottom w:val="single" w:sz="8" w:space="0" w:color="auto"/>
              <w:right w:val="nil"/>
            </w:tcBorders>
            <w:shd w:val="clear" w:color="auto" w:fill="auto"/>
            <w:noWrap/>
            <w:vAlign w:val="bottom"/>
            <w:hideMark/>
          </w:tcPr>
          <w:p w14:paraId="30754486"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50.0</w:t>
            </w:r>
          </w:p>
        </w:tc>
        <w:tc>
          <w:tcPr>
            <w:tcW w:w="254" w:type="pct"/>
            <w:tcBorders>
              <w:top w:val="nil"/>
              <w:left w:val="nil"/>
              <w:bottom w:val="single" w:sz="8" w:space="0" w:color="auto"/>
              <w:right w:val="nil"/>
            </w:tcBorders>
            <w:shd w:val="clear" w:color="auto" w:fill="auto"/>
            <w:noWrap/>
            <w:vAlign w:val="bottom"/>
            <w:hideMark/>
          </w:tcPr>
          <w:p w14:paraId="1DD288E5"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36.2</w:t>
            </w:r>
          </w:p>
        </w:tc>
        <w:tc>
          <w:tcPr>
            <w:tcW w:w="254" w:type="pct"/>
            <w:tcBorders>
              <w:top w:val="nil"/>
              <w:left w:val="nil"/>
              <w:bottom w:val="single" w:sz="8" w:space="0" w:color="auto"/>
              <w:right w:val="nil"/>
            </w:tcBorders>
            <w:shd w:val="clear" w:color="auto" w:fill="auto"/>
            <w:noWrap/>
            <w:vAlign w:val="bottom"/>
            <w:hideMark/>
          </w:tcPr>
          <w:p w14:paraId="30DA8638"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58.5</w:t>
            </w:r>
          </w:p>
        </w:tc>
        <w:tc>
          <w:tcPr>
            <w:tcW w:w="254" w:type="pct"/>
            <w:tcBorders>
              <w:top w:val="nil"/>
              <w:left w:val="nil"/>
              <w:bottom w:val="single" w:sz="8" w:space="0" w:color="auto"/>
              <w:right w:val="nil"/>
            </w:tcBorders>
            <w:shd w:val="clear" w:color="auto" w:fill="auto"/>
            <w:noWrap/>
            <w:vAlign w:val="bottom"/>
            <w:hideMark/>
          </w:tcPr>
          <w:p w14:paraId="4A5BE1B1"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55.6</w:t>
            </w:r>
          </w:p>
        </w:tc>
        <w:tc>
          <w:tcPr>
            <w:tcW w:w="254" w:type="pct"/>
            <w:tcBorders>
              <w:top w:val="nil"/>
              <w:left w:val="nil"/>
              <w:bottom w:val="single" w:sz="8" w:space="0" w:color="auto"/>
              <w:right w:val="nil"/>
            </w:tcBorders>
            <w:shd w:val="clear" w:color="auto" w:fill="auto"/>
            <w:noWrap/>
            <w:vAlign w:val="bottom"/>
            <w:hideMark/>
          </w:tcPr>
          <w:p w14:paraId="41EE2ADA" w14:textId="77777777" w:rsidR="00AB36A7" w:rsidRPr="000F7F35" w:rsidRDefault="00AB36A7" w:rsidP="008D4376">
            <w:pPr>
              <w:spacing w:after="0" w:line="240" w:lineRule="auto"/>
              <w:jc w:val="center"/>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0.53</w:t>
            </w:r>
          </w:p>
        </w:tc>
        <w:tc>
          <w:tcPr>
            <w:tcW w:w="254" w:type="pct"/>
            <w:tcBorders>
              <w:top w:val="nil"/>
              <w:left w:val="nil"/>
              <w:bottom w:val="single" w:sz="8" w:space="0" w:color="auto"/>
              <w:right w:val="nil"/>
            </w:tcBorders>
            <w:shd w:val="clear" w:color="auto" w:fill="auto"/>
            <w:noWrap/>
            <w:vAlign w:val="bottom"/>
            <w:hideMark/>
          </w:tcPr>
          <w:p w14:paraId="68EEC815"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56.9</w:t>
            </w:r>
          </w:p>
        </w:tc>
        <w:tc>
          <w:tcPr>
            <w:tcW w:w="325" w:type="pct"/>
            <w:tcBorders>
              <w:top w:val="nil"/>
              <w:left w:val="nil"/>
              <w:bottom w:val="single" w:sz="8" w:space="0" w:color="auto"/>
              <w:right w:val="nil"/>
            </w:tcBorders>
            <w:shd w:val="clear" w:color="auto" w:fill="auto"/>
            <w:noWrap/>
            <w:vAlign w:val="bottom"/>
            <w:hideMark/>
          </w:tcPr>
          <w:p w14:paraId="2B7EB422" w14:textId="77777777" w:rsidR="00AB36A7" w:rsidRPr="000F7F35" w:rsidRDefault="00AB36A7" w:rsidP="008D4376">
            <w:pPr>
              <w:spacing w:after="0" w:line="240" w:lineRule="auto"/>
              <w:jc w:val="center"/>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0.5</w:t>
            </w:r>
          </w:p>
        </w:tc>
      </w:tr>
    </w:tbl>
    <w:p w14:paraId="14ED899E" w14:textId="77777777" w:rsidR="00AB36A7" w:rsidRPr="000F7F35" w:rsidRDefault="00AB36A7" w:rsidP="00AB36A7">
      <w:pPr>
        <w:rPr>
          <w:rFonts w:ascii="Arial Nova Light" w:hAnsi="Arial Nova Light"/>
        </w:rPr>
      </w:pPr>
    </w:p>
    <w:p w14:paraId="1BEF2667" w14:textId="2AB91256" w:rsidR="00C67D99" w:rsidRPr="000F7F35" w:rsidRDefault="00C67D99">
      <w:pPr>
        <w:rPr>
          <w:rFonts w:ascii="Arial Nova Light" w:hAnsi="Arial Nova Light"/>
        </w:rPr>
      </w:pPr>
      <w:r w:rsidRPr="000F7F35">
        <w:rPr>
          <w:rFonts w:ascii="Arial Nova Light" w:hAnsi="Arial Nova Light"/>
        </w:rPr>
        <w:br w:type="page"/>
      </w:r>
    </w:p>
    <w:p w14:paraId="0F3CCC76" w14:textId="0623C9AB" w:rsidR="006D15F8" w:rsidRPr="000F7F35" w:rsidRDefault="006D15F8" w:rsidP="00F60C7F">
      <w:pPr>
        <w:rPr>
          <w:rFonts w:ascii="Arial Nova Light" w:hAnsi="Arial Nova Light"/>
        </w:rPr>
      </w:pPr>
      <w:r w:rsidRPr="000F7F35">
        <w:rPr>
          <w:rFonts w:ascii="Arial Nova Light" w:hAnsi="Arial Nova Light"/>
        </w:rPr>
        <w:lastRenderedPageBreak/>
        <w:t xml:space="preserve">Table </w:t>
      </w:r>
      <w:r w:rsidR="00432CC2">
        <w:rPr>
          <w:rFonts w:ascii="Arial Nova Light" w:hAnsi="Arial Nova Light"/>
        </w:rPr>
        <w:t>S8</w:t>
      </w:r>
      <w:r w:rsidRPr="000F7F35">
        <w:rPr>
          <w:rFonts w:ascii="Arial Nova Light" w:hAnsi="Arial Nova Light"/>
        </w:rPr>
        <w:t xml:space="preserve">: </w:t>
      </w:r>
      <w:r w:rsidR="006270EE" w:rsidRPr="000F7F35">
        <w:rPr>
          <w:rFonts w:ascii="Arial Nova Light" w:hAnsi="Arial Nova Light"/>
        </w:rPr>
        <w:t>Performance of the m</w:t>
      </w:r>
      <w:r w:rsidR="00E31B0F" w:rsidRPr="000F7F35">
        <w:rPr>
          <w:rFonts w:ascii="Arial Nova Light" w:hAnsi="Arial Nova Light"/>
        </w:rPr>
        <w:t xml:space="preserve">achine learning regression analyses conducted on environmental-based decision scores predicting role outcome based on, respectively, </w:t>
      </w:r>
      <w:r w:rsidR="00DA36C6" w:rsidRPr="000F7F35">
        <w:rPr>
          <w:rFonts w:ascii="Arial Nova Light" w:hAnsi="Arial Nova Light"/>
        </w:rPr>
        <w:t>c</w:t>
      </w:r>
      <w:r w:rsidR="00E31B0F" w:rsidRPr="000F7F35">
        <w:rPr>
          <w:rFonts w:ascii="Arial Nova Light" w:hAnsi="Arial Nova Light"/>
        </w:rPr>
        <w:t xml:space="preserve">linical and </w:t>
      </w:r>
      <w:proofErr w:type="spellStart"/>
      <w:r w:rsidR="00E31B0F" w:rsidRPr="000F7F35">
        <w:rPr>
          <w:rFonts w:ascii="Arial Nova Light" w:hAnsi="Arial Nova Light"/>
        </w:rPr>
        <w:t>sMRI</w:t>
      </w:r>
      <w:proofErr w:type="spellEnd"/>
      <w:r w:rsidR="00E31B0F" w:rsidRPr="000F7F35">
        <w:rPr>
          <w:rFonts w:ascii="Arial Nova Light" w:hAnsi="Arial Nova Light"/>
        </w:rPr>
        <w:t xml:space="preserve"> raw data, in </w:t>
      </w:r>
      <w:r w:rsidR="00DA36C6" w:rsidRPr="000F7F35">
        <w:rPr>
          <w:rFonts w:ascii="Arial Nova Light" w:hAnsi="Arial Nova Light"/>
        </w:rPr>
        <w:t xml:space="preserve">clinical high-risk, </w:t>
      </w:r>
      <w:r w:rsidR="00E31B0F" w:rsidRPr="000F7F35">
        <w:rPr>
          <w:rFonts w:ascii="Arial Nova Light" w:hAnsi="Arial Nova Light"/>
        </w:rPr>
        <w:t>CHR (</w:t>
      </w:r>
      <w:r w:rsidR="00AE7DC2" w:rsidRPr="000F7F35">
        <w:rPr>
          <w:rFonts w:ascii="Arial Nova Light" w:hAnsi="Arial Nova Light"/>
        </w:rPr>
        <w:t xml:space="preserve">panel </w:t>
      </w:r>
      <w:r w:rsidR="00E31B0F" w:rsidRPr="000F7F35">
        <w:rPr>
          <w:rFonts w:ascii="Arial Nova Light" w:hAnsi="Arial Nova Light"/>
        </w:rPr>
        <w:t>A</w:t>
      </w:r>
      <w:r w:rsidR="00AE7DC2" w:rsidRPr="000F7F35">
        <w:rPr>
          <w:rFonts w:ascii="Arial Nova Light" w:hAnsi="Arial Nova Light"/>
        </w:rPr>
        <w:t>)</w:t>
      </w:r>
      <w:r w:rsidR="00E31B0F" w:rsidRPr="000F7F35">
        <w:rPr>
          <w:rFonts w:ascii="Arial Nova Light" w:hAnsi="Arial Nova Light"/>
        </w:rPr>
        <w:t xml:space="preserve">, and </w:t>
      </w:r>
      <w:r w:rsidR="00DA36C6" w:rsidRPr="000F7F35">
        <w:rPr>
          <w:rFonts w:ascii="Arial Nova Light" w:hAnsi="Arial Nova Light"/>
        </w:rPr>
        <w:t xml:space="preserve">recent-onset depression, </w:t>
      </w:r>
      <w:r w:rsidR="00E31B0F" w:rsidRPr="000F7F35">
        <w:rPr>
          <w:rFonts w:ascii="Arial Nova Light" w:hAnsi="Arial Nova Light"/>
        </w:rPr>
        <w:t>ROD (</w:t>
      </w:r>
      <w:r w:rsidR="00AE7DC2" w:rsidRPr="000F7F35">
        <w:rPr>
          <w:rFonts w:ascii="Arial Nova Light" w:hAnsi="Arial Nova Light"/>
        </w:rPr>
        <w:t>panel B)</w:t>
      </w:r>
      <w:r w:rsidR="00E31B0F" w:rsidRPr="000F7F35">
        <w:rPr>
          <w:rFonts w:ascii="Arial Nova Light" w:hAnsi="Arial Nova Light"/>
        </w:rPr>
        <w:t xml:space="preserve">. </w:t>
      </w:r>
      <w:r w:rsidR="0025368B" w:rsidRPr="000F7F35">
        <w:rPr>
          <w:rFonts w:ascii="Arial Nova Light" w:hAnsi="Arial Nova Light" w:cs="Arial"/>
        </w:rPr>
        <w:t xml:space="preserve">Model significances were assessed by computing R Square in 1000 random distributions and comparing them to the observed R Square of the respective regression model. P values were adjusted for multiple comparisons using the false-discovery rate (FDR). FDR-corrected significant models are reported with a (*). </w:t>
      </w:r>
      <w:r w:rsidR="00E31B0F" w:rsidRPr="000F7F35">
        <w:rPr>
          <w:rFonts w:ascii="Arial Nova Light" w:hAnsi="Arial Nova Light"/>
        </w:rPr>
        <w:t xml:space="preserve">Abbreviations: </w:t>
      </w:r>
      <w:proofErr w:type="gramStart"/>
      <w:r w:rsidR="00E31B0F" w:rsidRPr="000F7F35">
        <w:rPr>
          <w:rFonts w:ascii="Arial Nova Light" w:hAnsi="Arial Nova Light"/>
        </w:rPr>
        <w:t>GF</w:t>
      </w:r>
      <w:r w:rsidR="00DA36C6" w:rsidRPr="000F7F35">
        <w:rPr>
          <w:rFonts w:ascii="Arial Nova Light" w:hAnsi="Arial Nova Light"/>
        </w:rPr>
        <w:t>:</w:t>
      </w:r>
      <w:r w:rsidR="00E31B0F" w:rsidRPr="000F7F35">
        <w:rPr>
          <w:rFonts w:ascii="Arial Nova Light" w:hAnsi="Arial Nova Light"/>
        </w:rPr>
        <w:t>R</w:t>
      </w:r>
      <w:proofErr w:type="gramEnd"/>
      <w:r w:rsidR="00E31B0F" w:rsidRPr="000F7F35">
        <w:rPr>
          <w:rFonts w:ascii="Arial Nova Light" w:hAnsi="Arial Nova Light"/>
        </w:rPr>
        <w:t xml:space="preserve">=Global Functioning Role; </w:t>
      </w:r>
      <w:proofErr w:type="spellStart"/>
      <w:r w:rsidR="00E31B0F" w:rsidRPr="000F7F35">
        <w:rPr>
          <w:rFonts w:ascii="Arial Nova Light" w:hAnsi="Arial Nova Light"/>
        </w:rPr>
        <w:t>sMRI</w:t>
      </w:r>
      <w:proofErr w:type="spellEnd"/>
      <w:r w:rsidR="00E31B0F" w:rsidRPr="000F7F35">
        <w:rPr>
          <w:rFonts w:ascii="Arial Nova Light" w:hAnsi="Arial Nova Light"/>
        </w:rPr>
        <w:t>= structural MRI; CI= Confidence Interval.</w:t>
      </w:r>
    </w:p>
    <w:tbl>
      <w:tblPr>
        <w:tblW w:w="7183" w:type="dxa"/>
        <w:tblCellMar>
          <w:left w:w="70" w:type="dxa"/>
          <w:right w:w="70" w:type="dxa"/>
        </w:tblCellMar>
        <w:tblLook w:val="04A0" w:firstRow="1" w:lastRow="0" w:firstColumn="1" w:lastColumn="0" w:noHBand="0" w:noVBand="1"/>
      </w:tblPr>
      <w:tblGrid>
        <w:gridCol w:w="466"/>
        <w:gridCol w:w="4794"/>
        <w:gridCol w:w="916"/>
        <w:gridCol w:w="1007"/>
      </w:tblGrid>
      <w:tr w:rsidR="00AE7DC2" w:rsidRPr="000F7F35" w14:paraId="4DDF9B3D" w14:textId="77777777" w:rsidTr="00AE7DC2">
        <w:trPr>
          <w:trHeight w:val="264"/>
        </w:trPr>
        <w:tc>
          <w:tcPr>
            <w:tcW w:w="466" w:type="dxa"/>
            <w:noWrap/>
            <w:vAlign w:val="bottom"/>
            <w:hideMark/>
          </w:tcPr>
          <w:p w14:paraId="143581E2" w14:textId="77777777" w:rsidR="00AE7DC2" w:rsidRPr="000F7F35" w:rsidRDefault="00AE7DC2" w:rsidP="00E31B0F">
            <w:pPr>
              <w:rPr>
                <w:rFonts w:ascii="Arial Nova Light" w:eastAsia="Times New Roman" w:hAnsi="Arial Nova Light" w:cs="Arial"/>
                <w:b/>
                <w:bCs/>
                <w:color w:val="000000"/>
                <w:sz w:val="18"/>
                <w:szCs w:val="18"/>
                <w:lang w:eastAsia="it-IT"/>
              </w:rPr>
            </w:pPr>
          </w:p>
        </w:tc>
        <w:tc>
          <w:tcPr>
            <w:tcW w:w="4794" w:type="dxa"/>
            <w:tcBorders>
              <w:top w:val="single" w:sz="4" w:space="0" w:color="auto"/>
              <w:left w:val="nil"/>
              <w:bottom w:val="single" w:sz="8" w:space="0" w:color="auto"/>
              <w:right w:val="single" w:sz="4" w:space="0" w:color="auto"/>
            </w:tcBorders>
            <w:noWrap/>
            <w:vAlign w:val="bottom"/>
            <w:hideMark/>
          </w:tcPr>
          <w:p w14:paraId="63C482CE" w14:textId="2A997E58"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 xml:space="preserve">A. CHR, regression on Environmental </w:t>
            </w:r>
            <w:proofErr w:type="gramStart"/>
            <w:r w:rsidRPr="000F7F35">
              <w:rPr>
                <w:rFonts w:ascii="Arial Nova Light" w:eastAsia="Times New Roman" w:hAnsi="Arial Nova Light" w:cs="Arial"/>
                <w:b/>
                <w:bCs/>
                <w:color w:val="000000"/>
                <w:sz w:val="18"/>
                <w:szCs w:val="18"/>
                <w:lang w:eastAsia="it-IT"/>
              </w:rPr>
              <w:t>GF</w:t>
            </w:r>
            <w:r w:rsidR="00DA36C6" w:rsidRPr="000F7F35">
              <w:rPr>
                <w:rFonts w:ascii="Arial Nova Light" w:eastAsia="Times New Roman" w:hAnsi="Arial Nova Light" w:cs="Arial"/>
                <w:b/>
                <w:bCs/>
                <w:color w:val="000000"/>
                <w:sz w:val="18"/>
                <w:szCs w:val="18"/>
                <w:lang w:eastAsia="it-IT"/>
              </w:rPr>
              <w:t>:</w:t>
            </w:r>
            <w:r w:rsidRPr="000F7F35">
              <w:rPr>
                <w:rFonts w:ascii="Arial Nova Light" w:eastAsia="Times New Roman" w:hAnsi="Arial Nova Light" w:cs="Arial"/>
                <w:b/>
                <w:bCs/>
                <w:color w:val="000000"/>
                <w:sz w:val="18"/>
                <w:szCs w:val="18"/>
                <w:lang w:eastAsia="it-IT"/>
              </w:rPr>
              <w:t>R</w:t>
            </w:r>
            <w:proofErr w:type="gramEnd"/>
            <w:r w:rsidRPr="000F7F35">
              <w:rPr>
                <w:rFonts w:ascii="Arial Nova Light" w:eastAsia="Times New Roman" w:hAnsi="Arial Nova Light" w:cs="Arial"/>
                <w:b/>
                <w:bCs/>
                <w:color w:val="000000"/>
                <w:sz w:val="18"/>
                <w:szCs w:val="18"/>
                <w:lang w:eastAsia="it-IT"/>
              </w:rPr>
              <w:t xml:space="preserve"> decision scores</w:t>
            </w:r>
          </w:p>
        </w:tc>
        <w:tc>
          <w:tcPr>
            <w:tcW w:w="916" w:type="dxa"/>
            <w:tcBorders>
              <w:top w:val="single" w:sz="4" w:space="0" w:color="auto"/>
              <w:left w:val="nil"/>
              <w:bottom w:val="single" w:sz="8" w:space="0" w:color="auto"/>
              <w:right w:val="nil"/>
            </w:tcBorders>
            <w:noWrap/>
            <w:vAlign w:val="bottom"/>
            <w:hideMark/>
          </w:tcPr>
          <w:p w14:paraId="04DB1286" w14:textId="2F0A6FED"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Clinical</w:t>
            </w:r>
          </w:p>
        </w:tc>
        <w:tc>
          <w:tcPr>
            <w:tcW w:w="1007" w:type="dxa"/>
            <w:tcBorders>
              <w:top w:val="single" w:sz="4" w:space="0" w:color="auto"/>
              <w:left w:val="nil"/>
              <w:bottom w:val="single" w:sz="8" w:space="0" w:color="auto"/>
              <w:right w:val="nil"/>
            </w:tcBorders>
            <w:noWrap/>
            <w:vAlign w:val="bottom"/>
            <w:hideMark/>
          </w:tcPr>
          <w:p w14:paraId="6362518E" w14:textId="1D58BD00"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proofErr w:type="spellStart"/>
            <w:r w:rsidRPr="000F7F35">
              <w:rPr>
                <w:rFonts w:ascii="Arial Nova Light" w:eastAsia="Times New Roman" w:hAnsi="Arial Nova Light" w:cs="Arial"/>
                <w:b/>
                <w:bCs/>
                <w:color w:val="000000"/>
                <w:sz w:val="18"/>
                <w:szCs w:val="18"/>
                <w:lang w:eastAsia="it-IT"/>
              </w:rPr>
              <w:t>sMRI</w:t>
            </w:r>
            <w:proofErr w:type="spellEnd"/>
          </w:p>
        </w:tc>
      </w:tr>
      <w:tr w:rsidR="00AE7DC2" w:rsidRPr="000F7F35" w14:paraId="04C1CE7C" w14:textId="77777777" w:rsidTr="00AE7DC2">
        <w:trPr>
          <w:trHeight w:val="252"/>
        </w:trPr>
        <w:tc>
          <w:tcPr>
            <w:tcW w:w="466" w:type="dxa"/>
            <w:noWrap/>
            <w:vAlign w:val="bottom"/>
            <w:hideMark/>
          </w:tcPr>
          <w:p w14:paraId="4FB54CC9" w14:textId="77777777" w:rsidR="00AE7DC2" w:rsidRPr="000F7F35" w:rsidRDefault="00AE7DC2" w:rsidP="00E31B0F">
            <w:pPr>
              <w:rPr>
                <w:rFonts w:ascii="Arial Nova Light" w:eastAsia="Times New Roman" w:hAnsi="Arial Nova Light" w:cs="Arial"/>
                <w:b/>
                <w:bCs/>
                <w:color w:val="000000"/>
                <w:sz w:val="18"/>
                <w:szCs w:val="18"/>
                <w:lang w:eastAsia="it-IT"/>
              </w:rPr>
            </w:pPr>
          </w:p>
        </w:tc>
        <w:tc>
          <w:tcPr>
            <w:tcW w:w="4794" w:type="dxa"/>
            <w:tcBorders>
              <w:top w:val="nil"/>
              <w:left w:val="nil"/>
              <w:bottom w:val="nil"/>
              <w:right w:val="single" w:sz="4" w:space="0" w:color="auto"/>
            </w:tcBorders>
            <w:noWrap/>
            <w:vAlign w:val="bottom"/>
            <w:hideMark/>
          </w:tcPr>
          <w:p w14:paraId="794F8CEA" w14:textId="2B851ABB"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R</w:t>
            </w:r>
            <w:r w:rsidR="0012147A" w:rsidRPr="000F7F35">
              <w:rPr>
                <w:rFonts w:ascii="Arial Nova Light" w:eastAsia="Times New Roman" w:hAnsi="Arial Nova Light" w:cs="Arial"/>
                <w:b/>
                <w:bCs/>
                <w:color w:val="000000"/>
                <w:sz w:val="18"/>
                <w:szCs w:val="18"/>
                <w:lang w:eastAsia="it-IT"/>
              </w:rPr>
              <w:t>-</w:t>
            </w:r>
            <w:r w:rsidRPr="000F7F35">
              <w:rPr>
                <w:rFonts w:ascii="Arial Nova Light" w:eastAsia="Times New Roman" w:hAnsi="Arial Nova Light" w:cs="Arial"/>
                <w:b/>
                <w:bCs/>
                <w:color w:val="000000"/>
                <w:sz w:val="18"/>
                <w:szCs w:val="18"/>
                <w:lang w:eastAsia="it-IT"/>
              </w:rPr>
              <w:t>Square</w:t>
            </w:r>
            <w:r w:rsidR="0012147A" w:rsidRPr="000F7F35">
              <w:rPr>
                <w:rFonts w:ascii="Arial Nova Light" w:eastAsia="Times New Roman" w:hAnsi="Arial Nova Light" w:cs="Arial"/>
                <w:b/>
                <w:bCs/>
                <w:color w:val="000000"/>
                <w:sz w:val="18"/>
                <w:szCs w:val="18"/>
                <w:lang w:eastAsia="it-IT"/>
              </w:rPr>
              <w:t>d (explained variance, %)</w:t>
            </w:r>
          </w:p>
        </w:tc>
        <w:tc>
          <w:tcPr>
            <w:tcW w:w="916" w:type="dxa"/>
            <w:noWrap/>
            <w:vAlign w:val="bottom"/>
            <w:hideMark/>
          </w:tcPr>
          <w:p w14:paraId="7BDDDB4D" w14:textId="07ABA631"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1.99</w:t>
            </w:r>
          </w:p>
        </w:tc>
        <w:tc>
          <w:tcPr>
            <w:tcW w:w="1007" w:type="dxa"/>
            <w:noWrap/>
            <w:vAlign w:val="bottom"/>
            <w:hideMark/>
          </w:tcPr>
          <w:p w14:paraId="09330134" w14:textId="0227238F"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6.56</w:t>
            </w:r>
          </w:p>
        </w:tc>
      </w:tr>
      <w:tr w:rsidR="00AE7DC2" w:rsidRPr="000F7F35" w14:paraId="20E058F8" w14:textId="77777777" w:rsidTr="00AE7DC2">
        <w:trPr>
          <w:trHeight w:val="252"/>
        </w:trPr>
        <w:tc>
          <w:tcPr>
            <w:tcW w:w="466" w:type="dxa"/>
            <w:noWrap/>
            <w:vAlign w:val="bottom"/>
            <w:hideMark/>
          </w:tcPr>
          <w:p w14:paraId="788A84F8"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751C1F1E" w14:textId="38FDAAA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Pearson r</w:t>
            </w:r>
          </w:p>
        </w:tc>
        <w:tc>
          <w:tcPr>
            <w:tcW w:w="916" w:type="dxa"/>
            <w:noWrap/>
            <w:vAlign w:val="bottom"/>
            <w:hideMark/>
          </w:tcPr>
          <w:p w14:paraId="52E2BA02" w14:textId="730B842E"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0.14</w:t>
            </w:r>
          </w:p>
        </w:tc>
        <w:tc>
          <w:tcPr>
            <w:tcW w:w="1007" w:type="dxa"/>
            <w:noWrap/>
            <w:vAlign w:val="bottom"/>
            <w:hideMark/>
          </w:tcPr>
          <w:p w14:paraId="5F06BF28" w14:textId="34396C58"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-0.26</w:t>
            </w:r>
          </w:p>
        </w:tc>
      </w:tr>
      <w:tr w:rsidR="00AE7DC2" w:rsidRPr="000F7F35" w14:paraId="6CB3809C" w14:textId="77777777" w:rsidTr="00AE7DC2">
        <w:trPr>
          <w:trHeight w:val="252"/>
        </w:trPr>
        <w:tc>
          <w:tcPr>
            <w:tcW w:w="466" w:type="dxa"/>
            <w:noWrap/>
            <w:vAlign w:val="bottom"/>
            <w:hideMark/>
          </w:tcPr>
          <w:p w14:paraId="6CD44F15"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27EACBDF" w14:textId="4984167C"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Pearson r (95CI_lower)</w:t>
            </w:r>
          </w:p>
        </w:tc>
        <w:tc>
          <w:tcPr>
            <w:tcW w:w="916" w:type="dxa"/>
            <w:noWrap/>
            <w:vAlign w:val="bottom"/>
            <w:hideMark/>
          </w:tcPr>
          <w:p w14:paraId="759BEB92" w14:textId="479BE9BB"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-0.07</w:t>
            </w:r>
          </w:p>
        </w:tc>
        <w:tc>
          <w:tcPr>
            <w:tcW w:w="1007" w:type="dxa"/>
            <w:noWrap/>
            <w:vAlign w:val="bottom"/>
            <w:hideMark/>
          </w:tcPr>
          <w:p w14:paraId="79A93DC4" w14:textId="3597F116"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-0.44</w:t>
            </w:r>
          </w:p>
        </w:tc>
      </w:tr>
      <w:tr w:rsidR="00AE7DC2" w:rsidRPr="000F7F35" w14:paraId="2A9A5FF0" w14:textId="77777777" w:rsidTr="00AE7DC2">
        <w:trPr>
          <w:trHeight w:val="252"/>
        </w:trPr>
        <w:tc>
          <w:tcPr>
            <w:tcW w:w="466" w:type="dxa"/>
            <w:noWrap/>
            <w:vAlign w:val="bottom"/>
            <w:hideMark/>
          </w:tcPr>
          <w:p w14:paraId="5C03BF52"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16CF9697" w14:textId="6337C44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Pearson r (95CI_upper)</w:t>
            </w:r>
          </w:p>
        </w:tc>
        <w:tc>
          <w:tcPr>
            <w:tcW w:w="916" w:type="dxa"/>
            <w:noWrap/>
            <w:vAlign w:val="bottom"/>
            <w:hideMark/>
          </w:tcPr>
          <w:p w14:paraId="34D0E49D" w14:textId="3F3F53EF"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0.34</w:t>
            </w:r>
          </w:p>
        </w:tc>
        <w:tc>
          <w:tcPr>
            <w:tcW w:w="1007" w:type="dxa"/>
            <w:noWrap/>
            <w:vAlign w:val="bottom"/>
            <w:hideMark/>
          </w:tcPr>
          <w:p w14:paraId="4CDF38FF" w14:textId="0D429F16"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-0.05</w:t>
            </w:r>
          </w:p>
        </w:tc>
      </w:tr>
      <w:tr w:rsidR="00AE7DC2" w:rsidRPr="000F7F35" w14:paraId="7D43855A" w14:textId="77777777" w:rsidTr="00AE7DC2">
        <w:trPr>
          <w:trHeight w:val="252"/>
        </w:trPr>
        <w:tc>
          <w:tcPr>
            <w:tcW w:w="466" w:type="dxa"/>
            <w:noWrap/>
            <w:vAlign w:val="bottom"/>
            <w:hideMark/>
          </w:tcPr>
          <w:p w14:paraId="510FA81B"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60B0FB82" w14:textId="091E4B68"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T value</w:t>
            </w:r>
          </w:p>
        </w:tc>
        <w:tc>
          <w:tcPr>
            <w:tcW w:w="916" w:type="dxa"/>
            <w:noWrap/>
            <w:vAlign w:val="bottom"/>
            <w:hideMark/>
          </w:tcPr>
          <w:p w14:paraId="00AD930E" w14:textId="24CDC175"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1.35</w:t>
            </w:r>
          </w:p>
        </w:tc>
        <w:tc>
          <w:tcPr>
            <w:tcW w:w="1007" w:type="dxa"/>
            <w:noWrap/>
            <w:vAlign w:val="bottom"/>
            <w:hideMark/>
          </w:tcPr>
          <w:p w14:paraId="1DEF37FC" w14:textId="4140C118"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-2.51</w:t>
            </w:r>
          </w:p>
        </w:tc>
      </w:tr>
      <w:tr w:rsidR="00AE7DC2" w:rsidRPr="000F7F35" w14:paraId="08D0B1D1" w14:textId="77777777" w:rsidTr="00AE7DC2">
        <w:trPr>
          <w:trHeight w:val="252"/>
        </w:trPr>
        <w:tc>
          <w:tcPr>
            <w:tcW w:w="466" w:type="dxa"/>
            <w:noWrap/>
            <w:vAlign w:val="bottom"/>
            <w:hideMark/>
          </w:tcPr>
          <w:p w14:paraId="7A8328DD"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14C3A5AB" w14:textId="305D0228"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 value</w:t>
            </w:r>
            <w:r w:rsidR="0025368B" w:rsidRPr="000F7F35">
              <w:rPr>
                <w:rFonts w:ascii="Arial Nova Light" w:eastAsia="Times New Roman" w:hAnsi="Arial Nova Light" w:cs="Arial"/>
                <w:b/>
                <w:bCs/>
                <w:color w:val="000000"/>
                <w:sz w:val="18"/>
                <w:szCs w:val="18"/>
                <w:lang w:eastAsia="it-IT"/>
              </w:rPr>
              <w:t xml:space="preserve"> (permutation based, FDR corrected)</w:t>
            </w:r>
          </w:p>
        </w:tc>
        <w:tc>
          <w:tcPr>
            <w:tcW w:w="916" w:type="dxa"/>
            <w:noWrap/>
            <w:vAlign w:val="bottom"/>
            <w:hideMark/>
          </w:tcPr>
          <w:p w14:paraId="30B73C81" w14:textId="32838E46"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w:t>
            </w:r>
            <w:r w:rsidR="00212887" w:rsidRPr="000F7F35">
              <w:rPr>
                <w:rFonts w:ascii="Arial Nova Light" w:eastAsia="Times New Roman" w:hAnsi="Arial Nova Light" w:cs="Arial"/>
                <w:b/>
                <w:bCs/>
                <w:color w:val="000000"/>
                <w:sz w:val="18"/>
                <w:szCs w:val="18"/>
                <w:lang w:eastAsia="it-IT"/>
              </w:rPr>
              <w:t>24</w:t>
            </w:r>
          </w:p>
        </w:tc>
        <w:tc>
          <w:tcPr>
            <w:tcW w:w="1007" w:type="dxa"/>
            <w:noWrap/>
            <w:vAlign w:val="bottom"/>
            <w:hideMark/>
          </w:tcPr>
          <w:p w14:paraId="0099013A" w14:textId="631AA9BD"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b/>
                <w:bCs/>
                <w:color w:val="000000"/>
                <w:sz w:val="18"/>
                <w:szCs w:val="18"/>
                <w:lang w:eastAsia="it-IT"/>
              </w:rPr>
              <w:t>0.0</w:t>
            </w:r>
            <w:r w:rsidR="00212887" w:rsidRPr="000F7F35">
              <w:rPr>
                <w:rFonts w:ascii="Arial Nova Light" w:eastAsia="Times New Roman" w:hAnsi="Arial Nova Light" w:cs="Arial"/>
                <w:b/>
                <w:bCs/>
                <w:color w:val="000000"/>
                <w:sz w:val="18"/>
                <w:szCs w:val="18"/>
                <w:lang w:eastAsia="it-IT"/>
              </w:rPr>
              <w:t>2*</w:t>
            </w:r>
          </w:p>
        </w:tc>
      </w:tr>
      <w:tr w:rsidR="00AE7DC2" w:rsidRPr="000F7F35" w14:paraId="528AC54B" w14:textId="77777777" w:rsidTr="00AE7DC2">
        <w:trPr>
          <w:trHeight w:val="77"/>
        </w:trPr>
        <w:tc>
          <w:tcPr>
            <w:tcW w:w="466" w:type="dxa"/>
            <w:noWrap/>
            <w:vAlign w:val="bottom"/>
            <w:hideMark/>
          </w:tcPr>
          <w:p w14:paraId="176AE8A9"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7B6C5D67" w14:textId="37D40A0E"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Mean Squared Error</w:t>
            </w:r>
          </w:p>
        </w:tc>
        <w:tc>
          <w:tcPr>
            <w:tcW w:w="916" w:type="dxa"/>
            <w:noWrap/>
            <w:vAlign w:val="bottom"/>
            <w:hideMark/>
          </w:tcPr>
          <w:p w14:paraId="07483999" w14:textId="7DC16144"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0.77</w:t>
            </w:r>
          </w:p>
        </w:tc>
        <w:tc>
          <w:tcPr>
            <w:tcW w:w="1007" w:type="dxa"/>
            <w:noWrap/>
            <w:vAlign w:val="bottom"/>
            <w:hideMark/>
          </w:tcPr>
          <w:p w14:paraId="78D65BC0" w14:textId="4570208B"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0.85</w:t>
            </w:r>
          </w:p>
        </w:tc>
      </w:tr>
      <w:tr w:rsidR="00AE7DC2" w:rsidRPr="000F7F35" w14:paraId="306AB9DF" w14:textId="77777777" w:rsidTr="00AE7DC2">
        <w:trPr>
          <w:trHeight w:val="264"/>
        </w:trPr>
        <w:tc>
          <w:tcPr>
            <w:tcW w:w="466" w:type="dxa"/>
            <w:noWrap/>
            <w:vAlign w:val="bottom"/>
            <w:hideMark/>
          </w:tcPr>
          <w:p w14:paraId="7523222F"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single" w:sz="8" w:space="0" w:color="auto"/>
              <w:right w:val="single" w:sz="4" w:space="0" w:color="auto"/>
            </w:tcBorders>
            <w:noWrap/>
            <w:vAlign w:val="bottom"/>
            <w:hideMark/>
          </w:tcPr>
          <w:p w14:paraId="5FE35A2F" w14:textId="23A2019B"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Root Mean Square Error</w:t>
            </w:r>
          </w:p>
        </w:tc>
        <w:tc>
          <w:tcPr>
            <w:tcW w:w="916" w:type="dxa"/>
            <w:tcBorders>
              <w:top w:val="nil"/>
              <w:left w:val="nil"/>
              <w:bottom w:val="single" w:sz="8" w:space="0" w:color="auto"/>
              <w:right w:val="nil"/>
            </w:tcBorders>
            <w:noWrap/>
            <w:vAlign w:val="bottom"/>
            <w:hideMark/>
          </w:tcPr>
          <w:p w14:paraId="3007B9AE" w14:textId="21D1419F"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17.87</w:t>
            </w:r>
          </w:p>
        </w:tc>
        <w:tc>
          <w:tcPr>
            <w:tcW w:w="1007" w:type="dxa"/>
            <w:tcBorders>
              <w:top w:val="nil"/>
              <w:left w:val="nil"/>
              <w:bottom w:val="single" w:sz="8" w:space="0" w:color="auto"/>
              <w:right w:val="nil"/>
            </w:tcBorders>
            <w:noWrap/>
            <w:vAlign w:val="bottom"/>
            <w:hideMark/>
          </w:tcPr>
          <w:p w14:paraId="336B24AC" w14:textId="7154144A"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19.27</w:t>
            </w:r>
          </w:p>
        </w:tc>
      </w:tr>
      <w:tr w:rsidR="00AE7DC2" w:rsidRPr="000F7F35" w14:paraId="3201A1D0" w14:textId="77777777" w:rsidTr="00AE7DC2">
        <w:trPr>
          <w:trHeight w:val="239"/>
        </w:trPr>
        <w:tc>
          <w:tcPr>
            <w:tcW w:w="466" w:type="dxa"/>
            <w:noWrap/>
            <w:vAlign w:val="bottom"/>
            <w:hideMark/>
          </w:tcPr>
          <w:p w14:paraId="7C5D2CC3" w14:textId="77777777" w:rsidR="00AE7DC2" w:rsidRPr="000F7F35" w:rsidRDefault="00AE7DC2" w:rsidP="00F60C7F">
            <w:pPr>
              <w:spacing w:after="0"/>
              <w:rPr>
                <w:sz w:val="20"/>
                <w:szCs w:val="20"/>
                <w:lang w:eastAsia="it-IT"/>
              </w:rPr>
            </w:pPr>
          </w:p>
        </w:tc>
        <w:tc>
          <w:tcPr>
            <w:tcW w:w="4794" w:type="dxa"/>
            <w:noWrap/>
            <w:vAlign w:val="bottom"/>
            <w:hideMark/>
          </w:tcPr>
          <w:p w14:paraId="1D8B30EC" w14:textId="77777777" w:rsidR="00AE7DC2" w:rsidRPr="000F7F35" w:rsidRDefault="00AE7DC2" w:rsidP="00F60C7F">
            <w:pPr>
              <w:spacing w:after="0"/>
              <w:rPr>
                <w:sz w:val="20"/>
                <w:szCs w:val="20"/>
                <w:lang w:eastAsia="it-IT"/>
              </w:rPr>
            </w:pPr>
          </w:p>
        </w:tc>
        <w:tc>
          <w:tcPr>
            <w:tcW w:w="916" w:type="dxa"/>
            <w:noWrap/>
            <w:vAlign w:val="bottom"/>
            <w:hideMark/>
          </w:tcPr>
          <w:p w14:paraId="7FE09FC7" w14:textId="77777777" w:rsidR="00AE7DC2" w:rsidRPr="000F7F35" w:rsidRDefault="00AE7DC2" w:rsidP="00F60C7F">
            <w:pPr>
              <w:spacing w:after="0"/>
              <w:rPr>
                <w:sz w:val="20"/>
                <w:szCs w:val="20"/>
                <w:lang w:eastAsia="it-IT"/>
              </w:rPr>
            </w:pPr>
          </w:p>
        </w:tc>
        <w:tc>
          <w:tcPr>
            <w:tcW w:w="1007" w:type="dxa"/>
            <w:noWrap/>
            <w:vAlign w:val="bottom"/>
            <w:hideMark/>
          </w:tcPr>
          <w:p w14:paraId="675E9186" w14:textId="77777777" w:rsidR="00AE7DC2" w:rsidRPr="000F7F35" w:rsidRDefault="00AE7DC2" w:rsidP="00F60C7F">
            <w:pPr>
              <w:spacing w:after="0"/>
              <w:rPr>
                <w:sz w:val="20"/>
                <w:szCs w:val="20"/>
                <w:lang w:eastAsia="it-IT"/>
              </w:rPr>
            </w:pPr>
          </w:p>
        </w:tc>
      </w:tr>
      <w:tr w:rsidR="00AE7DC2" w:rsidRPr="000F7F35" w14:paraId="438B05DE" w14:textId="77777777" w:rsidTr="00AE7DC2">
        <w:trPr>
          <w:trHeight w:val="264"/>
        </w:trPr>
        <w:tc>
          <w:tcPr>
            <w:tcW w:w="466" w:type="dxa"/>
            <w:noWrap/>
            <w:vAlign w:val="bottom"/>
            <w:hideMark/>
          </w:tcPr>
          <w:p w14:paraId="711D7446" w14:textId="77777777" w:rsidR="00AE7DC2" w:rsidRPr="000F7F35" w:rsidRDefault="00AE7DC2" w:rsidP="00E31B0F">
            <w:pPr>
              <w:rPr>
                <w:rFonts w:ascii="Arial Nova Light" w:eastAsia="Times New Roman" w:hAnsi="Arial Nova Light" w:cs="Arial"/>
                <w:b/>
                <w:bCs/>
                <w:color w:val="000000"/>
                <w:sz w:val="18"/>
                <w:szCs w:val="18"/>
                <w:lang w:eastAsia="it-IT"/>
              </w:rPr>
            </w:pPr>
          </w:p>
        </w:tc>
        <w:tc>
          <w:tcPr>
            <w:tcW w:w="4794" w:type="dxa"/>
            <w:tcBorders>
              <w:top w:val="single" w:sz="4" w:space="0" w:color="auto"/>
              <w:left w:val="nil"/>
              <w:bottom w:val="single" w:sz="8" w:space="0" w:color="auto"/>
              <w:right w:val="single" w:sz="4" w:space="0" w:color="auto"/>
            </w:tcBorders>
            <w:noWrap/>
            <w:vAlign w:val="bottom"/>
            <w:hideMark/>
          </w:tcPr>
          <w:p w14:paraId="12028F47" w14:textId="5D90C7DD"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 xml:space="preserve">B. ROD, regression on Environmental </w:t>
            </w:r>
            <w:proofErr w:type="gramStart"/>
            <w:r w:rsidRPr="000F7F35">
              <w:rPr>
                <w:rFonts w:ascii="Arial Nova Light" w:eastAsia="Times New Roman" w:hAnsi="Arial Nova Light" w:cs="Arial"/>
                <w:b/>
                <w:bCs/>
                <w:color w:val="000000"/>
                <w:sz w:val="18"/>
                <w:szCs w:val="18"/>
                <w:lang w:eastAsia="it-IT"/>
              </w:rPr>
              <w:t>GF</w:t>
            </w:r>
            <w:r w:rsidR="00DA36C6" w:rsidRPr="000F7F35">
              <w:rPr>
                <w:rFonts w:ascii="Arial Nova Light" w:eastAsia="Times New Roman" w:hAnsi="Arial Nova Light" w:cs="Arial"/>
                <w:b/>
                <w:bCs/>
                <w:color w:val="000000"/>
                <w:sz w:val="18"/>
                <w:szCs w:val="18"/>
                <w:lang w:eastAsia="it-IT"/>
              </w:rPr>
              <w:t>:</w:t>
            </w:r>
            <w:r w:rsidRPr="000F7F35">
              <w:rPr>
                <w:rFonts w:ascii="Arial Nova Light" w:eastAsia="Times New Roman" w:hAnsi="Arial Nova Light" w:cs="Arial"/>
                <w:b/>
                <w:bCs/>
                <w:color w:val="000000"/>
                <w:sz w:val="18"/>
                <w:szCs w:val="18"/>
                <w:lang w:eastAsia="it-IT"/>
              </w:rPr>
              <w:t>R</w:t>
            </w:r>
            <w:proofErr w:type="gramEnd"/>
            <w:r w:rsidRPr="000F7F35">
              <w:rPr>
                <w:rFonts w:ascii="Arial Nova Light" w:eastAsia="Times New Roman" w:hAnsi="Arial Nova Light" w:cs="Arial"/>
                <w:b/>
                <w:bCs/>
                <w:color w:val="000000"/>
                <w:sz w:val="18"/>
                <w:szCs w:val="18"/>
                <w:lang w:eastAsia="it-IT"/>
              </w:rPr>
              <w:t xml:space="preserve"> decision scores</w:t>
            </w:r>
          </w:p>
        </w:tc>
        <w:tc>
          <w:tcPr>
            <w:tcW w:w="916" w:type="dxa"/>
            <w:tcBorders>
              <w:top w:val="single" w:sz="4" w:space="0" w:color="auto"/>
              <w:left w:val="nil"/>
              <w:bottom w:val="single" w:sz="8" w:space="0" w:color="auto"/>
              <w:right w:val="nil"/>
            </w:tcBorders>
            <w:noWrap/>
            <w:vAlign w:val="bottom"/>
            <w:hideMark/>
          </w:tcPr>
          <w:p w14:paraId="073F555D"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Clinical</w:t>
            </w:r>
          </w:p>
        </w:tc>
        <w:tc>
          <w:tcPr>
            <w:tcW w:w="1007" w:type="dxa"/>
            <w:tcBorders>
              <w:top w:val="single" w:sz="4" w:space="0" w:color="auto"/>
              <w:left w:val="nil"/>
              <w:bottom w:val="single" w:sz="8" w:space="0" w:color="auto"/>
              <w:right w:val="nil"/>
            </w:tcBorders>
            <w:noWrap/>
            <w:vAlign w:val="bottom"/>
            <w:hideMark/>
          </w:tcPr>
          <w:p w14:paraId="23BA779A"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proofErr w:type="spellStart"/>
            <w:r w:rsidRPr="000F7F35">
              <w:rPr>
                <w:rFonts w:ascii="Arial Nova Light" w:eastAsia="Times New Roman" w:hAnsi="Arial Nova Light" w:cs="Arial"/>
                <w:b/>
                <w:bCs/>
                <w:color w:val="000000"/>
                <w:sz w:val="18"/>
                <w:szCs w:val="18"/>
                <w:lang w:eastAsia="it-IT"/>
              </w:rPr>
              <w:t>sMRI</w:t>
            </w:r>
            <w:proofErr w:type="spellEnd"/>
          </w:p>
        </w:tc>
      </w:tr>
      <w:tr w:rsidR="00AE7DC2" w:rsidRPr="000F7F35" w14:paraId="7EBFB50B" w14:textId="77777777" w:rsidTr="00AE7DC2">
        <w:trPr>
          <w:trHeight w:val="252"/>
        </w:trPr>
        <w:tc>
          <w:tcPr>
            <w:tcW w:w="466" w:type="dxa"/>
            <w:noWrap/>
            <w:vAlign w:val="bottom"/>
            <w:hideMark/>
          </w:tcPr>
          <w:p w14:paraId="07316FD9" w14:textId="77777777" w:rsidR="00AE7DC2" w:rsidRPr="000F7F35" w:rsidRDefault="00AE7DC2" w:rsidP="00E31B0F">
            <w:pPr>
              <w:rPr>
                <w:rFonts w:ascii="Arial Nova Light" w:eastAsia="Times New Roman" w:hAnsi="Arial Nova Light" w:cs="Arial"/>
                <w:b/>
                <w:bCs/>
                <w:color w:val="000000"/>
                <w:sz w:val="18"/>
                <w:szCs w:val="18"/>
                <w:lang w:eastAsia="it-IT"/>
              </w:rPr>
            </w:pPr>
          </w:p>
        </w:tc>
        <w:tc>
          <w:tcPr>
            <w:tcW w:w="4794" w:type="dxa"/>
            <w:tcBorders>
              <w:top w:val="nil"/>
              <w:left w:val="nil"/>
              <w:bottom w:val="nil"/>
              <w:right w:val="single" w:sz="4" w:space="0" w:color="auto"/>
            </w:tcBorders>
            <w:noWrap/>
            <w:vAlign w:val="bottom"/>
            <w:hideMark/>
          </w:tcPr>
          <w:p w14:paraId="0E9C88B0" w14:textId="7FBF74C9"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R</w:t>
            </w:r>
            <w:r w:rsidR="0012147A" w:rsidRPr="000F7F35">
              <w:rPr>
                <w:rFonts w:ascii="Arial Nova Light" w:eastAsia="Times New Roman" w:hAnsi="Arial Nova Light" w:cs="Arial"/>
                <w:b/>
                <w:bCs/>
                <w:color w:val="000000"/>
                <w:sz w:val="18"/>
                <w:szCs w:val="18"/>
                <w:lang w:eastAsia="it-IT"/>
              </w:rPr>
              <w:t>-</w:t>
            </w:r>
            <w:r w:rsidRPr="000F7F35">
              <w:rPr>
                <w:rFonts w:ascii="Arial Nova Light" w:eastAsia="Times New Roman" w:hAnsi="Arial Nova Light" w:cs="Arial"/>
                <w:b/>
                <w:bCs/>
                <w:color w:val="000000"/>
                <w:sz w:val="18"/>
                <w:szCs w:val="18"/>
                <w:lang w:eastAsia="it-IT"/>
              </w:rPr>
              <w:t>Square</w:t>
            </w:r>
            <w:r w:rsidR="0012147A" w:rsidRPr="000F7F35">
              <w:rPr>
                <w:rFonts w:ascii="Arial Nova Light" w:eastAsia="Times New Roman" w:hAnsi="Arial Nova Light" w:cs="Arial"/>
                <w:b/>
                <w:bCs/>
                <w:color w:val="000000"/>
                <w:sz w:val="18"/>
                <w:szCs w:val="18"/>
                <w:lang w:eastAsia="it-IT"/>
              </w:rPr>
              <w:t>d (explained variance, %)</w:t>
            </w:r>
          </w:p>
        </w:tc>
        <w:tc>
          <w:tcPr>
            <w:tcW w:w="916" w:type="dxa"/>
            <w:noWrap/>
            <w:vAlign w:val="bottom"/>
            <w:hideMark/>
          </w:tcPr>
          <w:p w14:paraId="26348BE6" w14:textId="2C5F346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9.1</w:t>
            </w:r>
            <w:r w:rsidR="0012147A" w:rsidRPr="000F7F35">
              <w:rPr>
                <w:rFonts w:ascii="Arial Nova Light" w:eastAsia="Times New Roman" w:hAnsi="Arial Nova Light" w:cs="Arial"/>
                <w:b/>
                <w:bCs/>
                <w:color w:val="000000"/>
                <w:sz w:val="18"/>
                <w:szCs w:val="18"/>
                <w:lang w:eastAsia="it-IT"/>
              </w:rPr>
              <w:t>8</w:t>
            </w:r>
          </w:p>
        </w:tc>
        <w:tc>
          <w:tcPr>
            <w:tcW w:w="1007" w:type="dxa"/>
            <w:noWrap/>
            <w:vAlign w:val="bottom"/>
            <w:hideMark/>
          </w:tcPr>
          <w:p w14:paraId="48E7C6BA"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0.03</w:t>
            </w:r>
          </w:p>
        </w:tc>
      </w:tr>
      <w:tr w:rsidR="00AE7DC2" w:rsidRPr="000F7F35" w14:paraId="166004D1" w14:textId="77777777" w:rsidTr="00AE7DC2">
        <w:trPr>
          <w:trHeight w:val="252"/>
        </w:trPr>
        <w:tc>
          <w:tcPr>
            <w:tcW w:w="466" w:type="dxa"/>
            <w:noWrap/>
            <w:vAlign w:val="bottom"/>
            <w:hideMark/>
          </w:tcPr>
          <w:p w14:paraId="67205793"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5ECC9E2F"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Pearson r</w:t>
            </w:r>
          </w:p>
        </w:tc>
        <w:tc>
          <w:tcPr>
            <w:tcW w:w="916" w:type="dxa"/>
            <w:noWrap/>
            <w:vAlign w:val="bottom"/>
            <w:hideMark/>
          </w:tcPr>
          <w:p w14:paraId="6ADD4D9C"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0.30</w:t>
            </w:r>
          </w:p>
        </w:tc>
        <w:tc>
          <w:tcPr>
            <w:tcW w:w="1007" w:type="dxa"/>
            <w:noWrap/>
            <w:vAlign w:val="bottom"/>
            <w:hideMark/>
          </w:tcPr>
          <w:p w14:paraId="46F74006"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0.02</w:t>
            </w:r>
          </w:p>
        </w:tc>
      </w:tr>
      <w:tr w:rsidR="00AE7DC2" w:rsidRPr="000F7F35" w14:paraId="036C8CE9" w14:textId="77777777" w:rsidTr="00AE7DC2">
        <w:trPr>
          <w:trHeight w:val="252"/>
        </w:trPr>
        <w:tc>
          <w:tcPr>
            <w:tcW w:w="466" w:type="dxa"/>
            <w:noWrap/>
            <w:vAlign w:val="bottom"/>
            <w:hideMark/>
          </w:tcPr>
          <w:p w14:paraId="280F0D58"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647FA968"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Pearson r (95CI_lower)</w:t>
            </w:r>
          </w:p>
        </w:tc>
        <w:tc>
          <w:tcPr>
            <w:tcW w:w="916" w:type="dxa"/>
            <w:noWrap/>
            <w:vAlign w:val="bottom"/>
            <w:hideMark/>
          </w:tcPr>
          <w:p w14:paraId="1092DCB7"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0.11</w:t>
            </w:r>
          </w:p>
        </w:tc>
        <w:tc>
          <w:tcPr>
            <w:tcW w:w="1007" w:type="dxa"/>
            <w:noWrap/>
            <w:vAlign w:val="bottom"/>
            <w:hideMark/>
          </w:tcPr>
          <w:p w14:paraId="6D2A1B77"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-0.18</w:t>
            </w:r>
          </w:p>
        </w:tc>
      </w:tr>
      <w:tr w:rsidR="00AE7DC2" w:rsidRPr="000F7F35" w14:paraId="44D0A6B6" w14:textId="77777777" w:rsidTr="00AE7DC2">
        <w:trPr>
          <w:trHeight w:val="252"/>
        </w:trPr>
        <w:tc>
          <w:tcPr>
            <w:tcW w:w="466" w:type="dxa"/>
            <w:noWrap/>
            <w:vAlign w:val="bottom"/>
            <w:hideMark/>
          </w:tcPr>
          <w:p w14:paraId="31935CA9"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7D567A82"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Pearson r (95CI_upper)</w:t>
            </w:r>
          </w:p>
        </w:tc>
        <w:tc>
          <w:tcPr>
            <w:tcW w:w="916" w:type="dxa"/>
            <w:noWrap/>
            <w:vAlign w:val="bottom"/>
            <w:hideMark/>
          </w:tcPr>
          <w:p w14:paraId="79A6D97D"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0.48</w:t>
            </w:r>
          </w:p>
        </w:tc>
        <w:tc>
          <w:tcPr>
            <w:tcW w:w="1007" w:type="dxa"/>
            <w:noWrap/>
            <w:vAlign w:val="bottom"/>
            <w:hideMark/>
          </w:tcPr>
          <w:p w14:paraId="10F291D1"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0.22</w:t>
            </w:r>
          </w:p>
        </w:tc>
      </w:tr>
      <w:tr w:rsidR="00AE7DC2" w:rsidRPr="000F7F35" w14:paraId="7204D6BD" w14:textId="77777777" w:rsidTr="00AE7DC2">
        <w:trPr>
          <w:trHeight w:val="252"/>
        </w:trPr>
        <w:tc>
          <w:tcPr>
            <w:tcW w:w="466" w:type="dxa"/>
            <w:noWrap/>
            <w:vAlign w:val="bottom"/>
            <w:hideMark/>
          </w:tcPr>
          <w:p w14:paraId="64DA2839"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2045FCF5"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T value</w:t>
            </w:r>
          </w:p>
        </w:tc>
        <w:tc>
          <w:tcPr>
            <w:tcW w:w="916" w:type="dxa"/>
            <w:noWrap/>
            <w:vAlign w:val="bottom"/>
            <w:hideMark/>
          </w:tcPr>
          <w:p w14:paraId="38060C36"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3.07</w:t>
            </w:r>
          </w:p>
        </w:tc>
        <w:tc>
          <w:tcPr>
            <w:tcW w:w="1007" w:type="dxa"/>
            <w:noWrap/>
            <w:vAlign w:val="bottom"/>
            <w:hideMark/>
          </w:tcPr>
          <w:p w14:paraId="5B0F38D9"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0.17</w:t>
            </w:r>
          </w:p>
        </w:tc>
      </w:tr>
      <w:tr w:rsidR="00AE7DC2" w:rsidRPr="000F7F35" w14:paraId="24687887" w14:textId="77777777" w:rsidTr="00AE7DC2">
        <w:trPr>
          <w:trHeight w:val="252"/>
        </w:trPr>
        <w:tc>
          <w:tcPr>
            <w:tcW w:w="466" w:type="dxa"/>
            <w:noWrap/>
            <w:vAlign w:val="bottom"/>
            <w:hideMark/>
          </w:tcPr>
          <w:p w14:paraId="58A18AD4" w14:textId="77777777" w:rsidR="00AE7DC2" w:rsidRPr="000F7F35" w:rsidRDefault="00AE7DC2" w:rsidP="00E31B0F">
            <w:pPr>
              <w:rPr>
                <w:rFonts w:ascii="Arial Nova Light" w:eastAsia="Times New Roman" w:hAnsi="Arial Nova Light" w:cs="Arial"/>
                <w:b/>
                <w:bCs/>
                <w:color w:val="000000"/>
                <w:sz w:val="18"/>
                <w:szCs w:val="18"/>
                <w:lang w:eastAsia="it-IT"/>
              </w:rPr>
            </w:pPr>
          </w:p>
        </w:tc>
        <w:tc>
          <w:tcPr>
            <w:tcW w:w="4794" w:type="dxa"/>
            <w:tcBorders>
              <w:top w:val="nil"/>
              <w:left w:val="nil"/>
              <w:bottom w:val="nil"/>
              <w:right w:val="single" w:sz="4" w:space="0" w:color="auto"/>
            </w:tcBorders>
            <w:noWrap/>
            <w:vAlign w:val="bottom"/>
            <w:hideMark/>
          </w:tcPr>
          <w:p w14:paraId="4857DE9A" w14:textId="5292A0B9"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P value</w:t>
            </w:r>
            <w:r w:rsidR="0025368B" w:rsidRPr="000F7F35">
              <w:rPr>
                <w:rFonts w:ascii="Arial Nova Light" w:eastAsia="Times New Roman" w:hAnsi="Arial Nova Light" w:cs="Arial"/>
                <w:b/>
                <w:bCs/>
                <w:color w:val="000000"/>
                <w:sz w:val="18"/>
                <w:szCs w:val="18"/>
                <w:lang w:eastAsia="it-IT"/>
              </w:rPr>
              <w:t xml:space="preserve"> (permutation based, FDR corrected)</w:t>
            </w:r>
          </w:p>
        </w:tc>
        <w:tc>
          <w:tcPr>
            <w:tcW w:w="916" w:type="dxa"/>
            <w:noWrap/>
            <w:vAlign w:val="bottom"/>
            <w:hideMark/>
          </w:tcPr>
          <w:p w14:paraId="6E038FE3" w14:textId="687E8CAC"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0.0</w:t>
            </w:r>
            <w:r w:rsidR="00212887" w:rsidRPr="000F7F35">
              <w:rPr>
                <w:rFonts w:ascii="Arial Nova Light" w:eastAsia="Times New Roman" w:hAnsi="Arial Nova Light" w:cs="Arial"/>
                <w:b/>
                <w:bCs/>
                <w:color w:val="000000"/>
                <w:sz w:val="18"/>
                <w:szCs w:val="18"/>
                <w:lang w:eastAsia="it-IT"/>
              </w:rPr>
              <w:t>1*</w:t>
            </w:r>
          </w:p>
        </w:tc>
        <w:tc>
          <w:tcPr>
            <w:tcW w:w="1007" w:type="dxa"/>
            <w:noWrap/>
            <w:vAlign w:val="bottom"/>
            <w:hideMark/>
          </w:tcPr>
          <w:p w14:paraId="19B3DE6B"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0.87</w:t>
            </w:r>
          </w:p>
        </w:tc>
      </w:tr>
      <w:tr w:rsidR="00AE7DC2" w:rsidRPr="000F7F35" w14:paraId="0A066A8F" w14:textId="77777777" w:rsidTr="00AE7DC2">
        <w:trPr>
          <w:trHeight w:val="252"/>
        </w:trPr>
        <w:tc>
          <w:tcPr>
            <w:tcW w:w="466" w:type="dxa"/>
            <w:noWrap/>
            <w:vAlign w:val="bottom"/>
            <w:hideMark/>
          </w:tcPr>
          <w:p w14:paraId="52B76D94"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nil"/>
              <w:right w:val="single" w:sz="4" w:space="0" w:color="auto"/>
            </w:tcBorders>
            <w:noWrap/>
            <w:vAlign w:val="bottom"/>
            <w:hideMark/>
          </w:tcPr>
          <w:p w14:paraId="61F3B9B4"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Mean Squared Error</w:t>
            </w:r>
          </w:p>
        </w:tc>
        <w:tc>
          <w:tcPr>
            <w:tcW w:w="916" w:type="dxa"/>
            <w:noWrap/>
            <w:vAlign w:val="bottom"/>
            <w:hideMark/>
          </w:tcPr>
          <w:p w14:paraId="5E2820A8"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0.68</w:t>
            </w:r>
          </w:p>
        </w:tc>
        <w:tc>
          <w:tcPr>
            <w:tcW w:w="1007" w:type="dxa"/>
            <w:noWrap/>
            <w:vAlign w:val="bottom"/>
            <w:hideMark/>
          </w:tcPr>
          <w:p w14:paraId="4479A6F2"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0.70</w:t>
            </w:r>
          </w:p>
        </w:tc>
      </w:tr>
      <w:tr w:rsidR="00AE7DC2" w14:paraId="52D6D7F8" w14:textId="77777777" w:rsidTr="00AE7DC2">
        <w:trPr>
          <w:trHeight w:val="264"/>
        </w:trPr>
        <w:tc>
          <w:tcPr>
            <w:tcW w:w="466" w:type="dxa"/>
            <w:noWrap/>
            <w:vAlign w:val="bottom"/>
            <w:hideMark/>
          </w:tcPr>
          <w:p w14:paraId="6B7F785C" w14:textId="77777777" w:rsidR="00AE7DC2" w:rsidRPr="000F7F35" w:rsidRDefault="00AE7DC2" w:rsidP="00E31B0F">
            <w:pPr>
              <w:rPr>
                <w:rFonts w:ascii="Arial Nova Light" w:eastAsia="Times New Roman" w:hAnsi="Arial Nova Light" w:cs="Arial"/>
                <w:color w:val="000000"/>
                <w:sz w:val="18"/>
                <w:szCs w:val="18"/>
                <w:lang w:eastAsia="it-IT"/>
              </w:rPr>
            </w:pPr>
          </w:p>
        </w:tc>
        <w:tc>
          <w:tcPr>
            <w:tcW w:w="4794" w:type="dxa"/>
            <w:tcBorders>
              <w:top w:val="nil"/>
              <w:left w:val="nil"/>
              <w:bottom w:val="single" w:sz="8" w:space="0" w:color="auto"/>
              <w:right w:val="single" w:sz="4" w:space="0" w:color="auto"/>
            </w:tcBorders>
            <w:noWrap/>
            <w:vAlign w:val="bottom"/>
            <w:hideMark/>
          </w:tcPr>
          <w:p w14:paraId="1439442E" w14:textId="77777777" w:rsidR="00AE7DC2" w:rsidRPr="000F7F35" w:rsidRDefault="00AE7DC2" w:rsidP="00E31B0F">
            <w:pPr>
              <w:spacing w:after="0" w:line="240" w:lineRule="auto"/>
              <w:rPr>
                <w:rFonts w:ascii="Arial Nova Light" w:eastAsia="Times New Roman" w:hAnsi="Arial Nova Light" w:cs="Arial"/>
                <w:b/>
                <w:bCs/>
                <w:color w:val="000000"/>
                <w:sz w:val="18"/>
                <w:szCs w:val="18"/>
                <w:lang w:eastAsia="it-IT"/>
              </w:rPr>
            </w:pPr>
            <w:r w:rsidRPr="000F7F35">
              <w:rPr>
                <w:rFonts w:ascii="Arial Nova Light" w:eastAsia="Times New Roman" w:hAnsi="Arial Nova Light" w:cs="Arial"/>
                <w:b/>
                <w:bCs/>
                <w:color w:val="000000"/>
                <w:sz w:val="18"/>
                <w:szCs w:val="18"/>
                <w:lang w:eastAsia="it-IT"/>
              </w:rPr>
              <w:t>Root Mean Square Error</w:t>
            </w:r>
          </w:p>
        </w:tc>
        <w:tc>
          <w:tcPr>
            <w:tcW w:w="916" w:type="dxa"/>
            <w:tcBorders>
              <w:top w:val="nil"/>
              <w:left w:val="nil"/>
              <w:bottom w:val="single" w:sz="8" w:space="0" w:color="auto"/>
              <w:right w:val="nil"/>
            </w:tcBorders>
            <w:noWrap/>
            <w:vAlign w:val="bottom"/>
            <w:hideMark/>
          </w:tcPr>
          <w:p w14:paraId="73F95BC5" w14:textId="77777777" w:rsidR="00AE7DC2" w:rsidRPr="000F7F35"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16.98</w:t>
            </w:r>
          </w:p>
        </w:tc>
        <w:tc>
          <w:tcPr>
            <w:tcW w:w="1007" w:type="dxa"/>
            <w:tcBorders>
              <w:top w:val="nil"/>
              <w:left w:val="nil"/>
              <w:bottom w:val="single" w:sz="8" w:space="0" w:color="auto"/>
              <w:right w:val="nil"/>
            </w:tcBorders>
            <w:noWrap/>
            <w:vAlign w:val="bottom"/>
            <w:hideMark/>
          </w:tcPr>
          <w:p w14:paraId="40428436" w14:textId="77777777" w:rsidR="00AE7DC2" w:rsidRDefault="00AE7DC2" w:rsidP="00E31B0F">
            <w:pPr>
              <w:spacing w:after="0" w:line="240" w:lineRule="auto"/>
              <w:rPr>
                <w:rFonts w:ascii="Arial Nova Light" w:eastAsia="Times New Roman" w:hAnsi="Arial Nova Light" w:cs="Arial"/>
                <w:color w:val="000000"/>
                <w:sz w:val="18"/>
                <w:szCs w:val="18"/>
                <w:lang w:eastAsia="it-IT"/>
              </w:rPr>
            </w:pPr>
            <w:r w:rsidRPr="000F7F35">
              <w:rPr>
                <w:rFonts w:ascii="Arial Nova Light" w:eastAsia="Times New Roman" w:hAnsi="Arial Nova Light" w:cs="Arial"/>
                <w:color w:val="000000"/>
                <w:sz w:val="18"/>
                <w:szCs w:val="18"/>
                <w:lang w:eastAsia="it-IT"/>
              </w:rPr>
              <w:t>17.91</w:t>
            </w:r>
          </w:p>
        </w:tc>
      </w:tr>
    </w:tbl>
    <w:p w14:paraId="4622765C" w14:textId="6A2EB217" w:rsidR="00DC53E1" w:rsidRDefault="00DC53E1" w:rsidP="00F60C7F">
      <w:pPr>
        <w:rPr>
          <w:rFonts w:ascii="Arial Nova Light" w:hAnsi="Arial Nova Light"/>
        </w:rPr>
      </w:pPr>
    </w:p>
    <w:p w14:paraId="1C72F992" w14:textId="01DD0805" w:rsidR="008B435B" w:rsidRDefault="008B435B" w:rsidP="00F60C7F">
      <w:pPr>
        <w:rPr>
          <w:rFonts w:ascii="Arial Nova Light" w:hAnsi="Arial Nova Light"/>
        </w:rPr>
      </w:pPr>
    </w:p>
    <w:p w14:paraId="17896137" w14:textId="05B8622E" w:rsidR="008B435B" w:rsidRPr="00DB7E7E" w:rsidRDefault="008B435B" w:rsidP="00F60C7F">
      <w:pPr>
        <w:rPr>
          <w:rFonts w:ascii="Arial Nova Light" w:hAnsi="Arial Nova Light"/>
          <w:highlight w:val="yellow"/>
        </w:rPr>
      </w:pPr>
      <w:r w:rsidRPr="00DB7E7E">
        <w:rPr>
          <w:rFonts w:ascii="Arial Nova Light" w:hAnsi="Arial Nova Light"/>
          <w:highlight w:val="yellow"/>
        </w:rPr>
        <w:t>Table S9: mean Cross Validation Ratio (CVR) scores</w:t>
      </w:r>
      <w:r w:rsidR="009B5E54" w:rsidRPr="00DB7E7E">
        <w:rPr>
          <w:rFonts w:ascii="Arial Nova Light" w:hAnsi="Arial Nova Light"/>
          <w:highlight w:val="yellow"/>
        </w:rPr>
        <w:t xml:space="preserve"> (tables A and B) and Feature Weights (table C)</w:t>
      </w:r>
      <w:r w:rsidRPr="00DB7E7E">
        <w:rPr>
          <w:rFonts w:ascii="Arial Nova Light" w:hAnsi="Arial Nova Light"/>
          <w:highlight w:val="yellow"/>
        </w:rPr>
        <w:t xml:space="preserve"> for each feature within (A) the environmental classifier, (B) the clinical classifier, and (C) the stacked </w:t>
      </w:r>
      <w:proofErr w:type="spellStart"/>
      <w:r w:rsidRPr="00DB7E7E">
        <w:rPr>
          <w:rFonts w:ascii="Arial Nova Light" w:hAnsi="Arial Nova Light"/>
          <w:highlight w:val="yellow"/>
        </w:rPr>
        <w:t>environmental+clinical</w:t>
      </w:r>
      <w:proofErr w:type="spellEnd"/>
      <w:r w:rsidRPr="00DB7E7E">
        <w:rPr>
          <w:rFonts w:ascii="Arial Nova Light" w:hAnsi="Arial Nova Light"/>
          <w:highlight w:val="yellow"/>
        </w:rPr>
        <w:t xml:space="preserve"> classifier.</w:t>
      </w:r>
    </w:p>
    <w:p w14:paraId="0B58605D" w14:textId="587574E0" w:rsidR="008B435B" w:rsidRPr="00DB7E7E" w:rsidRDefault="008B435B" w:rsidP="00F60C7F">
      <w:pPr>
        <w:rPr>
          <w:rFonts w:ascii="Arial Nova Light" w:hAnsi="Arial Nova Light"/>
          <w:highlight w:val="yellow"/>
        </w:rPr>
      </w:pPr>
    </w:p>
    <w:tbl>
      <w:tblPr>
        <w:tblW w:w="7324" w:type="dxa"/>
        <w:tblCellMar>
          <w:left w:w="70" w:type="dxa"/>
          <w:right w:w="70" w:type="dxa"/>
        </w:tblCellMar>
        <w:tblLook w:val="04A0" w:firstRow="1" w:lastRow="0" w:firstColumn="1" w:lastColumn="0" w:noHBand="0" w:noVBand="1"/>
      </w:tblPr>
      <w:tblGrid>
        <w:gridCol w:w="3333"/>
        <w:gridCol w:w="1440"/>
        <w:gridCol w:w="1297"/>
        <w:gridCol w:w="1254"/>
      </w:tblGrid>
      <w:tr w:rsidR="00087540" w:rsidRPr="00DB7E7E" w14:paraId="360AE484" w14:textId="3FE6CFB6" w:rsidTr="00087540">
        <w:trPr>
          <w:trHeight w:val="255"/>
        </w:trPr>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19075" w14:textId="4F590E86" w:rsidR="00087540" w:rsidRPr="00DB7E7E" w:rsidRDefault="00087540" w:rsidP="00087540">
            <w:pPr>
              <w:pStyle w:val="Paragrafoelenco"/>
              <w:numPr>
                <w:ilvl w:val="0"/>
                <w:numId w:val="21"/>
              </w:num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Environment</w:t>
            </w:r>
          </w:p>
        </w:tc>
        <w:tc>
          <w:tcPr>
            <w:tcW w:w="1397" w:type="dxa"/>
            <w:tcBorders>
              <w:top w:val="single" w:sz="4" w:space="0" w:color="auto"/>
              <w:left w:val="nil"/>
              <w:bottom w:val="single" w:sz="4" w:space="0" w:color="auto"/>
              <w:right w:val="single" w:sz="4" w:space="0" w:color="auto"/>
            </w:tcBorders>
            <w:shd w:val="clear" w:color="auto" w:fill="auto"/>
            <w:noWrap/>
            <w:vAlign w:val="bottom"/>
            <w:hideMark/>
          </w:tcPr>
          <w:p w14:paraId="123F9114" w14:textId="77777777" w:rsidR="00087540" w:rsidRPr="00DB7E7E" w:rsidRDefault="00087540" w:rsidP="00A54EC6">
            <w:p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CHR</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2BAD6510" w14:textId="77777777" w:rsidR="00087540" w:rsidRPr="00DB7E7E" w:rsidRDefault="00087540" w:rsidP="00A54EC6">
            <w:p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ROD</w:t>
            </w:r>
          </w:p>
        </w:tc>
        <w:tc>
          <w:tcPr>
            <w:tcW w:w="1297" w:type="dxa"/>
            <w:tcBorders>
              <w:top w:val="single" w:sz="4" w:space="0" w:color="auto"/>
              <w:left w:val="nil"/>
              <w:bottom w:val="single" w:sz="4" w:space="0" w:color="auto"/>
              <w:right w:val="single" w:sz="4" w:space="0" w:color="auto"/>
            </w:tcBorders>
          </w:tcPr>
          <w:p w14:paraId="14BB5522" w14:textId="5E1D258A" w:rsidR="00087540" w:rsidRPr="00DB7E7E" w:rsidRDefault="00087540" w:rsidP="00A54EC6">
            <w:p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CHR+ROD</w:t>
            </w:r>
          </w:p>
        </w:tc>
      </w:tr>
      <w:tr w:rsidR="00087540" w:rsidRPr="00DB7E7E" w14:paraId="04ADAE44" w14:textId="71BDAEEC" w:rsidTr="00337552">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5AED5D4A" w14:textId="77777777" w:rsidR="00087540" w:rsidRPr="00DB7E7E" w:rsidRDefault="00087540" w:rsidP="00A54EC6">
            <w:pPr>
              <w:rPr>
                <w:rFonts w:ascii="Helvetica" w:eastAsia="Times New Roman" w:hAnsi="Helvetica" w:cs="Calibri"/>
                <w:i/>
                <w:iCs/>
                <w:color w:val="000000"/>
                <w:sz w:val="18"/>
                <w:szCs w:val="18"/>
                <w:highlight w:val="yellow"/>
                <w:lang w:eastAsia="it-IT"/>
              </w:rPr>
            </w:pPr>
            <w:r w:rsidRPr="00DB7E7E">
              <w:rPr>
                <w:rFonts w:ascii="Helvetica" w:eastAsia="Times New Roman" w:hAnsi="Helvetica" w:cs="Calibri"/>
                <w:i/>
                <w:iCs/>
                <w:color w:val="000000"/>
                <w:sz w:val="18"/>
                <w:szCs w:val="18"/>
                <w:highlight w:val="yellow"/>
                <w:lang w:eastAsia="it-IT"/>
              </w:rPr>
              <w:t>Childhood Trauma Quest</w:t>
            </w:r>
          </w:p>
        </w:tc>
        <w:tc>
          <w:tcPr>
            <w:tcW w:w="1397" w:type="dxa"/>
            <w:tcBorders>
              <w:top w:val="nil"/>
              <w:left w:val="nil"/>
              <w:bottom w:val="single" w:sz="4" w:space="0" w:color="auto"/>
              <w:right w:val="single" w:sz="4" w:space="0" w:color="auto"/>
            </w:tcBorders>
            <w:shd w:val="clear" w:color="auto" w:fill="auto"/>
            <w:noWrap/>
            <w:vAlign w:val="bottom"/>
          </w:tcPr>
          <w:tbl>
            <w:tblPr>
              <w:tblW w:w="1300" w:type="dxa"/>
              <w:tblCellMar>
                <w:left w:w="70" w:type="dxa"/>
                <w:right w:w="70" w:type="dxa"/>
              </w:tblCellMar>
              <w:tblLook w:val="04A0" w:firstRow="1" w:lastRow="0" w:firstColumn="1" w:lastColumn="0" w:noHBand="0" w:noVBand="1"/>
            </w:tblPr>
            <w:tblGrid>
              <w:gridCol w:w="1300"/>
            </w:tblGrid>
            <w:tr w:rsidR="009B5E54" w:rsidRPr="00DB7E7E" w14:paraId="1F777E24" w14:textId="77777777" w:rsidTr="009B5E54">
              <w:trPr>
                <w:trHeight w:val="320"/>
              </w:trPr>
              <w:tc>
                <w:tcPr>
                  <w:tcW w:w="1300" w:type="dxa"/>
                  <w:tcBorders>
                    <w:top w:val="nil"/>
                    <w:left w:val="nil"/>
                    <w:bottom w:val="nil"/>
                    <w:right w:val="nil"/>
                  </w:tcBorders>
                  <w:shd w:val="clear" w:color="auto" w:fill="auto"/>
                  <w:noWrap/>
                  <w:vAlign w:val="bottom"/>
                  <w:hideMark/>
                </w:tcPr>
                <w:p w14:paraId="7A90C8E2" w14:textId="68D50075" w:rsidR="009B5E54" w:rsidRPr="00DB7E7E" w:rsidRDefault="009B5E54" w:rsidP="009B5E54">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0.354</w:t>
                  </w:r>
                </w:p>
              </w:tc>
            </w:tr>
          </w:tbl>
          <w:p w14:paraId="5F20C8B5" w14:textId="65611262" w:rsidR="00087540" w:rsidRPr="00DB7E7E" w:rsidRDefault="00087540" w:rsidP="00A54EC6">
            <w:pPr>
              <w:rPr>
                <w:rFonts w:ascii="Helvetica" w:eastAsia="Times New Roman" w:hAnsi="Helvetica" w:cs="Calibri"/>
                <w:color w:val="000000"/>
                <w:sz w:val="18"/>
                <w:szCs w:val="18"/>
                <w:highlight w:val="yellow"/>
                <w:lang w:eastAsia="it-IT"/>
              </w:rPr>
            </w:pPr>
          </w:p>
        </w:tc>
        <w:tc>
          <w:tcPr>
            <w:tcW w:w="1297" w:type="dxa"/>
            <w:tcBorders>
              <w:top w:val="nil"/>
              <w:left w:val="nil"/>
              <w:bottom w:val="single" w:sz="4" w:space="0" w:color="auto"/>
              <w:right w:val="single" w:sz="4" w:space="0" w:color="auto"/>
            </w:tcBorders>
            <w:shd w:val="clear" w:color="auto" w:fill="auto"/>
            <w:noWrap/>
            <w:vAlign w:val="bottom"/>
          </w:tcPr>
          <w:p w14:paraId="07C0A604" w14:textId="3EF945B9" w:rsidR="00087540" w:rsidRPr="00DB7E7E" w:rsidRDefault="00EE5EA3" w:rsidP="00EE5EA3">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0.130</w:t>
            </w:r>
          </w:p>
        </w:tc>
        <w:tc>
          <w:tcPr>
            <w:tcW w:w="1297" w:type="dxa"/>
            <w:tcBorders>
              <w:top w:val="nil"/>
              <w:left w:val="nil"/>
              <w:bottom w:val="single" w:sz="4" w:space="0" w:color="auto"/>
              <w:right w:val="single" w:sz="4" w:space="0" w:color="auto"/>
            </w:tcBorders>
          </w:tcPr>
          <w:p w14:paraId="14EC8F12" w14:textId="5A7817CF" w:rsidR="00087540" w:rsidRPr="00DB7E7E" w:rsidRDefault="00EE5EA3" w:rsidP="00EE5EA3">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0.204</w:t>
            </w:r>
          </w:p>
        </w:tc>
      </w:tr>
      <w:tr w:rsidR="00087540" w:rsidRPr="00DB7E7E" w14:paraId="1E3E9A35" w14:textId="5239586A" w:rsidTr="00337552">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16030CC5" w14:textId="77777777" w:rsidR="00087540" w:rsidRPr="00DB7E7E" w:rsidRDefault="00087540" w:rsidP="00A54EC6">
            <w:pPr>
              <w:rPr>
                <w:rFonts w:ascii="Helvetica" w:eastAsia="Times New Roman" w:hAnsi="Helvetica" w:cs="Calibri"/>
                <w:i/>
                <w:iCs/>
                <w:color w:val="000000"/>
                <w:sz w:val="18"/>
                <w:szCs w:val="18"/>
                <w:highlight w:val="yellow"/>
                <w:lang w:eastAsia="it-IT"/>
              </w:rPr>
            </w:pPr>
            <w:r w:rsidRPr="00DB7E7E">
              <w:rPr>
                <w:rFonts w:ascii="Helvetica" w:eastAsia="Times New Roman" w:hAnsi="Helvetica" w:cs="Calibri"/>
                <w:i/>
                <w:iCs/>
                <w:color w:val="000000"/>
                <w:sz w:val="18"/>
                <w:szCs w:val="18"/>
                <w:highlight w:val="yellow"/>
                <w:lang w:eastAsia="it-IT"/>
              </w:rPr>
              <w:t>Pas Childhood</w:t>
            </w:r>
          </w:p>
        </w:tc>
        <w:tc>
          <w:tcPr>
            <w:tcW w:w="1397" w:type="dxa"/>
            <w:tcBorders>
              <w:top w:val="nil"/>
              <w:left w:val="nil"/>
              <w:bottom w:val="single" w:sz="4" w:space="0" w:color="auto"/>
              <w:right w:val="single" w:sz="4" w:space="0" w:color="auto"/>
            </w:tcBorders>
            <w:shd w:val="clear" w:color="auto" w:fill="auto"/>
            <w:noWrap/>
            <w:vAlign w:val="bottom"/>
          </w:tcPr>
          <w:p w14:paraId="0E0D9F89" w14:textId="3C2B8FB2"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0.281</w:t>
            </w:r>
          </w:p>
        </w:tc>
        <w:tc>
          <w:tcPr>
            <w:tcW w:w="1297" w:type="dxa"/>
            <w:tcBorders>
              <w:top w:val="nil"/>
              <w:left w:val="nil"/>
              <w:bottom w:val="single" w:sz="4" w:space="0" w:color="auto"/>
              <w:right w:val="single" w:sz="4" w:space="0" w:color="auto"/>
            </w:tcBorders>
            <w:shd w:val="clear" w:color="auto" w:fill="auto"/>
            <w:noWrap/>
            <w:vAlign w:val="bottom"/>
          </w:tcPr>
          <w:p w14:paraId="3BAE0690" w14:textId="6719537A"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0.259</w:t>
            </w:r>
          </w:p>
        </w:tc>
        <w:tc>
          <w:tcPr>
            <w:tcW w:w="1297" w:type="dxa"/>
            <w:tcBorders>
              <w:top w:val="nil"/>
              <w:left w:val="nil"/>
              <w:bottom w:val="single" w:sz="4" w:space="0" w:color="auto"/>
              <w:right w:val="single" w:sz="4" w:space="0" w:color="auto"/>
            </w:tcBorders>
          </w:tcPr>
          <w:p w14:paraId="7D01C128" w14:textId="0E844E3E"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0.067</w:t>
            </w:r>
          </w:p>
        </w:tc>
      </w:tr>
      <w:tr w:rsidR="00087540" w:rsidRPr="00DB7E7E" w14:paraId="164F9BF2" w14:textId="475C15E4" w:rsidTr="00337552">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62AE9933" w14:textId="77777777" w:rsidR="00087540" w:rsidRPr="00DB7E7E" w:rsidRDefault="00087540" w:rsidP="00A54EC6">
            <w:pPr>
              <w:rPr>
                <w:rFonts w:ascii="Helvetica" w:eastAsia="Times New Roman" w:hAnsi="Helvetica" w:cs="Calibri"/>
                <w:i/>
                <w:iCs/>
                <w:color w:val="000000"/>
                <w:sz w:val="18"/>
                <w:szCs w:val="18"/>
                <w:highlight w:val="yellow"/>
                <w:lang w:eastAsia="it-IT"/>
              </w:rPr>
            </w:pPr>
            <w:r w:rsidRPr="00DB7E7E">
              <w:rPr>
                <w:rFonts w:ascii="Helvetica" w:eastAsia="Times New Roman" w:hAnsi="Helvetica" w:cs="Calibri"/>
                <w:i/>
                <w:iCs/>
                <w:color w:val="000000"/>
                <w:sz w:val="18"/>
                <w:szCs w:val="18"/>
                <w:highlight w:val="yellow"/>
                <w:lang w:eastAsia="it-IT"/>
              </w:rPr>
              <w:t xml:space="preserve">Pas Early </w:t>
            </w:r>
            <w:proofErr w:type="spellStart"/>
            <w:r w:rsidRPr="00DB7E7E">
              <w:rPr>
                <w:rFonts w:ascii="Helvetica" w:eastAsia="Times New Roman" w:hAnsi="Helvetica" w:cs="Calibri"/>
                <w:i/>
                <w:iCs/>
                <w:color w:val="000000"/>
                <w:sz w:val="18"/>
                <w:szCs w:val="18"/>
                <w:highlight w:val="yellow"/>
                <w:lang w:eastAsia="it-IT"/>
              </w:rPr>
              <w:t>Adol</w:t>
            </w:r>
            <w:proofErr w:type="spellEnd"/>
          </w:p>
        </w:tc>
        <w:tc>
          <w:tcPr>
            <w:tcW w:w="1397" w:type="dxa"/>
            <w:tcBorders>
              <w:top w:val="nil"/>
              <w:left w:val="nil"/>
              <w:bottom w:val="single" w:sz="4" w:space="0" w:color="auto"/>
              <w:right w:val="single" w:sz="4" w:space="0" w:color="auto"/>
            </w:tcBorders>
            <w:shd w:val="clear" w:color="auto" w:fill="auto"/>
            <w:noWrap/>
            <w:vAlign w:val="bottom"/>
          </w:tcPr>
          <w:p w14:paraId="5F383156" w14:textId="0E00A5C8"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0.0691</w:t>
            </w:r>
          </w:p>
        </w:tc>
        <w:tc>
          <w:tcPr>
            <w:tcW w:w="1297" w:type="dxa"/>
            <w:tcBorders>
              <w:top w:val="nil"/>
              <w:left w:val="nil"/>
              <w:bottom w:val="single" w:sz="4" w:space="0" w:color="auto"/>
              <w:right w:val="single" w:sz="4" w:space="0" w:color="auto"/>
            </w:tcBorders>
            <w:shd w:val="clear" w:color="auto" w:fill="auto"/>
            <w:noWrap/>
            <w:vAlign w:val="bottom"/>
          </w:tcPr>
          <w:p w14:paraId="09C99B18" w14:textId="63146149"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0.386</w:t>
            </w:r>
          </w:p>
        </w:tc>
        <w:tc>
          <w:tcPr>
            <w:tcW w:w="1297" w:type="dxa"/>
            <w:tcBorders>
              <w:top w:val="nil"/>
              <w:left w:val="nil"/>
              <w:bottom w:val="single" w:sz="4" w:space="0" w:color="auto"/>
              <w:right w:val="single" w:sz="4" w:space="0" w:color="auto"/>
            </w:tcBorders>
          </w:tcPr>
          <w:p w14:paraId="32C09722" w14:textId="3870EBF0"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0.117</w:t>
            </w:r>
          </w:p>
        </w:tc>
      </w:tr>
      <w:tr w:rsidR="00087540" w:rsidRPr="00DB7E7E" w14:paraId="504B8A35" w14:textId="2172BBE2" w:rsidTr="00337552">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071E5D8C" w14:textId="77777777" w:rsidR="00087540" w:rsidRPr="00DB7E7E" w:rsidRDefault="00087540" w:rsidP="00A54EC6">
            <w:pPr>
              <w:rPr>
                <w:rFonts w:ascii="Helvetica" w:eastAsia="Times New Roman" w:hAnsi="Helvetica" w:cs="Calibri"/>
                <w:i/>
                <w:iCs/>
                <w:color w:val="000000"/>
                <w:sz w:val="18"/>
                <w:szCs w:val="18"/>
                <w:highlight w:val="yellow"/>
                <w:lang w:eastAsia="it-IT"/>
              </w:rPr>
            </w:pPr>
            <w:r w:rsidRPr="00DB7E7E">
              <w:rPr>
                <w:rFonts w:ascii="Helvetica" w:eastAsia="Times New Roman" w:hAnsi="Helvetica" w:cs="Calibri"/>
                <w:i/>
                <w:iCs/>
                <w:color w:val="000000"/>
                <w:sz w:val="18"/>
                <w:szCs w:val="18"/>
                <w:highlight w:val="yellow"/>
                <w:lang w:eastAsia="it-IT"/>
              </w:rPr>
              <w:t xml:space="preserve">Pas Late </w:t>
            </w:r>
            <w:proofErr w:type="spellStart"/>
            <w:r w:rsidRPr="00DB7E7E">
              <w:rPr>
                <w:rFonts w:ascii="Helvetica" w:eastAsia="Times New Roman" w:hAnsi="Helvetica" w:cs="Calibri"/>
                <w:i/>
                <w:iCs/>
                <w:color w:val="000000"/>
                <w:sz w:val="18"/>
                <w:szCs w:val="18"/>
                <w:highlight w:val="yellow"/>
                <w:lang w:eastAsia="it-IT"/>
              </w:rPr>
              <w:t>Adol</w:t>
            </w:r>
            <w:proofErr w:type="spellEnd"/>
          </w:p>
        </w:tc>
        <w:tc>
          <w:tcPr>
            <w:tcW w:w="1397" w:type="dxa"/>
            <w:tcBorders>
              <w:top w:val="nil"/>
              <w:left w:val="nil"/>
              <w:bottom w:val="single" w:sz="4" w:space="0" w:color="auto"/>
              <w:right w:val="single" w:sz="4" w:space="0" w:color="auto"/>
            </w:tcBorders>
            <w:shd w:val="clear" w:color="auto" w:fill="auto"/>
            <w:noWrap/>
            <w:vAlign w:val="bottom"/>
          </w:tcPr>
          <w:p w14:paraId="32F7740A" w14:textId="31DBDEFB"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0.284</w:t>
            </w:r>
          </w:p>
        </w:tc>
        <w:tc>
          <w:tcPr>
            <w:tcW w:w="1297" w:type="dxa"/>
            <w:tcBorders>
              <w:top w:val="nil"/>
              <w:left w:val="nil"/>
              <w:bottom w:val="single" w:sz="4" w:space="0" w:color="auto"/>
              <w:right w:val="single" w:sz="4" w:space="0" w:color="auto"/>
            </w:tcBorders>
            <w:shd w:val="clear" w:color="auto" w:fill="auto"/>
            <w:noWrap/>
            <w:vAlign w:val="bottom"/>
          </w:tcPr>
          <w:p w14:paraId="5A2B759A" w14:textId="5D60BA2C"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0.237</w:t>
            </w:r>
          </w:p>
        </w:tc>
        <w:tc>
          <w:tcPr>
            <w:tcW w:w="1297" w:type="dxa"/>
            <w:tcBorders>
              <w:top w:val="nil"/>
              <w:left w:val="nil"/>
              <w:bottom w:val="single" w:sz="4" w:space="0" w:color="auto"/>
              <w:right w:val="single" w:sz="4" w:space="0" w:color="auto"/>
            </w:tcBorders>
          </w:tcPr>
          <w:p w14:paraId="499EA059" w14:textId="2EA2D184"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0.621</w:t>
            </w:r>
          </w:p>
        </w:tc>
      </w:tr>
      <w:tr w:rsidR="00087540" w:rsidRPr="00DB7E7E" w14:paraId="171368B9" w14:textId="657A489A" w:rsidTr="00337552">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7D01F75B" w14:textId="77777777" w:rsidR="00087540" w:rsidRPr="00DB7E7E" w:rsidRDefault="00087540" w:rsidP="00A54EC6">
            <w:pPr>
              <w:rPr>
                <w:rFonts w:ascii="Helvetica" w:eastAsia="Times New Roman" w:hAnsi="Helvetica" w:cs="Calibri"/>
                <w:i/>
                <w:iCs/>
                <w:color w:val="000000"/>
                <w:sz w:val="18"/>
                <w:szCs w:val="18"/>
                <w:highlight w:val="yellow"/>
                <w:lang w:eastAsia="it-IT"/>
              </w:rPr>
            </w:pPr>
            <w:r w:rsidRPr="00DB7E7E">
              <w:rPr>
                <w:rFonts w:ascii="Helvetica" w:eastAsia="Times New Roman" w:hAnsi="Helvetica" w:cs="Calibri"/>
                <w:i/>
                <w:iCs/>
                <w:color w:val="000000"/>
                <w:sz w:val="18"/>
                <w:szCs w:val="18"/>
                <w:highlight w:val="yellow"/>
                <w:lang w:eastAsia="it-IT"/>
              </w:rPr>
              <w:t>Pas Adulthood</w:t>
            </w:r>
          </w:p>
        </w:tc>
        <w:tc>
          <w:tcPr>
            <w:tcW w:w="1397" w:type="dxa"/>
            <w:tcBorders>
              <w:top w:val="nil"/>
              <w:left w:val="nil"/>
              <w:bottom w:val="single" w:sz="4" w:space="0" w:color="auto"/>
              <w:right w:val="single" w:sz="4" w:space="0" w:color="auto"/>
            </w:tcBorders>
            <w:shd w:val="clear" w:color="auto" w:fill="auto"/>
            <w:noWrap/>
            <w:vAlign w:val="bottom"/>
          </w:tcPr>
          <w:p w14:paraId="4F7B51AC" w14:textId="2468467D"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0.568</w:t>
            </w:r>
          </w:p>
        </w:tc>
        <w:tc>
          <w:tcPr>
            <w:tcW w:w="1297" w:type="dxa"/>
            <w:tcBorders>
              <w:top w:val="nil"/>
              <w:left w:val="nil"/>
              <w:bottom w:val="single" w:sz="4" w:space="0" w:color="auto"/>
              <w:right w:val="single" w:sz="4" w:space="0" w:color="auto"/>
            </w:tcBorders>
            <w:shd w:val="clear" w:color="auto" w:fill="auto"/>
            <w:noWrap/>
            <w:vAlign w:val="bottom"/>
          </w:tcPr>
          <w:p w14:paraId="48F917D0" w14:textId="481179BC"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0.760</w:t>
            </w:r>
          </w:p>
        </w:tc>
        <w:tc>
          <w:tcPr>
            <w:tcW w:w="1297" w:type="dxa"/>
            <w:tcBorders>
              <w:top w:val="nil"/>
              <w:left w:val="nil"/>
              <w:bottom w:val="single" w:sz="4" w:space="0" w:color="auto"/>
              <w:right w:val="single" w:sz="4" w:space="0" w:color="auto"/>
            </w:tcBorders>
          </w:tcPr>
          <w:p w14:paraId="1F4026B8" w14:textId="36FF6265"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0.968</w:t>
            </w:r>
          </w:p>
        </w:tc>
      </w:tr>
      <w:tr w:rsidR="00087540" w:rsidRPr="00DB7E7E" w14:paraId="0B0CD5C1" w14:textId="7B1A3476" w:rsidTr="00337552">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5EA532BC" w14:textId="77777777" w:rsidR="00087540" w:rsidRPr="00DB7E7E" w:rsidRDefault="00087540" w:rsidP="00A54EC6">
            <w:pPr>
              <w:rPr>
                <w:rFonts w:ascii="Helvetica" w:eastAsia="Times New Roman" w:hAnsi="Helvetica" w:cs="Calibri"/>
                <w:i/>
                <w:iCs/>
                <w:color w:val="000000"/>
                <w:sz w:val="18"/>
                <w:szCs w:val="18"/>
                <w:highlight w:val="yellow"/>
                <w:lang w:eastAsia="it-IT"/>
              </w:rPr>
            </w:pPr>
            <w:r w:rsidRPr="00DB7E7E">
              <w:rPr>
                <w:rFonts w:ascii="Helvetica" w:eastAsia="Times New Roman" w:hAnsi="Helvetica" w:cs="Calibri"/>
                <w:i/>
                <w:iCs/>
                <w:color w:val="000000"/>
                <w:sz w:val="18"/>
                <w:szCs w:val="18"/>
                <w:highlight w:val="yellow"/>
                <w:lang w:eastAsia="it-IT"/>
              </w:rPr>
              <w:t>Bullying Scale</w:t>
            </w:r>
          </w:p>
        </w:tc>
        <w:tc>
          <w:tcPr>
            <w:tcW w:w="1397" w:type="dxa"/>
            <w:tcBorders>
              <w:top w:val="nil"/>
              <w:left w:val="nil"/>
              <w:bottom w:val="single" w:sz="4" w:space="0" w:color="auto"/>
              <w:right w:val="single" w:sz="4" w:space="0" w:color="auto"/>
            </w:tcBorders>
            <w:shd w:val="clear" w:color="auto" w:fill="auto"/>
            <w:noWrap/>
            <w:vAlign w:val="bottom"/>
          </w:tcPr>
          <w:p w14:paraId="0298329D" w14:textId="12DA1991"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0.289</w:t>
            </w:r>
          </w:p>
        </w:tc>
        <w:tc>
          <w:tcPr>
            <w:tcW w:w="1297" w:type="dxa"/>
            <w:tcBorders>
              <w:top w:val="nil"/>
              <w:left w:val="nil"/>
              <w:bottom w:val="single" w:sz="4" w:space="0" w:color="auto"/>
              <w:right w:val="single" w:sz="4" w:space="0" w:color="auto"/>
            </w:tcBorders>
            <w:shd w:val="clear" w:color="auto" w:fill="auto"/>
            <w:noWrap/>
            <w:vAlign w:val="bottom"/>
          </w:tcPr>
          <w:p w14:paraId="23DA5C1F" w14:textId="1819F26C"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0.058</w:t>
            </w:r>
          </w:p>
        </w:tc>
        <w:tc>
          <w:tcPr>
            <w:tcW w:w="1297" w:type="dxa"/>
            <w:tcBorders>
              <w:top w:val="nil"/>
              <w:left w:val="nil"/>
              <w:bottom w:val="single" w:sz="4" w:space="0" w:color="auto"/>
              <w:right w:val="single" w:sz="4" w:space="0" w:color="auto"/>
            </w:tcBorders>
          </w:tcPr>
          <w:p w14:paraId="375B87FB" w14:textId="7056B8FD"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0.112</w:t>
            </w:r>
          </w:p>
        </w:tc>
      </w:tr>
    </w:tbl>
    <w:p w14:paraId="2D118BD8" w14:textId="5B10B6DE" w:rsidR="008B435B" w:rsidRPr="00DB7E7E" w:rsidRDefault="008B435B" w:rsidP="00F60C7F">
      <w:pPr>
        <w:rPr>
          <w:rFonts w:ascii="Arial Nova Light" w:hAnsi="Arial Nova Light"/>
          <w:highlight w:val="yellow"/>
        </w:rPr>
      </w:pPr>
    </w:p>
    <w:tbl>
      <w:tblPr>
        <w:tblW w:w="7340" w:type="dxa"/>
        <w:tblCellMar>
          <w:left w:w="70" w:type="dxa"/>
          <w:right w:w="70" w:type="dxa"/>
        </w:tblCellMar>
        <w:tblLook w:val="04A0" w:firstRow="1" w:lastRow="0" w:firstColumn="1" w:lastColumn="0" w:noHBand="0" w:noVBand="1"/>
      </w:tblPr>
      <w:tblGrid>
        <w:gridCol w:w="3340"/>
        <w:gridCol w:w="1440"/>
        <w:gridCol w:w="1300"/>
        <w:gridCol w:w="1260"/>
      </w:tblGrid>
      <w:tr w:rsidR="00087540" w:rsidRPr="00DB7E7E" w14:paraId="3062E59A" w14:textId="25831748" w:rsidTr="00087540">
        <w:trPr>
          <w:trHeight w:val="256"/>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D0853" w14:textId="087F2A09" w:rsidR="00087540" w:rsidRPr="00DB7E7E" w:rsidRDefault="00087540" w:rsidP="00087540">
            <w:pPr>
              <w:pStyle w:val="Paragrafoelenco"/>
              <w:numPr>
                <w:ilvl w:val="0"/>
                <w:numId w:val="21"/>
              </w:num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Clinical</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70544CD" w14:textId="77777777" w:rsidR="00087540" w:rsidRPr="00DB7E7E" w:rsidRDefault="00087540" w:rsidP="00A54EC6">
            <w:p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CHR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02D2EA3" w14:textId="77777777" w:rsidR="00087540" w:rsidRPr="00DB7E7E" w:rsidRDefault="00087540" w:rsidP="00A54EC6">
            <w:p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ROD</w:t>
            </w:r>
          </w:p>
        </w:tc>
        <w:tc>
          <w:tcPr>
            <w:tcW w:w="1300" w:type="dxa"/>
            <w:tcBorders>
              <w:top w:val="single" w:sz="4" w:space="0" w:color="auto"/>
              <w:left w:val="nil"/>
              <w:bottom w:val="single" w:sz="4" w:space="0" w:color="auto"/>
              <w:right w:val="single" w:sz="4" w:space="0" w:color="auto"/>
            </w:tcBorders>
          </w:tcPr>
          <w:p w14:paraId="3120FD59" w14:textId="77DDC5B5" w:rsidR="00087540" w:rsidRPr="00DB7E7E" w:rsidRDefault="00087540" w:rsidP="00A54EC6">
            <w:p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CHR+ROD</w:t>
            </w:r>
          </w:p>
        </w:tc>
      </w:tr>
      <w:tr w:rsidR="00087540" w:rsidRPr="00DB7E7E" w14:paraId="530E36A2" w14:textId="59A41127"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D0F1C3C" w14:textId="77777777" w:rsidR="00087540" w:rsidRPr="00DB7E7E" w:rsidRDefault="00087540" w:rsidP="00A54EC6">
            <w:pPr>
              <w:rPr>
                <w:rFonts w:ascii="Helvetica" w:eastAsia="Times New Roman" w:hAnsi="Helvetica" w:cs="Calibri"/>
                <w:i/>
                <w:iCs/>
                <w:color w:val="000000"/>
                <w:sz w:val="18"/>
                <w:szCs w:val="18"/>
                <w:highlight w:val="yellow"/>
                <w:lang w:eastAsia="it-IT"/>
              </w:rPr>
            </w:pPr>
            <w:proofErr w:type="spellStart"/>
            <w:r w:rsidRPr="00DB7E7E">
              <w:rPr>
                <w:rFonts w:ascii="Helvetica" w:eastAsia="Times New Roman" w:hAnsi="Helvetica" w:cs="Calibri"/>
                <w:i/>
                <w:iCs/>
                <w:color w:val="000000"/>
                <w:sz w:val="18"/>
                <w:szCs w:val="18"/>
                <w:highlight w:val="yellow"/>
                <w:lang w:eastAsia="it-IT"/>
              </w:rPr>
              <w:t>GFS_Current</w:t>
            </w:r>
            <w:proofErr w:type="spellEnd"/>
          </w:p>
        </w:tc>
        <w:tc>
          <w:tcPr>
            <w:tcW w:w="1400" w:type="dxa"/>
            <w:tcBorders>
              <w:top w:val="nil"/>
              <w:left w:val="nil"/>
              <w:bottom w:val="single" w:sz="4" w:space="0" w:color="auto"/>
              <w:right w:val="single" w:sz="4" w:space="0" w:color="auto"/>
            </w:tcBorders>
            <w:shd w:val="clear" w:color="auto" w:fill="auto"/>
            <w:noWrap/>
            <w:vAlign w:val="bottom"/>
          </w:tcPr>
          <w:tbl>
            <w:tblPr>
              <w:tblW w:w="1300" w:type="dxa"/>
              <w:tblCellMar>
                <w:left w:w="70" w:type="dxa"/>
                <w:right w:w="70" w:type="dxa"/>
              </w:tblCellMar>
              <w:tblLook w:val="04A0" w:firstRow="1" w:lastRow="0" w:firstColumn="1" w:lastColumn="0" w:noHBand="0" w:noVBand="1"/>
            </w:tblPr>
            <w:tblGrid>
              <w:gridCol w:w="1300"/>
            </w:tblGrid>
            <w:tr w:rsidR="001134EB" w:rsidRPr="00DB7E7E" w14:paraId="18C79A9F" w14:textId="77777777" w:rsidTr="001134EB">
              <w:trPr>
                <w:trHeight w:val="320"/>
              </w:trPr>
              <w:tc>
                <w:tcPr>
                  <w:tcW w:w="1300" w:type="dxa"/>
                  <w:tcBorders>
                    <w:top w:val="nil"/>
                    <w:left w:val="nil"/>
                    <w:bottom w:val="nil"/>
                    <w:right w:val="nil"/>
                  </w:tcBorders>
                  <w:shd w:val="clear" w:color="auto" w:fill="auto"/>
                  <w:noWrap/>
                  <w:vAlign w:val="bottom"/>
                  <w:hideMark/>
                </w:tcPr>
                <w:p w14:paraId="33C146D8" w14:textId="65F25E08" w:rsidR="001134EB" w:rsidRPr="00DB7E7E" w:rsidRDefault="009B5E54" w:rsidP="001134EB">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0.020</w:t>
                  </w:r>
                </w:p>
              </w:tc>
            </w:tr>
          </w:tbl>
          <w:p w14:paraId="27BB1B17" w14:textId="5AB26684" w:rsidR="00087540" w:rsidRPr="00DB7E7E" w:rsidRDefault="00087540" w:rsidP="00A54EC6">
            <w:pPr>
              <w:rPr>
                <w:rFonts w:ascii="Helvetica" w:eastAsia="Times New Roman" w:hAnsi="Helvetica" w:cs="Calibri"/>
                <w:color w:val="000000"/>
                <w:sz w:val="18"/>
                <w:szCs w:val="18"/>
                <w:highlight w:val="yellow"/>
                <w:lang w:eastAsia="it-IT"/>
              </w:rPr>
            </w:pPr>
          </w:p>
        </w:tc>
        <w:tc>
          <w:tcPr>
            <w:tcW w:w="1300" w:type="dxa"/>
            <w:tcBorders>
              <w:top w:val="nil"/>
              <w:left w:val="nil"/>
              <w:bottom w:val="single" w:sz="4" w:space="0" w:color="auto"/>
              <w:right w:val="single" w:sz="4" w:space="0" w:color="auto"/>
            </w:tcBorders>
            <w:shd w:val="clear" w:color="auto" w:fill="auto"/>
            <w:noWrap/>
            <w:vAlign w:val="bottom"/>
          </w:tcPr>
          <w:p w14:paraId="500B0D68" w14:textId="20AF6D61" w:rsidR="00087540" w:rsidRPr="00DB7E7E" w:rsidRDefault="009B5E54" w:rsidP="009B5E54">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0.561</w:t>
            </w:r>
          </w:p>
        </w:tc>
        <w:tc>
          <w:tcPr>
            <w:tcW w:w="1300" w:type="dxa"/>
            <w:tcBorders>
              <w:top w:val="nil"/>
              <w:left w:val="nil"/>
              <w:bottom w:val="single" w:sz="4" w:space="0" w:color="auto"/>
              <w:right w:val="single" w:sz="4" w:space="0" w:color="auto"/>
            </w:tcBorders>
          </w:tcPr>
          <w:p w14:paraId="0632EC7F" w14:textId="0109435A" w:rsidR="00087540" w:rsidRPr="00DB7E7E" w:rsidRDefault="00DB7E7E" w:rsidP="00DB7E7E">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0.627</w:t>
            </w:r>
          </w:p>
        </w:tc>
      </w:tr>
      <w:tr w:rsidR="00087540" w:rsidRPr="00DB7E7E" w14:paraId="4418C395" w14:textId="6AA78A1E"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6352B53F" w14:textId="77777777" w:rsidR="00087540" w:rsidRPr="00DB7E7E" w:rsidRDefault="00087540" w:rsidP="00A54EC6">
            <w:pPr>
              <w:rPr>
                <w:rFonts w:ascii="Helvetica" w:eastAsia="Times New Roman" w:hAnsi="Helvetica" w:cs="Calibri"/>
                <w:i/>
                <w:iCs/>
                <w:color w:val="000000"/>
                <w:sz w:val="18"/>
                <w:szCs w:val="18"/>
                <w:highlight w:val="yellow"/>
                <w:lang w:eastAsia="it-IT"/>
              </w:rPr>
            </w:pPr>
            <w:proofErr w:type="spellStart"/>
            <w:r w:rsidRPr="00DB7E7E">
              <w:rPr>
                <w:rFonts w:ascii="Helvetica" w:eastAsia="Times New Roman" w:hAnsi="Helvetica" w:cs="Calibri"/>
                <w:i/>
                <w:iCs/>
                <w:color w:val="000000"/>
                <w:sz w:val="18"/>
                <w:szCs w:val="18"/>
                <w:highlight w:val="yellow"/>
                <w:lang w:eastAsia="it-IT"/>
              </w:rPr>
              <w:t>GFS_LowestPastYear</w:t>
            </w:r>
            <w:proofErr w:type="spellEnd"/>
          </w:p>
        </w:tc>
        <w:tc>
          <w:tcPr>
            <w:tcW w:w="1400" w:type="dxa"/>
            <w:tcBorders>
              <w:top w:val="nil"/>
              <w:left w:val="nil"/>
              <w:bottom w:val="single" w:sz="4" w:space="0" w:color="auto"/>
              <w:right w:val="single" w:sz="4" w:space="0" w:color="auto"/>
            </w:tcBorders>
            <w:shd w:val="clear" w:color="auto" w:fill="auto"/>
            <w:noWrap/>
            <w:vAlign w:val="bottom"/>
          </w:tcPr>
          <w:p w14:paraId="77002E44" w14:textId="2BD626E2"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0.082</w:t>
            </w:r>
          </w:p>
        </w:tc>
        <w:tc>
          <w:tcPr>
            <w:tcW w:w="1300" w:type="dxa"/>
            <w:tcBorders>
              <w:top w:val="nil"/>
              <w:left w:val="nil"/>
              <w:bottom w:val="single" w:sz="4" w:space="0" w:color="auto"/>
              <w:right w:val="single" w:sz="4" w:space="0" w:color="auto"/>
            </w:tcBorders>
            <w:shd w:val="clear" w:color="auto" w:fill="auto"/>
            <w:noWrap/>
            <w:vAlign w:val="bottom"/>
          </w:tcPr>
          <w:p w14:paraId="5CFBD49F" w14:textId="1CBF1AE6"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0.145</w:t>
            </w:r>
          </w:p>
        </w:tc>
        <w:tc>
          <w:tcPr>
            <w:tcW w:w="1300" w:type="dxa"/>
            <w:tcBorders>
              <w:top w:val="nil"/>
              <w:left w:val="nil"/>
              <w:bottom w:val="single" w:sz="4" w:space="0" w:color="auto"/>
              <w:right w:val="single" w:sz="4" w:space="0" w:color="auto"/>
            </w:tcBorders>
          </w:tcPr>
          <w:p w14:paraId="386A93C4" w14:textId="41CBA909" w:rsidR="00087540" w:rsidRPr="00DB7E7E" w:rsidRDefault="00DB7E7E"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0.861</w:t>
            </w:r>
          </w:p>
        </w:tc>
      </w:tr>
      <w:tr w:rsidR="00087540" w:rsidRPr="00DB7E7E" w14:paraId="4EFC2BFC" w14:textId="6BB38B23"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5141395" w14:textId="77777777" w:rsidR="00087540" w:rsidRPr="00DB7E7E" w:rsidRDefault="00087540" w:rsidP="00A54EC6">
            <w:pPr>
              <w:rPr>
                <w:rFonts w:ascii="Helvetica" w:eastAsia="Times New Roman" w:hAnsi="Helvetica" w:cs="Calibri"/>
                <w:i/>
                <w:iCs/>
                <w:color w:val="000000"/>
                <w:sz w:val="18"/>
                <w:szCs w:val="18"/>
                <w:highlight w:val="yellow"/>
                <w:lang w:eastAsia="it-IT"/>
              </w:rPr>
            </w:pPr>
            <w:proofErr w:type="spellStart"/>
            <w:r w:rsidRPr="00DB7E7E">
              <w:rPr>
                <w:rFonts w:ascii="Helvetica" w:eastAsia="Times New Roman" w:hAnsi="Helvetica" w:cs="Calibri"/>
                <w:i/>
                <w:iCs/>
                <w:color w:val="000000"/>
                <w:sz w:val="18"/>
                <w:szCs w:val="18"/>
                <w:highlight w:val="yellow"/>
                <w:lang w:eastAsia="it-IT"/>
              </w:rPr>
              <w:t>GFS_HighestPastYear</w:t>
            </w:r>
            <w:proofErr w:type="spellEnd"/>
          </w:p>
        </w:tc>
        <w:tc>
          <w:tcPr>
            <w:tcW w:w="1400" w:type="dxa"/>
            <w:tcBorders>
              <w:top w:val="nil"/>
              <w:left w:val="nil"/>
              <w:bottom w:val="single" w:sz="4" w:space="0" w:color="auto"/>
              <w:right w:val="single" w:sz="4" w:space="0" w:color="auto"/>
            </w:tcBorders>
            <w:shd w:val="clear" w:color="auto" w:fill="auto"/>
            <w:noWrap/>
            <w:vAlign w:val="bottom"/>
          </w:tcPr>
          <w:p w14:paraId="6E3FF68B" w14:textId="53D13545"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0.003</w:t>
            </w:r>
          </w:p>
        </w:tc>
        <w:tc>
          <w:tcPr>
            <w:tcW w:w="1300" w:type="dxa"/>
            <w:tcBorders>
              <w:top w:val="nil"/>
              <w:left w:val="nil"/>
              <w:bottom w:val="single" w:sz="4" w:space="0" w:color="auto"/>
              <w:right w:val="single" w:sz="4" w:space="0" w:color="auto"/>
            </w:tcBorders>
            <w:shd w:val="clear" w:color="auto" w:fill="auto"/>
            <w:noWrap/>
            <w:vAlign w:val="bottom"/>
          </w:tcPr>
          <w:p w14:paraId="26E23446" w14:textId="067C4F8B"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0.008</w:t>
            </w:r>
          </w:p>
        </w:tc>
        <w:tc>
          <w:tcPr>
            <w:tcW w:w="1300" w:type="dxa"/>
            <w:tcBorders>
              <w:top w:val="nil"/>
              <w:left w:val="nil"/>
              <w:bottom w:val="single" w:sz="4" w:space="0" w:color="auto"/>
              <w:right w:val="single" w:sz="4" w:space="0" w:color="auto"/>
            </w:tcBorders>
          </w:tcPr>
          <w:p w14:paraId="61ED9BC0" w14:textId="0B99611A" w:rsidR="00087540" w:rsidRPr="00DB7E7E" w:rsidRDefault="00DB7E7E"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0.364</w:t>
            </w:r>
          </w:p>
        </w:tc>
      </w:tr>
      <w:tr w:rsidR="00087540" w:rsidRPr="00DB7E7E" w14:paraId="530DD5C1" w14:textId="737CED16"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3B30321F" w14:textId="77777777" w:rsidR="00087540" w:rsidRPr="00DB7E7E" w:rsidRDefault="00087540" w:rsidP="00A54EC6">
            <w:pPr>
              <w:rPr>
                <w:rFonts w:ascii="Helvetica" w:eastAsia="Times New Roman" w:hAnsi="Helvetica" w:cs="Calibri"/>
                <w:i/>
                <w:iCs/>
                <w:color w:val="000000"/>
                <w:sz w:val="18"/>
                <w:szCs w:val="18"/>
                <w:highlight w:val="yellow"/>
                <w:lang w:eastAsia="it-IT"/>
              </w:rPr>
            </w:pPr>
            <w:proofErr w:type="spellStart"/>
            <w:r w:rsidRPr="00DB7E7E">
              <w:rPr>
                <w:rFonts w:ascii="Helvetica" w:eastAsia="Times New Roman" w:hAnsi="Helvetica" w:cs="Calibri"/>
                <w:i/>
                <w:iCs/>
                <w:color w:val="000000"/>
                <w:sz w:val="18"/>
                <w:szCs w:val="18"/>
                <w:highlight w:val="yellow"/>
                <w:lang w:eastAsia="it-IT"/>
              </w:rPr>
              <w:t>GFS_HighestLifetime</w:t>
            </w:r>
            <w:proofErr w:type="spellEnd"/>
          </w:p>
        </w:tc>
        <w:tc>
          <w:tcPr>
            <w:tcW w:w="1400" w:type="dxa"/>
            <w:tcBorders>
              <w:top w:val="nil"/>
              <w:left w:val="nil"/>
              <w:bottom w:val="single" w:sz="4" w:space="0" w:color="auto"/>
              <w:right w:val="single" w:sz="4" w:space="0" w:color="auto"/>
            </w:tcBorders>
            <w:shd w:val="clear" w:color="auto" w:fill="auto"/>
            <w:noWrap/>
            <w:vAlign w:val="bottom"/>
          </w:tcPr>
          <w:p w14:paraId="42FFA55B" w14:textId="1D3EF121"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0.097</w:t>
            </w:r>
          </w:p>
        </w:tc>
        <w:tc>
          <w:tcPr>
            <w:tcW w:w="1300" w:type="dxa"/>
            <w:tcBorders>
              <w:top w:val="nil"/>
              <w:left w:val="nil"/>
              <w:bottom w:val="single" w:sz="4" w:space="0" w:color="auto"/>
              <w:right w:val="single" w:sz="4" w:space="0" w:color="auto"/>
            </w:tcBorders>
            <w:shd w:val="clear" w:color="auto" w:fill="auto"/>
            <w:noWrap/>
            <w:vAlign w:val="bottom"/>
          </w:tcPr>
          <w:p w14:paraId="64776295" w14:textId="7A360C21"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0.564</w:t>
            </w:r>
          </w:p>
        </w:tc>
        <w:tc>
          <w:tcPr>
            <w:tcW w:w="1300" w:type="dxa"/>
            <w:tcBorders>
              <w:top w:val="nil"/>
              <w:left w:val="nil"/>
              <w:bottom w:val="single" w:sz="4" w:space="0" w:color="auto"/>
              <w:right w:val="single" w:sz="4" w:space="0" w:color="auto"/>
            </w:tcBorders>
          </w:tcPr>
          <w:p w14:paraId="1AA06B1E" w14:textId="03669D62" w:rsidR="00087540" w:rsidRPr="00DB7E7E" w:rsidRDefault="00DB7E7E"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0.636</w:t>
            </w:r>
          </w:p>
        </w:tc>
      </w:tr>
      <w:tr w:rsidR="00087540" w:rsidRPr="00DB7E7E" w14:paraId="78A4240F" w14:textId="173A16C6"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4CE2EF8" w14:textId="77777777" w:rsidR="00087540" w:rsidRPr="00DB7E7E" w:rsidRDefault="00087540" w:rsidP="00A54EC6">
            <w:pPr>
              <w:rPr>
                <w:rFonts w:ascii="Helvetica" w:eastAsia="Times New Roman" w:hAnsi="Helvetica" w:cs="Calibri"/>
                <w:i/>
                <w:iCs/>
                <w:color w:val="000000"/>
                <w:sz w:val="18"/>
                <w:szCs w:val="18"/>
                <w:highlight w:val="yellow"/>
                <w:lang w:eastAsia="it-IT"/>
              </w:rPr>
            </w:pPr>
            <w:proofErr w:type="spellStart"/>
            <w:r w:rsidRPr="00DB7E7E">
              <w:rPr>
                <w:rFonts w:ascii="Helvetica" w:eastAsia="Times New Roman" w:hAnsi="Helvetica" w:cs="Calibri"/>
                <w:i/>
                <w:iCs/>
                <w:color w:val="000000"/>
                <w:sz w:val="18"/>
                <w:szCs w:val="18"/>
                <w:highlight w:val="yellow"/>
                <w:lang w:eastAsia="it-IT"/>
              </w:rPr>
              <w:lastRenderedPageBreak/>
              <w:t>GFR_Current</w:t>
            </w:r>
            <w:proofErr w:type="spellEnd"/>
          </w:p>
        </w:tc>
        <w:tc>
          <w:tcPr>
            <w:tcW w:w="1400" w:type="dxa"/>
            <w:tcBorders>
              <w:top w:val="nil"/>
              <w:left w:val="nil"/>
              <w:bottom w:val="single" w:sz="4" w:space="0" w:color="auto"/>
              <w:right w:val="single" w:sz="4" w:space="0" w:color="auto"/>
            </w:tcBorders>
            <w:shd w:val="clear" w:color="auto" w:fill="auto"/>
            <w:noWrap/>
            <w:vAlign w:val="bottom"/>
          </w:tcPr>
          <w:p w14:paraId="04ECC27B" w14:textId="322635D1"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0.288</w:t>
            </w:r>
          </w:p>
        </w:tc>
        <w:tc>
          <w:tcPr>
            <w:tcW w:w="1300" w:type="dxa"/>
            <w:tcBorders>
              <w:top w:val="nil"/>
              <w:left w:val="nil"/>
              <w:bottom w:val="single" w:sz="4" w:space="0" w:color="auto"/>
              <w:right w:val="single" w:sz="4" w:space="0" w:color="auto"/>
            </w:tcBorders>
            <w:shd w:val="clear" w:color="auto" w:fill="auto"/>
            <w:noWrap/>
            <w:vAlign w:val="bottom"/>
          </w:tcPr>
          <w:p w14:paraId="09ED88C2" w14:textId="2C4E768C"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0.090</w:t>
            </w:r>
          </w:p>
        </w:tc>
        <w:tc>
          <w:tcPr>
            <w:tcW w:w="1300" w:type="dxa"/>
            <w:tcBorders>
              <w:top w:val="nil"/>
              <w:left w:val="nil"/>
              <w:bottom w:val="single" w:sz="4" w:space="0" w:color="auto"/>
              <w:right w:val="single" w:sz="4" w:space="0" w:color="auto"/>
            </w:tcBorders>
          </w:tcPr>
          <w:p w14:paraId="2A88583D" w14:textId="1D7D8840" w:rsidR="00087540" w:rsidRPr="00DB7E7E" w:rsidRDefault="00DB7E7E"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0.980</w:t>
            </w:r>
          </w:p>
        </w:tc>
      </w:tr>
      <w:tr w:rsidR="00087540" w:rsidRPr="00DB7E7E" w14:paraId="36F8C620" w14:textId="4BADD960"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C084C62" w14:textId="77777777" w:rsidR="00087540" w:rsidRPr="00DB7E7E" w:rsidRDefault="00087540" w:rsidP="00A54EC6">
            <w:pPr>
              <w:rPr>
                <w:rFonts w:ascii="Helvetica" w:eastAsia="Times New Roman" w:hAnsi="Helvetica" w:cs="Calibri"/>
                <w:i/>
                <w:iCs/>
                <w:color w:val="000000"/>
                <w:sz w:val="18"/>
                <w:szCs w:val="18"/>
                <w:highlight w:val="yellow"/>
                <w:lang w:eastAsia="it-IT"/>
              </w:rPr>
            </w:pPr>
            <w:proofErr w:type="spellStart"/>
            <w:r w:rsidRPr="00DB7E7E">
              <w:rPr>
                <w:rFonts w:ascii="Helvetica" w:eastAsia="Times New Roman" w:hAnsi="Helvetica" w:cs="Calibri"/>
                <w:i/>
                <w:iCs/>
                <w:color w:val="000000"/>
                <w:sz w:val="18"/>
                <w:szCs w:val="18"/>
                <w:highlight w:val="yellow"/>
                <w:lang w:eastAsia="it-IT"/>
              </w:rPr>
              <w:t>GFR_LowestPastYear</w:t>
            </w:r>
            <w:proofErr w:type="spellEnd"/>
          </w:p>
        </w:tc>
        <w:tc>
          <w:tcPr>
            <w:tcW w:w="1400" w:type="dxa"/>
            <w:tcBorders>
              <w:top w:val="nil"/>
              <w:left w:val="nil"/>
              <w:bottom w:val="single" w:sz="4" w:space="0" w:color="auto"/>
              <w:right w:val="single" w:sz="4" w:space="0" w:color="auto"/>
            </w:tcBorders>
            <w:shd w:val="clear" w:color="auto" w:fill="auto"/>
            <w:noWrap/>
            <w:vAlign w:val="bottom"/>
          </w:tcPr>
          <w:p w14:paraId="75672C08" w14:textId="03F6E248"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0.537</w:t>
            </w:r>
          </w:p>
        </w:tc>
        <w:tc>
          <w:tcPr>
            <w:tcW w:w="1300" w:type="dxa"/>
            <w:tcBorders>
              <w:top w:val="nil"/>
              <w:left w:val="nil"/>
              <w:bottom w:val="single" w:sz="4" w:space="0" w:color="auto"/>
              <w:right w:val="single" w:sz="4" w:space="0" w:color="auto"/>
            </w:tcBorders>
            <w:shd w:val="clear" w:color="auto" w:fill="auto"/>
            <w:noWrap/>
            <w:vAlign w:val="bottom"/>
          </w:tcPr>
          <w:p w14:paraId="12112658" w14:textId="1C5C0DDF"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0.005</w:t>
            </w:r>
          </w:p>
        </w:tc>
        <w:tc>
          <w:tcPr>
            <w:tcW w:w="1300" w:type="dxa"/>
            <w:tcBorders>
              <w:top w:val="nil"/>
              <w:left w:val="nil"/>
              <w:bottom w:val="single" w:sz="4" w:space="0" w:color="auto"/>
              <w:right w:val="single" w:sz="4" w:space="0" w:color="auto"/>
            </w:tcBorders>
          </w:tcPr>
          <w:p w14:paraId="67792112" w14:textId="5A8C7AF5" w:rsidR="00087540" w:rsidRPr="00DB7E7E" w:rsidRDefault="00DB7E7E"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0.735</w:t>
            </w:r>
          </w:p>
        </w:tc>
      </w:tr>
      <w:tr w:rsidR="00087540" w:rsidRPr="00DB7E7E" w14:paraId="4D6A481D" w14:textId="2CF6B0A4"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0D59065" w14:textId="77777777" w:rsidR="00087540" w:rsidRPr="00DB7E7E" w:rsidRDefault="00087540" w:rsidP="00A54EC6">
            <w:pPr>
              <w:rPr>
                <w:rFonts w:ascii="Helvetica" w:eastAsia="Times New Roman" w:hAnsi="Helvetica" w:cs="Calibri"/>
                <w:i/>
                <w:iCs/>
                <w:color w:val="000000"/>
                <w:sz w:val="18"/>
                <w:szCs w:val="18"/>
                <w:highlight w:val="yellow"/>
                <w:lang w:eastAsia="it-IT"/>
              </w:rPr>
            </w:pPr>
            <w:proofErr w:type="spellStart"/>
            <w:r w:rsidRPr="00DB7E7E">
              <w:rPr>
                <w:rFonts w:ascii="Helvetica" w:eastAsia="Times New Roman" w:hAnsi="Helvetica" w:cs="Calibri"/>
                <w:i/>
                <w:iCs/>
                <w:color w:val="000000"/>
                <w:sz w:val="18"/>
                <w:szCs w:val="18"/>
                <w:highlight w:val="yellow"/>
                <w:lang w:eastAsia="it-IT"/>
              </w:rPr>
              <w:t>GFR_HighestPastYear</w:t>
            </w:r>
            <w:proofErr w:type="spellEnd"/>
          </w:p>
        </w:tc>
        <w:tc>
          <w:tcPr>
            <w:tcW w:w="1400" w:type="dxa"/>
            <w:tcBorders>
              <w:top w:val="nil"/>
              <w:left w:val="nil"/>
              <w:bottom w:val="single" w:sz="4" w:space="0" w:color="auto"/>
              <w:right w:val="single" w:sz="4" w:space="0" w:color="auto"/>
            </w:tcBorders>
            <w:shd w:val="clear" w:color="auto" w:fill="auto"/>
            <w:noWrap/>
            <w:vAlign w:val="bottom"/>
          </w:tcPr>
          <w:p w14:paraId="1C113335" w14:textId="464ED91F"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0.299</w:t>
            </w:r>
          </w:p>
        </w:tc>
        <w:tc>
          <w:tcPr>
            <w:tcW w:w="1300" w:type="dxa"/>
            <w:tcBorders>
              <w:top w:val="nil"/>
              <w:left w:val="nil"/>
              <w:bottom w:val="single" w:sz="4" w:space="0" w:color="auto"/>
              <w:right w:val="single" w:sz="4" w:space="0" w:color="auto"/>
            </w:tcBorders>
            <w:shd w:val="clear" w:color="auto" w:fill="auto"/>
            <w:noWrap/>
            <w:vAlign w:val="bottom"/>
          </w:tcPr>
          <w:p w14:paraId="5AE63ACA" w14:textId="5E2E2BAD"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0.026</w:t>
            </w:r>
          </w:p>
        </w:tc>
        <w:tc>
          <w:tcPr>
            <w:tcW w:w="1300" w:type="dxa"/>
            <w:tcBorders>
              <w:top w:val="nil"/>
              <w:left w:val="nil"/>
              <w:bottom w:val="single" w:sz="4" w:space="0" w:color="auto"/>
              <w:right w:val="single" w:sz="4" w:space="0" w:color="auto"/>
            </w:tcBorders>
          </w:tcPr>
          <w:p w14:paraId="0EE35C26" w14:textId="0CA31398" w:rsidR="00087540" w:rsidRPr="00DB7E7E" w:rsidRDefault="00DB7E7E"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0.929</w:t>
            </w:r>
          </w:p>
        </w:tc>
      </w:tr>
      <w:tr w:rsidR="00087540" w:rsidRPr="00DB7E7E" w14:paraId="540BA41A" w14:textId="4352C5BE"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15D51E9" w14:textId="77777777" w:rsidR="00087540" w:rsidRPr="00DB7E7E" w:rsidRDefault="00087540" w:rsidP="00A54EC6">
            <w:pPr>
              <w:rPr>
                <w:rFonts w:ascii="Helvetica" w:eastAsia="Times New Roman" w:hAnsi="Helvetica" w:cs="Calibri"/>
                <w:i/>
                <w:iCs/>
                <w:color w:val="000000"/>
                <w:sz w:val="18"/>
                <w:szCs w:val="18"/>
                <w:highlight w:val="yellow"/>
                <w:lang w:eastAsia="it-IT"/>
              </w:rPr>
            </w:pPr>
            <w:proofErr w:type="spellStart"/>
            <w:r w:rsidRPr="00DB7E7E">
              <w:rPr>
                <w:rFonts w:ascii="Helvetica" w:eastAsia="Times New Roman" w:hAnsi="Helvetica" w:cs="Calibri"/>
                <w:i/>
                <w:iCs/>
                <w:color w:val="000000"/>
                <w:sz w:val="18"/>
                <w:szCs w:val="18"/>
                <w:highlight w:val="yellow"/>
                <w:lang w:eastAsia="it-IT"/>
              </w:rPr>
              <w:t>GFR_HighestLifetime</w:t>
            </w:r>
            <w:proofErr w:type="spellEnd"/>
          </w:p>
        </w:tc>
        <w:tc>
          <w:tcPr>
            <w:tcW w:w="1400" w:type="dxa"/>
            <w:tcBorders>
              <w:top w:val="nil"/>
              <w:left w:val="nil"/>
              <w:bottom w:val="single" w:sz="4" w:space="0" w:color="auto"/>
              <w:right w:val="single" w:sz="4" w:space="0" w:color="auto"/>
            </w:tcBorders>
            <w:shd w:val="clear" w:color="auto" w:fill="auto"/>
            <w:noWrap/>
            <w:vAlign w:val="bottom"/>
          </w:tcPr>
          <w:p w14:paraId="741C1528" w14:textId="59901677"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0.190</w:t>
            </w:r>
          </w:p>
        </w:tc>
        <w:tc>
          <w:tcPr>
            <w:tcW w:w="1300" w:type="dxa"/>
            <w:tcBorders>
              <w:top w:val="nil"/>
              <w:left w:val="nil"/>
              <w:bottom w:val="single" w:sz="4" w:space="0" w:color="auto"/>
              <w:right w:val="single" w:sz="4" w:space="0" w:color="auto"/>
            </w:tcBorders>
            <w:shd w:val="clear" w:color="auto" w:fill="auto"/>
            <w:noWrap/>
            <w:vAlign w:val="bottom"/>
          </w:tcPr>
          <w:p w14:paraId="7464A49A" w14:textId="3D9BD6D4"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0.064</w:t>
            </w:r>
          </w:p>
        </w:tc>
        <w:tc>
          <w:tcPr>
            <w:tcW w:w="1300" w:type="dxa"/>
            <w:tcBorders>
              <w:top w:val="nil"/>
              <w:left w:val="nil"/>
              <w:bottom w:val="single" w:sz="4" w:space="0" w:color="auto"/>
              <w:right w:val="single" w:sz="4" w:space="0" w:color="auto"/>
            </w:tcBorders>
          </w:tcPr>
          <w:p w14:paraId="5978DCBE" w14:textId="4FB2F621" w:rsidR="00087540" w:rsidRPr="00DB7E7E" w:rsidRDefault="00DB7E7E"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0.386</w:t>
            </w:r>
          </w:p>
        </w:tc>
      </w:tr>
    </w:tbl>
    <w:p w14:paraId="2B4458BD" w14:textId="4D1A656B" w:rsidR="00087540" w:rsidRPr="00DB7E7E" w:rsidRDefault="00087540" w:rsidP="00F60C7F">
      <w:pPr>
        <w:rPr>
          <w:rFonts w:ascii="Arial Nova Light" w:hAnsi="Arial Nova Light"/>
          <w:highlight w:val="yellow"/>
        </w:rPr>
      </w:pPr>
    </w:p>
    <w:tbl>
      <w:tblPr>
        <w:tblW w:w="7340" w:type="dxa"/>
        <w:tblCellMar>
          <w:left w:w="70" w:type="dxa"/>
          <w:right w:w="70" w:type="dxa"/>
        </w:tblCellMar>
        <w:tblLook w:val="04A0" w:firstRow="1" w:lastRow="0" w:firstColumn="1" w:lastColumn="0" w:noHBand="0" w:noVBand="1"/>
      </w:tblPr>
      <w:tblGrid>
        <w:gridCol w:w="3340"/>
        <w:gridCol w:w="1440"/>
        <w:gridCol w:w="1300"/>
        <w:gridCol w:w="1260"/>
      </w:tblGrid>
      <w:tr w:rsidR="00087540" w:rsidRPr="00DB7E7E" w14:paraId="3F8DF3DE" w14:textId="77777777" w:rsidTr="00A54EC6">
        <w:trPr>
          <w:trHeight w:val="256"/>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50372" w14:textId="19B16555" w:rsidR="00087540" w:rsidRPr="00DB7E7E" w:rsidRDefault="00087540" w:rsidP="00087540">
            <w:pPr>
              <w:pStyle w:val="Paragrafoelenco"/>
              <w:numPr>
                <w:ilvl w:val="0"/>
                <w:numId w:val="21"/>
              </w:num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 xml:space="preserve">Combined </w:t>
            </w:r>
            <w:proofErr w:type="spellStart"/>
            <w:r w:rsidRPr="00DB7E7E">
              <w:rPr>
                <w:rFonts w:ascii="Helvetica" w:eastAsia="Times New Roman" w:hAnsi="Helvetica" w:cs="Calibri"/>
                <w:b/>
                <w:bCs/>
                <w:color w:val="000000"/>
                <w:sz w:val="18"/>
                <w:szCs w:val="18"/>
                <w:highlight w:val="yellow"/>
                <w:lang w:eastAsia="it-IT"/>
              </w:rPr>
              <w:t>Clinical+Environment</w:t>
            </w:r>
            <w:proofErr w:type="spellEnd"/>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43200B6" w14:textId="77777777" w:rsidR="00087540" w:rsidRPr="00DB7E7E" w:rsidRDefault="00087540" w:rsidP="00A54EC6">
            <w:p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CHR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D5206DC" w14:textId="77777777" w:rsidR="00087540" w:rsidRPr="00DB7E7E" w:rsidRDefault="00087540" w:rsidP="00A54EC6">
            <w:p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ROD</w:t>
            </w:r>
          </w:p>
        </w:tc>
        <w:tc>
          <w:tcPr>
            <w:tcW w:w="1300" w:type="dxa"/>
            <w:tcBorders>
              <w:top w:val="single" w:sz="4" w:space="0" w:color="auto"/>
              <w:left w:val="nil"/>
              <w:bottom w:val="single" w:sz="4" w:space="0" w:color="auto"/>
              <w:right w:val="single" w:sz="4" w:space="0" w:color="auto"/>
            </w:tcBorders>
          </w:tcPr>
          <w:p w14:paraId="4D076D1D" w14:textId="77777777" w:rsidR="00087540" w:rsidRPr="00DB7E7E" w:rsidRDefault="00087540" w:rsidP="00A54EC6">
            <w:pPr>
              <w:rPr>
                <w:rFonts w:ascii="Helvetica" w:eastAsia="Times New Roman" w:hAnsi="Helvetica" w:cs="Calibri"/>
                <w:b/>
                <w:bCs/>
                <w:color w:val="000000"/>
                <w:sz w:val="18"/>
                <w:szCs w:val="18"/>
                <w:highlight w:val="yellow"/>
                <w:lang w:eastAsia="it-IT"/>
              </w:rPr>
            </w:pPr>
          </w:p>
          <w:p w14:paraId="1EDDD701" w14:textId="2692139E" w:rsidR="00087540" w:rsidRPr="00DB7E7E" w:rsidRDefault="00087540" w:rsidP="00A54EC6">
            <w:pPr>
              <w:rPr>
                <w:rFonts w:ascii="Helvetica" w:eastAsia="Times New Roman" w:hAnsi="Helvetica" w:cs="Calibri"/>
                <w:b/>
                <w:bCs/>
                <w:color w:val="000000"/>
                <w:sz w:val="18"/>
                <w:szCs w:val="18"/>
                <w:highlight w:val="yellow"/>
                <w:lang w:eastAsia="it-IT"/>
              </w:rPr>
            </w:pPr>
            <w:r w:rsidRPr="00DB7E7E">
              <w:rPr>
                <w:rFonts w:ascii="Helvetica" w:eastAsia="Times New Roman" w:hAnsi="Helvetica" w:cs="Calibri"/>
                <w:b/>
                <w:bCs/>
                <w:color w:val="000000"/>
                <w:sz w:val="18"/>
                <w:szCs w:val="18"/>
                <w:highlight w:val="yellow"/>
                <w:lang w:eastAsia="it-IT"/>
              </w:rPr>
              <w:t>CHR+ROD</w:t>
            </w:r>
          </w:p>
        </w:tc>
      </w:tr>
      <w:tr w:rsidR="00087540" w:rsidRPr="00DB7E7E" w14:paraId="47861E44" w14:textId="77777777"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3D14F75" w14:textId="1E8DD87B" w:rsidR="00087540" w:rsidRPr="00DB7E7E" w:rsidRDefault="00087540" w:rsidP="00A54EC6">
            <w:pPr>
              <w:rPr>
                <w:rFonts w:ascii="Helvetica" w:eastAsia="Times New Roman" w:hAnsi="Helvetica" w:cs="Calibri"/>
                <w:i/>
                <w:iCs/>
                <w:color w:val="000000"/>
                <w:sz w:val="18"/>
                <w:szCs w:val="18"/>
                <w:highlight w:val="yellow"/>
                <w:lang w:eastAsia="it-IT"/>
              </w:rPr>
            </w:pPr>
            <w:r w:rsidRPr="00DB7E7E">
              <w:rPr>
                <w:rFonts w:ascii="Helvetica" w:eastAsia="Times New Roman" w:hAnsi="Helvetica" w:cs="Calibri"/>
                <w:i/>
                <w:iCs/>
                <w:color w:val="000000"/>
                <w:sz w:val="18"/>
                <w:szCs w:val="18"/>
                <w:highlight w:val="yellow"/>
                <w:lang w:eastAsia="it-IT"/>
              </w:rPr>
              <w:t>Clinical classifier</w:t>
            </w:r>
          </w:p>
        </w:tc>
        <w:tc>
          <w:tcPr>
            <w:tcW w:w="1400" w:type="dxa"/>
            <w:tcBorders>
              <w:top w:val="nil"/>
              <w:left w:val="nil"/>
              <w:bottom w:val="single" w:sz="4" w:space="0" w:color="auto"/>
              <w:right w:val="single" w:sz="4" w:space="0" w:color="auto"/>
            </w:tcBorders>
            <w:shd w:val="clear" w:color="auto" w:fill="auto"/>
            <w:noWrap/>
            <w:vAlign w:val="bottom"/>
          </w:tcPr>
          <w:tbl>
            <w:tblPr>
              <w:tblW w:w="1300" w:type="dxa"/>
              <w:tblCellMar>
                <w:left w:w="70" w:type="dxa"/>
                <w:right w:w="70" w:type="dxa"/>
              </w:tblCellMar>
              <w:tblLook w:val="04A0" w:firstRow="1" w:lastRow="0" w:firstColumn="1" w:lastColumn="0" w:noHBand="0" w:noVBand="1"/>
            </w:tblPr>
            <w:tblGrid>
              <w:gridCol w:w="1300"/>
            </w:tblGrid>
            <w:tr w:rsidR="009B5E54" w:rsidRPr="00DB7E7E" w14:paraId="3D54F074" w14:textId="77777777" w:rsidTr="009B5E54">
              <w:trPr>
                <w:trHeight w:val="320"/>
              </w:trPr>
              <w:tc>
                <w:tcPr>
                  <w:tcW w:w="1300" w:type="dxa"/>
                  <w:tcBorders>
                    <w:top w:val="nil"/>
                    <w:left w:val="nil"/>
                    <w:bottom w:val="nil"/>
                    <w:right w:val="nil"/>
                  </w:tcBorders>
                  <w:shd w:val="clear" w:color="auto" w:fill="auto"/>
                  <w:noWrap/>
                  <w:vAlign w:val="bottom"/>
                  <w:hideMark/>
                </w:tcPr>
                <w:p w14:paraId="13ABB53F" w14:textId="0BE4949C" w:rsidR="009B5E54" w:rsidRPr="00DB7E7E" w:rsidRDefault="009B5E54" w:rsidP="009B5E54">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0.965</w:t>
                  </w:r>
                </w:p>
              </w:tc>
            </w:tr>
          </w:tbl>
          <w:p w14:paraId="4FE2241A" w14:textId="0842F2D7" w:rsidR="00087540" w:rsidRPr="00DB7E7E" w:rsidRDefault="00087540" w:rsidP="00A54EC6">
            <w:pPr>
              <w:rPr>
                <w:rFonts w:ascii="Helvetica" w:eastAsia="Times New Roman" w:hAnsi="Helvetica" w:cs="Calibri"/>
                <w:color w:val="000000"/>
                <w:sz w:val="18"/>
                <w:szCs w:val="18"/>
                <w:highlight w:val="yellow"/>
                <w:lang w:eastAsia="it-IT"/>
              </w:rPr>
            </w:pPr>
          </w:p>
        </w:tc>
        <w:tc>
          <w:tcPr>
            <w:tcW w:w="1300" w:type="dxa"/>
            <w:tcBorders>
              <w:top w:val="nil"/>
              <w:left w:val="nil"/>
              <w:bottom w:val="single" w:sz="4" w:space="0" w:color="auto"/>
              <w:right w:val="single" w:sz="4" w:space="0" w:color="auto"/>
            </w:tcBorders>
            <w:shd w:val="clear" w:color="auto" w:fill="auto"/>
            <w:noWrap/>
            <w:vAlign w:val="bottom"/>
          </w:tcPr>
          <w:p w14:paraId="318FE92A" w14:textId="60997C6A"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0.775</w:t>
            </w:r>
          </w:p>
        </w:tc>
        <w:tc>
          <w:tcPr>
            <w:tcW w:w="1300" w:type="dxa"/>
            <w:tcBorders>
              <w:top w:val="nil"/>
              <w:left w:val="nil"/>
              <w:bottom w:val="single" w:sz="4" w:space="0" w:color="auto"/>
              <w:right w:val="single" w:sz="4" w:space="0" w:color="auto"/>
            </w:tcBorders>
          </w:tcPr>
          <w:p w14:paraId="78F0C36D" w14:textId="1867E83A" w:rsidR="00087540" w:rsidRPr="00DB7E7E" w:rsidRDefault="00DB7E7E"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0.968</w:t>
            </w:r>
          </w:p>
        </w:tc>
      </w:tr>
      <w:tr w:rsidR="00087540" w:rsidRPr="008A4D4D" w14:paraId="46F21E4F" w14:textId="77777777" w:rsidTr="00337552">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F43DF4E" w14:textId="3FAE8E33" w:rsidR="00087540" w:rsidRPr="00DB7E7E" w:rsidRDefault="00087540" w:rsidP="00A54EC6">
            <w:pPr>
              <w:rPr>
                <w:rFonts w:ascii="Helvetica" w:eastAsia="Times New Roman" w:hAnsi="Helvetica" w:cs="Calibri"/>
                <w:i/>
                <w:iCs/>
                <w:color w:val="000000"/>
                <w:sz w:val="18"/>
                <w:szCs w:val="18"/>
                <w:highlight w:val="yellow"/>
                <w:lang w:eastAsia="it-IT"/>
              </w:rPr>
            </w:pPr>
            <w:r w:rsidRPr="00DB7E7E">
              <w:rPr>
                <w:rFonts w:ascii="Helvetica" w:eastAsia="Times New Roman" w:hAnsi="Helvetica" w:cs="Calibri"/>
                <w:i/>
                <w:iCs/>
                <w:color w:val="000000"/>
                <w:sz w:val="18"/>
                <w:szCs w:val="18"/>
                <w:highlight w:val="yellow"/>
                <w:lang w:eastAsia="it-IT"/>
              </w:rPr>
              <w:t>Environmental Classifier</w:t>
            </w:r>
          </w:p>
        </w:tc>
        <w:tc>
          <w:tcPr>
            <w:tcW w:w="1400" w:type="dxa"/>
            <w:tcBorders>
              <w:top w:val="nil"/>
              <w:left w:val="nil"/>
              <w:bottom w:val="single" w:sz="4" w:space="0" w:color="auto"/>
              <w:right w:val="single" w:sz="4" w:space="0" w:color="auto"/>
            </w:tcBorders>
            <w:shd w:val="clear" w:color="auto" w:fill="auto"/>
            <w:noWrap/>
            <w:vAlign w:val="bottom"/>
          </w:tcPr>
          <w:p w14:paraId="69DAB3E9" w14:textId="74D4783E" w:rsidR="00087540" w:rsidRPr="00DB7E7E" w:rsidRDefault="009B5E54"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0.175</w:t>
            </w:r>
          </w:p>
        </w:tc>
        <w:tc>
          <w:tcPr>
            <w:tcW w:w="1300" w:type="dxa"/>
            <w:tcBorders>
              <w:top w:val="nil"/>
              <w:left w:val="nil"/>
              <w:bottom w:val="single" w:sz="4" w:space="0" w:color="auto"/>
              <w:right w:val="single" w:sz="4" w:space="0" w:color="auto"/>
            </w:tcBorders>
            <w:shd w:val="clear" w:color="auto" w:fill="auto"/>
            <w:noWrap/>
            <w:vAlign w:val="bottom"/>
          </w:tcPr>
          <w:p w14:paraId="0634E629" w14:textId="6822D4E1" w:rsidR="00087540" w:rsidRPr="00DB7E7E" w:rsidRDefault="00EE5EA3" w:rsidP="00A54EC6">
            <w:pPr>
              <w:rPr>
                <w:rFonts w:ascii="Helvetica" w:eastAsia="Times New Roman" w:hAnsi="Helvetica" w:cs="Calibri"/>
                <w:color w:val="000000"/>
                <w:sz w:val="18"/>
                <w:szCs w:val="18"/>
                <w:highlight w:val="yellow"/>
                <w:lang w:eastAsia="it-IT"/>
              </w:rPr>
            </w:pPr>
            <w:r w:rsidRPr="00DB7E7E">
              <w:rPr>
                <w:rFonts w:ascii="Helvetica" w:eastAsia="Times New Roman" w:hAnsi="Helvetica" w:cs="Calibri"/>
                <w:color w:val="000000"/>
                <w:sz w:val="18"/>
                <w:szCs w:val="18"/>
                <w:highlight w:val="yellow"/>
                <w:lang w:eastAsia="it-IT"/>
              </w:rPr>
              <w:t>0.631</w:t>
            </w:r>
          </w:p>
        </w:tc>
        <w:tc>
          <w:tcPr>
            <w:tcW w:w="1300" w:type="dxa"/>
            <w:tcBorders>
              <w:top w:val="nil"/>
              <w:left w:val="nil"/>
              <w:bottom w:val="single" w:sz="4" w:space="0" w:color="auto"/>
              <w:right w:val="single" w:sz="4" w:space="0" w:color="auto"/>
            </w:tcBorders>
          </w:tcPr>
          <w:p w14:paraId="366E77AE" w14:textId="27717534" w:rsidR="00087540" w:rsidRPr="008A4D4D" w:rsidRDefault="00DB7E7E" w:rsidP="00A54EC6">
            <w:pPr>
              <w:rPr>
                <w:rFonts w:ascii="Helvetica" w:eastAsia="Times New Roman" w:hAnsi="Helvetica" w:cs="Calibri"/>
                <w:color w:val="000000"/>
                <w:sz w:val="18"/>
                <w:szCs w:val="18"/>
                <w:lang w:eastAsia="it-IT"/>
              </w:rPr>
            </w:pPr>
            <w:r w:rsidRPr="00DB7E7E">
              <w:rPr>
                <w:rFonts w:ascii="Helvetica" w:eastAsia="Times New Roman" w:hAnsi="Helvetica" w:cs="Calibri"/>
                <w:color w:val="000000"/>
                <w:sz w:val="18"/>
                <w:szCs w:val="18"/>
                <w:highlight w:val="yellow"/>
                <w:lang w:eastAsia="it-IT"/>
              </w:rPr>
              <w:t>0.138</w:t>
            </w:r>
          </w:p>
        </w:tc>
      </w:tr>
    </w:tbl>
    <w:p w14:paraId="0331E904" w14:textId="2CC4FBD2" w:rsidR="009F753A" w:rsidRDefault="009F753A" w:rsidP="00F60C7F">
      <w:pPr>
        <w:rPr>
          <w:rFonts w:ascii="Arial Nova Light" w:hAnsi="Arial Nova Light"/>
        </w:rPr>
      </w:pPr>
    </w:p>
    <w:p w14:paraId="1BFD7811" w14:textId="2C2B999E" w:rsidR="009F753A" w:rsidRPr="00BE6766" w:rsidRDefault="009F753A" w:rsidP="00F60C7F">
      <w:pPr>
        <w:rPr>
          <w:rFonts w:ascii="Arial Nova Light" w:hAnsi="Arial Nova Light"/>
          <w:highlight w:val="yellow"/>
        </w:rPr>
      </w:pPr>
      <w:r w:rsidRPr="00BE6766">
        <w:rPr>
          <w:rFonts w:ascii="Arial Nova Light" w:hAnsi="Arial Nova Light"/>
          <w:highlight w:val="yellow"/>
        </w:rPr>
        <w:t xml:space="preserve">Table </w:t>
      </w:r>
      <w:r w:rsidR="007E19E8">
        <w:rPr>
          <w:rFonts w:ascii="Arial Nova Light" w:hAnsi="Arial Nova Light"/>
          <w:highlight w:val="yellow"/>
        </w:rPr>
        <w:t>S</w:t>
      </w:r>
      <w:r w:rsidRPr="00BE6766">
        <w:rPr>
          <w:rFonts w:ascii="Arial Nova Light" w:hAnsi="Arial Nova Light"/>
          <w:highlight w:val="yellow"/>
        </w:rPr>
        <w:t xml:space="preserve">10: </w:t>
      </w:r>
      <w:r w:rsidR="00BE6766" w:rsidRPr="00BE6766">
        <w:rPr>
          <w:rFonts w:ascii="Arial Nova Light" w:hAnsi="Arial Nova Light"/>
          <w:highlight w:val="yellow"/>
        </w:rPr>
        <w:t>results of the feature permutation test for the clinical (Table A) and environmental (Table B) unimodal classifiers. In each cell, permuted p values (1000 permutations) are reported.</w:t>
      </w:r>
    </w:p>
    <w:p w14:paraId="41FBD822" w14:textId="759F5C8D" w:rsidR="00BE6766" w:rsidRPr="00BE6766" w:rsidRDefault="00BE6766" w:rsidP="00F60C7F">
      <w:pPr>
        <w:rPr>
          <w:rFonts w:ascii="Arial Nova Light" w:hAnsi="Arial Nova Light"/>
          <w:highlight w:val="yellow"/>
        </w:rPr>
      </w:pPr>
    </w:p>
    <w:tbl>
      <w:tblPr>
        <w:tblW w:w="6027" w:type="dxa"/>
        <w:tblCellMar>
          <w:left w:w="70" w:type="dxa"/>
          <w:right w:w="70" w:type="dxa"/>
        </w:tblCellMar>
        <w:tblLook w:val="04A0" w:firstRow="1" w:lastRow="0" w:firstColumn="1" w:lastColumn="0" w:noHBand="0" w:noVBand="1"/>
      </w:tblPr>
      <w:tblGrid>
        <w:gridCol w:w="3333"/>
        <w:gridCol w:w="1397"/>
        <w:gridCol w:w="1297"/>
      </w:tblGrid>
      <w:tr w:rsidR="00BE6766" w:rsidRPr="00BE6766" w14:paraId="67CE1949" w14:textId="77777777" w:rsidTr="00A54EC6">
        <w:trPr>
          <w:trHeight w:val="255"/>
        </w:trPr>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4D23F" w14:textId="3C933A96" w:rsidR="00BE6766" w:rsidRPr="00BE6766" w:rsidRDefault="00BE6766" w:rsidP="00BE6766">
            <w:pPr>
              <w:pStyle w:val="Paragrafoelenco"/>
              <w:numPr>
                <w:ilvl w:val="0"/>
                <w:numId w:val="23"/>
              </w:numPr>
              <w:rPr>
                <w:rFonts w:ascii="Helvetica" w:eastAsia="Times New Roman" w:hAnsi="Helvetica" w:cs="Calibri"/>
                <w:b/>
                <w:bCs/>
                <w:color w:val="000000"/>
                <w:sz w:val="18"/>
                <w:szCs w:val="18"/>
                <w:highlight w:val="yellow"/>
                <w:lang w:eastAsia="it-IT"/>
              </w:rPr>
            </w:pPr>
            <w:r w:rsidRPr="00BE6766">
              <w:rPr>
                <w:rFonts w:ascii="Helvetica" w:eastAsia="Times New Roman" w:hAnsi="Helvetica" w:cs="Calibri"/>
                <w:b/>
                <w:bCs/>
                <w:color w:val="000000"/>
                <w:sz w:val="18"/>
                <w:szCs w:val="18"/>
                <w:highlight w:val="yellow"/>
                <w:lang w:eastAsia="it-IT"/>
              </w:rPr>
              <w:t>Environment</w:t>
            </w:r>
          </w:p>
        </w:tc>
        <w:tc>
          <w:tcPr>
            <w:tcW w:w="1397" w:type="dxa"/>
            <w:tcBorders>
              <w:top w:val="single" w:sz="4" w:space="0" w:color="auto"/>
              <w:left w:val="nil"/>
              <w:bottom w:val="single" w:sz="4" w:space="0" w:color="auto"/>
              <w:right w:val="single" w:sz="4" w:space="0" w:color="auto"/>
            </w:tcBorders>
            <w:shd w:val="clear" w:color="auto" w:fill="auto"/>
            <w:noWrap/>
            <w:vAlign w:val="bottom"/>
            <w:hideMark/>
          </w:tcPr>
          <w:p w14:paraId="276291BB" w14:textId="77777777" w:rsidR="00BE6766" w:rsidRPr="00BE6766" w:rsidRDefault="00BE6766" w:rsidP="00A54EC6">
            <w:pPr>
              <w:rPr>
                <w:rFonts w:ascii="Helvetica" w:eastAsia="Times New Roman" w:hAnsi="Helvetica" w:cs="Calibri"/>
                <w:b/>
                <w:bCs/>
                <w:color w:val="000000"/>
                <w:sz w:val="18"/>
                <w:szCs w:val="18"/>
                <w:highlight w:val="yellow"/>
                <w:lang w:eastAsia="it-IT"/>
              </w:rPr>
            </w:pPr>
            <w:r w:rsidRPr="00BE6766">
              <w:rPr>
                <w:rFonts w:ascii="Helvetica" w:eastAsia="Times New Roman" w:hAnsi="Helvetica" w:cs="Calibri"/>
                <w:b/>
                <w:bCs/>
                <w:color w:val="000000"/>
                <w:sz w:val="18"/>
                <w:szCs w:val="18"/>
                <w:highlight w:val="yellow"/>
                <w:lang w:eastAsia="it-IT"/>
              </w:rPr>
              <w:t>CHR</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0B7D7A6B" w14:textId="77777777" w:rsidR="00BE6766" w:rsidRPr="00BE6766" w:rsidRDefault="00BE6766" w:rsidP="00A54EC6">
            <w:pPr>
              <w:rPr>
                <w:rFonts w:ascii="Helvetica" w:eastAsia="Times New Roman" w:hAnsi="Helvetica" w:cs="Calibri"/>
                <w:b/>
                <w:bCs/>
                <w:color w:val="000000"/>
                <w:sz w:val="18"/>
                <w:szCs w:val="18"/>
                <w:highlight w:val="yellow"/>
                <w:lang w:eastAsia="it-IT"/>
              </w:rPr>
            </w:pPr>
            <w:r w:rsidRPr="00BE6766">
              <w:rPr>
                <w:rFonts w:ascii="Helvetica" w:eastAsia="Times New Roman" w:hAnsi="Helvetica" w:cs="Calibri"/>
                <w:b/>
                <w:bCs/>
                <w:color w:val="000000"/>
                <w:sz w:val="18"/>
                <w:szCs w:val="18"/>
                <w:highlight w:val="yellow"/>
                <w:lang w:eastAsia="it-IT"/>
              </w:rPr>
              <w:t>ROD</w:t>
            </w:r>
          </w:p>
        </w:tc>
      </w:tr>
      <w:tr w:rsidR="00BE6766" w:rsidRPr="00BE6766" w14:paraId="5EAEA83B" w14:textId="77777777" w:rsidTr="00A54EC6">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68ACEB1F" w14:textId="77777777" w:rsidR="00BE6766" w:rsidRPr="00BE6766" w:rsidRDefault="00BE6766" w:rsidP="00A54EC6">
            <w:pPr>
              <w:rPr>
                <w:rFonts w:ascii="Helvetica" w:eastAsia="Times New Roman" w:hAnsi="Helvetica" w:cs="Calibri"/>
                <w:i/>
                <w:iCs/>
                <w:color w:val="000000"/>
                <w:sz w:val="18"/>
                <w:szCs w:val="18"/>
                <w:highlight w:val="yellow"/>
                <w:lang w:eastAsia="it-IT"/>
              </w:rPr>
            </w:pPr>
            <w:r w:rsidRPr="00BE6766">
              <w:rPr>
                <w:rFonts w:ascii="Helvetica" w:eastAsia="Times New Roman" w:hAnsi="Helvetica" w:cs="Calibri"/>
                <w:i/>
                <w:iCs/>
                <w:color w:val="000000"/>
                <w:sz w:val="18"/>
                <w:szCs w:val="18"/>
                <w:highlight w:val="yellow"/>
                <w:lang w:eastAsia="it-IT"/>
              </w:rPr>
              <w:t>Childhood Trauma Quest</w:t>
            </w:r>
          </w:p>
        </w:tc>
        <w:tc>
          <w:tcPr>
            <w:tcW w:w="1397" w:type="dxa"/>
            <w:tcBorders>
              <w:top w:val="nil"/>
              <w:left w:val="nil"/>
              <w:bottom w:val="single" w:sz="4" w:space="0" w:color="auto"/>
              <w:right w:val="single" w:sz="4" w:space="0" w:color="auto"/>
            </w:tcBorders>
            <w:shd w:val="clear" w:color="auto" w:fill="auto"/>
            <w:noWrap/>
            <w:vAlign w:val="bottom"/>
            <w:hideMark/>
          </w:tcPr>
          <w:p w14:paraId="4CC4E9CA" w14:textId="7777777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0.041</w:t>
            </w:r>
          </w:p>
        </w:tc>
        <w:tc>
          <w:tcPr>
            <w:tcW w:w="1297" w:type="dxa"/>
            <w:tcBorders>
              <w:top w:val="nil"/>
              <w:left w:val="nil"/>
              <w:bottom w:val="single" w:sz="4" w:space="0" w:color="auto"/>
              <w:right w:val="single" w:sz="4" w:space="0" w:color="auto"/>
            </w:tcBorders>
            <w:shd w:val="clear" w:color="auto" w:fill="auto"/>
            <w:noWrap/>
            <w:vAlign w:val="bottom"/>
            <w:hideMark/>
          </w:tcPr>
          <w:p w14:paraId="3949C8F1" w14:textId="4FE45DCF"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0.557</w:t>
            </w:r>
          </w:p>
        </w:tc>
      </w:tr>
      <w:tr w:rsidR="00BE6766" w:rsidRPr="00BE6766" w14:paraId="3BABD0C0" w14:textId="77777777" w:rsidTr="00A54EC6">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6D78C1BD" w14:textId="77777777" w:rsidR="00BE6766" w:rsidRPr="00BE6766" w:rsidRDefault="00BE6766" w:rsidP="00A54EC6">
            <w:pPr>
              <w:rPr>
                <w:rFonts w:ascii="Helvetica" w:eastAsia="Times New Roman" w:hAnsi="Helvetica" w:cs="Calibri"/>
                <w:i/>
                <w:iCs/>
                <w:color w:val="000000"/>
                <w:sz w:val="18"/>
                <w:szCs w:val="18"/>
                <w:highlight w:val="yellow"/>
                <w:lang w:eastAsia="it-IT"/>
              </w:rPr>
            </w:pPr>
            <w:r w:rsidRPr="00BE6766">
              <w:rPr>
                <w:rFonts w:ascii="Helvetica" w:eastAsia="Times New Roman" w:hAnsi="Helvetica" w:cs="Calibri"/>
                <w:i/>
                <w:iCs/>
                <w:color w:val="000000"/>
                <w:sz w:val="18"/>
                <w:szCs w:val="18"/>
                <w:highlight w:val="yellow"/>
                <w:lang w:eastAsia="it-IT"/>
              </w:rPr>
              <w:t>Pas Childhood</w:t>
            </w:r>
          </w:p>
        </w:tc>
        <w:tc>
          <w:tcPr>
            <w:tcW w:w="1397" w:type="dxa"/>
            <w:tcBorders>
              <w:top w:val="nil"/>
              <w:left w:val="nil"/>
              <w:bottom w:val="single" w:sz="4" w:space="0" w:color="auto"/>
              <w:right w:val="single" w:sz="4" w:space="0" w:color="auto"/>
            </w:tcBorders>
            <w:shd w:val="clear" w:color="auto" w:fill="auto"/>
            <w:noWrap/>
            <w:vAlign w:val="bottom"/>
            <w:hideMark/>
          </w:tcPr>
          <w:p w14:paraId="4CAD557D" w14:textId="06EFB6A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0.004</w:t>
            </w:r>
          </w:p>
        </w:tc>
        <w:tc>
          <w:tcPr>
            <w:tcW w:w="1297" w:type="dxa"/>
            <w:tcBorders>
              <w:top w:val="nil"/>
              <w:left w:val="nil"/>
              <w:bottom w:val="single" w:sz="4" w:space="0" w:color="auto"/>
              <w:right w:val="single" w:sz="4" w:space="0" w:color="auto"/>
            </w:tcBorders>
            <w:shd w:val="clear" w:color="auto" w:fill="auto"/>
            <w:noWrap/>
            <w:vAlign w:val="bottom"/>
            <w:hideMark/>
          </w:tcPr>
          <w:p w14:paraId="30B5708E" w14:textId="353EE016"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0.013</w:t>
            </w:r>
          </w:p>
        </w:tc>
      </w:tr>
      <w:tr w:rsidR="00BE6766" w:rsidRPr="00BE6766" w14:paraId="5955915D" w14:textId="77777777" w:rsidTr="00A54EC6">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4974356F" w14:textId="77777777" w:rsidR="00BE6766" w:rsidRPr="00BE6766" w:rsidRDefault="00BE6766" w:rsidP="00A54EC6">
            <w:pPr>
              <w:rPr>
                <w:rFonts w:ascii="Helvetica" w:eastAsia="Times New Roman" w:hAnsi="Helvetica" w:cs="Calibri"/>
                <w:i/>
                <w:iCs/>
                <w:color w:val="000000"/>
                <w:sz w:val="18"/>
                <w:szCs w:val="18"/>
                <w:highlight w:val="yellow"/>
                <w:lang w:eastAsia="it-IT"/>
              </w:rPr>
            </w:pPr>
            <w:r w:rsidRPr="00BE6766">
              <w:rPr>
                <w:rFonts w:ascii="Helvetica" w:eastAsia="Times New Roman" w:hAnsi="Helvetica" w:cs="Calibri"/>
                <w:i/>
                <w:iCs/>
                <w:color w:val="000000"/>
                <w:sz w:val="18"/>
                <w:szCs w:val="18"/>
                <w:highlight w:val="yellow"/>
                <w:lang w:eastAsia="it-IT"/>
              </w:rPr>
              <w:t xml:space="preserve">Pas Early </w:t>
            </w:r>
            <w:proofErr w:type="spellStart"/>
            <w:r w:rsidRPr="00BE6766">
              <w:rPr>
                <w:rFonts w:ascii="Helvetica" w:eastAsia="Times New Roman" w:hAnsi="Helvetica" w:cs="Calibri"/>
                <w:i/>
                <w:iCs/>
                <w:color w:val="000000"/>
                <w:sz w:val="18"/>
                <w:szCs w:val="18"/>
                <w:highlight w:val="yellow"/>
                <w:lang w:eastAsia="it-IT"/>
              </w:rPr>
              <w:t>Adol</w:t>
            </w:r>
            <w:proofErr w:type="spellEnd"/>
          </w:p>
        </w:tc>
        <w:tc>
          <w:tcPr>
            <w:tcW w:w="1397" w:type="dxa"/>
            <w:tcBorders>
              <w:top w:val="nil"/>
              <w:left w:val="nil"/>
              <w:bottom w:val="single" w:sz="4" w:space="0" w:color="auto"/>
              <w:right w:val="single" w:sz="4" w:space="0" w:color="auto"/>
            </w:tcBorders>
            <w:shd w:val="clear" w:color="auto" w:fill="auto"/>
            <w:noWrap/>
            <w:vAlign w:val="bottom"/>
            <w:hideMark/>
          </w:tcPr>
          <w:p w14:paraId="0A32BB72" w14:textId="7777777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0.0916</w:t>
            </w:r>
          </w:p>
        </w:tc>
        <w:tc>
          <w:tcPr>
            <w:tcW w:w="1297" w:type="dxa"/>
            <w:tcBorders>
              <w:top w:val="nil"/>
              <w:left w:val="nil"/>
              <w:bottom w:val="single" w:sz="4" w:space="0" w:color="auto"/>
              <w:right w:val="single" w:sz="4" w:space="0" w:color="auto"/>
            </w:tcBorders>
            <w:shd w:val="clear" w:color="auto" w:fill="auto"/>
            <w:noWrap/>
            <w:vAlign w:val="bottom"/>
            <w:hideMark/>
          </w:tcPr>
          <w:p w14:paraId="574DA8E7" w14:textId="48278768"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0.198</w:t>
            </w:r>
          </w:p>
        </w:tc>
      </w:tr>
      <w:tr w:rsidR="00BE6766" w:rsidRPr="00BE6766" w14:paraId="146E5DDF" w14:textId="77777777" w:rsidTr="00A54EC6">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42B688C2" w14:textId="77777777" w:rsidR="00BE6766" w:rsidRPr="00BE6766" w:rsidRDefault="00BE6766" w:rsidP="00A54EC6">
            <w:pPr>
              <w:rPr>
                <w:rFonts w:ascii="Helvetica" w:eastAsia="Times New Roman" w:hAnsi="Helvetica" w:cs="Calibri"/>
                <w:i/>
                <w:iCs/>
                <w:color w:val="000000"/>
                <w:sz w:val="18"/>
                <w:szCs w:val="18"/>
                <w:highlight w:val="yellow"/>
                <w:lang w:eastAsia="it-IT"/>
              </w:rPr>
            </w:pPr>
            <w:r w:rsidRPr="00BE6766">
              <w:rPr>
                <w:rFonts w:ascii="Helvetica" w:eastAsia="Times New Roman" w:hAnsi="Helvetica" w:cs="Calibri"/>
                <w:i/>
                <w:iCs/>
                <w:color w:val="000000"/>
                <w:sz w:val="18"/>
                <w:szCs w:val="18"/>
                <w:highlight w:val="yellow"/>
                <w:lang w:eastAsia="it-IT"/>
              </w:rPr>
              <w:t xml:space="preserve">Pas Late </w:t>
            </w:r>
            <w:proofErr w:type="spellStart"/>
            <w:r w:rsidRPr="00BE6766">
              <w:rPr>
                <w:rFonts w:ascii="Helvetica" w:eastAsia="Times New Roman" w:hAnsi="Helvetica" w:cs="Calibri"/>
                <w:i/>
                <w:iCs/>
                <w:color w:val="000000"/>
                <w:sz w:val="18"/>
                <w:szCs w:val="18"/>
                <w:highlight w:val="yellow"/>
                <w:lang w:eastAsia="it-IT"/>
              </w:rPr>
              <w:t>Adol</w:t>
            </w:r>
            <w:proofErr w:type="spellEnd"/>
          </w:p>
        </w:tc>
        <w:tc>
          <w:tcPr>
            <w:tcW w:w="1397" w:type="dxa"/>
            <w:tcBorders>
              <w:top w:val="nil"/>
              <w:left w:val="nil"/>
              <w:bottom w:val="single" w:sz="4" w:space="0" w:color="auto"/>
              <w:right w:val="single" w:sz="4" w:space="0" w:color="auto"/>
            </w:tcBorders>
            <w:shd w:val="clear" w:color="auto" w:fill="auto"/>
            <w:noWrap/>
            <w:vAlign w:val="bottom"/>
            <w:hideMark/>
          </w:tcPr>
          <w:p w14:paraId="6FA94A7F" w14:textId="7777777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0.0007</w:t>
            </w:r>
          </w:p>
        </w:tc>
        <w:tc>
          <w:tcPr>
            <w:tcW w:w="1297" w:type="dxa"/>
            <w:tcBorders>
              <w:top w:val="nil"/>
              <w:left w:val="nil"/>
              <w:bottom w:val="single" w:sz="4" w:space="0" w:color="auto"/>
              <w:right w:val="single" w:sz="4" w:space="0" w:color="auto"/>
            </w:tcBorders>
            <w:shd w:val="clear" w:color="auto" w:fill="auto"/>
            <w:noWrap/>
            <w:vAlign w:val="bottom"/>
            <w:hideMark/>
          </w:tcPr>
          <w:p w14:paraId="4C9BEA0A" w14:textId="2F826B56"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0.782</w:t>
            </w:r>
          </w:p>
        </w:tc>
      </w:tr>
      <w:tr w:rsidR="00BE6766" w:rsidRPr="00BE6766" w14:paraId="0CF5974B" w14:textId="77777777" w:rsidTr="00A54EC6">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6913FE7D" w14:textId="77777777" w:rsidR="00BE6766" w:rsidRPr="00BE6766" w:rsidRDefault="00BE6766" w:rsidP="00A54EC6">
            <w:pPr>
              <w:rPr>
                <w:rFonts w:ascii="Helvetica" w:eastAsia="Times New Roman" w:hAnsi="Helvetica" w:cs="Calibri"/>
                <w:i/>
                <w:iCs/>
                <w:color w:val="000000"/>
                <w:sz w:val="18"/>
                <w:szCs w:val="18"/>
                <w:highlight w:val="yellow"/>
                <w:lang w:eastAsia="it-IT"/>
              </w:rPr>
            </w:pPr>
            <w:r w:rsidRPr="00BE6766">
              <w:rPr>
                <w:rFonts w:ascii="Helvetica" w:eastAsia="Times New Roman" w:hAnsi="Helvetica" w:cs="Calibri"/>
                <w:i/>
                <w:iCs/>
                <w:color w:val="000000"/>
                <w:sz w:val="18"/>
                <w:szCs w:val="18"/>
                <w:highlight w:val="yellow"/>
                <w:lang w:eastAsia="it-IT"/>
              </w:rPr>
              <w:t>Pas Adulthood</w:t>
            </w:r>
          </w:p>
        </w:tc>
        <w:tc>
          <w:tcPr>
            <w:tcW w:w="1397" w:type="dxa"/>
            <w:tcBorders>
              <w:top w:val="nil"/>
              <w:left w:val="nil"/>
              <w:bottom w:val="single" w:sz="4" w:space="0" w:color="auto"/>
              <w:right w:val="single" w:sz="4" w:space="0" w:color="auto"/>
            </w:tcBorders>
            <w:shd w:val="clear" w:color="auto" w:fill="auto"/>
            <w:noWrap/>
            <w:vAlign w:val="bottom"/>
            <w:hideMark/>
          </w:tcPr>
          <w:p w14:paraId="3F16F061" w14:textId="7777777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0.01</w:t>
            </w:r>
          </w:p>
        </w:tc>
        <w:tc>
          <w:tcPr>
            <w:tcW w:w="1297" w:type="dxa"/>
            <w:tcBorders>
              <w:top w:val="nil"/>
              <w:left w:val="nil"/>
              <w:bottom w:val="single" w:sz="4" w:space="0" w:color="auto"/>
              <w:right w:val="single" w:sz="4" w:space="0" w:color="auto"/>
            </w:tcBorders>
            <w:shd w:val="clear" w:color="auto" w:fill="auto"/>
            <w:noWrap/>
            <w:vAlign w:val="bottom"/>
            <w:hideMark/>
          </w:tcPr>
          <w:p w14:paraId="6E109373" w14:textId="395C91D1"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0.951</w:t>
            </w:r>
          </w:p>
        </w:tc>
      </w:tr>
      <w:tr w:rsidR="00BE6766" w:rsidRPr="00BE6766" w14:paraId="679A6D41" w14:textId="77777777" w:rsidTr="00A54EC6">
        <w:trPr>
          <w:trHeight w:val="255"/>
        </w:trPr>
        <w:tc>
          <w:tcPr>
            <w:tcW w:w="3333" w:type="dxa"/>
            <w:tcBorders>
              <w:top w:val="nil"/>
              <w:left w:val="single" w:sz="4" w:space="0" w:color="auto"/>
              <w:bottom w:val="single" w:sz="4" w:space="0" w:color="auto"/>
              <w:right w:val="single" w:sz="4" w:space="0" w:color="auto"/>
            </w:tcBorders>
            <w:shd w:val="clear" w:color="auto" w:fill="auto"/>
            <w:noWrap/>
            <w:vAlign w:val="bottom"/>
            <w:hideMark/>
          </w:tcPr>
          <w:p w14:paraId="44B9DD1B" w14:textId="77777777" w:rsidR="00BE6766" w:rsidRPr="00BE6766" w:rsidRDefault="00BE6766" w:rsidP="00A54EC6">
            <w:pPr>
              <w:rPr>
                <w:rFonts w:ascii="Helvetica" w:eastAsia="Times New Roman" w:hAnsi="Helvetica" w:cs="Calibri"/>
                <w:i/>
                <w:iCs/>
                <w:color w:val="000000"/>
                <w:sz w:val="18"/>
                <w:szCs w:val="18"/>
                <w:highlight w:val="yellow"/>
                <w:lang w:eastAsia="it-IT"/>
              </w:rPr>
            </w:pPr>
            <w:r w:rsidRPr="00BE6766">
              <w:rPr>
                <w:rFonts w:ascii="Helvetica" w:eastAsia="Times New Roman" w:hAnsi="Helvetica" w:cs="Calibri"/>
                <w:i/>
                <w:iCs/>
                <w:color w:val="000000"/>
                <w:sz w:val="18"/>
                <w:szCs w:val="18"/>
                <w:highlight w:val="yellow"/>
                <w:lang w:eastAsia="it-IT"/>
              </w:rPr>
              <w:t>Bullying Scale</w:t>
            </w:r>
          </w:p>
        </w:tc>
        <w:tc>
          <w:tcPr>
            <w:tcW w:w="1397" w:type="dxa"/>
            <w:tcBorders>
              <w:top w:val="nil"/>
              <w:left w:val="nil"/>
              <w:bottom w:val="single" w:sz="4" w:space="0" w:color="auto"/>
              <w:right w:val="single" w:sz="4" w:space="0" w:color="auto"/>
            </w:tcBorders>
            <w:shd w:val="clear" w:color="auto" w:fill="auto"/>
            <w:noWrap/>
            <w:vAlign w:val="bottom"/>
            <w:hideMark/>
          </w:tcPr>
          <w:p w14:paraId="29642BE1" w14:textId="7777777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0.0007</w:t>
            </w:r>
          </w:p>
        </w:tc>
        <w:tc>
          <w:tcPr>
            <w:tcW w:w="1297" w:type="dxa"/>
            <w:tcBorders>
              <w:top w:val="nil"/>
              <w:left w:val="nil"/>
              <w:bottom w:val="single" w:sz="4" w:space="0" w:color="auto"/>
              <w:right w:val="single" w:sz="4" w:space="0" w:color="auto"/>
            </w:tcBorders>
            <w:shd w:val="clear" w:color="auto" w:fill="auto"/>
            <w:noWrap/>
            <w:vAlign w:val="bottom"/>
            <w:hideMark/>
          </w:tcPr>
          <w:p w14:paraId="02F40CC4" w14:textId="2F52D505"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0.270</w:t>
            </w:r>
          </w:p>
        </w:tc>
      </w:tr>
    </w:tbl>
    <w:p w14:paraId="7DAE8302" w14:textId="5382159D" w:rsidR="00BE6766" w:rsidRPr="00BE6766" w:rsidRDefault="00BE6766" w:rsidP="00F60C7F">
      <w:pPr>
        <w:rPr>
          <w:rFonts w:ascii="Arial Nova Light" w:hAnsi="Arial Nova Light"/>
          <w:highlight w:val="yellow"/>
        </w:rPr>
      </w:pPr>
    </w:p>
    <w:tbl>
      <w:tblPr>
        <w:tblW w:w="6040" w:type="dxa"/>
        <w:tblCellMar>
          <w:left w:w="70" w:type="dxa"/>
          <w:right w:w="70" w:type="dxa"/>
        </w:tblCellMar>
        <w:tblLook w:val="04A0" w:firstRow="1" w:lastRow="0" w:firstColumn="1" w:lastColumn="0" w:noHBand="0" w:noVBand="1"/>
      </w:tblPr>
      <w:tblGrid>
        <w:gridCol w:w="3340"/>
        <w:gridCol w:w="1400"/>
        <w:gridCol w:w="1300"/>
      </w:tblGrid>
      <w:tr w:rsidR="00BE6766" w:rsidRPr="00BE6766" w14:paraId="7A0AC2B6" w14:textId="77777777" w:rsidTr="00A54EC6">
        <w:trPr>
          <w:trHeight w:val="256"/>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EC01B" w14:textId="709E13BB" w:rsidR="00BE6766" w:rsidRPr="00BE6766" w:rsidRDefault="00BE6766" w:rsidP="00BE6766">
            <w:pPr>
              <w:pStyle w:val="Paragrafoelenco"/>
              <w:numPr>
                <w:ilvl w:val="0"/>
                <w:numId w:val="23"/>
              </w:numPr>
              <w:rPr>
                <w:rFonts w:ascii="Helvetica" w:eastAsia="Times New Roman" w:hAnsi="Helvetica" w:cs="Calibri"/>
                <w:b/>
                <w:bCs/>
                <w:color w:val="000000"/>
                <w:sz w:val="18"/>
                <w:szCs w:val="18"/>
                <w:highlight w:val="yellow"/>
                <w:lang w:eastAsia="it-IT"/>
              </w:rPr>
            </w:pPr>
            <w:r w:rsidRPr="00BE6766">
              <w:rPr>
                <w:rFonts w:ascii="Helvetica" w:eastAsia="Times New Roman" w:hAnsi="Helvetica" w:cs="Calibri"/>
                <w:b/>
                <w:bCs/>
                <w:color w:val="000000"/>
                <w:sz w:val="18"/>
                <w:szCs w:val="18"/>
                <w:highlight w:val="yellow"/>
                <w:lang w:eastAsia="it-IT"/>
              </w:rPr>
              <w:t>Global Functioning</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1EEC90BF" w14:textId="77777777" w:rsidR="00BE6766" w:rsidRPr="00BE6766" w:rsidRDefault="00BE6766" w:rsidP="00A54EC6">
            <w:pPr>
              <w:rPr>
                <w:rFonts w:ascii="Helvetica" w:eastAsia="Times New Roman" w:hAnsi="Helvetica" w:cs="Calibri"/>
                <w:b/>
                <w:bCs/>
                <w:color w:val="000000"/>
                <w:sz w:val="18"/>
                <w:szCs w:val="18"/>
                <w:highlight w:val="yellow"/>
                <w:lang w:eastAsia="it-IT"/>
              </w:rPr>
            </w:pPr>
            <w:r w:rsidRPr="00BE6766">
              <w:rPr>
                <w:rFonts w:ascii="Helvetica" w:eastAsia="Times New Roman" w:hAnsi="Helvetica" w:cs="Calibri"/>
                <w:b/>
                <w:bCs/>
                <w:color w:val="000000"/>
                <w:sz w:val="18"/>
                <w:szCs w:val="18"/>
                <w:highlight w:val="yellow"/>
                <w:lang w:eastAsia="it-IT"/>
              </w:rPr>
              <w:t>CHR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479A70E" w14:textId="77777777" w:rsidR="00BE6766" w:rsidRPr="00BE6766" w:rsidRDefault="00BE6766" w:rsidP="00A54EC6">
            <w:pPr>
              <w:rPr>
                <w:rFonts w:ascii="Helvetica" w:eastAsia="Times New Roman" w:hAnsi="Helvetica" w:cs="Calibri"/>
                <w:b/>
                <w:bCs/>
                <w:color w:val="000000"/>
                <w:sz w:val="18"/>
                <w:szCs w:val="18"/>
                <w:highlight w:val="yellow"/>
                <w:lang w:eastAsia="it-IT"/>
              </w:rPr>
            </w:pPr>
            <w:r w:rsidRPr="00BE6766">
              <w:rPr>
                <w:rFonts w:ascii="Helvetica" w:eastAsia="Times New Roman" w:hAnsi="Helvetica" w:cs="Calibri"/>
                <w:b/>
                <w:bCs/>
                <w:color w:val="000000"/>
                <w:sz w:val="18"/>
                <w:szCs w:val="18"/>
                <w:highlight w:val="yellow"/>
                <w:lang w:eastAsia="it-IT"/>
              </w:rPr>
              <w:t>ROD</w:t>
            </w:r>
          </w:p>
        </w:tc>
      </w:tr>
      <w:tr w:rsidR="00BE6766" w:rsidRPr="00BE6766" w14:paraId="2005B4D0" w14:textId="77777777" w:rsidTr="00A54EC6">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9DCBF6D" w14:textId="77777777" w:rsidR="00BE6766" w:rsidRPr="00BE6766" w:rsidRDefault="00BE6766" w:rsidP="00A54EC6">
            <w:pPr>
              <w:rPr>
                <w:rFonts w:ascii="Helvetica" w:eastAsia="Times New Roman" w:hAnsi="Helvetica" w:cs="Calibri"/>
                <w:i/>
                <w:iCs/>
                <w:color w:val="000000"/>
                <w:sz w:val="18"/>
                <w:szCs w:val="18"/>
                <w:highlight w:val="yellow"/>
                <w:lang w:eastAsia="it-IT"/>
              </w:rPr>
            </w:pPr>
            <w:proofErr w:type="spellStart"/>
            <w:r w:rsidRPr="00BE6766">
              <w:rPr>
                <w:rFonts w:ascii="Helvetica" w:eastAsia="Times New Roman" w:hAnsi="Helvetica" w:cs="Calibri"/>
                <w:i/>
                <w:iCs/>
                <w:color w:val="000000"/>
                <w:sz w:val="18"/>
                <w:szCs w:val="18"/>
                <w:highlight w:val="yellow"/>
                <w:lang w:eastAsia="it-IT"/>
              </w:rPr>
              <w:t>GFS_Current</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74A85D16" w14:textId="7777777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0.034</w:t>
            </w:r>
          </w:p>
        </w:tc>
        <w:tc>
          <w:tcPr>
            <w:tcW w:w="1300" w:type="dxa"/>
            <w:tcBorders>
              <w:top w:val="nil"/>
              <w:left w:val="nil"/>
              <w:bottom w:val="single" w:sz="4" w:space="0" w:color="auto"/>
              <w:right w:val="single" w:sz="4" w:space="0" w:color="auto"/>
            </w:tcBorders>
            <w:shd w:val="clear" w:color="auto" w:fill="auto"/>
            <w:noWrap/>
            <w:vAlign w:val="bottom"/>
            <w:hideMark/>
          </w:tcPr>
          <w:p w14:paraId="7A080070" w14:textId="17C2EF58"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0.437</w:t>
            </w:r>
          </w:p>
        </w:tc>
      </w:tr>
      <w:tr w:rsidR="00BE6766" w:rsidRPr="00BE6766" w14:paraId="1A4BE627" w14:textId="77777777" w:rsidTr="00A54EC6">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15F6473D" w14:textId="77777777" w:rsidR="00BE6766" w:rsidRPr="00BE6766" w:rsidRDefault="00BE6766" w:rsidP="00A54EC6">
            <w:pPr>
              <w:rPr>
                <w:rFonts w:ascii="Helvetica" w:eastAsia="Times New Roman" w:hAnsi="Helvetica" w:cs="Calibri"/>
                <w:i/>
                <w:iCs/>
                <w:color w:val="000000"/>
                <w:sz w:val="18"/>
                <w:szCs w:val="18"/>
                <w:highlight w:val="yellow"/>
                <w:lang w:eastAsia="it-IT"/>
              </w:rPr>
            </w:pPr>
            <w:proofErr w:type="spellStart"/>
            <w:r w:rsidRPr="00BE6766">
              <w:rPr>
                <w:rFonts w:ascii="Helvetica" w:eastAsia="Times New Roman" w:hAnsi="Helvetica" w:cs="Calibri"/>
                <w:i/>
                <w:iCs/>
                <w:color w:val="000000"/>
                <w:sz w:val="18"/>
                <w:szCs w:val="18"/>
                <w:highlight w:val="yellow"/>
                <w:lang w:eastAsia="it-IT"/>
              </w:rPr>
              <w:t>GFS_LowestPastYear</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2417A110" w14:textId="7777777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0.0009</w:t>
            </w:r>
          </w:p>
        </w:tc>
        <w:tc>
          <w:tcPr>
            <w:tcW w:w="1300" w:type="dxa"/>
            <w:tcBorders>
              <w:top w:val="nil"/>
              <w:left w:val="nil"/>
              <w:bottom w:val="single" w:sz="4" w:space="0" w:color="auto"/>
              <w:right w:val="single" w:sz="4" w:space="0" w:color="auto"/>
            </w:tcBorders>
            <w:shd w:val="clear" w:color="auto" w:fill="auto"/>
            <w:noWrap/>
            <w:vAlign w:val="bottom"/>
            <w:hideMark/>
          </w:tcPr>
          <w:p w14:paraId="398ABB9A" w14:textId="2C64C43C"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0.487</w:t>
            </w:r>
          </w:p>
        </w:tc>
      </w:tr>
      <w:tr w:rsidR="00BE6766" w:rsidRPr="00BE6766" w14:paraId="304756BD" w14:textId="77777777" w:rsidTr="00A54EC6">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6CC92C86" w14:textId="77777777" w:rsidR="00BE6766" w:rsidRPr="00BE6766" w:rsidRDefault="00BE6766" w:rsidP="00A54EC6">
            <w:pPr>
              <w:rPr>
                <w:rFonts w:ascii="Helvetica" w:eastAsia="Times New Roman" w:hAnsi="Helvetica" w:cs="Calibri"/>
                <w:i/>
                <w:iCs/>
                <w:color w:val="000000"/>
                <w:sz w:val="18"/>
                <w:szCs w:val="18"/>
                <w:highlight w:val="yellow"/>
                <w:lang w:eastAsia="it-IT"/>
              </w:rPr>
            </w:pPr>
            <w:proofErr w:type="spellStart"/>
            <w:r w:rsidRPr="00BE6766">
              <w:rPr>
                <w:rFonts w:ascii="Helvetica" w:eastAsia="Times New Roman" w:hAnsi="Helvetica" w:cs="Calibri"/>
                <w:i/>
                <w:iCs/>
                <w:color w:val="000000"/>
                <w:sz w:val="18"/>
                <w:szCs w:val="18"/>
                <w:highlight w:val="yellow"/>
                <w:lang w:eastAsia="it-IT"/>
              </w:rPr>
              <w:t>GFS_HighestPastYear</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7CBE0005" w14:textId="7777777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0.0001</w:t>
            </w:r>
          </w:p>
        </w:tc>
        <w:tc>
          <w:tcPr>
            <w:tcW w:w="1300" w:type="dxa"/>
            <w:tcBorders>
              <w:top w:val="nil"/>
              <w:left w:val="nil"/>
              <w:bottom w:val="single" w:sz="4" w:space="0" w:color="auto"/>
              <w:right w:val="single" w:sz="4" w:space="0" w:color="auto"/>
            </w:tcBorders>
            <w:shd w:val="clear" w:color="auto" w:fill="auto"/>
            <w:noWrap/>
            <w:vAlign w:val="bottom"/>
            <w:hideMark/>
          </w:tcPr>
          <w:p w14:paraId="2013BD06" w14:textId="30C8ED4B"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0.053</w:t>
            </w:r>
          </w:p>
        </w:tc>
      </w:tr>
      <w:tr w:rsidR="00BE6766" w:rsidRPr="00BE6766" w14:paraId="0FB4C8C0" w14:textId="77777777" w:rsidTr="00A54EC6">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3BD7560B" w14:textId="77777777" w:rsidR="00BE6766" w:rsidRPr="00BE6766" w:rsidRDefault="00BE6766" w:rsidP="00A54EC6">
            <w:pPr>
              <w:rPr>
                <w:rFonts w:ascii="Helvetica" w:eastAsia="Times New Roman" w:hAnsi="Helvetica" w:cs="Calibri"/>
                <w:i/>
                <w:iCs/>
                <w:color w:val="000000"/>
                <w:sz w:val="18"/>
                <w:szCs w:val="18"/>
                <w:highlight w:val="yellow"/>
                <w:lang w:eastAsia="it-IT"/>
              </w:rPr>
            </w:pPr>
            <w:proofErr w:type="spellStart"/>
            <w:r w:rsidRPr="00BE6766">
              <w:rPr>
                <w:rFonts w:ascii="Helvetica" w:eastAsia="Times New Roman" w:hAnsi="Helvetica" w:cs="Calibri"/>
                <w:i/>
                <w:iCs/>
                <w:color w:val="000000"/>
                <w:sz w:val="18"/>
                <w:szCs w:val="18"/>
                <w:highlight w:val="yellow"/>
                <w:lang w:eastAsia="it-IT"/>
              </w:rPr>
              <w:t>GFS_HighestLifetime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4F0CC57A" w14:textId="63A2B33C"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3800BF39" w14:textId="27441244"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0.143</w:t>
            </w:r>
          </w:p>
        </w:tc>
      </w:tr>
      <w:tr w:rsidR="00BE6766" w:rsidRPr="00BE6766" w14:paraId="70C201E5" w14:textId="77777777" w:rsidTr="00A54EC6">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5861577" w14:textId="77777777" w:rsidR="00BE6766" w:rsidRPr="00BE6766" w:rsidRDefault="00BE6766" w:rsidP="00A54EC6">
            <w:pPr>
              <w:rPr>
                <w:rFonts w:ascii="Helvetica" w:eastAsia="Times New Roman" w:hAnsi="Helvetica" w:cs="Calibri"/>
                <w:i/>
                <w:iCs/>
                <w:color w:val="000000"/>
                <w:sz w:val="18"/>
                <w:szCs w:val="18"/>
                <w:highlight w:val="yellow"/>
                <w:lang w:eastAsia="it-IT"/>
              </w:rPr>
            </w:pPr>
            <w:proofErr w:type="spellStart"/>
            <w:r w:rsidRPr="00BE6766">
              <w:rPr>
                <w:rFonts w:ascii="Helvetica" w:eastAsia="Times New Roman" w:hAnsi="Helvetica" w:cs="Calibri"/>
                <w:i/>
                <w:iCs/>
                <w:color w:val="000000"/>
                <w:sz w:val="18"/>
                <w:szCs w:val="18"/>
                <w:highlight w:val="yellow"/>
                <w:lang w:eastAsia="it-IT"/>
              </w:rPr>
              <w:t>GFR_Current</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23F2340C" w14:textId="369094A1"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0.499</w:t>
            </w:r>
          </w:p>
        </w:tc>
        <w:tc>
          <w:tcPr>
            <w:tcW w:w="1300" w:type="dxa"/>
            <w:tcBorders>
              <w:top w:val="nil"/>
              <w:left w:val="nil"/>
              <w:bottom w:val="single" w:sz="4" w:space="0" w:color="auto"/>
              <w:right w:val="single" w:sz="4" w:space="0" w:color="auto"/>
            </w:tcBorders>
            <w:shd w:val="clear" w:color="auto" w:fill="auto"/>
            <w:noWrap/>
            <w:vAlign w:val="bottom"/>
            <w:hideMark/>
          </w:tcPr>
          <w:p w14:paraId="1DC38495" w14:textId="797D8122"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0.264</w:t>
            </w:r>
          </w:p>
        </w:tc>
      </w:tr>
      <w:tr w:rsidR="00BE6766" w:rsidRPr="00BE6766" w14:paraId="0D219405" w14:textId="77777777" w:rsidTr="00A54EC6">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DCFB01E" w14:textId="77777777" w:rsidR="00BE6766" w:rsidRPr="00BE6766" w:rsidRDefault="00BE6766" w:rsidP="00A54EC6">
            <w:pPr>
              <w:rPr>
                <w:rFonts w:ascii="Helvetica" w:eastAsia="Times New Roman" w:hAnsi="Helvetica" w:cs="Calibri"/>
                <w:i/>
                <w:iCs/>
                <w:color w:val="000000"/>
                <w:sz w:val="18"/>
                <w:szCs w:val="18"/>
                <w:highlight w:val="yellow"/>
                <w:lang w:eastAsia="it-IT"/>
              </w:rPr>
            </w:pPr>
            <w:proofErr w:type="spellStart"/>
            <w:r w:rsidRPr="00BE6766">
              <w:rPr>
                <w:rFonts w:ascii="Helvetica" w:eastAsia="Times New Roman" w:hAnsi="Helvetica" w:cs="Calibri"/>
                <w:i/>
                <w:iCs/>
                <w:color w:val="000000"/>
                <w:sz w:val="18"/>
                <w:szCs w:val="18"/>
                <w:highlight w:val="yellow"/>
                <w:lang w:eastAsia="it-IT"/>
              </w:rPr>
              <w:t>GFR_LowestPastYear</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03A4478B" w14:textId="5B7870E9"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0.518</w:t>
            </w:r>
          </w:p>
        </w:tc>
        <w:tc>
          <w:tcPr>
            <w:tcW w:w="1300" w:type="dxa"/>
            <w:tcBorders>
              <w:top w:val="nil"/>
              <w:left w:val="nil"/>
              <w:bottom w:val="single" w:sz="4" w:space="0" w:color="auto"/>
              <w:right w:val="single" w:sz="4" w:space="0" w:color="auto"/>
            </w:tcBorders>
            <w:shd w:val="clear" w:color="auto" w:fill="auto"/>
            <w:noWrap/>
            <w:vAlign w:val="bottom"/>
            <w:hideMark/>
          </w:tcPr>
          <w:p w14:paraId="50594E67" w14:textId="5ECFEBA9"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0.458</w:t>
            </w:r>
          </w:p>
        </w:tc>
      </w:tr>
      <w:tr w:rsidR="00BE6766" w:rsidRPr="00BE6766" w14:paraId="36DCB062" w14:textId="77777777" w:rsidTr="00A54EC6">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C384C0C" w14:textId="77777777" w:rsidR="00BE6766" w:rsidRPr="00BE6766" w:rsidRDefault="00BE6766" w:rsidP="00A54EC6">
            <w:pPr>
              <w:rPr>
                <w:rFonts w:ascii="Helvetica" w:eastAsia="Times New Roman" w:hAnsi="Helvetica" w:cs="Calibri"/>
                <w:i/>
                <w:iCs/>
                <w:color w:val="000000"/>
                <w:sz w:val="18"/>
                <w:szCs w:val="18"/>
                <w:highlight w:val="yellow"/>
                <w:lang w:eastAsia="it-IT"/>
              </w:rPr>
            </w:pPr>
            <w:proofErr w:type="spellStart"/>
            <w:r w:rsidRPr="00BE6766">
              <w:rPr>
                <w:rFonts w:ascii="Helvetica" w:eastAsia="Times New Roman" w:hAnsi="Helvetica" w:cs="Calibri"/>
                <w:i/>
                <w:iCs/>
                <w:color w:val="000000"/>
                <w:sz w:val="18"/>
                <w:szCs w:val="18"/>
                <w:highlight w:val="yellow"/>
                <w:lang w:eastAsia="it-IT"/>
              </w:rPr>
              <w:t>GFR_HighestPastYear</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76CA4617" w14:textId="0B587475"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0.582</w:t>
            </w:r>
          </w:p>
        </w:tc>
        <w:tc>
          <w:tcPr>
            <w:tcW w:w="1300" w:type="dxa"/>
            <w:tcBorders>
              <w:top w:val="nil"/>
              <w:left w:val="nil"/>
              <w:bottom w:val="single" w:sz="4" w:space="0" w:color="auto"/>
              <w:right w:val="single" w:sz="4" w:space="0" w:color="auto"/>
            </w:tcBorders>
            <w:shd w:val="clear" w:color="auto" w:fill="auto"/>
            <w:noWrap/>
            <w:vAlign w:val="bottom"/>
            <w:hideMark/>
          </w:tcPr>
          <w:p w14:paraId="48EFE979" w14:textId="6990AB67"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0.056</w:t>
            </w:r>
          </w:p>
        </w:tc>
      </w:tr>
      <w:tr w:rsidR="00BE6766" w:rsidRPr="008A4D4D" w14:paraId="3154A5FF" w14:textId="77777777" w:rsidTr="00A54EC6">
        <w:trPr>
          <w:trHeight w:val="256"/>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B6768E2" w14:textId="77777777" w:rsidR="00BE6766" w:rsidRPr="00BE6766" w:rsidRDefault="00BE6766" w:rsidP="00A54EC6">
            <w:pPr>
              <w:rPr>
                <w:rFonts w:ascii="Helvetica" w:eastAsia="Times New Roman" w:hAnsi="Helvetica" w:cs="Calibri"/>
                <w:i/>
                <w:iCs/>
                <w:color w:val="000000"/>
                <w:sz w:val="18"/>
                <w:szCs w:val="18"/>
                <w:highlight w:val="yellow"/>
                <w:lang w:eastAsia="it-IT"/>
              </w:rPr>
            </w:pPr>
            <w:proofErr w:type="spellStart"/>
            <w:r w:rsidRPr="00BE6766">
              <w:rPr>
                <w:rFonts w:ascii="Helvetica" w:eastAsia="Times New Roman" w:hAnsi="Helvetica" w:cs="Calibri"/>
                <w:i/>
                <w:iCs/>
                <w:color w:val="000000"/>
                <w:sz w:val="18"/>
                <w:szCs w:val="18"/>
                <w:highlight w:val="yellow"/>
                <w:lang w:eastAsia="it-IT"/>
              </w:rPr>
              <w:t>GFR_HighestLifetime</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592F724D" w14:textId="6067DB64" w:rsidR="00BE6766" w:rsidRPr="00BE6766" w:rsidRDefault="00BE6766" w:rsidP="00A54EC6">
            <w:pPr>
              <w:rPr>
                <w:rFonts w:ascii="Helvetica" w:eastAsia="Times New Roman" w:hAnsi="Helvetica" w:cs="Calibri"/>
                <w:color w:val="000000"/>
                <w:sz w:val="18"/>
                <w:szCs w:val="18"/>
                <w:highlight w:val="yellow"/>
                <w:lang w:eastAsia="it-IT"/>
              </w:rPr>
            </w:pPr>
            <w:r w:rsidRPr="00BE6766">
              <w:rPr>
                <w:rFonts w:ascii="Helvetica" w:eastAsia="Times New Roman" w:hAnsi="Helvetica" w:cs="Calibri"/>
                <w:color w:val="000000"/>
                <w:sz w:val="18"/>
                <w:szCs w:val="18"/>
                <w:highlight w:val="yellow"/>
                <w:lang w:eastAsia="it-IT"/>
              </w:rPr>
              <w:t>0.0001</w:t>
            </w:r>
          </w:p>
        </w:tc>
        <w:tc>
          <w:tcPr>
            <w:tcW w:w="1300" w:type="dxa"/>
            <w:tcBorders>
              <w:top w:val="nil"/>
              <w:left w:val="nil"/>
              <w:bottom w:val="single" w:sz="4" w:space="0" w:color="auto"/>
              <w:right w:val="single" w:sz="4" w:space="0" w:color="auto"/>
            </w:tcBorders>
            <w:shd w:val="clear" w:color="auto" w:fill="auto"/>
            <w:noWrap/>
            <w:vAlign w:val="bottom"/>
            <w:hideMark/>
          </w:tcPr>
          <w:p w14:paraId="0C40E9C3" w14:textId="6E0C75AB" w:rsidR="00BE6766" w:rsidRPr="008A4D4D" w:rsidRDefault="00BE6766" w:rsidP="00A54EC6">
            <w:pPr>
              <w:rPr>
                <w:rFonts w:ascii="Helvetica" w:eastAsia="Times New Roman" w:hAnsi="Helvetica" w:cs="Calibri"/>
                <w:color w:val="000000"/>
                <w:sz w:val="18"/>
                <w:szCs w:val="18"/>
                <w:lang w:eastAsia="it-IT"/>
              </w:rPr>
            </w:pPr>
            <w:r w:rsidRPr="00BE6766">
              <w:rPr>
                <w:rFonts w:ascii="Helvetica" w:eastAsia="Times New Roman" w:hAnsi="Helvetica" w:cs="Calibri"/>
                <w:color w:val="000000"/>
                <w:sz w:val="18"/>
                <w:szCs w:val="18"/>
                <w:highlight w:val="yellow"/>
                <w:lang w:eastAsia="it-IT"/>
              </w:rPr>
              <w:t>0.112</w:t>
            </w:r>
          </w:p>
        </w:tc>
      </w:tr>
    </w:tbl>
    <w:p w14:paraId="40841462" w14:textId="24336882" w:rsidR="00BE6766" w:rsidRDefault="00BE6766" w:rsidP="00F60C7F">
      <w:pPr>
        <w:rPr>
          <w:rFonts w:ascii="Arial Nova Light" w:hAnsi="Arial Nova Light"/>
        </w:rPr>
      </w:pPr>
    </w:p>
    <w:sectPr w:rsidR="00BE6766" w:rsidSect="00293470">
      <w:footerReference w:type="even" r:id="rId10"/>
      <w:footerReference w:type="default" r:id="rId11"/>
      <w:pgSz w:w="15840" w:h="12240"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546AF" w14:textId="77777777" w:rsidR="006F4E7C" w:rsidRDefault="006F4E7C" w:rsidP="004847C3">
      <w:pPr>
        <w:spacing w:after="0" w:line="240" w:lineRule="auto"/>
      </w:pPr>
      <w:r>
        <w:separator/>
      </w:r>
    </w:p>
  </w:endnote>
  <w:endnote w:type="continuationSeparator" w:id="0">
    <w:p w14:paraId="42D17751" w14:textId="77777777" w:rsidR="006F4E7C" w:rsidRDefault="006F4E7C" w:rsidP="00484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Light">
    <w:panose1 w:val="020B0304020202020204"/>
    <w:charset w:val="00"/>
    <w:family w:val="swiss"/>
    <w:pitch w:val="variable"/>
    <w:sig w:usb0="0000028F" w:usb1="00000002"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ova">
    <w:panose1 w:val="020B0504020202020204"/>
    <w:charset w:val="00"/>
    <w:family w:val="swiss"/>
    <w:pitch w:val="variable"/>
    <w:sig w:usb0="0000028F" w:usb1="00000002"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13365201"/>
      <w:docPartObj>
        <w:docPartGallery w:val="Page Numbers (Bottom of Page)"/>
        <w:docPartUnique/>
      </w:docPartObj>
    </w:sdtPr>
    <w:sdtEndPr>
      <w:rPr>
        <w:rStyle w:val="Numeropagina"/>
      </w:rPr>
    </w:sdtEndPr>
    <w:sdtContent>
      <w:p w14:paraId="15E201D3" w14:textId="5AB4A68D" w:rsidR="00BA56AE" w:rsidRDefault="00BA56AE" w:rsidP="00F3305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7EBA33C" w14:textId="77777777" w:rsidR="00BA56AE" w:rsidRDefault="00BA56AE" w:rsidP="003D775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01287696"/>
      <w:docPartObj>
        <w:docPartGallery w:val="Page Numbers (Bottom of Page)"/>
        <w:docPartUnique/>
      </w:docPartObj>
    </w:sdtPr>
    <w:sdtEndPr>
      <w:rPr>
        <w:rStyle w:val="Numeropagina"/>
      </w:rPr>
    </w:sdtEndPr>
    <w:sdtContent>
      <w:p w14:paraId="7D77E5CA" w14:textId="7A596F5A" w:rsidR="00BA56AE" w:rsidRDefault="00BA56AE" w:rsidP="00F3305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w:t>
        </w:r>
        <w:r>
          <w:rPr>
            <w:rStyle w:val="Numeropagina"/>
          </w:rPr>
          <w:fldChar w:fldCharType="end"/>
        </w:r>
      </w:p>
    </w:sdtContent>
  </w:sdt>
  <w:p w14:paraId="392DB276" w14:textId="00765B72" w:rsidR="00BA56AE" w:rsidRDefault="00BA56AE" w:rsidP="003D7757">
    <w:pPr>
      <w:pStyle w:val="Pidipagina"/>
      <w:ind w:right="360"/>
      <w:jc w:val="right"/>
    </w:pPr>
  </w:p>
  <w:p w14:paraId="5CE8A7FE" w14:textId="77777777" w:rsidR="00BA56AE" w:rsidRDefault="00BA56A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C2E78" w14:textId="77777777" w:rsidR="006F4E7C" w:rsidRDefault="006F4E7C" w:rsidP="004847C3">
      <w:pPr>
        <w:spacing w:after="0" w:line="240" w:lineRule="auto"/>
      </w:pPr>
      <w:r>
        <w:separator/>
      </w:r>
    </w:p>
  </w:footnote>
  <w:footnote w:type="continuationSeparator" w:id="0">
    <w:p w14:paraId="5C3EB6E0" w14:textId="77777777" w:rsidR="006F4E7C" w:rsidRDefault="006F4E7C" w:rsidP="00484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21B17"/>
    <w:multiLevelType w:val="hybridMultilevel"/>
    <w:tmpl w:val="CB4479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BE458E3"/>
    <w:multiLevelType w:val="multilevel"/>
    <w:tmpl w:val="AF7242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C86617"/>
    <w:multiLevelType w:val="multilevel"/>
    <w:tmpl w:val="BC685A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BB1E38"/>
    <w:multiLevelType w:val="hybridMultilevel"/>
    <w:tmpl w:val="1F1861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3FF1A3A"/>
    <w:multiLevelType w:val="hybridMultilevel"/>
    <w:tmpl w:val="9378F8B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8E55EC"/>
    <w:multiLevelType w:val="hybridMultilevel"/>
    <w:tmpl w:val="CE08A0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A42CD0"/>
    <w:multiLevelType w:val="hybridMultilevel"/>
    <w:tmpl w:val="88DC02F2"/>
    <w:lvl w:ilvl="0" w:tplc="28CC8A7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2171A6"/>
    <w:multiLevelType w:val="multilevel"/>
    <w:tmpl w:val="8A50B8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684EB1"/>
    <w:multiLevelType w:val="hybridMultilevel"/>
    <w:tmpl w:val="9542B08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6A4B2C"/>
    <w:multiLevelType w:val="multilevel"/>
    <w:tmpl w:val="4F388E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09D7F73"/>
    <w:multiLevelType w:val="multilevel"/>
    <w:tmpl w:val="6BFE70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9507E2"/>
    <w:multiLevelType w:val="hybridMultilevel"/>
    <w:tmpl w:val="8FA06090"/>
    <w:lvl w:ilvl="0" w:tplc="0448BA5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38F680C"/>
    <w:multiLevelType w:val="hybridMultilevel"/>
    <w:tmpl w:val="CE08A0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AC17A97"/>
    <w:multiLevelType w:val="hybridMultilevel"/>
    <w:tmpl w:val="729EB5F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B521E9C"/>
    <w:multiLevelType w:val="multilevel"/>
    <w:tmpl w:val="10E210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D52206"/>
    <w:multiLevelType w:val="hybridMultilevel"/>
    <w:tmpl w:val="777648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B026C9F"/>
    <w:multiLevelType w:val="hybridMultilevel"/>
    <w:tmpl w:val="3A6CA006"/>
    <w:lvl w:ilvl="0" w:tplc="8D9625E6">
      <w:start w:val="3"/>
      <w:numFmt w:val="bullet"/>
      <w:lvlText w:val="-"/>
      <w:lvlJc w:val="left"/>
      <w:pPr>
        <w:ind w:left="720" w:hanging="360"/>
      </w:pPr>
      <w:rPr>
        <w:rFonts w:ascii="Arial Nova Light" w:eastAsiaTheme="minorHAnsi" w:hAnsi="Arial Nova Ligh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D6A3F19"/>
    <w:multiLevelType w:val="hybridMultilevel"/>
    <w:tmpl w:val="7A00AF3E"/>
    <w:lvl w:ilvl="0" w:tplc="9594B37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FC76DF6"/>
    <w:multiLevelType w:val="hybridMultilevel"/>
    <w:tmpl w:val="C090069C"/>
    <w:lvl w:ilvl="0" w:tplc="E454F7B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2A7508A"/>
    <w:multiLevelType w:val="hybridMultilevel"/>
    <w:tmpl w:val="0718953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586719F"/>
    <w:multiLevelType w:val="multilevel"/>
    <w:tmpl w:val="4F388E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B32D06"/>
    <w:multiLevelType w:val="hybridMultilevel"/>
    <w:tmpl w:val="88DC02F2"/>
    <w:lvl w:ilvl="0" w:tplc="28CC8A7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73A3B08"/>
    <w:multiLevelType w:val="hybridMultilevel"/>
    <w:tmpl w:val="36FE1A1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14"/>
  </w:num>
  <w:num w:numId="3">
    <w:abstractNumId w:val="7"/>
  </w:num>
  <w:num w:numId="4">
    <w:abstractNumId w:val="1"/>
  </w:num>
  <w:num w:numId="5">
    <w:abstractNumId w:val="15"/>
  </w:num>
  <w:num w:numId="6">
    <w:abstractNumId w:val="3"/>
  </w:num>
  <w:num w:numId="7">
    <w:abstractNumId w:val="4"/>
  </w:num>
  <w:num w:numId="8">
    <w:abstractNumId w:val="18"/>
  </w:num>
  <w:num w:numId="9">
    <w:abstractNumId w:val="17"/>
  </w:num>
  <w:num w:numId="10">
    <w:abstractNumId w:val="11"/>
  </w:num>
  <w:num w:numId="11">
    <w:abstractNumId w:val="8"/>
  </w:num>
  <w:num w:numId="12">
    <w:abstractNumId w:val="2"/>
  </w:num>
  <w:num w:numId="13">
    <w:abstractNumId w:val="20"/>
  </w:num>
  <w:num w:numId="14">
    <w:abstractNumId w:val="19"/>
  </w:num>
  <w:num w:numId="15">
    <w:abstractNumId w:val="9"/>
  </w:num>
  <w:num w:numId="16">
    <w:abstractNumId w:val="0"/>
  </w:num>
  <w:num w:numId="17">
    <w:abstractNumId w:val="16"/>
  </w:num>
  <w:num w:numId="18">
    <w:abstractNumId w:val="6"/>
  </w:num>
  <w:num w:numId="19">
    <w:abstractNumId w:val="21"/>
  </w:num>
  <w:num w:numId="20">
    <w:abstractNumId w:val="13"/>
  </w:num>
  <w:num w:numId="21">
    <w:abstractNumId w:val="5"/>
  </w:num>
  <w:num w:numId="22">
    <w:abstractNumId w:val="12"/>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Q0MTc1tzAyMrAwMLZQ0lEKTi0uzszPAymwqAUAM3V0Dy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2d5dddwrzr2rjezz03x5dzpdtwpxestadd0&quot;&gt;library_pronia_GF_paper-Converted&lt;record-ids&gt;&lt;item&gt;3&lt;/item&gt;&lt;item&gt;8&lt;/item&gt;&lt;item&gt;11&lt;/item&gt;&lt;item&gt;13&lt;/item&gt;&lt;item&gt;14&lt;/item&gt;&lt;item&gt;15&lt;/item&gt;&lt;item&gt;18&lt;/item&gt;&lt;item&gt;21&lt;/item&gt;&lt;item&gt;31&lt;/item&gt;&lt;item&gt;32&lt;/item&gt;&lt;item&gt;34&lt;/item&gt;&lt;item&gt;35&lt;/item&gt;&lt;item&gt;36&lt;/item&gt;&lt;item&gt;37&lt;/item&gt;&lt;item&gt;38&lt;/item&gt;&lt;item&gt;144&lt;/item&gt;&lt;item&gt;252&lt;/item&gt;&lt;item&gt;285&lt;/item&gt;&lt;/record-ids&gt;&lt;/item&gt;&lt;/Libraries&gt;"/>
  </w:docVars>
  <w:rsids>
    <w:rsidRoot w:val="00C73EDC"/>
    <w:rsid w:val="000035AC"/>
    <w:rsid w:val="00004F04"/>
    <w:rsid w:val="00023973"/>
    <w:rsid w:val="00050F77"/>
    <w:rsid w:val="000750DE"/>
    <w:rsid w:val="00087540"/>
    <w:rsid w:val="000A3787"/>
    <w:rsid w:val="000D660E"/>
    <w:rsid w:val="000F1B10"/>
    <w:rsid w:val="000F7F35"/>
    <w:rsid w:val="001134EB"/>
    <w:rsid w:val="0012147A"/>
    <w:rsid w:val="00141820"/>
    <w:rsid w:val="001419DC"/>
    <w:rsid w:val="00143F79"/>
    <w:rsid w:val="001476D6"/>
    <w:rsid w:val="00151371"/>
    <w:rsid w:val="00151419"/>
    <w:rsid w:val="00151CE1"/>
    <w:rsid w:val="00152D4D"/>
    <w:rsid w:val="00153829"/>
    <w:rsid w:val="0015656D"/>
    <w:rsid w:val="001870CA"/>
    <w:rsid w:val="001A66DC"/>
    <w:rsid w:val="001B34E0"/>
    <w:rsid w:val="001D5CB8"/>
    <w:rsid w:val="001E2C38"/>
    <w:rsid w:val="001E3C1C"/>
    <w:rsid w:val="001F1D73"/>
    <w:rsid w:val="001F211B"/>
    <w:rsid w:val="00204213"/>
    <w:rsid w:val="00212887"/>
    <w:rsid w:val="002167B9"/>
    <w:rsid w:val="00221743"/>
    <w:rsid w:val="00226A99"/>
    <w:rsid w:val="00243057"/>
    <w:rsid w:val="0025368B"/>
    <w:rsid w:val="00270261"/>
    <w:rsid w:val="0027040D"/>
    <w:rsid w:val="00273B56"/>
    <w:rsid w:val="00273E78"/>
    <w:rsid w:val="00280BB1"/>
    <w:rsid w:val="00293470"/>
    <w:rsid w:val="00294249"/>
    <w:rsid w:val="002A1D70"/>
    <w:rsid w:val="002F384A"/>
    <w:rsid w:val="00312756"/>
    <w:rsid w:val="003158C1"/>
    <w:rsid w:val="00331B37"/>
    <w:rsid w:val="00337552"/>
    <w:rsid w:val="003405F3"/>
    <w:rsid w:val="00341729"/>
    <w:rsid w:val="00374AAF"/>
    <w:rsid w:val="003C1ED4"/>
    <w:rsid w:val="003D154B"/>
    <w:rsid w:val="003D7757"/>
    <w:rsid w:val="003D7F26"/>
    <w:rsid w:val="0040244A"/>
    <w:rsid w:val="0042204C"/>
    <w:rsid w:val="00432CC2"/>
    <w:rsid w:val="00437ABD"/>
    <w:rsid w:val="004847C3"/>
    <w:rsid w:val="00497A3F"/>
    <w:rsid w:val="004A6A46"/>
    <w:rsid w:val="004A704F"/>
    <w:rsid w:val="004C7EFD"/>
    <w:rsid w:val="00536D44"/>
    <w:rsid w:val="00546CD3"/>
    <w:rsid w:val="00554B8A"/>
    <w:rsid w:val="00590A3C"/>
    <w:rsid w:val="005A150A"/>
    <w:rsid w:val="005A3A73"/>
    <w:rsid w:val="005C60F6"/>
    <w:rsid w:val="005F51C3"/>
    <w:rsid w:val="00620AC7"/>
    <w:rsid w:val="006270EE"/>
    <w:rsid w:val="0065017E"/>
    <w:rsid w:val="0067067C"/>
    <w:rsid w:val="00673BF7"/>
    <w:rsid w:val="00680455"/>
    <w:rsid w:val="00680A7A"/>
    <w:rsid w:val="006822C0"/>
    <w:rsid w:val="006C4771"/>
    <w:rsid w:val="006D0BD1"/>
    <w:rsid w:val="006D15F8"/>
    <w:rsid w:val="006D6056"/>
    <w:rsid w:val="006E2AA3"/>
    <w:rsid w:val="006F4E7C"/>
    <w:rsid w:val="00705666"/>
    <w:rsid w:val="007061D0"/>
    <w:rsid w:val="00726B1A"/>
    <w:rsid w:val="00741AC4"/>
    <w:rsid w:val="00744C11"/>
    <w:rsid w:val="00757430"/>
    <w:rsid w:val="00780314"/>
    <w:rsid w:val="00783A2F"/>
    <w:rsid w:val="00783A4F"/>
    <w:rsid w:val="00790267"/>
    <w:rsid w:val="007A0E56"/>
    <w:rsid w:val="007C29F1"/>
    <w:rsid w:val="007E19E8"/>
    <w:rsid w:val="007F5ACE"/>
    <w:rsid w:val="008023BA"/>
    <w:rsid w:val="008060A6"/>
    <w:rsid w:val="00807468"/>
    <w:rsid w:val="008079FF"/>
    <w:rsid w:val="00817223"/>
    <w:rsid w:val="00825855"/>
    <w:rsid w:val="008532F0"/>
    <w:rsid w:val="00863BFF"/>
    <w:rsid w:val="008B2A5F"/>
    <w:rsid w:val="008B435B"/>
    <w:rsid w:val="008C7A0D"/>
    <w:rsid w:val="008D4376"/>
    <w:rsid w:val="008D5FD4"/>
    <w:rsid w:val="008E16F2"/>
    <w:rsid w:val="008E64EF"/>
    <w:rsid w:val="008E6F1F"/>
    <w:rsid w:val="00903FBB"/>
    <w:rsid w:val="009128C3"/>
    <w:rsid w:val="0093641B"/>
    <w:rsid w:val="00944EF8"/>
    <w:rsid w:val="0095335F"/>
    <w:rsid w:val="00955B58"/>
    <w:rsid w:val="00956FCA"/>
    <w:rsid w:val="009572FF"/>
    <w:rsid w:val="009606D2"/>
    <w:rsid w:val="009779F7"/>
    <w:rsid w:val="009A0562"/>
    <w:rsid w:val="009A568B"/>
    <w:rsid w:val="009B0165"/>
    <w:rsid w:val="009B5E54"/>
    <w:rsid w:val="009B7136"/>
    <w:rsid w:val="009B72E0"/>
    <w:rsid w:val="009B78F3"/>
    <w:rsid w:val="009D352B"/>
    <w:rsid w:val="009D487C"/>
    <w:rsid w:val="009F753A"/>
    <w:rsid w:val="00A34BEE"/>
    <w:rsid w:val="00A42FB5"/>
    <w:rsid w:val="00A43FAA"/>
    <w:rsid w:val="00A44CE0"/>
    <w:rsid w:val="00A60C91"/>
    <w:rsid w:val="00A720EF"/>
    <w:rsid w:val="00A74470"/>
    <w:rsid w:val="00A81D4F"/>
    <w:rsid w:val="00A82883"/>
    <w:rsid w:val="00AA0117"/>
    <w:rsid w:val="00AA2395"/>
    <w:rsid w:val="00AA492F"/>
    <w:rsid w:val="00AB1B13"/>
    <w:rsid w:val="00AB36A7"/>
    <w:rsid w:val="00AC148F"/>
    <w:rsid w:val="00AE7DC2"/>
    <w:rsid w:val="00B15E0B"/>
    <w:rsid w:val="00B177DB"/>
    <w:rsid w:val="00B257E6"/>
    <w:rsid w:val="00B42442"/>
    <w:rsid w:val="00B43957"/>
    <w:rsid w:val="00B454E7"/>
    <w:rsid w:val="00B46AE9"/>
    <w:rsid w:val="00B5017C"/>
    <w:rsid w:val="00B56321"/>
    <w:rsid w:val="00B8775C"/>
    <w:rsid w:val="00B9132B"/>
    <w:rsid w:val="00BA0E5E"/>
    <w:rsid w:val="00BA56AE"/>
    <w:rsid w:val="00BB306F"/>
    <w:rsid w:val="00BC2E32"/>
    <w:rsid w:val="00BC3234"/>
    <w:rsid w:val="00BE6766"/>
    <w:rsid w:val="00BE6B84"/>
    <w:rsid w:val="00BE7009"/>
    <w:rsid w:val="00BF11B3"/>
    <w:rsid w:val="00C1035E"/>
    <w:rsid w:val="00C139A0"/>
    <w:rsid w:val="00C25CA5"/>
    <w:rsid w:val="00C40143"/>
    <w:rsid w:val="00C4357C"/>
    <w:rsid w:val="00C5647F"/>
    <w:rsid w:val="00C66E08"/>
    <w:rsid w:val="00C67D99"/>
    <w:rsid w:val="00C72948"/>
    <w:rsid w:val="00C73EDC"/>
    <w:rsid w:val="00C82902"/>
    <w:rsid w:val="00C9086A"/>
    <w:rsid w:val="00C977C9"/>
    <w:rsid w:val="00CB1DBA"/>
    <w:rsid w:val="00CB2C11"/>
    <w:rsid w:val="00CB301B"/>
    <w:rsid w:val="00CB53FB"/>
    <w:rsid w:val="00CC4692"/>
    <w:rsid w:val="00CC52FF"/>
    <w:rsid w:val="00CE4088"/>
    <w:rsid w:val="00D14BBF"/>
    <w:rsid w:val="00D50BC9"/>
    <w:rsid w:val="00D578F1"/>
    <w:rsid w:val="00D65C4B"/>
    <w:rsid w:val="00D65ECE"/>
    <w:rsid w:val="00D7261A"/>
    <w:rsid w:val="00DA36C6"/>
    <w:rsid w:val="00DA4352"/>
    <w:rsid w:val="00DA650D"/>
    <w:rsid w:val="00DB082E"/>
    <w:rsid w:val="00DB7E7E"/>
    <w:rsid w:val="00DC3D6D"/>
    <w:rsid w:val="00DC53E1"/>
    <w:rsid w:val="00E20FA0"/>
    <w:rsid w:val="00E221BA"/>
    <w:rsid w:val="00E31B0F"/>
    <w:rsid w:val="00E34A84"/>
    <w:rsid w:val="00E40085"/>
    <w:rsid w:val="00E55673"/>
    <w:rsid w:val="00E63D51"/>
    <w:rsid w:val="00E70350"/>
    <w:rsid w:val="00E90C69"/>
    <w:rsid w:val="00EC7ECB"/>
    <w:rsid w:val="00ED0A19"/>
    <w:rsid w:val="00EE5EA3"/>
    <w:rsid w:val="00F17F4D"/>
    <w:rsid w:val="00F21C3E"/>
    <w:rsid w:val="00F33052"/>
    <w:rsid w:val="00F3632C"/>
    <w:rsid w:val="00F45A1D"/>
    <w:rsid w:val="00F54FC2"/>
    <w:rsid w:val="00F604C5"/>
    <w:rsid w:val="00F60C7F"/>
    <w:rsid w:val="00F87AAB"/>
    <w:rsid w:val="00F90B8C"/>
    <w:rsid w:val="00F91046"/>
    <w:rsid w:val="00FB29B8"/>
    <w:rsid w:val="00FE6561"/>
    <w:rsid w:val="00FF4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5D4D"/>
  <w15:chartTrackingRefBased/>
  <w15:docId w15:val="{4ECF1055-888A-45E4-A3E1-82B3878C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C4771"/>
    <w:pPr>
      <w:ind w:left="720"/>
      <w:contextualSpacing/>
    </w:pPr>
  </w:style>
  <w:style w:type="paragraph" w:styleId="Intestazione">
    <w:name w:val="header"/>
    <w:basedOn w:val="Normale"/>
    <w:link w:val="IntestazioneCarattere"/>
    <w:uiPriority w:val="99"/>
    <w:unhideWhenUsed/>
    <w:rsid w:val="004847C3"/>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4847C3"/>
  </w:style>
  <w:style w:type="paragraph" w:styleId="Pidipagina">
    <w:name w:val="footer"/>
    <w:basedOn w:val="Normale"/>
    <w:link w:val="PidipaginaCarattere"/>
    <w:uiPriority w:val="99"/>
    <w:unhideWhenUsed/>
    <w:rsid w:val="004847C3"/>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4847C3"/>
  </w:style>
  <w:style w:type="character" w:styleId="Enfasiintensa">
    <w:name w:val="Intense Emphasis"/>
    <w:basedOn w:val="Carpredefinitoparagrafo"/>
    <w:uiPriority w:val="21"/>
    <w:qFormat/>
    <w:rsid w:val="004847C3"/>
    <w:rPr>
      <w:i/>
      <w:iCs/>
      <w:color w:val="4F81BD" w:themeColor="accent1"/>
    </w:rPr>
  </w:style>
  <w:style w:type="paragraph" w:styleId="Nessunaspaziatura">
    <w:name w:val="No Spacing"/>
    <w:link w:val="NessunaspaziaturaCarattere"/>
    <w:uiPriority w:val="1"/>
    <w:qFormat/>
    <w:rsid w:val="00E90C69"/>
    <w:pPr>
      <w:spacing w:after="0" w:line="240" w:lineRule="auto"/>
    </w:pPr>
  </w:style>
  <w:style w:type="paragraph" w:customStyle="1" w:styleId="EndNoteBibliographyTitle">
    <w:name w:val="EndNote Bibliography Title"/>
    <w:basedOn w:val="Normale"/>
    <w:link w:val="EndNoteBibliographyTitleCarattere"/>
    <w:rsid w:val="006D0BD1"/>
    <w:pPr>
      <w:spacing w:after="0"/>
      <w:jc w:val="center"/>
    </w:pPr>
    <w:rPr>
      <w:rFonts w:ascii="Calibri" w:hAnsi="Calibri" w:cs="Calibri"/>
      <w:noProof/>
    </w:rPr>
  </w:style>
  <w:style w:type="character" w:customStyle="1" w:styleId="EndNoteBibliographyTitleCarattere">
    <w:name w:val="EndNote Bibliography Title Carattere"/>
    <w:basedOn w:val="Carpredefinitoparagrafo"/>
    <w:link w:val="EndNoteBibliographyTitle"/>
    <w:rsid w:val="006D0BD1"/>
    <w:rPr>
      <w:rFonts w:ascii="Calibri" w:hAnsi="Calibri" w:cs="Calibri"/>
      <w:noProof/>
    </w:rPr>
  </w:style>
  <w:style w:type="paragraph" w:customStyle="1" w:styleId="EndNoteBibliography">
    <w:name w:val="EndNote Bibliography"/>
    <w:basedOn w:val="Normale"/>
    <w:link w:val="EndNoteBibliographyCarattere"/>
    <w:rsid w:val="006D0BD1"/>
    <w:pPr>
      <w:spacing w:line="240" w:lineRule="auto"/>
    </w:pPr>
    <w:rPr>
      <w:rFonts w:ascii="Calibri" w:hAnsi="Calibri" w:cs="Calibri"/>
      <w:noProof/>
    </w:rPr>
  </w:style>
  <w:style w:type="character" w:customStyle="1" w:styleId="EndNoteBibliographyCarattere">
    <w:name w:val="EndNote Bibliography Carattere"/>
    <w:basedOn w:val="Carpredefinitoparagrafo"/>
    <w:link w:val="EndNoteBibliography"/>
    <w:rsid w:val="006D0BD1"/>
    <w:rPr>
      <w:rFonts w:ascii="Calibri" w:hAnsi="Calibri" w:cs="Calibri"/>
      <w:noProof/>
    </w:rPr>
  </w:style>
  <w:style w:type="character" w:styleId="Collegamentoipertestuale">
    <w:name w:val="Hyperlink"/>
    <w:basedOn w:val="Carpredefinitoparagrafo"/>
    <w:uiPriority w:val="99"/>
    <w:unhideWhenUsed/>
    <w:rsid w:val="006D0BD1"/>
    <w:rPr>
      <w:color w:val="0000FF" w:themeColor="hyperlink"/>
      <w:u w:val="single"/>
    </w:rPr>
  </w:style>
  <w:style w:type="character" w:styleId="Menzionenonrisolta">
    <w:name w:val="Unresolved Mention"/>
    <w:basedOn w:val="Carpredefinitoparagrafo"/>
    <w:uiPriority w:val="99"/>
    <w:semiHidden/>
    <w:unhideWhenUsed/>
    <w:rsid w:val="006D0BD1"/>
    <w:rPr>
      <w:color w:val="605E5C"/>
      <w:shd w:val="clear" w:color="auto" w:fill="E1DFDD"/>
    </w:rPr>
  </w:style>
  <w:style w:type="table" w:styleId="Grigliatabella">
    <w:name w:val="Table Grid"/>
    <w:basedOn w:val="Tabellanormale"/>
    <w:uiPriority w:val="39"/>
    <w:rsid w:val="00536D44"/>
    <w:pPr>
      <w:spacing w:after="0" w:line="240" w:lineRule="auto"/>
    </w:pPr>
    <w:rPr>
      <w:lang w:val="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8E64E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E64EF"/>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151CE1"/>
  </w:style>
  <w:style w:type="paragraph" w:styleId="Didascalia">
    <w:name w:val="caption"/>
    <w:basedOn w:val="Normale"/>
    <w:next w:val="Normale"/>
    <w:uiPriority w:val="35"/>
    <w:unhideWhenUsed/>
    <w:qFormat/>
    <w:rsid w:val="00151CE1"/>
    <w:pPr>
      <w:spacing w:line="240" w:lineRule="auto"/>
      <w:jc w:val="both"/>
    </w:pPr>
    <w:rPr>
      <w:b/>
      <w:bCs/>
      <w:sz w:val="18"/>
      <w:szCs w:val="18"/>
      <w:lang w:val="de-DE"/>
    </w:rPr>
  </w:style>
  <w:style w:type="character" w:styleId="Numeropagina">
    <w:name w:val="page number"/>
    <w:basedOn w:val="Carpredefinitoparagrafo"/>
    <w:uiPriority w:val="99"/>
    <w:semiHidden/>
    <w:unhideWhenUsed/>
    <w:rsid w:val="003D7757"/>
  </w:style>
  <w:style w:type="paragraph" w:styleId="NormaleWeb">
    <w:name w:val="Normal (Web)"/>
    <w:basedOn w:val="Normale"/>
    <w:uiPriority w:val="99"/>
    <w:semiHidden/>
    <w:unhideWhenUsed/>
    <w:rsid w:val="00BE6B84"/>
    <w:rPr>
      <w:rFonts w:ascii="Times New Roman" w:hAnsi="Times New Roman" w:cs="Times New Roman"/>
      <w:sz w:val="24"/>
      <w:szCs w:val="24"/>
    </w:rPr>
  </w:style>
  <w:style w:type="character" w:styleId="Rimandocommento">
    <w:name w:val="annotation reference"/>
    <w:basedOn w:val="Carpredefinitoparagrafo"/>
    <w:uiPriority w:val="99"/>
    <w:semiHidden/>
    <w:unhideWhenUsed/>
    <w:rsid w:val="00BE6B84"/>
    <w:rPr>
      <w:sz w:val="16"/>
      <w:szCs w:val="16"/>
    </w:rPr>
  </w:style>
  <w:style w:type="paragraph" w:styleId="Testocommento">
    <w:name w:val="annotation text"/>
    <w:basedOn w:val="Normale"/>
    <w:link w:val="TestocommentoCarattere"/>
    <w:uiPriority w:val="99"/>
    <w:unhideWhenUsed/>
    <w:rsid w:val="00BE6B84"/>
    <w:pPr>
      <w:spacing w:line="240" w:lineRule="auto"/>
    </w:pPr>
    <w:rPr>
      <w:sz w:val="20"/>
      <w:szCs w:val="20"/>
    </w:rPr>
  </w:style>
  <w:style w:type="character" w:customStyle="1" w:styleId="TestocommentoCarattere">
    <w:name w:val="Testo commento Carattere"/>
    <w:basedOn w:val="Carpredefinitoparagrafo"/>
    <w:link w:val="Testocommento"/>
    <w:uiPriority w:val="99"/>
    <w:rsid w:val="00BE6B84"/>
    <w:rPr>
      <w:sz w:val="20"/>
      <w:szCs w:val="20"/>
    </w:rPr>
  </w:style>
  <w:style w:type="paragraph" w:styleId="Soggettocommento">
    <w:name w:val="annotation subject"/>
    <w:basedOn w:val="Testocommento"/>
    <w:next w:val="Testocommento"/>
    <w:link w:val="SoggettocommentoCarattere"/>
    <w:uiPriority w:val="99"/>
    <w:semiHidden/>
    <w:unhideWhenUsed/>
    <w:rsid w:val="00BE6B84"/>
    <w:rPr>
      <w:b/>
      <w:bCs/>
    </w:rPr>
  </w:style>
  <w:style w:type="character" w:customStyle="1" w:styleId="SoggettocommentoCarattere">
    <w:name w:val="Soggetto commento Carattere"/>
    <w:basedOn w:val="TestocommentoCarattere"/>
    <w:link w:val="Soggettocommento"/>
    <w:uiPriority w:val="99"/>
    <w:semiHidden/>
    <w:rsid w:val="00BE6B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189805">
      <w:bodyDiv w:val="1"/>
      <w:marLeft w:val="0"/>
      <w:marRight w:val="0"/>
      <w:marTop w:val="0"/>
      <w:marBottom w:val="0"/>
      <w:divBdr>
        <w:top w:val="none" w:sz="0" w:space="0" w:color="auto"/>
        <w:left w:val="none" w:sz="0" w:space="0" w:color="auto"/>
        <w:bottom w:val="none" w:sz="0" w:space="0" w:color="auto"/>
        <w:right w:val="none" w:sz="0" w:space="0" w:color="auto"/>
      </w:divBdr>
    </w:div>
    <w:div w:id="768500896">
      <w:bodyDiv w:val="1"/>
      <w:marLeft w:val="0"/>
      <w:marRight w:val="0"/>
      <w:marTop w:val="0"/>
      <w:marBottom w:val="0"/>
      <w:divBdr>
        <w:top w:val="none" w:sz="0" w:space="0" w:color="auto"/>
        <w:left w:val="none" w:sz="0" w:space="0" w:color="auto"/>
        <w:bottom w:val="none" w:sz="0" w:space="0" w:color="auto"/>
        <w:right w:val="none" w:sz="0" w:space="0" w:color="auto"/>
      </w:divBdr>
    </w:div>
    <w:div w:id="1008947184">
      <w:bodyDiv w:val="1"/>
      <w:marLeft w:val="0"/>
      <w:marRight w:val="0"/>
      <w:marTop w:val="0"/>
      <w:marBottom w:val="0"/>
      <w:divBdr>
        <w:top w:val="none" w:sz="0" w:space="0" w:color="auto"/>
        <w:left w:val="none" w:sz="0" w:space="0" w:color="auto"/>
        <w:bottom w:val="none" w:sz="0" w:space="0" w:color="auto"/>
        <w:right w:val="none" w:sz="0" w:space="0" w:color="auto"/>
      </w:divBdr>
    </w:div>
    <w:div w:id="1043024658">
      <w:bodyDiv w:val="1"/>
      <w:marLeft w:val="0"/>
      <w:marRight w:val="0"/>
      <w:marTop w:val="0"/>
      <w:marBottom w:val="0"/>
      <w:divBdr>
        <w:top w:val="none" w:sz="0" w:space="0" w:color="auto"/>
        <w:left w:val="none" w:sz="0" w:space="0" w:color="auto"/>
        <w:bottom w:val="none" w:sz="0" w:space="0" w:color="auto"/>
        <w:right w:val="none" w:sz="0" w:space="0" w:color="auto"/>
      </w:divBdr>
    </w:div>
    <w:div w:id="1072656255">
      <w:bodyDiv w:val="1"/>
      <w:marLeft w:val="0"/>
      <w:marRight w:val="0"/>
      <w:marTop w:val="0"/>
      <w:marBottom w:val="0"/>
      <w:divBdr>
        <w:top w:val="none" w:sz="0" w:space="0" w:color="auto"/>
        <w:left w:val="none" w:sz="0" w:space="0" w:color="auto"/>
        <w:bottom w:val="none" w:sz="0" w:space="0" w:color="auto"/>
        <w:right w:val="none" w:sz="0" w:space="0" w:color="auto"/>
      </w:divBdr>
      <w:divsChild>
        <w:div w:id="332493120">
          <w:marLeft w:val="0"/>
          <w:marRight w:val="0"/>
          <w:marTop w:val="0"/>
          <w:marBottom w:val="0"/>
          <w:divBdr>
            <w:top w:val="none" w:sz="0" w:space="0" w:color="auto"/>
            <w:left w:val="none" w:sz="0" w:space="0" w:color="auto"/>
            <w:bottom w:val="none" w:sz="0" w:space="0" w:color="auto"/>
            <w:right w:val="none" w:sz="0" w:space="0" w:color="auto"/>
          </w:divBdr>
          <w:divsChild>
            <w:div w:id="1598755011">
              <w:marLeft w:val="0"/>
              <w:marRight w:val="0"/>
              <w:marTop w:val="0"/>
              <w:marBottom w:val="0"/>
              <w:divBdr>
                <w:top w:val="none" w:sz="0" w:space="0" w:color="auto"/>
                <w:left w:val="none" w:sz="0" w:space="0" w:color="auto"/>
                <w:bottom w:val="none" w:sz="0" w:space="0" w:color="auto"/>
                <w:right w:val="none" w:sz="0" w:space="0" w:color="auto"/>
              </w:divBdr>
              <w:divsChild>
                <w:div w:id="18090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136089">
      <w:bodyDiv w:val="1"/>
      <w:marLeft w:val="0"/>
      <w:marRight w:val="0"/>
      <w:marTop w:val="0"/>
      <w:marBottom w:val="0"/>
      <w:divBdr>
        <w:top w:val="none" w:sz="0" w:space="0" w:color="auto"/>
        <w:left w:val="none" w:sz="0" w:space="0" w:color="auto"/>
        <w:bottom w:val="none" w:sz="0" w:space="0" w:color="auto"/>
        <w:right w:val="none" w:sz="0" w:space="0" w:color="auto"/>
      </w:divBdr>
    </w:div>
    <w:div w:id="1323463403">
      <w:bodyDiv w:val="1"/>
      <w:marLeft w:val="0"/>
      <w:marRight w:val="0"/>
      <w:marTop w:val="0"/>
      <w:marBottom w:val="0"/>
      <w:divBdr>
        <w:top w:val="none" w:sz="0" w:space="0" w:color="auto"/>
        <w:left w:val="none" w:sz="0" w:space="0" w:color="auto"/>
        <w:bottom w:val="none" w:sz="0" w:space="0" w:color="auto"/>
        <w:right w:val="none" w:sz="0" w:space="0" w:color="auto"/>
      </w:divBdr>
      <w:divsChild>
        <w:div w:id="704519529">
          <w:marLeft w:val="0"/>
          <w:marRight w:val="0"/>
          <w:marTop w:val="0"/>
          <w:marBottom w:val="0"/>
          <w:divBdr>
            <w:top w:val="none" w:sz="0" w:space="0" w:color="auto"/>
            <w:left w:val="none" w:sz="0" w:space="0" w:color="auto"/>
            <w:bottom w:val="none" w:sz="0" w:space="0" w:color="auto"/>
            <w:right w:val="none" w:sz="0" w:space="0" w:color="auto"/>
          </w:divBdr>
          <w:divsChild>
            <w:div w:id="68355277">
              <w:marLeft w:val="0"/>
              <w:marRight w:val="0"/>
              <w:marTop w:val="0"/>
              <w:marBottom w:val="0"/>
              <w:divBdr>
                <w:top w:val="none" w:sz="0" w:space="0" w:color="auto"/>
                <w:left w:val="none" w:sz="0" w:space="0" w:color="auto"/>
                <w:bottom w:val="none" w:sz="0" w:space="0" w:color="auto"/>
                <w:right w:val="none" w:sz="0" w:space="0" w:color="auto"/>
              </w:divBdr>
              <w:divsChild>
                <w:div w:id="10095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48969">
      <w:bodyDiv w:val="1"/>
      <w:marLeft w:val="0"/>
      <w:marRight w:val="0"/>
      <w:marTop w:val="0"/>
      <w:marBottom w:val="0"/>
      <w:divBdr>
        <w:top w:val="none" w:sz="0" w:space="0" w:color="auto"/>
        <w:left w:val="none" w:sz="0" w:space="0" w:color="auto"/>
        <w:bottom w:val="none" w:sz="0" w:space="0" w:color="auto"/>
        <w:right w:val="none" w:sz="0" w:space="0" w:color="auto"/>
      </w:divBdr>
    </w:div>
    <w:div w:id="1591229584">
      <w:bodyDiv w:val="1"/>
      <w:marLeft w:val="0"/>
      <w:marRight w:val="0"/>
      <w:marTop w:val="0"/>
      <w:marBottom w:val="0"/>
      <w:divBdr>
        <w:top w:val="none" w:sz="0" w:space="0" w:color="auto"/>
        <w:left w:val="none" w:sz="0" w:space="0" w:color="auto"/>
        <w:bottom w:val="none" w:sz="0" w:space="0" w:color="auto"/>
        <w:right w:val="none" w:sz="0" w:space="0" w:color="auto"/>
      </w:divBdr>
    </w:div>
    <w:div w:id="1772314359">
      <w:bodyDiv w:val="1"/>
      <w:marLeft w:val="0"/>
      <w:marRight w:val="0"/>
      <w:marTop w:val="0"/>
      <w:marBottom w:val="0"/>
      <w:divBdr>
        <w:top w:val="none" w:sz="0" w:space="0" w:color="auto"/>
        <w:left w:val="none" w:sz="0" w:space="0" w:color="auto"/>
        <w:bottom w:val="none" w:sz="0" w:space="0" w:color="auto"/>
        <w:right w:val="none" w:sz="0" w:space="0" w:color="auto"/>
      </w:divBdr>
    </w:div>
    <w:div w:id="214685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bm.neuro.uni-jena.de/cat1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283</TotalTime>
  <Pages>36</Pages>
  <Words>15520</Words>
  <Characters>88470</Characters>
  <Application>Microsoft Office Word</Application>
  <DocSecurity>0</DocSecurity>
  <Lines>737</Lines>
  <Paragraphs>207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Antonucci</dc:creator>
  <cp:keywords/>
  <dc:description/>
  <cp:lastModifiedBy>Linda Antonucci</cp:lastModifiedBy>
  <cp:revision>101</cp:revision>
  <dcterms:created xsi:type="dcterms:W3CDTF">2020-11-10T15:28:00Z</dcterms:created>
  <dcterms:modified xsi:type="dcterms:W3CDTF">2022-01-28T08:31:00Z</dcterms:modified>
</cp:coreProperties>
</file>