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4C" w:rsidRPr="00FB70B1" w:rsidRDefault="005C08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Supplementary Table 1: </w:t>
      </w:r>
      <w:r w:rsidR="00D43794">
        <w:rPr>
          <w:rFonts w:ascii="Times New Roman" w:hAnsi="Times New Roman" w:cs="Times New Roman"/>
          <w:i/>
        </w:rPr>
        <w:t xml:space="preserve"> </w:t>
      </w:r>
      <w:r w:rsidR="000E07B8">
        <w:rPr>
          <w:rFonts w:ascii="Times New Roman" w:hAnsi="Times New Roman" w:cs="Times New Roman"/>
          <w:i/>
        </w:rPr>
        <w:t>Candidate p</w:t>
      </w:r>
      <w:r w:rsidRPr="00FB70B1">
        <w:rPr>
          <w:rFonts w:ascii="Times New Roman" w:hAnsi="Times New Roman" w:cs="Times New Roman"/>
          <w:i/>
        </w:rPr>
        <w:t>redictor va</w:t>
      </w:r>
      <w:r w:rsidR="000E07B8">
        <w:rPr>
          <w:rFonts w:ascii="Times New Roman" w:hAnsi="Times New Roman" w:cs="Times New Roman"/>
          <w:i/>
        </w:rPr>
        <w:t>riables for parental well-being</w:t>
      </w:r>
      <w:r w:rsidR="00336DC7">
        <w:rPr>
          <w:rFonts w:ascii="Times New Roman" w:hAnsi="Times New Roman" w:cs="Times New Roman"/>
          <w:i/>
        </w:rPr>
        <w:t xml:space="preserve"> in </w:t>
      </w:r>
      <w:r w:rsidR="005A1D41">
        <w:rPr>
          <w:rFonts w:ascii="Times New Roman" w:hAnsi="Times New Roman" w:cs="Times New Roman"/>
          <w:i/>
        </w:rPr>
        <w:t>UK ONS (1999) Survey</w:t>
      </w:r>
      <w:r w:rsidR="00D43794">
        <w:rPr>
          <w:rFonts w:ascii="Times New Roman" w:hAnsi="Times New Roman" w:cs="Times New Roman"/>
          <w:i/>
        </w:rPr>
        <w:t xml:space="preserve"> and IMAGINE-ID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412"/>
        <w:gridCol w:w="3119"/>
        <w:gridCol w:w="4428"/>
        <w:gridCol w:w="4991"/>
      </w:tblGrid>
      <w:tr w:rsidR="00DC7B22" w:rsidRPr="005E2387" w:rsidTr="00DC7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Pr="00DC7B22" w:rsidRDefault="00DC7B22" w:rsidP="00DC7B22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DC7B22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</w:p>
        </w:tc>
        <w:tc>
          <w:tcPr>
            <w:tcW w:w="1587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Default="00DC7B22" w:rsidP="00B92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UK ONS (1999) Survey, secondary analysis</w:t>
            </w:r>
          </w:p>
          <w:p w:rsidR="00DC7B22" w:rsidRPr="005E2387" w:rsidRDefault="00DC7B22" w:rsidP="00B92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Emerson, 2003. J Intellect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Disabil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Res. </w:t>
            </w:r>
            <w:r w:rsidRPr="000E07B8">
              <w:rPr>
                <w:rFonts w:asciiTheme="majorHAnsi" w:hAnsiTheme="majorHAnsi" w:cstheme="majorHAnsi"/>
                <w:sz w:val="16"/>
                <w:szCs w:val="16"/>
              </w:rPr>
              <w:t>47(Pt 4-5): 385-99.</w:t>
            </w:r>
          </w:p>
        </w:tc>
        <w:tc>
          <w:tcPr>
            <w:tcW w:w="1789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Pr="005E2387" w:rsidRDefault="00DC7B22" w:rsidP="00FB7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IMAGINE-ID</w:t>
            </w:r>
          </w:p>
        </w:tc>
      </w:tr>
      <w:tr w:rsidR="00DC7B22" w:rsidRPr="005E2387" w:rsidTr="00DC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Pr="00DC7B22" w:rsidRDefault="00DC7B22" w:rsidP="00DC7B22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DC7B22">
              <w:rPr>
                <w:rFonts w:asciiTheme="majorHAnsi" w:hAnsiTheme="majorHAnsi" w:cstheme="majorHAnsi"/>
                <w:sz w:val="16"/>
                <w:szCs w:val="16"/>
              </w:rPr>
              <w:t>Key to highlighting of measures</w:t>
            </w:r>
          </w:p>
        </w:tc>
        <w:tc>
          <w:tcPr>
            <w:tcW w:w="1587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Pr="005E2387" w:rsidRDefault="00DC7B22" w:rsidP="0078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Significant predictor of maternal</w:t>
            </w:r>
            <w:r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well-being (GHQ-12 category)</w:t>
            </w:r>
          </w:p>
          <w:p w:rsidR="00DC7B22" w:rsidRPr="005E2387" w:rsidRDefault="00DC7B22" w:rsidP="0021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 xml:space="preserve">Significant predictor </w:t>
            </w: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 xml:space="preserve">of social or psychological impact </w:t>
            </w:r>
          </w:p>
        </w:tc>
        <w:tc>
          <w:tcPr>
            <w:tcW w:w="1789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DC7B22" w:rsidRPr="005E2387" w:rsidRDefault="00DC7B22" w:rsidP="0078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 xml:space="preserve">Significant predictor </w:t>
            </w:r>
            <w:r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>of parent / caregiver distress (</w:t>
            </w:r>
            <w:r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EFQ score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)</w:t>
            </w:r>
          </w:p>
          <w:p w:rsidR="00DC7B22" w:rsidRPr="005E2387" w:rsidRDefault="00DC7B22" w:rsidP="0078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Significant predictor of total i</w:t>
            </w: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mpact score</w:t>
            </w:r>
          </w:p>
        </w:tc>
      </w:tr>
      <w:tr w:rsidR="00B92C37" w:rsidRPr="005E2387" w:rsidTr="00DC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B92C37" w:rsidRPr="00B92C37" w:rsidRDefault="00B92C37">
            <w:pPr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Candidate predictor variable</w:t>
            </w:r>
          </w:p>
        </w:tc>
        <w:tc>
          <w:tcPr>
            <w:tcW w:w="1587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B92C37" w:rsidRPr="005E2387" w:rsidRDefault="00B9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DC7B22">
              <w:rPr>
                <w:rFonts w:asciiTheme="majorHAnsi" w:hAnsiTheme="majorHAnsi" w:cstheme="majorHAnsi"/>
                <w:sz w:val="16"/>
                <w:szCs w:val="16"/>
              </w:rPr>
              <w:t>(N/A = not available)</w:t>
            </w:r>
          </w:p>
        </w:tc>
        <w:tc>
          <w:tcPr>
            <w:tcW w:w="1789" w:type="pct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B92C37" w:rsidRPr="005E2387" w:rsidRDefault="00B9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DC7B22">
              <w:rPr>
                <w:rFonts w:asciiTheme="majorHAnsi" w:hAnsiTheme="majorHAnsi" w:cstheme="majorHAnsi"/>
                <w:sz w:val="16"/>
                <w:szCs w:val="16"/>
              </w:rPr>
              <w:t>(N/A = not available)</w:t>
            </w:r>
          </w:p>
        </w:tc>
      </w:tr>
      <w:tr w:rsidR="00217DC2" w:rsidRPr="005E2387" w:rsidTr="00DC7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 w:val="restart"/>
            <w:tcBorders>
              <w:top w:val="single" w:sz="12" w:space="0" w:color="FFC000" w:themeColor="accent4"/>
            </w:tcBorders>
          </w:tcPr>
          <w:p w:rsidR="00217DC2" w:rsidRPr="005E2387" w:rsidRDefault="00217DC2" w:rsidP="007973D9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Socio-economic circumstances</w:t>
            </w:r>
          </w:p>
        </w:tc>
        <w:tc>
          <w:tcPr>
            <w:tcW w:w="1118" w:type="pct"/>
            <w:tcBorders>
              <w:top w:val="single" w:sz="12" w:space="0" w:color="FFC000" w:themeColor="accent4"/>
            </w:tcBorders>
          </w:tcPr>
          <w:p w:rsidR="00217DC2" w:rsidRPr="00B92C3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Educational level of mother</w:t>
            </w:r>
          </w:p>
        </w:tc>
        <w:tc>
          <w:tcPr>
            <w:tcW w:w="1587" w:type="pct"/>
            <w:tcBorders>
              <w:top w:val="single" w:sz="12" w:space="0" w:color="FFC000" w:themeColor="accent4"/>
            </w:tcBorders>
          </w:tcPr>
          <w:p w:rsidR="00217DC2" w:rsidRPr="005E2387" w:rsidRDefault="000E07B8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one or GCSE D–F versus higher</w:t>
            </w:r>
          </w:p>
        </w:tc>
        <w:tc>
          <w:tcPr>
            <w:tcW w:w="1789" w:type="pct"/>
            <w:tcBorders>
              <w:top w:val="single" w:sz="12" w:space="0" w:color="FFC000" w:themeColor="accent4"/>
            </w:tcBorders>
          </w:tcPr>
          <w:p w:rsidR="00217DC2" w:rsidRPr="005E238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7973D9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Home owner</w:t>
            </w:r>
          </w:p>
        </w:tc>
        <w:tc>
          <w:tcPr>
            <w:tcW w:w="1587" w:type="pct"/>
          </w:tcPr>
          <w:p w:rsidR="00217DC2" w:rsidRPr="005E2387" w:rsidRDefault="000E07B8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es/no</w:t>
            </w:r>
          </w:p>
        </w:tc>
        <w:tc>
          <w:tcPr>
            <w:tcW w:w="1789" w:type="pct"/>
          </w:tcPr>
          <w:p w:rsidR="00217DC2" w:rsidRPr="005E238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7973D9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Housing type</w:t>
            </w:r>
          </w:p>
        </w:tc>
        <w:tc>
          <w:tcPr>
            <w:tcW w:w="1587" w:type="pct"/>
          </w:tcPr>
          <w:p w:rsidR="00217DC2" w:rsidRPr="005E2387" w:rsidRDefault="000E07B8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etached or semi-detached versus terraced or ﬂat</w:t>
            </w:r>
          </w:p>
        </w:tc>
        <w:tc>
          <w:tcPr>
            <w:tcW w:w="1789" w:type="pct"/>
          </w:tcPr>
          <w:p w:rsidR="00217DC2" w:rsidRPr="005E238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Neighbourhood deprivation</w:t>
            </w:r>
          </w:p>
        </w:tc>
        <w:tc>
          <w:tcPr>
            <w:tcW w:w="1587" w:type="pct"/>
          </w:tcPr>
          <w:p w:rsidR="00217DC2" w:rsidRPr="005E2387" w:rsidRDefault="00217DC2" w:rsidP="00BE5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Jarman</w:t>
            </w:r>
            <w:proofErr w:type="spellEnd"/>
            <w:r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 quintile </w:t>
            </w:r>
          </w:p>
        </w:tc>
        <w:tc>
          <w:tcPr>
            <w:tcW w:w="1789" w:type="pct"/>
          </w:tcPr>
          <w:p w:rsidR="00217DC2" w:rsidRPr="005E2387" w:rsidRDefault="0021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Index of Multiple Deprivation Decile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7973D9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Income poverty</w:t>
            </w:r>
          </w:p>
        </w:tc>
        <w:tc>
          <w:tcPr>
            <w:tcW w:w="1587" w:type="pct"/>
          </w:tcPr>
          <w:p w:rsidR="00217DC2" w:rsidRPr="00217DC2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7DC2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Weekly household income &lt;60% of national median</w:t>
            </w:r>
          </w:p>
        </w:tc>
        <w:tc>
          <w:tcPr>
            <w:tcW w:w="1789" w:type="pct"/>
          </w:tcPr>
          <w:p w:rsidR="00217DC2" w:rsidRPr="005E238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7973D9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Receipt of family credit</w:t>
            </w:r>
          </w:p>
        </w:tc>
        <w:tc>
          <w:tcPr>
            <w:tcW w:w="1587" w:type="pct"/>
          </w:tcPr>
          <w:p w:rsidR="00217DC2" w:rsidRPr="005E2387" w:rsidRDefault="000E07B8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Y</w:t>
            </w:r>
            <w:r w:rsidR="00217DC2"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es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/no</w:t>
            </w:r>
          </w:p>
        </w:tc>
        <w:tc>
          <w:tcPr>
            <w:tcW w:w="1789" w:type="pct"/>
          </w:tcPr>
          <w:p w:rsidR="00217DC2" w:rsidRPr="005E2387" w:rsidRDefault="00217DC2" w:rsidP="0079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 w:val="restart"/>
          </w:tcPr>
          <w:p w:rsidR="00217DC2" w:rsidRPr="005E2387" w:rsidRDefault="00217DC2" w:rsidP="00A430BD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Household composition</w:t>
            </w:r>
          </w:p>
        </w:tc>
        <w:tc>
          <w:tcPr>
            <w:tcW w:w="1118" w:type="pct"/>
          </w:tcPr>
          <w:p w:rsidR="00217DC2" w:rsidRPr="00B92C3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Lone parent</w:t>
            </w:r>
          </w:p>
        </w:tc>
        <w:tc>
          <w:tcPr>
            <w:tcW w:w="1587" w:type="pct"/>
          </w:tcPr>
          <w:p w:rsidR="00217DC2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es/no</w:t>
            </w:r>
          </w:p>
        </w:tc>
        <w:tc>
          <w:tcPr>
            <w:tcW w:w="1789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Yes / no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EF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Number of adults in the household</w:t>
            </w:r>
          </w:p>
        </w:tc>
        <w:tc>
          <w:tcPr>
            <w:tcW w:w="1587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1–2 versus ≥3</w:t>
            </w:r>
          </w:p>
        </w:tc>
        <w:tc>
          <w:tcPr>
            <w:tcW w:w="1789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1–2 versus ≥3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EF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Number of children</w:t>
            </w:r>
            <w:r w:rsidR="00EF0AB7"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in </w:t>
            </w: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household</w:t>
            </w:r>
          </w:p>
        </w:tc>
        <w:tc>
          <w:tcPr>
            <w:tcW w:w="1587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1–2 versus ≥3</w:t>
            </w:r>
          </w:p>
        </w:tc>
        <w:tc>
          <w:tcPr>
            <w:tcW w:w="1789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1–2 versus ≥3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 w:val="restart"/>
          </w:tcPr>
          <w:p w:rsidR="00217DC2" w:rsidRPr="005E2387" w:rsidRDefault="00217DC2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Characteristics of the sampled child</w:t>
            </w:r>
          </w:p>
        </w:tc>
        <w:tc>
          <w:tcPr>
            <w:tcW w:w="1118" w:type="pct"/>
          </w:tcPr>
          <w:p w:rsidR="00217DC2" w:rsidRPr="00B92C3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Age group</w:t>
            </w:r>
          </w:p>
        </w:tc>
        <w:tc>
          <w:tcPr>
            <w:tcW w:w="1587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5–10 or 11–15 years</w:t>
            </w:r>
          </w:p>
        </w:tc>
        <w:tc>
          <w:tcPr>
            <w:tcW w:w="1789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Age as continuous variable</w:t>
            </w:r>
          </w:p>
        </w:tc>
      </w:tr>
      <w:tr w:rsidR="00217DC2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217DC2" w:rsidRPr="005E2387" w:rsidRDefault="00217DC2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217DC2" w:rsidRPr="00B92C3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Gender</w:t>
            </w:r>
          </w:p>
        </w:tc>
        <w:tc>
          <w:tcPr>
            <w:tcW w:w="1587" w:type="pct"/>
          </w:tcPr>
          <w:p w:rsidR="00217DC2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B</w:t>
            </w:r>
            <w:r w:rsidR="00217DC2"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oy</w:t>
            </w:r>
            <w:r w:rsidR="00217DC2" w:rsidRPr="005E2387">
              <w:rPr>
                <w:rFonts w:asciiTheme="majorHAnsi" w:hAnsiTheme="majorHAnsi" w:cstheme="majorHAnsi"/>
                <w:sz w:val="16"/>
                <w:szCs w:val="16"/>
              </w:rPr>
              <w:t>/girl</w:t>
            </w:r>
          </w:p>
        </w:tc>
        <w:tc>
          <w:tcPr>
            <w:tcW w:w="1789" w:type="pct"/>
          </w:tcPr>
          <w:p w:rsidR="00217DC2" w:rsidRPr="005E2387" w:rsidRDefault="00217DC2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Boy/girl</w:t>
            </w:r>
          </w:p>
        </w:tc>
      </w:tr>
      <w:tr w:rsidR="00AC3E9B" w:rsidRPr="005E2387" w:rsidTr="00B92C3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ID</w:t>
            </w:r>
          </w:p>
        </w:tc>
        <w:tc>
          <w:tcPr>
            <w:tcW w:w="1587" w:type="pct"/>
            <w:tcBorders>
              <w:bottom w:val="single" w:sz="4" w:space="0" w:color="ED7D31" w:themeColor="accent2"/>
            </w:tcBorders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Operational definition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yes/no</w:t>
            </w:r>
          </w:p>
        </w:tc>
        <w:tc>
          <w:tcPr>
            <w:tcW w:w="1789" w:type="pct"/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Developmental quotient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Physical disability</w:t>
            </w:r>
          </w:p>
        </w:tc>
        <w:tc>
          <w:tcPr>
            <w:tcW w:w="1587" w:type="pct"/>
            <w:tcBorders>
              <w:top w:val="single" w:sz="4" w:space="0" w:color="ED7D31" w:themeColor="accent2"/>
            </w:tcBorders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es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/no</w:t>
            </w:r>
          </w:p>
        </w:tc>
        <w:tc>
          <w:tcPr>
            <w:tcW w:w="1789" w:type="pct"/>
          </w:tcPr>
          <w:p w:rsidR="00AC3E9B" w:rsidRPr="00AC3E9B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AC3E9B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DAWBA checklist</w:t>
            </w:r>
            <w:r w:rsidRPr="00AC3E9B">
              <w:rPr>
                <w:rFonts w:asciiTheme="majorHAnsi" w:hAnsiTheme="majorHAnsi" w:cstheme="majorHAnsi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s</w:t>
            </w: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ummed score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Any ICD-10 diagnosis*</w:t>
            </w:r>
          </w:p>
        </w:tc>
        <w:tc>
          <w:tcPr>
            <w:tcW w:w="1587" w:type="pct"/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es/no</w:t>
            </w:r>
          </w:p>
        </w:tc>
        <w:tc>
          <w:tcPr>
            <w:tcW w:w="1789" w:type="pct"/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Yes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 / no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any diagnosis other than ASD or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 conduct disorder)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More than one ICD-10 diagnosis*</w:t>
            </w:r>
          </w:p>
        </w:tc>
        <w:tc>
          <w:tcPr>
            <w:tcW w:w="1587" w:type="pct"/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es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/no</w:t>
            </w:r>
          </w:p>
        </w:tc>
        <w:tc>
          <w:tcPr>
            <w:tcW w:w="1789" w:type="pct"/>
          </w:tcPr>
          <w:p w:rsidR="00AC3E9B" w:rsidRPr="005E2387" w:rsidRDefault="0088611C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EF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ICD-10 conduct disorder*</w:t>
            </w:r>
          </w:p>
        </w:tc>
        <w:tc>
          <w:tcPr>
            <w:tcW w:w="1587" w:type="pct"/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es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/no</w:t>
            </w:r>
          </w:p>
        </w:tc>
        <w:tc>
          <w:tcPr>
            <w:tcW w:w="1789" w:type="pct"/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 xml:space="preserve">Yes </w:t>
            </w:r>
            <w:proofErr w:type="spellStart"/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yes</w:t>
            </w:r>
            <w:proofErr w:type="spellEnd"/>
            <w:r w:rsidRPr="005E2387">
              <w:rPr>
                <w:rFonts w:asciiTheme="majorHAnsi" w:hAnsiTheme="majorHAnsi" w:cstheme="majorHAnsi"/>
                <w:color w:val="538135" w:themeColor="accent6" w:themeShade="BF"/>
                <w:sz w:val="16"/>
                <w:szCs w:val="16"/>
              </w:rPr>
              <w:t xml:space="preserve"> 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/ no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EF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ICD-10 emotional disorder*</w:t>
            </w:r>
          </w:p>
        </w:tc>
        <w:tc>
          <w:tcPr>
            <w:tcW w:w="1587" w:type="pct"/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es/no</w:t>
            </w:r>
          </w:p>
        </w:tc>
        <w:tc>
          <w:tcPr>
            <w:tcW w:w="1789" w:type="pct"/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Yes / no</w:t>
            </w:r>
          </w:p>
        </w:tc>
      </w:tr>
      <w:tr w:rsidR="00AC3E9B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AC3E9B" w:rsidRPr="005E2387" w:rsidRDefault="00AC3E9B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AC3E9B" w:rsidRPr="00B92C37" w:rsidRDefault="00AC3E9B" w:rsidP="00EF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ICD-10 pervasive developmental disorder*</w:t>
            </w:r>
          </w:p>
        </w:tc>
        <w:tc>
          <w:tcPr>
            <w:tcW w:w="1587" w:type="pct"/>
          </w:tcPr>
          <w:p w:rsidR="00AC3E9B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</w:t>
            </w:r>
            <w:r w:rsidR="00AC3E9B"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es</w:t>
            </w:r>
            <w:r w:rsidR="00AC3E9B" w:rsidRPr="005E2387">
              <w:rPr>
                <w:rFonts w:asciiTheme="majorHAnsi" w:hAnsiTheme="majorHAnsi" w:cstheme="majorHAnsi"/>
                <w:sz w:val="16"/>
                <w:szCs w:val="16"/>
              </w:rPr>
              <w:t>/no</w:t>
            </w:r>
          </w:p>
        </w:tc>
        <w:tc>
          <w:tcPr>
            <w:tcW w:w="1789" w:type="pct"/>
          </w:tcPr>
          <w:p w:rsidR="00AC3E9B" w:rsidRPr="005E2387" w:rsidRDefault="00AC3E9B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Yes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 / no</w:t>
            </w:r>
          </w:p>
        </w:tc>
      </w:tr>
      <w:tr w:rsidR="00D43794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 w:val="restart"/>
          </w:tcPr>
          <w:p w:rsidR="00D43794" w:rsidRPr="005E2387" w:rsidRDefault="00D43794" w:rsidP="00A430BD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Family functioning</w:t>
            </w:r>
          </w:p>
        </w:tc>
        <w:tc>
          <w:tcPr>
            <w:tcW w:w="1118" w:type="pct"/>
          </w:tcPr>
          <w:p w:rsidR="00D43794" w:rsidRPr="00B92C37" w:rsidRDefault="00D43794" w:rsidP="005A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Use of reward-based or punishment-based child management practices</w:t>
            </w:r>
            <w:r w:rsidR="005A1D41" w:rsidRPr="00B92C37">
              <w:rPr>
                <w:rFonts w:asciiTheme="majorHAnsi" w:hAnsiTheme="majorHAnsi" w:cstheme="majorHAnsi"/>
                <w:i/>
                <w:sz w:val="16"/>
                <w:szCs w:val="16"/>
                <w:vertAlign w:val="superscript"/>
              </w:rPr>
              <w:t>1</w:t>
            </w: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87" w:type="pct"/>
          </w:tcPr>
          <w:p w:rsidR="00D43794" w:rsidRPr="005E2387" w:rsidRDefault="00D43794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Y-score &gt;10</w:t>
            </w:r>
          </w:p>
        </w:tc>
        <w:tc>
          <w:tcPr>
            <w:tcW w:w="1789" w:type="pct"/>
          </w:tcPr>
          <w:p w:rsidR="00D43794" w:rsidRPr="005E2387" w:rsidRDefault="00D43794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5A1D41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5A1D41" w:rsidRPr="005E2387" w:rsidRDefault="005A1D41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5A1D41" w:rsidRPr="00B92C3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  <w:vertAlign w:val="superscript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‘Healthy’ family functioning</w:t>
            </w:r>
            <w:r w:rsidRPr="00B92C37">
              <w:rPr>
                <w:rFonts w:asciiTheme="majorHAnsi" w:hAnsiTheme="majorHAnsi" w:cstheme="majorHAnsi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Y-score &gt;2</w:t>
            </w:r>
          </w:p>
        </w:tc>
        <w:tc>
          <w:tcPr>
            <w:tcW w:w="1789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</w:tr>
      <w:tr w:rsidR="005A1D41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5A1D41" w:rsidRPr="005E2387" w:rsidRDefault="005A1D41" w:rsidP="00A430BD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Life events</w:t>
            </w:r>
          </w:p>
        </w:tc>
        <w:tc>
          <w:tcPr>
            <w:tcW w:w="1118" w:type="pct"/>
          </w:tcPr>
          <w:p w:rsidR="005A1D41" w:rsidRPr="00B92C3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Number of potentially stressful life events experienced in past 12 months</w:t>
            </w:r>
          </w:p>
        </w:tc>
        <w:tc>
          <w:tcPr>
            <w:tcW w:w="1587" w:type="pct"/>
          </w:tcPr>
          <w:p w:rsidR="005A1D41" w:rsidRPr="005E2387" w:rsidRDefault="000E07B8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5A1D41"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one versus </w:t>
            </w:r>
            <w:r w:rsidR="005A1D41" w:rsidRPr="005E238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 xml:space="preserve">one or </w:t>
            </w:r>
            <w:r w:rsidR="005A1D41"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more</w:t>
            </w:r>
          </w:p>
        </w:tc>
        <w:tc>
          <w:tcPr>
            <w:tcW w:w="1789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>Total score</w:t>
            </w:r>
            <w:r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 xml:space="preserve"> (7 item checklist)</w:t>
            </w:r>
          </w:p>
        </w:tc>
      </w:tr>
      <w:tr w:rsidR="005A1D41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 w:val="restart"/>
          </w:tcPr>
          <w:p w:rsidR="005A1D41" w:rsidRPr="005E2387" w:rsidRDefault="005A1D41" w:rsidP="00A430BD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Caregiver’s appraisal of 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impact of sampled child’s difﬁculties</w:t>
            </w:r>
          </w:p>
        </w:tc>
        <w:tc>
          <w:tcPr>
            <w:tcW w:w="1118" w:type="pct"/>
          </w:tcPr>
          <w:p w:rsidR="005A1D41" w:rsidRPr="00B92C3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Psychological </w:t>
            </w:r>
          </w:p>
        </w:tc>
        <w:tc>
          <w:tcPr>
            <w:tcW w:w="1587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Mother’s Self-Assessed Psy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chological Impact Scale: Y-score&gt;3</w:t>
            </w:r>
          </w:p>
        </w:tc>
        <w:tc>
          <w:tcPr>
            <w:tcW w:w="1789" w:type="pct"/>
            <w:vMerge w:val="restart"/>
          </w:tcPr>
          <w:p w:rsidR="005A1D41" w:rsidRPr="005E2387" w:rsidRDefault="005A1D41" w:rsidP="005A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Impact Supplement of the Strengths and Difficulties Questionnaire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>Total i</w:t>
            </w:r>
            <w:r w:rsidRPr="005E2387"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  <w:t>mpact score</w:t>
            </w:r>
          </w:p>
        </w:tc>
      </w:tr>
      <w:tr w:rsidR="005A1D41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Merge/>
          </w:tcPr>
          <w:p w:rsidR="005A1D41" w:rsidRPr="005E2387" w:rsidRDefault="005A1D41" w:rsidP="00A430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8" w:type="pct"/>
          </w:tcPr>
          <w:p w:rsidR="005A1D41" w:rsidRPr="00B92C3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Social</w:t>
            </w:r>
          </w:p>
        </w:tc>
        <w:tc>
          <w:tcPr>
            <w:tcW w:w="1587" w:type="pct"/>
          </w:tcPr>
          <w:p w:rsidR="005A1D41" w:rsidRPr="005A1D41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Mother’s Self-Assess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ed Social Impact Scale: </w:t>
            </w:r>
            <w:r w:rsidRPr="00EF0AB7">
              <w:rPr>
                <w:rFonts w:asciiTheme="majorHAnsi" w:hAnsiTheme="majorHAnsi" w:cstheme="majorHAnsi"/>
                <w:b/>
                <w:color w:val="4472C4" w:themeColor="accent5"/>
                <w:sz w:val="16"/>
                <w:szCs w:val="16"/>
              </w:rPr>
              <w:t>Y-score &gt;4</w:t>
            </w:r>
          </w:p>
        </w:tc>
        <w:tc>
          <w:tcPr>
            <w:tcW w:w="1789" w:type="pct"/>
            <w:vMerge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A1D41" w:rsidRPr="005E2387" w:rsidTr="00B9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5A1D41" w:rsidRPr="005E2387" w:rsidRDefault="005A1D41" w:rsidP="00A430BD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Genetic diagnosis</w:t>
            </w:r>
          </w:p>
        </w:tc>
        <w:tc>
          <w:tcPr>
            <w:tcW w:w="1118" w:type="pct"/>
          </w:tcPr>
          <w:p w:rsidR="005A1D41" w:rsidRPr="00B92C3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2C37">
              <w:rPr>
                <w:rFonts w:asciiTheme="majorHAnsi" w:hAnsiTheme="majorHAnsi" w:cstheme="majorHAnsi"/>
                <w:i/>
                <w:sz w:val="16"/>
                <w:szCs w:val="16"/>
              </w:rPr>
              <w:t>Broadly categorised genetic diagnoses</w:t>
            </w:r>
          </w:p>
        </w:tc>
        <w:tc>
          <w:tcPr>
            <w:tcW w:w="1587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789" w:type="pct"/>
          </w:tcPr>
          <w:p w:rsidR="005A1D41" w:rsidRPr="005E2387" w:rsidRDefault="005A1D41" w:rsidP="00A4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Clinical genetics laboratory reports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Aneuploidy/</w:t>
            </w:r>
            <w:r w:rsidRPr="005E2387">
              <w:rPr>
                <w:rFonts w:asciiTheme="majorHAnsi" w:hAnsiTheme="majorHAnsi" w:cstheme="majorHAnsi"/>
                <w:b/>
                <w:color w:val="538135" w:themeColor="accent6" w:themeShade="BF"/>
                <w:sz w:val="16"/>
                <w:szCs w:val="16"/>
              </w:rPr>
              <w:t>copy number variant</w:t>
            </w:r>
            <w:r w:rsidRPr="005E2387">
              <w:rPr>
                <w:rFonts w:asciiTheme="majorHAnsi" w:hAnsiTheme="majorHAnsi" w:cstheme="majorHAnsi"/>
                <w:sz w:val="16"/>
                <w:szCs w:val="16"/>
              </w:rPr>
              <w:t>/single nucleotide variant/other chromosomal</w:t>
            </w:r>
          </w:p>
        </w:tc>
      </w:tr>
    </w:tbl>
    <w:p w:rsidR="00FB70B1" w:rsidRDefault="00AC3E9B" w:rsidP="00AC3E9B">
      <w:pPr>
        <w:rPr>
          <w:rFonts w:ascii="Times New Roman" w:hAnsi="Times New Roman" w:cs="Times New Roman"/>
          <w:b/>
        </w:rPr>
      </w:pPr>
      <w:r w:rsidRPr="00AC3E9B">
        <w:rPr>
          <w:rFonts w:asciiTheme="majorHAnsi" w:hAnsiTheme="majorHAnsi" w:cs="Times New Roman"/>
          <w:sz w:val="16"/>
          <w:szCs w:val="16"/>
        </w:rPr>
        <w:t>* For the ONS (1999) Survey, the</w:t>
      </w:r>
      <w:r>
        <w:rPr>
          <w:rFonts w:ascii="Times New Roman" w:hAnsi="Times New Roman" w:cs="Times New Roman"/>
          <w:b/>
        </w:rPr>
        <w:t xml:space="preserve"> </w:t>
      </w:r>
      <w:r w:rsidRPr="005E2387">
        <w:rPr>
          <w:rFonts w:asciiTheme="majorHAnsi" w:hAnsiTheme="majorHAnsi" w:cstheme="majorHAnsi"/>
          <w:sz w:val="16"/>
          <w:szCs w:val="16"/>
        </w:rPr>
        <w:t xml:space="preserve">Development and Well Being Assessment (DAWBA) </w:t>
      </w:r>
      <w:r>
        <w:rPr>
          <w:rFonts w:asciiTheme="majorHAnsi" w:hAnsiTheme="majorHAnsi" w:cstheme="majorHAnsi"/>
          <w:sz w:val="16"/>
          <w:szCs w:val="16"/>
        </w:rPr>
        <w:t xml:space="preserve">was conducted by face-to-face </w:t>
      </w:r>
      <w:r w:rsidRPr="005E2387">
        <w:rPr>
          <w:rFonts w:asciiTheme="majorHAnsi" w:hAnsiTheme="majorHAnsi" w:cstheme="majorHAnsi"/>
          <w:sz w:val="16"/>
          <w:szCs w:val="16"/>
        </w:rPr>
        <w:t>interview with carer and child (&gt;11 years</w:t>
      </w:r>
      <w:r>
        <w:rPr>
          <w:rFonts w:asciiTheme="majorHAnsi" w:hAnsiTheme="majorHAnsi" w:cstheme="majorHAnsi"/>
          <w:sz w:val="16"/>
          <w:szCs w:val="16"/>
        </w:rPr>
        <w:t xml:space="preserve">), and teacher questionnaire.  In IMAGINE-ID, the </w:t>
      </w:r>
      <w:r w:rsidRPr="005E2387">
        <w:rPr>
          <w:rFonts w:asciiTheme="majorHAnsi" w:hAnsiTheme="majorHAnsi" w:cstheme="majorHAnsi"/>
          <w:sz w:val="16"/>
          <w:szCs w:val="16"/>
        </w:rPr>
        <w:t xml:space="preserve">Development and Well Being Assessment (DAWBA) </w:t>
      </w:r>
      <w:r>
        <w:rPr>
          <w:rFonts w:asciiTheme="majorHAnsi" w:hAnsiTheme="majorHAnsi" w:cstheme="majorHAnsi"/>
          <w:sz w:val="16"/>
          <w:szCs w:val="16"/>
        </w:rPr>
        <w:t xml:space="preserve">was completed by the parent / carer only, via </w:t>
      </w:r>
      <w:r w:rsidRPr="005E2387">
        <w:rPr>
          <w:rFonts w:asciiTheme="majorHAnsi" w:hAnsiTheme="majorHAnsi" w:cstheme="majorHAnsi"/>
          <w:sz w:val="16"/>
          <w:szCs w:val="16"/>
        </w:rPr>
        <w:t>online completion</w:t>
      </w:r>
      <w:r>
        <w:rPr>
          <w:rFonts w:asciiTheme="majorHAnsi" w:hAnsiTheme="majorHAnsi" w:cstheme="majorHAnsi"/>
          <w:sz w:val="16"/>
          <w:szCs w:val="16"/>
        </w:rPr>
        <w:t xml:space="preserve"> or telephone interview or face-to-face interview.  Both studies utilised computer algorithm scoring.</w:t>
      </w:r>
    </w:p>
    <w:p w:rsidR="005A1D41" w:rsidRPr="000E07B8" w:rsidRDefault="000E35EB" w:rsidP="005A1D4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16"/>
          <w:szCs w:val="16"/>
        </w:rPr>
      </w:pPr>
      <w:r w:rsidRPr="000E07B8">
        <w:rPr>
          <w:rFonts w:asciiTheme="majorHAnsi" w:hAnsiTheme="majorHAnsi" w:cs="Times New Roman"/>
          <w:sz w:val="16"/>
          <w:szCs w:val="16"/>
        </w:rPr>
        <w:t xml:space="preserve">Meltzer H., </w:t>
      </w:r>
      <w:proofErr w:type="spellStart"/>
      <w:r w:rsidRPr="000E07B8">
        <w:rPr>
          <w:rFonts w:asciiTheme="majorHAnsi" w:hAnsiTheme="majorHAnsi" w:cs="Times New Roman"/>
          <w:sz w:val="16"/>
          <w:szCs w:val="16"/>
        </w:rPr>
        <w:t>Gatward</w:t>
      </w:r>
      <w:proofErr w:type="spellEnd"/>
      <w:r w:rsidRPr="000E07B8">
        <w:rPr>
          <w:rFonts w:asciiTheme="majorHAnsi" w:hAnsiTheme="majorHAnsi" w:cs="Times New Roman"/>
          <w:sz w:val="16"/>
          <w:szCs w:val="16"/>
        </w:rPr>
        <w:t xml:space="preserve"> R., Goodman R. &amp; Ford T. (2000) Mental Health of Children and Adolescents in Great Britain. The Stationery Ofﬁce, London. </w:t>
      </w:r>
    </w:p>
    <w:p w:rsidR="005A1D41" w:rsidRPr="000E07B8" w:rsidRDefault="005A1D41" w:rsidP="005A1D4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16"/>
          <w:szCs w:val="16"/>
        </w:rPr>
      </w:pPr>
      <w:r w:rsidRPr="000E07B8">
        <w:rPr>
          <w:rFonts w:asciiTheme="majorHAnsi" w:hAnsiTheme="majorHAnsi" w:cs="Times New Roman"/>
          <w:sz w:val="16"/>
          <w:szCs w:val="16"/>
        </w:rPr>
        <w:t xml:space="preserve">Miller I. W., Epstein N. B., Bishop D. S. &amp; </w:t>
      </w:r>
      <w:proofErr w:type="spellStart"/>
      <w:r w:rsidRPr="000E07B8">
        <w:rPr>
          <w:rFonts w:asciiTheme="majorHAnsi" w:hAnsiTheme="majorHAnsi" w:cs="Times New Roman"/>
          <w:sz w:val="16"/>
          <w:szCs w:val="16"/>
        </w:rPr>
        <w:t>Keitner</w:t>
      </w:r>
      <w:proofErr w:type="spellEnd"/>
      <w:r w:rsidRPr="000E07B8">
        <w:rPr>
          <w:rFonts w:asciiTheme="majorHAnsi" w:hAnsiTheme="majorHAnsi" w:cs="Times New Roman"/>
          <w:sz w:val="16"/>
          <w:szCs w:val="16"/>
        </w:rPr>
        <w:t xml:space="preserve"> G. I. (1985) The </w:t>
      </w:r>
      <w:proofErr w:type="spellStart"/>
      <w:r w:rsidRPr="000E07B8">
        <w:rPr>
          <w:rFonts w:asciiTheme="majorHAnsi" w:hAnsiTheme="majorHAnsi" w:cs="Times New Roman"/>
          <w:sz w:val="16"/>
          <w:szCs w:val="16"/>
        </w:rPr>
        <w:t>MacMaster</w:t>
      </w:r>
      <w:proofErr w:type="spellEnd"/>
      <w:r w:rsidRPr="000E07B8">
        <w:rPr>
          <w:rFonts w:asciiTheme="majorHAnsi" w:hAnsiTheme="majorHAnsi" w:cs="Times New Roman"/>
          <w:sz w:val="16"/>
          <w:szCs w:val="16"/>
        </w:rPr>
        <w:t xml:space="preserve"> Family Assessment Device: reliability and validity. Journal of Marital and Family Therapy 11, 345–56.</w:t>
      </w:r>
    </w:p>
    <w:p w:rsidR="005A1D41" w:rsidRPr="000E07B8" w:rsidRDefault="000E07B8" w:rsidP="000E07B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16"/>
          <w:szCs w:val="16"/>
        </w:rPr>
      </w:pPr>
      <w:r w:rsidRPr="000E07B8">
        <w:rPr>
          <w:rFonts w:asciiTheme="majorHAnsi" w:hAnsiTheme="majorHAnsi" w:cs="Times New Roman"/>
          <w:sz w:val="16"/>
          <w:szCs w:val="16"/>
        </w:rPr>
        <w:t xml:space="preserve">Goodman R (1999) </w:t>
      </w:r>
      <w:proofErr w:type="gramStart"/>
      <w:r w:rsidRPr="000E07B8">
        <w:rPr>
          <w:rFonts w:asciiTheme="majorHAnsi" w:hAnsiTheme="majorHAnsi" w:cs="Times New Roman"/>
          <w:sz w:val="16"/>
          <w:szCs w:val="16"/>
        </w:rPr>
        <w:t>The</w:t>
      </w:r>
      <w:proofErr w:type="gramEnd"/>
      <w:r w:rsidRPr="000E07B8">
        <w:rPr>
          <w:rFonts w:asciiTheme="majorHAnsi" w:hAnsiTheme="majorHAnsi" w:cs="Times New Roman"/>
          <w:sz w:val="16"/>
          <w:szCs w:val="16"/>
        </w:rPr>
        <w:t xml:space="preserve"> extended version of the Strengths and Difficulties Questionnaire as a guide to child psychiatric </w:t>
      </w:r>
      <w:proofErr w:type="spellStart"/>
      <w:r w:rsidRPr="000E07B8">
        <w:rPr>
          <w:rFonts w:asciiTheme="majorHAnsi" w:hAnsiTheme="majorHAnsi" w:cs="Times New Roman"/>
          <w:sz w:val="16"/>
          <w:szCs w:val="16"/>
        </w:rPr>
        <w:t>caseness</w:t>
      </w:r>
      <w:proofErr w:type="spellEnd"/>
      <w:r w:rsidRPr="000E07B8">
        <w:rPr>
          <w:rFonts w:asciiTheme="majorHAnsi" w:hAnsiTheme="majorHAnsi" w:cs="Times New Roman"/>
          <w:sz w:val="16"/>
          <w:szCs w:val="16"/>
        </w:rPr>
        <w:t xml:space="preserve"> and consequent burden. J Child </w:t>
      </w:r>
      <w:proofErr w:type="spellStart"/>
      <w:r w:rsidRPr="000E07B8">
        <w:rPr>
          <w:rFonts w:asciiTheme="majorHAnsi" w:hAnsiTheme="majorHAnsi" w:cs="Times New Roman"/>
          <w:sz w:val="16"/>
          <w:szCs w:val="16"/>
        </w:rPr>
        <w:t>Psychol</w:t>
      </w:r>
      <w:proofErr w:type="spellEnd"/>
      <w:r w:rsidRPr="000E07B8">
        <w:rPr>
          <w:rFonts w:asciiTheme="majorHAnsi" w:hAnsiTheme="majorHAnsi" w:cs="Times New Roman"/>
          <w:sz w:val="16"/>
          <w:szCs w:val="16"/>
        </w:rPr>
        <w:t xml:space="preserve"> Psychiatry. 1999 Jul</w:t>
      </w:r>
      <w:proofErr w:type="gramStart"/>
      <w:r w:rsidRPr="000E07B8">
        <w:rPr>
          <w:rFonts w:asciiTheme="majorHAnsi" w:hAnsiTheme="majorHAnsi" w:cs="Times New Roman"/>
          <w:sz w:val="16"/>
          <w:szCs w:val="16"/>
        </w:rPr>
        <w:t>;40</w:t>
      </w:r>
      <w:proofErr w:type="gramEnd"/>
      <w:r w:rsidRPr="000E07B8">
        <w:rPr>
          <w:rFonts w:asciiTheme="majorHAnsi" w:hAnsiTheme="majorHAnsi" w:cs="Times New Roman"/>
          <w:sz w:val="16"/>
          <w:szCs w:val="16"/>
        </w:rPr>
        <w:t>(5):791-9.</w:t>
      </w:r>
    </w:p>
    <w:p w:rsidR="00FB70B1" w:rsidRDefault="00FB70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2: </w:t>
      </w:r>
      <w:r w:rsidRPr="00FB70B1">
        <w:rPr>
          <w:rFonts w:ascii="Times New Roman" w:hAnsi="Times New Roman" w:cs="Times New Roman"/>
          <w:i/>
        </w:rPr>
        <w:t xml:space="preserve">Socioeconomic distribution of </w:t>
      </w:r>
      <w:r w:rsidR="000E07B8">
        <w:rPr>
          <w:rFonts w:ascii="Times New Roman" w:hAnsi="Times New Roman" w:cs="Times New Roman"/>
          <w:i/>
        </w:rPr>
        <w:t>children with ID in the UK ONS Survey (1999)</w:t>
      </w:r>
      <w:r w:rsidR="007174F1">
        <w:rPr>
          <w:rFonts w:ascii="Times New Roman" w:hAnsi="Times New Roman" w:cs="Times New Roman"/>
          <w:i/>
        </w:rPr>
        <w:t>*</w:t>
      </w:r>
      <w:r w:rsidR="000E07B8">
        <w:rPr>
          <w:rFonts w:ascii="Times New Roman" w:hAnsi="Times New Roman" w:cs="Times New Roman"/>
          <w:i/>
        </w:rPr>
        <w:t xml:space="preserve"> and</w:t>
      </w:r>
      <w:r w:rsidR="000E07B8" w:rsidRPr="00FB70B1">
        <w:rPr>
          <w:rFonts w:ascii="Times New Roman" w:hAnsi="Times New Roman" w:cs="Times New Roman"/>
          <w:i/>
        </w:rPr>
        <w:t xml:space="preserve"> </w:t>
      </w:r>
      <w:r w:rsidRPr="00FB70B1">
        <w:rPr>
          <w:rFonts w:ascii="Times New Roman" w:hAnsi="Times New Roman" w:cs="Times New Roman"/>
          <w:i/>
        </w:rPr>
        <w:t>IMAGINE-ID cohort</w:t>
      </w:r>
      <w:r w:rsidR="000E07B8">
        <w:rPr>
          <w:rFonts w:ascii="Times New Roman" w:hAnsi="Times New Roman" w:cs="Times New Roman"/>
          <w:i/>
        </w:rPr>
        <w:t>s</w:t>
      </w:r>
    </w:p>
    <w:p w:rsidR="00FB70B1" w:rsidRPr="00A7721D" w:rsidRDefault="00FB70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7174F1" w:rsidTr="007174F1">
        <w:tc>
          <w:tcPr>
            <w:tcW w:w="1501" w:type="dxa"/>
          </w:tcPr>
          <w:p w:rsidR="007174F1" w:rsidRDefault="007174F1" w:rsidP="007174F1">
            <w:pPr>
              <w:jc w:val="center"/>
            </w:pPr>
          </w:p>
        </w:tc>
        <w:tc>
          <w:tcPr>
            <w:tcW w:w="7509" w:type="dxa"/>
            <w:gridSpan w:val="5"/>
          </w:tcPr>
          <w:p w:rsidR="007174F1" w:rsidRDefault="007174F1" w:rsidP="007174F1">
            <w:pPr>
              <w:jc w:val="center"/>
            </w:pPr>
            <w:r>
              <w:t xml:space="preserve">Index of Multiple Deprivation / </w:t>
            </w:r>
            <w:proofErr w:type="spellStart"/>
            <w:r>
              <w:t>Jarman</w:t>
            </w:r>
            <w:proofErr w:type="spellEnd"/>
            <w:r>
              <w:t xml:space="preserve"> Quintile</w:t>
            </w:r>
          </w:p>
        </w:tc>
      </w:tr>
      <w:tr w:rsidR="007174F1" w:rsidTr="007174F1">
        <w:tc>
          <w:tcPr>
            <w:tcW w:w="1501" w:type="dxa"/>
          </w:tcPr>
          <w:p w:rsidR="007174F1" w:rsidRDefault="007174F1" w:rsidP="007174F1">
            <w:pPr>
              <w:jc w:val="center"/>
            </w:pPr>
          </w:p>
        </w:tc>
        <w:tc>
          <w:tcPr>
            <w:tcW w:w="1501" w:type="dxa"/>
          </w:tcPr>
          <w:p w:rsidR="007174F1" w:rsidRDefault="007174F1" w:rsidP="007174F1">
            <w:pPr>
              <w:jc w:val="center"/>
            </w:pPr>
            <w:r>
              <w:t>Quintile 1</w:t>
            </w:r>
          </w:p>
          <w:p w:rsidR="007174F1" w:rsidRDefault="007174F1" w:rsidP="007174F1">
            <w:pPr>
              <w:jc w:val="center"/>
            </w:pPr>
            <w:r>
              <w:t>(Most Deprived)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Quintile 2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Quintile 3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Quintile 4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Quintile 5</w:t>
            </w:r>
          </w:p>
          <w:p w:rsidR="007174F1" w:rsidRDefault="007174F1" w:rsidP="007174F1">
            <w:pPr>
              <w:jc w:val="center"/>
            </w:pPr>
            <w:r>
              <w:t>(Most Affluent)</w:t>
            </w:r>
          </w:p>
        </w:tc>
      </w:tr>
      <w:tr w:rsidR="007174F1" w:rsidTr="007174F1">
        <w:tc>
          <w:tcPr>
            <w:tcW w:w="1501" w:type="dxa"/>
          </w:tcPr>
          <w:p w:rsidR="007174F1" w:rsidRDefault="007174F1" w:rsidP="007174F1">
            <w:pPr>
              <w:jc w:val="center"/>
            </w:pPr>
            <w:r>
              <w:t>ONS-ID</w:t>
            </w:r>
          </w:p>
          <w:p w:rsidR="007174F1" w:rsidRDefault="007174F1" w:rsidP="007174F1">
            <w:pPr>
              <w:jc w:val="center"/>
            </w:pPr>
            <w:r>
              <w:t>(N=245)</w:t>
            </w:r>
          </w:p>
        </w:tc>
        <w:tc>
          <w:tcPr>
            <w:tcW w:w="1501" w:type="dxa"/>
          </w:tcPr>
          <w:p w:rsidR="007174F1" w:rsidRDefault="007174F1" w:rsidP="007174F1">
            <w:pPr>
              <w:jc w:val="center"/>
            </w:pPr>
            <w:r>
              <w:t>66 (27%)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61 (25%)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41 (17%)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40 (16%)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37 (15%)</w:t>
            </w:r>
          </w:p>
        </w:tc>
      </w:tr>
      <w:tr w:rsidR="007174F1" w:rsidTr="007174F1">
        <w:tc>
          <w:tcPr>
            <w:tcW w:w="1501" w:type="dxa"/>
          </w:tcPr>
          <w:p w:rsidR="007174F1" w:rsidRDefault="007174F1" w:rsidP="007174F1">
            <w:pPr>
              <w:jc w:val="center"/>
            </w:pPr>
            <w:r>
              <w:t>Imagine ID</w:t>
            </w:r>
          </w:p>
          <w:p w:rsidR="007174F1" w:rsidRDefault="007174F1" w:rsidP="007174F1">
            <w:pPr>
              <w:jc w:val="center"/>
            </w:pPr>
            <w:r>
              <w:t>(N=802)</w:t>
            </w:r>
          </w:p>
        </w:tc>
        <w:tc>
          <w:tcPr>
            <w:tcW w:w="1501" w:type="dxa"/>
          </w:tcPr>
          <w:p w:rsidR="007174F1" w:rsidRDefault="007174F1" w:rsidP="007174F1">
            <w:pPr>
              <w:jc w:val="center"/>
            </w:pPr>
            <w:r>
              <w:t>115 (14.3%)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142 (17.8%)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195 (24.3%)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180 (22.4%)</w:t>
            </w:r>
          </w:p>
        </w:tc>
        <w:tc>
          <w:tcPr>
            <w:tcW w:w="1502" w:type="dxa"/>
          </w:tcPr>
          <w:p w:rsidR="007174F1" w:rsidRDefault="007174F1" w:rsidP="007174F1">
            <w:pPr>
              <w:jc w:val="center"/>
            </w:pPr>
            <w:r>
              <w:t>170 (21.2%)</w:t>
            </w:r>
          </w:p>
        </w:tc>
      </w:tr>
    </w:tbl>
    <w:p w:rsidR="007174F1" w:rsidRDefault="007174F1" w:rsidP="002C1C3D">
      <w:pPr>
        <w:rPr>
          <w:rFonts w:ascii="Times New Roman" w:hAnsi="Times New Roman" w:cs="Times New Roman"/>
          <w:i/>
        </w:rPr>
      </w:pPr>
    </w:p>
    <w:p w:rsidR="007174F1" w:rsidRPr="007174F1" w:rsidRDefault="007174F1" w:rsidP="007174F1">
      <w:r>
        <w:t xml:space="preserve">The ONS-ID group differed significantly from the Imagine-ID group in SES, </w:t>
      </w:r>
      <w:r>
        <w:sym w:font="Symbol" w:char="F063"/>
      </w:r>
      <w:r w:rsidRPr="002E5DD8">
        <w:rPr>
          <w:vertAlign w:val="superscript"/>
        </w:rPr>
        <w:t>2</w:t>
      </w:r>
      <w:r>
        <w:t xml:space="preserve"> (4) = 33.89, p &lt; .0001, Cramer’s V = 0.1799. We compared the proportions of children in each Decile across the two groups and adjusted the p-value to account for multiple comparisons (p &lt; .01). The proportions of children in each decile differed significantly across the two samples (all </w:t>
      </w:r>
      <w:proofErr w:type="spellStart"/>
      <w:r>
        <w:t>ps</w:t>
      </w:r>
      <w:proofErr w:type="spellEnd"/>
      <w:r>
        <w:t xml:space="preserve"> &lt; .00001).</w:t>
      </w:r>
    </w:p>
    <w:p w:rsidR="002C1C3D" w:rsidRPr="002C1C3D" w:rsidRDefault="007174F1" w:rsidP="002C1C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2C1C3D">
        <w:rPr>
          <w:rFonts w:ascii="Times New Roman" w:hAnsi="Times New Roman" w:cs="Times New Roman"/>
          <w:i/>
        </w:rPr>
        <w:t xml:space="preserve">Emerson (2003) </w:t>
      </w:r>
      <w:r w:rsidR="002C1C3D" w:rsidRPr="002C1C3D">
        <w:rPr>
          <w:rFonts w:ascii="Times New Roman" w:hAnsi="Times New Roman" w:cs="Times New Roman"/>
          <w:i/>
        </w:rPr>
        <w:t>Mothers of children and adolescents with intellectual disability: social and economic situation, mental health status, and the self-assessed social and psychological impact of the child’s difﬁculties</w:t>
      </w:r>
      <w:r>
        <w:rPr>
          <w:rFonts w:ascii="Times New Roman" w:hAnsi="Times New Roman" w:cs="Times New Roman"/>
          <w:i/>
        </w:rPr>
        <w:t xml:space="preserve">. </w:t>
      </w:r>
      <w:r w:rsidRPr="007174F1">
        <w:rPr>
          <w:rFonts w:ascii="Times New Roman" w:hAnsi="Times New Roman" w:cs="Times New Roman"/>
          <w:i/>
        </w:rPr>
        <w:t xml:space="preserve">J Intellect </w:t>
      </w:r>
      <w:proofErr w:type="spellStart"/>
      <w:r w:rsidRPr="007174F1">
        <w:rPr>
          <w:rFonts w:ascii="Times New Roman" w:hAnsi="Times New Roman" w:cs="Times New Roman"/>
          <w:i/>
        </w:rPr>
        <w:t>Disabil</w:t>
      </w:r>
      <w:proofErr w:type="spellEnd"/>
      <w:r w:rsidRPr="007174F1">
        <w:rPr>
          <w:rFonts w:ascii="Times New Roman" w:hAnsi="Times New Roman" w:cs="Times New Roman"/>
          <w:i/>
        </w:rPr>
        <w:t xml:space="preserve"> Res. 47(Pt 4-5): 385-99</w:t>
      </w:r>
    </w:p>
    <w:p w:rsidR="00FB70B1" w:rsidRPr="00FB70B1" w:rsidRDefault="00FB70B1">
      <w:pPr>
        <w:rPr>
          <w:rFonts w:ascii="Times New Roman" w:hAnsi="Times New Roman" w:cs="Times New Roman"/>
          <w:i/>
        </w:rPr>
      </w:pPr>
    </w:p>
    <w:p w:rsidR="00FB70B1" w:rsidRDefault="00FB7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342E" w:rsidRPr="001C3F3F" w:rsidRDefault="000C342E" w:rsidP="000C342E">
      <w:pPr>
        <w:rPr>
          <w:rFonts w:ascii="Times New Roman" w:hAnsi="Times New Roman" w:cs="Times New Roman"/>
        </w:rPr>
      </w:pPr>
      <w:r w:rsidRPr="000C342E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FB70B1">
        <w:rPr>
          <w:rFonts w:ascii="Times New Roman" w:hAnsi="Times New Roman" w:cs="Times New Roman"/>
          <w:b/>
        </w:rPr>
        <w:t>3</w:t>
      </w:r>
      <w:r w:rsidRPr="000C342E">
        <w:rPr>
          <w:rFonts w:ascii="Times New Roman" w:hAnsi="Times New Roman" w:cs="Times New Roman"/>
          <w:b/>
        </w:rPr>
        <w:t>:</w:t>
      </w:r>
      <w:r w:rsidRPr="005127AA">
        <w:rPr>
          <w:rFonts w:ascii="Times New Roman" w:hAnsi="Times New Roman" w:cs="Times New Roman"/>
        </w:rPr>
        <w:t xml:space="preserve"> </w:t>
      </w:r>
      <w:r w:rsidRPr="005127AA">
        <w:rPr>
          <w:rFonts w:ascii="Times New Roman" w:hAnsi="Times New Roman" w:cs="Times New Roman"/>
          <w:i/>
        </w:rPr>
        <w:t xml:space="preserve">Correlation Matrix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C342E" w:rsidRPr="005127AA" w:rsidTr="005C084C">
        <w:tc>
          <w:tcPr>
            <w:tcW w:w="562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17</w:t>
            </w:r>
          </w:p>
        </w:tc>
      </w:tr>
      <w:tr w:rsidR="000C342E" w:rsidRPr="005127AA" w:rsidTr="005C084C">
        <w:tc>
          <w:tcPr>
            <w:tcW w:w="562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DQ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-.53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-.28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Impact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.33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.41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SNV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-.24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 xml:space="preserve">Multiple 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highlight w:val="yellow"/>
              </w:rPr>
            </w:pPr>
            <w:r w:rsidRPr="005127AA">
              <w:rPr>
                <w:rFonts w:ascii="Times New Roman" w:hAnsi="Times New Roman" w:cs="Times New Roman"/>
              </w:rPr>
              <w:t>Chromo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highlight w:val="yellow"/>
              </w:rPr>
            </w:pPr>
            <w:r w:rsidRPr="005127AA">
              <w:rPr>
                <w:rFonts w:ascii="Times New Roman" w:hAnsi="Times New Roman" w:cs="Times New Roman"/>
              </w:rPr>
              <w:t>Aneuploidy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Inherited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-.20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-.16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-.47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IMD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-.008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Life Events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-.09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  <w:tr w:rsidR="000C342E" w:rsidRPr="005127AA" w:rsidTr="005C084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Caregiver</w:t>
            </w:r>
            <w:r w:rsidRPr="005127AA">
              <w:rPr>
                <w:rFonts w:ascii="Times New Roman" w:hAnsi="Times New Roman" w:cs="Times New Roman"/>
              </w:rPr>
              <w:t xml:space="preserve"> EFQ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.08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.14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.23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.35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  <w:r w:rsidRPr="005127AA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  <w:b/>
              </w:rPr>
            </w:pPr>
            <w:r w:rsidRPr="005127AA">
              <w:rPr>
                <w:rFonts w:ascii="Times New Roman" w:hAnsi="Times New Roman" w:cs="Times New Roman"/>
                <w:b/>
              </w:rPr>
              <w:t>.19</w:t>
            </w: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0C342E" w:rsidRPr="005127AA" w:rsidRDefault="000C342E" w:rsidP="005C084C">
            <w:pPr>
              <w:rPr>
                <w:rFonts w:ascii="Times New Roman" w:hAnsi="Times New Roman" w:cs="Times New Roman"/>
              </w:rPr>
            </w:pPr>
          </w:p>
        </w:tc>
      </w:tr>
    </w:tbl>
    <w:p w:rsidR="000C342E" w:rsidRPr="005127AA" w:rsidRDefault="000C342E" w:rsidP="000C342E">
      <w:pPr>
        <w:rPr>
          <w:rFonts w:ascii="Times New Roman" w:hAnsi="Times New Roman" w:cs="Times New Roman"/>
        </w:rPr>
      </w:pPr>
      <w:r w:rsidRPr="005127AA">
        <w:rPr>
          <w:rFonts w:ascii="Times New Roman" w:hAnsi="Times New Roman" w:cs="Times New Roman"/>
          <w:i/>
        </w:rPr>
        <w:t>Note.</w:t>
      </w:r>
      <w:r w:rsidRPr="005127AA">
        <w:rPr>
          <w:rFonts w:ascii="Times New Roman" w:hAnsi="Times New Roman" w:cs="Times New Roman"/>
        </w:rPr>
        <w:t xml:space="preserve"> </w:t>
      </w:r>
      <w:r w:rsidRPr="005127AA">
        <w:rPr>
          <w:rFonts w:ascii="Times New Roman" w:hAnsi="Times New Roman" w:cs="Times New Roman"/>
          <w:b/>
        </w:rPr>
        <w:t>Bold</w:t>
      </w:r>
      <w:r w:rsidRPr="005127AA">
        <w:rPr>
          <w:rFonts w:ascii="Times New Roman" w:hAnsi="Times New Roman" w:cs="Times New Roman"/>
        </w:rPr>
        <w:t xml:space="preserve"> = </w:t>
      </w:r>
      <w:r w:rsidRPr="005127AA">
        <w:rPr>
          <w:rFonts w:ascii="Times New Roman" w:hAnsi="Times New Roman" w:cs="Times New Roman"/>
          <w:i/>
        </w:rPr>
        <w:t>p</w:t>
      </w:r>
      <w:r w:rsidRPr="005127AA">
        <w:rPr>
          <w:rFonts w:ascii="Times New Roman" w:hAnsi="Times New Roman" w:cs="Times New Roman"/>
        </w:rPr>
        <w:t xml:space="preserve"> &lt; .05. Disability = Physical disability score. Diagnosis = Number of DAWBA diagnoses. SDQ Impact = Perceived impact of difficulties on school and home life. SNV = CNV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SNV. Multiple = CNV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Multiple. Chromo = CNV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Chromosomal. Aneuploidy = CNV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Aneuploidy. Inherited = De novo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Inherited. Unknown = De novo </w:t>
      </w:r>
      <w:r w:rsidRPr="005127AA">
        <w:rPr>
          <w:rFonts w:ascii="Times New Roman" w:hAnsi="Times New Roman" w:cs="Times New Roman"/>
          <w:i/>
        </w:rPr>
        <w:t>vs.</w:t>
      </w:r>
      <w:r w:rsidRPr="005127AA">
        <w:rPr>
          <w:rFonts w:ascii="Times New Roman" w:hAnsi="Times New Roman" w:cs="Times New Roman"/>
        </w:rPr>
        <w:t xml:space="preserve"> unknown. Life Events = Total negative life events in past 12 months. IMD = Index of Multiple Deprivation score. </w:t>
      </w:r>
      <w:r>
        <w:rPr>
          <w:rFonts w:ascii="Times New Roman" w:hAnsi="Times New Roman" w:cs="Times New Roman"/>
        </w:rPr>
        <w:t>Caregiver</w:t>
      </w:r>
      <w:r w:rsidRPr="005127AA">
        <w:rPr>
          <w:rFonts w:ascii="Times New Roman" w:hAnsi="Times New Roman" w:cs="Times New Roman"/>
        </w:rPr>
        <w:t xml:space="preserve"> EFQ = Respondent EFQ Total (Distress). </w:t>
      </w:r>
    </w:p>
    <w:p w:rsidR="000C342E" w:rsidRDefault="000C342E" w:rsidP="000C342E">
      <w:pPr>
        <w:rPr>
          <w:rFonts w:ascii="Times New Roman" w:hAnsi="Times New Roman" w:cs="Times New Roman"/>
        </w:rPr>
        <w:sectPr w:rsidR="000C342E" w:rsidSect="005C0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82390" w:rsidRPr="000D711B" w:rsidRDefault="0016592F">
      <w:pPr>
        <w:rPr>
          <w:b/>
        </w:rPr>
      </w:pPr>
      <w:r w:rsidRPr="000D711B">
        <w:rPr>
          <w:b/>
        </w:rPr>
        <w:lastRenderedPageBreak/>
        <w:t>IMAGINE-ID Consortium Membership</w:t>
      </w:r>
    </w:p>
    <w:p w:rsidR="0016592F" w:rsidRDefault="0016592F">
      <w:r>
        <w:rPr>
          <w:vertAlign w:val="superscript"/>
        </w:rPr>
        <w:t>1</w:t>
      </w:r>
      <w:r w:rsidR="000D711B">
        <w:rPr>
          <w:vertAlign w:val="superscript"/>
        </w:rPr>
        <w:t xml:space="preserve"> </w:t>
      </w:r>
      <w:r w:rsidRPr="0016592F">
        <w:t>School of Clinical Medicine, University of Cambridge, Cambridge Biomedical Campus, Cambridge, UK</w:t>
      </w:r>
    </w:p>
    <w:p w:rsidR="000D711B" w:rsidRDefault="000D711B">
      <w:r w:rsidRPr="000D711B">
        <w:rPr>
          <w:vertAlign w:val="superscript"/>
        </w:rPr>
        <w:t xml:space="preserve">2 </w:t>
      </w:r>
      <w:r w:rsidRPr="000D711B">
        <w:t>Medical Research Council Centre for Neuropsychiatric Genetics and Genomics, Division of Psychological Medicine and Clinical Neurosciences, and Neuroscience and Mental Health Research Institute, Cardiff University, Cardiff, UK.</w:t>
      </w:r>
    </w:p>
    <w:p w:rsidR="000D711B" w:rsidRDefault="000D711B">
      <w:r w:rsidRPr="000D711B">
        <w:rPr>
          <w:vertAlign w:val="superscript"/>
        </w:rPr>
        <w:t>3</w:t>
      </w:r>
      <w:r>
        <w:t xml:space="preserve"> </w:t>
      </w:r>
      <w:r w:rsidR="00A16E93" w:rsidRPr="00A16E93">
        <w:t>NIHR BRC Great Ormond Street Institute of Child Health, University College London, London, UK</w:t>
      </w:r>
    </w:p>
    <w:p w:rsidR="006924C1" w:rsidRDefault="006924C1">
      <w:r w:rsidRPr="006924C1">
        <w:rPr>
          <w:vertAlign w:val="superscript"/>
        </w:rPr>
        <w:t>4</w:t>
      </w:r>
      <w:r>
        <w:t xml:space="preserve"> Unique – </w:t>
      </w:r>
      <w:r w:rsidRPr="006924C1">
        <w:t>The</w:t>
      </w:r>
      <w:r>
        <w:t xml:space="preserve"> </w:t>
      </w:r>
      <w:r w:rsidRPr="006924C1">
        <w:t>Rare</w:t>
      </w:r>
      <w:r>
        <w:t xml:space="preserve"> </w:t>
      </w:r>
      <w:r w:rsidRPr="006924C1">
        <w:t>Chromosome</w:t>
      </w:r>
      <w:r>
        <w:t xml:space="preserve"> Di</w:t>
      </w:r>
      <w:r w:rsidRPr="006924C1">
        <w:t>sorder</w:t>
      </w:r>
      <w:r>
        <w:t xml:space="preserve"> Support </w:t>
      </w:r>
      <w:r w:rsidRPr="006924C1">
        <w:t>Group</w:t>
      </w:r>
      <w:r>
        <w:t>, London, 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123"/>
        <w:gridCol w:w="2210"/>
        <w:gridCol w:w="1670"/>
      </w:tblGrid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  <w:b/>
                <w:bCs/>
              </w:rPr>
            </w:pPr>
            <w:r w:rsidRPr="000D711B">
              <w:rPr>
                <w:rFonts w:asciiTheme="majorHAnsi" w:hAnsiTheme="majorHAnsi" w:cstheme="majorHAnsi"/>
                <w:b/>
                <w:bCs/>
              </w:rPr>
              <w:t>Title (if applicable)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  <w:b/>
                <w:bCs/>
              </w:rPr>
            </w:pPr>
            <w:r w:rsidRPr="000D711B">
              <w:rPr>
                <w:rFonts w:asciiTheme="majorHAnsi" w:hAnsiTheme="majorHAnsi" w:cstheme="majorHAnsi"/>
                <w:b/>
                <w:bCs/>
              </w:rPr>
              <w:t>First Name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  <w:b/>
                <w:bCs/>
              </w:rPr>
            </w:pPr>
            <w:r w:rsidRPr="000D711B">
              <w:rPr>
                <w:rFonts w:asciiTheme="majorHAnsi" w:hAnsiTheme="majorHAnsi" w:cstheme="majorHAnsi"/>
                <w:b/>
                <w:bCs/>
              </w:rPr>
              <w:t>Surname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  <w:b/>
                <w:bCs/>
              </w:rPr>
            </w:pPr>
            <w:r w:rsidRPr="000D711B">
              <w:rPr>
                <w:rFonts w:asciiTheme="majorHAnsi" w:hAnsiTheme="majorHAnsi" w:cstheme="majorHAnsi"/>
                <w:b/>
                <w:bCs/>
              </w:rPr>
              <w:t>Institution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Kate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Baker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Eleanor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Dewhurst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Amy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Lafont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Professor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F Lucy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Raymond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Terry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Shirley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 xml:space="preserve">Hayley 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Tilley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Husne</w:t>
            </w:r>
            <w:proofErr w:type="spellEnd"/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Timur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Catherine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Titterton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Neil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Walker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Sarah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Wallwork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Francesca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Wicks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Zheng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Ye</w:t>
            </w:r>
          </w:p>
        </w:tc>
        <w:tc>
          <w:tcPr>
            <w:tcW w:w="1670" w:type="dxa"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Marie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Erwood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1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Sophie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Andrews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Philippa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Birch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Samantha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Bowen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Karen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Bradley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Samuel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Chawner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  <w:r w:rsidR="0016592F" w:rsidRPr="000D711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Andrew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Cuthbert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Professor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 xml:space="preserve">Jeremy 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Hall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Sarah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Law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Nicola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Lewis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Sinead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Morrison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 xml:space="preserve">Hayley 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Moss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Professor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Michael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Owen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  <w:r w:rsidR="0016592F" w:rsidRPr="000D711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Sinead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Ray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Matthew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Sopp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Molly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Tong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Professor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Marianne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van den Bree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2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Spiros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Denaxas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 xml:space="preserve">Hayley 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Denyer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Nasrtullah</w:t>
            </w:r>
            <w:proofErr w:type="spellEnd"/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Fatih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Manoj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Juj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Ellie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Kerry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Anna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Lucock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Frida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Printzlau</w:t>
            </w:r>
            <w:proofErr w:type="spellEnd"/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lastRenderedPageBreak/>
              <w:t>Professor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David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Skuse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Dr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proofErr w:type="spellStart"/>
            <w:r w:rsidRPr="000D711B">
              <w:rPr>
                <w:rFonts w:asciiTheme="majorHAnsi" w:hAnsiTheme="majorHAnsi" w:cstheme="majorHAnsi"/>
              </w:rPr>
              <w:t>Ramya</w:t>
            </w:r>
            <w:proofErr w:type="spellEnd"/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Srinivasan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Alice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Watkins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16592F" w:rsidRPr="000D711B" w:rsidTr="000D711B">
        <w:trPr>
          <w:trHeight w:val="20"/>
        </w:trPr>
        <w:tc>
          <w:tcPr>
            <w:tcW w:w="182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Jeanne</w:t>
            </w:r>
          </w:p>
        </w:tc>
        <w:tc>
          <w:tcPr>
            <w:tcW w:w="2210" w:type="dxa"/>
            <w:noWrap/>
            <w:hideMark/>
          </w:tcPr>
          <w:p w:rsidR="0016592F" w:rsidRPr="000D711B" w:rsidRDefault="0016592F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Wolstencroft</w:t>
            </w:r>
          </w:p>
        </w:tc>
        <w:tc>
          <w:tcPr>
            <w:tcW w:w="1670" w:type="dxa"/>
            <w:hideMark/>
          </w:tcPr>
          <w:p w:rsidR="0016592F" w:rsidRPr="000D711B" w:rsidRDefault="000D711B" w:rsidP="000D711B">
            <w:pPr>
              <w:rPr>
                <w:rFonts w:asciiTheme="majorHAnsi" w:hAnsiTheme="majorHAnsi" w:cstheme="majorHAnsi"/>
              </w:rPr>
            </w:pPr>
            <w:r w:rsidRPr="000D711B">
              <w:rPr>
                <w:rFonts w:asciiTheme="majorHAnsi" w:hAnsiTheme="majorHAnsi" w:cstheme="majorHAnsi"/>
              </w:rPr>
              <w:t>3</w:t>
            </w:r>
          </w:p>
        </w:tc>
      </w:tr>
      <w:tr w:rsidR="006924C1" w:rsidRPr="000D711B" w:rsidTr="000D711B">
        <w:trPr>
          <w:trHeight w:val="20"/>
        </w:trPr>
        <w:tc>
          <w:tcPr>
            <w:tcW w:w="1828" w:type="dxa"/>
            <w:noWrap/>
          </w:tcPr>
          <w:p w:rsidR="006924C1" w:rsidRPr="000D711B" w:rsidRDefault="006924C1" w:rsidP="000D71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8" w:type="dxa"/>
            <w:noWrap/>
          </w:tcPr>
          <w:p w:rsidR="006924C1" w:rsidRPr="000D711B" w:rsidRDefault="006924C1" w:rsidP="000D71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Beverly</w:t>
            </w:r>
          </w:p>
        </w:tc>
        <w:tc>
          <w:tcPr>
            <w:tcW w:w="2210" w:type="dxa"/>
            <w:noWrap/>
          </w:tcPr>
          <w:p w:rsidR="006924C1" w:rsidRPr="000D711B" w:rsidRDefault="006924C1" w:rsidP="000D71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Searle</w:t>
            </w:r>
          </w:p>
        </w:tc>
        <w:tc>
          <w:tcPr>
            <w:tcW w:w="1670" w:type="dxa"/>
          </w:tcPr>
          <w:p w:rsidR="006924C1" w:rsidRPr="000D711B" w:rsidRDefault="006924C1" w:rsidP="000D71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</w:tbl>
    <w:p w:rsidR="0016592F" w:rsidRDefault="0016592F"/>
    <w:p w:rsidR="000D711B" w:rsidRPr="000D711B" w:rsidRDefault="000D711B">
      <w:pPr>
        <w:rPr>
          <w:u w:val="single"/>
        </w:rPr>
      </w:pPr>
      <w:r w:rsidRPr="000D711B">
        <w:rPr>
          <w:u w:val="single"/>
        </w:rPr>
        <w:t>IMAGINE-ID Clinical Collaborators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985"/>
        <w:gridCol w:w="1721"/>
        <w:gridCol w:w="1618"/>
        <w:gridCol w:w="1500"/>
        <w:gridCol w:w="1736"/>
      </w:tblGrid>
      <w:tr w:rsidR="000D711B" w:rsidRPr="000D711B" w:rsidTr="000D711B">
        <w:trPr>
          <w:trHeight w:val="300"/>
        </w:trPr>
        <w:tc>
          <w:tcPr>
            <w:tcW w:w="190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Title (if applicable)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First Name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Surname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Shorthand Institution</w:t>
            </w:r>
          </w:p>
        </w:tc>
        <w:tc>
          <w:tcPr>
            <w:tcW w:w="196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pPr>
              <w:rPr>
                <w:b/>
                <w:bCs/>
              </w:rPr>
            </w:pPr>
            <w:r w:rsidRPr="000D711B">
              <w:rPr>
                <w:b/>
                <w:bCs/>
              </w:rPr>
              <w:t>Hospital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John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Dean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Aberdeen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Aberdeen Royal Infirmary 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r w:rsidRPr="000D711B">
              <w:t>NHS GRAMPIAN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Lisa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Robertson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Aberdeen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Aberdeen Royal Infirmary 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r w:rsidRPr="000D711B">
              <w:t>NHS GRAMPIAN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Denise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Williams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Birmingham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West Midlands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BIRMINGHAM WOMEN'S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Alan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Donaldson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Bristol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Bristol Clinical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UNIVERSITY HOSPITALS BRISTOL NHS FOUNDATION TRUST</w:t>
            </w:r>
          </w:p>
        </w:tc>
      </w:tr>
      <w:tr w:rsidR="000D711B" w:rsidRPr="000D711B" w:rsidTr="000D711B">
        <w:trPr>
          <w:trHeight w:val="12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Professor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Lucy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Raymond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Cambridge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East Anglian Medical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CAMBRIDGE UNIVERSITY HOSPITALS NHS FOUNDATION TRUST</w:t>
            </w:r>
          </w:p>
        </w:tc>
      </w:tr>
      <w:tr w:rsidR="000D711B" w:rsidRPr="000D711B" w:rsidTr="000D711B">
        <w:trPr>
          <w:trHeight w:val="6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Annie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Procter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Cardiff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All Wales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 xml:space="preserve">CARDIFF AND VALE UNIVERSITY LHB 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Jonathan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Berg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Dundee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proofErr w:type="spellStart"/>
            <w:r w:rsidRPr="000D711B">
              <w:t>Ninewells</w:t>
            </w:r>
            <w:proofErr w:type="spellEnd"/>
            <w:r w:rsidRPr="000D711B">
              <w:t xml:space="preserve"> Hospital Dundee 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r w:rsidRPr="000D711B">
              <w:t>NHS TAYSIDE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 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proofErr w:type="spellStart"/>
            <w:r w:rsidRPr="000D711B">
              <w:t>Yanick</w:t>
            </w:r>
            <w:proofErr w:type="spellEnd"/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Crow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Edinburgh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Western General Hospital Edinburgh 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r w:rsidRPr="000D711B">
              <w:t>NHS LOTHIAN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lastRenderedPageBreak/>
              <w:t>Professor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Anne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Lampe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Edinburgh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Western General Hospital Edinburgh Genetics Service</w:t>
            </w:r>
          </w:p>
        </w:tc>
        <w:tc>
          <w:tcPr>
            <w:tcW w:w="2280" w:type="dxa"/>
            <w:noWrap/>
            <w:hideMark/>
          </w:tcPr>
          <w:p w:rsidR="000D711B" w:rsidRPr="000D711B" w:rsidRDefault="000D711B">
            <w:r w:rsidRPr="000D711B">
              <w:t>NHS LOTHIAN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Julia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Rankin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Exeter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Peninsula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ROYAL DEVON AND EXETER NHS FOUNDATION TRUST</w:t>
            </w:r>
          </w:p>
        </w:tc>
      </w:tr>
      <w:tr w:rsidR="000D711B" w:rsidRPr="000D711B" w:rsidTr="000D711B">
        <w:trPr>
          <w:trHeight w:val="6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Shelagh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Joss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Glasgow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Glasgow Genetics Centre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NHS GREATER GLASGOW &amp; CLYDE</w:t>
            </w:r>
          </w:p>
        </w:tc>
      </w:tr>
      <w:tr w:rsidR="000D711B" w:rsidRPr="000D711B" w:rsidTr="000D711B">
        <w:trPr>
          <w:trHeight w:val="12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Professor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Lyn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Chitty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GOSH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North East Thames Regional Genetics Service - Clinical Genetics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GREAT ORMOND STREET HOSPITAL FOR CHILDREN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Professor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Frances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Flinter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Guy's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Guy's Hospital Genetic Centre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GUY'S AND ST THOMAS'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Muriel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Holder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Guy's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Guy's Hospital Genetic Centre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GUY'S AND ST THOMAS'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Alison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Kraus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Leeds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Yorkshire Regional Genetics Service - Clinical Genetics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LEEDS TEACHING HOSPITALS NHS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Julian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Barwell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Leicester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Leicestershire Genetics Centre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UNIVERSITY HOSPITALS OF LEICESTER NHS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Pradeep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Vasudevan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Leicester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Leicestershire Genetics Centre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UNIVERSITY HOSPITALS OF LEICESTER NHS TRUST</w:t>
            </w:r>
          </w:p>
        </w:tc>
      </w:tr>
      <w:tr w:rsidR="000D711B" w:rsidRPr="000D711B" w:rsidTr="000D711B">
        <w:trPr>
          <w:trHeight w:val="12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Astrid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Weber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Liverpool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Cheshire &amp; Merseyside Regional Genetic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LIVERPOOL WOMEN'S NHS FOUNDATION TRUST</w:t>
            </w:r>
          </w:p>
        </w:tc>
      </w:tr>
      <w:tr w:rsidR="000D711B" w:rsidRPr="000D711B" w:rsidTr="000D711B">
        <w:trPr>
          <w:trHeight w:val="12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lastRenderedPageBreak/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William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Newman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Manchester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Manchester Centre for Genomic Medicine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CENTRAL MANCHESTER UNIVERSITY HOSPITALS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Miranda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Splitt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Newcastle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Northern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THE NEWCASTLE UPON TYNE HOSPITALS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Virginia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Clowes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North West Thames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North West Thames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NORTH WEST LONDON HOSPITALS NHS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Fleur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 xml:space="preserve">van </w:t>
            </w:r>
            <w:proofErr w:type="spellStart"/>
            <w:r w:rsidRPr="000D711B">
              <w:t>Dijk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North West Thames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North West Thames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NORTH WEST LONDON HOSPITALS NHS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Rachel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Harrison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Nottingham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Nottingham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NOTTINGHAM UNIVERSITY HOSPITALS NHS TRUST</w:t>
            </w:r>
          </w:p>
        </w:tc>
      </w:tr>
      <w:tr w:rsidR="000D711B" w:rsidRPr="000D711B" w:rsidTr="000D711B">
        <w:trPr>
          <w:trHeight w:val="6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Usha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Kini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Oxford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Oxford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OXFORD UNIVERSITY HOSPITALS NHS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Oliver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Quarrell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Sheffield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Sheffield Genetic Services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SHEFFIELD CHILDREN'S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Diana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proofErr w:type="spellStart"/>
            <w:r w:rsidRPr="000D711B">
              <w:t>Baralle</w:t>
            </w:r>
            <w:proofErr w:type="spellEnd"/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Southampton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Wessex Clinical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UNIVERSITY HOSPITAL SOUTHAMPTON NHS FOUNDATION TRUST</w:t>
            </w:r>
          </w:p>
        </w:tc>
      </w:tr>
      <w:tr w:rsidR="000D711B" w:rsidRPr="000D711B" w:rsidTr="000D711B">
        <w:trPr>
          <w:trHeight w:val="900"/>
        </w:trPr>
        <w:tc>
          <w:tcPr>
            <w:tcW w:w="1900" w:type="dxa"/>
            <w:noWrap/>
            <w:hideMark/>
          </w:tcPr>
          <w:p w:rsidR="000D711B" w:rsidRPr="000D711B" w:rsidRDefault="000D711B">
            <w:r w:rsidRPr="000D711B">
              <w:t>Dr</w:t>
            </w:r>
          </w:p>
        </w:tc>
        <w:tc>
          <w:tcPr>
            <w:tcW w:w="1260" w:type="dxa"/>
            <w:noWrap/>
            <w:hideMark/>
          </w:tcPr>
          <w:p w:rsidR="000D711B" w:rsidRPr="000D711B" w:rsidRDefault="000D711B">
            <w:r w:rsidRPr="000D711B">
              <w:t>Sahar</w:t>
            </w:r>
          </w:p>
        </w:tc>
        <w:tc>
          <w:tcPr>
            <w:tcW w:w="2260" w:type="dxa"/>
            <w:noWrap/>
            <w:hideMark/>
          </w:tcPr>
          <w:p w:rsidR="000D711B" w:rsidRPr="000D711B" w:rsidRDefault="000D711B">
            <w:r w:rsidRPr="000D711B">
              <w:t>Mansour</w:t>
            </w:r>
          </w:p>
        </w:tc>
        <w:tc>
          <w:tcPr>
            <w:tcW w:w="2120" w:type="dxa"/>
            <w:noWrap/>
            <w:hideMark/>
          </w:tcPr>
          <w:p w:rsidR="000D711B" w:rsidRPr="000D711B" w:rsidRDefault="000D711B">
            <w:r w:rsidRPr="000D711B">
              <w:t>St George's</w:t>
            </w:r>
          </w:p>
        </w:tc>
        <w:tc>
          <w:tcPr>
            <w:tcW w:w="1960" w:type="dxa"/>
            <w:hideMark/>
          </w:tcPr>
          <w:p w:rsidR="000D711B" w:rsidRPr="000D711B" w:rsidRDefault="000D711B">
            <w:r w:rsidRPr="000D711B">
              <w:t>London South West Thames Regional Genetics Service</w:t>
            </w:r>
          </w:p>
        </w:tc>
        <w:tc>
          <w:tcPr>
            <w:tcW w:w="2280" w:type="dxa"/>
            <w:hideMark/>
          </w:tcPr>
          <w:p w:rsidR="000D711B" w:rsidRPr="000D711B" w:rsidRDefault="000D711B">
            <w:r w:rsidRPr="000D711B">
              <w:t>ST GEORGE'S HEALTHCARE NHS FOUNDATION TRUST</w:t>
            </w:r>
          </w:p>
        </w:tc>
      </w:tr>
    </w:tbl>
    <w:p w:rsidR="000D711B" w:rsidRDefault="000D711B"/>
    <w:p w:rsidR="0016592F" w:rsidRDefault="0016592F"/>
    <w:sectPr w:rsidR="0016592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1" w:rsidRDefault="00DE3591" w:rsidP="00DC58A3">
      <w:pPr>
        <w:spacing w:after="0" w:line="240" w:lineRule="auto"/>
      </w:pPr>
      <w:r>
        <w:separator/>
      </w:r>
    </w:p>
  </w:endnote>
  <w:endnote w:type="continuationSeparator" w:id="0">
    <w:p w:rsidR="00DE3591" w:rsidRDefault="00DE3591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1" w:rsidRDefault="00DE3591" w:rsidP="00DC58A3">
      <w:pPr>
        <w:spacing w:after="0" w:line="240" w:lineRule="auto"/>
      </w:pPr>
      <w:r>
        <w:separator/>
      </w:r>
    </w:p>
  </w:footnote>
  <w:footnote w:type="continuationSeparator" w:id="0">
    <w:p w:rsidR="00DE3591" w:rsidRDefault="00DE3591" w:rsidP="00DC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 w:rsidP="00DC7B22">
    <w:pPr>
      <w:pStyle w:val="Header"/>
    </w:pPr>
    <w:bookmarkStart w:id="0" w:name="_GoBack"/>
    <w:r>
      <w:t>Baker et al.</w:t>
    </w:r>
    <w:r>
      <w:tab/>
    </w:r>
    <w:r>
      <w:tab/>
    </w:r>
    <w:r>
      <w:tab/>
    </w:r>
    <w:r>
      <w:tab/>
    </w:r>
    <w:r>
      <w:t>Childhood ID and parents’ mental health</w:t>
    </w:r>
  </w:p>
  <w:p w:rsidR="00DC7B22" w:rsidRDefault="00DC7B22" w:rsidP="00DC7B22">
    <w:pPr>
      <w:pStyle w:val="Header"/>
    </w:pPr>
    <w:r>
      <w:t>Supplementary Material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22" w:rsidRDefault="00DC7B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37" w:rsidRDefault="00B92C37">
    <w:pPr>
      <w:pStyle w:val="Header"/>
    </w:pPr>
    <w:r>
      <w:t>Baker et al.</w:t>
    </w:r>
    <w:r>
      <w:tab/>
    </w:r>
    <w:r>
      <w:tab/>
    </w:r>
    <w:r w:rsidRPr="00DC58A3">
      <w:t xml:space="preserve">Childhood </w:t>
    </w:r>
    <w:r>
      <w:t>ID</w:t>
    </w:r>
    <w:r w:rsidRPr="00DC58A3">
      <w:t xml:space="preserve"> and parents’ mental health</w:t>
    </w:r>
  </w:p>
  <w:p w:rsidR="00B92C37" w:rsidRDefault="00B92C37" w:rsidP="00DC58A3">
    <w:pPr>
      <w:pStyle w:val="Header"/>
      <w:jc w:val="right"/>
    </w:pPr>
    <w:r>
      <w:t>Supplementary Material</w:t>
    </w:r>
  </w:p>
  <w:p w:rsidR="00B92C37" w:rsidRDefault="00B92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682"/>
    <w:multiLevelType w:val="hybridMultilevel"/>
    <w:tmpl w:val="C7C2E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61F"/>
    <w:multiLevelType w:val="hybridMultilevel"/>
    <w:tmpl w:val="969C8C78"/>
    <w:lvl w:ilvl="0" w:tplc="D3D083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F"/>
    <w:rsid w:val="00050FB4"/>
    <w:rsid w:val="00097506"/>
    <w:rsid w:val="000C342E"/>
    <w:rsid w:val="000D711B"/>
    <w:rsid w:val="000E07B8"/>
    <w:rsid w:val="000E35EB"/>
    <w:rsid w:val="00126976"/>
    <w:rsid w:val="0016592F"/>
    <w:rsid w:val="00193485"/>
    <w:rsid w:val="00217DC2"/>
    <w:rsid w:val="00237300"/>
    <w:rsid w:val="00242216"/>
    <w:rsid w:val="002C1C3D"/>
    <w:rsid w:val="00336DC7"/>
    <w:rsid w:val="00482390"/>
    <w:rsid w:val="004C48F1"/>
    <w:rsid w:val="00504A9C"/>
    <w:rsid w:val="00511062"/>
    <w:rsid w:val="0058793C"/>
    <w:rsid w:val="005A1D41"/>
    <w:rsid w:val="005C084C"/>
    <w:rsid w:val="005E2387"/>
    <w:rsid w:val="00601BA9"/>
    <w:rsid w:val="00652701"/>
    <w:rsid w:val="0068556E"/>
    <w:rsid w:val="006924C1"/>
    <w:rsid w:val="00703B71"/>
    <w:rsid w:val="007174F1"/>
    <w:rsid w:val="007853F7"/>
    <w:rsid w:val="007973D9"/>
    <w:rsid w:val="007E14F1"/>
    <w:rsid w:val="0088611C"/>
    <w:rsid w:val="008A6BFB"/>
    <w:rsid w:val="009130A8"/>
    <w:rsid w:val="009D4ACC"/>
    <w:rsid w:val="00A16E93"/>
    <w:rsid w:val="00A174C7"/>
    <w:rsid w:val="00A430BD"/>
    <w:rsid w:val="00A7721D"/>
    <w:rsid w:val="00AC3E9B"/>
    <w:rsid w:val="00B0712F"/>
    <w:rsid w:val="00B562B8"/>
    <w:rsid w:val="00B92C37"/>
    <w:rsid w:val="00BE57A7"/>
    <w:rsid w:val="00C167E1"/>
    <w:rsid w:val="00CA0EA8"/>
    <w:rsid w:val="00CD19BA"/>
    <w:rsid w:val="00CE6B73"/>
    <w:rsid w:val="00D43794"/>
    <w:rsid w:val="00D543D2"/>
    <w:rsid w:val="00D92CD5"/>
    <w:rsid w:val="00D96FB4"/>
    <w:rsid w:val="00DC58A3"/>
    <w:rsid w:val="00DC7B22"/>
    <w:rsid w:val="00DE3591"/>
    <w:rsid w:val="00E23C22"/>
    <w:rsid w:val="00E73A71"/>
    <w:rsid w:val="00EF0AB7"/>
    <w:rsid w:val="00F02B9A"/>
    <w:rsid w:val="00F02D9C"/>
    <w:rsid w:val="00F310C3"/>
    <w:rsid w:val="00F561B7"/>
    <w:rsid w:val="00F6150B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7D09-87D7-4A55-919A-9F10081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A3"/>
  </w:style>
  <w:style w:type="paragraph" w:styleId="Footer">
    <w:name w:val="footer"/>
    <w:basedOn w:val="Normal"/>
    <w:link w:val="FooterChar"/>
    <w:uiPriority w:val="99"/>
    <w:unhideWhenUsed/>
    <w:rsid w:val="00DC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A3"/>
  </w:style>
  <w:style w:type="paragraph" w:styleId="BalloonText">
    <w:name w:val="Balloon Text"/>
    <w:basedOn w:val="Normal"/>
    <w:link w:val="BalloonTextChar"/>
    <w:uiPriority w:val="99"/>
    <w:semiHidden/>
    <w:unhideWhenUsed/>
    <w:rsid w:val="00D9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3F7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92C3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Baker</dc:creator>
  <cp:keywords/>
  <dc:description/>
  <cp:lastModifiedBy>Kate Baker</cp:lastModifiedBy>
  <cp:revision>9</cp:revision>
  <dcterms:created xsi:type="dcterms:W3CDTF">2019-11-07T11:55:00Z</dcterms:created>
  <dcterms:modified xsi:type="dcterms:W3CDTF">2019-11-12T12:48:00Z</dcterms:modified>
</cp:coreProperties>
</file>