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D9962" w14:textId="13F83F20" w:rsidR="00770358" w:rsidRPr="00634E3F" w:rsidRDefault="00C13709" w:rsidP="00770358">
      <w:pPr>
        <w:pStyle w:val="Heading2"/>
        <w:rPr>
          <w:color w:val="000000" w:themeColor="text1"/>
          <w:lang w:val="en-US"/>
        </w:rPr>
      </w:pPr>
      <w:r w:rsidRPr="00634E3F">
        <w:rPr>
          <w:color w:val="000000" w:themeColor="text1"/>
          <w:lang w:val="en-US"/>
        </w:rPr>
        <w:t>Supp</w:t>
      </w:r>
      <w:bookmarkStart w:id="0" w:name="_GoBack"/>
      <w:bookmarkEnd w:id="0"/>
      <w:r w:rsidRPr="00634E3F">
        <w:rPr>
          <w:color w:val="000000" w:themeColor="text1"/>
          <w:lang w:val="en-US"/>
        </w:rPr>
        <w:t>lementary 3 T</w:t>
      </w:r>
      <w:r w:rsidR="00770358" w:rsidRPr="00634E3F">
        <w:rPr>
          <w:color w:val="000000" w:themeColor="text1"/>
          <w:lang w:val="en-US"/>
        </w:rPr>
        <w:t xml:space="preserve">able </w:t>
      </w:r>
      <w:r w:rsidRPr="00634E3F">
        <w:rPr>
          <w:color w:val="000000" w:themeColor="text1"/>
          <w:lang w:val="en-US"/>
        </w:rPr>
        <w:t>1</w:t>
      </w:r>
      <w:r w:rsidR="00770358" w:rsidRPr="00634E3F">
        <w:rPr>
          <w:color w:val="000000" w:themeColor="text1"/>
          <w:lang w:val="en-US"/>
        </w:rPr>
        <w:t>: Mental illness</w:t>
      </w:r>
      <w:r w:rsidRPr="00634E3F">
        <w:rPr>
          <w:color w:val="000000" w:themeColor="text1"/>
          <w:lang w:val="en-US"/>
        </w:rPr>
        <w:t xml:space="preserve"> related prescriptions</w:t>
      </w:r>
      <w:r w:rsidR="00770358" w:rsidRPr="00634E3F">
        <w:rPr>
          <w:color w:val="000000" w:themeColor="text1"/>
          <w:lang w:val="en-US"/>
        </w:rPr>
        <w:t xml:space="preserve"> at baseline </w:t>
      </w:r>
    </w:p>
    <w:p w14:paraId="521B1F3E" w14:textId="77777777" w:rsidR="005657A3" w:rsidRPr="00634E3F" w:rsidRDefault="005657A3" w:rsidP="00DF42B2">
      <w:pPr>
        <w:tabs>
          <w:tab w:val="left" w:pos="1600"/>
        </w:tabs>
        <w:rPr>
          <w:color w:val="000000" w:themeColor="text1"/>
          <w:lang w:val="en-US"/>
        </w:rPr>
      </w:pPr>
    </w:p>
    <w:p w14:paraId="5B45F00C" w14:textId="1E508DA0" w:rsidR="005657A3" w:rsidRPr="00634E3F" w:rsidRDefault="005657A3" w:rsidP="00DF42B2">
      <w:pPr>
        <w:tabs>
          <w:tab w:val="left" w:pos="1600"/>
        </w:tabs>
        <w:rPr>
          <w:color w:val="000000" w:themeColor="text1"/>
          <w:lang w:val="en-US"/>
        </w:rPr>
      </w:pPr>
    </w:p>
    <w:tbl>
      <w:tblPr>
        <w:tblpPr w:leftFromText="180" w:rightFromText="180" w:vertAnchor="text" w:horzAnchor="margin" w:tblpY="144"/>
        <w:tblW w:w="13987" w:type="dxa"/>
        <w:tblLook w:val="04A0" w:firstRow="1" w:lastRow="0" w:firstColumn="1" w:lastColumn="0" w:noHBand="0" w:noVBand="1"/>
      </w:tblPr>
      <w:tblGrid>
        <w:gridCol w:w="1758"/>
        <w:gridCol w:w="1334"/>
        <w:gridCol w:w="1688"/>
        <w:gridCol w:w="1381"/>
        <w:gridCol w:w="1688"/>
        <w:gridCol w:w="1381"/>
        <w:gridCol w:w="1688"/>
        <w:gridCol w:w="1381"/>
        <w:gridCol w:w="1688"/>
      </w:tblGrid>
      <w:tr w:rsidR="00634E3F" w:rsidRPr="00634E3F" w14:paraId="5BD47C61" w14:textId="77777777" w:rsidTr="006522F4">
        <w:trPr>
          <w:trHeight w:val="72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7EF9" w14:textId="77777777" w:rsidR="00770358" w:rsidRPr="00634E3F" w:rsidRDefault="00770358" w:rsidP="006522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BEFE" w14:textId="12F164AF" w:rsidR="00770358" w:rsidRPr="00634E3F" w:rsidRDefault="00770358" w:rsidP="006522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All mental illness</w:t>
            </w:r>
            <w:r w:rsidR="00C13709"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related prescriptions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FA61" w14:textId="0EC1B568" w:rsidR="00770358" w:rsidRPr="00634E3F" w:rsidRDefault="00C13709" w:rsidP="006522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Anxiolytics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3F7E" w14:textId="2AD220EE" w:rsidR="00770358" w:rsidRPr="00634E3F" w:rsidRDefault="00C13709" w:rsidP="006522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Anti-depressants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9FF6" w14:textId="455CFB83" w:rsidR="00770358" w:rsidRPr="00634E3F" w:rsidRDefault="00C13709" w:rsidP="006522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Anti-psychotics</w:t>
            </w:r>
          </w:p>
        </w:tc>
      </w:tr>
      <w:tr w:rsidR="00634E3F" w:rsidRPr="00634E3F" w14:paraId="0EB0C59F" w14:textId="77777777" w:rsidTr="006522F4">
        <w:trPr>
          <w:trHeight w:val="29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712E" w14:textId="77777777" w:rsidR="00770358" w:rsidRPr="00634E3F" w:rsidRDefault="00770358" w:rsidP="006522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A052" w14:textId="77777777" w:rsidR="00770358" w:rsidRPr="00634E3F" w:rsidRDefault="00770358" w:rsidP="006522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Exposed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1C85" w14:textId="77777777" w:rsidR="00770358" w:rsidRPr="00634E3F" w:rsidRDefault="00770358" w:rsidP="006522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Unexposed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E3AB" w14:textId="77777777" w:rsidR="00770358" w:rsidRPr="00634E3F" w:rsidRDefault="00770358" w:rsidP="006522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Exposed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E2A7" w14:textId="77777777" w:rsidR="00770358" w:rsidRPr="00634E3F" w:rsidRDefault="00770358" w:rsidP="006522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Unexposed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D7BE" w14:textId="77777777" w:rsidR="00770358" w:rsidRPr="00634E3F" w:rsidRDefault="00770358" w:rsidP="006522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Exposed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5AE9" w14:textId="77777777" w:rsidR="00770358" w:rsidRPr="00634E3F" w:rsidRDefault="00770358" w:rsidP="006522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Unexposed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49AE" w14:textId="77777777" w:rsidR="00770358" w:rsidRPr="00634E3F" w:rsidRDefault="00770358" w:rsidP="006522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Exposed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520E" w14:textId="77777777" w:rsidR="00770358" w:rsidRPr="00634E3F" w:rsidRDefault="00770358" w:rsidP="006522F4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Unexposed</w:t>
            </w:r>
          </w:p>
        </w:tc>
      </w:tr>
      <w:tr w:rsidR="00634E3F" w:rsidRPr="00634E3F" w14:paraId="77FC80ED" w14:textId="77777777" w:rsidTr="006522F4">
        <w:trPr>
          <w:trHeight w:val="59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FA76" w14:textId="3C0D39BA" w:rsidR="00345002" w:rsidRPr="00634E3F" w:rsidRDefault="00345002" w:rsidP="00345002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Total number of patients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36BD" w14:textId="6510D34C" w:rsidR="00345002" w:rsidRPr="00634E3F" w:rsidRDefault="00345002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18,547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E181" w14:textId="518703B1" w:rsidR="00345002" w:rsidRPr="00634E3F" w:rsidRDefault="00345002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74,188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E5EF" w14:textId="4EBEE374" w:rsidR="00345002" w:rsidRPr="00634E3F" w:rsidRDefault="00345002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18,547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D405" w14:textId="0C28C7E3" w:rsidR="00345002" w:rsidRPr="00634E3F" w:rsidRDefault="00345002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74,188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A79F" w14:textId="4B86E646" w:rsidR="00345002" w:rsidRPr="00634E3F" w:rsidRDefault="00345002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18,547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5681" w14:textId="113CDDDB" w:rsidR="00345002" w:rsidRPr="00634E3F" w:rsidRDefault="00345002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74,188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613D" w14:textId="65750225" w:rsidR="00345002" w:rsidRPr="00634E3F" w:rsidRDefault="00345002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18,547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3AD9" w14:textId="54E02CB1" w:rsidR="00345002" w:rsidRPr="00634E3F" w:rsidRDefault="00345002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74,188</w:t>
            </w:r>
          </w:p>
        </w:tc>
      </w:tr>
      <w:tr w:rsidR="00634E3F" w:rsidRPr="00634E3F" w14:paraId="017213C3" w14:textId="77777777" w:rsidTr="006522F4">
        <w:trPr>
          <w:trHeight w:val="59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12C5" w14:textId="28816438" w:rsidR="00345002" w:rsidRPr="00634E3F" w:rsidRDefault="00345002" w:rsidP="00345002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Number of patients with condition at baseline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D745" w14:textId="29FDC6CC" w:rsidR="00345002" w:rsidRPr="00634E3F" w:rsidRDefault="00972DF5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8,821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6BC1" w14:textId="04EA79B5" w:rsidR="00345002" w:rsidRPr="00634E3F" w:rsidRDefault="00972DF5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14,186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7DFE" w14:textId="589773E4" w:rsidR="00345002" w:rsidRPr="00634E3F" w:rsidRDefault="00972DF5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2,046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3990" w14:textId="5CFF5817" w:rsidR="00345002" w:rsidRPr="00634E3F" w:rsidRDefault="00972DF5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2,701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1D4E" w14:textId="416D71DB" w:rsidR="00345002" w:rsidRPr="00634E3F" w:rsidRDefault="00972DF5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7,812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2AEE" w14:textId="0CFC4CDD" w:rsidR="00345002" w:rsidRPr="00634E3F" w:rsidRDefault="00972DF5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11,528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AE06" w14:textId="66BAEC41" w:rsidR="00345002" w:rsidRPr="00634E3F" w:rsidRDefault="00972DF5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1,499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F38C" w14:textId="784C1A8B" w:rsidR="00345002" w:rsidRPr="00634E3F" w:rsidRDefault="00972DF5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2,615</w:t>
            </w:r>
          </w:p>
        </w:tc>
      </w:tr>
      <w:tr w:rsidR="00634E3F" w:rsidRPr="00634E3F" w14:paraId="686622A7" w14:textId="77777777" w:rsidTr="006522F4">
        <w:trPr>
          <w:trHeight w:val="518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26C2" w14:textId="2774514A" w:rsidR="00345002" w:rsidRPr="00634E3F" w:rsidRDefault="004B545F" w:rsidP="00345002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Odds Ratio</w:t>
            </w:r>
            <w:r w:rsidR="00345002"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(95% Confidence </w:t>
            </w:r>
            <w:proofErr w:type="gramStart"/>
            <w:r w:rsidR="00345002"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intervals)*</w:t>
            </w:r>
            <w:proofErr w:type="gramEnd"/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D4D7" w14:textId="3BCCC6BE" w:rsidR="00345002" w:rsidRPr="00634E3F" w:rsidRDefault="00972DF5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3.84 (3.71-3.97)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1964" w14:textId="70CC65EF" w:rsidR="00345002" w:rsidRPr="00634E3F" w:rsidRDefault="00972DF5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3.28 (3.09-3.48)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F0A3" w14:textId="49349729" w:rsidR="00345002" w:rsidRPr="00634E3F" w:rsidRDefault="00972DF5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3.96 (3.82-4.10)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78DA" w14:textId="1A453D5A" w:rsidR="00345002" w:rsidRPr="00634E3F" w:rsidRDefault="00972DF5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2.41 (2.25-2.57)</w:t>
            </w:r>
          </w:p>
        </w:tc>
      </w:tr>
      <w:tr w:rsidR="00634E3F" w:rsidRPr="00634E3F" w14:paraId="262A3974" w14:textId="77777777" w:rsidTr="006522F4">
        <w:trPr>
          <w:trHeight w:val="29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4A3E" w14:textId="77777777" w:rsidR="00345002" w:rsidRPr="00634E3F" w:rsidRDefault="00345002" w:rsidP="00345002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03BD" w14:textId="1E810ABC" w:rsidR="00345002" w:rsidRPr="00634E3F" w:rsidRDefault="004B545F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53FB" w14:textId="747EF373" w:rsidR="00345002" w:rsidRPr="00634E3F" w:rsidRDefault="004B545F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FBAB8" w14:textId="5E943EDB" w:rsidR="00345002" w:rsidRPr="00634E3F" w:rsidRDefault="004B545F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B0C78" w14:textId="51160325" w:rsidR="00345002" w:rsidRPr="00634E3F" w:rsidRDefault="004B545F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634E3F" w:rsidRPr="00634E3F" w14:paraId="5EB4C348" w14:textId="77777777" w:rsidTr="006522F4">
        <w:trPr>
          <w:trHeight w:val="518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D329" w14:textId="16DF8E06" w:rsidR="00345002" w:rsidRPr="00634E3F" w:rsidRDefault="00345002" w:rsidP="00345002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Adjusted </w:t>
            </w:r>
            <w:r w:rsidR="004B545F"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Odds</w:t>
            </w: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Ratio (95% Confidence </w:t>
            </w:r>
            <w:proofErr w:type="gramStart"/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intervals)*</w:t>
            </w:r>
            <w:proofErr w:type="gramEnd"/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7076" w14:textId="1F2C213E" w:rsidR="00345002" w:rsidRPr="00634E3F" w:rsidRDefault="00972DF5" w:rsidP="004B545F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3.20 (3.08-3.32)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57CD" w14:textId="462F830B" w:rsidR="00345002" w:rsidRPr="00634E3F" w:rsidRDefault="00972DF5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2.52 (2.36-2.70)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33C2" w14:textId="0A6847D6" w:rsidR="00345002" w:rsidRPr="00634E3F" w:rsidRDefault="00972DF5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3.25 (3.13-3.38)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35C9D" w14:textId="4C603C67" w:rsidR="00345002" w:rsidRPr="00634E3F" w:rsidRDefault="007A745D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1.</w:t>
            </w:r>
            <w:r w:rsidR="00972DF5"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95 (1.82-2.10)</w:t>
            </w:r>
          </w:p>
        </w:tc>
      </w:tr>
      <w:tr w:rsidR="00634E3F" w:rsidRPr="00634E3F" w14:paraId="37F0F680" w14:textId="77777777" w:rsidTr="006522F4">
        <w:trPr>
          <w:trHeight w:val="29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8F99" w14:textId="77777777" w:rsidR="00345002" w:rsidRPr="00634E3F" w:rsidRDefault="00345002" w:rsidP="00345002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D6BE" w14:textId="28651468" w:rsidR="00345002" w:rsidRPr="00634E3F" w:rsidRDefault="004B545F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2206" w14:textId="32077336" w:rsidR="00345002" w:rsidRPr="00634E3F" w:rsidRDefault="004B545F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0257" w14:textId="4DDCAFAD" w:rsidR="00345002" w:rsidRPr="00634E3F" w:rsidRDefault="004B545F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AC5B" w14:textId="330E7653" w:rsidR="00345002" w:rsidRPr="00634E3F" w:rsidRDefault="004B545F" w:rsidP="00345002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&lt;0.001</w:t>
            </w:r>
          </w:p>
        </w:tc>
      </w:tr>
    </w:tbl>
    <w:p w14:paraId="491D1989" w14:textId="77777777" w:rsidR="005657A3" w:rsidRPr="00634E3F" w:rsidRDefault="005657A3" w:rsidP="00DF42B2">
      <w:pPr>
        <w:tabs>
          <w:tab w:val="left" w:pos="1600"/>
        </w:tabs>
        <w:rPr>
          <w:color w:val="000000" w:themeColor="text1"/>
          <w:lang w:val="en-US"/>
        </w:rPr>
      </w:pPr>
    </w:p>
    <w:p w14:paraId="54AF0424" w14:textId="03B5F44D" w:rsidR="00770358" w:rsidRPr="00634E3F" w:rsidRDefault="00770358" w:rsidP="00770358">
      <w:pPr>
        <w:rPr>
          <w:color w:val="000000" w:themeColor="text1"/>
          <w:sz w:val="20"/>
          <w:szCs w:val="16"/>
          <w:lang w:val="en-US"/>
        </w:rPr>
      </w:pPr>
      <w:r w:rsidRPr="00634E3F">
        <w:rPr>
          <w:color w:val="000000" w:themeColor="text1"/>
          <w:sz w:val="20"/>
          <w:szCs w:val="16"/>
          <w:lang w:val="en-US"/>
        </w:rPr>
        <w:t xml:space="preserve">*Unadjusted </w:t>
      </w:r>
      <w:r w:rsidR="00A96DE3" w:rsidRPr="00634E3F">
        <w:rPr>
          <w:color w:val="000000" w:themeColor="text1"/>
          <w:sz w:val="20"/>
          <w:szCs w:val="16"/>
          <w:lang w:val="en-US"/>
        </w:rPr>
        <w:t>odds ratio</w:t>
      </w:r>
    </w:p>
    <w:p w14:paraId="00A91BB9" w14:textId="57859853" w:rsidR="00770358" w:rsidRPr="00634E3F" w:rsidRDefault="00770358" w:rsidP="00770358">
      <w:pPr>
        <w:tabs>
          <w:tab w:val="left" w:pos="1114"/>
        </w:tabs>
        <w:rPr>
          <w:color w:val="000000" w:themeColor="text1"/>
          <w:lang w:val="en-US"/>
        </w:rPr>
      </w:pPr>
      <w:r w:rsidRPr="00634E3F">
        <w:rPr>
          <w:color w:val="000000" w:themeColor="text1"/>
          <w:sz w:val="20"/>
          <w:szCs w:val="16"/>
          <w:lang w:val="en-US"/>
        </w:rPr>
        <w:t xml:space="preserve">**Adjusted </w:t>
      </w:r>
      <w:r w:rsidR="00A96DE3" w:rsidRPr="00634E3F">
        <w:rPr>
          <w:color w:val="000000" w:themeColor="text1"/>
          <w:sz w:val="20"/>
          <w:szCs w:val="16"/>
          <w:lang w:val="en-US"/>
        </w:rPr>
        <w:t>odds ratio</w:t>
      </w:r>
      <w:r w:rsidRPr="00634E3F">
        <w:rPr>
          <w:color w:val="000000" w:themeColor="text1"/>
          <w:sz w:val="20"/>
          <w:szCs w:val="16"/>
          <w:lang w:val="en-US"/>
        </w:rPr>
        <w:t>: adjusted for BMI, age, smoking status, drinking status and Townsend deprivation index at baseline.</w:t>
      </w:r>
    </w:p>
    <w:p w14:paraId="15DDC76A" w14:textId="02D5355F" w:rsidR="00770358" w:rsidRPr="00634E3F" w:rsidRDefault="00770358" w:rsidP="00770358">
      <w:pPr>
        <w:rPr>
          <w:color w:val="000000" w:themeColor="text1"/>
          <w:lang w:val="en-US"/>
        </w:rPr>
        <w:sectPr w:rsidR="00770358" w:rsidRPr="00634E3F" w:rsidSect="00770358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F77133C" w14:textId="090C032D" w:rsidR="00AD5FAA" w:rsidRPr="00634E3F" w:rsidRDefault="009C3FA8" w:rsidP="0019172B">
      <w:pPr>
        <w:pStyle w:val="Heading2"/>
        <w:rPr>
          <w:color w:val="000000" w:themeColor="text1"/>
          <w:lang w:val="en-US"/>
        </w:rPr>
      </w:pPr>
      <w:r w:rsidRPr="00634E3F">
        <w:rPr>
          <w:color w:val="000000" w:themeColor="text1"/>
          <w:lang w:val="en-US"/>
        </w:rPr>
        <w:lastRenderedPageBreak/>
        <w:t>T</w:t>
      </w:r>
      <w:r w:rsidR="00AD5FAA" w:rsidRPr="00634E3F">
        <w:rPr>
          <w:color w:val="000000" w:themeColor="text1"/>
          <w:lang w:val="en-US"/>
        </w:rPr>
        <w:t xml:space="preserve">able </w:t>
      </w:r>
      <w:r w:rsidR="00C13709" w:rsidRPr="00634E3F">
        <w:rPr>
          <w:color w:val="000000" w:themeColor="text1"/>
          <w:lang w:val="en-US"/>
        </w:rPr>
        <w:t>2</w:t>
      </w:r>
      <w:r w:rsidR="00C46D65" w:rsidRPr="00634E3F">
        <w:rPr>
          <w:color w:val="000000" w:themeColor="text1"/>
          <w:lang w:val="en-US"/>
        </w:rPr>
        <w:t>:</w:t>
      </w:r>
      <w:r w:rsidR="00AD5FAA" w:rsidRPr="00634E3F">
        <w:rPr>
          <w:color w:val="000000" w:themeColor="text1"/>
          <w:lang w:val="en-US"/>
        </w:rPr>
        <w:t xml:space="preserve"> </w:t>
      </w:r>
      <w:r w:rsidRPr="00634E3F">
        <w:rPr>
          <w:color w:val="000000" w:themeColor="text1"/>
          <w:lang w:val="en-US"/>
        </w:rPr>
        <w:t xml:space="preserve">Risk of </w:t>
      </w:r>
      <w:r w:rsidR="00C13709" w:rsidRPr="00634E3F">
        <w:rPr>
          <w:color w:val="000000" w:themeColor="text1"/>
          <w:lang w:val="en-US"/>
        </w:rPr>
        <w:t xml:space="preserve">new mental illness related prescriptions </w:t>
      </w:r>
      <w:r w:rsidR="00C46D65" w:rsidRPr="00634E3F">
        <w:rPr>
          <w:color w:val="000000" w:themeColor="text1"/>
          <w:lang w:val="en-US"/>
        </w:rPr>
        <w:t>between the exposed and unexposed groups</w:t>
      </w:r>
    </w:p>
    <w:tbl>
      <w:tblPr>
        <w:tblpPr w:leftFromText="180" w:rightFromText="180" w:vertAnchor="text" w:horzAnchor="margin" w:tblpY="144"/>
        <w:tblW w:w="13987" w:type="dxa"/>
        <w:tblLook w:val="04A0" w:firstRow="1" w:lastRow="0" w:firstColumn="1" w:lastColumn="0" w:noHBand="0" w:noVBand="1"/>
      </w:tblPr>
      <w:tblGrid>
        <w:gridCol w:w="1758"/>
        <w:gridCol w:w="1334"/>
        <w:gridCol w:w="1688"/>
        <w:gridCol w:w="1381"/>
        <w:gridCol w:w="1688"/>
        <w:gridCol w:w="1381"/>
        <w:gridCol w:w="1688"/>
        <w:gridCol w:w="1381"/>
        <w:gridCol w:w="1688"/>
      </w:tblGrid>
      <w:tr w:rsidR="00634E3F" w:rsidRPr="00634E3F" w14:paraId="7FB15DF5" w14:textId="77777777" w:rsidTr="008B3E41">
        <w:trPr>
          <w:trHeight w:val="72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E71E" w14:textId="77777777" w:rsidR="00C13709" w:rsidRPr="00634E3F" w:rsidRDefault="00C13709" w:rsidP="00C1370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45C3" w14:textId="516D57F8" w:rsidR="00C13709" w:rsidRPr="00634E3F" w:rsidRDefault="00C13709" w:rsidP="00C1370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All mental illness related prescriptions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17D8" w14:textId="7BA8340F" w:rsidR="00C13709" w:rsidRPr="00634E3F" w:rsidRDefault="00C13709" w:rsidP="00C1370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Anxiolytics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7052" w14:textId="44958E61" w:rsidR="00C13709" w:rsidRPr="00634E3F" w:rsidRDefault="00C13709" w:rsidP="00C1370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Anti-depressants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ABC5" w14:textId="3BC3313F" w:rsidR="00C13709" w:rsidRPr="00634E3F" w:rsidRDefault="00C13709" w:rsidP="00C13709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Anti-psychotics</w:t>
            </w:r>
          </w:p>
        </w:tc>
      </w:tr>
      <w:tr w:rsidR="00634E3F" w:rsidRPr="00634E3F" w14:paraId="3016788A" w14:textId="77777777" w:rsidTr="008B3E41">
        <w:trPr>
          <w:trHeight w:val="29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8573" w14:textId="77777777" w:rsidR="00253DD0" w:rsidRPr="00634E3F" w:rsidRDefault="00253DD0" w:rsidP="00253DD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79F2" w14:textId="77777777" w:rsidR="00253DD0" w:rsidRPr="00634E3F" w:rsidRDefault="00253DD0" w:rsidP="00253DD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Exposed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2BB3" w14:textId="77777777" w:rsidR="00253DD0" w:rsidRPr="00634E3F" w:rsidRDefault="00253DD0" w:rsidP="00253DD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Unexposed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7CB8" w14:textId="77777777" w:rsidR="00253DD0" w:rsidRPr="00634E3F" w:rsidRDefault="00253DD0" w:rsidP="00253DD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Exposed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8113" w14:textId="77777777" w:rsidR="00253DD0" w:rsidRPr="00634E3F" w:rsidRDefault="00253DD0" w:rsidP="00253DD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Unexposed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94C3" w14:textId="77777777" w:rsidR="00253DD0" w:rsidRPr="00634E3F" w:rsidRDefault="00253DD0" w:rsidP="00253DD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Exposed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508" w14:textId="77777777" w:rsidR="00253DD0" w:rsidRPr="00634E3F" w:rsidRDefault="00253DD0" w:rsidP="00253DD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Unexposed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65BA" w14:textId="77777777" w:rsidR="00253DD0" w:rsidRPr="00634E3F" w:rsidRDefault="00253DD0" w:rsidP="00253DD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Exposed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77E5" w14:textId="77777777" w:rsidR="00253DD0" w:rsidRPr="00634E3F" w:rsidRDefault="00253DD0" w:rsidP="00253DD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Unexposed</w:t>
            </w:r>
          </w:p>
        </w:tc>
      </w:tr>
      <w:tr w:rsidR="00634E3F" w:rsidRPr="00634E3F" w14:paraId="3FAF3596" w14:textId="77777777" w:rsidTr="008B3E41">
        <w:trPr>
          <w:trHeight w:val="592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12C8" w14:textId="77777777" w:rsidR="00A0346B" w:rsidRPr="00634E3F" w:rsidRDefault="00A0346B" w:rsidP="00A0346B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Number of Patients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7BE4" w14:textId="1DD31B6A" w:rsidR="00A0346B" w:rsidRPr="00634E3F" w:rsidRDefault="00353481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6,688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AF9F" w14:textId="649CFCCB" w:rsidR="00A0346B" w:rsidRPr="00634E3F" w:rsidRDefault="00353481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42,252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3FC7" w14:textId="0818F9AD" w:rsidR="00A0346B" w:rsidRPr="00634E3F" w:rsidRDefault="00353481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14,595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870B" w14:textId="5C4BBC2C" w:rsidR="00A0346B" w:rsidRPr="00634E3F" w:rsidRDefault="00353481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63,805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6AFE" w14:textId="511463F0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7,989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5C60" w14:textId="0D889C5B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50,045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C15E" w14:textId="2BFC572A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14,881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FB9A" w14:textId="48335AE2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61,680</w:t>
            </w:r>
          </w:p>
        </w:tc>
      </w:tr>
      <w:tr w:rsidR="00634E3F" w:rsidRPr="00634E3F" w14:paraId="2DA5209F" w14:textId="77777777" w:rsidTr="008B3E41">
        <w:trPr>
          <w:trHeight w:val="29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9209" w14:textId="77777777" w:rsidR="00A0346B" w:rsidRPr="00634E3F" w:rsidRDefault="00A0346B" w:rsidP="00A0346B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Numbers of Outcomes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353E" w14:textId="49ACB9AB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1,933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5A6D" w14:textId="106F3669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6,467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C558" w14:textId="75D36D05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1,098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67DC" w14:textId="7153F088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3,194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20D1" w14:textId="7FB7EC20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1,904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B241" w14:textId="3CAEC6CB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5,559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C2BEA" w14:textId="6DB1CB34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1,026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7459" w14:textId="37D88A6C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2,952</w:t>
            </w:r>
          </w:p>
        </w:tc>
      </w:tr>
      <w:tr w:rsidR="00634E3F" w:rsidRPr="00634E3F" w14:paraId="03F43A23" w14:textId="77777777" w:rsidTr="008B3E41">
        <w:trPr>
          <w:trHeight w:val="29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46A2" w14:textId="77777777" w:rsidR="00A0346B" w:rsidRPr="00634E3F" w:rsidRDefault="00A0346B" w:rsidP="00A0346B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Person-years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9626" w14:textId="23A806AA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16,062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F11A" w14:textId="1134AABB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142,779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6AF7" w14:textId="6F5BB67C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43,606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17959" w14:textId="558F0C1C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237,813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094C" w14:textId="429980A4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20,735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8AC5" w14:textId="2000D4FC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178,086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6593F" w14:textId="7DAF0AE5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45,001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89C6" w14:textId="0191424D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230,742</w:t>
            </w:r>
          </w:p>
        </w:tc>
      </w:tr>
      <w:tr w:rsidR="00634E3F" w:rsidRPr="00634E3F" w14:paraId="1B8C157B" w14:textId="77777777" w:rsidTr="008B3E41">
        <w:trPr>
          <w:trHeight w:val="518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15F3" w14:textId="092E2E90" w:rsidR="00A0346B" w:rsidRPr="00634E3F" w:rsidRDefault="00A0346B" w:rsidP="00A0346B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Incidence Rate (per</w:t>
            </w:r>
            <w:r w:rsidR="00BB7347"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1000</w:t>
            </w: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person year</w:t>
            </w:r>
            <w:r w:rsidR="00BB7347"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DED2" w14:textId="444A7001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120.34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0C6F" w14:textId="743A36FC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45.29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D89E" w14:textId="3278E440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25.18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D426" w14:textId="51504283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13.43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C332" w14:textId="3F1F2687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91.82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25B6" w14:textId="54F3584C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31.22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9B12" w14:textId="3796F5A1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22.80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E738" w14:textId="72EAFA88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12.79</w:t>
            </w:r>
          </w:p>
        </w:tc>
      </w:tr>
      <w:tr w:rsidR="00634E3F" w:rsidRPr="00634E3F" w14:paraId="2512D537" w14:textId="77777777" w:rsidTr="008B3E41">
        <w:trPr>
          <w:trHeight w:val="518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C3C2" w14:textId="77777777" w:rsidR="00A0346B" w:rsidRPr="00634E3F" w:rsidRDefault="00A0346B" w:rsidP="00A0346B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Incidence Rate Ratio (95% Confidence </w:t>
            </w:r>
            <w:proofErr w:type="gramStart"/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intervals)*</w:t>
            </w:r>
            <w:proofErr w:type="gramEnd"/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CC88" w14:textId="41005223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2.66 (2.52-2.80)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5C31" w14:textId="3048E775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1.87 (1.75-2.01)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9506" w14:textId="7BC0830F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2.94 (2.79-3.10)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DD1F" w14:textId="34408A61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1.78 (1.66-1.91)</w:t>
            </w:r>
          </w:p>
        </w:tc>
      </w:tr>
      <w:tr w:rsidR="00634E3F" w:rsidRPr="00634E3F" w14:paraId="4C3577DB" w14:textId="77777777" w:rsidTr="008B3E41">
        <w:trPr>
          <w:trHeight w:val="29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687C" w14:textId="77777777" w:rsidR="00A0346B" w:rsidRPr="00634E3F" w:rsidRDefault="00A0346B" w:rsidP="00A0346B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3E27" w14:textId="5C617F99" w:rsidR="00A0346B" w:rsidRPr="00634E3F" w:rsidRDefault="00A0346B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4798" w14:textId="236908C5" w:rsidR="00A0346B" w:rsidRPr="00634E3F" w:rsidRDefault="00A0346B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5B92" w14:textId="0F822E88" w:rsidR="00A0346B" w:rsidRPr="00634E3F" w:rsidRDefault="00A0346B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E993" w14:textId="103FDD64" w:rsidR="00A0346B" w:rsidRPr="00634E3F" w:rsidRDefault="00A0346B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&lt;0.001</w:t>
            </w:r>
          </w:p>
        </w:tc>
      </w:tr>
      <w:tr w:rsidR="00634E3F" w:rsidRPr="00634E3F" w14:paraId="70C566A4" w14:textId="77777777" w:rsidTr="008B3E41">
        <w:trPr>
          <w:trHeight w:val="518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E307" w14:textId="77777777" w:rsidR="00A0346B" w:rsidRPr="00634E3F" w:rsidRDefault="00A0346B" w:rsidP="00A0346B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Adjusted Incidence Rate Ratio (95% Confidence </w:t>
            </w:r>
            <w:proofErr w:type="gramStart"/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intervals)*</w:t>
            </w:r>
            <w:proofErr w:type="gramEnd"/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11D4" w14:textId="155CD2D3" w:rsidR="00A0346B" w:rsidRPr="00634E3F" w:rsidRDefault="00A0346B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2.</w:t>
            </w:r>
            <w:r w:rsidR="00042980"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37 (2.24-2.50)</w:t>
            </w:r>
          </w:p>
          <w:p w14:paraId="59694E8C" w14:textId="77777777" w:rsidR="00A0346B" w:rsidRPr="00634E3F" w:rsidRDefault="00A0346B" w:rsidP="00A0346B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23E1" w14:textId="74CFB197" w:rsidR="00A0346B" w:rsidRPr="00634E3F" w:rsidRDefault="00A92D07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1.</w:t>
            </w:r>
            <w:r w:rsidR="00042980"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67 (1.55-1.80)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5278" w14:textId="783ABA4B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2.58 (2.44-2.73)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965D" w14:textId="23DEE385" w:rsidR="00A0346B" w:rsidRPr="00634E3F" w:rsidRDefault="00042980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1.64 (1.52-1.77)</w:t>
            </w:r>
          </w:p>
        </w:tc>
      </w:tr>
      <w:tr w:rsidR="00634E3F" w:rsidRPr="00634E3F" w14:paraId="17849A9A" w14:textId="77777777" w:rsidTr="008B3E41">
        <w:trPr>
          <w:trHeight w:val="29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A141" w14:textId="77777777" w:rsidR="00A0346B" w:rsidRPr="00634E3F" w:rsidRDefault="00A0346B" w:rsidP="00A0346B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634E3F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-value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283B" w14:textId="63AF4E45" w:rsidR="00A0346B" w:rsidRPr="00634E3F" w:rsidRDefault="00A0346B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55AD" w14:textId="575A9E48" w:rsidR="00A0346B" w:rsidRPr="00634E3F" w:rsidRDefault="00A0346B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733E" w14:textId="4A771B9A" w:rsidR="00A0346B" w:rsidRPr="00634E3F" w:rsidRDefault="00A0346B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&lt;0.001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B724" w14:textId="566ACEEA" w:rsidR="00A0346B" w:rsidRPr="00634E3F" w:rsidRDefault="00A0346B" w:rsidP="00A0346B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34E3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&lt;0.001</w:t>
            </w:r>
          </w:p>
        </w:tc>
      </w:tr>
    </w:tbl>
    <w:p w14:paraId="0F2B0AE3" w14:textId="77777777" w:rsidR="00253DD0" w:rsidRPr="00634E3F" w:rsidRDefault="00253DD0" w:rsidP="00B94479">
      <w:pPr>
        <w:rPr>
          <w:color w:val="000000" w:themeColor="text1"/>
          <w:lang w:val="en-US"/>
        </w:rPr>
      </w:pPr>
    </w:p>
    <w:p w14:paraId="04980AEC" w14:textId="77777777" w:rsidR="008B3E41" w:rsidRPr="00634E3F" w:rsidRDefault="008B3E41" w:rsidP="008B3E41">
      <w:pPr>
        <w:rPr>
          <w:color w:val="000000" w:themeColor="text1"/>
          <w:sz w:val="20"/>
          <w:szCs w:val="16"/>
          <w:lang w:val="en-US"/>
        </w:rPr>
      </w:pPr>
      <w:r w:rsidRPr="00634E3F">
        <w:rPr>
          <w:color w:val="000000" w:themeColor="text1"/>
          <w:sz w:val="20"/>
          <w:szCs w:val="16"/>
          <w:lang w:val="en-US"/>
        </w:rPr>
        <w:t>*Unadjusted incidence rate ratio</w:t>
      </w:r>
    </w:p>
    <w:p w14:paraId="57E7A952" w14:textId="3B3193AD" w:rsidR="008B3E41" w:rsidRPr="00634E3F" w:rsidRDefault="008B3E41" w:rsidP="008B3E41">
      <w:pPr>
        <w:rPr>
          <w:color w:val="000000" w:themeColor="text1"/>
          <w:sz w:val="20"/>
          <w:szCs w:val="16"/>
          <w:lang w:val="en-US"/>
        </w:rPr>
      </w:pPr>
      <w:r w:rsidRPr="00634E3F">
        <w:rPr>
          <w:color w:val="000000" w:themeColor="text1"/>
          <w:sz w:val="20"/>
          <w:szCs w:val="16"/>
          <w:lang w:val="en-US"/>
        </w:rPr>
        <w:t xml:space="preserve">**Adjusted Incidence rate ratio: adjusted for BMI, age, smoking status, drinking status and Townsend deprivation index at baseline. </w:t>
      </w:r>
    </w:p>
    <w:p w14:paraId="7D840795" w14:textId="4D23DAAF" w:rsidR="008B3E41" w:rsidRPr="00634E3F" w:rsidRDefault="008B3E41" w:rsidP="00B94479">
      <w:pPr>
        <w:rPr>
          <w:color w:val="000000" w:themeColor="text1"/>
          <w:sz w:val="20"/>
          <w:szCs w:val="16"/>
          <w:lang w:val="en-US"/>
        </w:rPr>
      </w:pPr>
    </w:p>
    <w:p w14:paraId="738959A4" w14:textId="7740E242" w:rsidR="008B3E41" w:rsidRPr="00634E3F" w:rsidRDefault="008B3E41" w:rsidP="00B94479">
      <w:pPr>
        <w:rPr>
          <w:color w:val="000000" w:themeColor="text1"/>
          <w:sz w:val="20"/>
          <w:szCs w:val="16"/>
          <w:lang w:val="en-US"/>
        </w:rPr>
      </w:pPr>
    </w:p>
    <w:p w14:paraId="0F34FD95" w14:textId="2E851F87" w:rsidR="008B3E41" w:rsidRPr="00634E3F" w:rsidRDefault="008B3E41" w:rsidP="00B94479">
      <w:pPr>
        <w:rPr>
          <w:color w:val="000000" w:themeColor="text1"/>
          <w:sz w:val="20"/>
          <w:szCs w:val="16"/>
          <w:lang w:val="en-US"/>
        </w:rPr>
      </w:pPr>
    </w:p>
    <w:p w14:paraId="44175183" w14:textId="4D9EF5C4" w:rsidR="008B3E41" w:rsidRPr="00634E3F" w:rsidRDefault="008B3E41" w:rsidP="00B94479">
      <w:pPr>
        <w:rPr>
          <w:color w:val="000000" w:themeColor="text1"/>
          <w:sz w:val="20"/>
          <w:szCs w:val="16"/>
          <w:lang w:val="en-US"/>
        </w:rPr>
      </w:pPr>
    </w:p>
    <w:p w14:paraId="66473E9C" w14:textId="77777777" w:rsidR="008B3E41" w:rsidRPr="00634E3F" w:rsidRDefault="008B3E41" w:rsidP="00B94479">
      <w:pPr>
        <w:rPr>
          <w:color w:val="000000" w:themeColor="text1"/>
          <w:sz w:val="20"/>
          <w:szCs w:val="16"/>
          <w:lang w:val="en-US"/>
        </w:rPr>
      </w:pPr>
    </w:p>
    <w:sectPr w:rsidR="008B3E41" w:rsidRPr="00634E3F" w:rsidSect="00DF42B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E0EF7" w14:textId="77777777" w:rsidR="00E72BF0" w:rsidRDefault="00E72BF0" w:rsidP="0019172B">
      <w:r>
        <w:separator/>
      </w:r>
    </w:p>
  </w:endnote>
  <w:endnote w:type="continuationSeparator" w:id="0">
    <w:p w14:paraId="6D3B7858" w14:textId="77777777" w:rsidR="00E72BF0" w:rsidRDefault="00E72BF0" w:rsidP="0019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EA88C" w14:textId="77777777" w:rsidR="00E72BF0" w:rsidRDefault="00E72BF0" w:rsidP="0019172B">
      <w:r>
        <w:separator/>
      </w:r>
    </w:p>
  </w:footnote>
  <w:footnote w:type="continuationSeparator" w:id="0">
    <w:p w14:paraId="6B1074C3" w14:textId="77777777" w:rsidR="00E72BF0" w:rsidRDefault="00E72BF0" w:rsidP="0019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0"/>
    <w:rsid w:val="0000200B"/>
    <w:rsid w:val="000108B8"/>
    <w:rsid w:val="00023D8A"/>
    <w:rsid w:val="000251BE"/>
    <w:rsid w:val="00042980"/>
    <w:rsid w:val="0008090E"/>
    <w:rsid w:val="000835A8"/>
    <w:rsid w:val="000839D1"/>
    <w:rsid w:val="00091E1D"/>
    <w:rsid w:val="00097049"/>
    <w:rsid w:val="000A57B4"/>
    <w:rsid w:val="000B0E44"/>
    <w:rsid w:val="000B531A"/>
    <w:rsid w:val="000D04FA"/>
    <w:rsid w:val="000E4F44"/>
    <w:rsid w:val="000E5966"/>
    <w:rsid w:val="000E7CA1"/>
    <w:rsid w:val="000E7D2C"/>
    <w:rsid w:val="000F16F1"/>
    <w:rsid w:val="000F1CE7"/>
    <w:rsid w:val="000F395E"/>
    <w:rsid w:val="00102958"/>
    <w:rsid w:val="00103ACB"/>
    <w:rsid w:val="00107EBD"/>
    <w:rsid w:val="00113443"/>
    <w:rsid w:val="00131A08"/>
    <w:rsid w:val="00131D35"/>
    <w:rsid w:val="001368A5"/>
    <w:rsid w:val="00146F16"/>
    <w:rsid w:val="001471B3"/>
    <w:rsid w:val="00152FEE"/>
    <w:rsid w:val="00154DA0"/>
    <w:rsid w:val="00156DBD"/>
    <w:rsid w:val="00164775"/>
    <w:rsid w:val="00173989"/>
    <w:rsid w:val="00174E05"/>
    <w:rsid w:val="0019172B"/>
    <w:rsid w:val="001A7E18"/>
    <w:rsid w:val="001C7F72"/>
    <w:rsid w:val="001D6574"/>
    <w:rsid w:val="001E1864"/>
    <w:rsid w:val="001E28B3"/>
    <w:rsid w:val="001F629A"/>
    <w:rsid w:val="00204498"/>
    <w:rsid w:val="002137DF"/>
    <w:rsid w:val="002279BA"/>
    <w:rsid w:val="00246856"/>
    <w:rsid w:val="00247E1D"/>
    <w:rsid w:val="00253DD0"/>
    <w:rsid w:val="00264FB2"/>
    <w:rsid w:val="00265E21"/>
    <w:rsid w:val="002710A2"/>
    <w:rsid w:val="002755D1"/>
    <w:rsid w:val="00283E64"/>
    <w:rsid w:val="0028480F"/>
    <w:rsid w:val="0029760F"/>
    <w:rsid w:val="002A461B"/>
    <w:rsid w:val="002A5DE7"/>
    <w:rsid w:val="002B3890"/>
    <w:rsid w:val="002E4E11"/>
    <w:rsid w:val="002F6148"/>
    <w:rsid w:val="003247EF"/>
    <w:rsid w:val="00333880"/>
    <w:rsid w:val="00334DEE"/>
    <w:rsid w:val="00345002"/>
    <w:rsid w:val="003454F2"/>
    <w:rsid w:val="003458BB"/>
    <w:rsid w:val="00353481"/>
    <w:rsid w:val="00357559"/>
    <w:rsid w:val="0036351F"/>
    <w:rsid w:val="00373E85"/>
    <w:rsid w:val="00376194"/>
    <w:rsid w:val="00394A20"/>
    <w:rsid w:val="00396E96"/>
    <w:rsid w:val="003C37F7"/>
    <w:rsid w:val="003D519B"/>
    <w:rsid w:val="003F1A53"/>
    <w:rsid w:val="003F66FB"/>
    <w:rsid w:val="00407A2E"/>
    <w:rsid w:val="004126CC"/>
    <w:rsid w:val="004150BC"/>
    <w:rsid w:val="00417C7C"/>
    <w:rsid w:val="00422437"/>
    <w:rsid w:val="00427DC7"/>
    <w:rsid w:val="0043009B"/>
    <w:rsid w:val="004362AB"/>
    <w:rsid w:val="00443244"/>
    <w:rsid w:val="00451175"/>
    <w:rsid w:val="004570F4"/>
    <w:rsid w:val="0047271B"/>
    <w:rsid w:val="00472C99"/>
    <w:rsid w:val="00483DE8"/>
    <w:rsid w:val="0048697F"/>
    <w:rsid w:val="00487F17"/>
    <w:rsid w:val="00491936"/>
    <w:rsid w:val="004A5433"/>
    <w:rsid w:val="004B08F5"/>
    <w:rsid w:val="004B3716"/>
    <w:rsid w:val="004B4DDC"/>
    <w:rsid w:val="004B545F"/>
    <w:rsid w:val="004B565F"/>
    <w:rsid w:val="004B79D3"/>
    <w:rsid w:val="004C1F84"/>
    <w:rsid w:val="004C65E7"/>
    <w:rsid w:val="004D3A14"/>
    <w:rsid w:val="004D3C5A"/>
    <w:rsid w:val="004F01AE"/>
    <w:rsid w:val="004F13FF"/>
    <w:rsid w:val="004F599C"/>
    <w:rsid w:val="00500CBF"/>
    <w:rsid w:val="00510597"/>
    <w:rsid w:val="00531F49"/>
    <w:rsid w:val="005551FD"/>
    <w:rsid w:val="005555F5"/>
    <w:rsid w:val="00562F49"/>
    <w:rsid w:val="005657A3"/>
    <w:rsid w:val="00566404"/>
    <w:rsid w:val="00571B34"/>
    <w:rsid w:val="005775BE"/>
    <w:rsid w:val="00587856"/>
    <w:rsid w:val="00587C34"/>
    <w:rsid w:val="00595334"/>
    <w:rsid w:val="00596A18"/>
    <w:rsid w:val="00597695"/>
    <w:rsid w:val="0059771B"/>
    <w:rsid w:val="005A0239"/>
    <w:rsid w:val="005B3041"/>
    <w:rsid w:val="005C2711"/>
    <w:rsid w:val="005C3CB0"/>
    <w:rsid w:val="005C7F02"/>
    <w:rsid w:val="005E3091"/>
    <w:rsid w:val="005E5565"/>
    <w:rsid w:val="005F1112"/>
    <w:rsid w:val="005F1410"/>
    <w:rsid w:val="006008D9"/>
    <w:rsid w:val="00601DBB"/>
    <w:rsid w:val="006031E7"/>
    <w:rsid w:val="0060403E"/>
    <w:rsid w:val="0060516E"/>
    <w:rsid w:val="0061252E"/>
    <w:rsid w:val="00630C3A"/>
    <w:rsid w:val="00634E3F"/>
    <w:rsid w:val="006445F0"/>
    <w:rsid w:val="006515AD"/>
    <w:rsid w:val="006562D3"/>
    <w:rsid w:val="006771F1"/>
    <w:rsid w:val="00683081"/>
    <w:rsid w:val="00685FD5"/>
    <w:rsid w:val="006906F9"/>
    <w:rsid w:val="00690A1F"/>
    <w:rsid w:val="006A5AAD"/>
    <w:rsid w:val="006A7009"/>
    <w:rsid w:val="006B1D19"/>
    <w:rsid w:val="006C2460"/>
    <w:rsid w:val="006C2EB9"/>
    <w:rsid w:val="006C5703"/>
    <w:rsid w:val="006D421A"/>
    <w:rsid w:val="006D566D"/>
    <w:rsid w:val="006D6B3F"/>
    <w:rsid w:val="006E5552"/>
    <w:rsid w:val="0070234B"/>
    <w:rsid w:val="007047FC"/>
    <w:rsid w:val="0072004F"/>
    <w:rsid w:val="007332DC"/>
    <w:rsid w:val="00736539"/>
    <w:rsid w:val="00737B8C"/>
    <w:rsid w:val="007432BE"/>
    <w:rsid w:val="0074570A"/>
    <w:rsid w:val="007503E3"/>
    <w:rsid w:val="00753FB0"/>
    <w:rsid w:val="0075666D"/>
    <w:rsid w:val="00762466"/>
    <w:rsid w:val="0076351F"/>
    <w:rsid w:val="0076544A"/>
    <w:rsid w:val="00770358"/>
    <w:rsid w:val="00784995"/>
    <w:rsid w:val="0078781D"/>
    <w:rsid w:val="00793518"/>
    <w:rsid w:val="007A1D9F"/>
    <w:rsid w:val="007A745D"/>
    <w:rsid w:val="007C282A"/>
    <w:rsid w:val="007C43A8"/>
    <w:rsid w:val="007D3687"/>
    <w:rsid w:val="007D4279"/>
    <w:rsid w:val="007D770D"/>
    <w:rsid w:val="007E00CD"/>
    <w:rsid w:val="007F04E5"/>
    <w:rsid w:val="007F4EAB"/>
    <w:rsid w:val="008010AC"/>
    <w:rsid w:val="00803F63"/>
    <w:rsid w:val="0080621C"/>
    <w:rsid w:val="00806353"/>
    <w:rsid w:val="00813C23"/>
    <w:rsid w:val="0082032B"/>
    <w:rsid w:val="00832ED9"/>
    <w:rsid w:val="0083621C"/>
    <w:rsid w:val="00842281"/>
    <w:rsid w:val="00844A96"/>
    <w:rsid w:val="008511C1"/>
    <w:rsid w:val="00865C5E"/>
    <w:rsid w:val="00876801"/>
    <w:rsid w:val="00881037"/>
    <w:rsid w:val="00894732"/>
    <w:rsid w:val="008A36ED"/>
    <w:rsid w:val="008A47FB"/>
    <w:rsid w:val="008B3059"/>
    <w:rsid w:val="008B34C3"/>
    <w:rsid w:val="008B3E41"/>
    <w:rsid w:val="008C3842"/>
    <w:rsid w:val="008C7E72"/>
    <w:rsid w:val="008D1D07"/>
    <w:rsid w:val="008E2D51"/>
    <w:rsid w:val="008E4D20"/>
    <w:rsid w:val="008F14C8"/>
    <w:rsid w:val="00907032"/>
    <w:rsid w:val="00910620"/>
    <w:rsid w:val="009208A4"/>
    <w:rsid w:val="00923FB0"/>
    <w:rsid w:val="00935D2A"/>
    <w:rsid w:val="00942862"/>
    <w:rsid w:val="00945ACA"/>
    <w:rsid w:val="00951169"/>
    <w:rsid w:val="00951B36"/>
    <w:rsid w:val="00961207"/>
    <w:rsid w:val="009701A0"/>
    <w:rsid w:val="009720D3"/>
    <w:rsid w:val="00972DF5"/>
    <w:rsid w:val="009841AA"/>
    <w:rsid w:val="00994D2A"/>
    <w:rsid w:val="009958FA"/>
    <w:rsid w:val="00996863"/>
    <w:rsid w:val="009A25E5"/>
    <w:rsid w:val="009B0700"/>
    <w:rsid w:val="009B080C"/>
    <w:rsid w:val="009C3FA8"/>
    <w:rsid w:val="009D5DA2"/>
    <w:rsid w:val="009E492E"/>
    <w:rsid w:val="009E5267"/>
    <w:rsid w:val="009E63A4"/>
    <w:rsid w:val="009F551D"/>
    <w:rsid w:val="00A0346B"/>
    <w:rsid w:val="00A141DE"/>
    <w:rsid w:val="00A2406F"/>
    <w:rsid w:val="00A25219"/>
    <w:rsid w:val="00A363F9"/>
    <w:rsid w:val="00A42418"/>
    <w:rsid w:val="00A43576"/>
    <w:rsid w:val="00A52A37"/>
    <w:rsid w:val="00A53814"/>
    <w:rsid w:val="00A63683"/>
    <w:rsid w:val="00A63EDB"/>
    <w:rsid w:val="00A65BF0"/>
    <w:rsid w:val="00A8056B"/>
    <w:rsid w:val="00A8371B"/>
    <w:rsid w:val="00A90E18"/>
    <w:rsid w:val="00A92D07"/>
    <w:rsid w:val="00A9431A"/>
    <w:rsid w:val="00A96DE3"/>
    <w:rsid w:val="00A97F47"/>
    <w:rsid w:val="00AA5BC6"/>
    <w:rsid w:val="00AB0725"/>
    <w:rsid w:val="00AB0EB7"/>
    <w:rsid w:val="00AC1C61"/>
    <w:rsid w:val="00AC1F32"/>
    <w:rsid w:val="00AC3DF5"/>
    <w:rsid w:val="00AC7E47"/>
    <w:rsid w:val="00AD317B"/>
    <w:rsid w:val="00AD5724"/>
    <w:rsid w:val="00AD5FAA"/>
    <w:rsid w:val="00AE156C"/>
    <w:rsid w:val="00AE528A"/>
    <w:rsid w:val="00AF0AB7"/>
    <w:rsid w:val="00AF254E"/>
    <w:rsid w:val="00AF5BC8"/>
    <w:rsid w:val="00B047B3"/>
    <w:rsid w:val="00B12FF3"/>
    <w:rsid w:val="00B164BB"/>
    <w:rsid w:val="00B23C6B"/>
    <w:rsid w:val="00B24E87"/>
    <w:rsid w:val="00B35676"/>
    <w:rsid w:val="00B44921"/>
    <w:rsid w:val="00B45CCB"/>
    <w:rsid w:val="00B47615"/>
    <w:rsid w:val="00B504CC"/>
    <w:rsid w:val="00B527DC"/>
    <w:rsid w:val="00B5677A"/>
    <w:rsid w:val="00B600F2"/>
    <w:rsid w:val="00B63DC5"/>
    <w:rsid w:val="00B66D2D"/>
    <w:rsid w:val="00B6753A"/>
    <w:rsid w:val="00B7672E"/>
    <w:rsid w:val="00B87B7A"/>
    <w:rsid w:val="00B94479"/>
    <w:rsid w:val="00B95EAD"/>
    <w:rsid w:val="00B962FF"/>
    <w:rsid w:val="00B96D8D"/>
    <w:rsid w:val="00BA2F57"/>
    <w:rsid w:val="00BA4A76"/>
    <w:rsid w:val="00BA5D35"/>
    <w:rsid w:val="00BB7347"/>
    <w:rsid w:val="00BB764A"/>
    <w:rsid w:val="00BC1D68"/>
    <w:rsid w:val="00BC26FD"/>
    <w:rsid w:val="00BE074B"/>
    <w:rsid w:val="00BE3033"/>
    <w:rsid w:val="00BF6F41"/>
    <w:rsid w:val="00C00285"/>
    <w:rsid w:val="00C13709"/>
    <w:rsid w:val="00C2245D"/>
    <w:rsid w:val="00C22DF2"/>
    <w:rsid w:val="00C3076A"/>
    <w:rsid w:val="00C31C3C"/>
    <w:rsid w:val="00C41AB5"/>
    <w:rsid w:val="00C46D65"/>
    <w:rsid w:val="00C50AD1"/>
    <w:rsid w:val="00C54940"/>
    <w:rsid w:val="00C758A0"/>
    <w:rsid w:val="00C858EF"/>
    <w:rsid w:val="00CA21CC"/>
    <w:rsid w:val="00CA46BA"/>
    <w:rsid w:val="00CA52E4"/>
    <w:rsid w:val="00CB0FDC"/>
    <w:rsid w:val="00CB20F7"/>
    <w:rsid w:val="00CB2AC4"/>
    <w:rsid w:val="00CB75DD"/>
    <w:rsid w:val="00CC5517"/>
    <w:rsid w:val="00CE2909"/>
    <w:rsid w:val="00CF6009"/>
    <w:rsid w:val="00CF7A6E"/>
    <w:rsid w:val="00D07944"/>
    <w:rsid w:val="00D165AC"/>
    <w:rsid w:val="00D17051"/>
    <w:rsid w:val="00D23AAA"/>
    <w:rsid w:val="00D364A0"/>
    <w:rsid w:val="00D44E2F"/>
    <w:rsid w:val="00D52E74"/>
    <w:rsid w:val="00D70F67"/>
    <w:rsid w:val="00D810DB"/>
    <w:rsid w:val="00D85F7E"/>
    <w:rsid w:val="00D87DA1"/>
    <w:rsid w:val="00D93199"/>
    <w:rsid w:val="00DC0762"/>
    <w:rsid w:val="00DC22AC"/>
    <w:rsid w:val="00DC40BE"/>
    <w:rsid w:val="00DE1BDA"/>
    <w:rsid w:val="00DF42B2"/>
    <w:rsid w:val="00DF4D01"/>
    <w:rsid w:val="00DF5DEE"/>
    <w:rsid w:val="00E01203"/>
    <w:rsid w:val="00E06E84"/>
    <w:rsid w:val="00E1221B"/>
    <w:rsid w:val="00E12914"/>
    <w:rsid w:val="00E2088A"/>
    <w:rsid w:val="00E33AAA"/>
    <w:rsid w:val="00E33C8D"/>
    <w:rsid w:val="00E35C34"/>
    <w:rsid w:val="00E635D9"/>
    <w:rsid w:val="00E636BA"/>
    <w:rsid w:val="00E72BF0"/>
    <w:rsid w:val="00E81CC4"/>
    <w:rsid w:val="00E861A4"/>
    <w:rsid w:val="00EA7942"/>
    <w:rsid w:val="00EE559F"/>
    <w:rsid w:val="00EF202A"/>
    <w:rsid w:val="00EF4F3F"/>
    <w:rsid w:val="00F01068"/>
    <w:rsid w:val="00F01DB4"/>
    <w:rsid w:val="00F14545"/>
    <w:rsid w:val="00F32DE9"/>
    <w:rsid w:val="00F53E9A"/>
    <w:rsid w:val="00F67C7E"/>
    <w:rsid w:val="00F67EC1"/>
    <w:rsid w:val="00F71684"/>
    <w:rsid w:val="00F80C77"/>
    <w:rsid w:val="00F8500C"/>
    <w:rsid w:val="00F90323"/>
    <w:rsid w:val="00FA10F3"/>
    <w:rsid w:val="00FE1A29"/>
    <w:rsid w:val="00FE2BDE"/>
    <w:rsid w:val="00FF56E5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E5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58A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7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758A0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3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1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C3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C3C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701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Revision">
    <w:name w:val="Revision"/>
    <w:hidden/>
    <w:uiPriority w:val="99"/>
    <w:semiHidden/>
    <w:rsid w:val="00091E1D"/>
    <w:rPr>
      <w:lang w:val="en-GB"/>
    </w:rPr>
  </w:style>
  <w:style w:type="table" w:styleId="TableGrid">
    <w:name w:val="Table Grid"/>
    <w:basedOn w:val="TableNormal"/>
    <w:uiPriority w:val="39"/>
    <w:rsid w:val="0057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72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17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2B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917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B07A0C-CBCC-FB46-9296-EAE3477F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Joht Singh Chandan</dc:creator>
  <cp:keywords/>
  <dc:description/>
  <cp:lastModifiedBy>Joht Singh Chandan</cp:lastModifiedBy>
  <cp:revision>2</cp:revision>
  <dcterms:created xsi:type="dcterms:W3CDTF">2019-04-23T14:10:00Z</dcterms:created>
  <dcterms:modified xsi:type="dcterms:W3CDTF">2019-04-23T14:10:00Z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http://www.zotero.org/styles/biomedical-journal</vt:lpwstr>
  </property>
  <property fmtid="{D5CDD505-2E9C-101B-9397-08002B2CF9AE}" pid="5" name="Mendeley Recent Style Name 1_1">
    <vt:lpwstr>Biomedical Journal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(author-date)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http://www.zotero.org/styles/journal-of-dentistry</vt:lpwstr>
  </property>
  <property fmtid="{D5CDD505-2E9C-101B-9397-08002B2CF9AE}" pid="13" name="Mendeley Recent Style Name 5_1">
    <vt:lpwstr>Journal of Dentistry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http://www.zotero.org/styles/nature-publishing-group-vancouver</vt:lpwstr>
  </property>
  <property fmtid="{D5CDD505-2E9C-101B-9397-08002B2CF9AE}" pid="17" name="Mendeley Recent Style Name 7_1">
    <vt:lpwstr>Nature Publishing Group Vancouver</vt:lpwstr>
  </property>
  <property fmtid="{D5CDD505-2E9C-101B-9397-08002B2CF9AE}" pid="18" name="Mendeley Recent Style Id 8_1">
    <vt:lpwstr>http://www.zotero.org/styles/seminars-in-immunopathology</vt:lpwstr>
  </property>
  <property fmtid="{D5CDD505-2E9C-101B-9397-08002B2CF9AE}" pid="19" name="Mendeley Recent Style Name 8_1">
    <vt:lpwstr>Seminars in Immunopathology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