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01A3C60" w14:textId="5C4DA8B9" w:rsidR="00E31FD4" w:rsidRPr="008F18F7" w:rsidRDefault="0095435C" w:rsidP="001D2F1B">
      <w:pPr>
        <w:pStyle w:val="Heading2"/>
        <w:jc w:val="center"/>
        <w:rPr>
          <w:rFonts w:ascii="Times New Roman" w:hAnsi="Times New Roman" w:cs="Times New Roman"/>
          <w:b/>
          <w:sz w:val="20"/>
          <w:szCs w:val="20"/>
        </w:rPr>
      </w:pPr>
      <w:r>
        <w:rPr>
          <w:rFonts w:ascii="Times New Roman" w:hAnsi="Times New Roman" w:cs="Times New Roman"/>
          <w:b/>
          <w:sz w:val="20"/>
          <w:szCs w:val="20"/>
        </w:rPr>
        <w:t xml:space="preserve">Online Data </w:t>
      </w:r>
      <w:r w:rsidR="00E31FD4" w:rsidRPr="008F18F7">
        <w:rPr>
          <w:rFonts w:ascii="Times New Roman" w:hAnsi="Times New Roman" w:cs="Times New Roman"/>
          <w:b/>
          <w:sz w:val="20"/>
          <w:szCs w:val="20"/>
        </w:rPr>
        <w:t>Supplement</w:t>
      </w:r>
    </w:p>
    <w:p w14:paraId="162CCF9B" w14:textId="215AFD48" w:rsidR="00A547F7" w:rsidRPr="008F18F7" w:rsidRDefault="00EC0AFC" w:rsidP="00A547F7">
      <w:pPr>
        <w:pStyle w:val="Heading2"/>
        <w:rPr>
          <w:rFonts w:ascii="Times New Roman" w:hAnsi="Times New Roman" w:cs="Times New Roman"/>
          <w:b/>
          <w:sz w:val="20"/>
          <w:szCs w:val="20"/>
        </w:rPr>
      </w:pPr>
      <w:r w:rsidRPr="008F7C04">
        <w:rPr>
          <w:rFonts w:ascii="Times New Roman" w:hAnsi="Times New Roman" w:cs="Times New Roman"/>
          <w:b/>
          <w:sz w:val="20"/>
          <w:szCs w:val="20"/>
          <w:u w:val="single"/>
        </w:rPr>
        <w:t>Supplementary Appendix 1</w:t>
      </w:r>
      <w:r w:rsidR="00A547F7" w:rsidRPr="008F7C04">
        <w:rPr>
          <w:rFonts w:ascii="Times New Roman" w:hAnsi="Times New Roman" w:cs="Times New Roman"/>
          <w:b/>
          <w:sz w:val="20"/>
          <w:szCs w:val="20"/>
          <w:u w:val="single"/>
        </w:rPr>
        <w:t>:</w:t>
      </w:r>
      <w:r w:rsidR="00A547F7" w:rsidRPr="00056145">
        <w:rPr>
          <w:rFonts w:ascii="Times New Roman" w:hAnsi="Times New Roman" w:cs="Times New Roman"/>
          <w:b/>
          <w:sz w:val="20"/>
          <w:szCs w:val="20"/>
        </w:rPr>
        <w:t xml:space="preserve"> PRISMA</w:t>
      </w:r>
      <w:r w:rsidR="00A547F7" w:rsidRPr="008F18F7">
        <w:rPr>
          <w:rFonts w:ascii="Times New Roman" w:hAnsi="Times New Roman" w:cs="Times New Roman"/>
          <w:b/>
          <w:sz w:val="20"/>
          <w:szCs w:val="20"/>
        </w:rPr>
        <w:t xml:space="preserve"> Search strategy</w:t>
      </w:r>
    </w:p>
    <w:p w14:paraId="50251EC3" w14:textId="77777777" w:rsidR="00A547F7" w:rsidRPr="008F18F7" w:rsidRDefault="00A547F7" w:rsidP="00A547F7">
      <w:pPr>
        <w:spacing w:after="0" w:line="240" w:lineRule="auto"/>
        <w:rPr>
          <w:rFonts w:ascii="Times New Roman" w:eastAsia="Calibri" w:hAnsi="Times New Roman" w:cs="Times New Roman"/>
          <w:b/>
          <w:sz w:val="20"/>
          <w:szCs w:val="20"/>
          <w:u w:val="single"/>
        </w:rPr>
      </w:pPr>
      <w:r w:rsidRPr="008F18F7">
        <w:rPr>
          <w:rFonts w:ascii="Times New Roman" w:eastAsia="Calibri" w:hAnsi="Times New Roman" w:cs="Times New Roman"/>
          <w:noProof/>
          <w:sz w:val="20"/>
          <w:szCs w:val="20"/>
          <w:lang w:eastAsia="en-GB"/>
        </w:rPr>
        <mc:AlternateContent>
          <mc:Choice Requires="wps">
            <w:drawing>
              <wp:anchor distT="0" distB="0" distL="114300" distR="114300" simplePos="0" relativeHeight="251660288" behindDoc="0" locked="0" layoutInCell="1" allowOverlap="1" wp14:anchorId="48120B98" wp14:editId="3D3FCD9B">
                <wp:simplePos x="0" y="0"/>
                <wp:positionH relativeFrom="margin">
                  <wp:align>left</wp:align>
                </wp:positionH>
                <wp:positionV relativeFrom="paragraph">
                  <wp:posOffset>70485</wp:posOffset>
                </wp:positionV>
                <wp:extent cx="5643245" cy="1153551"/>
                <wp:effectExtent l="0" t="0" r="8255" b="1524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3245" cy="1153551"/>
                        </a:xfrm>
                        <a:prstGeom prst="rect">
                          <a:avLst/>
                        </a:prstGeom>
                        <a:solidFill>
                          <a:srgbClr val="FFFFFF"/>
                        </a:solidFill>
                        <a:ln w="9525">
                          <a:solidFill>
                            <a:srgbClr val="000000"/>
                          </a:solidFill>
                          <a:miter lim="800000"/>
                          <a:headEnd/>
                          <a:tailEnd/>
                        </a:ln>
                      </wps:spPr>
                      <wps:txbx>
                        <w:txbxContent>
                          <w:p w14:paraId="3D31B2D7" w14:textId="77777777" w:rsidR="003840D7" w:rsidRPr="008F18F7" w:rsidRDefault="003840D7" w:rsidP="00A547F7">
                            <w:pPr>
                              <w:autoSpaceDE w:val="0"/>
                              <w:autoSpaceDN w:val="0"/>
                              <w:adjustRightInd w:val="0"/>
                              <w:spacing w:line="240" w:lineRule="auto"/>
                              <w:rPr>
                                <w:rFonts w:ascii="Times New Roman" w:hAnsi="Times New Roman" w:cs="Times New Roman"/>
                                <w:b/>
                                <w:sz w:val="20"/>
                                <w:szCs w:val="20"/>
                              </w:rPr>
                            </w:pPr>
                            <w:r w:rsidRPr="008F18F7">
                              <w:rPr>
                                <w:rFonts w:ascii="Times New Roman" w:hAnsi="Times New Roman" w:cs="Times New Roman"/>
                                <w:b/>
                                <w:sz w:val="20"/>
                                <w:szCs w:val="20"/>
                              </w:rPr>
                              <w:t>PRISMA, database searches only:</w:t>
                            </w:r>
                          </w:p>
                          <w:p w14:paraId="36A6B0DB" w14:textId="3270015F" w:rsidR="003840D7" w:rsidRPr="008F18F7" w:rsidRDefault="003840D7" w:rsidP="00A547F7">
                            <w:pPr>
                              <w:autoSpaceDE w:val="0"/>
                              <w:autoSpaceDN w:val="0"/>
                              <w:adjustRightInd w:val="0"/>
                              <w:spacing w:line="240" w:lineRule="auto"/>
                              <w:rPr>
                                <w:rFonts w:ascii="Times New Roman" w:hAnsi="Times New Roman" w:cs="Times New Roman"/>
                                <w:sz w:val="20"/>
                                <w:szCs w:val="20"/>
                              </w:rPr>
                            </w:pPr>
                            <w:r w:rsidRPr="008F18F7">
                              <w:rPr>
                                <w:rFonts w:ascii="Times New Roman" w:hAnsi="Times New Roman" w:cs="Times New Roman"/>
                                <w:sz w:val="20"/>
                                <w:szCs w:val="20"/>
                              </w:rPr>
                              <w:t xml:space="preserve">9685 records identified through database searching </w:t>
                            </w:r>
                          </w:p>
                          <w:p w14:paraId="33DB97BA" w14:textId="230E012F" w:rsidR="003840D7" w:rsidRPr="008F18F7" w:rsidRDefault="003840D7" w:rsidP="00A547F7">
                            <w:pPr>
                              <w:autoSpaceDE w:val="0"/>
                              <w:autoSpaceDN w:val="0"/>
                              <w:adjustRightInd w:val="0"/>
                              <w:spacing w:line="240" w:lineRule="auto"/>
                              <w:rPr>
                                <w:rFonts w:ascii="Times New Roman" w:hAnsi="Times New Roman" w:cs="Times New Roman"/>
                                <w:sz w:val="20"/>
                                <w:szCs w:val="20"/>
                              </w:rPr>
                            </w:pPr>
                            <w:r w:rsidRPr="008F18F7">
                              <w:rPr>
                                <w:rFonts w:ascii="Times New Roman" w:hAnsi="Times New Roman" w:cs="Times New Roman"/>
                                <w:sz w:val="20"/>
                                <w:szCs w:val="20"/>
                              </w:rPr>
                              <w:t>6486 records after duplicates removed</w:t>
                            </w:r>
                          </w:p>
                          <w:p w14:paraId="0A589011" w14:textId="77777777" w:rsidR="003840D7" w:rsidRDefault="003840D7" w:rsidP="00A547F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120B98" id="_x0000_t202" coordsize="21600,21600" o:spt="202" path="m,l,21600r21600,l21600,xe">
                <v:stroke joinstyle="miter"/>
                <v:path gradientshapeok="t" o:connecttype="rect"/>
              </v:shapetype>
              <v:shape id="Text Box 2" o:spid="_x0000_s1026" type="#_x0000_t202" style="position:absolute;left:0;text-align:left;margin-left:0;margin-top:5.55pt;width:444.35pt;height:90.85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">
                <v:textbox>
                  <w:txbxContent>
                    <w:p w14:paraId="3D31B2D7" w14:textId="77777777" w:rsidR="003840D7" w:rsidRPr="008F18F7" w:rsidRDefault="003840D7" w:rsidP="00A547F7">
                      <w:pPr>
                        <w:autoSpaceDE w:val="0"/>
                        <w:autoSpaceDN w:val="0"/>
                        <w:adjustRightInd w:val="0"/>
                        <w:spacing w:line="240" w:lineRule="auto"/>
                        <w:rPr>
                          <w:rFonts w:ascii="Times New Roman" w:hAnsi="Times New Roman" w:cs="Times New Roman"/>
                          <w:b/>
                          <w:sz w:val="20"/>
                          <w:szCs w:val="20"/>
                        </w:rPr>
                      </w:pPr>
                      <w:r w:rsidRPr="008F18F7">
                        <w:rPr>
                          <w:rFonts w:ascii="Times New Roman" w:hAnsi="Times New Roman" w:cs="Times New Roman"/>
                          <w:b/>
                          <w:sz w:val="20"/>
                          <w:szCs w:val="20"/>
                        </w:rPr>
                        <w:t>PRISMA, database searches only:</w:t>
                      </w:r>
                    </w:p>
                    <w:p w14:paraId="36A6B0DB" w14:textId="3270015F" w:rsidR="003840D7" w:rsidRPr="008F18F7" w:rsidRDefault="003840D7" w:rsidP="00A547F7">
                      <w:pPr>
                        <w:autoSpaceDE w:val="0"/>
                        <w:autoSpaceDN w:val="0"/>
                        <w:adjustRightInd w:val="0"/>
                        <w:spacing w:line="240" w:lineRule="auto"/>
                        <w:rPr>
                          <w:rFonts w:ascii="Times New Roman" w:hAnsi="Times New Roman" w:cs="Times New Roman"/>
                          <w:sz w:val="20"/>
                          <w:szCs w:val="20"/>
                        </w:rPr>
                      </w:pPr>
                      <w:r w:rsidRPr="008F18F7">
                        <w:rPr>
                          <w:rFonts w:ascii="Times New Roman" w:hAnsi="Times New Roman" w:cs="Times New Roman"/>
                          <w:sz w:val="20"/>
                          <w:szCs w:val="20"/>
                        </w:rPr>
                        <w:t xml:space="preserve">9685 records identified through database searching </w:t>
                      </w:r>
                    </w:p>
                    <w:p w14:paraId="33DB97BA" w14:textId="230E012F" w:rsidR="003840D7" w:rsidRPr="008F18F7" w:rsidRDefault="003840D7" w:rsidP="00A547F7">
                      <w:pPr>
                        <w:autoSpaceDE w:val="0"/>
                        <w:autoSpaceDN w:val="0"/>
                        <w:adjustRightInd w:val="0"/>
                        <w:spacing w:line="240" w:lineRule="auto"/>
                        <w:rPr>
                          <w:rFonts w:ascii="Times New Roman" w:hAnsi="Times New Roman" w:cs="Times New Roman"/>
                          <w:sz w:val="20"/>
                          <w:szCs w:val="20"/>
                        </w:rPr>
                      </w:pPr>
                      <w:r w:rsidRPr="008F18F7">
                        <w:rPr>
                          <w:rFonts w:ascii="Times New Roman" w:hAnsi="Times New Roman" w:cs="Times New Roman"/>
                          <w:sz w:val="20"/>
                          <w:szCs w:val="20"/>
                        </w:rPr>
                        <w:t>6486 records after duplicates removed</w:t>
                      </w:r>
                    </w:p>
                    <w:p w14:paraId="0A589011" w14:textId="77777777" w:rsidR="003840D7" w:rsidRDefault="003840D7" w:rsidP="00A547F7"/>
                  </w:txbxContent>
                </v:textbox>
                <w10:wrap anchorx="margin"/>
              </v:shape>
            </w:pict>
          </mc:Fallback>
        </mc:AlternateContent>
      </w:r>
    </w:p>
    <w:p w14:paraId="3B19F42F" w14:textId="77777777" w:rsidR="00A547F7" w:rsidRPr="008F18F7" w:rsidRDefault="00A547F7" w:rsidP="00A547F7">
      <w:pPr>
        <w:spacing w:after="0" w:line="240" w:lineRule="auto"/>
        <w:rPr>
          <w:rFonts w:ascii="Times New Roman" w:eastAsia="Calibri" w:hAnsi="Times New Roman" w:cs="Times New Roman"/>
          <w:sz w:val="20"/>
          <w:szCs w:val="20"/>
        </w:rPr>
      </w:pPr>
    </w:p>
    <w:p w14:paraId="6DB984A4" w14:textId="77777777" w:rsidR="00A547F7" w:rsidRPr="008F18F7" w:rsidRDefault="00A547F7" w:rsidP="00A547F7">
      <w:pPr>
        <w:spacing w:after="0" w:line="240" w:lineRule="auto"/>
        <w:rPr>
          <w:rFonts w:ascii="Times New Roman" w:eastAsia="Calibri" w:hAnsi="Times New Roman" w:cs="Times New Roman"/>
          <w:sz w:val="20"/>
          <w:szCs w:val="20"/>
        </w:rPr>
      </w:pPr>
    </w:p>
    <w:p w14:paraId="0122720E" w14:textId="77777777" w:rsidR="00A547F7" w:rsidRPr="008F18F7" w:rsidRDefault="00A547F7" w:rsidP="00A547F7">
      <w:pPr>
        <w:spacing w:after="0" w:line="240" w:lineRule="auto"/>
        <w:rPr>
          <w:rFonts w:ascii="Times New Roman" w:eastAsia="Calibri" w:hAnsi="Times New Roman" w:cs="Times New Roman"/>
          <w:b/>
          <w:sz w:val="20"/>
          <w:szCs w:val="20"/>
        </w:rPr>
      </w:pPr>
    </w:p>
    <w:p w14:paraId="217E3AE9" w14:textId="77777777" w:rsidR="00A547F7" w:rsidRPr="008F18F7" w:rsidRDefault="00A547F7" w:rsidP="00A547F7">
      <w:pPr>
        <w:spacing w:after="0" w:line="240" w:lineRule="auto"/>
        <w:rPr>
          <w:rFonts w:ascii="Times New Roman" w:eastAsia="Calibri" w:hAnsi="Times New Roman" w:cs="Times New Roman"/>
          <w:b/>
          <w:sz w:val="20"/>
          <w:szCs w:val="20"/>
        </w:rPr>
      </w:pPr>
    </w:p>
    <w:p w14:paraId="02A6BC7D" w14:textId="77777777" w:rsidR="00A547F7" w:rsidRPr="008F18F7" w:rsidRDefault="00A547F7" w:rsidP="00A547F7">
      <w:pPr>
        <w:spacing w:after="0" w:line="240" w:lineRule="auto"/>
        <w:rPr>
          <w:rFonts w:ascii="Times New Roman" w:eastAsia="Calibri" w:hAnsi="Times New Roman" w:cs="Times New Roman"/>
          <w:b/>
          <w:sz w:val="20"/>
          <w:szCs w:val="20"/>
        </w:rPr>
      </w:pPr>
    </w:p>
    <w:p w14:paraId="5199BD18" w14:textId="77777777" w:rsidR="00A547F7" w:rsidRPr="008F18F7" w:rsidRDefault="00A547F7" w:rsidP="00A547F7">
      <w:pPr>
        <w:pStyle w:val="Heading2"/>
        <w:rPr>
          <w:rFonts w:ascii="Times New Roman" w:eastAsia="Calibri" w:hAnsi="Times New Roman" w:cs="Times New Roman"/>
          <w:b/>
          <w:sz w:val="20"/>
          <w:szCs w:val="20"/>
        </w:rPr>
      </w:pPr>
      <w:r w:rsidRPr="008F18F7">
        <w:rPr>
          <w:rFonts w:ascii="Times New Roman" w:eastAsia="Calibri" w:hAnsi="Times New Roman" w:cs="Times New Roman"/>
          <w:b/>
          <w:sz w:val="20"/>
          <w:szCs w:val="20"/>
        </w:rPr>
        <w:t xml:space="preserve">1.1 Databases: </w:t>
      </w:r>
      <w:proofErr w:type="spellStart"/>
      <w:r w:rsidRPr="008F18F7">
        <w:rPr>
          <w:rFonts w:ascii="Times New Roman" w:eastAsia="Calibri" w:hAnsi="Times New Roman" w:cs="Times New Roman"/>
          <w:b/>
          <w:sz w:val="20"/>
          <w:szCs w:val="20"/>
        </w:rPr>
        <w:t>Embase</w:t>
      </w:r>
      <w:proofErr w:type="spellEnd"/>
      <w:r w:rsidRPr="008F18F7">
        <w:rPr>
          <w:rFonts w:ascii="Times New Roman" w:eastAsia="Calibri" w:hAnsi="Times New Roman" w:cs="Times New Roman"/>
          <w:b/>
          <w:sz w:val="20"/>
          <w:szCs w:val="20"/>
        </w:rPr>
        <w:t xml:space="preserve">, Medline, </w:t>
      </w:r>
      <w:proofErr w:type="spellStart"/>
      <w:r w:rsidRPr="008F18F7">
        <w:rPr>
          <w:rFonts w:ascii="Times New Roman" w:eastAsia="Calibri" w:hAnsi="Times New Roman" w:cs="Times New Roman"/>
          <w:b/>
          <w:sz w:val="20"/>
          <w:szCs w:val="20"/>
        </w:rPr>
        <w:t>PreMedline</w:t>
      </w:r>
      <w:proofErr w:type="spellEnd"/>
      <w:r w:rsidRPr="008F18F7">
        <w:rPr>
          <w:rFonts w:ascii="Times New Roman" w:eastAsia="Calibri" w:hAnsi="Times New Roman" w:cs="Times New Roman"/>
          <w:b/>
          <w:sz w:val="20"/>
          <w:szCs w:val="20"/>
        </w:rPr>
        <w:t>, PsycINFO</w:t>
      </w:r>
    </w:p>
    <w:p w14:paraId="11F83454" w14:textId="77777777" w:rsidR="00A547F7" w:rsidRPr="008F18F7" w:rsidRDefault="00A547F7" w:rsidP="00A547F7">
      <w:pPr>
        <w:pStyle w:val="Heading2"/>
        <w:rPr>
          <w:rFonts w:ascii="Times New Roman" w:eastAsia="Calibri" w:hAnsi="Times New Roman" w:cs="Times New Roman"/>
          <w:b/>
          <w:sz w:val="20"/>
          <w:szCs w:val="20"/>
        </w:rPr>
      </w:pPr>
      <w:r w:rsidRPr="008F18F7">
        <w:rPr>
          <w:rFonts w:ascii="Times New Roman" w:eastAsia="Calibri" w:hAnsi="Times New Roman" w:cs="Times New Roman"/>
          <w:b/>
          <w:sz w:val="20"/>
          <w:szCs w:val="20"/>
        </w:rPr>
        <w:t xml:space="preserve">Interface: OVID SP </w:t>
      </w:r>
    </w:p>
    <w:p w14:paraId="79FC2AD7" w14:textId="77777777" w:rsidR="00A547F7" w:rsidRPr="008F18F7" w:rsidRDefault="00A547F7" w:rsidP="00A547F7">
      <w:pPr>
        <w:rPr>
          <w:rFonts w:ascii="Times New Roman" w:hAnsi="Times New Roman" w:cs="Times New Roman"/>
          <w:sz w:val="20"/>
          <w:szCs w:val="20"/>
        </w:rPr>
      </w:pPr>
      <w:r w:rsidRPr="008F18F7">
        <w:rPr>
          <w:rFonts w:ascii="Times New Roman" w:hAnsi="Times New Roman" w:cs="Times New Roman"/>
          <w:sz w:val="20"/>
          <w:szCs w:val="20"/>
        </w:rPr>
        <w:t>Search Strategy</w:t>
      </w:r>
    </w:p>
    <w:tbl>
      <w:tblPr>
        <w:tblW w:w="0" w:type="auto"/>
        <w:tblCellSpacing w:w="15" w:type="dxa"/>
        <w:tblCellMar>
          <w:top w:w="15" w:type="dxa"/>
          <w:left w:w="15" w:type="dxa"/>
          <w:bottom w:w="15" w:type="dxa"/>
          <w:right w:w="15" w:type="dxa"/>
        </w:tblCellMar>
        <w:tblLook w:val="0000" w:firstRow="0" w:lastRow="0" w:firstColumn="0" w:lastColumn="0" w:noHBand="0" w:noVBand="0"/>
      </w:tblPr>
      <w:tblGrid>
        <w:gridCol w:w="275"/>
        <w:gridCol w:w="7945"/>
      </w:tblGrid>
      <w:tr w:rsidR="00A547F7" w:rsidRPr="008F18F7" w14:paraId="01DD690D" w14:textId="77777777" w:rsidTr="00555C34">
        <w:trPr>
          <w:tblCellSpacing w:w="15" w:type="dxa"/>
        </w:trPr>
        <w:tc>
          <w:tcPr>
            <w:tcW w:w="0" w:type="auto"/>
            <w:vAlign w:val="center"/>
          </w:tcPr>
          <w:p w14:paraId="5A048060" w14:textId="77777777" w:rsidR="00A547F7" w:rsidRPr="008F18F7" w:rsidRDefault="00A547F7" w:rsidP="00555C34">
            <w:pPr>
              <w:spacing w:after="0"/>
              <w:rPr>
                <w:rFonts w:ascii="Times New Roman" w:eastAsia="Calibri" w:hAnsi="Times New Roman" w:cs="Times New Roman"/>
                <w:b/>
                <w:bCs/>
                <w:sz w:val="20"/>
                <w:szCs w:val="20"/>
              </w:rPr>
            </w:pPr>
            <w:r w:rsidRPr="008F18F7">
              <w:rPr>
                <w:rFonts w:ascii="Times New Roman" w:eastAsia="Calibri" w:hAnsi="Times New Roman" w:cs="Times New Roman"/>
                <w:b/>
                <w:bCs/>
                <w:sz w:val="20"/>
                <w:szCs w:val="20"/>
              </w:rPr>
              <w:t>#</w:t>
            </w:r>
          </w:p>
        </w:tc>
        <w:tc>
          <w:tcPr>
            <w:tcW w:w="0" w:type="auto"/>
            <w:vAlign w:val="center"/>
          </w:tcPr>
          <w:p w14:paraId="79BDCFE4" w14:textId="77777777" w:rsidR="00A547F7" w:rsidRPr="008F18F7" w:rsidRDefault="00A547F7" w:rsidP="00555C34">
            <w:pPr>
              <w:spacing w:after="0"/>
              <w:rPr>
                <w:rFonts w:ascii="Times New Roman" w:eastAsia="Calibri" w:hAnsi="Times New Roman" w:cs="Times New Roman"/>
                <w:b/>
                <w:bCs/>
                <w:sz w:val="20"/>
                <w:szCs w:val="20"/>
              </w:rPr>
            </w:pPr>
            <w:r w:rsidRPr="008F18F7">
              <w:rPr>
                <w:rFonts w:ascii="Times New Roman" w:eastAsia="Calibri" w:hAnsi="Times New Roman" w:cs="Times New Roman"/>
                <w:b/>
                <w:bCs/>
                <w:sz w:val="20"/>
                <w:szCs w:val="20"/>
              </w:rPr>
              <w:t>searches</w:t>
            </w:r>
          </w:p>
        </w:tc>
      </w:tr>
      <w:tr w:rsidR="00A547F7" w:rsidRPr="008F18F7" w14:paraId="72ED4A58" w14:textId="77777777" w:rsidTr="00555C34">
        <w:trPr>
          <w:tblCellSpacing w:w="15" w:type="dxa"/>
        </w:trPr>
        <w:tc>
          <w:tcPr>
            <w:tcW w:w="0" w:type="auto"/>
            <w:vAlign w:val="center"/>
          </w:tcPr>
          <w:p w14:paraId="2613B7B8"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1</w:t>
            </w:r>
          </w:p>
        </w:tc>
        <w:tc>
          <w:tcPr>
            <w:tcW w:w="0" w:type="auto"/>
            <w:vAlign w:val="center"/>
          </w:tcPr>
          <w:p w14:paraId="5D7BD6D3"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"explode schizophrenia"/ or (psychosis$ or psychotic$).</w:t>
            </w:r>
            <w:proofErr w:type="spellStart"/>
            <w:r w:rsidRPr="008F18F7">
              <w:rPr>
                <w:rFonts w:ascii="Times New Roman" w:eastAsia="Calibri" w:hAnsi="Times New Roman" w:cs="Times New Roman"/>
                <w:sz w:val="20"/>
                <w:szCs w:val="20"/>
              </w:rPr>
              <w:t>hw</w:t>
            </w:r>
            <w:proofErr w:type="spellEnd"/>
            <w:r w:rsidRPr="008F18F7">
              <w:rPr>
                <w:rFonts w:ascii="Times New Roman" w:eastAsia="Calibri" w:hAnsi="Times New Roman" w:cs="Times New Roman"/>
                <w:sz w:val="20"/>
                <w:szCs w:val="20"/>
              </w:rPr>
              <w:t>.</w:t>
            </w:r>
          </w:p>
        </w:tc>
      </w:tr>
      <w:tr w:rsidR="00A547F7" w:rsidRPr="008F18F7" w14:paraId="233DA1AB" w14:textId="77777777" w:rsidTr="00555C34">
        <w:trPr>
          <w:tblCellSpacing w:w="15" w:type="dxa"/>
        </w:trPr>
        <w:tc>
          <w:tcPr>
            <w:tcW w:w="0" w:type="auto"/>
            <w:vAlign w:val="center"/>
          </w:tcPr>
          <w:p w14:paraId="144A0F2D"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2</w:t>
            </w:r>
          </w:p>
        </w:tc>
        <w:tc>
          <w:tcPr>
            <w:tcW w:w="0" w:type="auto"/>
            <w:vAlign w:val="center"/>
          </w:tcPr>
          <w:p w14:paraId="7834F8E7"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1 use </w:t>
            </w:r>
            <w:proofErr w:type="spellStart"/>
            <w:r w:rsidRPr="008F18F7">
              <w:rPr>
                <w:rFonts w:ascii="Times New Roman" w:eastAsia="Calibri" w:hAnsi="Times New Roman" w:cs="Times New Roman"/>
                <w:sz w:val="20"/>
                <w:szCs w:val="20"/>
              </w:rPr>
              <w:t>emez</w:t>
            </w:r>
            <w:proofErr w:type="spellEnd"/>
          </w:p>
        </w:tc>
      </w:tr>
      <w:tr w:rsidR="00A547F7" w:rsidRPr="008F18F7" w14:paraId="24624EA2" w14:textId="77777777" w:rsidTr="00555C34">
        <w:trPr>
          <w:tblCellSpacing w:w="15" w:type="dxa"/>
        </w:trPr>
        <w:tc>
          <w:tcPr>
            <w:tcW w:w="0" w:type="auto"/>
            <w:vAlign w:val="center"/>
          </w:tcPr>
          <w:p w14:paraId="0E6FD865"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3</w:t>
            </w:r>
          </w:p>
        </w:tc>
        <w:tc>
          <w:tcPr>
            <w:tcW w:w="0" w:type="auto"/>
            <w:vAlign w:val="center"/>
          </w:tcPr>
          <w:p w14:paraId="73CD41CD"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paranoid disorders/ or </w:t>
            </w:r>
            <w:proofErr w:type="spellStart"/>
            <w:r w:rsidRPr="008F18F7">
              <w:rPr>
                <w:rFonts w:ascii="Times New Roman" w:eastAsia="Calibri" w:hAnsi="Times New Roman" w:cs="Times New Roman"/>
                <w:sz w:val="20"/>
                <w:szCs w:val="20"/>
              </w:rPr>
              <w:t>exp</w:t>
            </w:r>
            <w:proofErr w:type="spellEnd"/>
            <w:r w:rsidRPr="008F18F7">
              <w:rPr>
                <w:rFonts w:ascii="Times New Roman" w:eastAsia="Calibri" w:hAnsi="Times New Roman" w:cs="Times New Roman"/>
                <w:sz w:val="20"/>
                <w:szCs w:val="20"/>
              </w:rPr>
              <w:t xml:space="preserve"> psychotic disorders/ or </w:t>
            </w:r>
            <w:proofErr w:type="spellStart"/>
            <w:r w:rsidRPr="008F18F7">
              <w:rPr>
                <w:rFonts w:ascii="Times New Roman" w:eastAsia="Calibri" w:hAnsi="Times New Roman" w:cs="Times New Roman"/>
                <w:sz w:val="20"/>
                <w:szCs w:val="20"/>
              </w:rPr>
              <w:t>exp</w:t>
            </w:r>
            <w:proofErr w:type="spellEnd"/>
            <w:r w:rsidRPr="008F18F7">
              <w:rPr>
                <w:rFonts w:ascii="Times New Roman" w:eastAsia="Calibri" w:hAnsi="Times New Roman" w:cs="Times New Roman"/>
                <w:sz w:val="20"/>
                <w:szCs w:val="20"/>
              </w:rPr>
              <w:t xml:space="preserve"> schizophrenia/ or "schizophrenia and disorders with psychotic features"/</w:t>
            </w:r>
          </w:p>
        </w:tc>
      </w:tr>
      <w:tr w:rsidR="00A547F7" w:rsidRPr="008F18F7" w14:paraId="50E006CF" w14:textId="77777777" w:rsidTr="00555C34">
        <w:trPr>
          <w:tblCellSpacing w:w="15" w:type="dxa"/>
        </w:trPr>
        <w:tc>
          <w:tcPr>
            <w:tcW w:w="0" w:type="auto"/>
            <w:vAlign w:val="center"/>
          </w:tcPr>
          <w:p w14:paraId="6A6F6BC0"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4</w:t>
            </w:r>
          </w:p>
        </w:tc>
        <w:tc>
          <w:tcPr>
            <w:tcW w:w="0" w:type="auto"/>
            <w:vAlign w:val="center"/>
          </w:tcPr>
          <w:p w14:paraId="4F8588DB"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3 use </w:t>
            </w:r>
            <w:proofErr w:type="spellStart"/>
            <w:r w:rsidRPr="008F18F7">
              <w:rPr>
                <w:rFonts w:ascii="Times New Roman" w:eastAsia="Calibri" w:hAnsi="Times New Roman" w:cs="Times New Roman"/>
                <w:sz w:val="20"/>
                <w:szCs w:val="20"/>
              </w:rPr>
              <w:t>mesz</w:t>
            </w:r>
            <w:proofErr w:type="spellEnd"/>
            <w:r w:rsidRPr="008F18F7">
              <w:rPr>
                <w:rFonts w:ascii="Times New Roman" w:eastAsia="Calibri" w:hAnsi="Times New Roman" w:cs="Times New Roman"/>
                <w:sz w:val="20"/>
                <w:szCs w:val="20"/>
              </w:rPr>
              <w:t xml:space="preserve">, </w:t>
            </w:r>
            <w:proofErr w:type="spellStart"/>
            <w:r w:rsidRPr="008F18F7">
              <w:rPr>
                <w:rFonts w:ascii="Times New Roman" w:eastAsia="Calibri" w:hAnsi="Times New Roman" w:cs="Times New Roman"/>
                <w:sz w:val="20"/>
                <w:szCs w:val="20"/>
              </w:rPr>
              <w:t>prem</w:t>
            </w:r>
            <w:proofErr w:type="spellEnd"/>
          </w:p>
        </w:tc>
      </w:tr>
      <w:tr w:rsidR="00A547F7" w:rsidRPr="008F18F7" w14:paraId="14B2AA88" w14:textId="77777777" w:rsidTr="00555C34">
        <w:trPr>
          <w:tblCellSpacing w:w="15" w:type="dxa"/>
        </w:trPr>
        <w:tc>
          <w:tcPr>
            <w:tcW w:w="0" w:type="auto"/>
            <w:vAlign w:val="center"/>
          </w:tcPr>
          <w:p w14:paraId="3D721774"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5</w:t>
            </w:r>
          </w:p>
        </w:tc>
        <w:tc>
          <w:tcPr>
            <w:tcW w:w="0" w:type="auto"/>
            <w:vAlign w:val="center"/>
          </w:tcPr>
          <w:p w14:paraId="5CFA9854" w14:textId="77777777" w:rsidR="00A547F7" w:rsidRPr="008F18F7" w:rsidRDefault="00A547F7" w:rsidP="00555C34">
            <w:pPr>
              <w:spacing w:after="0"/>
              <w:rPr>
                <w:rFonts w:ascii="Times New Roman" w:eastAsia="Calibri" w:hAnsi="Times New Roman" w:cs="Times New Roman"/>
                <w:sz w:val="20"/>
                <w:szCs w:val="20"/>
              </w:rPr>
            </w:pPr>
            <w:proofErr w:type="spellStart"/>
            <w:r w:rsidRPr="008F18F7">
              <w:rPr>
                <w:rFonts w:ascii="Times New Roman" w:eastAsia="Calibri" w:hAnsi="Times New Roman" w:cs="Times New Roman"/>
                <w:sz w:val="20"/>
                <w:szCs w:val="20"/>
              </w:rPr>
              <w:t>exp</w:t>
            </w:r>
            <w:proofErr w:type="spellEnd"/>
            <w:r w:rsidRPr="008F18F7">
              <w:rPr>
                <w:rFonts w:ascii="Times New Roman" w:eastAsia="Calibri" w:hAnsi="Times New Roman" w:cs="Times New Roman"/>
                <w:sz w:val="20"/>
                <w:szCs w:val="20"/>
              </w:rPr>
              <w:t xml:space="preserve"> psychosis/ or </w:t>
            </w:r>
            <w:proofErr w:type="spellStart"/>
            <w:r w:rsidRPr="008F18F7">
              <w:rPr>
                <w:rFonts w:ascii="Times New Roman" w:eastAsia="Calibri" w:hAnsi="Times New Roman" w:cs="Times New Roman"/>
                <w:sz w:val="20"/>
                <w:szCs w:val="20"/>
              </w:rPr>
              <w:t>exp</w:t>
            </w:r>
            <w:proofErr w:type="spellEnd"/>
            <w:r w:rsidRPr="008F18F7">
              <w:rPr>
                <w:rFonts w:ascii="Times New Roman" w:eastAsia="Calibri" w:hAnsi="Times New Roman" w:cs="Times New Roman"/>
                <w:sz w:val="20"/>
                <w:szCs w:val="20"/>
              </w:rPr>
              <w:t xml:space="preserve"> schizophrenia/</w:t>
            </w:r>
          </w:p>
        </w:tc>
      </w:tr>
      <w:tr w:rsidR="00A547F7" w:rsidRPr="008F18F7" w14:paraId="37D7B342" w14:textId="77777777" w:rsidTr="00555C34">
        <w:trPr>
          <w:tblCellSpacing w:w="15" w:type="dxa"/>
        </w:trPr>
        <w:tc>
          <w:tcPr>
            <w:tcW w:w="0" w:type="auto"/>
            <w:vAlign w:val="center"/>
          </w:tcPr>
          <w:p w14:paraId="2544D8FB"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6</w:t>
            </w:r>
          </w:p>
        </w:tc>
        <w:tc>
          <w:tcPr>
            <w:tcW w:w="0" w:type="auto"/>
            <w:vAlign w:val="center"/>
          </w:tcPr>
          <w:p w14:paraId="5D44EA27"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5 use </w:t>
            </w:r>
            <w:proofErr w:type="spellStart"/>
            <w:r w:rsidRPr="008F18F7">
              <w:rPr>
                <w:rFonts w:ascii="Times New Roman" w:eastAsia="Calibri" w:hAnsi="Times New Roman" w:cs="Times New Roman"/>
                <w:sz w:val="20"/>
                <w:szCs w:val="20"/>
              </w:rPr>
              <w:t>psyh</w:t>
            </w:r>
            <w:proofErr w:type="spellEnd"/>
          </w:p>
        </w:tc>
      </w:tr>
      <w:tr w:rsidR="00A547F7" w:rsidRPr="008F18F7" w14:paraId="46B02D9D" w14:textId="77777777" w:rsidTr="00555C34">
        <w:trPr>
          <w:tblCellSpacing w:w="15" w:type="dxa"/>
        </w:trPr>
        <w:tc>
          <w:tcPr>
            <w:tcW w:w="0" w:type="auto"/>
            <w:vAlign w:val="center"/>
          </w:tcPr>
          <w:p w14:paraId="6904C3B1"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7</w:t>
            </w:r>
          </w:p>
        </w:tc>
        <w:tc>
          <w:tcPr>
            <w:tcW w:w="0" w:type="auto"/>
            <w:vAlign w:val="center"/>
          </w:tcPr>
          <w:p w14:paraId="76D43989"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((chronic$ or serious$ or sever$) adj2 mental$ adj2 (ill$ or disorder$)).</w:t>
            </w:r>
            <w:proofErr w:type="spellStart"/>
            <w:r w:rsidRPr="008F18F7">
              <w:rPr>
                <w:rFonts w:ascii="Times New Roman" w:eastAsia="Calibri" w:hAnsi="Times New Roman" w:cs="Times New Roman"/>
                <w:sz w:val="20"/>
                <w:szCs w:val="20"/>
              </w:rPr>
              <w:t>ti,ab,hw,id</w:t>
            </w:r>
            <w:proofErr w:type="spellEnd"/>
            <w:r w:rsidRPr="008F18F7">
              <w:rPr>
                <w:rFonts w:ascii="Times New Roman" w:eastAsia="Calibri" w:hAnsi="Times New Roman" w:cs="Times New Roman"/>
                <w:sz w:val="20"/>
                <w:szCs w:val="20"/>
              </w:rPr>
              <w:t xml:space="preserve">. or (delusional disorder$ or </w:t>
            </w:r>
            <w:proofErr w:type="spellStart"/>
            <w:r w:rsidRPr="008F18F7">
              <w:rPr>
                <w:rFonts w:ascii="Times New Roman" w:eastAsia="Calibri" w:hAnsi="Times New Roman" w:cs="Times New Roman"/>
                <w:sz w:val="20"/>
                <w:szCs w:val="20"/>
              </w:rPr>
              <w:t>hebephreni</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oligophreni</w:t>
            </w:r>
            <w:proofErr w:type="spellEnd"/>
            <w:r w:rsidRPr="008F18F7">
              <w:rPr>
                <w:rFonts w:ascii="Times New Roman" w:eastAsia="Calibri" w:hAnsi="Times New Roman" w:cs="Times New Roman"/>
                <w:sz w:val="20"/>
                <w:szCs w:val="20"/>
              </w:rPr>
              <w:t xml:space="preserve">$ or psychoses or psychosis or psychotic$ or </w:t>
            </w:r>
            <w:proofErr w:type="spellStart"/>
            <w:r w:rsidRPr="008F18F7">
              <w:rPr>
                <w:rFonts w:ascii="Times New Roman" w:eastAsia="Calibri" w:hAnsi="Times New Roman" w:cs="Times New Roman"/>
                <w:sz w:val="20"/>
                <w:szCs w:val="20"/>
              </w:rPr>
              <w:t>schizo</w:t>
            </w:r>
            <w:proofErr w:type="spellEnd"/>
            <w:r w:rsidRPr="008F18F7">
              <w:rPr>
                <w:rFonts w:ascii="Times New Roman" w:eastAsia="Calibri" w:hAnsi="Times New Roman" w:cs="Times New Roman"/>
                <w:sz w:val="20"/>
                <w:szCs w:val="20"/>
              </w:rPr>
              <w:t>$).</w:t>
            </w:r>
            <w:proofErr w:type="spellStart"/>
            <w:r w:rsidRPr="008F18F7">
              <w:rPr>
                <w:rFonts w:ascii="Times New Roman" w:eastAsia="Calibri" w:hAnsi="Times New Roman" w:cs="Times New Roman"/>
                <w:sz w:val="20"/>
                <w:szCs w:val="20"/>
              </w:rPr>
              <w:t>ti,ab,id</w:t>
            </w:r>
            <w:proofErr w:type="spellEnd"/>
            <w:r w:rsidRPr="008F18F7">
              <w:rPr>
                <w:rFonts w:ascii="Times New Roman" w:eastAsia="Calibri" w:hAnsi="Times New Roman" w:cs="Times New Roman"/>
                <w:sz w:val="20"/>
                <w:szCs w:val="20"/>
              </w:rPr>
              <w:t>.</w:t>
            </w:r>
          </w:p>
        </w:tc>
      </w:tr>
      <w:tr w:rsidR="00A547F7" w:rsidRPr="008F18F7" w14:paraId="0CEC8ED5" w14:textId="77777777" w:rsidTr="00555C34">
        <w:trPr>
          <w:tblCellSpacing w:w="15" w:type="dxa"/>
        </w:trPr>
        <w:tc>
          <w:tcPr>
            <w:tcW w:w="0" w:type="auto"/>
            <w:vAlign w:val="center"/>
          </w:tcPr>
          <w:p w14:paraId="6FD2A8CA"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8</w:t>
            </w:r>
          </w:p>
        </w:tc>
        <w:tc>
          <w:tcPr>
            <w:tcW w:w="0" w:type="auto"/>
            <w:vAlign w:val="center"/>
          </w:tcPr>
          <w:p w14:paraId="7FA23588"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akathisia/ or dyskinesia/ or neuroleptic malignant syndrome/</w:t>
            </w:r>
          </w:p>
        </w:tc>
      </w:tr>
      <w:tr w:rsidR="00A547F7" w:rsidRPr="008F18F7" w14:paraId="53FDFD02" w14:textId="77777777" w:rsidTr="00555C34">
        <w:trPr>
          <w:tblCellSpacing w:w="15" w:type="dxa"/>
        </w:trPr>
        <w:tc>
          <w:tcPr>
            <w:tcW w:w="0" w:type="auto"/>
            <w:vAlign w:val="center"/>
          </w:tcPr>
          <w:p w14:paraId="6A302E8F"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9</w:t>
            </w:r>
          </w:p>
        </w:tc>
        <w:tc>
          <w:tcPr>
            <w:tcW w:w="0" w:type="auto"/>
            <w:vAlign w:val="center"/>
          </w:tcPr>
          <w:p w14:paraId="55771218"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8 use </w:t>
            </w:r>
            <w:proofErr w:type="spellStart"/>
            <w:r w:rsidRPr="008F18F7">
              <w:rPr>
                <w:rFonts w:ascii="Times New Roman" w:eastAsia="Calibri" w:hAnsi="Times New Roman" w:cs="Times New Roman"/>
                <w:sz w:val="20"/>
                <w:szCs w:val="20"/>
              </w:rPr>
              <w:t>emez</w:t>
            </w:r>
            <w:proofErr w:type="spellEnd"/>
          </w:p>
        </w:tc>
      </w:tr>
      <w:tr w:rsidR="00A547F7" w:rsidRPr="008F18F7" w14:paraId="5919C39C" w14:textId="77777777" w:rsidTr="00555C34">
        <w:trPr>
          <w:tblCellSpacing w:w="15" w:type="dxa"/>
        </w:trPr>
        <w:tc>
          <w:tcPr>
            <w:tcW w:w="0" w:type="auto"/>
            <w:vAlign w:val="center"/>
          </w:tcPr>
          <w:p w14:paraId="51E00AD8"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10</w:t>
            </w:r>
          </w:p>
        </w:tc>
        <w:tc>
          <w:tcPr>
            <w:tcW w:w="0" w:type="auto"/>
            <w:vAlign w:val="center"/>
          </w:tcPr>
          <w:p w14:paraId="1B0CE77F"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akathisia, drug-induced/ or dyskinesias/ or dyskinesia, drug-induced/ or neuroleptic malignant syndrome/</w:t>
            </w:r>
          </w:p>
        </w:tc>
      </w:tr>
      <w:tr w:rsidR="00A547F7" w:rsidRPr="008F18F7" w14:paraId="499C6323" w14:textId="77777777" w:rsidTr="00555C34">
        <w:trPr>
          <w:tblCellSpacing w:w="15" w:type="dxa"/>
        </w:trPr>
        <w:tc>
          <w:tcPr>
            <w:tcW w:w="0" w:type="auto"/>
            <w:vAlign w:val="center"/>
          </w:tcPr>
          <w:p w14:paraId="4C7214A8"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11</w:t>
            </w:r>
          </w:p>
        </w:tc>
        <w:tc>
          <w:tcPr>
            <w:tcW w:w="0" w:type="auto"/>
            <w:vAlign w:val="center"/>
          </w:tcPr>
          <w:p w14:paraId="4F8F5AD4"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10 use </w:t>
            </w:r>
            <w:proofErr w:type="spellStart"/>
            <w:r w:rsidRPr="008F18F7">
              <w:rPr>
                <w:rFonts w:ascii="Times New Roman" w:eastAsia="Calibri" w:hAnsi="Times New Roman" w:cs="Times New Roman"/>
                <w:sz w:val="20"/>
                <w:szCs w:val="20"/>
              </w:rPr>
              <w:t>mesz</w:t>
            </w:r>
            <w:proofErr w:type="spellEnd"/>
            <w:r w:rsidRPr="008F18F7">
              <w:rPr>
                <w:rFonts w:ascii="Times New Roman" w:eastAsia="Calibri" w:hAnsi="Times New Roman" w:cs="Times New Roman"/>
                <w:sz w:val="20"/>
                <w:szCs w:val="20"/>
              </w:rPr>
              <w:t xml:space="preserve">, </w:t>
            </w:r>
            <w:proofErr w:type="spellStart"/>
            <w:r w:rsidRPr="008F18F7">
              <w:rPr>
                <w:rFonts w:ascii="Times New Roman" w:eastAsia="Calibri" w:hAnsi="Times New Roman" w:cs="Times New Roman"/>
                <w:sz w:val="20"/>
                <w:szCs w:val="20"/>
              </w:rPr>
              <w:t>prem</w:t>
            </w:r>
            <w:proofErr w:type="spellEnd"/>
          </w:p>
        </w:tc>
      </w:tr>
      <w:tr w:rsidR="00A547F7" w:rsidRPr="008F18F7" w14:paraId="72A3595A" w14:textId="77777777" w:rsidTr="00555C34">
        <w:trPr>
          <w:tblCellSpacing w:w="15" w:type="dxa"/>
        </w:trPr>
        <w:tc>
          <w:tcPr>
            <w:tcW w:w="0" w:type="auto"/>
            <w:vAlign w:val="center"/>
          </w:tcPr>
          <w:p w14:paraId="0F9413AE"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12</w:t>
            </w:r>
          </w:p>
        </w:tc>
        <w:tc>
          <w:tcPr>
            <w:tcW w:w="0" w:type="auto"/>
            <w:vAlign w:val="center"/>
          </w:tcPr>
          <w:p w14:paraId="3EC3A525"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akathisia/ or </w:t>
            </w:r>
            <w:proofErr w:type="spellStart"/>
            <w:r w:rsidRPr="008F18F7">
              <w:rPr>
                <w:rFonts w:ascii="Times New Roman" w:eastAsia="Calibri" w:hAnsi="Times New Roman" w:cs="Times New Roman"/>
                <w:sz w:val="20"/>
                <w:szCs w:val="20"/>
              </w:rPr>
              <w:t>exp</w:t>
            </w:r>
            <w:proofErr w:type="spellEnd"/>
            <w:r w:rsidRPr="008F18F7">
              <w:rPr>
                <w:rFonts w:ascii="Times New Roman" w:eastAsia="Calibri" w:hAnsi="Times New Roman" w:cs="Times New Roman"/>
                <w:sz w:val="20"/>
                <w:szCs w:val="20"/>
              </w:rPr>
              <w:t xml:space="preserve"> dyskinesia/ or neuroleptic malignant syndrome/</w:t>
            </w:r>
          </w:p>
        </w:tc>
      </w:tr>
      <w:tr w:rsidR="00A547F7" w:rsidRPr="008F18F7" w14:paraId="3359E344" w14:textId="77777777" w:rsidTr="00555C34">
        <w:trPr>
          <w:tblCellSpacing w:w="15" w:type="dxa"/>
        </w:trPr>
        <w:tc>
          <w:tcPr>
            <w:tcW w:w="0" w:type="auto"/>
            <w:vAlign w:val="center"/>
          </w:tcPr>
          <w:p w14:paraId="7FA7B486"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13</w:t>
            </w:r>
          </w:p>
        </w:tc>
        <w:tc>
          <w:tcPr>
            <w:tcW w:w="0" w:type="auto"/>
            <w:vAlign w:val="center"/>
          </w:tcPr>
          <w:p w14:paraId="5FC568FF"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12 use </w:t>
            </w:r>
            <w:proofErr w:type="spellStart"/>
            <w:r w:rsidRPr="008F18F7">
              <w:rPr>
                <w:rFonts w:ascii="Times New Roman" w:eastAsia="Calibri" w:hAnsi="Times New Roman" w:cs="Times New Roman"/>
                <w:sz w:val="20"/>
                <w:szCs w:val="20"/>
              </w:rPr>
              <w:t>psyh</w:t>
            </w:r>
            <w:proofErr w:type="spellEnd"/>
          </w:p>
        </w:tc>
      </w:tr>
      <w:tr w:rsidR="00A547F7" w:rsidRPr="008F18F7" w14:paraId="0788E32F" w14:textId="77777777" w:rsidTr="00555C34">
        <w:trPr>
          <w:tblCellSpacing w:w="15" w:type="dxa"/>
        </w:trPr>
        <w:tc>
          <w:tcPr>
            <w:tcW w:w="0" w:type="auto"/>
            <w:vAlign w:val="center"/>
          </w:tcPr>
          <w:p w14:paraId="1A707F5F"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14</w:t>
            </w:r>
          </w:p>
        </w:tc>
        <w:tc>
          <w:tcPr>
            <w:tcW w:w="0" w:type="auto"/>
            <w:vAlign w:val="center"/>
          </w:tcPr>
          <w:p w14:paraId="68D326EB"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w:t>
            </w:r>
            <w:proofErr w:type="spellStart"/>
            <w:r w:rsidRPr="008F18F7">
              <w:rPr>
                <w:rFonts w:ascii="Times New Roman" w:eastAsia="Calibri" w:hAnsi="Times New Roman" w:cs="Times New Roman"/>
                <w:sz w:val="20"/>
                <w:szCs w:val="20"/>
              </w:rPr>
              <w:t>akathisi</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acathisi</w:t>
            </w:r>
            <w:proofErr w:type="spellEnd"/>
            <w:r w:rsidRPr="008F18F7">
              <w:rPr>
                <w:rFonts w:ascii="Times New Roman" w:eastAsia="Calibri" w:hAnsi="Times New Roman" w:cs="Times New Roman"/>
                <w:sz w:val="20"/>
                <w:szCs w:val="20"/>
              </w:rPr>
              <w:t>$ or (neuroleptic$ and ((malignant and syndrome) or (movement adj2 disorder))) or (</w:t>
            </w:r>
            <w:proofErr w:type="spellStart"/>
            <w:r w:rsidRPr="008F18F7">
              <w:rPr>
                <w:rFonts w:ascii="Times New Roman" w:eastAsia="Calibri" w:hAnsi="Times New Roman" w:cs="Times New Roman"/>
                <w:sz w:val="20"/>
                <w:szCs w:val="20"/>
              </w:rPr>
              <w:t>tardiv</w:t>
            </w:r>
            <w:proofErr w:type="spellEnd"/>
            <w:r w:rsidRPr="008F18F7">
              <w:rPr>
                <w:rFonts w:ascii="Times New Roman" w:eastAsia="Calibri" w:hAnsi="Times New Roman" w:cs="Times New Roman"/>
                <w:sz w:val="20"/>
                <w:szCs w:val="20"/>
              </w:rPr>
              <w:t xml:space="preserve">$ and </w:t>
            </w:r>
            <w:proofErr w:type="spellStart"/>
            <w:r w:rsidRPr="008F18F7">
              <w:rPr>
                <w:rFonts w:ascii="Times New Roman" w:eastAsia="Calibri" w:hAnsi="Times New Roman" w:cs="Times New Roman"/>
                <w:sz w:val="20"/>
                <w:szCs w:val="20"/>
              </w:rPr>
              <w:t>dyskine</w:t>
            </w:r>
            <w:proofErr w:type="spellEnd"/>
            <w:r w:rsidRPr="008F18F7">
              <w:rPr>
                <w:rFonts w:ascii="Times New Roman" w:eastAsia="Calibri" w:hAnsi="Times New Roman" w:cs="Times New Roman"/>
                <w:sz w:val="20"/>
                <w:szCs w:val="20"/>
              </w:rPr>
              <w:t>$)).</w:t>
            </w:r>
            <w:proofErr w:type="spellStart"/>
            <w:r w:rsidRPr="008F18F7">
              <w:rPr>
                <w:rFonts w:ascii="Times New Roman" w:eastAsia="Calibri" w:hAnsi="Times New Roman" w:cs="Times New Roman"/>
                <w:sz w:val="20"/>
                <w:szCs w:val="20"/>
              </w:rPr>
              <w:t>ti,ab,id</w:t>
            </w:r>
            <w:proofErr w:type="spellEnd"/>
            <w:r w:rsidRPr="008F18F7">
              <w:rPr>
                <w:rFonts w:ascii="Times New Roman" w:eastAsia="Calibri" w:hAnsi="Times New Roman" w:cs="Times New Roman"/>
                <w:sz w:val="20"/>
                <w:szCs w:val="20"/>
              </w:rPr>
              <w:t>. or ((</w:t>
            </w:r>
            <w:proofErr w:type="spellStart"/>
            <w:r w:rsidRPr="008F18F7">
              <w:rPr>
                <w:rFonts w:ascii="Times New Roman" w:eastAsia="Calibri" w:hAnsi="Times New Roman" w:cs="Times New Roman"/>
                <w:sz w:val="20"/>
                <w:szCs w:val="20"/>
              </w:rPr>
              <w:t>parkinsoni</w:t>
            </w:r>
            <w:proofErr w:type="spellEnd"/>
            <w:r w:rsidRPr="008F18F7">
              <w:rPr>
                <w:rFonts w:ascii="Times New Roman" w:eastAsia="Calibri" w:hAnsi="Times New Roman" w:cs="Times New Roman"/>
                <w:sz w:val="20"/>
                <w:szCs w:val="20"/>
              </w:rPr>
              <w:t xml:space="preserve">$ or neuroleptic </w:t>
            </w:r>
            <w:proofErr w:type="spellStart"/>
            <w:r w:rsidRPr="008F18F7">
              <w:rPr>
                <w:rFonts w:ascii="Times New Roman" w:eastAsia="Calibri" w:hAnsi="Times New Roman" w:cs="Times New Roman"/>
                <w:sz w:val="20"/>
                <w:szCs w:val="20"/>
              </w:rPr>
              <w:t>induc</w:t>
            </w:r>
            <w:proofErr w:type="spellEnd"/>
            <w:r w:rsidRPr="008F18F7">
              <w:rPr>
                <w:rFonts w:ascii="Times New Roman" w:eastAsia="Calibri" w:hAnsi="Times New Roman" w:cs="Times New Roman"/>
                <w:sz w:val="20"/>
                <w:szCs w:val="20"/>
              </w:rPr>
              <w:t>$).</w:t>
            </w:r>
            <w:proofErr w:type="spellStart"/>
            <w:r w:rsidRPr="008F18F7">
              <w:rPr>
                <w:rFonts w:ascii="Times New Roman" w:eastAsia="Calibri" w:hAnsi="Times New Roman" w:cs="Times New Roman"/>
                <w:sz w:val="20"/>
                <w:szCs w:val="20"/>
              </w:rPr>
              <w:t>ti,ab,id</w:t>
            </w:r>
            <w:proofErr w:type="spellEnd"/>
            <w:r w:rsidRPr="008F18F7">
              <w:rPr>
                <w:rFonts w:ascii="Times New Roman" w:eastAsia="Calibri" w:hAnsi="Times New Roman" w:cs="Times New Roman"/>
                <w:sz w:val="20"/>
                <w:szCs w:val="20"/>
              </w:rPr>
              <w:t>. not (</w:t>
            </w:r>
            <w:proofErr w:type="spellStart"/>
            <w:r w:rsidRPr="008F18F7">
              <w:rPr>
                <w:rFonts w:ascii="Times New Roman" w:eastAsia="Calibri" w:hAnsi="Times New Roman" w:cs="Times New Roman"/>
                <w:sz w:val="20"/>
                <w:szCs w:val="20"/>
              </w:rPr>
              <w:t>parkinson</w:t>
            </w:r>
            <w:proofErr w:type="spellEnd"/>
            <w:r w:rsidRPr="008F18F7">
              <w:rPr>
                <w:rFonts w:ascii="Times New Roman" w:eastAsia="Calibri" w:hAnsi="Times New Roman" w:cs="Times New Roman"/>
                <w:sz w:val="20"/>
                <w:szCs w:val="20"/>
              </w:rPr>
              <w:t>$ and disease).</w:t>
            </w:r>
            <w:proofErr w:type="spellStart"/>
            <w:r w:rsidRPr="008F18F7">
              <w:rPr>
                <w:rFonts w:ascii="Times New Roman" w:eastAsia="Calibri" w:hAnsi="Times New Roman" w:cs="Times New Roman"/>
                <w:sz w:val="20"/>
                <w:szCs w:val="20"/>
              </w:rPr>
              <w:t>ti</w:t>
            </w:r>
            <w:proofErr w:type="spellEnd"/>
            <w:r w:rsidRPr="008F18F7">
              <w:rPr>
                <w:rFonts w:ascii="Times New Roman" w:eastAsia="Calibri" w:hAnsi="Times New Roman" w:cs="Times New Roman"/>
                <w:sz w:val="20"/>
                <w:szCs w:val="20"/>
              </w:rPr>
              <w:t>.)</w:t>
            </w:r>
          </w:p>
        </w:tc>
      </w:tr>
      <w:tr w:rsidR="00A547F7" w:rsidRPr="008F18F7" w14:paraId="1A8A6267" w14:textId="77777777" w:rsidTr="00555C34">
        <w:trPr>
          <w:tblCellSpacing w:w="15" w:type="dxa"/>
        </w:trPr>
        <w:tc>
          <w:tcPr>
            <w:tcW w:w="0" w:type="auto"/>
            <w:vAlign w:val="center"/>
          </w:tcPr>
          <w:p w14:paraId="29804570"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15</w:t>
            </w:r>
          </w:p>
        </w:tc>
        <w:tc>
          <w:tcPr>
            <w:tcW w:w="0" w:type="auto"/>
            <w:vAlign w:val="center"/>
          </w:tcPr>
          <w:p w14:paraId="38F4987A"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or/2,4,6-7,9,11,13-14</w:t>
            </w:r>
          </w:p>
        </w:tc>
      </w:tr>
      <w:tr w:rsidR="00A547F7" w:rsidRPr="008F18F7" w14:paraId="17E67CB5" w14:textId="77777777" w:rsidTr="00555C34">
        <w:trPr>
          <w:tblCellSpacing w:w="15" w:type="dxa"/>
        </w:trPr>
        <w:tc>
          <w:tcPr>
            <w:tcW w:w="0" w:type="auto"/>
            <w:vAlign w:val="center"/>
          </w:tcPr>
          <w:p w14:paraId="49EDDA57"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16</w:t>
            </w:r>
          </w:p>
        </w:tc>
        <w:tc>
          <w:tcPr>
            <w:tcW w:w="0" w:type="auto"/>
            <w:vAlign w:val="center"/>
          </w:tcPr>
          <w:p w14:paraId="44DE1C0A" w14:textId="77777777" w:rsidR="00A547F7" w:rsidRPr="008F18F7" w:rsidRDefault="00A547F7" w:rsidP="00555C34">
            <w:pPr>
              <w:spacing w:after="0"/>
              <w:rPr>
                <w:rFonts w:ascii="Times New Roman" w:eastAsia="Calibri" w:hAnsi="Times New Roman" w:cs="Times New Roman"/>
                <w:sz w:val="20"/>
                <w:szCs w:val="20"/>
              </w:rPr>
            </w:pPr>
            <w:proofErr w:type="spellStart"/>
            <w:r w:rsidRPr="008F18F7">
              <w:rPr>
                <w:rFonts w:ascii="Times New Roman" w:eastAsia="Calibri" w:hAnsi="Times New Roman" w:cs="Times New Roman"/>
                <w:sz w:val="20"/>
                <w:szCs w:val="20"/>
              </w:rPr>
              <w:t>exp</w:t>
            </w:r>
            <w:proofErr w:type="spellEnd"/>
            <w:r w:rsidRPr="008F18F7">
              <w:rPr>
                <w:rFonts w:ascii="Times New Roman" w:eastAsia="Calibri" w:hAnsi="Times New Roman" w:cs="Times New Roman"/>
                <w:sz w:val="20"/>
                <w:szCs w:val="20"/>
              </w:rPr>
              <w:t xml:space="preserve"> </w:t>
            </w:r>
            <w:proofErr w:type="spellStart"/>
            <w:r w:rsidRPr="008F18F7">
              <w:rPr>
                <w:rFonts w:ascii="Times New Roman" w:eastAsia="Calibri" w:hAnsi="Times New Roman" w:cs="Times New Roman"/>
                <w:sz w:val="20"/>
                <w:szCs w:val="20"/>
              </w:rPr>
              <w:t>self care</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 evaluation</w:t>
            </w:r>
            <w:proofErr w:type="spellEnd"/>
            <w:r w:rsidRPr="008F18F7">
              <w:rPr>
                <w:rFonts w:ascii="Times New Roman" w:eastAsia="Calibri" w:hAnsi="Times New Roman" w:cs="Times New Roman"/>
                <w:sz w:val="20"/>
                <w:szCs w:val="20"/>
              </w:rPr>
              <w:t>/</w:t>
            </w:r>
          </w:p>
        </w:tc>
      </w:tr>
      <w:tr w:rsidR="00A547F7" w:rsidRPr="008F18F7" w14:paraId="12CEB73F" w14:textId="77777777" w:rsidTr="00555C34">
        <w:trPr>
          <w:tblCellSpacing w:w="15" w:type="dxa"/>
        </w:trPr>
        <w:tc>
          <w:tcPr>
            <w:tcW w:w="0" w:type="auto"/>
            <w:vAlign w:val="center"/>
          </w:tcPr>
          <w:p w14:paraId="004AF3C4"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17</w:t>
            </w:r>
          </w:p>
        </w:tc>
        <w:tc>
          <w:tcPr>
            <w:tcW w:w="0" w:type="auto"/>
            <w:vAlign w:val="center"/>
          </w:tcPr>
          <w:p w14:paraId="567648AB"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16 use </w:t>
            </w:r>
            <w:proofErr w:type="spellStart"/>
            <w:r w:rsidRPr="008F18F7">
              <w:rPr>
                <w:rFonts w:ascii="Times New Roman" w:eastAsia="Calibri" w:hAnsi="Times New Roman" w:cs="Times New Roman"/>
                <w:sz w:val="20"/>
                <w:szCs w:val="20"/>
              </w:rPr>
              <w:t>emez</w:t>
            </w:r>
            <w:proofErr w:type="spellEnd"/>
          </w:p>
        </w:tc>
      </w:tr>
      <w:tr w:rsidR="00A547F7" w:rsidRPr="008F18F7" w14:paraId="05F8FA00" w14:textId="77777777" w:rsidTr="00555C34">
        <w:trPr>
          <w:tblCellSpacing w:w="15" w:type="dxa"/>
        </w:trPr>
        <w:tc>
          <w:tcPr>
            <w:tcW w:w="0" w:type="auto"/>
            <w:vAlign w:val="center"/>
          </w:tcPr>
          <w:p w14:paraId="1F5895B3"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18</w:t>
            </w:r>
          </w:p>
        </w:tc>
        <w:tc>
          <w:tcPr>
            <w:tcW w:w="0" w:type="auto"/>
            <w:vAlign w:val="center"/>
          </w:tcPr>
          <w:p w14:paraId="2473B524" w14:textId="77777777" w:rsidR="00A547F7" w:rsidRPr="008F18F7" w:rsidRDefault="00A547F7" w:rsidP="00555C34">
            <w:pPr>
              <w:spacing w:after="0"/>
              <w:rPr>
                <w:rFonts w:ascii="Times New Roman" w:eastAsia="Calibri" w:hAnsi="Times New Roman" w:cs="Times New Roman"/>
                <w:sz w:val="20"/>
                <w:szCs w:val="20"/>
              </w:rPr>
            </w:pPr>
            <w:proofErr w:type="spellStart"/>
            <w:r w:rsidRPr="008F18F7">
              <w:rPr>
                <w:rFonts w:ascii="Times New Roman" w:eastAsia="Calibri" w:hAnsi="Times New Roman" w:cs="Times New Roman"/>
                <w:sz w:val="20"/>
                <w:szCs w:val="20"/>
              </w:rPr>
              <w:t>self administration</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 care</w:t>
            </w:r>
            <w:proofErr w:type="spellEnd"/>
            <w:r w:rsidRPr="008F18F7">
              <w:rPr>
                <w:rFonts w:ascii="Times New Roman" w:eastAsia="Calibri" w:hAnsi="Times New Roman" w:cs="Times New Roman"/>
                <w:sz w:val="20"/>
                <w:szCs w:val="20"/>
              </w:rPr>
              <w:t xml:space="preserve">/ or self-help groups/ or </w:t>
            </w:r>
            <w:proofErr w:type="spellStart"/>
            <w:r w:rsidRPr="008F18F7">
              <w:rPr>
                <w:rFonts w:ascii="Times New Roman" w:eastAsia="Calibri" w:hAnsi="Times New Roman" w:cs="Times New Roman"/>
                <w:sz w:val="20"/>
                <w:szCs w:val="20"/>
              </w:rPr>
              <w:t>self medication</w:t>
            </w:r>
            <w:proofErr w:type="spellEnd"/>
            <w:r w:rsidRPr="008F18F7">
              <w:rPr>
                <w:rFonts w:ascii="Times New Roman" w:eastAsia="Calibri" w:hAnsi="Times New Roman" w:cs="Times New Roman"/>
                <w:sz w:val="20"/>
                <w:szCs w:val="20"/>
              </w:rPr>
              <w:t>/</w:t>
            </w:r>
          </w:p>
        </w:tc>
      </w:tr>
      <w:tr w:rsidR="00A547F7" w:rsidRPr="008F18F7" w14:paraId="6A1E132B" w14:textId="77777777" w:rsidTr="00555C34">
        <w:trPr>
          <w:tblCellSpacing w:w="15" w:type="dxa"/>
        </w:trPr>
        <w:tc>
          <w:tcPr>
            <w:tcW w:w="0" w:type="auto"/>
            <w:vAlign w:val="center"/>
          </w:tcPr>
          <w:p w14:paraId="3B9B9643"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19</w:t>
            </w:r>
          </w:p>
        </w:tc>
        <w:tc>
          <w:tcPr>
            <w:tcW w:w="0" w:type="auto"/>
            <w:vAlign w:val="center"/>
          </w:tcPr>
          <w:p w14:paraId="5AE04E06"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18 use </w:t>
            </w:r>
            <w:proofErr w:type="spellStart"/>
            <w:r w:rsidRPr="008F18F7">
              <w:rPr>
                <w:rFonts w:ascii="Times New Roman" w:eastAsia="Calibri" w:hAnsi="Times New Roman" w:cs="Times New Roman"/>
                <w:sz w:val="20"/>
                <w:szCs w:val="20"/>
              </w:rPr>
              <w:t>mesz</w:t>
            </w:r>
            <w:proofErr w:type="spellEnd"/>
            <w:r w:rsidRPr="008F18F7">
              <w:rPr>
                <w:rFonts w:ascii="Times New Roman" w:eastAsia="Calibri" w:hAnsi="Times New Roman" w:cs="Times New Roman"/>
                <w:sz w:val="20"/>
                <w:szCs w:val="20"/>
              </w:rPr>
              <w:t xml:space="preserve">, </w:t>
            </w:r>
            <w:proofErr w:type="spellStart"/>
            <w:r w:rsidRPr="008F18F7">
              <w:rPr>
                <w:rFonts w:ascii="Times New Roman" w:eastAsia="Calibri" w:hAnsi="Times New Roman" w:cs="Times New Roman"/>
                <w:sz w:val="20"/>
                <w:szCs w:val="20"/>
              </w:rPr>
              <w:t>prem</w:t>
            </w:r>
            <w:proofErr w:type="spellEnd"/>
          </w:p>
        </w:tc>
      </w:tr>
      <w:tr w:rsidR="00A547F7" w:rsidRPr="008F18F7" w14:paraId="4EC2A9FE" w14:textId="77777777" w:rsidTr="00555C34">
        <w:trPr>
          <w:tblCellSpacing w:w="15" w:type="dxa"/>
        </w:trPr>
        <w:tc>
          <w:tcPr>
            <w:tcW w:w="0" w:type="auto"/>
            <w:vAlign w:val="center"/>
          </w:tcPr>
          <w:p w14:paraId="1ED25468"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lastRenderedPageBreak/>
              <w:t>20</w:t>
            </w:r>
          </w:p>
        </w:tc>
        <w:tc>
          <w:tcPr>
            <w:tcW w:w="0" w:type="auto"/>
            <w:vAlign w:val="center"/>
          </w:tcPr>
          <w:p w14:paraId="05FCCFF5" w14:textId="77777777" w:rsidR="00A547F7" w:rsidRPr="008F18F7" w:rsidRDefault="00A547F7" w:rsidP="00555C34">
            <w:pPr>
              <w:spacing w:after="0"/>
              <w:rPr>
                <w:rFonts w:ascii="Times New Roman" w:eastAsia="Calibri" w:hAnsi="Times New Roman" w:cs="Times New Roman"/>
                <w:sz w:val="20"/>
                <w:szCs w:val="20"/>
              </w:rPr>
            </w:pPr>
            <w:proofErr w:type="spellStart"/>
            <w:r w:rsidRPr="008F18F7">
              <w:rPr>
                <w:rFonts w:ascii="Times New Roman" w:eastAsia="Calibri" w:hAnsi="Times New Roman" w:cs="Times New Roman"/>
                <w:sz w:val="20"/>
                <w:szCs w:val="20"/>
              </w:rPr>
              <w:t>self care</w:t>
            </w:r>
            <w:proofErr w:type="spellEnd"/>
            <w:r w:rsidRPr="008F18F7">
              <w:rPr>
                <w:rFonts w:ascii="Times New Roman" w:eastAsia="Calibri" w:hAnsi="Times New Roman" w:cs="Times New Roman"/>
                <w:sz w:val="20"/>
                <w:szCs w:val="20"/>
              </w:rPr>
              <w:t xml:space="preserve"> skills/ or </w:t>
            </w:r>
            <w:proofErr w:type="spellStart"/>
            <w:r w:rsidRPr="008F18F7">
              <w:rPr>
                <w:rFonts w:ascii="Times New Roman" w:eastAsia="Calibri" w:hAnsi="Times New Roman" w:cs="Times New Roman"/>
                <w:sz w:val="20"/>
                <w:szCs w:val="20"/>
              </w:rPr>
              <w:t>self evaluation</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exp</w:t>
            </w:r>
            <w:proofErr w:type="spellEnd"/>
            <w:r w:rsidRPr="008F18F7">
              <w:rPr>
                <w:rFonts w:ascii="Times New Roman" w:eastAsia="Calibri" w:hAnsi="Times New Roman" w:cs="Times New Roman"/>
                <w:sz w:val="20"/>
                <w:szCs w:val="20"/>
              </w:rPr>
              <w:t xml:space="preserve"> </w:t>
            </w:r>
            <w:proofErr w:type="spellStart"/>
            <w:r w:rsidRPr="008F18F7">
              <w:rPr>
                <w:rFonts w:ascii="Times New Roman" w:eastAsia="Calibri" w:hAnsi="Times New Roman" w:cs="Times New Roman"/>
                <w:sz w:val="20"/>
                <w:szCs w:val="20"/>
              </w:rPr>
              <w:t>self help</w:t>
            </w:r>
            <w:proofErr w:type="spellEnd"/>
            <w:r w:rsidRPr="008F18F7">
              <w:rPr>
                <w:rFonts w:ascii="Times New Roman" w:eastAsia="Calibri" w:hAnsi="Times New Roman" w:cs="Times New Roman"/>
                <w:sz w:val="20"/>
                <w:szCs w:val="20"/>
              </w:rPr>
              <w:t xml:space="preserve"> techniques/ or </w:t>
            </w:r>
            <w:proofErr w:type="spellStart"/>
            <w:r w:rsidRPr="008F18F7">
              <w:rPr>
                <w:rFonts w:ascii="Times New Roman" w:eastAsia="Calibri" w:hAnsi="Times New Roman" w:cs="Times New Roman"/>
                <w:sz w:val="20"/>
                <w:szCs w:val="20"/>
              </w:rPr>
              <w:t>self monitoring</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 regulation</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 reinforcement</w:t>
            </w:r>
            <w:proofErr w:type="spellEnd"/>
            <w:r w:rsidRPr="008F18F7">
              <w:rPr>
                <w:rFonts w:ascii="Times New Roman" w:eastAsia="Calibri" w:hAnsi="Times New Roman" w:cs="Times New Roman"/>
                <w:sz w:val="20"/>
                <w:szCs w:val="20"/>
              </w:rPr>
              <w:t>/</w:t>
            </w:r>
          </w:p>
        </w:tc>
      </w:tr>
      <w:tr w:rsidR="00A547F7" w:rsidRPr="008F18F7" w14:paraId="222BB8DE" w14:textId="77777777" w:rsidTr="00555C34">
        <w:trPr>
          <w:tblCellSpacing w:w="15" w:type="dxa"/>
        </w:trPr>
        <w:tc>
          <w:tcPr>
            <w:tcW w:w="0" w:type="auto"/>
            <w:vAlign w:val="center"/>
          </w:tcPr>
          <w:p w14:paraId="1D0053C3"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21</w:t>
            </w:r>
          </w:p>
        </w:tc>
        <w:tc>
          <w:tcPr>
            <w:tcW w:w="0" w:type="auto"/>
            <w:vAlign w:val="center"/>
          </w:tcPr>
          <w:p w14:paraId="309A1531"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20 use </w:t>
            </w:r>
            <w:proofErr w:type="spellStart"/>
            <w:r w:rsidRPr="008F18F7">
              <w:rPr>
                <w:rFonts w:ascii="Times New Roman" w:eastAsia="Calibri" w:hAnsi="Times New Roman" w:cs="Times New Roman"/>
                <w:sz w:val="20"/>
                <w:szCs w:val="20"/>
              </w:rPr>
              <w:t>psyh</w:t>
            </w:r>
            <w:proofErr w:type="spellEnd"/>
          </w:p>
        </w:tc>
      </w:tr>
      <w:tr w:rsidR="00A547F7" w:rsidRPr="008F18F7" w14:paraId="1C38B30E" w14:textId="77777777" w:rsidTr="00555C34">
        <w:trPr>
          <w:tblCellSpacing w:w="15" w:type="dxa"/>
        </w:trPr>
        <w:tc>
          <w:tcPr>
            <w:tcW w:w="0" w:type="auto"/>
            <w:vAlign w:val="center"/>
          </w:tcPr>
          <w:p w14:paraId="025FDBBE"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22</w:t>
            </w:r>
          </w:p>
        </w:tc>
        <w:tc>
          <w:tcPr>
            <w:tcW w:w="0" w:type="auto"/>
            <w:vAlign w:val="center"/>
          </w:tcPr>
          <w:p w14:paraId="327DB941"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((self </w:t>
            </w:r>
            <w:proofErr w:type="spellStart"/>
            <w:r w:rsidRPr="008F18F7">
              <w:rPr>
                <w:rFonts w:ascii="Times New Roman" w:eastAsia="Calibri" w:hAnsi="Times New Roman" w:cs="Times New Roman"/>
                <w:sz w:val="20"/>
                <w:szCs w:val="20"/>
              </w:rPr>
              <w:t>adj</w:t>
            </w:r>
            <w:proofErr w:type="spellEnd"/>
            <w:r w:rsidRPr="008F18F7">
              <w:rPr>
                <w:rFonts w:ascii="Times New Roman" w:eastAsia="Calibri" w:hAnsi="Times New Roman" w:cs="Times New Roman"/>
                <w:sz w:val="20"/>
                <w:szCs w:val="20"/>
              </w:rPr>
              <w:t xml:space="preserve"> (administer$ or assess$ or </w:t>
            </w:r>
            <w:proofErr w:type="spellStart"/>
            <w:r w:rsidRPr="008F18F7">
              <w:rPr>
                <w:rFonts w:ascii="Times New Roman" w:eastAsia="Calibri" w:hAnsi="Times New Roman" w:cs="Times New Roman"/>
                <w:sz w:val="20"/>
                <w:szCs w:val="20"/>
              </w:rPr>
              <w:t>attribut</w:t>
            </w:r>
            <w:proofErr w:type="spellEnd"/>
            <w:r w:rsidRPr="008F18F7">
              <w:rPr>
                <w:rFonts w:ascii="Times New Roman" w:eastAsia="Calibri" w:hAnsi="Times New Roman" w:cs="Times New Roman"/>
                <w:sz w:val="20"/>
                <w:szCs w:val="20"/>
              </w:rPr>
              <w:t xml:space="preserve">$ or care or change or directed or efficacy or help$ or guide$ or instruct$ or </w:t>
            </w:r>
            <w:proofErr w:type="spellStart"/>
            <w:r w:rsidRPr="008F18F7">
              <w:rPr>
                <w:rFonts w:ascii="Times New Roman" w:eastAsia="Calibri" w:hAnsi="Times New Roman" w:cs="Times New Roman"/>
                <w:sz w:val="20"/>
                <w:szCs w:val="20"/>
              </w:rPr>
              <w:t>manag</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medicat</w:t>
            </w:r>
            <w:proofErr w:type="spellEnd"/>
            <w:r w:rsidRPr="008F18F7">
              <w:rPr>
                <w:rFonts w:ascii="Times New Roman" w:eastAsia="Calibri" w:hAnsi="Times New Roman" w:cs="Times New Roman"/>
                <w:sz w:val="20"/>
                <w:szCs w:val="20"/>
              </w:rPr>
              <w:t xml:space="preserve">$ or monitor$ or </w:t>
            </w:r>
            <w:proofErr w:type="spellStart"/>
            <w:r w:rsidRPr="008F18F7">
              <w:rPr>
                <w:rFonts w:ascii="Times New Roman" w:eastAsia="Calibri" w:hAnsi="Times New Roman" w:cs="Times New Roman"/>
                <w:sz w:val="20"/>
                <w:szCs w:val="20"/>
              </w:rPr>
              <w:t>regulat</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reinforc</w:t>
            </w:r>
            <w:proofErr w:type="spellEnd"/>
            <w:r w:rsidRPr="008F18F7">
              <w:rPr>
                <w:rFonts w:ascii="Times New Roman" w:eastAsia="Calibri" w:hAnsi="Times New Roman" w:cs="Times New Roman"/>
                <w:sz w:val="20"/>
                <w:szCs w:val="20"/>
              </w:rPr>
              <w:t xml:space="preserve">$ or re </w:t>
            </w:r>
            <w:proofErr w:type="spellStart"/>
            <w:r w:rsidRPr="008F18F7">
              <w:rPr>
                <w:rFonts w:ascii="Times New Roman" w:eastAsia="Calibri" w:hAnsi="Times New Roman" w:cs="Times New Roman"/>
                <w:sz w:val="20"/>
                <w:szCs w:val="20"/>
              </w:rPr>
              <w:t>inforc</w:t>
            </w:r>
            <w:proofErr w:type="spellEnd"/>
            <w:r w:rsidRPr="008F18F7">
              <w:rPr>
                <w:rFonts w:ascii="Times New Roman" w:eastAsia="Calibri" w:hAnsi="Times New Roman" w:cs="Times New Roman"/>
                <w:sz w:val="20"/>
                <w:szCs w:val="20"/>
              </w:rPr>
              <w:t xml:space="preserve">$ or support$ or technique$ or </w:t>
            </w:r>
            <w:proofErr w:type="spellStart"/>
            <w:r w:rsidRPr="008F18F7">
              <w:rPr>
                <w:rFonts w:ascii="Times New Roman" w:eastAsia="Calibri" w:hAnsi="Times New Roman" w:cs="Times New Roman"/>
                <w:sz w:val="20"/>
                <w:szCs w:val="20"/>
              </w:rPr>
              <w:t>therap</w:t>
            </w:r>
            <w:proofErr w:type="spellEnd"/>
            <w:r w:rsidRPr="008F18F7">
              <w:rPr>
                <w:rFonts w:ascii="Times New Roman" w:eastAsia="Calibri" w:hAnsi="Times New Roman" w:cs="Times New Roman"/>
                <w:sz w:val="20"/>
                <w:szCs w:val="20"/>
              </w:rPr>
              <w:t xml:space="preserve">$ or train$ or treat$)) or </w:t>
            </w:r>
            <w:proofErr w:type="spellStart"/>
            <w:r w:rsidRPr="008F18F7">
              <w:rPr>
                <w:rFonts w:ascii="Times New Roman" w:eastAsia="Calibri" w:hAnsi="Times New Roman" w:cs="Times New Roman"/>
                <w:sz w:val="20"/>
                <w:szCs w:val="20"/>
              </w:rPr>
              <w:t>selfadminister</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selfassess</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selfattribut</w:t>
            </w:r>
            <w:proofErr w:type="spellEnd"/>
            <w:r w:rsidRPr="008F18F7">
              <w:rPr>
                <w:rFonts w:ascii="Times New Roman" w:eastAsia="Calibri" w:hAnsi="Times New Roman" w:cs="Times New Roman"/>
                <w:sz w:val="20"/>
                <w:szCs w:val="20"/>
              </w:rPr>
              <w:t xml:space="preserve">$ or selfcare or </w:t>
            </w:r>
            <w:proofErr w:type="spellStart"/>
            <w:r w:rsidRPr="008F18F7">
              <w:rPr>
                <w:rFonts w:ascii="Times New Roman" w:eastAsia="Calibri" w:hAnsi="Times New Roman" w:cs="Times New Roman"/>
                <w:sz w:val="20"/>
                <w:szCs w:val="20"/>
              </w:rPr>
              <w:t>selfchange</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selfdirected</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selfefficacy</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selfhelp</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selfguide</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selfinstruct</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selfmanag</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selfmedicat</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selfmonitor</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selfregulat</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selfreinforc</w:t>
            </w:r>
            <w:proofErr w:type="spellEnd"/>
            <w:r w:rsidRPr="008F18F7">
              <w:rPr>
                <w:rFonts w:ascii="Times New Roman" w:eastAsia="Calibri" w:hAnsi="Times New Roman" w:cs="Times New Roman"/>
                <w:sz w:val="20"/>
                <w:szCs w:val="20"/>
              </w:rPr>
              <w:t xml:space="preserve">$ or self re </w:t>
            </w:r>
            <w:proofErr w:type="spellStart"/>
            <w:r w:rsidRPr="008F18F7">
              <w:rPr>
                <w:rFonts w:ascii="Times New Roman" w:eastAsia="Calibri" w:hAnsi="Times New Roman" w:cs="Times New Roman"/>
                <w:sz w:val="20"/>
                <w:szCs w:val="20"/>
              </w:rPr>
              <w:t>inforc</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selfsupport</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selftechnique</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selftherap</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selftrain</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selftreat</w:t>
            </w:r>
            <w:proofErr w:type="spellEnd"/>
            <w:r w:rsidRPr="008F18F7">
              <w:rPr>
                <w:rFonts w:ascii="Times New Roman" w:eastAsia="Calibri" w:hAnsi="Times New Roman" w:cs="Times New Roman"/>
                <w:sz w:val="20"/>
                <w:szCs w:val="20"/>
              </w:rPr>
              <w:t>$).</w:t>
            </w:r>
            <w:proofErr w:type="spellStart"/>
            <w:r w:rsidRPr="008F18F7">
              <w:rPr>
                <w:rFonts w:ascii="Times New Roman" w:eastAsia="Calibri" w:hAnsi="Times New Roman" w:cs="Times New Roman"/>
                <w:sz w:val="20"/>
                <w:szCs w:val="20"/>
              </w:rPr>
              <w:t>ti,ab</w:t>
            </w:r>
            <w:proofErr w:type="spellEnd"/>
            <w:r w:rsidRPr="008F18F7">
              <w:rPr>
                <w:rFonts w:ascii="Times New Roman" w:eastAsia="Calibri" w:hAnsi="Times New Roman" w:cs="Times New Roman"/>
                <w:sz w:val="20"/>
                <w:szCs w:val="20"/>
              </w:rPr>
              <w:t>.</w:t>
            </w:r>
          </w:p>
        </w:tc>
      </w:tr>
      <w:tr w:rsidR="00A547F7" w:rsidRPr="008F18F7" w14:paraId="1702A190" w14:textId="77777777" w:rsidTr="00555C34">
        <w:trPr>
          <w:tblCellSpacing w:w="15" w:type="dxa"/>
        </w:trPr>
        <w:tc>
          <w:tcPr>
            <w:tcW w:w="0" w:type="auto"/>
            <w:vAlign w:val="center"/>
          </w:tcPr>
          <w:p w14:paraId="4639F2A8"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23</w:t>
            </w:r>
          </w:p>
        </w:tc>
        <w:tc>
          <w:tcPr>
            <w:tcW w:w="0" w:type="auto"/>
            <w:vAlign w:val="center"/>
          </w:tcPr>
          <w:p w14:paraId="381EF751"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(expert patient$ or (hearing voices adj2 (group$ or network$ or support$)) or (minimal </w:t>
            </w:r>
            <w:proofErr w:type="spellStart"/>
            <w:r w:rsidRPr="008F18F7">
              <w:rPr>
                <w:rFonts w:ascii="Times New Roman" w:eastAsia="Calibri" w:hAnsi="Times New Roman" w:cs="Times New Roman"/>
                <w:sz w:val="20"/>
                <w:szCs w:val="20"/>
              </w:rPr>
              <w:t>adj</w:t>
            </w:r>
            <w:proofErr w:type="spellEnd"/>
            <w:r w:rsidRPr="008F18F7">
              <w:rPr>
                <w:rFonts w:ascii="Times New Roman" w:eastAsia="Calibri" w:hAnsi="Times New Roman" w:cs="Times New Roman"/>
                <w:sz w:val="20"/>
                <w:szCs w:val="20"/>
              </w:rPr>
              <w:t xml:space="preserve"> (contact or guidance)) or </w:t>
            </w:r>
            <w:proofErr w:type="spellStart"/>
            <w:r w:rsidRPr="008F18F7">
              <w:rPr>
                <w:rFonts w:ascii="Times New Roman" w:eastAsia="Calibri" w:hAnsi="Times New Roman" w:cs="Times New Roman"/>
                <w:sz w:val="20"/>
                <w:szCs w:val="20"/>
              </w:rPr>
              <w:t>helpseek</w:t>
            </w:r>
            <w:proofErr w:type="spellEnd"/>
            <w:r w:rsidRPr="008F18F7">
              <w:rPr>
                <w:rFonts w:ascii="Times New Roman" w:eastAsia="Calibri" w:hAnsi="Times New Roman" w:cs="Times New Roman"/>
                <w:sz w:val="20"/>
                <w:szCs w:val="20"/>
              </w:rPr>
              <w:t xml:space="preserve">$ or (help$ adj2 seek$) or (mutual </w:t>
            </w:r>
            <w:proofErr w:type="spellStart"/>
            <w:r w:rsidRPr="008F18F7">
              <w:rPr>
                <w:rFonts w:ascii="Times New Roman" w:eastAsia="Calibri" w:hAnsi="Times New Roman" w:cs="Times New Roman"/>
                <w:sz w:val="20"/>
                <w:szCs w:val="20"/>
              </w:rPr>
              <w:t>adj</w:t>
            </w:r>
            <w:proofErr w:type="spellEnd"/>
            <w:r w:rsidRPr="008F18F7">
              <w:rPr>
                <w:rFonts w:ascii="Times New Roman" w:eastAsia="Calibri" w:hAnsi="Times New Roman" w:cs="Times New Roman"/>
                <w:sz w:val="20"/>
                <w:szCs w:val="20"/>
              </w:rPr>
              <w:t xml:space="preserve"> (aid$ or help or support$)) or recovery model$ or smart recovery).</w:t>
            </w:r>
            <w:proofErr w:type="spellStart"/>
            <w:r w:rsidRPr="008F18F7">
              <w:rPr>
                <w:rFonts w:ascii="Times New Roman" w:eastAsia="Calibri" w:hAnsi="Times New Roman" w:cs="Times New Roman"/>
                <w:sz w:val="20"/>
                <w:szCs w:val="20"/>
              </w:rPr>
              <w:t>ti,ab</w:t>
            </w:r>
            <w:proofErr w:type="spellEnd"/>
            <w:r w:rsidRPr="008F18F7">
              <w:rPr>
                <w:rFonts w:ascii="Times New Roman" w:eastAsia="Calibri" w:hAnsi="Times New Roman" w:cs="Times New Roman"/>
                <w:sz w:val="20"/>
                <w:szCs w:val="20"/>
              </w:rPr>
              <w:t>.</w:t>
            </w:r>
          </w:p>
        </w:tc>
      </w:tr>
      <w:tr w:rsidR="00A547F7" w:rsidRPr="008F18F7" w14:paraId="11E9077E" w14:textId="77777777" w:rsidTr="00555C34">
        <w:trPr>
          <w:tblCellSpacing w:w="15" w:type="dxa"/>
        </w:trPr>
        <w:tc>
          <w:tcPr>
            <w:tcW w:w="0" w:type="auto"/>
            <w:vAlign w:val="center"/>
          </w:tcPr>
          <w:p w14:paraId="5AFCE18F"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24</w:t>
            </w:r>
          </w:p>
        </w:tc>
        <w:tc>
          <w:tcPr>
            <w:tcW w:w="0" w:type="auto"/>
            <w:vAlign w:val="center"/>
          </w:tcPr>
          <w:p w14:paraId="32661965"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health education/ or health literacy/ or health promotion/ or patient education/ or psychoeducation/</w:t>
            </w:r>
          </w:p>
        </w:tc>
      </w:tr>
      <w:tr w:rsidR="00A547F7" w:rsidRPr="008F18F7" w14:paraId="5E92D816" w14:textId="77777777" w:rsidTr="00555C34">
        <w:trPr>
          <w:tblCellSpacing w:w="15" w:type="dxa"/>
        </w:trPr>
        <w:tc>
          <w:tcPr>
            <w:tcW w:w="0" w:type="auto"/>
            <w:vAlign w:val="center"/>
          </w:tcPr>
          <w:p w14:paraId="33D13169"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25</w:t>
            </w:r>
          </w:p>
        </w:tc>
        <w:tc>
          <w:tcPr>
            <w:tcW w:w="0" w:type="auto"/>
            <w:vAlign w:val="center"/>
          </w:tcPr>
          <w:p w14:paraId="7B614B4E"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24 use </w:t>
            </w:r>
            <w:proofErr w:type="spellStart"/>
            <w:r w:rsidRPr="008F18F7">
              <w:rPr>
                <w:rFonts w:ascii="Times New Roman" w:eastAsia="Calibri" w:hAnsi="Times New Roman" w:cs="Times New Roman"/>
                <w:sz w:val="20"/>
                <w:szCs w:val="20"/>
              </w:rPr>
              <w:t>emez</w:t>
            </w:r>
            <w:proofErr w:type="spellEnd"/>
          </w:p>
        </w:tc>
      </w:tr>
      <w:tr w:rsidR="00A547F7" w:rsidRPr="008F18F7" w14:paraId="352C7D9D" w14:textId="77777777" w:rsidTr="00555C34">
        <w:trPr>
          <w:tblCellSpacing w:w="15" w:type="dxa"/>
        </w:trPr>
        <w:tc>
          <w:tcPr>
            <w:tcW w:w="0" w:type="auto"/>
            <w:vAlign w:val="center"/>
          </w:tcPr>
          <w:p w14:paraId="42789B6F"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26</w:t>
            </w:r>
          </w:p>
        </w:tc>
        <w:tc>
          <w:tcPr>
            <w:tcW w:w="0" w:type="auto"/>
            <w:vAlign w:val="center"/>
          </w:tcPr>
          <w:p w14:paraId="27EFCA31" w14:textId="77777777" w:rsidR="00A547F7" w:rsidRPr="008F18F7" w:rsidRDefault="00A547F7" w:rsidP="00555C34">
            <w:pPr>
              <w:spacing w:after="0"/>
              <w:rPr>
                <w:rFonts w:ascii="Times New Roman" w:eastAsia="Calibri" w:hAnsi="Times New Roman" w:cs="Times New Roman"/>
                <w:sz w:val="20"/>
                <w:szCs w:val="20"/>
              </w:rPr>
            </w:pPr>
            <w:proofErr w:type="spellStart"/>
            <w:r w:rsidRPr="008F18F7">
              <w:rPr>
                <w:rFonts w:ascii="Times New Roman" w:eastAsia="Calibri" w:hAnsi="Times New Roman" w:cs="Times New Roman"/>
                <w:sz w:val="20"/>
                <w:szCs w:val="20"/>
              </w:rPr>
              <w:t>exp</w:t>
            </w:r>
            <w:proofErr w:type="spellEnd"/>
            <w:r w:rsidRPr="008F18F7">
              <w:rPr>
                <w:rFonts w:ascii="Times New Roman" w:eastAsia="Calibri" w:hAnsi="Times New Roman" w:cs="Times New Roman"/>
                <w:sz w:val="20"/>
                <w:szCs w:val="20"/>
              </w:rPr>
              <w:t xml:space="preserve"> consumer health information/ or health education/ or health knowledge, attitudes, practice/ or health promotion/ or patient education as topic.sh.</w:t>
            </w:r>
          </w:p>
        </w:tc>
      </w:tr>
      <w:tr w:rsidR="00A547F7" w:rsidRPr="008F18F7" w14:paraId="49EC2231" w14:textId="77777777" w:rsidTr="00555C34">
        <w:trPr>
          <w:tblCellSpacing w:w="15" w:type="dxa"/>
        </w:trPr>
        <w:tc>
          <w:tcPr>
            <w:tcW w:w="0" w:type="auto"/>
            <w:vAlign w:val="center"/>
          </w:tcPr>
          <w:p w14:paraId="06DBB247"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27</w:t>
            </w:r>
          </w:p>
        </w:tc>
        <w:tc>
          <w:tcPr>
            <w:tcW w:w="0" w:type="auto"/>
            <w:vAlign w:val="center"/>
          </w:tcPr>
          <w:p w14:paraId="3552F0C9"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26 use </w:t>
            </w:r>
            <w:proofErr w:type="spellStart"/>
            <w:r w:rsidRPr="008F18F7">
              <w:rPr>
                <w:rFonts w:ascii="Times New Roman" w:eastAsia="Calibri" w:hAnsi="Times New Roman" w:cs="Times New Roman"/>
                <w:sz w:val="20"/>
                <w:szCs w:val="20"/>
              </w:rPr>
              <w:t>mesz</w:t>
            </w:r>
            <w:proofErr w:type="spellEnd"/>
            <w:r w:rsidRPr="008F18F7">
              <w:rPr>
                <w:rFonts w:ascii="Times New Roman" w:eastAsia="Calibri" w:hAnsi="Times New Roman" w:cs="Times New Roman"/>
                <w:sz w:val="20"/>
                <w:szCs w:val="20"/>
              </w:rPr>
              <w:t xml:space="preserve">, </w:t>
            </w:r>
            <w:proofErr w:type="spellStart"/>
            <w:r w:rsidRPr="008F18F7">
              <w:rPr>
                <w:rFonts w:ascii="Times New Roman" w:eastAsia="Calibri" w:hAnsi="Times New Roman" w:cs="Times New Roman"/>
                <w:sz w:val="20"/>
                <w:szCs w:val="20"/>
              </w:rPr>
              <w:t>prem</w:t>
            </w:r>
            <w:proofErr w:type="spellEnd"/>
          </w:p>
        </w:tc>
      </w:tr>
      <w:tr w:rsidR="00A547F7" w:rsidRPr="008F18F7" w14:paraId="1F8205DB" w14:textId="77777777" w:rsidTr="00555C34">
        <w:trPr>
          <w:tblCellSpacing w:w="15" w:type="dxa"/>
        </w:trPr>
        <w:tc>
          <w:tcPr>
            <w:tcW w:w="0" w:type="auto"/>
            <w:vAlign w:val="center"/>
          </w:tcPr>
          <w:p w14:paraId="02E87D1C"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28</w:t>
            </w:r>
          </w:p>
        </w:tc>
        <w:tc>
          <w:tcPr>
            <w:tcW w:w="0" w:type="auto"/>
            <w:vAlign w:val="center"/>
          </w:tcPr>
          <w:p w14:paraId="2C143D57"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client education/ or health education/ or health knowledge/ or health literacy/ or health promotion/ or psychoeducation/</w:t>
            </w:r>
          </w:p>
        </w:tc>
      </w:tr>
      <w:tr w:rsidR="00A547F7" w:rsidRPr="008F18F7" w14:paraId="439BF46B" w14:textId="77777777" w:rsidTr="00555C34">
        <w:trPr>
          <w:tblCellSpacing w:w="15" w:type="dxa"/>
        </w:trPr>
        <w:tc>
          <w:tcPr>
            <w:tcW w:w="0" w:type="auto"/>
            <w:vAlign w:val="center"/>
          </w:tcPr>
          <w:p w14:paraId="5A276578"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29</w:t>
            </w:r>
          </w:p>
        </w:tc>
        <w:tc>
          <w:tcPr>
            <w:tcW w:w="0" w:type="auto"/>
            <w:vAlign w:val="center"/>
          </w:tcPr>
          <w:p w14:paraId="346C8E4D"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28 use </w:t>
            </w:r>
            <w:proofErr w:type="spellStart"/>
            <w:r w:rsidRPr="008F18F7">
              <w:rPr>
                <w:rFonts w:ascii="Times New Roman" w:eastAsia="Calibri" w:hAnsi="Times New Roman" w:cs="Times New Roman"/>
                <w:sz w:val="20"/>
                <w:szCs w:val="20"/>
              </w:rPr>
              <w:t>psyh</w:t>
            </w:r>
            <w:proofErr w:type="spellEnd"/>
          </w:p>
        </w:tc>
      </w:tr>
      <w:tr w:rsidR="00A547F7" w:rsidRPr="008F18F7" w14:paraId="3C5D0E10" w14:textId="77777777" w:rsidTr="00555C34">
        <w:trPr>
          <w:tblCellSpacing w:w="15" w:type="dxa"/>
        </w:trPr>
        <w:tc>
          <w:tcPr>
            <w:tcW w:w="0" w:type="auto"/>
            <w:vAlign w:val="center"/>
          </w:tcPr>
          <w:p w14:paraId="50FC7B8C"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30</w:t>
            </w:r>
          </w:p>
        </w:tc>
        <w:tc>
          <w:tcPr>
            <w:tcW w:w="0" w:type="auto"/>
            <w:vAlign w:val="center"/>
          </w:tcPr>
          <w:p w14:paraId="011C7910"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(booklet$ or brochure$ or leaflet$ or pamphlet$ or poster$ or </w:t>
            </w:r>
            <w:proofErr w:type="spellStart"/>
            <w:r w:rsidRPr="008F18F7">
              <w:rPr>
                <w:rFonts w:ascii="Times New Roman" w:eastAsia="Calibri" w:hAnsi="Times New Roman" w:cs="Times New Roman"/>
                <w:sz w:val="20"/>
                <w:szCs w:val="20"/>
              </w:rPr>
              <w:t>psychoeducat</w:t>
            </w:r>
            <w:proofErr w:type="spellEnd"/>
            <w:r w:rsidRPr="008F18F7">
              <w:rPr>
                <w:rFonts w:ascii="Times New Roman" w:eastAsia="Calibri" w:hAnsi="Times New Roman" w:cs="Times New Roman"/>
                <w:sz w:val="20"/>
                <w:szCs w:val="20"/>
              </w:rPr>
              <w:t xml:space="preserve">$ or psycho </w:t>
            </w:r>
            <w:proofErr w:type="spellStart"/>
            <w:r w:rsidRPr="008F18F7">
              <w:rPr>
                <w:rFonts w:ascii="Times New Roman" w:eastAsia="Calibri" w:hAnsi="Times New Roman" w:cs="Times New Roman"/>
                <w:sz w:val="20"/>
                <w:szCs w:val="20"/>
              </w:rPr>
              <w:t>educat</w:t>
            </w:r>
            <w:proofErr w:type="spellEnd"/>
            <w:r w:rsidRPr="008F18F7">
              <w:rPr>
                <w:rFonts w:ascii="Times New Roman" w:eastAsia="Calibri" w:hAnsi="Times New Roman" w:cs="Times New Roman"/>
                <w:sz w:val="20"/>
                <w:szCs w:val="20"/>
              </w:rPr>
              <w:t>$ or workbook$ or work book$ or ((adult$ or client$ or consumer$ or health or inpatient$ or outpatient$ or participant$ or patient$ or service user$) adj2 (</w:t>
            </w:r>
            <w:proofErr w:type="spellStart"/>
            <w:r w:rsidRPr="008F18F7">
              <w:rPr>
                <w:rFonts w:ascii="Times New Roman" w:eastAsia="Calibri" w:hAnsi="Times New Roman" w:cs="Times New Roman"/>
                <w:sz w:val="20"/>
                <w:szCs w:val="20"/>
              </w:rPr>
              <w:t>educat</w:t>
            </w:r>
            <w:proofErr w:type="spellEnd"/>
            <w:r w:rsidRPr="008F18F7">
              <w:rPr>
                <w:rFonts w:ascii="Times New Roman" w:eastAsia="Calibri" w:hAnsi="Times New Roman" w:cs="Times New Roman"/>
                <w:sz w:val="20"/>
                <w:szCs w:val="20"/>
              </w:rPr>
              <w:t xml:space="preserve">$ or focus$ or information$ or knowledge or learn$ or </w:t>
            </w:r>
            <w:proofErr w:type="spellStart"/>
            <w:r w:rsidRPr="008F18F7">
              <w:rPr>
                <w:rFonts w:ascii="Times New Roman" w:eastAsia="Calibri" w:hAnsi="Times New Roman" w:cs="Times New Roman"/>
                <w:sz w:val="20"/>
                <w:szCs w:val="20"/>
              </w:rPr>
              <w:t>literac</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promot</w:t>
            </w:r>
            <w:proofErr w:type="spellEnd"/>
            <w:r w:rsidRPr="008F18F7">
              <w:rPr>
                <w:rFonts w:ascii="Times New Roman" w:eastAsia="Calibri" w:hAnsi="Times New Roman" w:cs="Times New Roman"/>
                <w:sz w:val="20"/>
                <w:szCs w:val="20"/>
              </w:rPr>
              <w:t>$ or taught or teach$)) or empower$ or ((oral or printed or written) adj3 (material$ or inform$))).</w:t>
            </w:r>
            <w:proofErr w:type="spellStart"/>
            <w:r w:rsidRPr="008F18F7">
              <w:rPr>
                <w:rFonts w:ascii="Times New Roman" w:eastAsia="Calibri" w:hAnsi="Times New Roman" w:cs="Times New Roman"/>
                <w:sz w:val="20"/>
                <w:szCs w:val="20"/>
              </w:rPr>
              <w:t>ti,ab</w:t>
            </w:r>
            <w:proofErr w:type="spellEnd"/>
            <w:r w:rsidRPr="008F18F7">
              <w:rPr>
                <w:rFonts w:ascii="Times New Roman" w:eastAsia="Calibri" w:hAnsi="Times New Roman" w:cs="Times New Roman"/>
                <w:sz w:val="20"/>
                <w:szCs w:val="20"/>
              </w:rPr>
              <w:t>.</w:t>
            </w:r>
          </w:p>
        </w:tc>
      </w:tr>
      <w:tr w:rsidR="00A547F7" w:rsidRPr="008F18F7" w14:paraId="6DF92EA6" w14:textId="77777777" w:rsidTr="00555C34">
        <w:trPr>
          <w:tblCellSpacing w:w="15" w:type="dxa"/>
        </w:trPr>
        <w:tc>
          <w:tcPr>
            <w:tcW w:w="0" w:type="auto"/>
            <w:vAlign w:val="center"/>
          </w:tcPr>
          <w:p w14:paraId="58F15EF1"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31</w:t>
            </w:r>
          </w:p>
        </w:tc>
        <w:tc>
          <w:tcPr>
            <w:tcW w:w="0" w:type="auto"/>
            <w:vAlign w:val="center"/>
          </w:tcPr>
          <w:p w14:paraId="3ED434C5"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adaptive </w:t>
            </w:r>
            <w:proofErr w:type="spellStart"/>
            <w:r w:rsidRPr="008F18F7">
              <w:rPr>
                <w:rFonts w:ascii="Times New Roman" w:eastAsia="Calibri" w:hAnsi="Times New Roman" w:cs="Times New Roman"/>
                <w:sz w:val="20"/>
                <w:szCs w:val="20"/>
              </w:rPr>
              <w:t>behavior</w:t>
            </w:r>
            <w:proofErr w:type="spellEnd"/>
            <w:r w:rsidRPr="008F18F7">
              <w:rPr>
                <w:rFonts w:ascii="Times New Roman" w:eastAsia="Calibri" w:hAnsi="Times New Roman" w:cs="Times New Roman"/>
                <w:sz w:val="20"/>
                <w:szCs w:val="20"/>
              </w:rPr>
              <w:t>/</w:t>
            </w:r>
          </w:p>
        </w:tc>
      </w:tr>
      <w:tr w:rsidR="00A547F7" w:rsidRPr="008F18F7" w14:paraId="15DCE457" w14:textId="77777777" w:rsidTr="00555C34">
        <w:trPr>
          <w:tblCellSpacing w:w="15" w:type="dxa"/>
        </w:trPr>
        <w:tc>
          <w:tcPr>
            <w:tcW w:w="0" w:type="auto"/>
            <w:vAlign w:val="center"/>
          </w:tcPr>
          <w:p w14:paraId="0B7F8248"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32</w:t>
            </w:r>
          </w:p>
        </w:tc>
        <w:tc>
          <w:tcPr>
            <w:tcW w:w="0" w:type="auto"/>
            <w:vAlign w:val="center"/>
          </w:tcPr>
          <w:p w14:paraId="35B5ADE4"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31 use </w:t>
            </w:r>
            <w:proofErr w:type="spellStart"/>
            <w:r w:rsidRPr="008F18F7">
              <w:rPr>
                <w:rFonts w:ascii="Times New Roman" w:eastAsia="Calibri" w:hAnsi="Times New Roman" w:cs="Times New Roman"/>
                <w:sz w:val="20"/>
                <w:szCs w:val="20"/>
              </w:rPr>
              <w:t>emez</w:t>
            </w:r>
            <w:proofErr w:type="spellEnd"/>
          </w:p>
        </w:tc>
      </w:tr>
      <w:tr w:rsidR="00A547F7" w:rsidRPr="008F18F7" w14:paraId="2E2409FD" w14:textId="77777777" w:rsidTr="00555C34">
        <w:trPr>
          <w:tblCellSpacing w:w="15" w:type="dxa"/>
        </w:trPr>
        <w:tc>
          <w:tcPr>
            <w:tcW w:w="0" w:type="auto"/>
            <w:vAlign w:val="center"/>
          </w:tcPr>
          <w:p w14:paraId="56308F48"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33</w:t>
            </w:r>
          </w:p>
        </w:tc>
        <w:tc>
          <w:tcPr>
            <w:tcW w:w="0" w:type="auto"/>
            <w:vAlign w:val="center"/>
          </w:tcPr>
          <w:p w14:paraId="1FF5A768" w14:textId="77777777" w:rsidR="00A547F7" w:rsidRPr="008F18F7" w:rsidRDefault="00A547F7" w:rsidP="00555C34">
            <w:pPr>
              <w:spacing w:after="0"/>
              <w:rPr>
                <w:rFonts w:ascii="Times New Roman" w:eastAsia="Calibri" w:hAnsi="Times New Roman" w:cs="Times New Roman"/>
                <w:sz w:val="20"/>
                <w:szCs w:val="20"/>
              </w:rPr>
            </w:pPr>
            <w:proofErr w:type="spellStart"/>
            <w:r w:rsidRPr="008F18F7">
              <w:rPr>
                <w:rFonts w:ascii="Times New Roman" w:eastAsia="Calibri" w:hAnsi="Times New Roman" w:cs="Times New Roman"/>
                <w:sz w:val="20"/>
                <w:szCs w:val="20"/>
              </w:rPr>
              <w:t>exp</w:t>
            </w:r>
            <w:proofErr w:type="spellEnd"/>
            <w:r w:rsidRPr="008F18F7">
              <w:rPr>
                <w:rFonts w:ascii="Times New Roman" w:eastAsia="Calibri" w:hAnsi="Times New Roman" w:cs="Times New Roman"/>
                <w:sz w:val="20"/>
                <w:szCs w:val="20"/>
              </w:rPr>
              <w:t xml:space="preserve"> adaptation, psychological/</w:t>
            </w:r>
          </w:p>
        </w:tc>
      </w:tr>
      <w:tr w:rsidR="00A547F7" w:rsidRPr="008F18F7" w14:paraId="7A8D6BB0" w14:textId="77777777" w:rsidTr="00555C34">
        <w:trPr>
          <w:tblCellSpacing w:w="15" w:type="dxa"/>
        </w:trPr>
        <w:tc>
          <w:tcPr>
            <w:tcW w:w="0" w:type="auto"/>
            <w:vAlign w:val="center"/>
          </w:tcPr>
          <w:p w14:paraId="379FF425"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34</w:t>
            </w:r>
          </w:p>
        </w:tc>
        <w:tc>
          <w:tcPr>
            <w:tcW w:w="0" w:type="auto"/>
            <w:vAlign w:val="center"/>
          </w:tcPr>
          <w:p w14:paraId="0E6602FD"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33 use </w:t>
            </w:r>
            <w:proofErr w:type="spellStart"/>
            <w:r w:rsidRPr="008F18F7">
              <w:rPr>
                <w:rFonts w:ascii="Times New Roman" w:eastAsia="Calibri" w:hAnsi="Times New Roman" w:cs="Times New Roman"/>
                <w:sz w:val="20"/>
                <w:szCs w:val="20"/>
              </w:rPr>
              <w:t>mesz</w:t>
            </w:r>
            <w:proofErr w:type="spellEnd"/>
            <w:r w:rsidRPr="008F18F7">
              <w:rPr>
                <w:rFonts w:ascii="Times New Roman" w:eastAsia="Calibri" w:hAnsi="Times New Roman" w:cs="Times New Roman"/>
                <w:sz w:val="20"/>
                <w:szCs w:val="20"/>
              </w:rPr>
              <w:t xml:space="preserve">, </w:t>
            </w:r>
            <w:proofErr w:type="spellStart"/>
            <w:r w:rsidRPr="008F18F7">
              <w:rPr>
                <w:rFonts w:ascii="Times New Roman" w:eastAsia="Calibri" w:hAnsi="Times New Roman" w:cs="Times New Roman"/>
                <w:sz w:val="20"/>
                <w:szCs w:val="20"/>
              </w:rPr>
              <w:t>prem</w:t>
            </w:r>
            <w:proofErr w:type="spellEnd"/>
          </w:p>
        </w:tc>
      </w:tr>
      <w:tr w:rsidR="00A547F7" w:rsidRPr="008F18F7" w14:paraId="4F9A0F5A" w14:textId="77777777" w:rsidTr="00555C34">
        <w:trPr>
          <w:tblCellSpacing w:w="15" w:type="dxa"/>
        </w:trPr>
        <w:tc>
          <w:tcPr>
            <w:tcW w:w="0" w:type="auto"/>
            <w:vAlign w:val="center"/>
          </w:tcPr>
          <w:p w14:paraId="1E693F97"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35</w:t>
            </w:r>
          </w:p>
        </w:tc>
        <w:tc>
          <w:tcPr>
            <w:tcW w:w="0" w:type="auto"/>
            <w:vAlign w:val="center"/>
          </w:tcPr>
          <w:p w14:paraId="46B9590D"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adaptive </w:t>
            </w:r>
            <w:proofErr w:type="spellStart"/>
            <w:r w:rsidRPr="008F18F7">
              <w:rPr>
                <w:rFonts w:ascii="Times New Roman" w:eastAsia="Calibri" w:hAnsi="Times New Roman" w:cs="Times New Roman"/>
                <w:sz w:val="20"/>
                <w:szCs w:val="20"/>
              </w:rPr>
              <w:t>behavior</w:t>
            </w:r>
            <w:proofErr w:type="spellEnd"/>
            <w:r w:rsidRPr="008F18F7">
              <w:rPr>
                <w:rFonts w:ascii="Times New Roman" w:eastAsia="Calibri" w:hAnsi="Times New Roman" w:cs="Times New Roman"/>
                <w:sz w:val="20"/>
                <w:szCs w:val="20"/>
              </w:rPr>
              <w:t>/</w:t>
            </w:r>
          </w:p>
        </w:tc>
      </w:tr>
      <w:tr w:rsidR="00A547F7" w:rsidRPr="008F18F7" w14:paraId="16A84225" w14:textId="77777777" w:rsidTr="00555C34">
        <w:trPr>
          <w:tblCellSpacing w:w="15" w:type="dxa"/>
        </w:trPr>
        <w:tc>
          <w:tcPr>
            <w:tcW w:w="0" w:type="auto"/>
            <w:vAlign w:val="center"/>
          </w:tcPr>
          <w:p w14:paraId="644BE269"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36</w:t>
            </w:r>
          </w:p>
        </w:tc>
        <w:tc>
          <w:tcPr>
            <w:tcW w:w="0" w:type="auto"/>
            <w:vAlign w:val="center"/>
          </w:tcPr>
          <w:p w14:paraId="4E39B381"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35 use </w:t>
            </w:r>
            <w:proofErr w:type="spellStart"/>
            <w:r w:rsidRPr="008F18F7">
              <w:rPr>
                <w:rFonts w:ascii="Times New Roman" w:eastAsia="Calibri" w:hAnsi="Times New Roman" w:cs="Times New Roman"/>
                <w:sz w:val="20"/>
                <w:szCs w:val="20"/>
              </w:rPr>
              <w:t>psyh</w:t>
            </w:r>
            <w:proofErr w:type="spellEnd"/>
          </w:p>
        </w:tc>
      </w:tr>
      <w:tr w:rsidR="00A547F7" w:rsidRPr="008F18F7" w14:paraId="0842E9C7" w14:textId="77777777" w:rsidTr="00555C34">
        <w:trPr>
          <w:tblCellSpacing w:w="15" w:type="dxa"/>
        </w:trPr>
        <w:tc>
          <w:tcPr>
            <w:tcW w:w="0" w:type="auto"/>
            <w:vAlign w:val="center"/>
          </w:tcPr>
          <w:p w14:paraId="4FFE3698"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37</w:t>
            </w:r>
          </w:p>
        </w:tc>
        <w:tc>
          <w:tcPr>
            <w:tcW w:w="0" w:type="auto"/>
            <w:vAlign w:val="center"/>
          </w:tcPr>
          <w:p w14:paraId="6681450D"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w:t>
            </w:r>
            <w:proofErr w:type="spellStart"/>
            <w:r w:rsidRPr="008F18F7">
              <w:rPr>
                <w:rFonts w:ascii="Times New Roman" w:eastAsia="Calibri" w:hAnsi="Times New Roman" w:cs="Times New Roman"/>
                <w:sz w:val="20"/>
                <w:szCs w:val="20"/>
              </w:rPr>
              <w:t>behav</w:t>
            </w:r>
            <w:proofErr w:type="spellEnd"/>
            <w:r w:rsidRPr="008F18F7">
              <w:rPr>
                <w:rFonts w:ascii="Times New Roman" w:eastAsia="Calibri" w:hAnsi="Times New Roman" w:cs="Times New Roman"/>
                <w:sz w:val="20"/>
                <w:szCs w:val="20"/>
              </w:rPr>
              <w:t>$ or psychologic$) adj3 (adapt$ or adjust$)) or cope or copes or coping).</w:t>
            </w:r>
            <w:proofErr w:type="spellStart"/>
            <w:r w:rsidRPr="008F18F7">
              <w:rPr>
                <w:rFonts w:ascii="Times New Roman" w:eastAsia="Calibri" w:hAnsi="Times New Roman" w:cs="Times New Roman"/>
                <w:sz w:val="20"/>
                <w:szCs w:val="20"/>
              </w:rPr>
              <w:t>ti,ab</w:t>
            </w:r>
            <w:proofErr w:type="spellEnd"/>
            <w:r w:rsidRPr="008F18F7">
              <w:rPr>
                <w:rFonts w:ascii="Times New Roman" w:eastAsia="Calibri" w:hAnsi="Times New Roman" w:cs="Times New Roman"/>
                <w:sz w:val="20"/>
                <w:szCs w:val="20"/>
              </w:rPr>
              <w:t>.</w:t>
            </w:r>
          </w:p>
        </w:tc>
      </w:tr>
      <w:tr w:rsidR="00A547F7" w:rsidRPr="008F18F7" w14:paraId="33DB2077" w14:textId="77777777" w:rsidTr="00555C34">
        <w:trPr>
          <w:tblCellSpacing w:w="15" w:type="dxa"/>
        </w:trPr>
        <w:tc>
          <w:tcPr>
            <w:tcW w:w="0" w:type="auto"/>
            <w:vAlign w:val="center"/>
          </w:tcPr>
          <w:p w14:paraId="0A0F39E8"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38</w:t>
            </w:r>
          </w:p>
        </w:tc>
        <w:tc>
          <w:tcPr>
            <w:tcW w:w="0" w:type="auto"/>
            <w:vAlign w:val="center"/>
          </w:tcPr>
          <w:p w14:paraId="052D3F1E"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patient participation/</w:t>
            </w:r>
          </w:p>
        </w:tc>
      </w:tr>
      <w:tr w:rsidR="00A547F7" w:rsidRPr="008F18F7" w14:paraId="08660490" w14:textId="77777777" w:rsidTr="00555C34">
        <w:trPr>
          <w:tblCellSpacing w:w="15" w:type="dxa"/>
        </w:trPr>
        <w:tc>
          <w:tcPr>
            <w:tcW w:w="0" w:type="auto"/>
            <w:vAlign w:val="center"/>
          </w:tcPr>
          <w:p w14:paraId="78794267"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39</w:t>
            </w:r>
          </w:p>
        </w:tc>
        <w:tc>
          <w:tcPr>
            <w:tcW w:w="0" w:type="auto"/>
            <w:vAlign w:val="center"/>
          </w:tcPr>
          <w:p w14:paraId="5EF56D11"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38 use </w:t>
            </w:r>
            <w:proofErr w:type="spellStart"/>
            <w:r w:rsidRPr="008F18F7">
              <w:rPr>
                <w:rFonts w:ascii="Times New Roman" w:eastAsia="Calibri" w:hAnsi="Times New Roman" w:cs="Times New Roman"/>
                <w:sz w:val="20"/>
                <w:szCs w:val="20"/>
              </w:rPr>
              <w:t>emez</w:t>
            </w:r>
            <w:proofErr w:type="spellEnd"/>
          </w:p>
        </w:tc>
      </w:tr>
      <w:tr w:rsidR="00A547F7" w:rsidRPr="008F18F7" w14:paraId="03C185B0" w14:textId="77777777" w:rsidTr="00555C34">
        <w:trPr>
          <w:tblCellSpacing w:w="15" w:type="dxa"/>
        </w:trPr>
        <w:tc>
          <w:tcPr>
            <w:tcW w:w="0" w:type="auto"/>
            <w:vAlign w:val="center"/>
          </w:tcPr>
          <w:p w14:paraId="4CC9C48E"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40</w:t>
            </w:r>
          </w:p>
        </w:tc>
        <w:tc>
          <w:tcPr>
            <w:tcW w:w="0" w:type="auto"/>
            <w:vAlign w:val="center"/>
          </w:tcPr>
          <w:p w14:paraId="738656EC" w14:textId="77777777" w:rsidR="00A547F7" w:rsidRPr="008F18F7" w:rsidRDefault="00A547F7" w:rsidP="00555C34">
            <w:pPr>
              <w:spacing w:after="0"/>
              <w:rPr>
                <w:rFonts w:ascii="Times New Roman" w:eastAsia="Calibri" w:hAnsi="Times New Roman" w:cs="Times New Roman"/>
                <w:sz w:val="20"/>
                <w:szCs w:val="20"/>
              </w:rPr>
            </w:pPr>
            <w:proofErr w:type="spellStart"/>
            <w:r w:rsidRPr="008F18F7">
              <w:rPr>
                <w:rFonts w:ascii="Times New Roman" w:eastAsia="Calibri" w:hAnsi="Times New Roman" w:cs="Times New Roman"/>
                <w:sz w:val="20"/>
                <w:szCs w:val="20"/>
              </w:rPr>
              <w:t>exp</w:t>
            </w:r>
            <w:proofErr w:type="spellEnd"/>
            <w:r w:rsidRPr="008F18F7">
              <w:rPr>
                <w:rFonts w:ascii="Times New Roman" w:eastAsia="Calibri" w:hAnsi="Times New Roman" w:cs="Times New Roman"/>
                <w:sz w:val="20"/>
                <w:szCs w:val="20"/>
              </w:rPr>
              <w:t xml:space="preserve"> consumer participation/</w:t>
            </w:r>
          </w:p>
        </w:tc>
      </w:tr>
      <w:tr w:rsidR="00A547F7" w:rsidRPr="008F18F7" w14:paraId="7A9C8ED8" w14:textId="77777777" w:rsidTr="00555C34">
        <w:trPr>
          <w:tblCellSpacing w:w="15" w:type="dxa"/>
        </w:trPr>
        <w:tc>
          <w:tcPr>
            <w:tcW w:w="0" w:type="auto"/>
            <w:vAlign w:val="center"/>
          </w:tcPr>
          <w:p w14:paraId="32325E6C"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41</w:t>
            </w:r>
          </w:p>
        </w:tc>
        <w:tc>
          <w:tcPr>
            <w:tcW w:w="0" w:type="auto"/>
            <w:vAlign w:val="center"/>
          </w:tcPr>
          <w:p w14:paraId="515D1286"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40 use </w:t>
            </w:r>
            <w:proofErr w:type="spellStart"/>
            <w:r w:rsidRPr="008F18F7">
              <w:rPr>
                <w:rFonts w:ascii="Times New Roman" w:eastAsia="Calibri" w:hAnsi="Times New Roman" w:cs="Times New Roman"/>
                <w:sz w:val="20"/>
                <w:szCs w:val="20"/>
              </w:rPr>
              <w:t>mesz</w:t>
            </w:r>
            <w:proofErr w:type="spellEnd"/>
            <w:r w:rsidRPr="008F18F7">
              <w:rPr>
                <w:rFonts w:ascii="Times New Roman" w:eastAsia="Calibri" w:hAnsi="Times New Roman" w:cs="Times New Roman"/>
                <w:sz w:val="20"/>
                <w:szCs w:val="20"/>
              </w:rPr>
              <w:t xml:space="preserve">, </w:t>
            </w:r>
            <w:proofErr w:type="spellStart"/>
            <w:r w:rsidRPr="008F18F7">
              <w:rPr>
                <w:rFonts w:ascii="Times New Roman" w:eastAsia="Calibri" w:hAnsi="Times New Roman" w:cs="Times New Roman"/>
                <w:sz w:val="20"/>
                <w:szCs w:val="20"/>
              </w:rPr>
              <w:t>prem</w:t>
            </w:r>
            <w:proofErr w:type="spellEnd"/>
          </w:p>
        </w:tc>
      </w:tr>
      <w:tr w:rsidR="00A547F7" w:rsidRPr="008F18F7" w14:paraId="61D7DA9F" w14:textId="77777777" w:rsidTr="00555C34">
        <w:trPr>
          <w:tblCellSpacing w:w="15" w:type="dxa"/>
        </w:trPr>
        <w:tc>
          <w:tcPr>
            <w:tcW w:w="0" w:type="auto"/>
            <w:vAlign w:val="center"/>
          </w:tcPr>
          <w:p w14:paraId="6320F173"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42</w:t>
            </w:r>
          </w:p>
        </w:tc>
        <w:tc>
          <w:tcPr>
            <w:tcW w:w="0" w:type="auto"/>
            <w:vAlign w:val="center"/>
          </w:tcPr>
          <w:p w14:paraId="01DBA1B9"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client participation/</w:t>
            </w:r>
          </w:p>
        </w:tc>
      </w:tr>
      <w:tr w:rsidR="00A547F7" w:rsidRPr="008F18F7" w14:paraId="29BA0390" w14:textId="77777777" w:rsidTr="00555C34">
        <w:trPr>
          <w:tblCellSpacing w:w="15" w:type="dxa"/>
        </w:trPr>
        <w:tc>
          <w:tcPr>
            <w:tcW w:w="0" w:type="auto"/>
            <w:vAlign w:val="center"/>
          </w:tcPr>
          <w:p w14:paraId="30EAEA3F"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43</w:t>
            </w:r>
          </w:p>
        </w:tc>
        <w:tc>
          <w:tcPr>
            <w:tcW w:w="0" w:type="auto"/>
            <w:vAlign w:val="center"/>
          </w:tcPr>
          <w:p w14:paraId="3F292D42"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42 use </w:t>
            </w:r>
            <w:proofErr w:type="spellStart"/>
            <w:r w:rsidRPr="008F18F7">
              <w:rPr>
                <w:rFonts w:ascii="Times New Roman" w:eastAsia="Calibri" w:hAnsi="Times New Roman" w:cs="Times New Roman"/>
                <w:sz w:val="20"/>
                <w:szCs w:val="20"/>
              </w:rPr>
              <w:t>psyh</w:t>
            </w:r>
            <w:proofErr w:type="spellEnd"/>
          </w:p>
        </w:tc>
      </w:tr>
      <w:tr w:rsidR="00A547F7" w:rsidRPr="008F18F7" w14:paraId="53497192" w14:textId="77777777" w:rsidTr="00555C34">
        <w:trPr>
          <w:tblCellSpacing w:w="15" w:type="dxa"/>
        </w:trPr>
        <w:tc>
          <w:tcPr>
            <w:tcW w:w="0" w:type="auto"/>
            <w:vAlign w:val="center"/>
          </w:tcPr>
          <w:p w14:paraId="602762D5"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lastRenderedPageBreak/>
              <w:t>44</w:t>
            </w:r>
          </w:p>
        </w:tc>
        <w:tc>
          <w:tcPr>
            <w:tcW w:w="0" w:type="auto"/>
            <w:vAlign w:val="center"/>
          </w:tcPr>
          <w:p w14:paraId="62077612"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((adult$ or client$ or consumer$ or inpatient$ or outpatient$ or participant$ or patient$ or service user$) adj2 (</w:t>
            </w:r>
            <w:proofErr w:type="spellStart"/>
            <w:r w:rsidRPr="008F18F7">
              <w:rPr>
                <w:rFonts w:ascii="Times New Roman" w:eastAsia="Calibri" w:hAnsi="Times New Roman" w:cs="Times New Roman"/>
                <w:sz w:val="20"/>
                <w:szCs w:val="20"/>
              </w:rPr>
              <w:t>involv</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participat</w:t>
            </w:r>
            <w:proofErr w:type="spellEnd"/>
            <w:r w:rsidRPr="008F18F7">
              <w:rPr>
                <w:rFonts w:ascii="Times New Roman" w:eastAsia="Calibri" w:hAnsi="Times New Roman" w:cs="Times New Roman"/>
                <w:sz w:val="20"/>
                <w:szCs w:val="20"/>
              </w:rPr>
              <w:t>$)).</w:t>
            </w:r>
            <w:proofErr w:type="spellStart"/>
            <w:r w:rsidRPr="008F18F7">
              <w:rPr>
                <w:rFonts w:ascii="Times New Roman" w:eastAsia="Calibri" w:hAnsi="Times New Roman" w:cs="Times New Roman"/>
                <w:sz w:val="20"/>
                <w:szCs w:val="20"/>
              </w:rPr>
              <w:t>ti,ab</w:t>
            </w:r>
            <w:proofErr w:type="spellEnd"/>
            <w:r w:rsidRPr="008F18F7">
              <w:rPr>
                <w:rFonts w:ascii="Times New Roman" w:eastAsia="Calibri" w:hAnsi="Times New Roman" w:cs="Times New Roman"/>
                <w:sz w:val="20"/>
                <w:szCs w:val="20"/>
              </w:rPr>
              <w:t>.</w:t>
            </w:r>
          </w:p>
        </w:tc>
      </w:tr>
      <w:tr w:rsidR="00A547F7" w:rsidRPr="008F18F7" w14:paraId="48492AF6" w14:textId="77777777" w:rsidTr="00555C34">
        <w:trPr>
          <w:tblCellSpacing w:w="15" w:type="dxa"/>
        </w:trPr>
        <w:tc>
          <w:tcPr>
            <w:tcW w:w="0" w:type="auto"/>
            <w:vAlign w:val="center"/>
          </w:tcPr>
          <w:p w14:paraId="4396D07F"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45</w:t>
            </w:r>
          </w:p>
        </w:tc>
        <w:tc>
          <w:tcPr>
            <w:tcW w:w="0" w:type="auto"/>
            <w:vAlign w:val="center"/>
          </w:tcPr>
          <w:p w14:paraId="0BC9658B"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or/17,19,21-23,25,27,29-30,32,34,36-37,39,41,43-44</w:t>
            </w:r>
          </w:p>
        </w:tc>
      </w:tr>
      <w:tr w:rsidR="00A547F7" w:rsidRPr="008F18F7" w14:paraId="2C9A4A8C" w14:textId="77777777" w:rsidTr="00555C34">
        <w:trPr>
          <w:tblCellSpacing w:w="15" w:type="dxa"/>
        </w:trPr>
        <w:tc>
          <w:tcPr>
            <w:tcW w:w="0" w:type="auto"/>
            <w:vAlign w:val="center"/>
          </w:tcPr>
          <w:p w14:paraId="3A01F250"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46</w:t>
            </w:r>
          </w:p>
        </w:tc>
        <w:tc>
          <w:tcPr>
            <w:tcW w:w="0" w:type="auto"/>
            <w:vAlign w:val="center"/>
          </w:tcPr>
          <w:p w14:paraId="77B9C3D2" w14:textId="77777777" w:rsidR="00A547F7" w:rsidRPr="008F18F7" w:rsidRDefault="00A547F7" w:rsidP="00555C34">
            <w:pPr>
              <w:spacing w:after="0"/>
              <w:rPr>
                <w:rFonts w:ascii="Times New Roman" w:eastAsia="Calibri" w:hAnsi="Times New Roman" w:cs="Times New Roman"/>
                <w:sz w:val="20"/>
                <w:szCs w:val="20"/>
              </w:rPr>
            </w:pPr>
            <w:proofErr w:type="spellStart"/>
            <w:r w:rsidRPr="008F18F7">
              <w:rPr>
                <w:rFonts w:ascii="Times New Roman" w:eastAsia="Calibri" w:hAnsi="Times New Roman" w:cs="Times New Roman"/>
                <w:sz w:val="20"/>
                <w:szCs w:val="20"/>
              </w:rPr>
              <w:t>exp</w:t>
            </w:r>
            <w:proofErr w:type="spellEnd"/>
            <w:r w:rsidRPr="008F18F7">
              <w:rPr>
                <w:rFonts w:ascii="Times New Roman" w:eastAsia="Calibri" w:hAnsi="Times New Roman" w:cs="Times New Roman"/>
                <w:sz w:val="20"/>
                <w:szCs w:val="20"/>
              </w:rPr>
              <w:t xml:space="preserve"> "clinical trial (topic)"/ or </w:t>
            </w:r>
            <w:proofErr w:type="spellStart"/>
            <w:r w:rsidRPr="008F18F7">
              <w:rPr>
                <w:rFonts w:ascii="Times New Roman" w:eastAsia="Calibri" w:hAnsi="Times New Roman" w:cs="Times New Roman"/>
                <w:sz w:val="20"/>
                <w:szCs w:val="20"/>
              </w:rPr>
              <w:t>exp</w:t>
            </w:r>
            <w:proofErr w:type="spellEnd"/>
            <w:r w:rsidRPr="008F18F7">
              <w:rPr>
                <w:rFonts w:ascii="Times New Roman" w:eastAsia="Calibri" w:hAnsi="Times New Roman" w:cs="Times New Roman"/>
                <w:sz w:val="20"/>
                <w:szCs w:val="20"/>
              </w:rPr>
              <w:t xml:space="preserve"> clinical trial/ or crossover procedure/ or double blind procedure/ or placebo/ or randomization/ or random sample/ or single blind procedure/</w:t>
            </w:r>
          </w:p>
        </w:tc>
      </w:tr>
      <w:tr w:rsidR="00A547F7" w:rsidRPr="008F18F7" w14:paraId="44BEF592" w14:textId="77777777" w:rsidTr="00555C34">
        <w:trPr>
          <w:tblCellSpacing w:w="15" w:type="dxa"/>
        </w:trPr>
        <w:tc>
          <w:tcPr>
            <w:tcW w:w="0" w:type="auto"/>
            <w:vAlign w:val="center"/>
          </w:tcPr>
          <w:p w14:paraId="362AAF0E"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47</w:t>
            </w:r>
          </w:p>
        </w:tc>
        <w:tc>
          <w:tcPr>
            <w:tcW w:w="0" w:type="auto"/>
            <w:vAlign w:val="center"/>
          </w:tcPr>
          <w:p w14:paraId="1E8A8FE5"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46 use </w:t>
            </w:r>
            <w:proofErr w:type="spellStart"/>
            <w:r w:rsidRPr="008F18F7">
              <w:rPr>
                <w:rFonts w:ascii="Times New Roman" w:eastAsia="Calibri" w:hAnsi="Times New Roman" w:cs="Times New Roman"/>
                <w:sz w:val="20"/>
                <w:szCs w:val="20"/>
              </w:rPr>
              <w:t>emez</w:t>
            </w:r>
            <w:proofErr w:type="spellEnd"/>
          </w:p>
        </w:tc>
      </w:tr>
      <w:tr w:rsidR="00A547F7" w:rsidRPr="008F18F7" w14:paraId="28FDE457" w14:textId="77777777" w:rsidTr="00555C34">
        <w:trPr>
          <w:tblCellSpacing w:w="15" w:type="dxa"/>
        </w:trPr>
        <w:tc>
          <w:tcPr>
            <w:tcW w:w="0" w:type="auto"/>
            <w:vAlign w:val="center"/>
          </w:tcPr>
          <w:p w14:paraId="6CDFB069"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48</w:t>
            </w:r>
          </w:p>
        </w:tc>
        <w:tc>
          <w:tcPr>
            <w:tcW w:w="0" w:type="auto"/>
            <w:vAlign w:val="center"/>
          </w:tcPr>
          <w:p w14:paraId="5C7FAC32" w14:textId="77777777" w:rsidR="00A547F7" w:rsidRPr="008F18F7" w:rsidRDefault="00A547F7" w:rsidP="00555C34">
            <w:pPr>
              <w:spacing w:after="0"/>
              <w:rPr>
                <w:rFonts w:ascii="Times New Roman" w:eastAsia="Calibri" w:hAnsi="Times New Roman" w:cs="Times New Roman"/>
                <w:sz w:val="20"/>
                <w:szCs w:val="20"/>
              </w:rPr>
            </w:pPr>
            <w:proofErr w:type="spellStart"/>
            <w:r w:rsidRPr="008F18F7">
              <w:rPr>
                <w:rFonts w:ascii="Times New Roman" w:eastAsia="Calibri" w:hAnsi="Times New Roman" w:cs="Times New Roman"/>
                <w:sz w:val="20"/>
                <w:szCs w:val="20"/>
              </w:rPr>
              <w:t>exp</w:t>
            </w:r>
            <w:proofErr w:type="spellEnd"/>
            <w:r w:rsidRPr="008F18F7">
              <w:rPr>
                <w:rFonts w:ascii="Times New Roman" w:eastAsia="Calibri" w:hAnsi="Times New Roman" w:cs="Times New Roman"/>
                <w:sz w:val="20"/>
                <w:szCs w:val="20"/>
              </w:rPr>
              <w:t xml:space="preserve"> clinical trial/ or cross-over studies/ or double-blind method/ or placebos/ or random allocation/ or "randomized controlled trials as topic"/ or single-blind method/</w:t>
            </w:r>
          </w:p>
        </w:tc>
      </w:tr>
      <w:tr w:rsidR="00A547F7" w:rsidRPr="008F18F7" w14:paraId="089273D4" w14:textId="77777777" w:rsidTr="00555C34">
        <w:trPr>
          <w:tblCellSpacing w:w="15" w:type="dxa"/>
        </w:trPr>
        <w:tc>
          <w:tcPr>
            <w:tcW w:w="0" w:type="auto"/>
            <w:vAlign w:val="center"/>
          </w:tcPr>
          <w:p w14:paraId="2F2D9FD8"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49</w:t>
            </w:r>
          </w:p>
        </w:tc>
        <w:tc>
          <w:tcPr>
            <w:tcW w:w="0" w:type="auto"/>
            <w:vAlign w:val="center"/>
          </w:tcPr>
          <w:p w14:paraId="0459EAD4"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48 use </w:t>
            </w:r>
            <w:proofErr w:type="spellStart"/>
            <w:r w:rsidRPr="008F18F7">
              <w:rPr>
                <w:rFonts w:ascii="Times New Roman" w:eastAsia="Calibri" w:hAnsi="Times New Roman" w:cs="Times New Roman"/>
                <w:sz w:val="20"/>
                <w:szCs w:val="20"/>
              </w:rPr>
              <w:t>mesz</w:t>
            </w:r>
            <w:proofErr w:type="spellEnd"/>
            <w:r w:rsidRPr="008F18F7">
              <w:rPr>
                <w:rFonts w:ascii="Times New Roman" w:eastAsia="Calibri" w:hAnsi="Times New Roman" w:cs="Times New Roman"/>
                <w:sz w:val="20"/>
                <w:szCs w:val="20"/>
              </w:rPr>
              <w:t xml:space="preserve">, </w:t>
            </w:r>
            <w:proofErr w:type="spellStart"/>
            <w:r w:rsidRPr="008F18F7">
              <w:rPr>
                <w:rFonts w:ascii="Times New Roman" w:eastAsia="Calibri" w:hAnsi="Times New Roman" w:cs="Times New Roman"/>
                <w:sz w:val="20"/>
                <w:szCs w:val="20"/>
              </w:rPr>
              <w:t>prem</w:t>
            </w:r>
            <w:proofErr w:type="spellEnd"/>
          </w:p>
        </w:tc>
      </w:tr>
      <w:tr w:rsidR="00A547F7" w:rsidRPr="008F18F7" w14:paraId="290E2E04" w14:textId="77777777" w:rsidTr="00555C34">
        <w:trPr>
          <w:tblCellSpacing w:w="15" w:type="dxa"/>
        </w:trPr>
        <w:tc>
          <w:tcPr>
            <w:tcW w:w="0" w:type="auto"/>
            <w:vAlign w:val="center"/>
          </w:tcPr>
          <w:p w14:paraId="757230F4"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50</w:t>
            </w:r>
          </w:p>
        </w:tc>
        <w:tc>
          <w:tcPr>
            <w:tcW w:w="0" w:type="auto"/>
            <w:vAlign w:val="center"/>
          </w:tcPr>
          <w:p w14:paraId="38CCEF89"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(clinical trials or placebo or random sampling).</w:t>
            </w:r>
            <w:proofErr w:type="spellStart"/>
            <w:r w:rsidRPr="008F18F7">
              <w:rPr>
                <w:rFonts w:ascii="Times New Roman" w:eastAsia="Calibri" w:hAnsi="Times New Roman" w:cs="Times New Roman"/>
                <w:sz w:val="20"/>
                <w:szCs w:val="20"/>
              </w:rPr>
              <w:t>sh,id</w:t>
            </w:r>
            <w:proofErr w:type="spellEnd"/>
            <w:r w:rsidRPr="008F18F7">
              <w:rPr>
                <w:rFonts w:ascii="Times New Roman" w:eastAsia="Calibri" w:hAnsi="Times New Roman" w:cs="Times New Roman"/>
                <w:sz w:val="20"/>
                <w:szCs w:val="20"/>
              </w:rPr>
              <w:t>.</w:t>
            </w:r>
          </w:p>
        </w:tc>
      </w:tr>
      <w:tr w:rsidR="00A547F7" w:rsidRPr="008F18F7" w14:paraId="46E690CE" w14:textId="77777777" w:rsidTr="00555C34">
        <w:trPr>
          <w:tblCellSpacing w:w="15" w:type="dxa"/>
        </w:trPr>
        <w:tc>
          <w:tcPr>
            <w:tcW w:w="0" w:type="auto"/>
            <w:vAlign w:val="center"/>
          </w:tcPr>
          <w:p w14:paraId="200821BA"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51</w:t>
            </w:r>
          </w:p>
        </w:tc>
        <w:tc>
          <w:tcPr>
            <w:tcW w:w="0" w:type="auto"/>
            <w:vAlign w:val="center"/>
          </w:tcPr>
          <w:p w14:paraId="7302A0FA"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50 use </w:t>
            </w:r>
            <w:proofErr w:type="spellStart"/>
            <w:r w:rsidRPr="008F18F7">
              <w:rPr>
                <w:rFonts w:ascii="Times New Roman" w:eastAsia="Calibri" w:hAnsi="Times New Roman" w:cs="Times New Roman"/>
                <w:sz w:val="20"/>
                <w:szCs w:val="20"/>
              </w:rPr>
              <w:t>psyh</w:t>
            </w:r>
            <w:proofErr w:type="spellEnd"/>
          </w:p>
        </w:tc>
      </w:tr>
      <w:tr w:rsidR="00A547F7" w:rsidRPr="008F18F7" w14:paraId="0EDEDDE4" w14:textId="77777777" w:rsidTr="00555C34">
        <w:trPr>
          <w:tblCellSpacing w:w="15" w:type="dxa"/>
        </w:trPr>
        <w:tc>
          <w:tcPr>
            <w:tcW w:w="0" w:type="auto"/>
            <w:vAlign w:val="center"/>
          </w:tcPr>
          <w:p w14:paraId="164DFD97"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52</w:t>
            </w:r>
          </w:p>
        </w:tc>
        <w:tc>
          <w:tcPr>
            <w:tcW w:w="0" w:type="auto"/>
            <w:vAlign w:val="center"/>
          </w:tcPr>
          <w:p w14:paraId="490639A9"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(clinical adj2 trial$).</w:t>
            </w:r>
            <w:proofErr w:type="spellStart"/>
            <w:r w:rsidRPr="008F18F7">
              <w:rPr>
                <w:rFonts w:ascii="Times New Roman" w:eastAsia="Calibri" w:hAnsi="Times New Roman" w:cs="Times New Roman"/>
                <w:sz w:val="20"/>
                <w:szCs w:val="20"/>
              </w:rPr>
              <w:t>ti,ab</w:t>
            </w:r>
            <w:proofErr w:type="spellEnd"/>
            <w:r w:rsidRPr="008F18F7">
              <w:rPr>
                <w:rFonts w:ascii="Times New Roman" w:eastAsia="Calibri" w:hAnsi="Times New Roman" w:cs="Times New Roman"/>
                <w:sz w:val="20"/>
                <w:szCs w:val="20"/>
              </w:rPr>
              <w:t>.</w:t>
            </w:r>
          </w:p>
        </w:tc>
      </w:tr>
      <w:tr w:rsidR="00A547F7" w:rsidRPr="008F18F7" w14:paraId="49705B03" w14:textId="77777777" w:rsidTr="00555C34">
        <w:trPr>
          <w:tblCellSpacing w:w="15" w:type="dxa"/>
        </w:trPr>
        <w:tc>
          <w:tcPr>
            <w:tcW w:w="0" w:type="auto"/>
            <w:vAlign w:val="center"/>
          </w:tcPr>
          <w:p w14:paraId="16F330F9"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53</w:t>
            </w:r>
          </w:p>
        </w:tc>
        <w:tc>
          <w:tcPr>
            <w:tcW w:w="0" w:type="auto"/>
            <w:vAlign w:val="center"/>
          </w:tcPr>
          <w:p w14:paraId="0AAA7C54"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(crossover or cross over).</w:t>
            </w:r>
            <w:proofErr w:type="spellStart"/>
            <w:r w:rsidRPr="008F18F7">
              <w:rPr>
                <w:rFonts w:ascii="Times New Roman" w:eastAsia="Calibri" w:hAnsi="Times New Roman" w:cs="Times New Roman"/>
                <w:sz w:val="20"/>
                <w:szCs w:val="20"/>
              </w:rPr>
              <w:t>ti,ab</w:t>
            </w:r>
            <w:proofErr w:type="spellEnd"/>
            <w:r w:rsidRPr="008F18F7">
              <w:rPr>
                <w:rFonts w:ascii="Times New Roman" w:eastAsia="Calibri" w:hAnsi="Times New Roman" w:cs="Times New Roman"/>
                <w:sz w:val="20"/>
                <w:szCs w:val="20"/>
              </w:rPr>
              <w:t>.</w:t>
            </w:r>
          </w:p>
        </w:tc>
      </w:tr>
      <w:tr w:rsidR="00A547F7" w:rsidRPr="008F18F7" w14:paraId="2DE05726" w14:textId="77777777" w:rsidTr="00555C34">
        <w:trPr>
          <w:tblCellSpacing w:w="15" w:type="dxa"/>
        </w:trPr>
        <w:tc>
          <w:tcPr>
            <w:tcW w:w="0" w:type="auto"/>
            <w:vAlign w:val="center"/>
          </w:tcPr>
          <w:p w14:paraId="76605A47"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54</w:t>
            </w:r>
          </w:p>
        </w:tc>
        <w:tc>
          <w:tcPr>
            <w:tcW w:w="0" w:type="auto"/>
            <w:vAlign w:val="center"/>
          </w:tcPr>
          <w:p w14:paraId="69744DFA"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(((single$ or </w:t>
            </w:r>
            <w:proofErr w:type="spellStart"/>
            <w:r w:rsidRPr="008F18F7">
              <w:rPr>
                <w:rFonts w:ascii="Times New Roman" w:eastAsia="Calibri" w:hAnsi="Times New Roman" w:cs="Times New Roman"/>
                <w:sz w:val="20"/>
                <w:szCs w:val="20"/>
              </w:rPr>
              <w:t>doubl</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trebl</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tripl</w:t>
            </w:r>
            <w:proofErr w:type="spellEnd"/>
            <w:r w:rsidRPr="008F18F7">
              <w:rPr>
                <w:rFonts w:ascii="Times New Roman" w:eastAsia="Calibri" w:hAnsi="Times New Roman" w:cs="Times New Roman"/>
                <w:sz w:val="20"/>
                <w:szCs w:val="20"/>
              </w:rPr>
              <w:t xml:space="preserve">$) adj2 blind$) or mask$ or dummy or </w:t>
            </w:r>
            <w:proofErr w:type="spellStart"/>
            <w:r w:rsidRPr="008F18F7">
              <w:rPr>
                <w:rFonts w:ascii="Times New Roman" w:eastAsia="Calibri" w:hAnsi="Times New Roman" w:cs="Times New Roman"/>
                <w:sz w:val="20"/>
                <w:szCs w:val="20"/>
              </w:rPr>
              <w:t>doubleblind</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singleblind</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trebleblind</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tripleblind</w:t>
            </w:r>
            <w:proofErr w:type="spellEnd"/>
            <w:r w:rsidRPr="008F18F7">
              <w:rPr>
                <w:rFonts w:ascii="Times New Roman" w:eastAsia="Calibri" w:hAnsi="Times New Roman" w:cs="Times New Roman"/>
                <w:sz w:val="20"/>
                <w:szCs w:val="20"/>
              </w:rPr>
              <w:t>$).</w:t>
            </w:r>
            <w:proofErr w:type="spellStart"/>
            <w:r w:rsidRPr="008F18F7">
              <w:rPr>
                <w:rFonts w:ascii="Times New Roman" w:eastAsia="Calibri" w:hAnsi="Times New Roman" w:cs="Times New Roman"/>
                <w:sz w:val="20"/>
                <w:szCs w:val="20"/>
              </w:rPr>
              <w:t>ti,ab</w:t>
            </w:r>
            <w:proofErr w:type="spellEnd"/>
            <w:r w:rsidRPr="008F18F7">
              <w:rPr>
                <w:rFonts w:ascii="Times New Roman" w:eastAsia="Calibri" w:hAnsi="Times New Roman" w:cs="Times New Roman"/>
                <w:sz w:val="20"/>
                <w:szCs w:val="20"/>
              </w:rPr>
              <w:t>.</w:t>
            </w:r>
          </w:p>
        </w:tc>
      </w:tr>
      <w:tr w:rsidR="00A547F7" w:rsidRPr="008F18F7" w14:paraId="690E1866" w14:textId="77777777" w:rsidTr="00555C34">
        <w:trPr>
          <w:tblCellSpacing w:w="15" w:type="dxa"/>
        </w:trPr>
        <w:tc>
          <w:tcPr>
            <w:tcW w:w="0" w:type="auto"/>
            <w:vAlign w:val="center"/>
          </w:tcPr>
          <w:p w14:paraId="127C12CA"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55</w:t>
            </w:r>
          </w:p>
        </w:tc>
        <w:tc>
          <w:tcPr>
            <w:tcW w:w="0" w:type="auto"/>
            <w:vAlign w:val="center"/>
          </w:tcPr>
          <w:p w14:paraId="3CE99BE3"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(placebo$ or random$).</w:t>
            </w:r>
            <w:proofErr w:type="spellStart"/>
            <w:r w:rsidRPr="008F18F7">
              <w:rPr>
                <w:rFonts w:ascii="Times New Roman" w:eastAsia="Calibri" w:hAnsi="Times New Roman" w:cs="Times New Roman"/>
                <w:sz w:val="20"/>
                <w:szCs w:val="20"/>
              </w:rPr>
              <w:t>ti,ab</w:t>
            </w:r>
            <w:proofErr w:type="spellEnd"/>
            <w:r w:rsidRPr="008F18F7">
              <w:rPr>
                <w:rFonts w:ascii="Times New Roman" w:eastAsia="Calibri" w:hAnsi="Times New Roman" w:cs="Times New Roman"/>
                <w:sz w:val="20"/>
                <w:szCs w:val="20"/>
              </w:rPr>
              <w:t>.</w:t>
            </w:r>
          </w:p>
        </w:tc>
      </w:tr>
      <w:tr w:rsidR="00A547F7" w:rsidRPr="008F18F7" w14:paraId="5DF7A58D" w14:textId="77777777" w:rsidTr="00555C34">
        <w:trPr>
          <w:tblCellSpacing w:w="15" w:type="dxa"/>
        </w:trPr>
        <w:tc>
          <w:tcPr>
            <w:tcW w:w="0" w:type="auto"/>
            <w:vAlign w:val="center"/>
          </w:tcPr>
          <w:p w14:paraId="5CCADF17"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56</w:t>
            </w:r>
          </w:p>
        </w:tc>
        <w:tc>
          <w:tcPr>
            <w:tcW w:w="0" w:type="auto"/>
            <w:vAlign w:val="center"/>
          </w:tcPr>
          <w:p w14:paraId="6DDD4D9E"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treatment outcome$.md. use </w:t>
            </w:r>
            <w:proofErr w:type="spellStart"/>
            <w:r w:rsidRPr="008F18F7">
              <w:rPr>
                <w:rFonts w:ascii="Times New Roman" w:eastAsia="Calibri" w:hAnsi="Times New Roman" w:cs="Times New Roman"/>
                <w:sz w:val="20"/>
                <w:szCs w:val="20"/>
              </w:rPr>
              <w:t>psyh</w:t>
            </w:r>
            <w:proofErr w:type="spellEnd"/>
          </w:p>
        </w:tc>
      </w:tr>
      <w:tr w:rsidR="00A547F7" w:rsidRPr="008F18F7" w14:paraId="6F33D3A9" w14:textId="77777777" w:rsidTr="00555C34">
        <w:trPr>
          <w:tblCellSpacing w:w="15" w:type="dxa"/>
        </w:trPr>
        <w:tc>
          <w:tcPr>
            <w:tcW w:w="0" w:type="auto"/>
            <w:vAlign w:val="center"/>
          </w:tcPr>
          <w:p w14:paraId="0096F582"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57</w:t>
            </w:r>
          </w:p>
        </w:tc>
        <w:tc>
          <w:tcPr>
            <w:tcW w:w="0" w:type="auto"/>
            <w:vAlign w:val="center"/>
          </w:tcPr>
          <w:p w14:paraId="3A552331"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animals/ not human$.mp. use </w:t>
            </w:r>
            <w:proofErr w:type="spellStart"/>
            <w:r w:rsidRPr="008F18F7">
              <w:rPr>
                <w:rFonts w:ascii="Times New Roman" w:eastAsia="Calibri" w:hAnsi="Times New Roman" w:cs="Times New Roman"/>
                <w:sz w:val="20"/>
                <w:szCs w:val="20"/>
              </w:rPr>
              <w:t>emez</w:t>
            </w:r>
            <w:proofErr w:type="spellEnd"/>
          </w:p>
        </w:tc>
      </w:tr>
      <w:tr w:rsidR="00A547F7" w:rsidRPr="008F18F7" w14:paraId="4BBD572C" w14:textId="77777777" w:rsidTr="00555C34">
        <w:trPr>
          <w:tblCellSpacing w:w="15" w:type="dxa"/>
        </w:trPr>
        <w:tc>
          <w:tcPr>
            <w:tcW w:w="0" w:type="auto"/>
            <w:vAlign w:val="center"/>
          </w:tcPr>
          <w:p w14:paraId="324BDCED"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58</w:t>
            </w:r>
          </w:p>
        </w:tc>
        <w:tc>
          <w:tcPr>
            <w:tcW w:w="0" w:type="auto"/>
            <w:vAlign w:val="center"/>
          </w:tcPr>
          <w:p w14:paraId="2367448B"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animal$/ not human$/ use </w:t>
            </w:r>
            <w:proofErr w:type="spellStart"/>
            <w:r w:rsidRPr="008F18F7">
              <w:rPr>
                <w:rFonts w:ascii="Times New Roman" w:eastAsia="Calibri" w:hAnsi="Times New Roman" w:cs="Times New Roman"/>
                <w:sz w:val="20"/>
                <w:szCs w:val="20"/>
              </w:rPr>
              <w:t>mesz</w:t>
            </w:r>
            <w:proofErr w:type="spellEnd"/>
            <w:r w:rsidRPr="008F18F7">
              <w:rPr>
                <w:rFonts w:ascii="Times New Roman" w:eastAsia="Calibri" w:hAnsi="Times New Roman" w:cs="Times New Roman"/>
                <w:sz w:val="20"/>
                <w:szCs w:val="20"/>
              </w:rPr>
              <w:t xml:space="preserve">, </w:t>
            </w:r>
            <w:proofErr w:type="spellStart"/>
            <w:r w:rsidRPr="008F18F7">
              <w:rPr>
                <w:rFonts w:ascii="Times New Roman" w:eastAsia="Calibri" w:hAnsi="Times New Roman" w:cs="Times New Roman"/>
                <w:sz w:val="20"/>
                <w:szCs w:val="20"/>
              </w:rPr>
              <w:t>prem</w:t>
            </w:r>
            <w:proofErr w:type="spellEnd"/>
          </w:p>
        </w:tc>
      </w:tr>
      <w:tr w:rsidR="00A547F7" w:rsidRPr="008F18F7" w14:paraId="6F2AA911" w14:textId="77777777" w:rsidTr="00555C34">
        <w:trPr>
          <w:tblCellSpacing w:w="15" w:type="dxa"/>
        </w:trPr>
        <w:tc>
          <w:tcPr>
            <w:tcW w:w="0" w:type="auto"/>
            <w:vAlign w:val="center"/>
          </w:tcPr>
          <w:p w14:paraId="39C6022F"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59</w:t>
            </w:r>
          </w:p>
        </w:tc>
        <w:tc>
          <w:tcPr>
            <w:tcW w:w="0" w:type="auto"/>
            <w:vAlign w:val="center"/>
          </w:tcPr>
          <w:p w14:paraId="7C4E9EAF"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(animal not human).</w:t>
            </w:r>
            <w:proofErr w:type="spellStart"/>
            <w:r w:rsidRPr="008F18F7">
              <w:rPr>
                <w:rFonts w:ascii="Times New Roman" w:eastAsia="Calibri" w:hAnsi="Times New Roman" w:cs="Times New Roman"/>
                <w:sz w:val="20"/>
                <w:szCs w:val="20"/>
              </w:rPr>
              <w:t>po</w:t>
            </w:r>
            <w:proofErr w:type="spellEnd"/>
            <w:r w:rsidRPr="008F18F7">
              <w:rPr>
                <w:rFonts w:ascii="Times New Roman" w:eastAsia="Calibri" w:hAnsi="Times New Roman" w:cs="Times New Roman"/>
                <w:sz w:val="20"/>
                <w:szCs w:val="20"/>
              </w:rPr>
              <w:t xml:space="preserve">. use </w:t>
            </w:r>
            <w:proofErr w:type="spellStart"/>
            <w:r w:rsidRPr="008F18F7">
              <w:rPr>
                <w:rFonts w:ascii="Times New Roman" w:eastAsia="Calibri" w:hAnsi="Times New Roman" w:cs="Times New Roman"/>
                <w:sz w:val="20"/>
                <w:szCs w:val="20"/>
              </w:rPr>
              <w:t>psyh</w:t>
            </w:r>
            <w:proofErr w:type="spellEnd"/>
          </w:p>
        </w:tc>
      </w:tr>
      <w:tr w:rsidR="00A547F7" w:rsidRPr="008F18F7" w14:paraId="5B1AF564" w14:textId="77777777" w:rsidTr="00555C34">
        <w:trPr>
          <w:tblCellSpacing w:w="15" w:type="dxa"/>
        </w:trPr>
        <w:tc>
          <w:tcPr>
            <w:tcW w:w="0" w:type="auto"/>
            <w:vAlign w:val="center"/>
          </w:tcPr>
          <w:p w14:paraId="52A4D701"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60</w:t>
            </w:r>
          </w:p>
        </w:tc>
        <w:tc>
          <w:tcPr>
            <w:tcW w:w="0" w:type="auto"/>
            <w:vAlign w:val="center"/>
          </w:tcPr>
          <w:p w14:paraId="18D91583"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(or/47,49,51-56) not (or/57-59)</w:t>
            </w:r>
          </w:p>
        </w:tc>
      </w:tr>
      <w:tr w:rsidR="00A547F7" w:rsidRPr="008F18F7" w14:paraId="2C45801C" w14:textId="77777777" w:rsidTr="00555C34">
        <w:trPr>
          <w:tblCellSpacing w:w="15" w:type="dxa"/>
        </w:trPr>
        <w:tc>
          <w:tcPr>
            <w:tcW w:w="0" w:type="auto"/>
            <w:vAlign w:val="center"/>
          </w:tcPr>
          <w:p w14:paraId="3444DD03"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61</w:t>
            </w:r>
          </w:p>
        </w:tc>
        <w:tc>
          <w:tcPr>
            <w:tcW w:w="0" w:type="auto"/>
            <w:vAlign w:val="center"/>
          </w:tcPr>
          <w:p w14:paraId="50DF9434" w14:textId="77777777" w:rsidR="00A547F7" w:rsidRPr="008F18F7" w:rsidRDefault="00A547F7" w:rsidP="00555C34">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15 and 45 and 60</w:t>
            </w:r>
          </w:p>
        </w:tc>
      </w:tr>
    </w:tbl>
    <w:p w14:paraId="01507743" w14:textId="77777777" w:rsidR="00A547F7" w:rsidRPr="008F18F7" w:rsidRDefault="00A547F7" w:rsidP="00A547F7">
      <w:pPr>
        <w:spacing w:after="0"/>
        <w:rPr>
          <w:rFonts w:ascii="Times New Roman" w:eastAsia="Calibri" w:hAnsi="Times New Roman" w:cs="Times New Roman"/>
          <w:sz w:val="20"/>
          <w:szCs w:val="20"/>
        </w:rPr>
      </w:pPr>
    </w:p>
    <w:p w14:paraId="06FBE497" w14:textId="77777777" w:rsidR="00A547F7" w:rsidRPr="008F18F7" w:rsidRDefault="00A547F7" w:rsidP="00A547F7">
      <w:pPr>
        <w:spacing w:after="0" w:line="240" w:lineRule="auto"/>
        <w:rPr>
          <w:rFonts w:ascii="Times New Roman" w:eastAsia="Calibri" w:hAnsi="Times New Roman" w:cs="Times New Roman"/>
          <w:sz w:val="20"/>
          <w:szCs w:val="20"/>
        </w:rPr>
      </w:pPr>
    </w:p>
    <w:p w14:paraId="087D1E85" w14:textId="77777777" w:rsidR="00A547F7" w:rsidRPr="008F18F7" w:rsidRDefault="00A547F7" w:rsidP="00A547F7">
      <w:pPr>
        <w:pStyle w:val="Heading2"/>
        <w:rPr>
          <w:rFonts w:ascii="Times New Roman" w:eastAsia="Calibri" w:hAnsi="Times New Roman" w:cs="Times New Roman"/>
          <w:b/>
          <w:sz w:val="20"/>
          <w:szCs w:val="20"/>
        </w:rPr>
      </w:pPr>
      <w:r w:rsidRPr="008F18F7">
        <w:rPr>
          <w:rFonts w:ascii="Times New Roman" w:hAnsi="Times New Roman" w:cs="Times New Roman"/>
          <w:b/>
          <w:sz w:val="20"/>
          <w:szCs w:val="20"/>
        </w:rPr>
        <w:t>1.2. Database: CENTRAL Search strategy</w:t>
      </w:r>
    </w:p>
    <w:p w14:paraId="430892FE" w14:textId="77777777" w:rsidR="00A547F7" w:rsidRPr="008F18F7" w:rsidRDefault="00A547F7" w:rsidP="00A547F7">
      <w:pPr>
        <w:spacing w:after="0"/>
        <w:rPr>
          <w:rFonts w:ascii="Times New Roman" w:eastAsia="Calibri" w:hAnsi="Times New Roman" w:cs="Times New Roman"/>
          <w:b/>
          <w:sz w:val="20"/>
          <w:szCs w:val="20"/>
        </w:rPr>
      </w:pPr>
      <w:r w:rsidRPr="008F18F7">
        <w:rPr>
          <w:rFonts w:ascii="Times New Roman" w:eastAsia="Calibri" w:hAnsi="Times New Roman" w:cs="Times New Roman"/>
          <w:b/>
          <w:sz w:val="20"/>
          <w:szCs w:val="20"/>
        </w:rPr>
        <w:t xml:space="preserve">Interface: Wiley </w:t>
      </w:r>
    </w:p>
    <w:p w14:paraId="3AFC0516" w14:textId="77777777" w:rsidR="00A547F7" w:rsidRPr="008F18F7" w:rsidRDefault="00A547F7" w:rsidP="00A547F7">
      <w:pPr>
        <w:spacing w:after="0"/>
        <w:rPr>
          <w:rFonts w:ascii="Times New Roman" w:eastAsia="Calibri" w:hAnsi="Times New Roman" w:cs="Times New Roman"/>
          <w:b/>
          <w:sz w:val="20"/>
          <w:szCs w:val="20"/>
        </w:rPr>
      </w:pPr>
    </w:p>
    <w:p w14:paraId="715BE0E0" w14:textId="77777777" w:rsidR="00A547F7" w:rsidRPr="008F18F7" w:rsidRDefault="00A547F7" w:rsidP="00A547F7">
      <w:pPr>
        <w:spacing w:after="0" w:line="240" w:lineRule="auto"/>
        <w:rPr>
          <w:rFonts w:ascii="Times New Roman" w:eastAsia="Calibri" w:hAnsi="Times New Roman" w:cs="Times New Roman"/>
          <w:sz w:val="20"/>
          <w:szCs w:val="20"/>
        </w:rPr>
      </w:pPr>
      <w:r w:rsidRPr="008F18F7">
        <w:rPr>
          <w:rFonts w:ascii="Times New Roman" w:eastAsia="Calibri" w:hAnsi="Times New Roman" w:cs="Times New Roman"/>
          <w:sz w:val="20"/>
          <w:szCs w:val="20"/>
        </w:rPr>
        <w:t>Search strategy:</w:t>
      </w:r>
    </w:p>
    <w:p w14:paraId="6CCEE0F1" w14:textId="77777777" w:rsidR="00A547F7" w:rsidRPr="008F18F7" w:rsidRDefault="00A547F7" w:rsidP="00A547F7">
      <w:pPr>
        <w:spacing w:after="0" w:line="240" w:lineRule="auto"/>
        <w:rPr>
          <w:rFonts w:ascii="Times New Roman" w:eastAsia="Calibri" w:hAnsi="Times New Roman" w:cs="Times New Roman"/>
          <w:sz w:val="20"/>
          <w:szCs w:val="20"/>
        </w:rPr>
      </w:pPr>
    </w:p>
    <w:p w14:paraId="57986939" w14:textId="77777777" w:rsidR="00A547F7" w:rsidRPr="008F18F7" w:rsidRDefault="00A547F7" w:rsidP="00A547F7">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#1</w:t>
      </w:r>
      <w:r w:rsidRPr="008F18F7">
        <w:rPr>
          <w:rFonts w:ascii="Times New Roman" w:eastAsia="Calibri" w:hAnsi="Times New Roman" w:cs="Times New Roman"/>
          <w:sz w:val="20"/>
          <w:szCs w:val="20"/>
        </w:rPr>
        <w:tab/>
        <w:t>mesh descriptor: [paranoid disorders] single term only</w:t>
      </w:r>
      <w:r w:rsidRPr="008F18F7">
        <w:rPr>
          <w:rFonts w:ascii="Times New Roman" w:eastAsia="Calibri" w:hAnsi="Times New Roman" w:cs="Times New Roman"/>
          <w:sz w:val="20"/>
          <w:szCs w:val="20"/>
        </w:rPr>
        <w:tab/>
      </w:r>
    </w:p>
    <w:p w14:paraId="0D098A4C" w14:textId="77777777" w:rsidR="00A547F7" w:rsidRPr="008F18F7" w:rsidRDefault="00A547F7" w:rsidP="00A547F7">
      <w:pPr>
        <w:spacing w:after="0"/>
        <w:ind w:left="720" w:hanging="720"/>
        <w:rPr>
          <w:rFonts w:ascii="Times New Roman" w:eastAsia="Calibri" w:hAnsi="Times New Roman" w:cs="Times New Roman"/>
          <w:sz w:val="20"/>
          <w:szCs w:val="20"/>
        </w:rPr>
      </w:pPr>
      <w:r w:rsidRPr="008F18F7">
        <w:rPr>
          <w:rFonts w:ascii="Times New Roman" w:eastAsia="Calibri" w:hAnsi="Times New Roman" w:cs="Times New Roman"/>
          <w:sz w:val="20"/>
          <w:szCs w:val="20"/>
        </w:rPr>
        <w:t>#2</w:t>
      </w:r>
      <w:r w:rsidRPr="008F18F7">
        <w:rPr>
          <w:rFonts w:ascii="Times New Roman" w:eastAsia="Calibri" w:hAnsi="Times New Roman" w:cs="Times New Roman"/>
          <w:sz w:val="20"/>
          <w:szCs w:val="20"/>
        </w:rPr>
        <w:tab/>
        <w:t>mesh descriptor: [schizophrenia and disorders with psychotic features] single term only</w:t>
      </w:r>
    </w:p>
    <w:p w14:paraId="420B503D" w14:textId="77777777" w:rsidR="00A547F7" w:rsidRPr="008F18F7" w:rsidRDefault="00A547F7" w:rsidP="00A547F7">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#3</w:t>
      </w:r>
      <w:r w:rsidRPr="008F18F7">
        <w:rPr>
          <w:rFonts w:ascii="Times New Roman" w:eastAsia="Calibri" w:hAnsi="Times New Roman" w:cs="Times New Roman"/>
          <w:sz w:val="20"/>
          <w:szCs w:val="20"/>
        </w:rPr>
        <w:tab/>
        <w:t>mesh descriptor: [psychotic disorders] explode all trees</w:t>
      </w:r>
      <w:r w:rsidRPr="008F18F7">
        <w:rPr>
          <w:rFonts w:ascii="Times New Roman" w:eastAsia="Calibri" w:hAnsi="Times New Roman" w:cs="Times New Roman"/>
          <w:sz w:val="20"/>
          <w:szCs w:val="20"/>
        </w:rPr>
        <w:tab/>
      </w:r>
    </w:p>
    <w:p w14:paraId="47120AB4" w14:textId="77777777" w:rsidR="00A547F7" w:rsidRPr="008F18F7" w:rsidRDefault="00A547F7" w:rsidP="00A547F7">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#4</w:t>
      </w:r>
      <w:r w:rsidRPr="008F18F7">
        <w:rPr>
          <w:rFonts w:ascii="Times New Roman" w:eastAsia="Calibri" w:hAnsi="Times New Roman" w:cs="Times New Roman"/>
          <w:sz w:val="20"/>
          <w:szCs w:val="20"/>
        </w:rPr>
        <w:tab/>
        <w:t>mesh descriptor: [schizophrenia] explode all trees</w:t>
      </w:r>
    </w:p>
    <w:p w14:paraId="1A316D5D" w14:textId="77777777" w:rsidR="00A547F7" w:rsidRPr="008F18F7" w:rsidRDefault="00A547F7" w:rsidP="00A547F7">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#5</w:t>
      </w:r>
      <w:r w:rsidRPr="008F18F7">
        <w:rPr>
          <w:rFonts w:ascii="Times New Roman" w:eastAsia="Calibri" w:hAnsi="Times New Roman" w:cs="Times New Roman"/>
          <w:sz w:val="20"/>
          <w:szCs w:val="20"/>
        </w:rPr>
        <w:tab/>
        <w:t>((chronic* or sever*) and mental* and (ill* or disorder*)):</w:t>
      </w:r>
      <w:proofErr w:type="spellStart"/>
      <w:r w:rsidRPr="008F18F7">
        <w:rPr>
          <w:rFonts w:ascii="Times New Roman" w:eastAsia="Calibri" w:hAnsi="Times New Roman" w:cs="Times New Roman"/>
          <w:sz w:val="20"/>
          <w:szCs w:val="20"/>
        </w:rPr>
        <w:t>ti,ab,kw</w:t>
      </w:r>
      <w:proofErr w:type="spellEnd"/>
      <w:r w:rsidRPr="008F18F7">
        <w:rPr>
          <w:rFonts w:ascii="Times New Roman" w:eastAsia="Calibri" w:hAnsi="Times New Roman" w:cs="Times New Roman"/>
          <w:sz w:val="20"/>
          <w:szCs w:val="20"/>
        </w:rPr>
        <w:t xml:space="preserve"> </w:t>
      </w:r>
      <w:r w:rsidRPr="008F18F7">
        <w:rPr>
          <w:rFonts w:ascii="Times New Roman" w:eastAsia="Calibri" w:hAnsi="Times New Roman" w:cs="Times New Roman"/>
          <w:sz w:val="20"/>
          <w:szCs w:val="20"/>
        </w:rPr>
        <w:tab/>
      </w:r>
    </w:p>
    <w:p w14:paraId="753D57AF" w14:textId="77777777" w:rsidR="00A547F7" w:rsidRPr="008F18F7" w:rsidRDefault="00A547F7" w:rsidP="00A547F7">
      <w:pPr>
        <w:spacing w:after="0"/>
        <w:ind w:left="720" w:hanging="720"/>
        <w:rPr>
          <w:rFonts w:ascii="Times New Roman" w:eastAsia="Calibri" w:hAnsi="Times New Roman" w:cs="Times New Roman"/>
          <w:sz w:val="20"/>
          <w:szCs w:val="20"/>
        </w:rPr>
      </w:pPr>
      <w:r w:rsidRPr="008F18F7">
        <w:rPr>
          <w:rFonts w:ascii="Times New Roman" w:eastAsia="Calibri" w:hAnsi="Times New Roman" w:cs="Times New Roman"/>
          <w:sz w:val="20"/>
          <w:szCs w:val="20"/>
        </w:rPr>
        <w:t>#6</w:t>
      </w:r>
      <w:r w:rsidRPr="008F18F7">
        <w:rPr>
          <w:rFonts w:ascii="Times New Roman" w:eastAsia="Calibri" w:hAnsi="Times New Roman" w:cs="Times New Roman"/>
          <w:sz w:val="20"/>
          <w:szCs w:val="20"/>
        </w:rPr>
        <w:tab/>
        <w:t xml:space="preserve">("delusional disorder*" or </w:t>
      </w:r>
      <w:proofErr w:type="spellStart"/>
      <w:r w:rsidRPr="008F18F7">
        <w:rPr>
          <w:rFonts w:ascii="Times New Roman" w:eastAsia="Calibri" w:hAnsi="Times New Roman" w:cs="Times New Roman"/>
          <w:sz w:val="20"/>
          <w:szCs w:val="20"/>
        </w:rPr>
        <w:t>hebephreni</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oligophreni</w:t>
      </w:r>
      <w:proofErr w:type="spellEnd"/>
      <w:r w:rsidRPr="008F18F7">
        <w:rPr>
          <w:rFonts w:ascii="Times New Roman" w:eastAsia="Calibri" w:hAnsi="Times New Roman" w:cs="Times New Roman"/>
          <w:sz w:val="20"/>
          <w:szCs w:val="20"/>
        </w:rPr>
        <w:t xml:space="preserve">* or psychoses or psychosis or psychotic* or </w:t>
      </w:r>
      <w:proofErr w:type="spellStart"/>
      <w:r w:rsidRPr="008F18F7">
        <w:rPr>
          <w:rFonts w:ascii="Times New Roman" w:eastAsia="Calibri" w:hAnsi="Times New Roman" w:cs="Times New Roman"/>
          <w:sz w:val="20"/>
          <w:szCs w:val="20"/>
        </w:rPr>
        <w:t>schizo</w:t>
      </w:r>
      <w:proofErr w:type="spellEnd"/>
      <w:r w:rsidRPr="008F18F7">
        <w:rPr>
          <w:rFonts w:ascii="Times New Roman" w:eastAsia="Calibri" w:hAnsi="Times New Roman" w:cs="Times New Roman"/>
          <w:sz w:val="20"/>
          <w:szCs w:val="20"/>
        </w:rPr>
        <w:t>*):</w:t>
      </w:r>
      <w:proofErr w:type="spellStart"/>
      <w:r w:rsidRPr="008F18F7">
        <w:rPr>
          <w:rFonts w:ascii="Times New Roman" w:eastAsia="Calibri" w:hAnsi="Times New Roman" w:cs="Times New Roman"/>
          <w:sz w:val="20"/>
          <w:szCs w:val="20"/>
        </w:rPr>
        <w:t>ti,ab</w:t>
      </w:r>
      <w:proofErr w:type="spellEnd"/>
      <w:r w:rsidRPr="008F18F7">
        <w:rPr>
          <w:rFonts w:ascii="Times New Roman" w:eastAsia="Calibri" w:hAnsi="Times New Roman" w:cs="Times New Roman"/>
          <w:sz w:val="20"/>
          <w:szCs w:val="20"/>
        </w:rPr>
        <w:t xml:space="preserve"> </w:t>
      </w:r>
      <w:r w:rsidRPr="008F18F7">
        <w:rPr>
          <w:rFonts w:ascii="Times New Roman" w:eastAsia="Calibri" w:hAnsi="Times New Roman" w:cs="Times New Roman"/>
          <w:sz w:val="20"/>
          <w:szCs w:val="20"/>
        </w:rPr>
        <w:tab/>
      </w:r>
    </w:p>
    <w:p w14:paraId="4D59B8AE" w14:textId="77777777" w:rsidR="00A547F7" w:rsidRPr="008F18F7" w:rsidRDefault="00A547F7" w:rsidP="00A547F7">
      <w:pPr>
        <w:spacing w:after="0"/>
        <w:ind w:left="720" w:hanging="720"/>
        <w:rPr>
          <w:rFonts w:ascii="Times New Roman" w:eastAsia="Calibri" w:hAnsi="Times New Roman" w:cs="Times New Roman"/>
          <w:sz w:val="20"/>
          <w:szCs w:val="20"/>
        </w:rPr>
      </w:pPr>
      <w:r w:rsidRPr="008F18F7">
        <w:rPr>
          <w:rFonts w:ascii="Times New Roman" w:eastAsia="Calibri" w:hAnsi="Times New Roman" w:cs="Times New Roman"/>
          <w:sz w:val="20"/>
          <w:szCs w:val="20"/>
        </w:rPr>
        <w:t>#7</w:t>
      </w:r>
      <w:r w:rsidRPr="008F18F7">
        <w:rPr>
          <w:rFonts w:ascii="Times New Roman" w:eastAsia="Calibri" w:hAnsi="Times New Roman" w:cs="Times New Roman"/>
          <w:sz w:val="20"/>
          <w:szCs w:val="20"/>
        </w:rPr>
        <w:tab/>
        <w:t>mesh descriptor: [akathisia, drug-induced] single mesh term</w:t>
      </w:r>
    </w:p>
    <w:p w14:paraId="060EB877" w14:textId="77777777" w:rsidR="00A547F7" w:rsidRPr="008F18F7" w:rsidRDefault="00A547F7" w:rsidP="00A547F7">
      <w:pPr>
        <w:spacing w:after="0"/>
        <w:ind w:left="720" w:hanging="720"/>
        <w:rPr>
          <w:rFonts w:ascii="Times New Roman" w:eastAsia="Calibri" w:hAnsi="Times New Roman" w:cs="Times New Roman"/>
          <w:sz w:val="20"/>
          <w:szCs w:val="20"/>
        </w:rPr>
      </w:pPr>
      <w:r w:rsidRPr="008F18F7">
        <w:rPr>
          <w:rFonts w:ascii="Times New Roman" w:eastAsia="Calibri" w:hAnsi="Times New Roman" w:cs="Times New Roman"/>
          <w:sz w:val="20"/>
          <w:szCs w:val="20"/>
        </w:rPr>
        <w:lastRenderedPageBreak/>
        <w:t>#8</w:t>
      </w:r>
      <w:r w:rsidRPr="008F18F7">
        <w:rPr>
          <w:rFonts w:ascii="Times New Roman" w:eastAsia="Calibri" w:hAnsi="Times New Roman" w:cs="Times New Roman"/>
          <w:sz w:val="20"/>
          <w:szCs w:val="20"/>
        </w:rPr>
        <w:tab/>
        <w:t>mesh descriptor: [dyskinesias] single mesh term</w:t>
      </w:r>
    </w:p>
    <w:p w14:paraId="7DC76B1E" w14:textId="77777777" w:rsidR="00A547F7" w:rsidRPr="008F18F7" w:rsidRDefault="00A547F7" w:rsidP="00A547F7">
      <w:pPr>
        <w:spacing w:after="0"/>
        <w:ind w:left="720" w:hanging="720"/>
        <w:rPr>
          <w:rFonts w:ascii="Times New Roman" w:eastAsia="Calibri" w:hAnsi="Times New Roman" w:cs="Times New Roman"/>
          <w:sz w:val="20"/>
          <w:szCs w:val="20"/>
        </w:rPr>
      </w:pPr>
      <w:r w:rsidRPr="008F18F7">
        <w:rPr>
          <w:rFonts w:ascii="Times New Roman" w:eastAsia="Calibri" w:hAnsi="Times New Roman" w:cs="Times New Roman"/>
          <w:sz w:val="20"/>
          <w:szCs w:val="20"/>
        </w:rPr>
        <w:t>#9</w:t>
      </w:r>
      <w:r w:rsidRPr="008F18F7">
        <w:rPr>
          <w:rFonts w:ascii="Times New Roman" w:eastAsia="Calibri" w:hAnsi="Times New Roman" w:cs="Times New Roman"/>
          <w:sz w:val="20"/>
          <w:szCs w:val="20"/>
        </w:rPr>
        <w:tab/>
        <w:t>mesh descriptor: [dyskinesia, drug-induced] single mesh term</w:t>
      </w:r>
    </w:p>
    <w:p w14:paraId="66655F73" w14:textId="77777777" w:rsidR="00A547F7" w:rsidRPr="008F18F7" w:rsidRDefault="00A547F7" w:rsidP="00A547F7">
      <w:pPr>
        <w:spacing w:after="0"/>
        <w:ind w:left="720" w:hanging="720"/>
        <w:rPr>
          <w:rFonts w:ascii="Times New Roman" w:eastAsia="Calibri" w:hAnsi="Times New Roman" w:cs="Times New Roman"/>
          <w:sz w:val="20"/>
          <w:szCs w:val="20"/>
        </w:rPr>
      </w:pPr>
      <w:r w:rsidRPr="008F18F7">
        <w:rPr>
          <w:rFonts w:ascii="Times New Roman" w:eastAsia="Calibri" w:hAnsi="Times New Roman" w:cs="Times New Roman"/>
          <w:sz w:val="20"/>
          <w:szCs w:val="20"/>
        </w:rPr>
        <w:t>#10</w:t>
      </w:r>
      <w:r w:rsidRPr="008F18F7">
        <w:rPr>
          <w:rFonts w:ascii="Times New Roman" w:eastAsia="Calibri" w:hAnsi="Times New Roman" w:cs="Times New Roman"/>
          <w:sz w:val="20"/>
          <w:szCs w:val="20"/>
        </w:rPr>
        <w:tab/>
        <w:t>mesh descriptor: [neuroleptic malignant syndrome] single mesh term</w:t>
      </w:r>
    </w:p>
    <w:p w14:paraId="5A0B9ADD" w14:textId="77777777" w:rsidR="00A547F7" w:rsidRPr="008F18F7" w:rsidRDefault="00A547F7" w:rsidP="00A547F7">
      <w:pPr>
        <w:spacing w:after="0"/>
        <w:ind w:left="720" w:hanging="720"/>
        <w:rPr>
          <w:rFonts w:ascii="Times New Roman" w:eastAsia="Calibri" w:hAnsi="Times New Roman" w:cs="Times New Roman"/>
          <w:sz w:val="20"/>
          <w:szCs w:val="20"/>
        </w:rPr>
      </w:pPr>
      <w:r w:rsidRPr="008F18F7">
        <w:rPr>
          <w:rFonts w:ascii="Times New Roman" w:eastAsia="Calibri" w:hAnsi="Times New Roman" w:cs="Times New Roman"/>
          <w:sz w:val="20"/>
          <w:szCs w:val="20"/>
        </w:rPr>
        <w:t>#11</w:t>
      </w:r>
      <w:r w:rsidRPr="008F18F7">
        <w:rPr>
          <w:rFonts w:ascii="Times New Roman" w:eastAsia="Calibri" w:hAnsi="Times New Roman" w:cs="Times New Roman"/>
          <w:sz w:val="20"/>
          <w:szCs w:val="20"/>
        </w:rPr>
        <w:tab/>
        <w:t>(</w:t>
      </w:r>
      <w:proofErr w:type="spellStart"/>
      <w:r w:rsidRPr="008F18F7">
        <w:rPr>
          <w:rFonts w:ascii="Times New Roman" w:eastAsia="Calibri" w:hAnsi="Times New Roman" w:cs="Times New Roman"/>
          <w:sz w:val="20"/>
          <w:szCs w:val="20"/>
        </w:rPr>
        <w:t>akathisi</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acathisi</w:t>
      </w:r>
      <w:proofErr w:type="spellEnd"/>
      <w:r w:rsidRPr="008F18F7">
        <w:rPr>
          <w:rFonts w:ascii="Times New Roman" w:eastAsia="Calibri" w:hAnsi="Times New Roman" w:cs="Times New Roman"/>
          <w:sz w:val="20"/>
          <w:szCs w:val="20"/>
        </w:rPr>
        <w:t>* or (neuroleptic* and ((malignant and syndrome) or (movement n2 disorder))) or (</w:t>
      </w:r>
      <w:proofErr w:type="spellStart"/>
      <w:r w:rsidRPr="008F18F7">
        <w:rPr>
          <w:rFonts w:ascii="Times New Roman" w:eastAsia="Calibri" w:hAnsi="Times New Roman" w:cs="Times New Roman"/>
          <w:sz w:val="20"/>
          <w:szCs w:val="20"/>
        </w:rPr>
        <w:t>tardiv</w:t>
      </w:r>
      <w:proofErr w:type="spellEnd"/>
      <w:r w:rsidRPr="008F18F7">
        <w:rPr>
          <w:rFonts w:ascii="Times New Roman" w:eastAsia="Calibri" w:hAnsi="Times New Roman" w:cs="Times New Roman"/>
          <w:sz w:val="20"/>
          <w:szCs w:val="20"/>
        </w:rPr>
        <w:t xml:space="preserve">* and </w:t>
      </w:r>
      <w:proofErr w:type="spellStart"/>
      <w:r w:rsidRPr="008F18F7">
        <w:rPr>
          <w:rFonts w:ascii="Times New Roman" w:eastAsia="Calibri" w:hAnsi="Times New Roman" w:cs="Times New Roman"/>
          <w:sz w:val="20"/>
          <w:szCs w:val="20"/>
        </w:rPr>
        <w:t>dyskine</w:t>
      </w:r>
      <w:proofErr w:type="spellEnd"/>
      <w:r w:rsidRPr="008F18F7">
        <w:rPr>
          <w:rFonts w:ascii="Times New Roman" w:eastAsia="Calibri" w:hAnsi="Times New Roman" w:cs="Times New Roman"/>
          <w:sz w:val="20"/>
          <w:szCs w:val="20"/>
        </w:rPr>
        <w:t>*)):</w:t>
      </w:r>
      <w:proofErr w:type="spellStart"/>
      <w:r w:rsidRPr="008F18F7">
        <w:rPr>
          <w:rFonts w:ascii="Times New Roman" w:eastAsia="Calibri" w:hAnsi="Times New Roman" w:cs="Times New Roman"/>
          <w:sz w:val="20"/>
          <w:szCs w:val="20"/>
        </w:rPr>
        <w:t>ti</w:t>
      </w:r>
      <w:proofErr w:type="spellEnd"/>
    </w:p>
    <w:p w14:paraId="0A40F332" w14:textId="77777777" w:rsidR="00A547F7" w:rsidRPr="008F18F7" w:rsidRDefault="00A547F7" w:rsidP="00A547F7">
      <w:pPr>
        <w:spacing w:after="0"/>
        <w:ind w:left="720" w:hanging="720"/>
        <w:rPr>
          <w:rFonts w:ascii="Times New Roman" w:eastAsia="Calibri" w:hAnsi="Times New Roman" w:cs="Times New Roman"/>
          <w:sz w:val="20"/>
          <w:szCs w:val="20"/>
        </w:rPr>
      </w:pPr>
      <w:r w:rsidRPr="008F18F7">
        <w:rPr>
          <w:rFonts w:ascii="Times New Roman" w:eastAsia="Calibri" w:hAnsi="Times New Roman" w:cs="Times New Roman"/>
          <w:sz w:val="20"/>
          <w:szCs w:val="20"/>
        </w:rPr>
        <w:t>#12</w:t>
      </w:r>
      <w:r w:rsidRPr="008F18F7">
        <w:rPr>
          <w:rFonts w:ascii="Times New Roman" w:eastAsia="Calibri" w:hAnsi="Times New Roman" w:cs="Times New Roman"/>
          <w:sz w:val="20"/>
          <w:szCs w:val="20"/>
        </w:rPr>
        <w:tab/>
        <w:t>(</w:t>
      </w:r>
      <w:proofErr w:type="spellStart"/>
      <w:r w:rsidRPr="008F18F7">
        <w:rPr>
          <w:rFonts w:ascii="Times New Roman" w:eastAsia="Calibri" w:hAnsi="Times New Roman" w:cs="Times New Roman"/>
          <w:sz w:val="20"/>
          <w:szCs w:val="20"/>
        </w:rPr>
        <w:t>akathisi</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acathisi</w:t>
      </w:r>
      <w:proofErr w:type="spellEnd"/>
      <w:r w:rsidRPr="008F18F7">
        <w:rPr>
          <w:rFonts w:ascii="Times New Roman" w:eastAsia="Calibri" w:hAnsi="Times New Roman" w:cs="Times New Roman"/>
          <w:sz w:val="20"/>
          <w:szCs w:val="20"/>
        </w:rPr>
        <w:t>* or (neuroleptic* and ((malignant and syndrome) or (movement n2 disorder))) or (</w:t>
      </w:r>
      <w:proofErr w:type="spellStart"/>
      <w:r w:rsidRPr="008F18F7">
        <w:rPr>
          <w:rFonts w:ascii="Times New Roman" w:eastAsia="Calibri" w:hAnsi="Times New Roman" w:cs="Times New Roman"/>
          <w:sz w:val="20"/>
          <w:szCs w:val="20"/>
        </w:rPr>
        <w:t>tardiv</w:t>
      </w:r>
      <w:proofErr w:type="spellEnd"/>
      <w:r w:rsidRPr="008F18F7">
        <w:rPr>
          <w:rFonts w:ascii="Times New Roman" w:eastAsia="Calibri" w:hAnsi="Times New Roman" w:cs="Times New Roman"/>
          <w:sz w:val="20"/>
          <w:szCs w:val="20"/>
        </w:rPr>
        <w:t xml:space="preserve">* and </w:t>
      </w:r>
      <w:proofErr w:type="spellStart"/>
      <w:r w:rsidRPr="008F18F7">
        <w:rPr>
          <w:rFonts w:ascii="Times New Roman" w:eastAsia="Calibri" w:hAnsi="Times New Roman" w:cs="Times New Roman"/>
          <w:sz w:val="20"/>
          <w:szCs w:val="20"/>
        </w:rPr>
        <w:t>dyskine</w:t>
      </w:r>
      <w:proofErr w:type="spellEnd"/>
      <w:r w:rsidRPr="008F18F7">
        <w:rPr>
          <w:rFonts w:ascii="Times New Roman" w:eastAsia="Calibri" w:hAnsi="Times New Roman" w:cs="Times New Roman"/>
          <w:sz w:val="20"/>
          <w:szCs w:val="20"/>
        </w:rPr>
        <w:t>*)):ab</w:t>
      </w:r>
    </w:p>
    <w:p w14:paraId="78BE6FA5" w14:textId="77777777" w:rsidR="00A547F7" w:rsidRPr="008F18F7" w:rsidRDefault="00A547F7" w:rsidP="00A547F7">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#13</w:t>
      </w:r>
      <w:r w:rsidRPr="008F18F7">
        <w:rPr>
          <w:rFonts w:ascii="Times New Roman" w:eastAsia="Calibri" w:hAnsi="Times New Roman" w:cs="Times New Roman"/>
          <w:sz w:val="20"/>
          <w:szCs w:val="20"/>
        </w:rPr>
        <w:tab/>
        <w:t>mesh descriptor: [movement disorders] explode all trees</w:t>
      </w:r>
      <w:r w:rsidRPr="008F18F7">
        <w:rPr>
          <w:rFonts w:ascii="Times New Roman" w:eastAsia="Calibri" w:hAnsi="Times New Roman" w:cs="Times New Roman"/>
          <w:sz w:val="20"/>
          <w:szCs w:val="20"/>
        </w:rPr>
        <w:tab/>
      </w:r>
    </w:p>
    <w:p w14:paraId="3CCE0CC5" w14:textId="77777777" w:rsidR="00A547F7" w:rsidRPr="008F18F7" w:rsidRDefault="00A547F7" w:rsidP="00A547F7">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#14</w:t>
      </w:r>
      <w:r w:rsidRPr="008F18F7">
        <w:rPr>
          <w:rFonts w:ascii="Times New Roman" w:eastAsia="Calibri" w:hAnsi="Times New Roman" w:cs="Times New Roman"/>
          <w:sz w:val="20"/>
          <w:szCs w:val="20"/>
        </w:rPr>
        <w:tab/>
        <w:t>(</w:t>
      </w:r>
      <w:proofErr w:type="spellStart"/>
      <w:r w:rsidRPr="008F18F7">
        <w:rPr>
          <w:rFonts w:ascii="Times New Roman" w:eastAsia="Calibri" w:hAnsi="Times New Roman" w:cs="Times New Roman"/>
          <w:sz w:val="20"/>
          <w:szCs w:val="20"/>
        </w:rPr>
        <w:t>parkinsoni</w:t>
      </w:r>
      <w:proofErr w:type="spellEnd"/>
      <w:r w:rsidRPr="008F18F7">
        <w:rPr>
          <w:rFonts w:ascii="Times New Roman" w:eastAsia="Calibri" w:hAnsi="Times New Roman" w:cs="Times New Roman"/>
          <w:sz w:val="20"/>
          <w:szCs w:val="20"/>
        </w:rPr>
        <w:t xml:space="preserve">* or "neuroleptic </w:t>
      </w:r>
      <w:proofErr w:type="spellStart"/>
      <w:r w:rsidRPr="008F18F7">
        <w:rPr>
          <w:rFonts w:ascii="Times New Roman" w:eastAsia="Calibri" w:hAnsi="Times New Roman" w:cs="Times New Roman"/>
          <w:sz w:val="20"/>
          <w:szCs w:val="20"/>
        </w:rPr>
        <w:t>induc</w:t>
      </w:r>
      <w:proofErr w:type="spellEnd"/>
      <w:r w:rsidRPr="008F18F7">
        <w:rPr>
          <w:rFonts w:ascii="Times New Roman" w:eastAsia="Calibri" w:hAnsi="Times New Roman" w:cs="Times New Roman"/>
          <w:sz w:val="20"/>
          <w:szCs w:val="20"/>
        </w:rPr>
        <w:t>*"):</w:t>
      </w:r>
      <w:proofErr w:type="spellStart"/>
      <w:r w:rsidRPr="008F18F7">
        <w:rPr>
          <w:rFonts w:ascii="Times New Roman" w:eastAsia="Calibri" w:hAnsi="Times New Roman" w:cs="Times New Roman"/>
          <w:sz w:val="20"/>
          <w:szCs w:val="20"/>
        </w:rPr>
        <w:t>ti,ab,kw</w:t>
      </w:r>
      <w:proofErr w:type="spellEnd"/>
      <w:r w:rsidRPr="008F18F7">
        <w:rPr>
          <w:rFonts w:ascii="Times New Roman" w:eastAsia="Calibri" w:hAnsi="Times New Roman" w:cs="Times New Roman"/>
          <w:sz w:val="20"/>
          <w:szCs w:val="20"/>
        </w:rPr>
        <w:t xml:space="preserve"> </w:t>
      </w:r>
      <w:r w:rsidRPr="008F18F7">
        <w:rPr>
          <w:rFonts w:ascii="Times New Roman" w:eastAsia="Calibri" w:hAnsi="Times New Roman" w:cs="Times New Roman"/>
          <w:sz w:val="20"/>
          <w:szCs w:val="20"/>
        </w:rPr>
        <w:tab/>
      </w:r>
    </w:p>
    <w:p w14:paraId="47CCB6E9" w14:textId="77777777" w:rsidR="00A547F7" w:rsidRPr="008F18F7" w:rsidRDefault="00A547F7" w:rsidP="00A547F7">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#15 </w:t>
      </w:r>
      <w:r w:rsidRPr="008F18F7">
        <w:rPr>
          <w:rFonts w:ascii="Times New Roman" w:eastAsia="Calibri" w:hAnsi="Times New Roman" w:cs="Times New Roman"/>
          <w:sz w:val="20"/>
          <w:szCs w:val="20"/>
        </w:rPr>
        <w:tab/>
        <w:t>(</w:t>
      </w:r>
      <w:proofErr w:type="spellStart"/>
      <w:r w:rsidRPr="008F18F7">
        <w:rPr>
          <w:rFonts w:ascii="Times New Roman" w:eastAsia="Calibri" w:hAnsi="Times New Roman" w:cs="Times New Roman"/>
          <w:sz w:val="20"/>
          <w:szCs w:val="20"/>
        </w:rPr>
        <w:t>parkinson</w:t>
      </w:r>
      <w:proofErr w:type="spellEnd"/>
      <w:r w:rsidRPr="008F18F7">
        <w:rPr>
          <w:rFonts w:ascii="Times New Roman" w:eastAsia="Calibri" w:hAnsi="Times New Roman" w:cs="Times New Roman"/>
          <w:sz w:val="20"/>
          <w:szCs w:val="20"/>
        </w:rPr>
        <w:t>* and disease):</w:t>
      </w:r>
      <w:proofErr w:type="spellStart"/>
      <w:r w:rsidRPr="008F18F7">
        <w:rPr>
          <w:rFonts w:ascii="Times New Roman" w:eastAsia="Calibri" w:hAnsi="Times New Roman" w:cs="Times New Roman"/>
          <w:sz w:val="20"/>
          <w:szCs w:val="20"/>
        </w:rPr>
        <w:t>ti</w:t>
      </w:r>
      <w:proofErr w:type="spellEnd"/>
      <w:r w:rsidRPr="008F18F7">
        <w:rPr>
          <w:rFonts w:ascii="Times New Roman" w:eastAsia="Calibri" w:hAnsi="Times New Roman" w:cs="Times New Roman"/>
          <w:sz w:val="20"/>
          <w:szCs w:val="20"/>
        </w:rPr>
        <w:t xml:space="preserve"> </w:t>
      </w:r>
      <w:r w:rsidRPr="008F18F7">
        <w:rPr>
          <w:rFonts w:ascii="Times New Roman" w:eastAsia="Calibri" w:hAnsi="Times New Roman" w:cs="Times New Roman"/>
          <w:sz w:val="20"/>
          <w:szCs w:val="20"/>
        </w:rPr>
        <w:tab/>
      </w:r>
    </w:p>
    <w:p w14:paraId="1391DE37" w14:textId="77777777" w:rsidR="00A547F7" w:rsidRPr="008F18F7" w:rsidRDefault="00A547F7" w:rsidP="00A547F7">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#16 </w:t>
      </w:r>
      <w:r w:rsidRPr="008F18F7">
        <w:rPr>
          <w:rFonts w:ascii="Times New Roman" w:eastAsia="Calibri" w:hAnsi="Times New Roman" w:cs="Times New Roman"/>
          <w:sz w:val="20"/>
          <w:szCs w:val="20"/>
        </w:rPr>
        <w:tab/>
        <w:t xml:space="preserve">#14 not #15 </w:t>
      </w:r>
      <w:r w:rsidRPr="008F18F7">
        <w:rPr>
          <w:rFonts w:ascii="Times New Roman" w:eastAsia="Calibri" w:hAnsi="Times New Roman" w:cs="Times New Roman"/>
          <w:sz w:val="20"/>
          <w:szCs w:val="20"/>
        </w:rPr>
        <w:tab/>
      </w:r>
    </w:p>
    <w:p w14:paraId="5E06A817" w14:textId="77777777" w:rsidR="00A547F7" w:rsidRPr="008F18F7" w:rsidRDefault="00A547F7" w:rsidP="00A547F7">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#17 </w:t>
      </w:r>
      <w:r w:rsidRPr="008F18F7">
        <w:rPr>
          <w:rFonts w:ascii="Times New Roman" w:eastAsia="Calibri" w:hAnsi="Times New Roman" w:cs="Times New Roman"/>
          <w:sz w:val="20"/>
          <w:szCs w:val="20"/>
        </w:rPr>
        <w:tab/>
        <w:t>#1 or #2 or #3 or #4 or #5 or #6 or #7 or #8 or #9 or #10 or #11 or #12 or #13 or #16</w:t>
      </w:r>
    </w:p>
    <w:p w14:paraId="406B5877" w14:textId="77777777" w:rsidR="00A547F7" w:rsidRPr="008F18F7" w:rsidRDefault="00A547F7" w:rsidP="00A547F7">
      <w:pPr>
        <w:spacing w:after="0"/>
        <w:rPr>
          <w:rFonts w:ascii="Times New Roman" w:eastAsia="Calibri" w:hAnsi="Times New Roman" w:cs="Times New Roman"/>
          <w:sz w:val="20"/>
          <w:szCs w:val="20"/>
        </w:rPr>
      </w:pPr>
      <w:r w:rsidRPr="008F18F7">
        <w:rPr>
          <w:rFonts w:ascii="Times New Roman" w:eastAsia="Calibri" w:hAnsi="Times New Roman" w:cs="Times New Roman"/>
          <w:sz w:val="20"/>
          <w:szCs w:val="20"/>
        </w:rPr>
        <w:t>#18</w:t>
      </w:r>
      <w:r w:rsidRPr="008F18F7">
        <w:rPr>
          <w:rFonts w:ascii="Times New Roman" w:eastAsia="Calibri" w:hAnsi="Times New Roman" w:cs="Times New Roman"/>
          <w:sz w:val="20"/>
          <w:szCs w:val="20"/>
        </w:rPr>
        <w:tab/>
        <w:t>mesh descriptor: [</w:t>
      </w:r>
      <w:proofErr w:type="spellStart"/>
      <w:r w:rsidRPr="008F18F7">
        <w:rPr>
          <w:rFonts w:ascii="Times New Roman" w:eastAsia="Calibri" w:hAnsi="Times New Roman" w:cs="Times New Roman"/>
          <w:sz w:val="20"/>
          <w:szCs w:val="20"/>
        </w:rPr>
        <w:t>self administration</w:t>
      </w:r>
      <w:proofErr w:type="spellEnd"/>
      <w:r w:rsidRPr="008F18F7">
        <w:rPr>
          <w:rFonts w:ascii="Times New Roman" w:eastAsia="Calibri" w:hAnsi="Times New Roman" w:cs="Times New Roman"/>
          <w:sz w:val="20"/>
          <w:szCs w:val="20"/>
        </w:rPr>
        <w:t>] single mesh term</w:t>
      </w:r>
    </w:p>
    <w:p w14:paraId="712DAC76" w14:textId="77777777" w:rsidR="00A547F7" w:rsidRPr="008F18F7" w:rsidRDefault="00A547F7" w:rsidP="00A547F7">
      <w:pPr>
        <w:spacing w:after="0"/>
        <w:ind w:left="360" w:hanging="360"/>
        <w:rPr>
          <w:rFonts w:ascii="Times New Roman" w:eastAsia="Calibri" w:hAnsi="Times New Roman" w:cs="Times New Roman"/>
          <w:sz w:val="20"/>
          <w:szCs w:val="20"/>
        </w:rPr>
      </w:pPr>
      <w:r w:rsidRPr="008F18F7">
        <w:rPr>
          <w:rFonts w:ascii="Times New Roman" w:eastAsia="Calibri" w:hAnsi="Times New Roman" w:cs="Times New Roman"/>
          <w:sz w:val="20"/>
          <w:szCs w:val="20"/>
        </w:rPr>
        <w:t>#19</w:t>
      </w:r>
      <w:r w:rsidRPr="008F18F7">
        <w:rPr>
          <w:rFonts w:ascii="Times New Roman" w:eastAsia="Calibri" w:hAnsi="Times New Roman" w:cs="Times New Roman"/>
          <w:sz w:val="20"/>
          <w:szCs w:val="20"/>
        </w:rPr>
        <w:tab/>
      </w:r>
      <w:r w:rsidRPr="008F18F7">
        <w:rPr>
          <w:rFonts w:ascii="Times New Roman" w:eastAsia="Calibri" w:hAnsi="Times New Roman" w:cs="Times New Roman"/>
          <w:sz w:val="20"/>
          <w:szCs w:val="20"/>
        </w:rPr>
        <w:tab/>
        <w:t>mesh descriptor: [</w:t>
      </w:r>
      <w:proofErr w:type="spellStart"/>
      <w:r w:rsidRPr="008F18F7">
        <w:rPr>
          <w:rFonts w:ascii="Times New Roman" w:eastAsia="Calibri" w:hAnsi="Times New Roman" w:cs="Times New Roman"/>
          <w:sz w:val="20"/>
          <w:szCs w:val="20"/>
        </w:rPr>
        <w:t>self care</w:t>
      </w:r>
      <w:proofErr w:type="spellEnd"/>
      <w:r w:rsidRPr="008F18F7">
        <w:rPr>
          <w:rFonts w:ascii="Times New Roman" w:eastAsia="Calibri" w:hAnsi="Times New Roman" w:cs="Times New Roman"/>
          <w:sz w:val="20"/>
          <w:szCs w:val="20"/>
        </w:rPr>
        <w:t>] single mesh term</w:t>
      </w:r>
      <w:r w:rsidRPr="008F18F7">
        <w:rPr>
          <w:rFonts w:ascii="Times New Roman" w:eastAsia="Calibri" w:hAnsi="Times New Roman" w:cs="Times New Roman"/>
          <w:sz w:val="20"/>
          <w:szCs w:val="20"/>
        </w:rPr>
        <w:tab/>
      </w:r>
    </w:p>
    <w:p w14:paraId="003E25E7" w14:textId="77777777" w:rsidR="00A547F7" w:rsidRPr="008F18F7" w:rsidRDefault="00A547F7" w:rsidP="00A547F7">
      <w:pPr>
        <w:spacing w:after="0"/>
        <w:ind w:left="360" w:hanging="360"/>
        <w:rPr>
          <w:rFonts w:ascii="Times New Roman" w:eastAsia="Calibri" w:hAnsi="Times New Roman" w:cs="Times New Roman"/>
          <w:sz w:val="20"/>
          <w:szCs w:val="20"/>
        </w:rPr>
      </w:pPr>
      <w:r w:rsidRPr="008F18F7">
        <w:rPr>
          <w:rFonts w:ascii="Times New Roman" w:eastAsia="Calibri" w:hAnsi="Times New Roman" w:cs="Times New Roman"/>
          <w:sz w:val="20"/>
          <w:szCs w:val="20"/>
        </w:rPr>
        <w:t>#20</w:t>
      </w:r>
      <w:r w:rsidRPr="008F18F7">
        <w:rPr>
          <w:rFonts w:ascii="Times New Roman" w:eastAsia="Calibri" w:hAnsi="Times New Roman" w:cs="Times New Roman"/>
          <w:sz w:val="20"/>
          <w:szCs w:val="20"/>
        </w:rPr>
        <w:tab/>
      </w:r>
      <w:r w:rsidRPr="008F18F7">
        <w:rPr>
          <w:rFonts w:ascii="Times New Roman" w:eastAsia="Calibri" w:hAnsi="Times New Roman" w:cs="Times New Roman"/>
          <w:sz w:val="20"/>
          <w:szCs w:val="20"/>
        </w:rPr>
        <w:tab/>
        <w:t>mesh descriptor: [</w:t>
      </w:r>
      <w:proofErr w:type="spellStart"/>
      <w:r w:rsidRPr="008F18F7">
        <w:rPr>
          <w:rFonts w:ascii="Times New Roman" w:eastAsia="Calibri" w:hAnsi="Times New Roman" w:cs="Times New Roman"/>
          <w:sz w:val="20"/>
          <w:szCs w:val="20"/>
        </w:rPr>
        <w:t>self medication</w:t>
      </w:r>
      <w:proofErr w:type="spellEnd"/>
      <w:r w:rsidRPr="008F18F7">
        <w:rPr>
          <w:rFonts w:ascii="Times New Roman" w:eastAsia="Calibri" w:hAnsi="Times New Roman" w:cs="Times New Roman"/>
          <w:sz w:val="20"/>
          <w:szCs w:val="20"/>
        </w:rPr>
        <w:t>] single mesh term</w:t>
      </w:r>
      <w:r w:rsidRPr="008F18F7">
        <w:rPr>
          <w:rFonts w:ascii="Times New Roman" w:eastAsia="Calibri" w:hAnsi="Times New Roman" w:cs="Times New Roman"/>
          <w:sz w:val="20"/>
          <w:szCs w:val="20"/>
        </w:rPr>
        <w:tab/>
      </w:r>
    </w:p>
    <w:p w14:paraId="6B40CC48" w14:textId="77777777" w:rsidR="00A547F7" w:rsidRPr="008F18F7" w:rsidRDefault="00A547F7" w:rsidP="00A547F7">
      <w:pPr>
        <w:spacing w:after="0"/>
        <w:ind w:left="360" w:hanging="360"/>
        <w:rPr>
          <w:rFonts w:ascii="Times New Roman" w:eastAsia="Calibri" w:hAnsi="Times New Roman" w:cs="Times New Roman"/>
          <w:sz w:val="20"/>
          <w:szCs w:val="20"/>
        </w:rPr>
      </w:pPr>
      <w:r w:rsidRPr="008F18F7">
        <w:rPr>
          <w:rFonts w:ascii="Times New Roman" w:eastAsia="Calibri" w:hAnsi="Times New Roman" w:cs="Times New Roman"/>
          <w:sz w:val="20"/>
          <w:szCs w:val="20"/>
        </w:rPr>
        <w:t>#21</w:t>
      </w:r>
      <w:r w:rsidRPr="008F18F7">
        <w:rPr>
          <w:rFonts w:ascii="Times New Roman" w:eastAsia="Calibri" w:hAnsi="Times New Roman" w:cs="Times New Roman"/>
          <w:sz w:val="20"/>
          <w:szCs w:val="20"/>
        </w:rPr>
        <w:tab/>
      </w:r>
      <w:r w:rsidRPr="008F18F7">
        <w:rPr>
          <w:rFonts w:ascii="Times New Roman" w:eastAsia="Calibri" w:hAnsi="Times New Roman" w:cs="Times New Roman"/>
          <w:sz w:val="20"/>
          <w:szCs w:val="20"/>
        </w:rPr>
        <w:tab/>
        <w:t>mesh descriptor: [self-help groups] single mesh term</w:t>
      </w:r>
      <w:r w:rsidRPr="008F18F7">
        <w:rPr>
          <w:rFonts w:ascii="Times New Roman" w:eastAsia="Calibri" w:hAnsi="Times New Roman" w:cs="Times New Roman"/>
          <w:sz w:val="20"/>
          <w:szCs w:val="20"/>
        </w:rPr>
        <w:tab/>
      </w:r>
    </w:p>
    <w:p w14:paraId="2FE9DD4C" w14:textId="77777777" w:rsidR="00A547F7" w:rsidRPr="008F18F7" w:rsidRDefault="00A547F7" w:rsidP="00A547F7">
      <w:pPr>
        <w:spacing w:after="0"/>
        <w:ind w:left="720" w:hanging="720"/>
        <w:rPr>
          <w:rFonts w:ascii="Times New Roman" w:eastAsia="Calibri" w:hAnsi="Times New Roman" w:cs="Times New Roman"/>
          <w:sz w:val="20"/>
          <w:szCs w:val="20"/>
        </w:rPr>
      </w:pPr>
      <w:r w:rsidRPr="008F18F7">
        <w:rPr>
          <w:rFonts w:ascii="Times New Roman" w:eastAsia="Calibri" w:hAnsi="Times New Roman" w:cs="Times New Roman"/>
          <w:sz w:val="20"/>
          <w:szCs w:val="20"/>
        </w:rPr>
        <w:t>#22</w:t>
      </w:r>
      <w:r w:rsidRPr="008F18F7">
        <w:rPr>
          <w:rFonts w:ascii="Times New Roman" w:eastAsia="Calibri" w:hAnsi="Times New Roman" w:cs="Times New Roman"/>
          <w:sz w:val="20"/>
          <w:szCs w:val="20"/>
        </w:rPr>
        <w:tab/>
        <w:t xml:space="preserve">((self near/1 (administer* or assess* or </w:t>
      </w:r>
      <w:proofErr w:type="spellStart"/>
      <w:r w:rsidRPr="008F18F7">
        <w:rPr>
          <w:rFonts w:ascii="Times New Roman" w:eastAsia="Calibri" w:hAnsi="Times New Roman" w:cs="Times New Roman"/>
          <w:sz w:val="20"/>
          <w:szCs w:val="20"/>
        </w:rPr>
        <w:t>attribut</w:t>
      </w:r>
      <w:proofErr w:type="spellEnd"/>
      <w:r w:rsidRPr="008F18F7">
        <w:rPr>
          <w:rFonts w:ascii="Times New Roman" w:eastAsia="Calibri" w:hAnsi="Times New Roman" w:cs="Times New Roman"/>
          <w:sz w:val="20"/>
          <w:szCs w:val="20"/>
        </w:rPr>
        <w:t xml:space="preserve">* or care or change or directed or efficacy or help* or guide* or instruct* or </w:t>
      </w:r>
      <w:proofErr w:type="spellStart"/>
      <w:r w:rsidRPr="008F18F7">
        <w:rPr>
          <w:rFonts w:ascii="Times New Roman" w:eastAsia="Calibri" w:hAnsi="Times New Roman" w:cs="Times New Roman"/>
          <w:sz w:val="20"/>
          <w:szCs w:val="20"/>
        </w:rPr>
        <w:t>manag</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medicat</w:t>
      </w:r>
      <w:proofErr w:type="spellEnd"/>
      <w:r w:rsidRPr="008F18F7">
        <w:rPr>
          <w:rFonts w:ascii="Times New Roman" w:eastAsia="Calibri" w:hAnsi="Times New Roman" w:cs="Times New Roman"/>
          <w:sz w:val="20"/>
          <w:szCs w:val="20"/>
        </w:rPr>
        <w:t xml:space="preserve">* or monitor* or </w:t>
      </w:r>
      <w:proofErr w:type="spellStart"/>
      <w:r w:rsidRPr="008F18F7">
        <w:rPr>
          <w:rFonts w:ascii="Times New Roman" w:eastAsia="Calibri" w:hAnsi="Times New Roman" w:cs="Times New Roman"/>
          <w:sz w:val="20"/>
          <w:szCs w:val="20"/>
        </w:rPr>
        <w:t>regulat</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reinforc</w:t>
      </w:r>
      <w:proofErr w:type="spellEnd"/>
      <w:r w:rsidRPr="008F18F7">
        <w:rPr>
          <w:rFonts w:ascii="Times New Roman" w:eastAsia="Calibri" w:hAnsi="Times New Roman" w:cs="Times New Roman"/>
          <w:sz w:val="20"/>
          <w:szCs w:val="20"/>
        </w:rPr>
        <w:t xml:space="preserve">* or “re </w:t>
      </w:r>
      <w:proofErr w:type="spellStart"/>
      <w:r w:rsidRPr="008F18F7">
        <w:rPr>
          <w:rFonts w:ascii="Times New Roman" w:eastAsia="Calibri" w:hAnsi="Times New Roman" w:cs="Times New Roman"/>
          <w:sz w:val="20"/>
          <w:szCs w:val="20"/>
        </w:rPr>
        <w:t>inforc</w:t>
      </w:r>
      <w:proofErr w:type="spellEnd"/>
      <w:r w:rsidRPr="008F18F7">
        <w:rPr>
          <w:rFonts w:ascii="Times New Roman" w:eastAsia="Calibri" w:hAnsi="Times New Roman" w:cs="Times New Roman"/>
          <w:sz w:val="20"/>
          <w:szCs w:val="20"/>
        </w:rPr>
        <w:t xml:space="preserve">*” or support* or technique* or </w:t>
      </w:r>
      <w:proofErr w:type="spellStart"/>
      <w:r w:rsidRPr="008F18F7">
        <w:rPr>
          <w:rFonts w:ascii="Times New Roman" w:eastAsia="Calibri" w:hAnsi="Times New Roman" w:cs="Times New Roman"/>
          <w:sz w:val="20"/>
          <w:szCs w:val="20"/>
        </w:rPr>
        <w:t>therap</w:t>
      </w:r>
      <w:proofErr w:type="spellEnd"/>
      <w:r w:rsidRPr="008F18F7">
        <w:rPr>
          <w:rFonts w:ascii="Times New Roman" w:eastAsia="Calibri" w:hAnsi="Times New Roman" w:cs="Times New Roman"/>
          <w:sz w:val="20"/>
          <w:szCs w:val="20"/>
        </w:rPr>
        <w:t xml:space="preserve">* or train* or treat*)) or </w:t>
      </w:r>
      <w:proofErr w:type="spellStart"/>
      <w:r w:rsidRPr="008F18F7">
        <w:rPr>
          <w:rFonts w:ascii="Times New Roman" w:eastAsia="Calibri" w:hAnsi="Times New Roman" w:cs="Times New Roman"/>
          <w:sz w:val="20"/>
          <w:szCs w:val="20"/>
        </w:rPr>
        <w:t>selfadminister</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selfassess</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selfattribut</w:t>
      </w:r>
      <w:proofErr w:type="spellEnd"/>
      <w:r w:rsidRPr="008F18F7">
        <w:rPr>
          <w:rFonts w:ascii="Times New Roman" w:eastAsia="Calibri" w:hAnsi="Times New Roman" w:cs="Times New Roman"/>
          <w:sz w:val="20"/>
          <w:szCs w:val="20"/>
        </w:rPr>
        <w:t xml:space="preserve">* or selfcare or </w:t>
      </w:r>
      <w:proofErr w:type="spellStart"/>
      <w:r w:rsidRPr="008F18F7">
        <w:rPr>
          <w:rFonts w:ascii="Times New Roman" w:eastAsia="Calibri" w:hAnsi="Times New Roman" w:cs="Times New Roman"/>
          <w:sz w:val="20"/>
          <w:szCs w:val="20"/>
        </w:rPr>
        <w:t>selfchange</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selfdirected</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selfefficacy</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selfhelp</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selfguide</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selfinstruct</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selfmanag</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selfmedicat</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selfmonitor</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selfregulat</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selfreinforc</w:t>
      </w:r>
      <w:proofErr w:type="spellEnd"/>
      <w:r w:rsidRPr="008F18F7">
        <w:rPr>
          <w:rFonts w:ascii="Times New Roman" w:eastAsia="Calibri" w:hAnsi="Times New Roman" w:cs="Times New Roman"/>
          <w:sz w:val="20"/>
          <w:szCs w:val="20"/>
        </w:rPr>
        <w:t xml:space="preserve">* or “self re </w:t>
      </w:r>
      <w:proofErr w:type="spellStart"/>
      <w:r w:rsidRPr="008F18F7">
        <w:rPr>
          <w:rFonts w:ascii="Times New Roman" w:eastAsia="Calibri" w:hAnsi="Times New Roman" w:cs="Times New Roman"/>
          <w:sz w:val="20"/>
          <w:szCs w:val="20"/>
        </w:rPr>
        <w:t>inforc</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selfsupport</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selftechnique</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selftherap</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selftrain</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selftreat</w:t>
      </w:r>
      <w:proofErr w:type="spellEnd"/>
      <w:r w:rsidRPr="008F18F7">
        <w:rPr>
          <w:rFonts w:ascii="Times New Roman" w:eastAsia="Calibri" w:hAnsi="Times New Roman" w:cs="Times New Roman"/>
          <w:sz w:val="20"/>
          <w:szCs w:val="20"/>
        </w:rPr>
        <w:t>*):</w:t>
      </w:r>
      <w:proofErr w:type="spellStart"/>
      <w:r w:rsidRPr="008F18F7">
        <w:rPr>
          <w:rFonts w:ascii="Times New Roman" w:eastAsia="Calibri" w:hAnsi="Times New Roman" w:cs="Times New Roman"/>
          <w:sz w:val="20"/>
          <w:szCs w:val="20"/>
        </w:rPr>
        <w:t>ti</w:t>
      </w:r>
      <w:proofErr w:type="spellEnd"/>
      <w:r w:rsidRPr="008F18F7">
        <w:rPr>
          <w:rFonts w:ascii="Times New Roman" w:eastAsia="Calibri" w:hAnsi="Times New Roman" w:cs="Times New Roman"/>
          <w:sz w:val="20"/>
          <w:szCs w:val="20"/>
        </w:rPr>
        <w:t xml:space="preserve"> </w:t>
      </w:r>
      <w:r w:rsidRPr="008F18F7">
        <w:rPr>
          <w:rFonts w:ascii="Times New Roman" w:eastAsia="Calibri" w:hAnsi="Times New Roman" w:cs="Times New Roman"/>
          <w:sz w:val="20"/>
          <w:szCs w:val="20"/>
        </w:rPr>
        <w:tab/>
      </w:r>
    </w:p>
    <w:p w14:paraId="39DB6721" w14:textId="77777777" w:rsidR="00A547F7" w:rsidRPr="008F18F7" w:rsidRDefault="00A547F7" w:rsidP="00A547F7">
      <w:pPr>
        <w:spacing w:after="0"/>
        <w:ind w:left="720" w:hanging="720"/>
        <w:rPr>
          <w:rFonts w:ascii="Times New Roman" w:eastAsia="Calibri" w:hAnsi="Times New Roman" w:cs="Times New Roman"/>
          <w:sz w:val="20"/>
          <w:szCs w:val="20"/>
        </w:rPr>
      </w:pPr>
      <w:r w:rsidRPr="008F18F7">
        <w:rPr>
          <w:rFonts w:ascii="Times New Roman" w:eastAsia="Calibri" w:hAnsi="Times New Roman" w:cs="Times New Roman"/>
          <w:sz w:val="20"/>
          <w:szCs w:val="20"/>
        </w:rPr>
        <w:t>#23</w:t>
      </w:r>
      <w:r w:rsidRPr="008F18F7">
        <w:rPr>
          <w:rFonts w:ascii="Times New Roman" w:eastAsia="Calibri" w:hAnsi="Times New Roman" w:cs="Times New Roman"/>
          <w:sz w:val="20"/>
          <w:szCs w:val="20"/>
        </w:rPr>
        <w:tab/>
        <w:t xml:space="preserve">((self near/1 (administer* or assess* or </w:t>
      </w:r>
      <w:proofErr w:type="spellStart"/>
      <w:r w:rsidRPr="008F18F7">
        <w:rPr>
          <w:rFonts w:ascii="Times New Roman" w:eastAsia="Calibri" w:hAnsi="Times New Roman" w:cs="Times New Roman"/>
          <w:sz w:val="20"/>
          <w:szCs w:val="20"/>
        </w:rPr>
        <w:t>attribut</w:t>
      </w:r>
      <w:proofErr w:type="spellEnd"/>
      <w:r w:rsidRPr="008F18F7">
        <w:rPr>
          <w:rFonts w:ascii="Times New Roman" w:eastAsia="Calibri" w:hAnsi="Times New Roman" w:cs="Times New Roman"/>
          <w:sz w:val="20"/>
          <w:szCs w:val="20"/>
        </w:rPr>
        <w:t xml:space="preserve">* or care or change or directed or efficacy or help* or guide* or instruct* or </w:t>
      </w:r>
      <w:proofErr w:type="spellStart"/>
      <w:r w:rsidRPr="008F18F7">
        <w:rPr>
          <w:rFonts w:ascii="Times New Roman" w:eastAsia="Calibri" w:hAnsi="Times New Roman" w:cs="Times New Roman"/>
          <w:sz w:val="20"/>
          <w:szCs w:val="20"/>
        </w:rPr>
        <w:t>manag</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medicat</w:t>
      </w:r>
      <w:proofErr w:type="spellEnd"/>
      <w:r w:rsidRPr="008F18F7">
        <w:rPr>
          <w:rFonts w:ascii="Times New Roman" w:eastAsia="Calibri" w:hAnsi="Times New Roman" w:cs="Times New Roman"/>
          <w:sz w:val="20"/>
          <w:szCs w:val="20"/>
        </w:rPr>
        <w:t xml:space="preserve">* or monitor* or </w:t>
      </w:r>
      <w:proofErr w:type="spellStart"/>
      <w:r w:rsidRPr="008F18F7">
        <w:rPr>
          <w:rFonts w:ascii="Times New Roman" w:eastAsia="Calibri" w:hAnsi="Times New Roman" w:cs="Times New Roman"/>
          <w:sz w:val="20"/>
          <w:szCs w:val="20"/>
        </w:rPr>
        <w:t>regulat</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reinforc</w:t>
      </w:r>
      <w:proofErr w:type="spellEnd"/>
      <w:r w:rsidRPr="008F18F7">
        <w:rPr>
          <w:rFonts w:ascii="Times New Roman" w:eastAsia="Calibri" w:hAnsi="Times New Roman" w:cs="Times New Roman"/>
          <w:sz w:val="20"/>
          <w:szCs w:val="20"/>
        </w:rPr>
        <w:t xml:space="preserve">* or “re </w:t>
      </w:r>
      <w:proofErr w:type="spellStart"/>
      <w:r w:rsidRPr="008F18F7">
        <w:rPr>
          <w:rFonts w:ascii="Times New Roman" w:eastAsia="Calibri" w:hAnsi="Times New Roman" w:cs="Times New Roman"/>
          <w:sz w:val="20"/>
          <w:szCs w:val="20"/>
        </w:rPr>
        <w:t>inforc</w:t>
      </w:r>
      <w:proofErr w:type="spellEnd"/>
      <w:r w:rsidRPr="008F18F7">
        <w:rPr>
          <w:rFonts w:ascii="Times New Roman" w:eastAsia="Calibri" w:hAnsi="Times New Roman" w:cs="Times New Roman"/>
          <w:sz w:val="20"/>
          <w:szCs w:val="20"/>
        </w:rPr>
        <w:t xml:space="preserve">*” or support* or technique* or </w:t>
      </w:r>
      <w:proofErr w:type="spellStart"/>
      <w:r w:rsidRPr="008F18F7">
        <w:rPr>
          <w:rFonts w:ascii="Times New Roman" w:eastAsia="Calibri" w:hAnsi="Times New Roman" w:cs="Times New Roman"/>
          <w:sz w:val="20"/>
          <w:szCs w:val="20"/>
        </w:rPr>
        <w:t>therap</w:t>
      </w:r>
      <w:proofErr w:type="spellEnd"/>
      <w:r w:rsidRPr="008F18F7">
        <w:rPr>
          <w:rFonts w:ascii="Times New Roman" w:eastAsia="Calibri" w:hAnsi="Times New Roman" w:cs="Times New Roman"/>
          <w:sz w:val="20"/>
          <w:szCs w:val="20"/>
        </w:rPr>
        <w:t xml:space="preserve">* or train* or treat*)) or </w:t>
      </w:r>
      <w:proofErr w:type="spellStart"/>
      <w:r w:rsidRPr="008F18F7">
        <w:rPr>
          <w:rFonts w:ascii="Times New Roman" w:eastAsia="Calibri" w:hAnsi="Times New Roman" w:cs="Times New Roman"/>
          <w:sz w:val="20"/>
          <w:szCs w:val="20"/>
        </w:rPr>
        <w:t>selfadminister</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selfassess</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selfattribut</w:t>
      </w:r>
      <w:proofErr w:type="spellEnd"/>
      <w:r w:rsidRPr="008F18F7">
        <w:rPr>
          <w:rFonts w:ascii="Times New Roman" w:eastAsia="Calibri" w:hAnsi="Times New Roman" w:cs="Times New Roman"/>
          <w:sz w:val="20"/>
          <w:szCs w:val="20"/>
        </w:rPr>
        <w:t xml:space="preserve">* or selfcare or </w:t>
      </w:r>
      <w:proofErr w:type="spellStart"/>
      <w:r w:rsidRPr="008F18F7">
        <w:rPr>
          <w:rFonts w:ascii="Times New Roman" w:eastAsia="Calibri" w:hAnsi="Times New Roman" w:cs="Times New Roman"/>
          <w:sz w:val="20"/>
          <w:szCs w:val="20"/>
        </w:rPr>
        <w:t>selfchange</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selfdirected</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selfefficacy</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selfhelp</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selfguide</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selfinstruct</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selfmanag</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selfmedicat</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selfmonitor</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selfregulat</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selfreinforc</w:t>
      </w:r>
      <w:proofErr w:type="spellEnd"/>
      <w:r w:rsidRPr="008F18F7">
        <w:rPr>
          <w:rFonts w:ascii="Times New Roman" w:eastAsia="Calibri" w:hAnsi="Times New Roman" w:cs="Times New Roman"/>
          <w:sz w:val="20"/>
          <w:szCs w:val="20"/>
        </w:rPr>
        <w:t xml:space="preserve">* or “self re </w:t>
      </w:r>
      <w:proofErr w:type="spellStart"/>
      <w:r w:rsidRPr="008F18F7">
        <w:rPr>
          <w:rFonts w:ascii="Times New Roman" w:eastAsia="Calibri" w:hAnsi="Times New Roman" w:cs="Times New Roman"/>
          <w:sz w:val="20"/>
          <w:szCs w:val="20"/>
        </w:rPr>
        <w:t>inforc</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selfsupport</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selftechnique</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selftherap</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selftrain</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selftreat</w:t>
      </w:r>
      <w:proofErr w:type="spellEnd"/>
      <w:r w:rsidRPr="008F18F7">
        <w:rPr>
          <w:rFonts w:ascii="Times New Roman" w:eastAsia="Calibri" w:hAnsi="Times New Roman" w:cs="Times New Roman"/>
          <w:sz w:val="20"/>
          <w:szCs w:val="20"/>
        </w:rPr>
        <w:t xml:space="preserve">*):ab </w:t>
      </w:r>
      <w:r w:rsidRPr="008F18F7">
        <w:rPr>
          <w:rFonts w:ascii="Times New Roman" w:eastAsia="Calibri" w:hAnsi="Times New Roman" w:cs="Times New Roman"/>
          <w:sz w:val="20"/>
          <w:szCs w:val="20"/>
        </w:rPr>
        <w:tab/>
      </w:r>
    </w:p>
    <w:p w14:paraId="31103182" w14:textId="77777777" w:rsidR="00A547F7" w:rsidRPr="008F18F7" w:rsidRDefault="00A547F7" w:rsidP="00A547F7">
      <w:pPr>
        <w:spacing w:after="0"/>
        <w:ind w:left="720" w:hanging="720"/>
        <w:rPr>
          <w:rFonts w:ascii="Times New Roman" w:eastAsia="Calibri" w:hAnsi="Times New Roman" w:cs="Times New Roman"/>
          <w:sz w:val="20"/>
          <w:szCs w:val="20"/>
        </w:rPr>
      </w:pPr>
      <w:r w:rsidRPr="008F18F7">
        <w:rPr>
          <w:rFonts w:ascii="Times New Roman" w:eastAsia="Calibri" w:hAnsi="Times New Roman" w:cs="Times New Roman"/>
          <w:sz w:val="20"/>
          <w:szCs w:val="20"/>
        </w:rPr>
        <w:t>#24</w:t>
      </w:r>
      <w:r w:rsidRPr="008F18F7">
        <w:rPr>
          <w:rFonts w:ascii="Times New Roman" w:eastAsia="Calibri" w:hAnsi="Times New Roman" w:cs="Times New Roman"/>
          <w:sz w:val="20"/>
          <w:szCs w:val="20"/>
        </w:rPr>
        <w:tab/>
        <w:t xml:space="preserve">(“expert patient*” or (“hearing voices” near/2 (group* or network* or support*)) or (minimal near/1 (contact or guidance)) or </w:t>
      </w:r>
      <w:proofErr w:type="spellStart"/>
      <w:r w:rsidRPr="008F18F7">
        <w:rPr>
          <w:rFonts w:ascii="Times New Roman" w:eastAsia="Calibri" w:hAnsi="Times New Roman" w:cs="Times New Roman"/>
          <w:sz w:val="20"/>
          <w:szCs w:val="20"/>
        </w:rPr>
        <w:t>helpseek</w:t>
      </w:r>
      <w:proofErr w:type="spellEnd"/>
      <w:r w:rsidRPr="008F18F7">
        <w:rPr>
          <w:rFonts w:ascii="Times New Roman" w:eastAsia="Calibri" w:hAnsi="Times New Roman" w:cs="Times New Roman"/>
          <w:sz w:val="20"/>
          <w:szCs w:val="20"/>
        </w:rPr>
        <w:t>* or (help* near/2 seek*) or (mutual near/1 (aid* or help or support*)) or “recovery model*” or “smart recovery”):</w:t>
      </w:r>
      <w:proofErr w:type="spellStart"/>
      <w:r w:rsidRPr="008F18F7">
        <w:rPr>
          <w:rFonts w:ascii="Times New Roman" w:eastAsia="Calibri" w:hAnsi="Times New Roman" w:cs="Times New Roman"/>
          <w:sz w:val="20"/>
          <w:szCs w:val="20"/>
        </w:rPr>
        <w:t>ti</w:t>
      </w:r>
      <w:proofErr w:type="spellEnd"/>
      <w:r w:rsidRPr="008F18F7">
        <w:rPr>
          <w:rFonts w:ascii="Times New Roman" w:eastAsia="Calibri" w:hAnsi="Times New Roman" w:cs="Times New Roman"/>
          <w:sz w:val="20"/>
          <w:szCs w:val="20"/>
        </w:rPr>
        <w:t xml:space="preserve"> </w:t>
      </w:r>
      <w:r w:rsidRPr="008F18F7">
        <w:rPr>
          <w:rFonts w:ascii="Times New Roman" w:eastAsia="Calibri" w:hAnsi="Times New Roman" w:cs="Times New Roman"/>
          <w:sz w:val="20"/>
          <w:szCs w:val="20"/>
        </w:rPr>
        <w:tab/>
      </w:r>
    </w:p>
    <w:p w14:paraId="55481DDE" w14:textId="77777777" w:rsidR="00A547F7" w:rsidRPr="008F18F7" w:rsidRDefault="00A547F7" w:rsidP="00A547F7">
      <w:pPr>
        <w:spacing w:after="0"/>
        <w:ind w:left="720" w:hanging="720"/>
        <w:rPr>
          <w:rFonts w:ascii="Times New Roman" w:eastAsia="Calibri" w:hAnsi="Times New Roman" w:cs="Times New Roman"/>
          <w:sz w:val="20"/>
          <w:szCs w:val="20"/>
        </w:rPr>
      </w:pPr>
      <w:r w:rsidRPr="008F18F7">
        <w:rPr>
          <w:rFonts w:ascii="Times New Roman" w:eastAsia="Calibri" w:hAnsi="Times New Roman" w:cs="Times New Roman"/>
          <w:sz w:val="20"/>
          <w:szCs w:val="20"/>
        </w:rPr>
        <w:t>#25</w:t>
      </w:r>
      <w:r w:rsidRPr="008F18F7">
        <w:rPr>
          <w:rFonts w:ascii="Times New Roman" w:eastAsia="Calibri" w:hAnsi="Times New Roman" w:cs="Times New Roman"/>
          <w:sz w:val="20"/>
          <w:szCs w:val="20"/>
        </w:rPr>
        <w:tab/>
        <w:t xml:space="preserve">(“expert patient*” or (“hearing voices” near/2 (group* or network* or support*)) or (minimal near/1 (contact or guidance)) or </w:t>
      </w:r>
      <w:proofErr w:type="spellStart"/>
      <w:r w:rsidRPr="008F18F7">
        <w:rPr>
          <w:rFonts w:ascii="Times New Roman" w:eastAsia="Calibri" w:hAnsi="Times New Roman" w:cs="Times New Roman"/>
          <w:sz w:val="20"/>
          <w:szCs w:val="20"/>
        </w:rPr>
        <w:t>helpseek</w:t>
      </w:r>
      <w:proofErr w:type="spellEnd"/>
      <w:r w:rsidRPr="008F18F7">
        <w:rPr>
          <w:rFonts w:ascii="Times New Roman" w:eastAsia="Calibri" w:hAnsi="Times New Roman" w:cs="Times New Roman"/>
          <w:sz w:val="20"/>
          <w:szCs w:val="20"/>
        </w:rPr>
        <w:t xml:space="preserve">* or (help* near/2 seek*) or (mutual near/1 (aid* or help or support*)) or “recovery model*” or “smart recovery”):ab </w:t>
      </w:r>
      <w:r w:rsidRPr="008F18F7">
        <w:rPr>
          <w:rFonts w:ascii="Times New Roman" w:eastAsia="Calibri" w:hAnsi="Times New Roman" w:cs="Times New Roman"/>
          <w:sz w:val="20"/>
          <w:szCs w:val="20"/>
        </w:rPr>
        <w:tab/>
      </w:r>
    </w:p>
    <w:p w14:paraId="4AAEBF17" w14:textId="77777777" w:rsidR="00A547F7" w:rsidRPr="008F18F7" w:rsidRDefault="00A547F7" w:rsidP="00A547F7">
      <w:pPr>
        <w:spacing w:after="0"/>
        <w:ind w:left="360" w:hanging="360"/>
        <w:rPr>
          <w:rFonts w:ascii="Times New Roman" w:eastAsia="Calibri" w:hAnsi="Times New Roman" w:cs="Times New Roman"/>
          <w:sz w:val="20"/>
          <w:szCs w:val="20"/>
        </w:rPr>
      </w:pPr>
      <w:r w:rsidRPr="008F18F7">
        <w:rPr>
          <w:rFonts w:ascii="Times New Roman" w:eastAsia="Calibri" w:hAnsi="Times New Roman" w:cs="Times New Roman"/>
          <w:sz w:val="20"/>
          <w:szCs w:val="20"/>
        </w:rPr>
        <w:t>#26</w:t>
      </w:r>
      <w:r w:rsidRPr="008F18F7">
        <w:rPr>
          <w:rFonts w:ascii="Times New Roman" w:eastAsia="Calibri" w:hAnsi="Times New Roman" w:cs="Times New Roman"/>
          <w:sz w:val="20"/>
          <w:szCs w:val="20"/>
        </w:rPr>
        <w:tab/>
      </w:r>
      <w:r w:rsidRPr="008F18F7">
        <w:rPr>
          <w:rFonts w:ascii="Times New Roman" w:eastAsia="Calibri" w:hAnsi="Times New Roman" w:cs="Times New Roman"/>
          <w:sz w:val="20"/>
          <w:szCs w:val="20"/>
        </w:rPr>
        <w:tab/>
        <w:t>mesh descriptor: [consumer health information] explode all trees</w:t>
      </w:r>
    </w:p>
    <w:p w14:paraId="2CE5AF59" w14:textId="77777777" w:rsidR="00A547F7" w:rsidRPr="008F18F7" w:rsidRDefault="00A547F7" w:rsidP="00A547F7">
      <w:pPr>
        <w:spacing w:after="0"/>
        <w:ind w:left="360" w:hanging="360"/>
        <w:rPr>
          <w:rFonts w:ascii="Times New Roman" w:eastAsia="Calibri" w:hAnsi="Times New Roman" w:cs="Times New Roman"/>
          <w:sz w:val="20"/>
          <w:szCs w:val="20"/>
        </w:rPr>
      </w:pPr>
      <w:r w:rsidRPr="008F18F7">
        <w:rPr>
          <w:rFonts w:ascii="Times New Roman" w:eastAsia="Calibri" w:hAnsi="Times New Roman" w:cs="Times New Roman"/>
          <w:sz w:val="20"/>
          <w:szCs w:val="20"/>
        </w:rPr>
        <w:t>#27</w:t>
      </w:r>
      <w:r w:rsidRPr="008F18F7">
        <w:rPr>
          <w:rFonts w:ascii="Times New Roman" w:eastAsia="Calibri" w:hAnsi="Times New Roman" w:cs="Times New Roman"/>
          <w:sz w:val="20"/>
          <w:szCs w:val="20"/>
        </w:rPr>
        <w:tab/>
      </w:r>
      <w:r w:rsidRPr="008F18F7">
        <w:rPr>
          <w:rFonts w:ascii="Times New Roman" w:eastAsia="Calibri" w:hAnsi="Times New Roman" w:cs="Times New Roman"/>
          <w:sz w:val="20"/>
          <w:szCs w:val="20"/>
        </w:rPr>
        <w:tab/>
        <w:t>mesh descriptor: [health education] single mesh term</w:t>
      </w:r>
      <w:r w:rsidRPr="008F18F7">
        <w:rPr>
          <w:rFonts w:ascii="Times New Roman" w:eastAsia="Calibri" w:hAnsi="Times New Roman" w:cs="Times New Roman"/>
          <w:sz w:val="20"/>
          <w:szCs w:val="20"/>
        </w:rPr>
        <w:tab/>
      </w:r>
    </w:p>
    <w:p w14:paraId="0284A295" w14:textId="77777777" w:rsidR="00A547F7" w:rsidRPr="008F18F7" w:rsidRDefault="00A547F7" w:rsidP="00A547F7">
      <w:pPr>
        <w:spacing w:after="0"/>
        <w:ind w:left="360" w:hanging="360"/>
        <w:rPr>
          <w:rFonts w:ascii="Times New Roman" w:eastAsia="Calibri" w:hAnsi="Times New Roman" w:cs="Times New Roman"/>
          <w:sz w:val="20"/>
          <w:szCs w:val="20"/>
        </w:rPr>
      </w:pPr>
      <w:r w:rsidRPr="008F18F7">
        <w:rPr>
          <w:rFonts w:ascii="Times New Roman" w:eastAsia="Calibri" w:hAnsi="Times New Roman" w:cs="Times New Roman"/>
          <w:sz w:val="20"/>
          <w:szCs w:val="20"/>
        </w:rPr>
        <w:t>#28</w:t>
      </w:r>
      <w:r w:rsidRPr="008F18F7">
        <w:rPr>
          <w:rFonts w:ascii="Times New Roman" w:eastAsia="Calibri" w:hAnsi="Times New Roman" w:cs="Times New Roman"/>
          <w:sz w:val="20"/>
          <w:szCs w:val="20"/>
        </w:rPr>
        <w:tab/>
      </w:r>
      <w:r w:rsidRPr="008F18F7">
        <w:rPr>
          <w:rFonts w:ascii="Times New Roman" w:eastAsia="Calibri" w:hAnsi="Times New Roman" w:cs="Times New Roman"/>
          <w:sz w:val="20"/>
          <w:szCs w:val="20"/>
        </w:rPr>
        <w:tab/>
        <w:t>mesh descriptor: [health knowledge, attitudes, practice] single mesh term</w:t>
      </w:r>
    </w:p>
    <w:p w14:paraId="355DD8EA" w14:textId="77777777" w:rsidR="00A547F7" w:rsidRPr="008F18F7" w:rsidRDefault="00A547F7" w:rsidP="00A547F7">
      <w:pPr>
        <w:spacing w:after="0"/>
        <w:ind w:left="360" w:hanging="360"/>
        <w:rPr>
          <w:rFonts w:ascii="Times New Roman" w:eastAsia="Calibri" w:hAnsi="Times New Roman" w:cs="Times New Roman"/>
          <w:sz w:val="20"/>
          <w:szCs w:val="20"/>
        </w:rPr>
      </w:pPr>
      <w:r w:rsidRPr="008F18F7">
        <w:rPr>
          <w:rFonts w:ascii="Times New Roman" w:eastAsia="Calibri" w:hAnsi="Times New Roman" w:cs="Times New Roman"/>
          <w:sz w:val="20"/>
          <w:szCs w:val="20"/>
        </w:rPr>
        <w:t>#29</w:t>
      </w:r>
      <w:r w:rsidRPr="008F18F7">
        <w:rPr>
          <w:rFonts w:ascii="Times New Roman" w:eastAsia="Calibri" w:hAnsi="Times New Roman" w:cs="Times New Roman"/>
          <w:sz w:val="20"/>
          <w:szCs w:val="20"/>
        </w:rPr>
        <w:tab/>
      </w:r>
      <w:r w:rsidRPr="008F18F7">
        <w:rPr>
          <w:rFonts w:ascii="Times New Roman" w:eastAsia="Calibri" w:hAnsi="Times New Roman" w:cs="Times New Roman"/>
          <w:sz w:val="20"/>
          <w:szCs w:val="20"/>
        </w:rPr>
        <w:tab/>
        <w:t>mesh descriptor: [health promotion] single mesh term</w:t>
      </w:r>
      <w:r w:rsidRPr="008F18F7">
        <w:rPr>
          <w:rFonts w:ascii="Times New Roman" w:eastAsia="Calibri" w:hAnsi="Times New Roman" w:cs="Times New Roman"/>
          <w:sz w:val="20"/>
          <w:szCs w:val="20"/>
        </w:rPr>
        <w:tab/>
      </w:r>
    </w:p>
    <w:p w14:paraId="6C5757FB" w14:textId="77777777" w:rsidR="00A547F7" w:rsidRPr="008F18F7" w:rsidRDefault="00A547F7" w:rsidP="00A547F7">
      <w:pPr>
        <w:spacing w:after="0"/>
        <w:ind w:left="360" w:hanging="360"/>
        <w:rPr>
          <w:rFonts w:ascii="Times New Roman" w:eastAsia="Calibri" w:hAnsi="Times New Roman" w:cs="Times New Roman"/>
          <w:sz w:val="20"/>
          <w:szCs w:val="20"/>
        </w:rPr>
      </w:pPr>
      <w:r w:rsidRPr="008F18F7">
        <w:rPr>
          <w:rFonts w:ascii="Times New Roman" w:eastAsia="Calibri" w:hAnsi="Times New Roman" w:cs="Times New Roman"/>
          <w:sz w:val="20"/>
          <w:szCs w:val="20"/>
        </w:rPr>
        <w:t>#30</w:t>
      </w:r>
      <w:r w:rsidRPr="008F18F7">
        <w:rPr>
          <w:rFonts w:ascii="Times New Roman" w:eastAsia="Calibri" w:hAnsi="Times New Roman" w:cs="Times New Roman"/>
          <w:sz w:val="20"/>
          <w:szCs w:val="20"/>
        </w:rPr>
        <w:tab/>
      </w:r>
      <w:r w:rsidRPr="008F18F7">
        <w:rPr>
          <w:rFonts w:ascii="Times New Roman" w:eastAsia="Calibri" w:hAnsi="Times New Roman" w:cs="Times New Roman"/>
          <w:sz w:val="20"/>
          <w:szCs w:val="20"/>
        </w:rPr>
        <w:tab/>
        <w:t>mesh descriptor: [patient education as topic] single mesh term</w:t>
      </w:r>
      <w:r w:rsidRPr="008F18F7">
        <w:rPr>
          <w:rFonts w:ascii="Times New Roman" w:eastAsia="Calibri" w:hAnsi="Times New Roman" w:cs="Times New Roman"/>
          <w:sz w:val="20"/>
          <w:szCs w:val="20"/>
        </w:rPr>
        <w:tab/>
      </w:r>
    </w:p>
    <w:p w14:paraId="6DD73A42" w14:textId="77777777" w:rsidR="00A547F7" w:rsidRPr="008F18F7" w:rsidRDefault="00A547F7" w:rsidP="00A547F7">
      <w:pPr>
        <w:spacing w:after="0"/>
        <w:ind w:left="720" w:hanging="720"/>
        <w:rPr>
          <w:rFonts w:ascii="Times New Roman" w:eastAsia="Calibri" w:hAnsi="Times New Roman" w:cs="Times New Roman"/>
          <w:sz w:val="20"/>
          <w:szCs w:val="20"/>
        </w:rPr>
      </w:pPr>
      <w:r w:rsidRPr="008F18F7">
        <w:rPr>
          <w:rFonts w:ascii="Times New Roman" w:eastAsia="Calibri" w:hAnsi="Times New Roman" w:cs="Times New Roman"/>
          <w:sz w:val="20"/>
          <w:szCs w:val="20"/>
        </w:rPr>
        <w:t>#31</w:t>
      </w:r>
      <w:r w:rsidRPr="008F18F7">
        <w:rPr>
          <w:rFonts w:ascii="Times New Roman" w:eastAsia="Calibri" w:hAnsi="Times New Roman" w:cs="Times New Roman"/>
          <w:sz w:val="20"/>
          <w:szCs w:val="20"/>
        </w:rPr>
        <w:tab/>
        <w:t xml:space="preserve">(booklet* or brochure* or leaflet* or pamphlet* or poster* or </w:t>
      </w:r>
      <w:proofErr w:type="spellStart"/>
      <w:r w:rsidRPr="008F18F7">
        <w:rPr>
          <w:rFonts w:ascii="Times New Roman" w:eastAsia="Calibri" w:hAnsi="Times New Roman" w:cs="Times New Roman"/>
          <w:sz w:val="20"/>
          <w:szCs w:val="20"/>
        </w:rPr>
        <w:t>psychoeducat</w:t>
      </w:r>
      <w:proofErr w:type="spellEnd"/>
      <w:r w:rsidRPr="008F18F7">
        <w:rPr>
          <w:rFonts w:ascii="Times New Roman" w:eastAsia="Calibri" w:hAnsi="Times New Roman" w:cs="Times New Roman"/>
          <w:sz w:val="20"/>
          <w:szCs w:val="20"/>
        </w:rPr>
        <w:t xml:space="preserve">* or “psycho </w:t>
      </w:r>
      <w:proofErr w:type="spellStart"/>
      <w:r w:rsidRPr="008F18F7">
        <w:rPr>
          <w:rFonts w:ascii="Times New Roman" w:eastAsia="Calibri" w:hAnsi="Times New Roman" w:cs="Times New Roman"/>
          <w:sz w:val="20"/>
          <w:szCs w:val="20"/>
        </w:rPr>
        <w:t>educat</w:t>
      </w:r>
      <w:proofErr w:type="spellEnd"/>
      <w:r w:rsidRPr="008F18F7">
        <w:rPr>
          <w:rFonts w:ascii="Times New Roman" w:eastAsia="Calibri" w:hAnsi="Times New Roman" w:cs="Times New Roman"/>
          <w:sz w:val="20"/>
          <w:szCs w:val="20"/>
        </w:rPr>
        <w:t>*” or workbook* or “work book*” or ((adult* or client* or consumer* or health or inpatient* or outpatient* or participant* or patient* or “service user*”) near/2 (</w:t>
      </w:r>
      <w:proofErr w:type="spellStart"/>
      <w:r w:rsidRPr="008F18F7">
        <w:rPr>
          <w:rFonts w:ascii="Times New Roman" w:eastAsia="Calibri" w:hAnsi="Times New Roman" w:cs="Times New Roman"/>
          <w:sz w:val="20"/>
          <w:szCs w:val="20"/>
        </w:rPr>
        <w:t>educat</w:t>
      </w:r>
      <w:proofErr w:type="spellEnd"/>
      <w:r w:rsidRPr="008F18F7">
        <w:rPr>
          <w:rFonts w:ascii="Times New Roman" w:eastAsia="Calibri" w:hAnsi="Times New Roman" w:cs="Times New Roman"/>
          <w:sz w:val="20"/>
          <w:szCs w:val="20"/>
        </w:rPr>
        <w:t xml:space="preserve">* or </w:t>
      </w:r>
      <w:r w:rsidRPr="008F18F7">
        <w:rPr>
          <w:rFonts w:ascii="Times New Roman" w:eastAsia="Calibri" w:hAnsi="Times New Roman" w:cs="Times New Roman"/>
          <w:sz w:val="20"/>
          <w:szCs w:val="20"/>
        </w:rPr>
        <w:lastRenderedPageBreak/>
        <w:t xml:space="preserve">focus* or information* or knowledge or learn* or </w:t>
      </w:r>
      <w:proofErr w:type="spellStart"/>
      <w:r w:rsidRPr="008F18F7">
        <w:rPr>
          <w:rFonts w:ascii="Times New Roman" w:eastAsia="Calibri" w:hAnsi="Times New Roman" w:cs="Times New Roman"/>
          <w:sz w:val="20"/>
          <w:szCs w:val="20"/>
        </w:rPr>
        <w:t>literac</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promot</w:t>
      </w:r>
      <w:proofErr w:type="spellEnd"/>
      <w:r w:rsidRPr="008F18F7">
        <w:rPr>
          <w:rFonts w:ascii="Times New Roman" w:eastAsia="Calibri" w:hAnsi="Times New Roman" w:cs="Times New Roman"/>
          <w:sz w:val="20"/>
          <w:szCs w:val="20"/>
        </w:rPr>
        <w:t>* or taught or teach*)) or empower* or ((oral or printed or written) near/3 (material* or inform*))):</w:t>
      </w:r>
      <w:proofErr w:type="spellStart"/>
      <w:r w:rsidRPr="008F18F7">
        <w:rPr>
          <w:rFonts w:ascii="Times New Roman" w:eastAsia="Calibri" w:hAnsi="Times New Roman" w:cs="Times New Roman"/>
          <w:sz w:val="20"/>
          <w:szCs w:val="20"/>
        </w:rPr>
        <w:t>ti</w:t>
      </w:r>
      <w:proofErr w:type="spellEnd"/>
      <w:r w:rsidRPr="008F18F7">
        <w:rPr>
          <w:rFonts w:ascii="Times New Roman" w:eastAsia="Calibri" w:hAnsi="Times New Roman" w:cs="Times New Roman"/>
          <w:sz w:val="20"/>
          <w:szCs w:val="20"/>
        </w:rPr>
        <w:t xml:space="preserve"> </w:t>
      </w:r>
      <w:r w:rsidRPr="008F18F7">
        <w:rPr>
          <w:rFonts w:ascii="Times New Roman" w:eastAsia="Calibri" w:hAnsi="Times New Roman" w:cs="Times New Roman"/>
          <w:sz w:val="20"/>
          <w:szCs w:val="20"/>
        </w:rPr>
        <w:tab/>
      </w:r>
    </w:p>
    <w:p w14:paraId="74E2DC67" w14:textId="77777777" w:rsidR="00A547F7" w:rsidRPr="008F18F7" w:rsidRDefault="00A547F7" w:rsidP="00A547F7">
      <w:pPr>
        <w:spacing w:after="0"/>
        <w:ind w:left="720" w:hanging="720"/>
        <w:rPr>
          <w:rFonts w:ascii="Times New Roman" w:eastAsia="Calibri" w:hAnsi="Times New Roman" w:cs="Times New Roman"/>
          <w:sz w:val="20"/>
          <w:szCs w:val="20"/>
        </w:rPr>
      </w:pPr>
      <w:r w:rsidRPr="008F18F7">
        <w:rPr>
          <w:rFonts w:ascii="Times New Roman" w:eastAsia="Calibri" w:hAnsi="Times New Roman" w:cs="Times New Roman"/>
          <w:sz w:val="20"/>
          <w:szCs w:val="20"/>
        </w:rPr>
        <w:t xml:space="preserve">#32 </w:t>
      </w:r>
      <w:r w:rsidRPr="008F18F7">
        <w:rPr>
          <w:rFonts w:ascii="Times New Roman" w:eastAsia="Calibri" w:hAnsi="Times New Roman" w:cs="Times New Roman"/>
          <w:sz w:val="20"/>
          <w:szCs w:val="20"/>
        </w:rPr>
        <w:tab/>
        <w:t xml:space="preserve">(booklet* or brochure* or leaflet* or pamphlet* or poster* or </w:t>
      </w:r>
      <w:proofErr w:type="spellStart"/>
      <w:r w:rsidRPr="008F18F7">
        <w:rPr>
          <w:rFonts w:ascii="Times New Roman" w:eastAsia="Calibri" w:hAnsi="Times New Roman" w:cs="Times New Roman"/>
          <w:sz w:val="20"/>
          <w:szCs w:val="20"/>
        </w:rPr>
        <w:t>psychoeducat</w:t>
      </w:r>
      <w:proofErr w:type="spellEnd"/>
      <w:r w:rsidRPr="008F18F7">
        <w:rPr>
          <w:rFonts w:ascii="Times New Roman" w:eastAsia="Calibri" w:hAnsi="Times New Roman" w:cs="Times New Roman"/>
          <w:sz w:val="20"/>
          <w:szCs w:val="20"/>
        </w:rPr>
        <w:t xml:space="preserve">* or “psycho </w:t>
      </w:r>
      <w:proofErr w:type="spellStart"/>
      <w:r w:rsidRPr="008F18F7">
        <w:rPr>
          <w:rFonts w:ascii="Times New Roman" w:eastAsia="Calibri" w:hAnsi="Times New Roman" w:cs="Times New Roman"/>
          <w:sz w:val="20"/>
          <w:szCs w:val="20"/>
        </w:rPr>
        <w:t>educat</w:t>
      </w:r>
      <w:proofErr w:type="spellEnd"/>
      <w:r w:rsidRPr="008F18F7">
        <w:rPr>
          <w:rFonts w:ascii="Times New Roman" w:eastAsia="Calibri" w:hAnsi="Times New Roman" w:cs="Times New Roman"/>
          <w:sz w:val="20"/>
          <w:szCs w:val="20"/>
        </w:rPr>
        <w:t>*” or workbook* or “work book*” or ((adult* or client* or consumer* or health or inpatient* or outpatient* or participant* or patient* or “service user*”) near/2 (</w:t>
      </w:r>
      <w:proofErr w:type="spellStart"/>
      <w:r w:rsidRPr="008F18F7">
        <w:rPr>
          <w:rFonts w:ascii="Times New Roman" w:eastAsia="Calibri" w:hAnsi="Times New Roman" w:cs="Times New Roman"/>
          <w:sz w:val="20"/>
          <w:szCs w:val="20"/>
        </w:rPr>
        <w:t>educat</w:t>
      </w:r>
      <w:proofErr w:type="spellEnd"/>
      <w:r w:rsidRPr="008F18F7">
        <w:rPr>
          <w:rFonts w:ascii="Times New Roman" w:eastAsia="Calibri" w:hAnsi="Times New Roman" w:cs="Times New Roman"/>
          <w:sz w:val="20"/>
          <w:szCs w:val="20"/>
        </w:rPr>
        <w:t xml:space="preserve">* or focus* or information* or knowledge or learn* or </w:t>
      </w:r>
      <w:proofErr w:type="spellStart"/>
      <w:r w:rsidRPr="008F18F7">
        <w:rPr>
          <w:rFonts w:ascii="Times New Roman" w:eastAsia="Calibri" w:hAnsi="Times New Roman" w:cs="Times New Roman"/>
          <w:sz w:val="20"/>
          <w:szCs w:val="20"/>
        </w:rPr>
        <w:t>literac</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promot</w:t>
      </w:r>
      <w:proofErr w:type="spellEnd"/>
      <w:r w:rsidRPr="008F18F7">
        <w:rPr>
          <w:rFonts w:ascii="Times New Roman" w:eastAsia="Calibri" w:hAnsi="Times New Roman" w:cs="Times New Roman"/>
          <w:sz w:val="20"/>
          <w:szCs w:val="20"/>
        </w:rPr>
        <w:t xml:space="preserve">* or taught or teach*)) or empower* or ((oral or printed or written) near/3 (material* or inform*))):ab </w:t>
      </w:r>
      <w:r w:rsidRPr="008F18F7">
        <w:rPr>
          <w:rFonts w:ascii="Times New Roman" w:eastAsia="Calibri" w:hAnsi="Times New Roman" w:cs="Times New Roman"/>
          <w:sz w:val="20"/>
          <w:szCs w:val="20"/>
        </w:rPr>
        <w:tab/>
      </w:r>
    </w:p>
    <w:p w14:paraId="3E2E40F2" w14:textId="77777777" w:rsidR="00A547F7" w:rsidRPr="008F18F7" w:rsidRDefault="00A547F7" w:rsidP="00A547F7">
      <w:pPr>
        <w:spacing w:after="0"/>
        <w:ind w:left="360" w:hanging="360"/>
        <w:rPr>
          <w:rFonts w:ascii="Times New Roman" w:eastAsia="Calibri" w:hAnsi="Times New Roman" w:cs="Times New Roman"/>
          <w:sz w:val="20"/>
          <w:szCs w:val="20"/>
        </w:rPr>
      </w:pPr>
      <w:r w:rsidRPr="008F18F7">
        <w:rPr>
          <w:rFonts w:ascii="Times New Roman" w:eastAsia="Calibri" w:hAnsi="Times New Roman" w:cs="Times New Roman"/>
          <w:sz w:val="20"/>
          <w:szCs w:val="20"/>
        </w:rPr>
        <w:t>#33</w:t>
      </w:r>
      <w:r w:rsidRPr="008F18F7">
        <w:rPr>
          <w:rFonts w:ascii="Times New Roman" w:eastAsia="Calibri" w:hAnsi="Times New Roman" w:cs="Times New Roman"/>
          <w:sz w:val="20"/>
          <w:szCs w:val="20"/>
        </w:rPr>
        <w:tab/>
      </w:r>
      <w:r w:rsidRPr="008F18F7">
        <w:rPr>
          <w:rFonts w:ascii="Times New Roman" w:eastAsia="Calibri" w:hAnsi="Times New Roman" w:cs="Times New Roman"/>
          <w:sz w:val="20"/>
          <w:szCs w:val="20"/>
        </w:rPr>
        <w:tab/>
        <w:t>mesh descriptor: [adaptation, psychological] single mesh term</w:t>
      </w:r>
      <w:r w:rsidRPr="008F18F7">
        <w:rPr>
          <w:rFonts w:ascii="Times New Roman" w:eastAsia="Calibri" w:hAnsi="Times New Roman" w:cs="Times New Roman"/>
          <w:sz w:val="20"/>
          <w:szCs w:val="20"/>
        </w:rPr>
        <w:tab/>
      </w:r>
    </w:p>
    <w:p w14:paraId="0F7E628D" w14:textId="77777777" w:rsidR="00A547F7" w:rsidRPr="008F18F7" w:rsidRDefault="00A547F7" w:rsidP="00A547F7">
      <w:pPr>
        <w:spacing w:after="0"/>
        <w:ind w:left="360" w:hanging="360"/>
        <w:rPr>
          <w:rFonts w:ascii="Times New Roman" w:eastAsia="Calibri" w:hAnsi="Times New Roman" w:cs="Times New Roman"/>
          <w:sz w:val="20"/>
          <w:szCs w:val="20"/>
        </w:rPr>
      </w:pPr>
      <w:r w:rsidRPr="008F18F7">
        <w:rPr>
          <w:rFonts w:ascii="Times New Roman" w:eastAsia="Calibri" w:hAnsi="Times New Roman" w:cs="Times New Roman"/>
          <w:sz w:val="20"/>
          <w:szCs w:val="20"/>
        </w:rPr>
        <w:t>#34</w:t>
      </w:r>
      <w:r w:rsidRPr="008F18F7">
        <w:rPr>
          <w:rFonts w:ascii="Times New Roman" w:eastAsia="Calibri" w:hAnsi="Times New Roman" w:cs="Times New Roman"/>
          <w:sz w:val="20"/>
          <w:szCs w:val="20"/>
        </w:rPr>
        <w:tab/>
      </w:r>
      <w:r w:rsidRPr="008F18F7">
        <w:rPr>
          <w:rFonts w:ascii="Times New Roman" w:eastAsia="Calibri" w:hAnsi="Times New Roman" w:cs="Times New Roman"/>
          <w:sz w:val="20"/>
          <w:szCs w:val="20"/>
        </w:rPr>
        <w:tab/>
        <w:t>(((</w:t>
      </w:r>
      <w:proofErr w:type="spellStart"/>
      <w:r w:rsidRPr="008F18F7">
        <w:rPr>
          <w:rFonts w:ascii="Times New Roman" w:eastAsia="Calibri" w:hAnsi="Times New Roman" w:cs="Times New Roman"/>
          <w:sz w:val="20"/>
          <w:szCs w:val="20"/>
        </w:rPr>
        <w:t>behav</w:t>
      </w:r>
      <w:proofErr w:type="spellEnd"/>
      <w:r w:rsidRPr="008F18F7">
        <w:rPr>
          <w:rFonts w:ascii="Times New Roman" w:eastAsia="Calibri" w:hAnsi="Times New Roman" w:cs="Times New Roman"/>
          <w:sz w:val="20"/>
          <w:szCs w:val="20"/>
        </w:rPr>
        <w:t>* or psychologic*) near/5 (adapt* or adjust*)) or cope or copes or coping):</w:t>
      </w:r>
      <w:proofErr w:type="spellStart"/>
      <w:r w:rsidRPr="008F18F7">
        <w:rPr>
          <w:rFonts w:ascii="Times New Roman" w:eastAsia="Calibri" w:hAnsi="Times New Roman" w:cs="Times New Roman"/>
          <w:sz w:val="20"/>
          <w:szCs w:val="20"/>
        </w:rPr>
        <w:t>ti</w:t>
      </w:r>
      <w:proofErr w:type="spellEnd"/>
      <w:r w:rsidRPr="008F18F7">
        <w:rPr>
          <w:rFonts w:ascii="Times New Roman" w:eastAsia="Calibri" w:hAnsi="Times New Roman" w:cs="Times New Roman"/>
          <w:sz w:val="20"/>
          <w:szCs w:val="20"/>
        </w:rPr>
        <w:t xml:space="preserve"> </w:t>
      </w:r>
      <w:r w:rsidRPr="008F18F7">
        <w:rPr>
          <w:rFonts w:ascii="Times New Roman" w:eastAsia="Calibri" w:hAnsi="Times New Roman" w:cs="Times New Roman"/>
          <w:sz w:val="20"/>
          <w:szCs w:val="20"/>
        </w:rPr>
        <w:tab/>
      </w:r>
    </w:p>
    <w:p w14:paraId="7E977E81" w14:textId="77777777" w:rsidR="00A547F7" w:rsidRPr="008F18F7" w:rsidRDefault="00A547F7" w:rsidP="00A547F7">
      <w:pPr>
        <w:spacing w:after="0"/>
        <w:ind w:left="360" w:hanging="360"/>
        <w:rPr>
          <w:rFonts w:ascii="Times New Roman" w:eastAsia="Calibri" w:hAnsi="Times New Roman" w:cs="Times New Roman"/>
          <w:sz w:val="20"/>
          <w:szCs w:val="20"/>
        </w:rPr>
      </w:pPr>
      <w:r w:rsidRPr="008F18F7">
        <w:rPr>
          <w:rFonts w:ascii="Times New Roman" w:eastAsia="Calibri" w:hAnsi="Times New Roman" w:cs="Times New Roman"/>
          <w:sz w:val="20"/>
          <w:szCs w:val="20"/>
        </w:rPr>
        <w:t>#35</w:t>
      </w:r>
      <w:r w:rsidRPr="008F18F7">
        <w:rPr>
          <w:rFonts w:ascii="Times New Roman" w:eastAsia="Calibri" w:hAnsi="Times New Roman" w:cs="Times New Roman"/>
          <w:sz w:val="20"/>
          <w:szCs w:val="20"/>
        </w:rPr>
        <w:tab/>
      </w:r>
      <w:r w:rsidRPr="008F18F7">
        <w:rPr>
          <w:rFonts w:ascii="Times New Roman" w:eastAsia="Calibri" w:hAnsi="Times New Roman" w:cs="Times New Roman"/>
          <w:sz w:val="20"/>
          <w:szCs w:val="20"/>
        </w:rPr>
        <w:tab/>
        <w:t>(((</w:t>
      </w:r>
      <w:proofErr w:type="spellStart"/>
      <w:r w:rsidRPr="008F18F7">
        <w:rPr>
          <w:rFonts w:ascii="Times New Roman" w:eastAsia="Calibri" w:hAnsi="Times New Roman" w:cs="Times New Roman"/>
          <w:sz w:val="20"/>
          <w:szCs w:val="20"/>
        </w:rPr>
        <w:t>behav</w:t>
      </w:r>
      <w:proofErr w:type="spellEnd"/>
      <w:r w:rsidRPr="008F18F7">
        <w:rPr>
          <w:rFonts w:ascii="Times New Roman" w:eastAsia="Calibri" w:hAnsi="Times New Roman" w:cs="Times New Roman"/>
          <w:sz w:val="20"/>
          <w:szCs w:val="20"/>
        </w:rPr>
        <w:t xml:space="preserve">* or psychologic*) near/5 (adapt* or adjust*)) or cope or copes or coping):ab </w:t>
      </w:r>
      <w:r w:rsidRPr="008F18F7">
        <w:rPr>
          <w:rFonts w:ascii="Times New Roman" w:eastAsia="Calibri" w:hAnsi="Times New Roman" w:cs="Times New Roman"/>
          <w:sz w:val="20"/>
          <w:szCs w:val="20"/>
        </w:rPr>
        <w:tab/>
      </w:r>
    </w:p>
    <w:p w14:paraId="14DD1F6A" w14:textId="77777777" w:rsidR="00A547F7" w:rsidRPr="008F18F7" w:rsidRDefault="00A547F7" w:rsidP="00A547F7">
      <w:pPr>
        <w:spacing w:after="0"/>
        <w:ind w:left="360" w:hanging="360"/>
        <w:rPr>
          <w:rFonts w:ascii="Times New Roman" w:eastAsia="Calibri" w:hAnsi="Times New Roman" w:cs="Times New Roman"/>
          <w:sz w:val="20"/>
          <w:szCs w:val="20"/>
        </w:rPr>
      </w:pPr>
      <w:r w:rsidRPr="008F18F7">
        <w:rPr>
          <w:rFonts w:ascii="Times New Roman" w:eastAsia="Calibri" w:hAnsi="Times New Roman" w:cs="Times New Roman"/>
          <w:sz w:val="20"/>
          <w:szCs w:val="20"/>
        </w:rPr>
        <w:t>#36</w:t>
      </w:r>
      <w:r w:rsidRPr="008F18F7">
        <w:rPr>
          <w:rFonts w:ascii="Times New Roman" w:eastAsia="Calibri" w:hAnsi="Times New Roman" w:cs="Times New Roman"/>
          <w:sz w:val="20"/>
          <w:szCs w:val="20"/>
        </w:rPr>
        <w:tab/>
      </w:r>
      <w:r w:rsidRPr="008F18F7">
        <w:rPr>
          <w:rFonts w:ascii="Times New Roman" w:eastAsia="Calibri" w:hAnsi="Times New Roman" w:cs="Times New Roman"/>
          <w:sz w:val="20"/>
          <w:szCs w:val="20"/>
        </w:rPr>
        <w:tab/>
        <w:t>mesh descriptor: [consumer participation] single mesh term</w:t>
      </w:r>
      <w:r w:rsidRPr="008F18F7">
        <w:rPr>
          <w:rFonts w:ascii="Times New Roman" w:eastAsia="Calibri" w:hAnsi="Times New Roman" w:cs="Times New Roman"/>
          <w:sz w:val="20"/>
          <w:szCs w:val="20"/>
        </w:rPr>
        <w:tab/>
      </w:r>
    </w:p>
    <w:p w14:paraId="020AE56D" w14:textId="77777777" w:rsidR="00A547F7" w:rsidRPr="008F18F7" w:rsidRDefault="00A547F7" w:rsidP="00A547F7">
      <w:pPr>
        <w:spacing w:after="0"/>
        <w:ind w:left="720" w:hanging="720"/>
        <w:rPr>
          <w:rFonts w:ascii="Times New Roman" w:eastAsia="Calibri" w:hAnsi="Times New Roman" w:cs="Times New Roman"/>
          <w:sz w:val="20"/>
          <w:szCs w:val="20"/>
        </w:rPr>
      </w:pPr>
      <w:r w:rsidRPr="008F18F7">
        <w:rPr>
          <w:rFonts w:ascii="Times New Roman" w:eastAsia="Calibri" w:hAnsi="Times New Roman" w:cs="Times New Roman"/>
          <w:sz w:val="20"/>
          <w:szCs w:val="20"/>
        </w:rPr>
        <w:t>#37</w:t>
      </w:r>
      <w:r w:rsidRPr="008F18F7">
        <w:rPr>
          <w:rFonts w:ascii="Times New Roman" w:eastAsia="Calibri" w:hAnsi="Times New Roman" w:cs="Times New Roman"/>
          <w:sz w:val="20"/>
          <w:szCs w:val="20"/>
        </w:rPr>
        <w:tab/>
        <w:t>((adult* or client* or consumer* or inpatient* or outpatient* or participant* or patient* or “service user*”) near/2 (</w:t>
      </w:r>
      <w:proofErr w:type="spellStart"/>
      <w:r w:rsidRPr="008F18F7">
        <w:rPr>
          <w:rFonts w:ascii="Times New Roman" w:eastAsia="Calibri" w:hAnsi="Times New Roman" w:cs="Times New Roman"/>
          <w:sz w:val="20"/>
          <w:szCs w:val="20"/>
        </w:rPr>
        <w:t>involv</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participat</w:t>
      </w:r>
      <w:proofErr w:type="spellEnd"/>
      <w:r w:rsidRPr="008F18F7">
        <w:rPr>
          <w:rFonts w:ascii="Times New Roman" w:eastAsia="Calibri" w:hAnsi="Times New Roman" w:cs="Times New Roman"/>
          <w:sz w:val="20"/>
          <w:szCs w:val="20"/>
        </w:rPr>
        <w:t>*)):</w:t>
      </w:r>
      <w:proofErr w:type="spellStart"/>
      <w:r w:rsidRPr="008F18F7">
        <w:rPr>
          <w:rFonts w:ascii="Times New Roman" w:eastAsia="Calibri" w:hAnsi="Times New Roman" w:cs="Times New Roman"/>
          <w:sz w:val="20"/>
          <w:szCs w:val="20"/>
        </w:rPr>
        <w:t>ti</w:t>
      </w:r>
      <w:proofErr w:type="spellEnd"/>
      <w:r w:rsidRPr="008F18F7">
        <w:rPr>
          <w:rFonts w:ascii="Times New Roman" w:eastAsia="Calibri" w:hAnsi="Times New Roman" w:cs="Times New Roman"/>
          <w:sz w:val="20"/>
          <w:szCs w:val="20"/>
        </w:rPr>
        <w:t xml:space="preserve"> </w:t>
      </w:r>
      <w:r w:rsidRPr="008F18F7">
        <w:rPr>
          <w:rFonts w:ascii="Times New Roman" w:eastAsia="Calibri" w:hAnsi="Times New Roman" w:cs="Times New Roman"/>
          <w:sz w:val="20"/>
          <w:szCs w:val="20"/>
        </w:rPr>
        <w:tab/>
      </w:r>
    </w:p>
    <w:p w14:paraId="771037BF" w14:textId="77777777" w:rsidR="00A547F7" w:rsidRPr="008F18F7" w:rsidRDefault="00A547F7" w:rsidP="00A547F7">
      <w:pPr>
        <w:spacing w:after="0"/>
        <w:ind w:left="720" w:hanging="720"/>
        <w:rPr>
          <w:rFonts w:ascii="Times New Roman" w:eastAsia="Calibri" w:hAnsi="Times New Roman" w:cs="Times New Roman"/>
          <w:sz w:val="20"/>
          <w:szCs w:val="20"/>
        </w:rPr>
      </w:pPr>
      <w:r w:rsidRPr="008F18F7">
        <w:rPr>
          <w:rFonts w:ascii="Times New Roman" w:eastAsia="Calibri" w:hAnsi="Times New Roman" w:cs="Times New Roman"/>
          <w:sz w:val="20"/>
          <w:szCs w:val="20"/>
        </w:rPr>
        <w:t>#38</w:t>
      </w:r>
      <w:r w:rsidRPr="008F18F7">
        <w:rPr>
          <w:rFonts w:ascii="Times New Roman" w:eastAsia="Calibri" w:hAnsi="Times New Roman" w:cs="Times New Roman"/>
          <w:sz w:val="20"/>
          <w:szCs w:val="20"/>
        </w:rPr>
        <w:tab/>
        <w:t>((adult* or client* or consumer* or inpatient* or outpatient* or participant* or patient* or “service user*”) near/2 (</w:t>
      </w:r>
      <w:proofErr w:type="spellStart"/>
      <w:r w:rsidRPr="008F18F7">
        <w:rPr>
          <w:rFonts w:ascii="Times New Roman" w:eastAsia="Calibri" w:hAnsi="Times New Roman" w:cs="Times New Roman"/>
          <w:sz w:val="20"/>
          <w:szCs w:val="20"/>
        </w:rPr>
        <w:t>involv</w:t>
      </w:r>
      <w:proofErr w:type="spellEnd"/>
      <w:r w:rsidRPr="008F18F7">
        <w:rPr>
          <w:rFonts w:ascii="Times New Roman" w:eastAsia="Calibri" w:hAnsi="Times New Roman" w:cs="Times New Roman"/>
          <w:sz w:val="20"/>
          <w:szCs w:val="20"/>
        </w:rPr>
        <w:t xml:space="preserve">* or </w:t>
      </w:r>
      <w:proofErr w:type="spellStart"/>
      <w:r w:rsidRPr="008F18F7">
        <w:rPr>
          <w:rFonts w:ascii="Times New Roman" w:eastAsia="Calibri" w:hAnsi="Times New Roman" w:cs="Times New Roman"/>
          <w:sz w:val="20"/>
          <w:szCs w:val="20"/>
        </w:rPr>
        <w:t>participat</w:t>
      </w:r>
      <w:proofErr w:type="spellEnd"/>
      <w:r w:rsidRPr="008F18F7">
        <w:rPr>
          <w:rFonts w:ascii="Times New Roman" w:eastAsia="Calibri" w:hAnsi="Times New Roman" w:cs="Times New Roman"/>
          <w:sz w:val="20"/>
          <w:szCs w:val="20"/>
        </w:rPr>
        <w:t xml:space="preserve">*)):ab  </w:t>
      </w:r>
    </w:p>
    <w:p w14:paraId="4437A096" w14:textId="77777777" w:rsidR="00A547F7" w:rsidRPr="008F18F7" w:rsidRDefault="00A547F7" w:rsidP="00A547F7">
      <w:pPr>
        <w:spacing w:after="0"/>
        <w:ind w:left="720" w:hanging="720"/>
        <w:rPr>
          <w:rFonts w:ascii="Times New Roman" w:eastAsia="Calibri" w:hAnsi="Times New Roman" w:cs="Times New Roman"/>
          <w:sz w:val="20"/>
          <w:szCs w:val="20"/>
        </w:rPr>
      </w:pPr>
      <w:r w:rsidRPr="008F18F7">
        <w:rPr>
          <w:rFonts w:ascii="Times New Roman" w:eastAsia="Calibri" w:hAnsi="Times New Roman" w:cs="Times New Roman"/>
          <w:sz w:val="20"/>
          <w:szCs w:val="20"/>
        </w:rPr>
        <w:t>#39</w:t>
      </w:r>
      <w:r w:rsidRPr="008F18F7">
        <w:rPr>
          <w:rFonts w:ascii="Times New Roman" w:eastAsia="Calibri" w:hAnsi="Times New Roman" w:cs="Times New Roman"/>
          <w:sz w:val="20"/>
          <w:szCs w:val="20"/>
        </w:rPr>
        <w:tab/>
        <w:t>#18 or #19 or #20 or #21 or #22 or #23 or #24 or #25 or #26 or #27 or #28 or #29 or #30 or #31 or #32 or #33 or #34 or #35 or #36 or #37 or #38</w:t>
      </w:r>
    </w:p>
    <w:p w14:paraId="25187130" w14:textId="77777777" w:rsidR="00A547F7" w:rsidRPr="008F18F7" w:rsidRDefault="00A547F7" w:rsidP="00A547F7">
      <w:pPr>
        <w:spacing w:after="0"/>
        <w:ind w:left="360" w:hanging="360"/>
        <w:rPr>
          <w:rFonts w:ascii="Times New Roman" w:eastAsia="Calibri" w:hAnsi="Times New Roman" w:cs="Times New Roman"/>
          <w:sz w:val="20"/>
          <w:szCs w:val="20"/>
        </w:rPr>
      </w:pPr>
      <w:r w:rsidRPr="008F18F7">
        <w:rPr>
          <w:rFonts w:ascii="Times New Roman" w:eastAsia="Calibri" w:hAnsi="Times New Roman" w:cs="Times New Roman"/>
          <w:sz w:val="20"/>
          <w:szCs w:val="20"/>
        </w:rPr>
        <w:t>#40</w:t>
      </w:r>
      <w:r w:rsidRPr="008F18F7">
        <w:rPr>
          <w:rFonts w:ascii="Times New Roman" w:eastAsia="Calibri" w:hAnsi="Times New Roman" w:cs="Times New Roman"/>
          <w:sz w:val="20"/>
          <w:szCs w:val="20"/>
        </w:rPr>
        <w:tab/>
      </w:r>
      <w:r w:rsidRPr="008F18F7">
        <w:rPr>
          <w:rFonts w:ascii="Times New Roman" w:eastAsia="Calibri" w:hAnsi="Times New Roman" w:cs="Times New Roman"/>
          <w:sz w:val="20"/>
          <w:szCs w:val="20"/>
        </w:rPr>
        <w:tab/>
        <w:t xml:space="preserve">#17 and #39 </w:t>
      </w:r>
      <w:r w:rsidRPr="008F18F7">
        <w:rPr>
          <w:rFonts w:ascii="Times New Roman" w:eastAsia="Calibri" w:hAnsi="Times New Roman" w:cs="Times New Roman"/>
          <w:sz w:val="20"/>
          <w:szCs w:val="20"/>
        </w:rPr>
        <w:tab/>
      </w:r>
    </w:p>
    <w:p w14:paraId="35BAF7FC" w14:textId="77777777" w:rsidR="00A547F7" w:rsidRPr="008F18F7" w:rsidRDefault="00A547F7" w:rsidP="00A547F7">
      <w:pPr>
        <w:spacing w:after="0"/>
        <w:rPr>
          <w:rFonts w:ascii="Times New Roman" w:eastAsia="Calibri" w:hAnsi="Times New Roman" w:cs="Times New Roman"/>
          <w:sz w:val="20"/>
          <w:szCs w:val="20"/>
        </w:rPr>
      </w:pPr>
    </w:p>
    <w:p w14:paraId="60C84534" w14:textId="77777777" w:rsidR="00A547F7" w:rsidRPr="008F18F7" w:rsidRDefault="00A547F7" w:rsidP="00A547F7">
      <w:pPr>
        <w:spacing w:after="0"/>
        <w:rPr>
          <w:rFonts w:ascii="Times New Roman" w:eastAsia="Calibri" w:hAnsi="Times New Roman" w:cs="Times New Roman"/>
          <w:b/>
          <w:sz w:val="20"/>
          <w:szCs w:val="20"/>
        </w:rPr>
      </w:pPr>
    </w:p>
    <w:p w14:paraId="7E13C0BE" w14:textId="77777777" w:rsidR="00A547F7" w:rsidRPr="008F18F7" w:rsidRDefault="00A547F7" w:rsidP="00A547F7">
      <w:pPr>
        <w:pStyle w:val="Heading2"/>
        <w:rPr>
          <w:rFonts w:ascii="Times New Roman" w:hAnsi="Times New Roman" w:cs="Times New Roman"/>
          <w:b/>
          <w:sz w:val="20"/>
          <w:szCs w:val="20"/>
        </w:rPr>
      </w:pPr>
      <w:r w:rsidRPr="008F18F7">
        <w:rPr>
          <w:rFonts w:ascii="Times New Roman" w:hAnsi="Times New Roman" w:cs="Times New Roman"/>
          <w:b/>
          <w:sz w:val="20"/>
          <w:szCs w:val="20"/>
        </w:rPr>
        <w:t>1.3. Database: CINAHL Search strategy</w:t>
      </w:r>
    </w:p>
    <w:p w14:paraId="56D62598" w14:textId="77777777" w:rsidR="00A547F7" w:rsidRPr="008F18F7" w:rsidRDefault="00A547F7" w:rsidP="00A547F7">
      <w:pPr>
        <w:spacing w:after="0"/>
        <w:rPr>
          <w:rFonts w:ascii="Times New Roman" w:eastAsia="Calibri" w:hAnsi="Times New Roman" w:cs="Times New Roman"/>
          <w:b/>
          <w:sz w:val="20"/>
          <w:szCs w:val="20"/>
        </w:rPr>
      </w:pPr>
      <w:r w:rsidRPr="008F18F7">
        <w:rPr>
          <w:rFonts w:ascii="Times New Roman" w:eastAsia="Calibri" w:hAnsi="Times New Roman" w:cs="Times New Roman"/>
          <w:b/>
          <w:sz w:val="20"/>
          <w:szCs w:val="20"/>
        </w:rPr>
        <w:t xml:space="preserve">Interface: </w:t>
      </w:r>
      <w:proofErr w:type="spellStart"/>
      <w:r w:rsidRPr="008F18F7">
        <w:rPr>
          <w:rFonts w:ascii="Times New Roman" w:eastAsia="Calibri" w:hAnsi="Times New Roman" w:cs="Times New Roman"/>
          <w:b/>
          <w:sz w:val="20"/>
          <w:szCs w:val="20"/>
        </w:rPr>
        <w:t>Ebsco</w:t>
      </w:r>
      <w:proofErr w:type="spellEnd"/>
      <w:r w:rsidRPr="008F18F7">
        <w:rPr>
          <w:rFonts w:ascii="Times New Roman" w:eastAsia="Calibri" w:hAnsi="Times New Roman" w:cs="Times New Roman"/>
          <w:b/>
          <w:sz w:val="20"/>
          <w:szCs w:val="20"/>
        </w:rPr>
        <w:t xml:space="preserve"> Host</w:t>
      </w:r>
    </w:p>
    <w:p w14:paraId="706D19B3" w14:textId="77777777" w:rsidR="00A547F7" w:rsidRPr="008F18F7" w:rsidRDefault="00A547F7" w:rsidP="00A547F7">
      <w:pPr>
        <w:spacing w:after="0"/>
        <w:rPr>
          <w:rFonts w:ascii="Times New Roman" w:eastAsia="Calibri" w:hAnsi="Times New Roman" w:cs="Times New Roman"/>
          <w:b/>
          <w:sz w:val="20"/>
          <w:szCs w:val="20"/>
        </w:rPr>
      </w:pPr>
    </w:p>
    <w:p w14:paraId="247FCDEF" w14:textId="77777777" w:rsidR="00A547F7" w:rsidRPr="008F18F7" w:rsidRDefault="00A547F7" w:rsidP="00A547F7">
      <w:pPr>
        <w:spacing w:after="0" w:line="240" w:lineRule="auto"/>
        <w:rPr>
          <w:rFonts w:ascii="Times New Roman" w:eastAsia="Calibri" w:hAnsi="Times New Roman" w:cs="Times New Roman"/>
          <w:sz w:val="20"/>
          <w:szCs w:val="20"/>
        </w:rPr>
      </w:pPr>
      <w:r w:rsidRPr="008F18F7">
        <w:rPr>
          <w:rFonts w:ascii="Times New Roman" w:eastAsia="Calibri" w:hAnsi="Times New Roman" w:cs="Times New Roman"/>
          <w:sz w:val="20"/>
          <w:szCs w:val="20"/>
        </w:rPr>
        <w:t>Search strategy:</w:t>
      </w:r>
    </w:p>
    <w:p w14:paraId="560BFE7F" w14:textId="77777777" w:rsidR="00A547F7" w:rsidRPr="008F18F7" w:rsidRDefault="00A547F7" w:rsidP="00A547F7">
      <w:pPr>
        <w:spacing w:after="0" w:line="240" w:lineRule="auto"/>
        <w:rPr>
          <w:rFonts w:ascii="Times New Roman" w:eastAsia="Calibri" w:hAnsi="Times New Roman" w:cs="Times New Roman"/>
          <w:sz w:val="20"/>
          <w:szCs w:val="20"/>
        </w:rPr>
      </w:pPr>
    </w:p>
    <w:p w14:paraId="252F4294" w14:textId="77777777" w:rsidR="00A547F7" w:rsidRPr="008F18F7" w:rsidRDefault="00A547F7" w:rsidP="00A547F7">
      <w:pPr>
        <w:pBdr>
          <w:bottom w:val="single" w:sz="6" w:space="1" w:color="auto"/>
        </w:pBdr>
        <w:spacing w:after="0" w:line="240" w:lineRule="auto"/>
        <w:rPr>
          <w:rFonts w:ascii="Times New Roman" w:eastAsia="Calibri" w:hAnsi="Times New Roman" w:cs="Times New Roman"/>
          <w:vanish/>
          <w:sz w:val="20"/>
          <w:szCs w:val="20"/>
          <w:lang w:val="en-US"/>
        </w:rPr>
      </w:pPr>
      <w:r w:rsidRPr="008F18F7">
        <w:rPr>
          <w:rFonts w:ascii="Times New Roman" w:eastAsia="Calibri" w:hAnsi="Times New Roman" w:cs="Times New Roman"/>
          <w:vanish/>
          <w:sz w:val="20"/>
          <w:szCs w:val="20"/>
          <w:lang w:val="en-US"/>
        </w:rPr>
        <w:t>Top of Form</w:t>
      </w:r>
    </w:p>
    <w:p w14:paraId="2119E595" w14:textId="77777777" w:rsidR="00A547F7" w:rsidRPr="008F18F7" w:rsidRDefault="00A547F7" w:rsidP="00A547F7">
      <w:pPr>
        <w:spacing w:after="0" w:line="240" w:lineRule="auto"/>
        <w:rPr>
          <w:rFonts w:ascii="Times New Roman" w:eastAsia="Calibri" w:hAnsi="Times New Roman" w:cs="Times New Roman"/>
          <w:vanish/>
          <w:sz w:val="20"/>
          <w:szCs w:val="20"/>
          <w:lang w:val="en-US"/>
        </w:rPr>
      </w:pPr>
    </w:p>
    <w:tbl>
      <w:tblPr>
        <w:tblW w:w="0" w:type="auto"/>
        <w:tblCellSpacing w:w="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000" w:firstRow="0" w:lastRow="0" w:firstColumn="0" w:lastColumn="0" w:noHBand="0" w:noVBand="0"/>
      </w:tblPr>
      <w:tblGrid>
        <w:gridCol w:w="398"/>
        <w:gridCol w:w="7806"/>
      </w:tblGrid>
      <w:tr w:rsidR="00A547F7" w:rsidRPr="008F18F7" w14:paraId="12342FDF" w14:textId="77777777" w:rsidTr="00555C34">
        <w:trPr>
          <w:tblCellSpacing w:w="0" w:type="dxa"/>
        </w:trPr>
        <w:tc>
          <w:tcPr>
            <w:tcW w:w="0" w:type="auto"/>
            <w:tcBorders>
              <w:top w:val="outset" w:sz="6" w:space="0" w:color="auto"/>
              <w:bottom w:val="outset" w:sz="6" w:space="0" w:color="auto"/>
              <w:right w:val="outset" w:sz="6" w:space="0" w:color="auto"/>
            </w:tcBorders>
            <w:vAlign w:val="center"/>
          </w:tcPr>
          <w:p w14:paraId="79895958"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s30 </w:t>
            </w:r>
          </w:p>
        </w:tc>
        <w:tc>
          <w:tcPr>
            <w:tcW w:w="0" w:type="auto"/>
            <w:tcBorders>
              <w:top w:val="outset" w:sz="6" w:space="0" w:color="auto"/>
              <w:left w:val="outset" w:sz="6" w:space="0" w:color="auto"/>
              <w:bottom w:val="outset" w:sz="6" w:space="0" w:color="auto"/>
            </w:tcBorders>
            <w:vAlign w:val="center"/>
          </w:tcPr>
          <w:p w14:paraId="25358B78"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s9 and s19 and s29 </w:t>
            </w:r>
          </w:p>
        </w:tc>
      </w:tr>
      <w:tr w:rsidR="00A547F7" w:rsidRPr="008F18F7" w14:paraId="152DB6E5" w14:textId="77777777" w:rsidTr="00555C34">
        <w:trPr>
          <w:tblCellSpacing w:w="0" w:type="dxa"/>
        </w:trPr>
        <w:tc>
          <w:tcPr>
            <w:tcW w:w="0" w:type="auto"/>
            <w:tcBorders>
              <w:top w:val="outset" w:sz="6" w:space="0" w:color="auto"/>
              <w:bottom w:val="outset" w:sz="6" w:space="0" w:color="auto"/>
              <w:right w:val="outset" w:sz="6" w:space="0" w:color="auto"/>
            </w:tcBorders>
            <w:vAlign w:val="center"/>
          </w:tcPr>
          <w:p w14:paraId="771D371B"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s29 </w:t>
            </w:r>
          </w:p>
        </w:tc>
        <w:tc>
          <w:tcPr>
            <w:tcW w:w="0" w:type="auto"/>
            <w:tcBorders>
              <w:top w:val="outset" w:sz="6" w:space="0" w:color="auto"/>
              <w:left w:val="outset" w:sz="6" w:space="0" w:color="auto"/>
              <w:bottom w:val="outset" w:sz="6" w:space="0" w:color="auto"/>
            </w:tcBorders>
            <w:vAlign w:val="center"/>
          </w:tcPr>
          <w:p w14:paraId="36D7F062"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s28 not s27 </w:t>
            </w:r>
          </w:p>
        </w:tc>
      </w:tr>
      <w:tr w:rsidR="00A547F7" w:rsidRPr="008F18F7" w14:paraId="2CF27BEA" w14:textId="77777777" w:rsidTr="00555C34">
        <w:trPr>
          <w:tblCellSpacing w:w="0" w:type="dxa"/>
        </w:trPr>
        <w:tc>
          <w:tcPr>
            <w:tcW w:w="0" w:type="auto"/>
            <w:tcBorders>
              <w:top w:val="outset" w:sz="6" w:space="0" w:color="auto"/>
              <w:bottom w:val="outset" w:sz="6" w:space="0" w:color="auto"/>
              <w:right w:val="outset" w:sz="6" w:space="0" w:color="auto"/>
            </w:tcBorders>
            <w:vAlign w:val="center"/>
          </w:tcPr>
          <w:p w14:paraId="15CE3A1F"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s28 </w:t>
            </w:r>
          </w:p>
        </w:tc>
        <w:tc>
          <w:tcPr>
            <w:tcW w:w="0" w:type="auto"/>
            <w:tcBorders>
              <w:top w:val="outset" w:sz="6" w:space="0" w:color="auto"/>
              <w:left w:val="outset" w:sz="6" w:space="0" w:color="auto"/>
              <w:bottom w:val="outset" w:sz="6" w:space="0" w:color="auto"/>
            </w:tcBorders>
            <w:vAlign w:val="center"/>
          </w:tcPr>
          <w:p w14:paraId="23988351"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s20 or s21 or s22 or s23 or s24 or s25 or s26 </w:t>
            </w:r>
          </w:p>
        </w:tc>
      </w:tr>
      <w:tr w:rsidR="00A547F7" w:rsidRPr="008F18F7" w14:paraId="6EE96F07" w14:textId="77777777" w:rsidTr="00555C34">
        <w:trPr>
          <w:tblCellSpacing w:w="0" w:type="dxa"/>
        </w:trPr>
        <w:tc>
          <w:tcPr>
            <w:tcW w:w="0" w:type="auto"/>
            <w:tcBorders>
              <w:top w:val="outset" w:sz="6" w:space="0" w:color="auto"/>
              <w:bottom w:val="outset" w:sz="6" w:space="0" w:color="auto"/>
              <w:right w:val="outset" w:sz="6" w:space="0" w:color="auto"/>
            </w:tcBorders>
            <w:vAlign w:val="center"/>
          </w:tcPr>
          <w:p w14:paraId="6D889067"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s27 </w:t>
            </w:r>
          </w:p>
        </w:tc>
        <w:tc>
          <w:tcPr>
            <w:tcW w:w="0" w:type="auto"/>
            <w:tcBorders>
              <w:top w:val="outset" w:sz="6" w:space="0" w:color="auto"/>
              <w:left w:val="outset" w:sz="6" w:space="0" w:color="auto"/>
              <w:bottom w:val="outset" w:sz="6" w:space="0" w:color="auto"/>
            </w:tcBorders>
            <w:vAlign w:val="center"/>
          </w:tcPr>
          <w:p w14:paraId="2B18BBCD"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"animals") not (</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"human") </w:t>
            </w:r>
          </w:p>
        </w:tc>
      </w:tr>
      <w:tr w:rsidR="00A547F7" w:rsidRPr="008F18F7" w14:paraId="1DFC906E" w14:textId="77777777" w:rsidTr="00555C34">
        <w:trPr>
          <w:tblCellSpacing w:w="0" w:type="dxa"/>
        </w:trPr>
        <w:tc>
          <w:tcPr>
            <w:tcW w:w="0" w:type="auto"/>
            <w:tcBorders>
              <w:top w:val="outset" w:sz="6" w:space="0" w:color="auto"/>
              <w:bottom w:val="outset" w:sz="6" w:space="0" w:color="auto"/>
              <w:right w:val="outset" w:sz="6" w:space="0" w:color="auto"/>
            </w:tcBorders>
            <w:vAlign w:val="center"/>
          </w:tcPr>
          <w:p w14:paraId="0C554B4B"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s26 </w:t>
            </w:r>
          </w:p>
        </w:tc>
        <w:tc>
          <w:tcPr>
            <w:tcW w:w="0" w:type="auto"/>
            <w:tcBorders>
              <w:top w:val="outset" w:sz="6" w:space="0" w:color="auto"/>
              <w:left w:val="outset" w:sz="6" w:space="0" w:color="auto"/>
              <w:bottom w:val="outset" w:sz="6" w:space="0" w:color="auto"/>
            </w:tcBorders>
            <w:vAlign w:val="center"/>
          </w:tcPr>
          <w:p w14:paraId="3F363784"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w:t>
            </w:r>
            <w:proofErr w:type="spellStart"/>
            <w:r w:rsidRPr="008F18F7">
              <w:rPr>
                <w:rFonts w:ascii="Times New Roman" w:eastAsia="Calibri" w:hAnsi="Times New Roman" w:cs="Times New Roman"/>
                <w:sz w:val="20"/>
                <w:szCs w:val="20"/>
                <w:lang w:val="en-US"/>
              </w:rPr>
              <w:t>pt</w:t>
            </w:r>
            <w:proofErr w:type="spellEnd"/>
            <w:r w:rsidRPr="008F18F7">
              <w:rPr>
                <w:rFonts w:ascii="Times New Roman" w:eastAsia="Calibri" w:hAnsi="Times New Roman" w:cs="Times New Roman"/>
                <w:sz w:val="20"/>
                <w:szCs w:val="20"/>
                <w:lang w:val="en-US"/>
              </w:rPr>
              <w:t xml:space="preserve"> "clinical trial") or (</w:t>
            </w:r>
            <w:proofErr w:type="spellStart"/>
            <w:r w:rsidRPr="008F18F7">
              <w:rPr>
                <w:rFonts w:ascii="Times New Roman" w:eastAsia="Calibri" w:hAnsi="Times New Roman" w:cs="Times New Roman"/>
                <w:sz w:val="20"/>
                <w:szCs w:val="20"/>
                <w:lang w:val="en-US"/>
              </w:rPr>
              <w:t>pt</w:t>
            </w:r>
            <w:proofErr w:type="spellEnd"/>
            <w:r w:rsidRPr="008F18F7">
              <w:rPr>
                <w:rFonts w:ascii="Times New Roman" w:eastAsia="Calibri" w:hAnsi="Times New Roman" w:cs="Times New Roman"/>
                <w:sz w:val="20"/>
                <w:szCs w:val="20"/>
                <w:lang w:val="en-US"/>
              </w:rPr>
              <w:t xml:space="preserve"> "randomized controlled trial") </w:t>
            </w:r>
          </w:p>
        </w:tc>
      </w:tr>
      <w:tr w:rsidR="00A547F7" w:rsidRPr="008F18F7" w14:paraId="65BC321B" w14:textId="77777777" w:rsidTr="00555C34">
        <w:trPr>
          <w:tblCellSpacing w:w="0" w:type="dxa"/>
        </w:trPr>
        <w:tc>
          <w:tcPr>
            <w:tcW w:w="0" w:type="auto"/>
            <w:tcBorders>
              <w:top w:val="outset" w:sz="6" w:space="0" w:color="auto"/>
              <w:bottom w:val="outset" w:sz="6" w:space="0" w:color="auto"/>
              <w:right w:val="outset" w:sz="6" w:space="0" w:color="auto"/>
            </w:tcBorders>
            <w:vAlign w:val="center"/>
          </w:tcPr>
          <w:p w14:paraId="7D3D9EC1"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s25 </w:t>
            </w:r>
          </w:p>
        </w:tc>
        <w:tc>
          <w:tcPr>
            <w:tcW w:w="0" w:type="auto"/>
            <w:tcBorders>
              <w:top w:val="outset" w:sz="6" w:space="0" w:color="auto"/>
              <w:left w:val="outset" w:sz="6" w:space="0" w:color="auto"/>
              <w:bottom w:val="outset" w:sz="6" w:space="0" w:color="auto"/>
            </w:tcBorders>
            <w:vAlign w:val="center"/>
          </w:tcPr>
          <w:p w14:paraId="4000474D" w14:textId="77777777" w:rsidR="00A547F7" w:rsidRPr="008F18F7" w:rsidRDefault="00A547F7" w:rsidP="00555C34">
            <w:pPr>
              <w:spacing w:after="0" w:line="240" w:lineRule="auto"/>
              <w:rPr>
                <w:rFonts w:ascii="Times New Roman" w:eastAsia="Calibri" w:hAnsi="Times New Roman" w:cs="Times New Roman"/>
                <w:sz w:val="20"/>
                <w:szCs w:val="20"/>
                <w:lang w:val="en-US"/>
              </w:rPr>
            </w:pPr>
            <w:proofErr w:type="spellStart"/>
            <w:r w:rsidRPr="008F18F7">
              <w:rPr>
                <w:rFonts w:ascii="Times New Roman" w:eastAsia="Calibri" w:hAnsi="Times New Roman" w:cs="Times New Roman"/>
                <w:sz w:val="20"/>
                <w:szCs w:val="20"/>
                <w:lang w:val="en-US"/>
              </w:rPr>
              <w:t>ti</w:t>
            </w:r>
            <w:proofErr w:type="spellEnd"/>
            <w:r w:rsidRPr="008F18F7">
              <w:rPr>
                <w:rFonts w:ascii="Times New Roman" w:eastAsia="Calibri" w:hAnsi="Times New Roman" w:cs="Times New Roman"/>
                <w:sz w:val="20"/>
                <w:szCs w:val="20"/>
                <w:lang w:val="en-US"/>
              </w:rPr>
              <w:t xml:space="preserve"> ( placebo* or random* ) or ab ( placebo* or random* ) </w:t>
            </w:r>
          </w:p>
        </w:tc>
      </w:tr>
      <w:tr w:rsidR="00A547F7" w:rsidRPr="008F18F7" w14:paraId="3DFA6EA9" w14:textId="77777777" w:rsidTr="00555C34">
        <w:trPr>
          <w:tblCellSpacing w:w="0" w:type="dxa"/>
        </w:trPr>
        <w:tc>
          <w:tcPr>
            <w:tcW w:w="0" w:type="auto"/>
            <w:tcBorders>
              <w:top w:val="outset" w:sz="6" w:space="0" w:color="auto"/>
              <w:bottom w:val="outset" w:sz="6" w:space="0" w:color="auto"/>
              <w:right w:val="outset" w:sz="6" w:space="0" w:color="auto"/>
            </w:tcBorders>
            <w:vAlign w:val="center"/>
          </w:tcPr>
          <w:p w14:paraId="7FDB2D8A"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s24 </w:t>
            </w:r>
          </w:p>
        </w:tc>
        <w:tc>
          <w:tcPr>
            <w:tcW w:w="0" w:type="auto"/>
            <w:tcBorders>
              <w:top w:val="outset" w:sz="6" w:space="0" w:color="auto"/>
              <w:left w:val="outset" w:sz="6" w:space="0" w:color="auto"/>
              <w:bottom w:val="outset" w:sz="6" w:space="0" w:color="auto"/>
            </w:tcBorders>
            <w:vAlign w:val="center"/>
          </w:tcPr>
          <w:p w14:paraId="166F1161" w14:textId="77777777" w:rsidR="00A547F7" w:rsidRPr="008F18F7" w:rsidRDefault="00A547F7" w:rsidP="00555C34">
            <w:pPr>
              <w:spacing w:after="0" w:line="240" w:lineRule="auto"/>
              <w:rPr>
                <w:rFonts w:ascii="Times New Roman" w:eastAsia="Calibri" w:hAnsi="Times New Roman" w:cs="Times New Roman"/>
                <w:sz w:val="20"/>
                <w:szCs w:val="20"/>
                <w:lang w:val="en-US"/>
              </w:rPr>
            </w:pPr>
            <w:proofErr w:type="spellStart"/>
            <w:r w:rsidRPr="008F18F7">
              <w:rPr>
                <w:rFonts w:ascii="Times New Roman" w:eastAsia="Calibri" w:hAnsi="Times New Roman" w:cs="Times New Roman"/>
                <w:sz w:val="20"/>
                <w:szCs w:val="20"/>
                <w:lang w:val="en-US"/>
              </w:rPr>
              <w:t>ti</w:t>
            </w:r>
            <w:proofErr w:type="spellEnd"/>
            <w:r w:rsidRPr="008F18F7">
              <w:rPr>
                <w:rFonts w:ascii="Times New Roman" w:eastAsia="Calibri" w:hAnsi="Times New Roman" w:cs="Times New Roman"/>
                <w:sz w:val="20"/>
                <w:szCs w:val="20"/>
                <w:lang w:val="en-US"/>
              </w:rPr>
              <w:t xml:space="preserve"> ( single blind* or double blind* or treble blind* or mask* or dummy* or </w:t>
            </w:r>
            <w:proofErr w:type="spellStart"/>
            <w:r w:rsidRPr="008F18F7">
              <w:rPr>
                <w:rFonts w:ascii="Times New Roman" w:eastAsia="Calibri" w:hAnsi="Times New Roman" w:cs="Times New Roman"/>
                <w:sz w:val="20"/>
                <w:szCs w:val="20"/>
                <w:lang w:val="en-US"/>
              </w:rPr>
              <w:t>singleblind</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doubleblind</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trebleblind</w:t>
            </w:r>
            <w:proofErr w:type="spellEnd"/>
            <w:r w:rsidRPr="008F18F7">
              <w:rPr>
                <w:rFonts w:ascii="Times New Roman" w:eastAsia="Calibri" w:hAnsi="Times New Roman" w:cs="Times New Roman"/>
                <w:sz w:val="20"/>
                <w:szCs w:val="20"/>
                <w:lang w:val="en-US"/>
              </w:rPr>
              <w:t xml:space="preserve">* ) or ab ( single blind* or double blind* or treble blind* or mask* or dummy* or </w:t>
            </w:r>
            <w:proofErr w:type="spellStart"/>
            <w:r w:rsidRPr="008F18F7">
              <w:rPr>
                <w:rFonts w:ascii="Times New Roman" w:eastAsia="Calibri" w:hAnsi="Times New Roman" w:cs="Times New Roman"/>
                <w:sz w:val="20"/>
                <w:szCs w:val="20"/>
                <w:lang w:val="en-US"/>
              </w:rPr>
              <w:t>singleblind</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doubleblind</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trebleblind</w:t>
            </w:r>
            <w:proofErr w:type="spellEnd"/>
            <w:r w:rsidRPr="008F18F7">
              <w:rPr>
                <w:rFonts w:ascii="Times New Roman" w:eastAsia="Calibri" w:hAnsi="Times New Roman" w:cs="Times New Roman"/>
                <w:sz w:val="20"/>
                <w:szCs w:val="20"/>
                <w:lang w:val="en-US"/>
              </w:rPr>
              <w:t xml:space="preserve">* ) </w:t>
            </w:r>
          </w:p>
        </w:tc>
      </w:tr>
      <w:tr w:rsidR="00A547F7" w:rsidRPr="008F18F7" w14:paraId="3E29F18F" w14:textId="77777777" w:rsidTr="00555C34">
        <w:trPr>
          <w:tblCellSpacing w:w="0" w:type="dxa"/>
        </w:trPr>
        <w:tc>
          <w:tcPr>
            <w:tcW w:w="0" w:type="auto"/>
            <w:tcBorders>
              <w:top w:val="outset" w:sz="6" w:space="0" w:color="auto"/>
              <w:bottom w:val="outset" w:sz="6" w:space="0" w:color="auto"/>
              <w:right w:val="outset" w:sz="6" w:space="0" w:color="auto"/>
            </w:tcBorders>
            <w:vAlign w:val="center"/>
          </w:tcPr>
          <w:p w14:paraId="4B741A9E"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s23 </w:t>
            </w:r>
          </w:p>
        </w:tc>
        <w:tc>
          <w:tcPr>
            <w:tcW w:w="0" w:type="auto"/>
            <w:tcBorders>
              <w:top w:val="outset" w:sz="6" w:space="0" w:color="auto"/>
              <w:left w:val="outset" w:sz="6" w:space="0" w:color="auto"/>
              <w:bottom w:val="outset" w:sz="6" w:space="0" w:color="auto"/>
            </w:tcBorders>
            <w:vAlign w:val="center"/>
          </w:tcPr>
          <w:p w14:paraId="402DF557" w14:textId="77777777" w:rsidR="00A547F7" w:rsidRPr="008F18F7" w:rsidRDefault="00A547F7" w:rsidP="00555C34">
            <w:pPr>
              <w:spacing w:after="0" w:line="240" w:lineRule="auto"/>
              <w:rPr>
                <w:rFonts w:ascii="Times New Roman" w:eastAsia="Calibri" w:hAnsi="Times New Roman" w:cs="Times New Roman"/>
                <w:sz w:val="20"/>
                <w:szCs w:val="20"/>
                <w:lang w:val="en-US"/>
              </w:rPr>
            </w:pPr>
            <w:proofErr w:type="spellStart"/>
            <w:r w:rsidRPr="008F18F7">
              <w:rPr>
                <w:rFonts w:ascii="Times New Roman" w:eastAsia="Calibri" w:hAnsi="Times New Roman" w:cs="Times New Roman"/>
                <w:sz w:val="20"/>
                <w:szCs w:val="20"/>
                <w:lang w:val="en-US"/>
              </w:rPr>
              <w:t>ti</w:t>
            </w:r>
            <w:proofErr w:type="spellEnd"/>
            <w:r w:rsidRPr="008F18F7">
              <w:rPr>
                <w:rFonts w:ascii="Times New Roman" w:eastAsia="Calibri" w:hAnsi="Times New Roman" w:cs="Times New Roman"/>
                <w:sz w:val="20"/>
                <w:szCs w:val="20"/>
                <w:lang w:val="en-US"/>
              </w:rPr>
              <w:t xml:space="preserve"> ( crossover or cross over ) or ab ( crossover or cross over ) </w:t>
            </w:r>
          </w:p>
        </w:tc>
      </w:tr>
      <w:tr w:rsidR="00A547F7" w:rsidRPr="008F18F7" w14:paraId="2A989550" w14:textId="77777777" w:rsidTr="00555C34">
        <w:trPr>
          <w:tblCellSpacing w:w="0" w:type="dxa"/>
        </w:trPr>
        <w:tc>
          <w:tcPr>
            <w:tcW w:w="0" w:type="auto"/>
            <w:tcBorders>
              <w:top w:val="outset" w:sz="6" w:space="0" w:color="auto"/>
              <w:bottom w:val="outset" w:sz="6" w:space="0" w:color="auto"/>
              <w:right w:val="outset" w:sz="6" w:space="0" w:color="auto"/>
            </w:tcBorders>
            <w:vAlign w:val="center"/>
          </w:tcPr>
          <w:p w14:paraId="6A24C474"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s22 </w:t>
            </w:r>
          </w:p>
        </w:tc>
        <w:tc>
          <w:tcPr>
            <w:tcW w:w="0" w:type="auto"/>
            <w:tcBorders>
              <w:top w:val="outset" w:sz="6" w:space="0" w:color="auto"/>
              <w:left w:val="outset" w:sz="6" w:space="0" w:color="auto"/>
              <w:bottom w:val="outset" w:sz="6" w:space="0" w:color="auto"/>
            </w:tcBorders>
            <w:vAlign w:val="center"/>
          </w:tcPr>
          <w:p w14:paraId="1F917740" w14:textId="77777777" w:rsidR="00A547F7" w:rsidRPr="008F18F7" w:rsidRDefault="00A547F7" w:rsidP="00555C34">
            <w:pPr>
              <w:spacing w:after="0" w:line="240" w:lineRule="auto"/>
              <w:rPr>
                <w:rFonts w:ascii="Times New Roman" w:eastAsia="Calibri" w:hAnsi="Times New Roman" w:cs="Times New Roman"/>
                <w:sz w:val="20"/>
                <w:szCs w:val="20"/>
                <w:lang w:val="en-US"/>
              </w:rPr>
            </w:pPr>
            <w:proofErr w:type="spellStart"/>
            <w:r w:rsidRPr="008F18F7">
              <w:rPr>
                <w:rFonts w:ascii="Times New Roman" w:eastAsia="Calibri" w:hAnsi="Times New Roman" w:cs="Times New Roman"/>
                <w:sz w:val="20"/>
                <w:szCs w:val="20"/>
                <w:lang w:val="en-US"/>
              </w:rPr>
              <w:t>ti</w:t>
            </w:r>
            <w:proofErr w:type="spellEnd"/>
            <w:r w:rsidRPr="008F18F7">
              <w:rPr>
                <w:rFonts w:ascii="Times New Roman" w:eastAsia="Calibri" w:hAnsi="Times New Roman" w:cs="Times New Roman"/>
                <w:sz w:val="20"/>
                <w:szCs w:val="20"/>
                <w:lang w:val="en-US"/>
              </w:rPr>
              <w:t xml:space="preserve"> clinical n2 trial* or ab clinical n2 trial* </w:t>
            </w:r>
          </w:p>
        </w:tc>
      </w:tr>
      <w:tr w:rsidR="00A547F7" w:rsidRPr="008F18F7" w14:paraId="71F05268" w14:textId="77777777" w:rsidTr="00555C34">
        <w:trPr>
          <w:tblCellSpacing w:w="0" w:type="dxa"/>
        </w:trPr>
        <w:tc>
          <w:tcPr>
            <w:tcW w:w="0" w:type="auto"/>
            <w:tcBorders>
              <w:top w:val="outset" w:sz="6" w:space="0" w:color="auto"/>
              <w:bottom w:val="outset" w:sz="6" w:space="0" w:color="auto"/>
              <w:right w:val="outset" w:sz="6" w:space="0" w:color="auto"/>
            </w:tcBorders>
            <w:vAlign w:val="center"/>
          </w:tcPr>
          <w:p w14:paraId="3AA4E758"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s21 </w:t>
            </w:r>
          </w:p>
        </w:tc>
        <w:tc>
          <w:tcPr>
            <w:tcW w:w="0" w:type="auto"/>
            <w:tcBorders>
              <w:top w:val="outset" w:sz="6" w:space="0" w:color="auto"/>
              <w:left w:val="outset" w:sz="6" w:space="0" w:color="auto"/>
              <w:bottom w:val="outset" w:sz="6" w:space="0" w:color="auto"/>
            </w:tcBorders>
            <w:vAlign w:val="center"/>
          </w:tcPr>
          <w:p w14:paraId="634BE72B"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"crossover design") or (</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"placebos") or (</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"random assignment") or (</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"random sample") </w:t>
            </w:r>
          </w:p>
        </w:tc>
      </w:tr>
      <w:tr w:rsidR="00A547F7" w:rsidRPr="008F18F7" w14:paraId="73E03768" w14:textId="77777777" w:rsidTr="00555C34">
        <w:trPr>
          <w:tblCellSpacing w:w="0" w:type="dxa"/>
        </w:trPr>
        <w:tc>
          <w:tcPr>
            <w:tcW w:w="0" w:type="auto"/>
            <w:tcBorders>
              <w:top w:val="outset" w:sz="6" w:space="0" w:color="auto"/>
              <w:bottom w:val="outset" w:sz="6" w:space="0" w:color="auto"/>
              <w:right w:val="outset" w:sz="6" w:space="0" w:color="auto"/>
            </w:tcBorders>
            <w:vAlign w:val="center"/>
          </w:tcPr>
          <w:p w14:paraId="2B964E4D"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s20 </w:t>
            </w:r>
          </w:p>
        </w:tc>
        <w:tc>
          <w:tcPr>
            <w:tcW w:w="0" w:type="auto"/>
            <w:tcBorders>
              <w:top w:val="outset" w:sz="6" w:space="0" w:color="auto"/>
              <w:left w:val="outset" w:sz="6" w:space="0" w:color="auto"/>
              <w:bottom w:val="outset" w:sz="6" w:space="0" w:color="auto"/>
            </w:tcBorders>
            <w:vAlign w:val="center"/>
          </w:tcPr>
          <w:p w14:paraId="4046B6D1"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"clinical trials+") </w:t>
            </w:r>
          </w:p>
        </w:tc>
      </w:tr>
      <w:tr w:rsidR="00A547F7" w:rsidRPr="008F18F7" w14:paraId="27B5EAB3" w14:textId="77777777" w:rsidTr="00555C34">
        <w:trPr>
          <w:tblCellSpacing w:w="0" w:type="dxa"/>
        </w:trPr>
        <w:tc>
          <w:tcPr>
            <w:tcW w:w="0" w:type="auto"/>
            <w:tcBorders>
              <w:top w:val="outset" w:sz="6" w:space="0" w:color="auto"/>
              <w:bottom w:val="outset" w:sz="6" w:space="0" w:color="auto"/>
              <w:right w:val="outset" w:sz="6" w:space="0" w:color="auto"/>
            </w:tcBorders>
            <w:vAlign w:val="center"/>
          </w:tcPr>
          <w:p w14:paraId="7BBA758E"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lastRenderedPageBreak/>
              <w:t xml:space="preserve">s19 </w:t>
            </w:r>
          </w:p>
        </w:tc>
        <w:tc>
          <w:tcPr>
            <w:tcW w:w="0" w:type="auto"/>
            <w:tcBorders>
              <w:top w:val="outset" w:sz="6" w:space="0" w:color="auto"/>
              <w:left w:val="outset" w:sz="6" w:space="0" w:color="auto"/>
              <w:bottom w:val="outset" w:sz="6" w:space="0" w:color="auto"/>
            </w:tcBorders>
            <w:vAlign w:val="center"/>
          </w:tcPr>
          <w:p w14:paraId="3B3CD4A1"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s10 or s11 or s12 or s13 or s14 or s15 or s16 or s17 or s18 </w:t>
            </w:r>
          </w:p>
        </w:tc>
      </w:tr>
      <w:tr w:rsidR="00A547F7" w:rsidRPr="008F18F7" w14:paraId="7A8EBE1D" w14:textId="77777777" w:rsidTr="00555C34">
        <w:trPr>
          <w:tblCellSpacing w:w="0" w:type="dxa"/>
        </w:trPr>
        <w:tc>
          <w:tcPr>
            <w:tcW w:w="0" w:type="auto"/>
            <w:tcBorders>
              <w:top w:val="outset" w:sz="6" w:space="0" w:color="auto"/>
              <w:bottom w:val="outset" w:sz="6" w:space="0" w:color="auto"/>
              <w:right w:val="outset" w:sz="6" w:space="0" w:color="auto"/>
            </w:tcBorders>
            <w:vAlign w:val="center"/>
          </w:tcPr>
          <w:p w14:paraId="08F99013"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s18 </w:t>
            </w:r>
          </w:p>
        </w:tc>
        <w:tc>
          <w:tcPr>
            <w:tcW w:w="0" w:type="auto"/>
            <w:tcBorders>
              <w:top w:val="outset" w:sz="6" w:space="0" w:color="auto"/>
              <w:left w:val="outset" w:sz="6" w:space="0" w:color="auto"/>
              <w:bottom w:val="outset" w:sz="6" w:space="0" w:color="auto"/>
            </w:tcBorders>
            <w:vAlign w:val="center"/>
          </w:tcPr>
          <w:p w14:paraId="6918E179" w14:textId="77777777" w:rsidR="00A547F7" w:rsidRPr="008F18F7" w:rsidRDefault="00A547F7" w:rsidP="00555C34">
            <w:pPr>
              <w:spacing w:after="0" w:line="240" w:lineRule="auto"/>
              <w:rPr>
                <w:rFonts w:ascii="Times New Roman" w:eastAsia="Calibri" w:hAnsi="Times New Roman" w:cs="Times New Roman"/>
                <w:sz w:val="20"/>
                <w:szCs w:val="20"/>
                <w:lang w:val="en-US"/>
              </w:rPr>
            </w:pPr>
            <w:proofErr w:type="spellStart"/>
            <w:r w:rsidRPr="008F18F7">
              <w:rPr>
                <w:rFonts w:ascii="Times New Roman" w:eastAsia="Calibri" w:hAnsi="Times New Roman" w:cs="Times New Roman"/>
                <w:sz w:val="20"/>
                <w:szCs w:val="20"/>
                <w:lang w:val="en-US"/>
              </w:rPr>
              <w:t>ti</w:t>
            </w:r>
            <w:proofErr w:type="spellEnd"/>
            <w:r w:rsidRPr="008F18F7">
              <w:rPr>
                <w:rFonts w:ascii="Times New Roman" w:eastAsia="Calibri" w:hAnsi="Times New Roman" w:cs="Times New Roman"/>
                <w:sz w:val="20"/>
                <w:szCs w:val="20"/>
                <w:lang w:val="en-US"/>
              </w:rPr>
              <w:t xml:space="preserve"> ( ((adult* or client* or consumer* or inpatient* or outpatient* or participant* or patient* or service user*) n2 (</w:t>
            </w:r>
            <w:proofErr w:type="spellStart"/>
            <w:r w:rsidRPr="008F18F7">
              <w:rPr>
                <w:rFonts w:ascii="Times New Roman" w:eastAsia="Calibri" w:hAnsi="Times New Roman" w:cs="Times New Roman"/>
                <w:sz w:val="20"/>
                <w:szCs w:val="20"/>
                <w:lang w:val="en-US"/>
              </w:rPr>
              <w:t>involv</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participat</w:t>
            </w:r>
            <w:proofErr w:type="spellEnd"/>
            <w:r w:rsidRPr="008F18F7">
              <w:rPr>
                <w:rFonts w:ascii="Times New Roman" w:eastAsia="Calibri" w:hAnsi="Times New Roman" w:cs="Times New Roman"/>
                <w:sz w:val="20"/>
                <w:szCs w:val="20"/>
                <w:lang w:val="en-US"/>
              </w:rPr>
              <w:t>*)) ) or ab ( ((adult* or client* or consumer* or inpatient* or outpatient* or participant* or patient* or service user*) n2 (</w:t>
            </w:r>
            <w:proofErr w:type="spellStart"/>
            <w:r w:rsidRPr="008F18F7">
              <w:rPr>
                <w:rFonts w:ascii="Times New Roman" w:eastAsia="Calibri" w:hAnsi="Times New Roman" w:cs="Times New Roman"/>
                <w:sz w:val="20"/>
                <w:szCs w:val="20"/>
                <w:lang w:val="en-US"/>
              </w:rPr>
              <w:t>involv</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participat</w:t>
            </w:r>
            <w:proofErr w:type="spellEnd"/>
            <w:r w:rsidRPr="008F18F7">
              <w:rPr>
                <w:rFonts w:ascii="Times New Roman" w:eastAsia="Calibri" w:hAnsi="Times New Roman" w:cs="Times New Roman"/>
                <w:sz w:val="20"/>
                <w:szCs w:val="20"/>
                <w:lang w:val="en-US"/>
              </w:rPr>
              <w:t xml:space="preserve">*)) ) </w:t>
            </w:r>
          </w:p>
        </w:tc>
      </w:tr>
      <w:tr w:rsidR="00A547F7" w:rsidRPr="008F18F7" w14:paraId="05A755DB" w14:textId="77777777" w:rsidTr="00555C34">
        <w:trPr>
          <w:tblCellSpacing w:w="0" w:type="dxa"/>
        </w:trPr>
        <w:tc>
          <w:tcPr>
            <w:tcW w:w="0" w:type="auto"/>
            <w:tcBorders>
              <w:top w:val="outset" w:sz="6" w:space="0" w:color="auto"/>
              <w:bottom w:val="outset" w:sz="6" w:space="0" w:color="auto"/>
              <w:right w:val="outset" w:sz="6" w:space="0" w:color="auto"/>
            </w:tcBorders>
            <w:vAlign w:val="center"/>
          </w:tcPr>
          <w:p w14:paraId="51205299"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s17 </w:t>
            </w:r>
          </w:p>
        </w:tc>
        <w:tc>
          <w:tcPr>
            <w:tcW w:w="0" w:type="auto"/>
            <w:tcBorders>
              <w:top w:val="outset" w:sz="6" w:space="0" w:color="auto"/>
              <w:left w:val="outset" w:sz="6" w:space="0" w:color="auto"/>
              <w:bottom w:val="outset" w:sz="6" w:space="0" w:color="auto"/>
            </w:tcBorders>
            <w:vAlign w:val="center"/>
          </w:tcPr>
          <w:p w14:paraId="600D9F5B"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"consumer participation") </w:t>
            </w:r>
          </w:p>
        </w:tc>
      </w:tr>
      <w:tr w:rsidR="00A547F7" w:rsidRPr="008F18F7" w14:paraId="5546F6A7" w14:textId="77777777" w:rsidTr="00555C34">
        <w:trPr>
          <w:tblCellSpacing w:w="0" w:type="dxa"/>
        </w:trPr>
        <w:tc>
          <w:tcPr>
            <w:tcW w:w="0" w:type="auto"/>
            <w:tcBorders>
              <w:top w:val="outset" w:sz="6" w:space="0" w:color="auto"/>
              <w:bottom w:val="outset" w:sz="6" w:space="0" w:color="auto"/>
              <w:right w:val="outset" w:sz="6" w:space="0" w:color="auto"/>
            </w:tcBorders>
            <w:vAlign w:val="center"/>
          </w:tcPr>
          <w:p w14:paraId="7F956655"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s16 </w:t>
            </w:r>
          </w:p>
        </w:tc>
        <w:tc>
          <w:tcPr>
            <w:tcW w:w="0" w:type="auto"/>
            <w:tcBorders>
              <w:top w:val="outset" w:sz="6" w:space="0" w:color="auto"/>
              <w:left w:val="outset" w:sz="6" w:space="0" w:color="auto"/>
              <w:bottom w:val="outset" w:sz="6" w:space="0" w:color="auto"/>
            </w:tcBorders>
            <w:vAlign w:val="center"/>
          </w:tcPr>
          <w:p w14:paraId="2183B86D" w14:textId="77777777" w:rsidR="00A547F7" w:rsidRPr="008F18F7" w:rsidRDefault="00A547F7" w:rsidP="00555C34">
            <w:pPr>
              <w:spacing w:after="0" w:line="240" w:lineRule="auto"/>
              <w:rPr>
                <w:rFonts w:ascii="Times New Roman" w:eastAsia="Calibri" w:hAnsi="Times New Roman" w:cs="Times New Roman"/>
                <w:sz w:val="20"/>
                <w:szCs w:val="20"/>
                <w:lang w:val="en-US"/>
              </w:rPr>
            </w:pPr>
            <w:proofErr w:type="spellStart"/>
            <w:r w:rsidRPr="008F18F7">
              <w:rPr>
                <w:rFonts w:ascii="Times New Roman" w:eastAsia="Calibri" w:hAnsi="Times New Roman" w:cs="Times New Roman"/>
                <w:sz w:val="20"/>
                <w:szCs w:val="20"/>
                <w:lang w:val="en-US"/>
              </w:rPr>
              <w:t>ti</w:t>
            </w:r>
            <w:proofErr w:type="spellEnd"/>
            <w:r w:rsidRPr="008F18F7">
              <w:rPr>
                <w:rFonts w:ascii="Times New Roman" w:eastAsia="Calibri" w:hAnsi="Times New Roman" w:cs="Times New Roman"/>
                <w:sz w:val="20"/>
                <w:szCs w:val="20"/>
                <w:lang w:val="en-US"/>
              </w:rPr>
              <w:t xml:space="preserve"> ( (((</w:t>
            </w:r>
            <w:proofErr w:type="spellStart"/>
            <w:r w:rsidRPr="008F18F7">
              <w:rPr>
                <w:rFonts w:ascii="Times New Roman" w:eastAsia="Calibri" w:hAnsi="Times New Roman" w:cs="Times New Roman"/>
                <w:sz w:val="20"/>
                <w:szCs w:val="20"/>
                <w:lang w:val="en-US"/>
              </w:rPr>
              <w:t>behav</w:t>
            </w:r>
            <w:proofErr w:type="spellEnd"/>
            <w:r w:rsidRPr="008F18F7">
              <w:rPr>
                <w:rFonts w:ascii="Times New Roman" w:eastAsia="Calibri" w:hAnsi="Times New Roman" w:cs="Times New Roman"/>
                <w:sz w:val="20"/>
                <w:szCs w:val="20"/>
                <w:lang w:val="en-US"/>
              </w:rPr>
              <w:t>* or psychologic*) n3 (adapt* or adjust*)) or cope or copes or coping) ) or ab ( (((</w:t>
            </w:r>
            <w:proofErr w:type="spellStart"/>
            <w:r w:rsidRPr="008F18F7">
              <w:rPr>
                <w:rFonts w:ascii="Times New Roman" w:eastAsia="Calibri" w:hAnsi="Times New Roman" w:cs="Times New Roman"/>
                <w:sz w:val="20"/>
                <w:szCs w:val="20"/>
                <w:lang w:val="en-US"/>
              </w:rPr>
              <w:t>behav</w:t>
            </w:r>
            <w:proofErr w:type="spellEnd"/>
            <w:r w:rsidRPr="008F18F7">
              <w:rPr>
                <w:rFonts w:ascii="Times New Roman" w:eastAsia="Calibri" w:hAnsi="Times New Roman" w:cs="Times New Roman"/>
                <w:sz w:val="20"/>
                <w:szCs w:val="20"/>
                <w:lang w:val="en-US"/>
              </w:rPr>
              <w:t xml:space="preserve">* or psychologic*) n3 (adapt* or adjust*)) or cope or copes or coping) ) </w:t>
            </w:r>
          </w:p>
        </w:tc>
      </w:tr>
      <w:tr w:rsidR="00A547F7" w:rsidRPr="008F18F7" w14:paraId="7CE9B35D" w14:textId="77777777" w:rsidTr="00555C34">
        <w:trPr>
          <w:tblCellSpacing w:w="0" w:type="dxa"/>
        </w:trPr>
        <w:tc>
          <w:tcPr>
            <w:tcW w:w="0" w:type="auto"/>
            <w:tcBorders>
              <w:top w:val="outset" w:sz="6" w:space="0" w:color="auto"/>
              <w:bottom w:val="outset" w:sz="6" w:space="0" w:color="auto"/>
              <w:right w:val="outset" w:sz="6" w:space="0" w:color="auto"/>
            </w:tcBorders>
            <w:vAlign w:val="center"/>
          </w:tcPr>
          <w:p w14:paraId="1E714255"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s15 </w:t>
            </w:r>
          </w:p>
        </w:tc>
        <w:tc>
          <w:tcPr>
            <w:tcW w:w="0" w:type="auto"/>
            <w:tcBorders>
              <w:top w:val="outset" w:sz="6" w:space="0" w:color="auto"/>
              <w:left w:val="outset" w:sz="6" w:space="0" w:color="auto"/>
              <w:bottom w:val="outset" w:sz="6" w:space="0" w:color="auto"/>
            </w:tcBorders>
            <w:vAlign w:val="center"/>
          </w:tcPr>
          <w:p w14:paraId="7A0A6C4D"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"adaptation, psychological") </w:t>
            </w:r>
          </w:p>
        </w:tc>
      </w:tr>
      <w:tr w:rsidR="00A547F7" w:rsidRPr="008F18F7" w14:paraId="20D87F75" w14:textId="77777777" w:rsidTr="00555C34">
        <w:trPr>
          <w:tblCellSpacing w:w="0" w:type="dxa"/>
        </w:trPr>
        <w:tc>
          <w:tcPr>
            <w:tcW w:w="0" w:type="auto"/>
            <w:tcBorders>
              <w:top w:val="outset" w:sz="6" w:space="0" w:color="auto"/>
              <w:bottom w:val="outset" w:sz="6" w:space="0" w:color="auto"/>
              <w:right w:val="outset" w:sz="6" w:space="0" w:color="auto"/>
            </w:tcBorders>
            <w:vAlign w:val="center"/>
          </w:tcPr>
          <w:p w14:paraId="2C92FE7B"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s14 </w:t>
            </w:r>
          </w:p>
        </w:tc>
        <w:tc>
          <w:tcPr>
            <w:tcW w:w="0" w:type="auto"/>
            <w:tcBorders>
              <w:top w:val="outset" w:sz="6" w:space="0" w:color="auto"/>
              <w:left w:val="outset" w:sz="6" w:space="0" w:color="auto"/>
              <w:bottom w:val="outset" w:sz="6" w:space="0" w:color="auto"/>
            </w:tcBorders>
            <w:vAlign w:val="center"/>
          </w:tcPr>
          <w:p w14:paraId="1E398CBA" w14:textId="77777777" w:rsidR="00A547F7" w:rsidRPr="008F18F7" w:rsidRDefault="00A547F7" w:rsidP="00555C34">
            <w:pPr>
              <w:spacing w:after="0" w:line="240" w:lineRule="auto"/>
              <w:rPr>
                <w:rFonts w:ascii="Times New Roman" w:eastAsia="Calibri" w:hAnsi="Times New Roman" w:cs="Times New Roman"/>
                <w:sz w:val="20"/>
                <w:szCs w:val="20"/>
                <w:lang w:val="en-US"/>
              </w:rPr>
            </w:pPr>
            <w:proofErr w:type="spellStart"/>
            <w:r w:rsidRPr="008F18F7">
              <w:rPr>
                <w:rFonts w:ascii="Times New Roman" w:eastAsia="Calibri" w:hAnsi="Times New Roman" w:cs="Times New Roman"/>
                <w:sz w:val="20"/>
                <w:szCs w:val="20"/>
                <w:lang w:val="en-US"/>
              </w:rPr>
              <w:t>ti</w:t>
            </w:r>
            <w:proofErr w:type="spellEnd"/>
            <w:r w:rsidRPr="008F18F7">
              <w:rPr>
                <w:rFonts w:ascii="Times New Roman" w:eastAsia="Calibri" w:hAnsi="Times New Roman" w:cs="Times New Roman"/>
                <w:sz w:val="20"/>
                <w:szCs w:val="20"/>
                <w:lang w:val="en-US"/>
              </w:rPr>
              <w:t xml:space="preserve"> ( (booklet* or brochure* or leaflet* or pamphlet* or poster* or </w:t>
            </w:r>
            <w:proofErr w:type="spellStart"/>
            <w:r w:rsidRPr="008F18F7">
              <w:rPr>
                <w:rFonts w:ascii="Times New Roman" w:eastAsia="Calibri" w:hAnsi="Times New Roman" w:cs="Times New Roman"/>
                <w:sz w:val="20"/>
                <w:szCs w:val="20"/>
                <w:lang w:val="en-US"/>
              </w:rPr>
              <w:t>psychoeducat</w:t>
            </w:r>
            <w:proofErr w:type="spellEnd"/>
            <w:r w:rsidRPr="008F18F7">
              <w:rPr>
                <w:rFonts w:ascii="Times New Roman" w:eastAsia="Calibri" w:hAnsi="Times New Roman" w:cs="Times New Roman"/>
                <w:sz w:val="20"/>
                <w:szCs w:val="20"/>
                <w:lang w:val="en-US"/>
              </w:rPr>
              <w:t xml:space="preserve">* or “psycho </w:t>
            </w:r>
            <w:proofErr w:type="spellStart"/>
            <w:r w:rsidRPr="008F18F7">
              <w:rPr>
                <w:rFonts w:ascii="Times New Roman" w:eastAsia="Calibri" w:hAnsi="Times New Roman" w:cs="Times New Roman"/>
                <w:sz w:val="20"/>
                <w:szCs w:val="20"/>
                <w:lang w:val="en-US"/>
              </w:rPr>
              <w:t>educat</w:t>
            </w:r>
            <w:proofErr w:type="spellEnd"/>
            <w:r w:rsidRPr="008F18F7">
              <w:rPr>
                <w:rFonts w:ascii="Times New Roman" w:eastAsia="Calibri" w:hAnsi="Times New Roman" w:cs="Times New Roman"/>
                <w:sz w:val="20"/>
                <w:szCs w:val="20"/>
                <w:lang w:val="en-US"/>
              </w:rPr>
              <w:t>*” or workbook* or “work book*” or ((adult* or client* or consumer* or health or inpatient* or outpatient* or participant* or patient* or “service user*”) n2 (</w:t>
            </w:r>
            <w:proofErr w:type="spellStart"/>
            <w:r w:rsidRPr="008F18F7">
              <w:rPr>
                <w:rFonts w:ascii="Times New Roman" w:eastAsia="Calibri" w:hAnsi="Times New Roman" w:cs="Times New Roman"/>
                <w:sz w:val="20"/>
                <w:szCs w:val="20"/>
                <w:lang w:val="en-US"/>
              </w:rPr>
              <w:t>educat</w:t>
            </w:r>
            <w:proofErr w:type="spellEnd"/>
            <w:r w:rsidRPr="008F18F7">
              <w:rPr>
                <w:rFonts w:ascii="Times New Roman" w:eastAsia="Calibri" w:hAnsi="Times New Roman" w:cs="Times New Roman"/>
                <w:sz w:val="20"/>
                <w:szCs w:val="20"/>
                <w:lang w:val="en-US"/>
              </w:rPr>
              <w:t xml:space="preserve">* or focus* or information* or knowledge or learn* or </w:t>
            </w:r>
            <w:proofErr w:type="spellStart"/>
            <w:r w:rsidRPr="008F18F7">
              <w:rPr>
                <w:rFonts w:ascii="Times New Roman" w:eastAsia="Calibri" w:hAnsi="Times New Roman" w:cs="Times New Roman"/>
                <w:sz w:val="20"/>
                <w:szCs w:val="20"/>
                <w:lang w:val="en-US"/>
              </w:rPr>
              <w:t>literac</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promot</w:t>
            </w:r>
            <w:proofErr w:type="spellEnd"/>
            <w:r w:rsidRPr="008F18F7">
              <w:rPr>
                <w:rFonts w:ascii="Times New Roman" w:eastAsia="Calibri" w:hAnsi="Times New Roman" w:cs="Times New Roman"/>
                <w:sz w:val="20"/>
                <w:szCs w:val="20"/>
                <w:lang w:val="en-US"/>
              </w:rPr>
              <w:t xml:space="preserve">* or taught or teach*)) or empower* or ((oral or printed or written) n3 (material* or inform*))) ) or ab ( (booklet* or brochure* or leaflet* or pamphlet* or poster* or </w:t>
            </w:r>
            <w:proofErr w:type="spellStart"/>
            <w:r w:rsidRPr="008F18F7">
              <w:rPr>
                <w:rFonts w:ascii="Times New Roman" w:eastAsia="Calibri" w:hAnsi="Times New Roman" w:cs="Times New Roman"/>
                <w:sz w:val="20"/>
                <w:szCs w:val="20"/>
                <w:lang w:val="en-US"/>
              </w:rPr>
              <w:t>psychoeducat</w:t>
            </w:r>
            <w:proofErr w:type="spellEnd"/>
            <w:r w:rsidRPr="008F18F7">
              <w:rPr>
                <w:rFonts w:ascii="Times New Roman" w:eastAsia="Calibri" w:hAnsi="Times New Roman" w:cs="Times New Roman"/>
                <w:sz w:val="20"/>
                <w:szCs w:val="20"/>
                <w:lang w:val="en-US"/>
              </w:rPr>
              <w:t xml:space="preserve">* or “psycho </w:t>
            </w:r>
            <w:proofErr w:type="spellStart"/>
            <w:r w:rsidRPr="008F18F7">
              <w:rPr>
                <w:rFonts w:ascii="Times New Roman" w:eastAsia="Calibri" w:hAnsi="Times New Roman" w:cs="Times New Roman"/>
                <w:sz w:val="20"/>
                <w:szCs w:val="20"/>
                <w:lang w:val="en-US"/>
              </w:rPr>
              <w:t>educat</w:t>
            </w:r>
            <w:proofErr w:type="spellEnd"/>
            <w:r w:rsidRPr="008F18F7">
              <w:rPr>
                <w:rFonts w:ascii="Times New Roman" w:eastAsia="Calibri" w:hAnsi="Times New Roman" w:cs="Times New Roman"/>
                <w:sz w:val="20"/>
                <w:szCs w:val="20"/>
                <w:lang w:val="en-US"/>
              </w:rPr>
              <w:t>*” or workbook* or “work book*” or ((adult* or client* or consumer* or health or inpatient* or outpatient* or participant* or patient* or “service user*”) n2 (</w:t>
            </w:r>
            <w:proofErr w:type="spellStart"/>
            <w:r w:rsidRPr="008F18F7">
              <w:rPr>
                <w:rFonts w:ascii="Times New Roman" w:eastAsia="Calibri" w:hAnsi="Times New Roman" w:cs="Times New Roman"/>
                <w:sz w:val="20"/>
                <w:szCs w:val="20"/>
                <w:lang w:val="en-US"/>
              </w:rPr>
              <w:t>educat</w:t>
            </w:r>
            <w:proofErr w:type="spellEnd"/>
            <w:r w:rsidRPr="008F18F7">
              <w:rPr>
                <w:rFonts w:ascii="Times New Roman" w:eastAsia="Calibri" w:hAnsi="Times New Roman" w:cs="Times New Roman"/>
                <w:sz w:val="20"/>
                <w:szCs w:val="20"/>
                <w:lang w:val="en-US"/>
              </w:rPr>
              <w:t xml:space="preserve">* or focus* or information* or knowledge or learn* or </w:t>
            </w:r>
            <w:proofErr w:type="spellStart"/>
            <w:r w:rsidRPr="008F18F7">
              <w:rPr>
                <w:rFonts w:ascii="Times New Roman" w:eastAsia="Calibri" w:hAnsi="Times New Roman" w:cs="Times New Roman"/>
                <w:sz w:val="20"/>
                <w:szCs w:val="20"/>
                <w:lang w:val="en-US"/>
              </w:rPr>
              <w:t>literac</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promot</w:t>
            </w:r>
            <w:proofErr w:type="spellEnd"/>
            <w:r w:rsidRPr="008F18F7">
              <w:rPr>
                <w:rFonts w:ascii="Times New Roman" w:eastAsia="Calibri" w:hAnsi="Times New Roman" w:cs="Times New Roman"/>
                <w:sz w:val="20"/>
                <w:szCs w:val="20"/>
                <w:lang w:val="en-US"/>
              </w:rPr>
              <w:t xml:space="preserve">* or taught or teach*)) or empower* or ((oral or printed or written) n3 (material* or inform*))) ) </w:t>
            </w:r>
          </w:p>
        </w:tc>
      </w:tr>
      <w:tr w:rsidR="00A547F7" w:rsidRPr="008F18F7" w14:paraId="7A55633D" w14:textId="77777777" w:rsidTr="00555C34">
        <w:trPr>
          <w:tblCellSpacing w:w="0" w:type="dxa"/>
        </w:trPr>
        <w:tc>
          <w:tcPr>
            <w:tcW w:w="0" w:type="auto"/>
            <w:tcBorders>
              <w:top w:val="outset" w:sz="6" w:space="0" w:color="auto"/>
              <w:bottom w:val="outset" w:sz="6" w:space="0" w:color="auto"/>
              <w:right w:val="outset" w:sz="6" w:space="0" w:color="auto"/>
            </w:tcBorders>
            <w:vAlign w:val="center"/>
          </w:tcPr>
          <w:p w14:paraId="2C9E74B6"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s13 </w:t>
            </w:r>
          </w:p>
        </w:tc>
        <w:tc>
          <w:tcPr>
            <w:tcW w:w="0" w:type="auto"/>
            <w:tcBorders>
              <w:top w:val="outset" w:sz="6" w:space="0" w:color="auto"/>
              <w:left w:val="outset" w:sz="6" w:space="0" w:color="auto"/>
              <w:bottom w:val="outset" w:sz="6" w:space="0" w:color="auto"/>
            </w:tcBorders>
            <w:vAlign w:val="center"/>
          </w:tcPr>
          <w:p w14:paraId="55F02F5A"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"consumer health information") or (</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"health education") or (</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"patient discharge education") or (</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"patient education") or (</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"patient education (</w:t>
            </w:r>
            <w:proofErr w:type="spellStart"/>
            <w:r w:rsidRPr="008F18F7">
              <w:rPr>
                <w:rFonts w:ascii="Times New Roman" w:eastAsia="Calibri" w:hAnsi="Times New Roman" w:cs="Times New Roman"/>
                <w:sz w:val="20"/>
                <w:szCs w:val="20"/>
                <w:lang w:val="en-US"/>
              </w:rPr>
              <w:t>iowa</w:t>
            </w:r>
            <w:proofErr w:type="spellEnd"/>
            <w:r w:rsidRPr="008F18F7">
              <w:rPr>
                <w:rFonts w:ascii="Times New Roman" w:eastAsia="Calibri" w:hAnsi="Times New Roman" w:cs="Times New Roman"/>
                <w:sz w:val="20"/>
                <w:szCs w:val="20"/>
                <w:lang w:val="en-US"/>
              </w:rPr>
              <w:t xml:space="preserve"> </w:t>
            </w:r>
            <w:proofErr w:type="spellStart"/>
            <w:r w:rsidRPr="008F18F7">
              <w:rPr>
                <w:rFonts w:ascii="Times New Roman" w:eastAsia="Calibri" w:hAnsi="Times New Roman" w:cs="Times New Roman"/>
                <w:sz w:val="20"/>
                <w:szCs w:val="20"/>
                <w:lang w:val="en-US"/>
              </w:rPr>
              <w:t>nic</w:t>
            </w:r>
            <w:proofErr w:type="spellEnd"/>
            <w:r w:rsidRPr="008F18F7">
              <w:rPr>
                <w:rFonts w:ascii="Times New Roman" w:eastAsia="Calibri" w:hAnsi="Times New Roman" w:cs="Times New Roman"/>
                <w:sz w:val="20"/>
                <w:szCs w:val="20"/>
                <w:lang w:val="en-US"/>
              </w:rPr>
              <w:t>) (non-</w:t>
            </w:r>
            <w:proofErr w:type="spellStart"/>
            <w:r w:rsidRPr="008F18F7">
              <w:rPr>
                <w:rFonts w:ascii="Times New Roman" w:eastAsia="Calibri" w:hAnsi="Times New Roman" w:cs="Times New Roman"/>
                <w:sz w:val="20"/>
                <w:szCs w:val="20"/>
                <w:lang w:val="en-US"/>
              </w:rPr>
              <w:t>cinahl</w:t>
            </w:r>
            <w:proofErr w:type="spellEnd"/>
            <w:r w:rsidRPr="008F18F7">
              <w:rPr>
                <w:rFonts w:ascii="Times New Roman" w:eastAsia="Calibri" w:hAnsi="Times New Roman" w:cs="Times New Roman"/>
                <w:sz w:val="20"/>
                <w:szCs w:val="20"/>
                <w:lang w:val="en-US"/>
              </w:rPr>
              <w:t>)") or (</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"mental health promotion (</w:t>
            </w:r>
            <w:proofErr w:type="spellStart"/>
            <w:r w:rsidRPr="008F18F7">
              <w:rPr>
                <w:rFonts w:ascii="Times New Roman" w:eastAsia="Calibri" w:hAnsi="Times New Roman" w:cs="Times New Roman"/>
                <w:sz w:val="20"/>
                <w:szCs w:val="20"/>
                <w:lang w:val="en-US"/>
              </w:rPr>
              <w:t>saba</w:t>
            </w:r>
            <w:proofErr w:type="spellEnd"/>
            <w:r w:rsidRPr="008F18F7">
              <w:rPr>
                <w:rFonts w:ascii="Times New Roman" w:eastAsia="Calibri" w:hAnsi="Times New Roman" w:cs="Times New Roman"/>
                <w:sz w:val="20"/>
                <w:szCs w:val="20"/>
                <w:lang w:val="en-US"/>
              </w:rPr>
              <w:t xml:space="preserve"> ccc)") or (</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"health promotion") or (</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"health promotion (</w:t>
            </w:r>
            <w:proofErr w:type="spellStart"/>
            <w:r w:rsidRPr="008F18F7">
              <w:rPr>
                <w:rFonts w:ascii="Times New Roman" w:eastAsia="Calibri" w:hAnsi="Times New Roman" w:cs="Times New Roman"/>
                <w:sz w:val="20"/>
                <w:szCs w:val="20"/>
                <w:lang w:val="en-US"/>
              </w:rPr>
              <w:t>saba</w:t>
            </w:r>
            <w:proofErr w:type="spellEnd"/>
            <w:r w:rsidRPr="008F18F7">
              <w:rPr>
                <w:rFonts w:ascii="Times New Roman" w:eastAsia="Calibri" w:hAnsi="Times New Roman" w:cs="Times New Roman"/>
                <w:sz w:val="20"/>
                <w:szCs w:val="20"/>
                <w:lang w:val="en-US"/>
              </w:rPr>
              <w:t xml:space="preserve"> ccc)") or (</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"health knowledge") or (</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"health knowledge (</w:t>
            </w:r>
            <w:proofErr w:type="spellStart"/>
            <w:r w:rsidRPr="008F18F7">
              <w:rPr>
                <w:rFonts w:ascii="Times New Roman" w:eastAsia="Calibri" w:hAnsi="Times New Roman" w:cs="Times New Roman"/>
                <w:sz w:val="20"/>
                <w:szCs w:val="20"/>
                <w:lang w:val="en-US"/>
              </w:rPr>
              <w:t>iowa</w:t>
            </w:r>
            <w:proofErr w:type="spellEnd"/>
            <w:r w:rsidRPr="008F18F7">
              <w:rPr>
                <w:rFonts w:ascii="Times New Roman" w:eastAsia="Calibri" w:hAnsi="Times New Roman" w:cs="Times New Roman"/>
                <w:sz w:val="20"/>
                <w:szCs w:val="20"/>
                <w:lang w:val="en-US"/>
              </w:rPr>
              <w:t xml:space="preserve"> </w:t>
            </w:r>
            <w:proofErr w:type="spellStart"/>
            <w:r w:rsidRPr="008F18F7">
              <w:rPr>
                <w:rFonts w:ascii="Times New Roman" w:eastAsia="Calibri" w:hAnsi="Times New Roman" w:cs="Times New Roman"/>
                <w:sz w:val="20"/>
                <w:szCs w:val="20"/>
                <w:lang w:val="en-US"/>
              </w:rPr>
              <w:t>noc</w:t>
            </w:r>
            <w:proofErr w:type="spellEnd"/>
            <w:r w:rsidRPr="008F18F7">
              <w:rPr>
                <w:rFonts w:ascii="Times New Roman" w:eastAsia="Calibri" w:hAnsi="Times New Roman" w:cs="Times New Roman"/>
                <w:sz w:val="20"/>
                <w:szCs w:val="20"/>
                <w:lang w:val="en-US"/>
              </w:rPr>
              <w:t>) (non-</w:t>
            </w:r>
            <w:proofErr w:type="spellStart"/>
            <w:r w:rsidRPr="008F18F7">
              <w:rPr>
                <w:rFonts w:ascii="Times New Roman" w:eastAsia="Calibri" w:hAnsi="Times New Roman" w:cs="Times New Roman"/>
                <w:sz w:val="20"/>
                <w:szCs w:val="20"/>
                <w:lang w:val="en-US"/>
              </w:rPr>
              <w:t>cinahl</w:t>
            </w:r>
            <w:proofErr w:type="spellEnd"/>
            <w:r w:rsidRPr="008F18F7">
              <w:rPr>
                <w:rFonts w:ascii="Times New Roman" w:eastAsia="Calibri" w:hAnsi="Times New Roman" w:cs="Times New Roman"/>
                <w:sz w:val="20"/>
                <w:szCs w:val="20"/>
                <w:lang w:val="en-US"/>
              </w:rPr>
              <w:t>)") or (</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"health knowledge and behavior (</w:t>
            </w:r>
            <w:proofErr w:type="spellStart"/>
            <w:r w:rsidRPr="008F18F7">
              <w:rPr>
                <w:rFonts w:ascii="Times New Roman" w:eastAsia="Calibri" w:hAnsi="Times New Roman" w:cs="Times New Roman"/>
                <w:sz w:val="20"/>
                <w:szCs w:val="20"/>
                <w:lang w:val="en-US"/>
              </w:rPr>
              <w:t>iowa</w:t>
            </w:r>
            <w:proofErr w:type="spellEnd"/>
            <w:r w:rsidRPr="008F18F7">
              <w:rPr>
                <w:rFonts w:ascii="Times New Roman" w:eastAsia="Calibri" w:hAnsi="Times New Roman" w:cs="Times New Roman"/>
                <w:sz w:val="20"/>
                <w:szCs w:val="20"/>
                <w:lang w:val="en-US"/>
              </w:rPr>
              <w:t xml:space="preserve"> </w:t>
            </w:r>
            <w:proofErr w:type="spellStart"/>
            <w:r w:rsidRPr="008F18F7">
              <w:rPr>
                <w:rFonts w:ascii="Times New Roman" w:eastAsia="Calibri" w:hAnsi="Times New Roman" w:cs="Times New Roman"/>
                <w:sz w:val="20"/>
                <w:szCs w:val="20"/>
                <w:lang w:val="en-US"/>
              </w:rPr>
              <w:t>noc</w:t>
            </w:r>
            <w:proofErr w:type="spellEnd"/>
            <w:r w:rsidRPr="008F18F7">
              <w:rPr>
                <w:rFonts w:ascii="Times New Roman" w:eastAsia="Calibri" w:hAnsi="Times New Roman" w:cs="Times New Roman"/>
                <w:sz w:val="20"/>
                <w:szCs w:val="20"/>
                <w:lang w:val="en-US"/>
              </w:rPr>
              <w:t>) (non-</w:t>
            </w:r>
            <w:proofErr w:type="spellStart"/>
            <w:r w:rsidRPr="008F18F7">
              <w:rPr>
                <w:rFonts w:ascii="Times New Roman" w:eastAsia="Calibri" w:hAnsi="Times New Roman" w:cs="Times New Roman"/>
                <w:sz w:val="20"/>
                <w:szCs w:val="20"/>
                <w:lang w:val="en-US"/>
              </w:rPr>
              <w:t>cinahl</w:t>
            </w:r>
            <w:proofErr w:type="spellEnd"/>
            <w:r w:rsidRPr="008F18F7">
              <w:rPr>
                <w:rFonts w:ascii="Times New Roman" w:eastAsia="Calibri" w:hAnsi="Times New Roman" w:cs="Times New Roman"/>
                <w:sz w:val="20"/>
                <w:szCs w:val="20"/>
                <w:lang w:val="en-US"/>
              </w:rPr>
              <w:t>)") or (</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"knowledge: health behaviors (</w:t>
            </w:r>
            <w:proofErr w:type="spellStart"/>
            <w:r w:rsidRPr="008F18F7">
              <w:rPr>
                <w:rFonts w:ascii="Times New Roman" w:eastAsia="Calibri" w:hAnsi="Times New Roman" w:cs="Times New Roman"/>
                <w:sz w:val="20"/>
                <w:szCs w:val="20"/>
                <w:lang w:val="en-US"/>
              </w:rPr>
              <w:t>iowa</w:t>
            </w:r>
            <w:proofErr w:type="spellEnd"/>
            <w:r w:rsidRPr="008F18F7">
              <w:rPr>
                <w:rFonts w:ascii="Times New Roman" w:eastAsia="Calibri" w:hAnsi="Times New Roman" w:cs="Times New Roman"/>
                <w:sz w:val="20"/>
                <w:szCs w:val="20"/>
                <w:lang w:val="en-US"/>
              </w:rPr>
              <w:t xml:space="preserve"> </w:t>
            </w:r>
            <w:proofErr w:type="spellStart"/>
            <w:r w:rsidRPr="008F18F7">
              <w:rPr>
                <w:rFonts w:ascii="Times New Roman" w:eastAsia="Calibri" w:hAnsi="Times New Roman" w:cs="Times New Roman"/>
                <w:sz w:val="20"/>
                <w:szCs w:val="20"/>
                <w:lang w:val="en-US"/>
              </w:rPr>
              <w:t>noc</w:t>
            </w:r>
            <w:proofErr w:type="spellEnd"/>
            <w:r w:rsidRPr="008F18F7">
              <w:rPr>
                <w:rFonts w:ascii="Times New Roman" w:eastAsia="Calibri" w:hAnsi="Times New Roman" w:cs="Times New Roman"/>
                <w:sz w:val="20"/>
                <w:szCs w:val="20"/>
                <w:lang w:val="en-US"/>
              </w:rPr>
              <w:t xml:space="preserve">)") </w:t>
            </w:r>
          </w:p>
        </w:tc>
      </w:tr>
      <w:tr w:rsidR="00A547F7" w:rsidRPr="008F18F7" w14:paraId="4731C1FC" w14:textId="77777777" w:rsidTr="00555C34">
        <w:trPr>
          <w:tblCellSpacing w:w="0" w:type="dxa"/>
        </w:trPr>
        <w:tc>
          <w:tcPr>
            <w:tcW w:w="0" w:type="auto"/>
            <w:tcBorders>
              <w:top w:val="outset" w:sz="6" w:space="0" w:color="auto"/>
              <w:bottom w:val="outset" w:sz="6" w:space="0" w:color="auto"/>
              <w:right w:val="outset" w:sz="6" w:space="0" w:color="auto"/>
            </w:tcBorders>
            <w:vAlign w:val="center"/>
          </w:tcPr>
          <w:p w14:paraId="38CD094E"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s12 </w:t>
            </w:r>
          </w:p>
        </w:tc>
        <w:tc>
          <w:tcPr>
            <w:tcW w:w="0" w:type="auto"/>
            <w:tcBorders>
              <w:top w:val="outset" w:sz="6" w:space="0" w:color="auto"/>
              <w:left w:val="outset" w:sz="6" w:space="0" w:color="auto"/>
              <w:bottom w:val="outset" w:sz="6" w:space="0" w:color="auto"/>
            </w:tcBorders>
            <w:vAlign w:val="center"/>
          </w:tcPr>
          <w:p w14:paraId="2CEACFC7" w14:textId="77777777" w:rsidR="00A547F7" w:rsidRPr="008F18F7" w:rsidRDefault="00A547F7" w:rsidP="00555C34">
            <w:pPr>
              <w:spacing w:after="0" w:line="240" w:lineRule="auto"/>
              <w:rPr>
                <w:rFonts w:ascii="Times New Roman" w:eastAsia="Calibri" w:hAnsi="Times New Roman" w:cs="Times New Roman"/>
                <w:sz w:val="20"/>
                <w:szCs w:val="20"/>
                <w:lang w:val="en-US"/>
              </w:rPr>
            </w:pPr>
            <w:proofErr w:type="spellStart"/>
            <w:r w:rsidRPr="008F18F7">
              <w:rPr>
                <w:rFonts w:ascii="Times New Roman" w:eastAsia="Calibri" w:hAnsi="Times New Roman" w:cs="Times New Roman"/>
                <w:sz w:val="20"/>
                <w:szCs w:val="20"/>
                <w:lang w:val="en-US"/>
              </w:rPr>
              <w:t>ti</w:t>
            </w:r>
            <w:proofErr w:type="spellEnd"/>
            <w:r w:rsidRPr="008F18F7">
              <w:rPr>
                <w:rFonts w:ascii="Times New Roman" w:eastAsia="Calibri" w:hAnsi="Times New Roman" w:cs="Times New Roman"/>
                <w:sz w:val="20"/>
                <w:szCs w:val="20"/>
                <w:lang w:val="en-US"/>
              </w:rPr>
              <w:t xml:space="preserve"> ( (“expert patient*” or (“hearing voices” n2 (group* or network* or support*)) or (minimal </w:t>
            </w:r>
            <w:proofErr w:type="spellStart"/>
            <w:r w:rsidRPr="008F18F7">
              <w:rPr>
                <w:rFonts w:ascii="Times New Roman" w:eastAsia="Calibri" w:hAnsi="Times New Roman" w:cs="Times New Roman"/>
                <w:sz w:val="20"/>
                <w:szCs w:val="20"/>
                <w:lang w:val="en-US"/>
              </w:rPr>
              <w:t>adj</w:t>
            </w:r>
            <w:proofErr w:type="spellEnd"/>
            <w:r w:rsidRPr="008F18F7">
              <w:rPr>
                <w:rFonts w:ascii="Times New Roman" w:eastAsia="Calibri" w:hAnsi="Times New Roman" w:cs="Times New Roman"/>
                <w:sz w:val="20"/>
                <w:szCs w:val="20"/>
                <w:lang w:val="en-US"/>
              </w:rPr>
              <w:t xml:space="preserve"> (contact or guidance)) or </w:t>
            </w:r>
            <w:proofErr w:type="spellStart"/>
            <w:r w:rsidRPr="008F18F7">
              <w:rPr>
                <w:rFonts w:ascii="Times New Roman" w:eastAsia="Calibri" w:hAnsi="Times New Roman" w:cs="Times New Roman"/>
                <w:sz w:val="20"/>
                <w:szCs w:val="20"/>
                <w:lang w:val="en-US"/>
              </w:rPr>
              <w:t>helpseek</w:t>
            </w:r>
            <w:proofErr w:type="spellEnd"/>
            <w:r w:rsidRPr="008F18F7">
              <w:rPr>
                <w:rFonts w:ascii="Times New Roman" w:eastAsia="Calibri" w:hAnsi="Times New Roman" w:cs="Times New Roman"/>
                <w:sz w:val="20"/>
                <w:szCs w:val="20"/>
                <w:lang w:val="en-US"/>
              </w:rPr>
              <w:t xml:space="preserve">* or (help* n2 seek*) or (mutual n1 (aid* or help or support*)) or “recovery model*” or “smart recovery”) ) or ab ( (“expert patient*” or (“hearing voices” n2 (group* or network* or support*)) or (minimal </w:t>
            </w:r>
            <w:proofErr w:type="spellStart"/>
            <w:r w:rsidRPr="008F18F7">
              <w:rPr>
                <w:rFonts w:ascii="Times New Roman" w:eastAsia="Calibri" w:hAnsi="Times New Roman" w:cs="Times New Roman"/>
                <w:sz w:val="20"/>
                <w:szCs w:val="20"/>
                <w:lang w:val="en-US"/>
              </w:rPr>
              <w:t>adj</w:t>
            </w:r>
            <w:proofErr w:type="spellEnd"/>
            <w:r w:rsidRPr="008F18F7">
              <w:rPr>
                <w:rFonts w:ascii="Times New Roman" w:eastAsia="Calibri" w:hAnsi="Times New Roman" w:cs="Times New Roman"/>
                <w:sz w:val="20"/>
                <w:szCs w:val="20"/>
                <w:lang w:val="en-US"/>
              </w:rPr>
              <w:t xml:space="preserve"> (contact or guidance)) or </w:t>
            </w:r>
            <w:proofErr w:type="spellStart"/>
            <w:r w:rsidRPr="008F18F7">
              <w:rPr>
                <w:rFonts w:ascii="Times New Roman" w:eastAsia="Calibri" w:hAnsi="Times New Roman" w:cs="Times New Roman"/>
                <w:sz w:val="20"/>
                <w:szCs w:val="20"/>
                <w:lang w:val="en-US"/>
              </w:rPr>
              <w:t>helpseek</w:t>
            </w:r>
            <w:proofErr w:type="spellEnd"/>
            <w:r w:rsidRPr="008F18F7">
              <w:rPr>
                <w:rFonts w:ascii="Times New Roman" w:eastAsia="Calibri" w:hAnsi="Times New Roman" w:cs="Times New Roman"/>
                <w:sz w:val="20"/>
                <w:szCs w:val="20"/>
                <w:lang w:val="en-US"/>
              </w:rPr>
              <w:t xml:space="preserve">* or (help* n2 seek*) or (mutual n1 (aid* or help or support*)) or “recovery model*” or “smart recovery”) ) </w:t>
            </w:r>
          </w:p>
        </w:tc>
      </w:tr>
      <w:tr w:rsidR="00A547F7" w:rsidRPr="008F18F7" w14:paraId="2E894864" w14:textId="77777777" w:rsidTr="00555C34">
        <w:trPr>
          <w:tblCellSpacing w:w="0" w:type="dxa"/>
        </w:trPr>
        <w:tc>
          <w:tcPr>
            <w:tcW w:w="0" w:type="auto"/>
            <w:tcBorders>
              <w:top w:val="outset" w:sz="6" w:space="0" w:color="auto"/>
              <w:bottom w:val="outset" w:sz="6" w:space="0" w:color="auto"/>
              <w:right w:val="outset" w:sz="6" w:space="0" w:color="auto"/>
            </w:tcBorders>
            <w:vAlign w:val="center"/>
          </w:tcPr>
          <w:p w14:paraId="5AEBBF54"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s11 </w:t>
            </w:r>
          </w:p>
        </w:tc>
        <w:tc>
          <w:tcPr>
            <w:tcW w:w="0" w:type="auto"/>
            <w:tcBorders>
              <w:top w:val="outset" w:sz="6" w:space="0" w:color="auto"/>
              <w:left w:val="outset" w:sz="6" w:space="0" w:color="auto"/>
              <w:bottom w:val="outset" w:sz="6" w:space="0" w:color="auto"/>
            </w:tcBorders>
            <w:vAlign w:val="center"/>
          </w:tcPr>
          <w:p w14:paraId="2117F11A" w14:textId="77777777" w:rsidR="00A547F7" w:rsidRPr="008F18F7" w:rsidRDefault="00A547F7" w:rsidP="00555C34">
            <w:pPr>
              <w:spacing w:after="0" w:line="240" w:lineRule="auto"/>
              <w:rPr>
                <w:rFonts w:ascii="Times New Roman" w:eastAsia="Calibri" w:hAnsi="Times New Roman" w:cs="Times New Roman"/>
                <w:sz w:val="20"/>
                <w:szCs w:val="20"/>
                <w:lang w:val="en-US"/>
              </w:rPr>
            </w:pPr>
            <w:proofErr w:type="spellStart"/>
            <w:r w:rsidRPr="008F18F7">
              <w:rPr>
                <w:rFonts w:ascii="Times New Roman" w:eastAsia="Calibri" w:hAnsi="Times New Roman" w:cs="Times New Roman"/>
                <w:sz w:val="20"/>
                <w:szCs w:val="20"/>
                <w:lang w:val="en-US"/>
              </w:rPr>
              <w:t>ti</w:t>
            </w:r>
            <w:proofErr w:type="spellEnd"/>
            <w:r w:rsidRPr="008F18F7">
              <w:rPr>
                <w:rFonts w:ascii="Times New Roman" w:eastAsia="Calibri" w:hAnsi="Times New Roman" w:cs="Times New Roman"/>
                <w:sz w:val="20"/>
                <w:szCs w:val="20"/>
                <w:lang w:val="en-US"/>
              </w:rPr>
              <w:t xml:space="preserve"> ( ((self n1 (administer* or assess* or </w:t>
            </w:r>
            <w:proofErr w:type="spellStart"/>
            <w:r w:rsidRPr="008F18F7">
              <w:rPr>
                <w:rFonts w:ascii="Times New Roman" w:eastAsia="Calibri" w:hAnsi="Times New Roman" w:cs="Times New Roman"/>
                <w:sz w:val="20"/>
                <w:szCs w:val="20"/>
                <w:lang w:val="en-US"/>
              </w:rPr>
              <w:t>attribut</w:t>
            </w:r>
            <w:proofErr w:type="spellEnd"/>
            <w:r w:rsidRPr="008F18F7">
              <w:rPr>
                <w:rFonts w:ascii="Times New Roman" w:eastAsia="Calibri" w:hAnsi="Times New Roman" w:cs="Times New Roman"/>
                <w:sz w:val="20"/>
                <w:szCs w:val="20"/>
                <w:lang w:val="en-US"/>
              </w:rPr>
              <w:t xml:space="preserve">* or care or change or directed or efficacy or help* or guide* or instruct* or </w:t>
            </w:r>
            <w:proofErr w:type="spellStart"/>
            <w:r w:rsidRPr="008F18F7">
              <w:rPr>
                <w:rFonts w:ascii="Times New Roman" w:eastAsia="Calibri" w:hAnsi="Times New Roman" w:cs="Times New Roman"/>
                <w:sz w:val="20"/>
                <w:szCs w:val="20"/>
                <w:lang w:val="en-US"/>
              </w:rPr>
              <w:t>manag</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medicat</w:t>
            </w:r>
            <w:proofErr w:type="spellEnd"/>
            <w:r w:rsidRPr="008F18F7">
              <w:rPr>
                <w:rFonts w:ascii="Times New Roman" w:eastAsia="Calibri" w:hAnsi="Times New Roman" w:cs="Times New Roman"/>
                <w:sz w:val="20"/>
                <w:szCs w:val="20"/>
                <w:lang w:val="en-US"/>
              </w:rPr>
              <w:t xml:space="preserve">* or monitor* or </w:t>
            </w:r>
            <w:proofErr w:type="spellStart"/>
            <w:r w:rsidRPr="008F18F7">
              <w:rPr>
                <w:rFonts w:ascii="Times New Roman" w:eastAsia="Calibri" w:hAnsi="Times New Roman" w:cs="Times New Roman"/>
                <w:sz w:val="20"/>
                <w:szCs w:val="20"/>
                <w:lang w:val="en-US"/>
              </w:rPr>
              <w:t>regulat</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reinforc</w:t>
            </w:r>
            <w:proofErr w:type="spellEnd"/>
            <w:r w:rsidRPr="008F18F7">
              <w:rPr>
                <w:rFonts w:ascii="Times New Roman" w:eastAsia="Calibri" w:hAnsi="Times New Roman" w:cs="Times New Roman"/>
                <w:sz w:val="20"/>
                <w:szCs w:val="20"/>
                <w:lang w:val="en-US"/>
              </w:rPr>
              <w:t xml:space="preserve">* or re </w:t>
            </w:r>
            <w:proofErr w:type="spellStart"/>
            <w:r w:rsidRPr="008F18F7">
              <w:rPr>
                <w:rFonts w:ascii="Times New Roman" w:eastAsia="Calibri" w:hAnsi="Times New Roman" w:cs="Times New Roman"/>
                <w:sz w:val="20"/>
                <w:szCs w:val="20"/>
                <w:lang w:val="en-US"/>
              </w:rPr>
              <w:t>inforc</w:t>
            </w:r>
            <w:proofErr w:type="spellEnd"/>
            <w:r w:rsidRPr="008F18F7">
              <w:rPr>
                <w:rFonts w:ascii="Times New Roman" w:eastAsia="Calibri" w:hAnsi="Times New Roman" w:cs="Times New Roman"/>
                <w:sz w:val="20"/>
                <w:szCs w:val="20"/>
                <w:lang w:val="en-US"/>
              </w:rPr>
              <w:t xml:space="preserve">* or support* or technique* or </w:t>
            </w:r>
            <w:proofErr w:type="spellStart"/>
            <w:r w:rsidRPr="008F18F7">
              <w:rPr>
                <w:rFonts w:ascii="Times New Roman" w:eastAsia="Calibri" w:hAnsi="Times New Roman" w:cs="Times New Roman"/>
                <w:sz w:val="20"/>
                <w:szCs w:val="20"/>
                <w:lang w:val="en-US"/>
              </w:rPr>
              <w:t>therap</w:t>
            </w:r>
            <w:proofErr w:type="spellEnd"/>
            <w:r w:rsidRPr="008F18F7">
              <w:rPr>
                <w:rFonts w:ascii="Times New Roman" w:eastAsia="Calibri" w:hAnsi="Times New Roman" w:cs="Times New Roman"/>
                <w:sz w:val="20"/>
                <w:szCs w:val="20"/>
                <w:lang w:val="en-US"/>
              </w:rPr>
              <w:t xml:space="preserve">* or train* or treat*)) or </w:t>
            </w:r>
            <w:proofErr w:type="spellStart"/>
            <w:r w:rsidRPr="008F18F7">
              <w:rPr>
                <w:rFonts w:ascii="Times New Roman" w:eastAsia="Calibri" w:hAnsi="Times New Roman" w:cs="Times New Roman"/>
                <w:sz w:val="20"/>
                <w:szCs w:val="20"/>
                <w:lang w:val="en-US"/>
              </w:rPr>
              <w:t>selfadminister</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selfassess</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selfattribut</w:t>
            </w:r>
            <w:proofErr w:type="spellEnd"/>
            <w:r w:rsidRPr="008F18F7">
              <w:rPr>
                <w:rFonts w:ascii="Times New Roman" w:eastAsia="Calibri" w:hAnsi="Times New Roman" w:cs="Times New Roman"/>
                <w:sz w:val="20"/>
                <w:szCs w:val="20"/>
                <w:lang w:val="en-US"/>
              </w:rPr>
              <w:t xml:space="preserve">* or selfcare or </w:t>
            </w:r>
            <w:proofErr w:type="spellStart"/>
            <w:r w:rsidRPr="008F18F7">
              <w:rPr>
                <w:rFonts w:ascii="Times New Roman" w:eastAsia="Calibri" w:hAnsi="Times New Roman" w:cs="Times New Roman"/>
                <w:sz w:val="20"/>
                <w:szCs w:val="20"/>
                <w:lang w:val="en-US"/>
              </w:rPr>
              <w:t>selfchange</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selfdirected</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selfefficacy</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selfhelp</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selfguide</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selfinstruct</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selfmanag</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selfmedicat</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selfmonitor</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selfregulat</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selfreinforc</w:t>
            </w:r>
            <w:proofErr w:type="spellEnd"/>
            <w:r w:rsidRPr="008F18F7">
              <w:rPr>
                <w:rFonts w:ascii="Times New Roman" w:eastAsia="Calibri" w:hAnsi="Times New Roman" w:cs="Times New Roman"/>
                <w:sz w:val="20"/>
                <w:szCs w:val="20"/>
                <w:lang w:val="en-US"/>
              </w:rPr>
              <w:t xml:space="preserve">* or “self re </w:t>
            </w:r>
            <w:proofErr w:type="spellStart"/>
            <w:r w:rsidRPr="008F18F7">
              <w:rPr>
                <w:rFonts w:ascii="Times New Roman" w:eastAsia="Calibri" w:hAnsi="Times New Roman" w:cs="Times New Roman"/>
                <w:sz w:val="20"/>
                <w:szCs w:val="20"/>
                <w:lang w:val="en-US"/>
              </w:rPr>
              <w:t>inforc</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selfsupport</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selftechnique</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selftherap</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selftrain</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selftreat</w:t>
            </w:r>
            <w:proofErr w:type="spellEnd"/>
            <w:r w:rsidRPr="008F18F7">
              <w:rPr>
                <w:rFonts w:ascii="Times New Roman" w:eastAsia="Calibri" w:hAnsi="Times New Roman" w:cs="Times New Roman"/>
                <w:sz w:val="20"/>
                <w:szCs w:val="20"/>
                <w:lang w:val="en-US"/>
              </w:rPr>
              <w:t xml:space="preserve">*) ) or ab ( ((self n1 (administer* or assess* or </w:t>
            </w:r>
            <w:proofErr w:type="spellStart"/>
            <w:r w:rsidRPr="008F18F7">
              <w:rPr>
                <w:rFonts w:ascii="Times New Roman" w:eastAsia="Calibri" w:hAnsi="Times New Roman" w:cs="Times New Roman"/>
                <w:sz w:val="20"/>
                <w:szCs w:val="20"/>
                <w:lang w:val="en-US"/>
              </w:rPr>
              <w:t>attribut</w:t>
            </w:r>
            <w:proofErr w:type="spellEnd"/>
            <w:r w:rsidRPr="008F18F7">
              <w:rPr>
                <w:rFonts w:ascii="Times New Roman" w:eastAsia="Calibri" w:hAnsi="Times New Roman" w:cs="Times New Roman"/>
                <w:sz w:val="20"/>
                <w:szCs w:val="20"/>
                <w:lang w:val="en-US"/>
              </w:rPr>
              <w:t xml:space="preserve">* or care or change or directed or efficacy or help* or guide* or instruct* or </w:t>
            </w:r>
            <w:proofErr w:type="spellStart"/>
            <w:r w:rsidRPr="008F18F7">
              <w:rPr>
                <w:rFonts w:ascii="Times New Roman" w:eastAsia="Calibri" w:hAnsi="Times New Roman" w:cs="Times New Roman"/>
                <w:sz w:val="20"/>
                <w:szCs w:val="20"/>
                <w:lang w:val="en-US"/>
              </w:rPr>
              <w:t>manag</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medicat</w:t>
            </w:r>
            <w:proofErr w:type="spellEnd"/>
            <w:r w:rsidRPr="008F18F7">
              <w:rPr>
                <w:rFonts w:ascii="Times New Roman" w:eastAsia="Calibri" w:hAnsi="Times New Roman" w:cs="Times New Roman"/>
                <w:sz w:val="20"/>
                <w:szCs w:val="20"/>
                <w:lang w:val="en-US"/>
              </w:rPr>
              <w:t xml:space="preserve">* or monitor* or </w:t>
            </w:r>
            <w:proofErr w:type="spellStart"/>
            <w:r w:rsidRPr="008F18F7">
              <w:rPr>
                <w:rFonts w:ascii="Times New Roman" w:eastAsia="Calibri" w:hAnsi="Times New Roman" w:cs="Times New Roman"/>
                <w:sz w:val="20"/>
                <w:szCs w:val="20"/>
                <w:lang w:val="en-US"/>
              </w:rPr>
              <w:t>regulat</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reinforc</w:t>
            </w:r>
            <w:proofErr w:type="spellEnd"/>
            <w:r w:rsidRPr="008F18F7">
              <w:rPr>
                <w:rFonts w:ascii="Times New Roman" w:eastAsia="Calibri" w:hAnsi="Times New Roman" w:cs="Times New Roman"/>
                <w:sz w:val="20"/>
                <w:szCs w:val="20"/>
                <w:lang w:val="en-US"/>
              </w:rPr>
              <w:t xml:space="preserve">* or re </w:t>
            </w:r>
            <w:proofErr w:type="spellStart"/>
            <w:r w:rsidRPr="008F18F7">
              <w:rPr>
                <w:rFonts w:ascii="Times New Roman" w:eastAsia="Calibri" w:hAnsi="Times New Roman" w:cs="Times New Roman"/>
                <w:sz w:val="20"/>
                <w:szCs w:val="20"/>
                <w:lang w:val="en-US"/>
              </w:rPr>
              <w:t>inforc</w:t>
            </w:r>
            <w:proofErr w:type="spellEnd"/>
            <w:r w:rsidRPr="008F18F7">
              <w:rPr>
                <w:rFonts w:ascii="Times New Roman" w:eastAsia="Calibri" w:hAnsi="Times New Roman" w:cs="Times New Roman"/>
                <w:sz w:val="20"/>
                <w:szCs w:val="20"/>
                <w:lang w:val="en-US"/>
              </w:rPr>
              <w:t xml:space="preserve">* or support* or technique* or </w:t>
            </w:r>
            <w:proofErr w:type="spellStart"/>
            <w:r w:rsidRPr="008F18F7">
              <w:rPr>
                <w:rFonts w:ascii="Times New Roman" w:eastAsia="Calibri" w:hAnsi="Times New Roman" w:cs="Times New Roman"/>
                <w:sz w:val="20"/>
                <w:szCs w:val="20"/>
                <w:lang w:val="en-US"/>
              </w:rPr>
              <w:t>therap</w:t>
            </w:r>
            <w:proofErr w:type="spellEnd"/>
            <w:r w:rsidRPr="008F18F7">
              <w:rPr>
                <w:rFonts w:ascii="Times New Roman" w:eastAsia="Calibri" w:hAnsi="Times New Roman" w:cs="Times New Roman"/>
                <w:sz w:val="20"/>
                <w:szCs w:val="20"/>
                <w:lang w:val="en-US"/>
              </w:rPr>
              <w:t xml:space="preserve">* or train* or treat*)) or </w:t>
            </w:r>
            <w:proofErr w:type="spellStart"/>
            <w:r w:rsidRPr="008F18F7">
              <w:rPr>
                <w:rFonts w:ascii="Times New Roman" w:eastAsia="Calibri" w:hAnsi="Times New Roman" w:cs="Times New Roman"/>
                <w:sz w:val="20"/>
                <w:szCs w:val="20"/>
                <w:lang w:val="en-US"/>
              </w:rPr>
              <w:t>selfadminister</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selfassess</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selfattribut</w:t>
            </w:r>
            <w:proofErr w:type="spellEnd"/>
            <w:r w:rsidRPr="008F18F7">
              <w:rPr>
                <w:rFonts w:ascii="Times New Roman" w:eastAsia="Calibri" w:hAnsi="Times New Roman" w:cs="Times New Roman"/>
                <w:sz w:val="20"/>
                <w:szCs w:val="20"/>
                <w:lang w:val="en-US"/>
              </w:rPr>
              <w:t xml:space="preserve">* or selfcare or </w:t>
            </w:r>
            <w:proofErr w:type="spellStart"/>
            <w:r w:rsidRPr="008F18F7">
              <w:rPr>
                <w:rFonts w:ascii="Times New Roman" w:eastAsia="Calibri" w:hAnsi="Times New Roman" w:cs="Times New Roman"/>
                <w:sz w:val="20"/>
                <w:szCs w:val="20"/>
                <w:lang w:val="en-US"/>
              </w:rPr>
              <w:t>selfchange</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selfdirected</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selfefficacy</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selfhelp</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selfguide</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selfinstruct</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selfmanag</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selfmedicat</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selfmonitor</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selfregulat</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selfreinforc</w:t>
            </w:r>
            <w:proofErr w:type="spellEnd"/>
            <w:r w:rsidRPr="008F18F7">
              <w:rPr>
                <w:rFonts w:ascii="Times New Roman" w:eastAsia="Calibri" w:hAnsi="Times New Roman" w:cs="Times New Roman"/>
                <w:sz w:val="20"/>
                <w:szCs w:val="20"/>
                <w:lang w:val="en-US"/>
              </w:rPr>
              <w:t xml:space="preserve">* or “self re </w:t>
            </w:r>
            <w:proofErr w:type="spellStart"/>
            <w:r w:rsidRPr="008F18F7">
              <w:rPr>
                <w:rFonts w:ascii="Times New Roman" w:eastAsia="Calibri" w:hAnsi="Times New Roman" w:cs="Times New Roman"/>
                <w:sz w:val="20"/>
                <w:szCs w:val="20"/>
                <w:lang w:val="en-US"/>
              </w:rPr>
              <w:t>inforc</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selfsupport</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selftechnique</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selftherap</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selftrain</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selftreat</w:t>
            </w:r>
            <w:proofErr w:type="spellEnd"/>
            <w:r w:rsidRPr="008F18F7">
              <w:rPr>
                <w:rFonts w:ascii="Times New Roman" w:eastAsia="Calibri" w:hAnsi="Times New Roman" w:cs="Times New Roman"/>
                <w:sz w:val="20"/>
                <w:szCs w:val="20"/>
                <w:lang w:val="en-US"/>
              </w:rPr>
              <w:t xml:space="preserve">*) ) </w:t>
            </w:r>
          </w:p>
        </w:tc>
      </w:tr>
      <w:tr w:rsidR="00A547F7" w:rsidRPr="008F18F7" w14:paraId="231F767C" w14:textId="77777777" w:rsidTr="00555C34">
        <w:trPr>
          <w:tblCellSpacing w:w="0" w:type="dxa"/>
        </w:trPr>
        <w:tc>
          <w:tcPr>
            <w:tcW w:w="0" w:type="auto"/>
            <w:tcBorders>
              <w:top w:val="outset" w:sz="6" w:space="0" w:color="auto"/>
              <w:bottom w:val="outset" w:sz="6" w:space="0" w:color="auto"/>
              <w:right w:val="outset" w:sz="6" w:space="0" w:color="auto"/>
            </w:tcBorders>
            <w:vAlign w:val="center"/>
          </w:tcPr>
          <w:p w14:paraId="63AAE4EA"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s10 </w:t>
            </w:r>
          </w:p>
        </w:tc>
        <w:tc>
          <w:tcPr>
            <w:tcW w:w="0" w:type="auto"/>
            <w:tcBorders>
              <w:top w:val="outset" w:sz="6" w:space="0" w:color="auto"/>
              <w:left w:val="outset" w:sz="6" w:space="0" w:color="auto"/>
              <w:bottom w:val="outset" w:sz="6" w:space="0" w:color="auto"/>
            </w:tcBorders>
            <w:vAlign w:val="center"/>
          </w:tcPr>
          <w:p w14:paraId="2E1CD4E1"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w:t>
            </w:r>
            <w:proofErr w:type="spellStart"/>
            <w:r w:rsidRPr="008F18F7">
              <w:rPr>
                <w:rFonts w:ascii="Times New Roman" w:eastAsia="Calibri" w:hAnsi="Times New Roman" w:cs="Times New Roman"/>
                <w:sz w:val="20"/>
                <w:szCs w:val="20"/>
                <w:lang w:val="en-US"/>
              </w:rPr>
              <w:t>self administration</w:t>
            </w:r>
            <w:proofErr w:type="spellEnd"/>
            <w:r w:rsidRPr="008F18F7">
              <w:rPr>
                <w:rFonts w:ascii="Times New Roman" w:eastAsia="Calibri" w:hAnsi="Times New Roman" w:cs="Times New Roman"/>
                <w:sz w:val="20"/>
                <w:szCs w:val="20"/>
                <w:lang w:val="en-US"/>
              </w:rPr>
              <w:t>") or (</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w:t>
            </w:r>
            <w:proofErr w:type="spellStart"/>
            <w:r w:rsidRPr="008F18F7">
              <w:rPr>
                <w:rFonts w:ascii="Times New Roman" w:eastAsia="Calibri" w:hAnsi="Times New Roman" w:cs="Times New Roman"/>
                <w:sz w:val="20"/>
                <w:szCs w:val="20"/>
                <w:lang w:val="en-US"/>
              </w:rPr>
              <w:t>self care</w:t>
            </w:r>
            <w:proofErr w:type="spellEnd"/>
            <w:r w:rsidRPr="008F18F7">
              <w:rPr>
                <w:rFonts w:ascii="Times New Roman" w:eastAsia="Calibri" w:hAnsi="Times New Roman" w:cs="Times New Roman"/>
                <w:sz w:val="20"/>
                <w:szCs w:val="20"/>
                <w:lang w:val="en-US"/>
              </w:rPr>
              <w:t>") or (</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w:t>
            </w:r>
            <w:proofErr w:type="spellStart"/>
            <w:r w:rsidRPr="008F18F7">
              <w:rPr>
                <w:rFonts w:ascii="Times New Roman" w:eastAsia="Calibri" w:hAnsi="Times New Roman" w:cs="Times New Roman"/>
                <w:sz w:val="20"/>
                <w:szCs w:val="20"/>
                <w:lang w:val="en-US"/>
              </w:rPr>
              <w:t>self care</w:t>
            </w:r>
            <w:proofErr w:type="spellEnd"/>
            <w:r w:rsidRPr="008F18F7">
              <w:rPr>
                <w:rFonts w:ascii="Times New Roman" w:eastAsia="Calibri" w:hAnsi="Times New Roman" w:cs="Times New Roman"/>
                <w:sz w:val="20"/>
                <w:szCs w:val="20"/>
                <w:lang w:val="en-US"/>
              </w:rPr>
              <w:t xml:space="preserve"> agency") or (</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w:t>
            </w:r>
            <w:proofErr w:type="spellStart"/>
            <w:r w:rsidRPr="008F18F7">
              <w:rPr>
                <w:rFonts w:ascii="Times New Roman" w:eastAsia="Calibri" w:hAnsi="Times New Roman" w:cs="Times New Roman"/>
                <w:sz w:val="20"/>
                <w:szCs w:val="20"/>
                <w:lang w:val="en-US"/>
              </w:rPr>
              <w:t>self medication</w:t>
            </w:r>
            <w:proofErr w:type="spellEnd"/>
            <w:r w:rsidRPr="008F18F7">
              <w:rPr>
                <w:rFonts w:ascii="Times New Roman" w:eastAsia="Calibri" w:hAnsi="Times New Roman" w:cs="Times New Roman"/>
                <w:sz w:val="20"/>
                <w:szCs w:val="20"/>
                <w:lang w:val="en-US"/>
              </w:rPr>
              <w:t xml:space="preserve">") </w:t>
            </w:r>
          </w:p>
        </w:tc>
      </w:tr>
      <w:tr w:rsidR="00A547F7" w:rsidRPr="008F18F7" w14:paraId="12ECC359" w14:textId="77777777" w:rsidTr="00555C34">
        <w:trPr>
          <w:tblCellSpacing w:w="0" w:type="dxa"/>
        </w:trPr>
        <w:tc>
          <w:tcPr>
            <w:tcW w:w="0" w:type="auto"/>
            <w:tcBorders>
              <w:top w:val="outset" w:sz="6" w:space="0" w:color="auto"/>
              <w:bottom w:val="outset" w:sz="6" w:space="0" w:color="auto"/>
              <w:right w:val="outset" w:sz="6" w:space="0" w:color="auto"/>
            </w:tcBorders>
            <w:vAlign w:val="center"/>
          </w:tcPr>
          <w:p w14:paraId="0911361D"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s9 </w:t>
            </w:r>
          </w:p>
        </w:tc>
        <w:tc>
          <w:tcPr>
            <w:tcW w:w="0" w:type="auto"/>
            <w:tcBorders>
              <w:top w:val="outset" w:sz="6" w:space="0" w:color="auto"/>
              <w:left w:val="outset" w:sz="6" w:space="0" w:color="auto"/>
              <w:bottom w:val="outset" w:sz="6" w:space="0" w:color="auto"/>
            </w:tcBorders>
            <w:vAlign w:val="center"/>
          </w:tcPr>
          <w:p w14:paraId="74559973"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s1 or s2 or s3 or s4 or s5 or s8 </w:t>
            </w:r>
          </w:p>
        </w:tc>
      </w:tr>
      <w:tr w:rsidR="00A547F7" w:rsidRPr="008F18F7" w14:paraId="50F7CD7D" w14:textId="77777777" w:rsidTr="00555C34">
        <w:trPr>
          <w:tblCellSpacing w:w="0" w:type="dxa"/>
        </w:trPr>
        <w:tc>
          <w:tcPr>
            <w:tcW w:w="0" w:type="auto"/>
            <w:tcBorders>
              <w:top w:val="outset" w:sz="6" w:space="0" w:color="auto"/>
              <w:bottom w:val="outset" w:sz="6" w:space="0" w:color="auto"/>
              <w:right w:val="outset" w:sz="6" w:space="0" w:color="auto"/>
            </w:tcBorders>
            <w:vAlign w:val="center"/>
          </w:tcPr>
          <w:p w14:paraId="200ED678"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s8 </w:t>
            </w:r>
          </w:p>
        </w:tc>
        <w:tc>
          <w:tcPr>
            <w:tcW w:w="0" w:type="auto"/>
            <w:tcBorders>
              <w:top w:val="outset" w:sz="6" w:space="0" w:color="auto"/>
              <w:left w:val="outset" w:sz="6" w:space="0" w:color="auto"/>
              <w:bottom w:val="outset" w:sz="6" w:space="0" w:color="auto"/>
            </w:tcBorders>
            <w:vAlign w:val="center"/>
          </w:tcPr>
          <w:p w14:paraId="744688B7"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s6 not s7 </w:t>
            </w:r>
          </w:p>
        </w:tc>
      </w:tr>
      <w:tr w:rsidR="00A547F7" w:rsidRPr="008F18F7" w14:paraId="3B127172" w14:textId="77777777" w:rsidTr="00555C34">
        <w:trPr>
          <w:tblCellSpacing w:w="0" w:type="dxa"/>
        </w:trPr>
        <w:tc>
          <w:tcPr>
            <w:tcW w:w="0" w:type="auto"/>
            <w:tcBorders>
              <w:top w:val="outset" w:sz="6" w:space="0" w:color="auto"/>
              <w:bottom w:val="outset" w:sz="6" w:space="0" w:color="auto"/>
              <w:right w:val="outset" w:sz="6" w:space="0" w:color="auto"/>
            </w:tcBorders>
            <w:vAlign w:val="center"/>
          </w:tcPr>
          <w:p w14:paraId="4D931BBC"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s7 </w:t>
            </w:r>
          </w:p>
        </w:tc>
        <w:tc>
          <w:tcPr>
            <w:tcW w:w="0" w:type="auto"/>
            <w:tcBorders>
              <w:top w:val="outset" w:sz="6" w:space="0" w:color="auto"/>
              <w:left w:val="outset" w:sz="6" w:space="0" w:color="auto"/>
              <w:bottom w:val="outset" w:sz="6" w:space="0" w:color="auto"/>
            </w:tcBorders>
            <w:vAlign w:val="center"/>
          </w:tcPr>
          <w:p w14:paraId="1F9BE7A5" w14:textId="77777777" w:rsidR="00A547F7" w:rsidRPr="008F18F7" w:rsidRDefault="00A547F7" w:rsidP="00555C34">
            <w:pPr>
              <w:spacing w:after="0" w:line="240" w:lineRule="auto"/>
              <w:rPr>
                <w:rFonts w:ascii="Times New Roman" w:eastAsia="Calibri" w:hAnsi="Times New Roman" w:cs="Times New Roman"/>
                <w:sz w:val="20"/>
                <w:szCs w:val="20"/>
                <w:lang w:val="en-US"/>
              </w:rPr>
            </w:pPr>
            <w:proofErr w:type="spellStart"/>
            <w:r w:rsidRPr="008F18F7">
              <w:rPr>
                <w:rFonts w:ascii="Times New Roman" w:eastAsia="Calibri" w:hAnsi="Times New Roman" w:cs="Times New Roman"/>
                <w:sz w:val="20"/>
                <w:szCs w:val="20"/>
                <w:lang w:val="en-US"/>
              </w:rPr>
              <w:t>ti</w:t>
            </w:r>
            <w:proofErr w:type="spellEnd"/>
            <w:r w:rsidRPr="008F18F7">
              <w:rPr>
                <w:rFonts w:ascii="Times New Roman" w:eastAsia="Calibri" w:hAnsi="Times New Roman" w:cs="Times New Roman"/>
                <w:sz w:val="20"/>
                <w:szCs w:val="20"/>
                <w:lang w:val="en-US"/>
              </w:rPr>
              <w:t xml:space="preserve"> </w:t>
            </w:r>
            <w:proofErr w:type="spellStart"/>
            <w:r w:rsidRPr="008F18F7">
              <w:rPr>
                <w:rFonts w:ascii="Times New Roman" w:eastAsia="Calibri" w:hAnsi="Times New Roman" w:cs="Times New Roman"/>
                <w:sz w:val="20"/>
                <w:szCs w:val="20"/>
                <w:lang w:val="en-US"/>
              </w:rPr>
              <w:t>parkinson</w:t>
            </w:r>
            <w:proofErr w:type="spellEnd"/>
            <w:r w:rsidRPr="008F18F7">
              <w:rPr>
                <w:rFonts w:ascii="Times New Roman" w:eastAsia="Calibri" w:hAnsi="Times New Roman" w:cs="Times New Roman"/>
                <w:sz w:val="20"/>
                <w:szCs w:val="20"/>
                <w:lang w:val="en-US"/>
              </w:rPr>
              <w:t xml:space="preserve">* and disease </w:t>
            </w:r>
          </w:p>
        </w:tc>
      </w:tr>
      <w:tr w:rsidR="00A547F7" w:rsidRPr="008F18F7" w14:paraId="045E316B" w14:textId="77777777" w:rsidTr="00555C34">
        <w:trPr>
          <w:tblCellSpacing w:w="0" w:type="dxa"/>
        </w:trPr>
        <w:tc>
          <w:tcPr>
            <w:tcW w:w="0" w:type="auto"/>
            <w:tcBorders>
              <w:top w:val="outset" w:sz="6" w:space="0" w:color="auto"/>
              <w:bottom w:val="outset" w:sz="6" w:space="0" w:color="auto"/>
              <w:right w:val="outset" w:sz="6" w:space="0" w:color="auto"/>
            </w:tcBorders>
            <w:vAlign w:val="center"/>
          </w:tcPr>
          <w:p w14:paraId="4D96E759"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lastRenderedPageBreak/>
              <w:t xml:space="preserve">s6 </w:t>
            </w:r>
          </w:p>
        </w:tc>
        <w:tc>
          <w:tcPr>
            <w:tcW w:w="0" w:type="auto"/>
            <w:tcBorders>
              <w:top w:val="outset" w:sz="6" w:space="0" w:color="auto"/>
              <w:left w:val="outset" w:sz="6" w:space="0" w:color="auto"/>
              <w:bottom w:val="outset" w:sz="6" w:space="0" w:color="auto"/>
            </w:tcBorders>
            <w:vAlign w:val="center"/>
          </w:tcPr>
          <w:p w14:paraId="31361F5E" w14:textId="77777777" w:rsidR="00A547F7" w:rsidRPr="008F18F7" w:rsidRDefault="00A547F7" w:rsidP="00555C34">
            <w:pPr>
              <w:spacing w:after="0" w:line="240" w:lineRule="auto"/>
              <w:rPr>
                <w:rFonts w:ascii="Times New Roman" w:eastAsia="Calibri" w:hAnsi="Times New Roman" w:cs="Times New Roman"/>
                <w:sz w:val="20"/>
                <w:szCs w:val="20"/>
                <w:lang w:val="en-US"/>
              </w:rPr>
            </w:pPr>
            <w:proofErr w:type="spellStart"/>
            <w:r w:rsidRPr="008F18F7">
              <w:rPr>
                <w:rFonts w:ascii="Times New Roman" w:eastAsia="Calibri" w:hAnsi="Times New Roman" w:cs="Times New Roman"/>
                <w:sz w:val="20"/>
                <w:szCs w:val="20"/>
                <w:lang w:val="en-US"/>
              </w:rPr>
              <w:t>ti</w:t>
            </w:r>
            <w:proofErr w:type="spellEnd"/>
            <w:r w:rsidRPr="008F18F7">
              <w:rPr>
                <w:rFonts w:ascii="Times New Roman" w:eastAsia="Calibri" w:hAnsi="Times New Roman" w:cs="Times New Roman"/>
                <w:sz w:val="20"/>
                <w:szCs w:val="20"/>
                <w:lang w:val="en-US"/>
              </w:rPr>
              <w:t xml:space="preserve"> ( </w:t>
            </w:r>
            <w:proofErr w:type="spellStart"/>
            <w:r w:rsidRPr="008F18F7">
              <w:rPr>
                <w:rFonts w:ascii="Times New Roman" w:eastAsia="Calibri" w:hAnsi="Times New Roman" w:cs="Times New Roman"/>
                <w:sz w:val="20"/>
                <w:szCs w:val="20"/>
                <w:lang w:val="en-US"/>
              </w:rPr>
              <w:t>parkinsoni</w:t>
            </w:r>
            <w:proofErr w:type="spellEnd"/>
            <w:r w:rsidRPr="008F18F7">
              <w:rPr>
                <w:rFonts w:ascii="Times New Roman" w:eastAsia="Calibri" w:hAnsi="Times New Roman" w:cs="Times New Roman"/>
                <w:sz w:val="20"/>
                <w:szCs w:val="20"/>
                <w:lang w:val="en-US"/>
              </w:rPr>
              <w:t xml:space="preserve">* or "neuroleptic </w:t>
            </w:r>
            <w:proofErr w:type="spellStart"/>
            <w:r w:rsidRPr="008F18F7">
              <w:rPr>
                <w:rFonts w:ascii="Times New Roman" w:eastAsia="Calibri" w:hAnsi="Times New Roman" w:cs="Times New Roman"/>
                <w:sz w:val="20"/>
                <w:szCs w:val="20"/>
                <w:lang w:val="en-US"/>
              </w:rPr>
              <w:t>induc</w:t>
            </w:r>
            <w:proofErr w:type="spellEnd"/>
            <w:r w:rsidRPr="008F18F7">
              <w:rPr>
                <w:rFonts w:ascii="Times New Roman" w:eastAsia="Calibri" w:hAnsi="Times New Roman" w:cs="Times New Roman"/>
                <w:sz w:val="20"/>
                <w:szCs w:val="20"/>
                <w:lang w:val="en-US"/>
              </w:rPr>
              <w:t xml:space="preserve">*" ) or ab ( </w:t>
            </w:r>
            <w:proofErr w:type="spellStart"/>
            <w:r w:rsidRPr="008F18F7">
              <w:rPr>
                <w:rFonts w:ascii="Times New Roman" w:eastAsia="Calibri" w:hAnsi="Times New Roman" w:cs="Times New Roman"/>
                <w:sz w:val="20"/>
                <w:szCs w:val="20"/>
                <w:lang w:val="en-US"/>
              </w:rPr>
              <w:t>parkinsoni</w:t>
            </w:r>
            <w:proofErr w:type="spellEnd"/>
            <w:r w:rsidRPr="008F18F7">
              <w:rPr>
                <w:rFonts w:ascii="Times New Roman" w:eastAsia="Calibri" w:hAnsi="Times New Roman" w:cs="Times New Roman"/>
                <w:sz w:val="20"/>
                <w:szCs w:val="20"/>
                <w:lang w:val="en-US"/>
              </w:rPr>
              <w:t xml:space="preserve">* or "neuroleptic </w:t>
            </w:r>
            <w:proofErr w:type="spellStart"/>
            <w:r w:rsidRPr="008F18F7">
              <w:rPr>
                <w:rFonts w:ascii="Times New Roman" w:eastAsia="Calibri" w:hAnsi="Times New Roman" w:cs="Times New Roman"/>
                <w:sz w:val="20"/>
                <w:szCs w:val="20"/>
                <w:lang w:val="en-US"/>
              </w:rPr>
              <w:t>induc</w:t>
            </w:r>
            <w:proofErr w:type="spellEnd"/>
            <w:r w:rsidRPr="008F18F7">
              <w:rPr>
                <w:rFonts w:ascii="Times New Roman" w:eastAsia="Calibri" w:hAnsi="Times New Roman" w:cs="Times New Roman"/>
                <w:sz w:val="20"/>
                <w:szCs w:val="20"/>
                <w:lang w:val="en-US"/>
              </w:rPr>
              <w:t xml:space="preserve">*" ) </w:t>
            </w:r>
          </w:p>
        </w:tc>
      </w:tr>
      <w:tr w:rsidR="00A547F7" w:rsidRPr="008F18F7" w14:paraId="211E4E49" w14:textId="77777777" w:rsidTr="00555C34">
        <w:trPr>
          <w:tblCellSpacing w:w="0" w:type="dxa"/>
        </w:trPr>
        <w:tc>
          <w:tcPr>
            <w:tcW w:w="0" w:type="auto"/>
            <w:tcBorders>
              <w:top w:val="outset" w:sz="6" w:space="0" w:color="auto"/>
              <w:bottom w:val="outset" w:sz="6" w:space="0" w:color="auto"/>
              <w:right w:val="outset" w:sz="6" w:space="0" w:color="auto"/>
            </w:tcBorders>
            <w:vAlign w:val="center"/>
          </w:tcPr>
          <w:p w14:paraId="2C9A884D"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s5 </w:t>
            </w:r>
          </w:p>
        </w:tc>
        <w:tc>
          <w:tcPr>
            <w:tcW w:w="0" w:type="auto"/>
            <w:tcBorders>
              <w:top w:val="outset" w:sz="6" w:space="0" w:color="auto"/>
              <w:left w:val="outset" w:sz="6" w:space="0" w:color="auto"/>
              <w:bottom w:val="outset" w:sz="6" w:space="0" w:color="auto"/>
            </w:tcBorders>
            <w:vAlign w:val="center"/>
          </w:tcPr>
          <w:p w14:paraId="3F6BAED1" w14:textId="77777777" w:rsidR="00A547F7" w:rsidRPr="008F18F7" w:rsidRDefault="00A547F7" w:rsidP="00555C34">
            <w:pPr>
              <w:spacing w:after="0" w:line="240" w:lineRule="auto"/>
              <w:rPr>
                <w:rFonts w:ascii="Times New Roman" w:eastAsia="Calibri" w:hAnsi="Times New Roman" w:cs="Times New Roman"/>
                <w:sz w:val="20"/>
                <w:szCs w:val="20"/>
                <w:lang w:val="en-US"/>
              </w:rPr>
            </w:pPr>
            <w:proofErr w:type="spellStart"/>
            <w:r w:rsidRPr="008F18F7">
              <w:rPr>
                <w:rFonts w:ascii="Times New Roman" w:eastAsia="Calibri" w:hAnsi="Times New Roman" w:cs="Times New Roman"/>
                <w:sz w:val="20"/>
                <w:szCs w:val="20"/>
                <w:lang w:val="en-US"/>
              </w:rPr>
              <w:t>ti</w:t>
            </w:r>
            <w:proofErr w:type="spellEnd"/>
            <w:r w:rsidRPr="008F18F7">
              <w:rPr>
                <w:rFonts w:ascii="Times New Roman" w:eastAsia="Calibri" w:hAnsi="Times New Roman" w:cs="Times New Roman"/>
                <w:sz w:val="20"/>
                <w:szCs w:val="20"/>
                <w:lang w:val="en-US"/>
              </w:rPr>
              <w:t xml:space="preserve"> ( </w:t>
            </w:r>
            <w:proofErr w:type="spellStart"/>
            <w:r w:rsidRPr="008F18F7">
              <w:rPr>
                <w:rFonts w:ascii="Times New Roman" w:eastAsia="Calibri" w:hAnsi="Times New Roman" w:cs="Times New Roman"/>
                <w:sz w:val="20"/>
                <w:szCs w:val="20"/>
                <w:lang w:val="en-US"/>
              </w:rPr>
              <w:t>akathisi</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acathisi</w:t>
            </w:r>
            <w:proofErr w:type="spellEnd"/>
            <w:r w:rsidRPr="008F18F7">
              <w:rPr>
                <w:rFonts w:ascii="Times New Roman" w:eastAsia="Calibri" w:hAnsi="Times New Roman" w:cs="Times New Roman"/>
                <w:sz w:val="20"/>
                <w:szCs w:val="20"/>
                <w:lang w:val="en-US"/>
              </w:rPr>
              <w:t>* or (neuroleptic* and ((malignant and syndrome) or (movement n2 disorder))) or (</w:t>
            </w:r>
            <w:proofErr w:type="spellStart"/>
            <w:r w:rsidRPr="008F18F7">
              <w:rPr>
                <w:rFonts w:ascii="Times New Roman" w:eastAsia="Calibri" w:hAnsi="Times New Roman" w:cs="Times New Roman"/>
                <w:sz w:val="20"/>
                <w:szCs w:val="20"/>
                <w:lang w:val="en-US"/>
              </w:rPr>
              <w:t>tardiv</w:t>
            </w:r>
            <w:proofErr w:type="spellEnd"/>
            <w:r w:rsidRPr="008F18F7">
              <w:rPr>
                <w:rFonts w:ascii="Times New Roman" w:eastAsia="Calibri" w:hAnsi="Times New Roman" w:cs="Times New Roman"/>
                <w:sz w:val="20"/>
                <w:szCs w:val="20"/>
                <w:lang w:val="en-US"/>
              </w:rPr>
              <w:t xml:space="preserve">* and </w:t>
            </w:r>
            <w:proofErr w:type="spellStart"/>
            <w:r w:rsidRPr="008F18F7">
              <w:rPr>
                <w:rFonts w:ascii="Times New Roman" w:eastAsia="Calibri" w:hAnsi="Times New Roman" w:cs="Times New Roman"/>
                <w:sz w:val="20"/>
                <w:szCs w:val="20"/>
                <w:lang w:val="en-US"/>
              </w:rPr>
              <w:t>dyskine</w:t>
            </w:r>
            <w:proofErr w:type="spellEnd"/>
            <w:r w:rsidRPr="008F18F7">
              <w:rPr>
                <w:rFonts w:ascii="Times New Roman" w:eastAsia="Calibri" w:hAnsi="Times New Roman" w:cs="Times New Roman"/>
                <w:sz w:val="20"/>
                <w:szCs w:val="20"/>
                <w:lang w:val="en-US"/>
              </w:rPr>
              <w:t xml:space="preserve">*) ) or ab ( </w:t>
            </w:r>
            <w:proofErr w:type="spellStart"/>
            <w:r w:rsidRPr="008F18F7">
              <w:rPr>
                <w:rFonts w:ascii="Times New Roman" w:eastAsia="Calibri" w:hAnsi="Times New Roman" w:cs="Times New Roman"/>
                <w:sz w:val="20"/>
                <w:szCs w:val="20"/>
                <w:lang w:val="en-US"/>
              </w:rPr>
              <w:t>akathisi</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acathisi</w:t>
            </w:r>
            <w:proofErr w:type="spellEnd"/>
            <w:r w:rsidRPr="008F18F7">
              <w:rPr>
                <w:rFonts w:ascii="Times New Roman" w:eastAsia="Calibri" w:hAnsi="Times New Roman" w:cs="Times New Roman"/>
                <w:sz w:val="20"/>
                <w:szCs w:val="20"/>
                <w:lang w:val="en-US"/>
              </w:rPr>
              <w:t>* or (neuroleptic* and ((malignant and syndrome) or (movement n2 disorder))) or (</w:t>
            </w:r>
            <w:proofErr w:type="spellStart"/>
            <w:r w:rsidRPr="008F18F7">
              <w:rPr>
                <w:rFonts w:ascii="Times New Roman" w:eastAsia="Calibri" w:hAnsi="Times New Roman" w:cs="Times New Roman"/>
                <w:sz w:val="20"/>
                <w:szCs w:val="20"/>
                <w:lang w:val="en-US"/>
              </w:rPr>
              <w:t>tardiv</w:t>
            </w:r>
            <w:proofErr w:type="spellEnd"/>
            <w:r w:rsidRPr="008F18F7">
              <w:rPr>
                <w:rFonts w:ascii="Times New Roman" w:eastAsia="Calibri" w:hAnsi="Times New Roman" w:cs="Times New Roman"/>
                <w:sz w:val="20"/>
                <w:szCs w:val="20"/>
                <w:lang w:val="en-US"/>
              </w:rPr>
              <w:t xml:space="preserve">* and </w:t>
            </w:r>
            <w:proofErr w:type="spellStart"/>
            <w:r w:rsidRPr="008F18F7">
              <w:rPr>
                <w:rFonts w:ascii="Times New Roman" w:eastAsia="Calibri" w:hAnsi="Times New Roman" w:cs="Times New Roman"/>
                <w:sz w:val="20"/>
                <w:szCs w:val="20"/>
                <w:lang w:val="en-US"/>
              </w:rPr>
              <w:t>dyskine</w:t>
            </w:r>
            <w:proofErr w:type="spellEnd"/>
            <w:r w:rsidRPr="008F18F7">
              <w:rPr>
                <w:rFonts w:ascii="Times New Roman" w:eastAsia="Calibri" w:hAnsi="Times New Roman" w:cs="Times New Roman"/>
                <w:sz w:val="20"/>
                <w:szCs w:val="20"/>
                <w:lang w:val="en-US"/>
              </w:rPr>
              <w:t xml:space="preserve">*) ) </w:t>
            </w:r>
          </w:p>
        </w:tc>
      </w:tr>
      <w:tr w:rsidR="00A547F7" w:rsidRPr="008F18F7" w14:paraId="2330CFB6" w14:textId="77777777" w:rsidTr="00555C34">
        <w:trPr>
          <w:tblCellSpacing w:w="0" w:type="dxa"/>
        </w:trPr>
        <w:tc>
          <w:tcPr>
            <w:tcW w:w="0" w:type="auto"/>
            <w:tcBorders>
              <w:top w:val="outset" w:sz="6" w:space="0" w:color="auto"/>
              <w:bottom w:val="outset" w:sz="6" w:space="0" w:color="auto"/>
              <w:right w:val="outset" w:sz="6" w:space="0" w:color="auto"/>
            </w:tcBorders>
            <w:vAlign w:val="center"/>
          </w:tcPr>
          <w:p w14:paraId="22AE0F80"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s4 </w:t>
            </w:r>
          </w:p>
        </w:tc>
        <w:tc>
          <w:tcPr>
            <w:tcW w:w="0" w:type="auto"/>
            <w:tcBorders>
              <w:top w:val="outset" w:sz="6" w:space="0" w:color="auto"/>
              <w:left w:val="outset" w:sz="6" w:space="0" w:color="auto"/>
              <w:bottom w:val="outset" w:sz="6" w:space="0" w:color="auto"/>
            </w:tcBorders>
            <w:vAlign w:val="center"/>
          </w:tcPr>
          <w:p w14:paraId="0A957832"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"akathisia, drug-induced") or (</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"dyskinesia, drug-induced") or (</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"dyskinesias") or (</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"movement disorders+") or (</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"neuroleptic malignant syndrome") </w:t>
            </w:r>
          </w:p>
        </w:tc>
      </w:tr>
      <w:tr w:rsidR="00A547F7" w:rsidRPr="008F18F7" w14:paraId="10FAAC3B" w14:textId="77777777" w:rsidTr="00555C34">
        <w:trPr>
          <w:tblCellSpacing w:w="0" w:type="dxa"/>
        </w:trPr>
        <w:tc>
          <w:tcPr>
            <w:tcW w:w="0" w:type="auto"/>
            <w:tcBorders>
              <w:top w:val="outset" w:sz="6" w:space="0" w:color="auto"/>
              <w:bottom w:val="outset" w:sz="6" w:space="0" w:color="auto"/>
              <w:right w:val="outset" w:sz="6" w:space="0" w:color="auto"/>
            </w:tcBorders>
            <w:vAlign w:val="center"/>
          </w:tcPr>
          <w:p w14:paraId="229D3FC7"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s3 </w:t>
            </w:r>
          </w:p>
        </w:tc>
        <w:tc>
          <w:tcPr>
            <w:tcW w:w="0" w:type="auto"/>
            <w:tcBorders>
              <w:top w:val="outset" w:sz="6" w:space="0" w:color="auto"/>
              <w:left w:val="outset" w:sz="6" w:space="0" w:color="auto"/>
              <w:bottom w:val="outset" w:sz="6" w:space="0" w:color="auto"/>
            </w:tcBorders>
            <w:vAlign w:val="center"/>
          </w:tcPr>
          <w:p w14:paraId="05A473C9" w14:textId="77777777" w:rsidR="00A547F7" w:rsidRPr="008F18F7" w:rsidRDefault="00A547F7" w:rsidP="00555C34">
            <w:pPr>
              <w:spacing w:after="0" w:line="240" w:lineRule="auto"/>
              <w:rPr>
                <w:rFonts w:ascii="Times New Roman" w:eastAsia="Calibri" w:hAnsi="Times New Roman" w:cs="Times New Roman"/>
                <w:sz w:val="20"/>
                <w:szCs w:val="20"/>
                <w:lang w:val="en-US"/>
              </w:rPr>
            </w:pPr>
            <w:proofErr w:type="spellStart"/>
            <w:r w:rsidRPr="008F18F7">
              <w:rPr>
                <w:rFonts w:ascii="Times New Roman" w:eastAsia="Calibri" w:hAnsi="Times New Roman" w:cs="Times New Roman"/>
                <w:sz w:val="20"/>
                <w:szCs w:val="20"/>
                <w:lang w:val="en-US"/>
              </w:rPr>
              <w:t>ti</w:t>
            </w:r>
            <w:proofErr w:type="spellEnd"/>
            <w:r w:rsidRPr="008F18F7">
              <w:rPr>
                <w:rFonts w:ascii="Times New Roman" w:eastAsia="Calibri" w:hAnsi="Times New Roman" w:cs="Times New Roman"/>
                <w:sz w:val="20"/>
                <w:szCs w:val="20"/>
                <w:lang w:val="en-US"/>
              </w:rPr>
              <w:t xml:space="preserve"> ( "delusional disorder*" or </w:t>
            </w:r>
            <w:proofErr w:type="spellStart"/>
            <w:r w:rsidRPr="008F18F7">
              <w:rPr>
                <w:rFonts w:ascii="Times New Roman" w:eastAsia="Calibri" w:hAnsi="Times New Roman" w:cs="Times New Roman"/>
                <w:sz w:val="20"/>
                <w:szCs w:val="20"/>
                <w:lang w:val="en-US"/>
              </w:rPr>
              <w:t>hebephreni</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oligophreni</w:t>
            </w:r>
            <w:proofErr w:type="spellEnd"/>
            <w:r w:rsidRPr="008F18F7">
              <w:rPr>
                <w:rFonts w:ascii="Times New Roman" w:eastAsia="Calibri" w:hAnsi="Times New Roman" w:cs="Times New Roman"/>
                <w:sz w:val="20"/>
                <w:szCs w:val="20"/>
                <w:lang w:val="en-US"/>
              </w:rPr>
              <w:t xml:space="preserve">* or psychoses or psychosis or psychotic* or </w:t>
            </w:r>
            <w:proofErr w:type="spellStart"/>
            <w:r w:rsidRPr="008F18F7">
              <w:rPr>
                <w:rFonts w:ascii="Times New Roman" w:eastAsia="Calibri" w:hAnsi="Times New Roman" w:cs="Times New Roman"/>
                <w:sz w:val="20"/>
                <w:szCs w:val="20"/>
                <w:lang w:val="en-US"/>
              </w:rPr>
              <w:t>schizo</w:t>
            </w:r>
            <w:proofErr w:type="spellEnd"/>
            <w:r w:rsidRPr="008F18F7">
              <w:rPr>
                <w:rFonts w:ascii="Times New Roman" w:eastAsia="Calibri" w:hAnsi="Times New Roman" w:cs="Times New Roman"/>
                <w:sz w:val="20"/>
                <w:szCs w:val="20"/>
                <w:lang w:val="en-US"/>
              </w:rPr>
              <w:t xml:space="preserve">* ) or ab ( "delusional disorder*" or </w:t>
            </w:r>
            <w:proofErr w:type="spellStart"/>
            <w:r w:rsidRPr="008F18F7">
              <w:rPr>
                <w:rFonts w:ascii="Times New Roman" w:eastAsia="Calibri" w:hAnsi="Times New Roman" w:cs="Times New Roman"/>
                <w:sz w:val="20"/>
                <w:szCs w:val="20"/>
                <w:lang w:val="en-US"/>
              </w:rPr>
              <w:t>hebephreni</w:t>
            </w:r>
            <w:proofErr w:type="spellEnd"/>
            <w:r w:rsidRPr="008F18F7">
              <w:rPr>
                <w:rFonts w:ascii="Times New Roman" w:eastAsia="Calibri" w:hAnsi="Times New Roman" w:cs="Times New Roman"/>
                <w:sz w:val="20"/>
                <w:szCs w:val="20"/>
                <w:lang w:val="en-US"/>
              </w:rPr>
              <w:t xml:space="preserve">* or </w:t>
            </w:r>
            <w:proofErr w:type="spellStart"/>
            <w:r w:rsidRPr="008F18F7">
              <w:rPr>
                <w:rFonts w:ascii="Times New Roman" w:eastAsia="Calibri" w:hAnsi="Times New Roman" w:cs="Times New Roman"/>
                <w:sz w:val="20"/>
                <w:szCs w:val="20"/>
                <w:lang w:val="en-US"/>
              </w:rPr>
              <w:t>oligophreni</w:t>
            </w:r>
            <w:proofErr w:type="spellEnd"/>
            <w:r w:rsidRPr="008F18F7">
              <w:rPr>
                <w:rFonts w:ascii="Times New Roman" w:eastAsia="Calibri" w:hAnsi="Times New Roman" w:cs="Times New Roman"/>
                <w:sz w:val="20"/>
                <w:szCs w:val="20"/>
                <w:lang w:val="en-US"/>
              </w:rPr>
              <w:t xml:space="preserve">* or psychoses or psychosis or psychotic* or </w:t>
            </w:r>
            <w:proofErr w:type="spellStart"/>
            <w:r w:rsidRPr="008F18F7">
              <w:rPr>
                <w:rFonts w:ascii="Times New Roman" w:eastAsia="Calibri" w:hAnsi="Times New Roman" w:cs="Times New Roman"/>
                <w:sz w:val="20"/>
                <w:szCs w:val="20"/>
                <w:lang w:val="en-US"/>
              </w:rPr>
              <w:t>schizo</w:t>
            </w:r>
            <w:proofErr w:type="spellEnd"/>
            <w:r w:rsidRPr="008F18F7">
              <w:rPr>
                <w:rFonts w:ascii="Times New Roman" w:eastAsia="Calibri" w:hAnsi="Times New Roman" w:cs="Times New Roman"/>
                <w:sz w:val="20"/>
                <w:szCs w:val="20"/>
                <w:lang w:val="en-US"/>
              </w:rPr>
              <w:t xml:space="preserve">* ) </w:t>
            </w:r>
          </w:p>
        </w:tc>
      </w:tr>
      <w:tr w:rsidR="00A547F7" w:rsidRPr="008F18F7" w14:paraId="2330C5D9" w14:textId="77777777" w:rsidTr="00555C34">
        <w:trPr>
          <w:tblCellSpacing w:w="0" w:type="dxa"/>
        </w:trPr>
        <w:tc>
          <w:tcPr>
            <w:tcW w:w="0" w:type="auto"/>
            <w:tcBorders>
              <w:top w:val="outset" w:sz="6" w:space="0" w:color="auto"/>
              <w:bottom w:val="outset" w:sz="6" w:space="0" w:color="auto"/>
              <w:right w:val="outset" w:sz="6" w:space="0" w:color="auto"/>
            </w:tcBorders>
            <w:vAlign w:val="center"/>
          </w:tcPr>
          <w:p w14:paraId="7BAE0E79"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s2 </w:t>
            </w:r>
          </w:p>
        </w:tc>
        <w:tc>
          <w:tcPr>
            <w:tcW w:w="0" w:type="auto"/>
            <w:tcBorders>
              <w:top w:val="outset" w:sz="6" w:space="0" w:color="auto"/>
              <w:left w:val="outset" w:sz="6" w:space="0" w:color="auto"/>
              <w:bottom w:val="outset" w:sz="6" w:space="0" w:color="auto"/>
            </w:tcBorders>
            <w:vAlign w:val="center"/>
          </w:tcPr>
          <w:p w14:paraId="5F6E3D41" w14:textId="77777777" w:rsidR="00A547F7" w:rsidRPr="008F18F7" w:rsidRDefault="00A547F7" w:rsidP="00555C34">
            <w:pPr>
              <w:spacing w:after="0" w:line="240" w:lineRule="auto"/>
              <w:rPr>
                <w:rFonts w:ascii="Times New Roman" w:eastAsia="Calibri" w:hAnsi="Times New Roman" w:cs="Times New Roman"/>
                <w:sz w:val="20"/>
                <w:szCs w:val="20"/>
                <w:lang w:val="en-US"/>
              </w:rPr>
            </w:pPr>
            <w:proofErr w:type="spellStart"/>
            <w:r w:rsidRPr="008F18F7">
              <w:rPr>
                <w:rFonts w:ascii="Times New Roman" w:eastAsia="Calibri" w:hAnsi="Times New Roman" w:cs="Times New Roman"/>
                <w:sz w:val="20"/>
                <w:szCs w:val="20"/>
                <w:lang w:val="en-US"/>
              </w:rPr>
              <w:t>ti</w:t>
            </w:r>
            <w:proofErr w:type="spellEnd"/>
            <w:r w:rsidRPr="008F18F7">
              <w:rPr>
                <w:rFonts w:ascii="Times New Roman" w:eastAsia="Calibri" w:hAnsi="Times New Roman" w:cs="Times New Roman"/>
                <w:sz w:val="20"/>
                <w:szCs w:val="20"/>
                <w:lang w:val="en-US"/>
              </w:rPr>
              <w:t xml:space="preserve"> ( ((chronic* or sever*) and mental* and (ill* or disorder*)) ) or ab ( ((chronic* or sever*) and mental* and (ill* or disorder*)) ) or mw ( ((chronic* or sever*) and mental* and (ill* or disorder*)) ) </w:t>
            </w:r>
          </w:p>
        </w:tc>
      </w:tr>
      <w:tr w:rsidR="00A547F7" w:rsidRPr="008F18F7" w14:paraId="198E2C78" w14:textId="77777777" w:rsidTr="00555C34">
        <w:trPr>
          <w:tblCellSpacing w:w="0" w:type="dxa"/>
        </w:trPr>
        <w:tc>
          <w:tcPr>
            <w:tcW w:w="0" w:type="auto"/>
            <w:tcBorders>
              <w:top w:val="outset" w:sz="6" w:space="0" w:color="auto"/>
              <w:bottom w:val="outset" w:sz="6" w:space="0" w:color="auto"/>
              <w:right w:val="outset" w:sz="6" w:space="0" w:color="auto"/>
            </w:tcBorders>
            <w:vAlign w:val="center"/>
          </w:tcPr>
          <w:p w14:paraId="2122EA81"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 xml:space="preserve">s1 </w:t>
            </w:r>
          </w:p>
        </w:tc>
        <w:tc>
          <w:tcPr>
            <w:tcW w:w="0" w:type="auto"/>
            <w:tcBorders>
              <w:top w:val="outset" w:sz="6" w:space="0" w:color="auto"/>
              <w:left w:val="outset" w:sz="6" w:space="0" w:color="auto"/>
              <w:bottom w:val="outset" w:sz="6" w:space="0" w:color="auto"/>
            </w:tcBorders>
            <w:vAlign w:val="center"/>
          </w:tcPr>
          <w:p w14:paraId="538B1414" w14:textId="77777777" w:rsidR="00A547F7" w:rsidRPr="008F18F7" w:rsidRDefault="00A547F7" w:rsidP="00555C34">
            <w:pPr>
              <w:spacing w:after="0" w:line="240" w:lineRule="auto"/>
              <w:rPr>
                <w:rFonts w:ascii="Times New Roman" w:eastAsia="Calibri" w:hAnsi="Times New Roman" w:cs="Times New Roman"/>
                <w:sz w:val="20"/>
                <w:szCs w:val="20"/>
                <w:lang w:val="en-US"/>
              </w:rPr>
            </w:pPr>
            <w:r w:rsidRPr="008F18F7">
              <w:rPr>
                <w:rFonts w:ascii="Times New Roman" w:eastAsia="Calibri" w:hAnsi="Times New Roman" w:cs="Times New Roman"/>
                <w:sz w:val="20"/>
                <w:szCs w:val="20"/>
                <w:lang w:val="en-US"/>
              </w:rPr>
              <w:t>(</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"paranoid disorders") or (</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"psychotic disorders") or (</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"schizoaffective disorder") or (</w:t>
            </w:r>
            <w:proofErr w:type="spellStart"/>
            <w:r w:rsidRPr="008F18F7">
              <w:rPr>
                <w:rFonts w:ascii="Times New Roman" w:eastAsia="Calibri" w:hAnsi="Times New Roman" w:cs="Times New Roman"/>
                <w:sz w:val="20"/>
                <w:szCs w:val="20"/>
                <w:lang w:val="en-US"/>
              </w:rPr>
              <w:t>mh</w:t>
            </w:r>
            <w:proofErr w:type="spellEnd"/>
            <w:r w:rsidRPr="008F18F7">
              <w:rPr>
                <w:rFonts w:ascii="Times New Roman" w:eastAsia="Calibri" w:hAnsi="Times New Roman" w:cs="Times New Roman"/>
                <w:sz w:val="20"/>
                <w:szCs w:val="20"/>
                <w:lang w:val="en-US"/>
              </w:rPr>
              <w:t xml:space="preserve"> "schizophrenia+") </w:t>
            </w:r>
          </w:p>
        </w:tc>
      </w:tr>
    </w:tbl>
    <w:p w14:paraId="7E4CABF7" w14:textId="77777777" w:rsidR="00A547F7" w:rsidRPr="008F18F7" w:rsidRDefault="00A547F7" w:rsidP="00A547F7">
      <w:pPr>
        <w:pBdr>
          <w:top w:val="single" w:sz="6" w:space="1" w:color="auto"/>
        </w:pBdr>
        <w:spacing w:after="0" w:line="240" w:lineRule="auto"/>
        <w:rPr>
          <w:rFonts w:ascii="Times New Roman" w:eastAsia="Calibri" w:hAnsi="Times New Roman" w:cs="Times New Roman"/>
          <w:vanish/>
          <w:sz w:val="20"/>
          <w:szCs w:val="20"/>
          <w:lang w:val="en-US"/>
        </w:rPr>
      </w:pPr>
      <w:r w:rsidRPr="008F18F7">
        <w:rPr>
          <w:rFonts w:ascii="Times New Roman" w:eastAsia="Calibri" w:hAnsi="Times New Roman" w:cs="Times New Roman"/>
          <w:vanish/>
          <w:sz w:val="20"/>
          <w:szCs w:val="20"/>
          <w:lang w:val="en-US"/>
        </w:rPr>
        <w:t>Bottom of Form</w:t>
      </w:r>
    </w:p>
    <w:p w14:paraId="5E6E21A8" w14:textId="77777777" w:rsidR="00A547F7" w:rsidRPr="008F18F7" w:rsidRDefault="00A547F7" w:rsidP="00A547F7">
      <w:pPr>
        <w:spacing w:after="0"/>
        <w:rPr>
          <w:rFonts w:ascii="Times New Roman" w:eastAsia="Calibri" w:hAnsi="Times New Roman" w:cs="Times New Roman"/>
          <w:sz w:val="20"/>
          <w:szCs w:val="20"/>
        </w:rPr>
      </w:pPr>
    </w:p>
    <w:p w14:paraId="713B9FA4" w14:textId="77777777" w:rsidR="000A2A06" w:rsidRDefault="000A2A06">
      <w:pPr>
        <w:spacing w:before="0" w:after="160"/>
        <w:jc w:val="left"/>
        <w:rPr>
          <w:rFonts w:eastAsiaTheme="majorEastAsia" w:cstheme="majorBidi"/>
          <w:sz w:val="26"/>
          <w:szCs w:val="32"/>
        </w:rPr>
      </w:pPr>
      <w:r>
        <w:br w:type="page"/>
      </w:r>
    </w:p>
    <w:p w14:paraId="5B24700E" w14:textId="77777777" w:rsidR="0003026B" w:rsidRDefault="0003026B" w:rsidP="00CA6340">
      <w:pPr>
        <w:pStyle w:val="Heading2"/>
        <w:spacing w:before="120"/>
        <w:rPr>
          <w:rStyle w:val="Emphasis"/>
        </w:rPr>
        <w:sectPr w:rsidR="0003026B" w:rsidSect="00D92983">
          <w:footerReference w:type="even" r:id="rId7"/>
          <w:footerReference w:type="default" r:id="rId8"/>
          <w:pgSz w:w="11906" w:h="16838"/>
          <w:pgMar w:top="1418" w:right="1418" w:bottom="1418" w:left="2268" w:header="709" w:footer="709" w:gutter="0"/>
          <w:cols w:space="708"/>
          <w:docGrid w:linePitch="360"/>
        </w:sectPr>
      </w:pPr>
      <w:bookmarkStart w:id="0" w:name="_Toc495333863"/>
    </w:p>
    <w:p w14:paraId="6D94E836" w14:textId="3134F300" w:rsidR="00DC71A6" w:rsidRPr="008F7C04" w:rsidRDefault="00EC0AFC" w:rsidP="008F7C04">
      <w:pPr>
        <w:pStyle w:val="Heading2"/>
        <w:spacing w:before="120" w:line="360" w:lineRule="auto"/>
        <w:rPr>
          <w:rFonts w:ascii="Times New Roman" w:eastAsia="Calibri" w:hAnsi="Times New Roman" w:cs="Times New Roman"/>
          <w:sz w:val="20"/>
          <w:szCs w:val="20"/>
          <w:u w:val="single"/>
        </w:rPr>
      </w:pPr>
      <w:r w:rsidRPr="008F7C04">
        <w:rPr>
          <w:rStyle w:val="Emphasis"/>
          <w:rFonts w:ascii="Times New Roman" w:hAnsi="Times New Roman" w:cs="Times New Roman"/>
          <w:b/>
          <w:i w:val="0"/>
          <w:sz w:val="20"/>
          <w:szCs w:val="20"/>
          <w:u w:val="single"/>
        </w:rPr>
        <w:lastRenderedPageBreak/>
        <w:t>Supplementary Table 1</w:t>
      </w:r>
      <w:r w:rsidR="00DC71A6" w:rsidRPr="008F7C04">
        <w:rPr>
          <w:rStyle w:val="Emphasis"/>
          <w:rFonts w:ascii="Times New Roman" w:hAnsi="Times New Roman" w:cs="Times New Roman"/>
          <w:b/>
          <w:i w:val="0"/>
          <w:sz w:val="20"/>
          <w:szCs w:val="20"/>
        </w:rPr>
        <w:t xml:space="preserve"> </w:t>
      </w:r>
      <w:r w:rsidR="00DC71A6" w:rsidRPr="008F7C04">
        <w:rPr>
          <w:rFonts w:ascii="Times New Roman" w:eastAsia="Calibri" w:hAnsi="Times New Roman" w:cs="Times New Roman"/>
          <w:b/>
          <w:sz w:val="20"/>
          <w:szCs w:val="20"/>
        </w:rPr>
        <w:t>Study population and design</w:t>
      </w:r>
      <w:r w:rsidR="00DC71A6" w:rsidRPr="00056145">
        <w:rPr>
          <w:rFonts w:ascii="Times New Roman" w:eastAsia="Calibri" w:hAnsi="Times New Roman" w:cs="Times New Roman"/>
          <w:sz w:val="20"/>
          <w:szCs w:val="20"/>
        </w:rPr>
        <w:t xml:space="preserve"> </w:t>
      </w:r>
    </w:p>
    <w:tbl>
      <w:tblPr>
        <w:tblStyle w:val="TableGrid1"/>
        <w:tblW w:w="14034"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94"/>
        <w:gridCol w:w="1233"/>
        <w:gridCol w:w="550"/>
        <w:gridCol w:w="916"/>
        <w:gridCol w:w="805"/>
        <w:gridCol w:w="1161"/>
        <w:gridCol w:w="4940"/>
        <w:gridCol w:w="1559"/>
        <w:gridCol w:w="1276"/>
      </w:tblGrid>
      <w:tr w:rsidR="00DC71A6" w:rsidRPr="00DC71A6" w14:paraId="5027C885" w14:textId="77777777" w:rsidTr="00E8233D">
        <w:trPr>
          <w:tblHeader/>
        </w:trPr>
        <w:tc>
          <w:tcPr>
            <w:tcW w:w="1594" w:type="dxa"/>
            <w:vMerge w:val="restart"/>
            <w:tcBorders>
              <w:top w:val="single" w:sz="4" w:space="0" w:color="auto"/>
            </w:tcBorders>
            <w:shd w:val="clear" w:color="auto" w:fill="C0C0C0"/>
          </w:tcPr>
          <w:p w14:paraId="049D544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Study ID</w:t>
            </w:r>
          </w:p>
        </w:tc>
        <w:tc>
          <w:tcPr>
            <w:tcW w:w="4665" w:type="dxa"/>
            <w:gridSpan w:val="5"/>
            <w:tcBorders>
              <w:top w:val="single" w:sz="4" w:space="0" w:color="auto"/>
              <w:bottom w:val="single" w:sz="4" w:space="0" w:color="auto"/>
            </w:tcBorders>
            <w:shd w:val="clear" w:color="auto" w:fill="C0C0C0"/>
          </w:tcPr>
          <w:p w14:paraId="22B720F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Sample Characteristics</w:t>
            </w:r>
          </w:p>
        </w:tc>
        <w:tc>
          <w:tcPr>
            <w:tcW w:w="4940" w:type="dxa"/>
            <w:tcBorders>
              <w:top w:val="single" w:sz="4" w:space="0" w:color="auto"/>
              <w:bottom w:val="single" w:sz="4" w:space="0" w:color="auto"/>
            </w:tcBorders>
            <w:shd w:val="clear" w:color="auto" w:fill="C0C0C0"/>
          </w:tcPr>
          <w:p w14:paraId="6677FF7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Comparator</w:t>
            </w:r>
          </w:p>
        </w:tc>
        <w:tc>
          <w:tcPr>
            <w:tcW w:w="2835" w:type="dxa"/>
            <w:gridSpan w:val="2"/>
            <w:tcBorders>
              <w:top w:val="single" w:sz="4" w:space="0" w:color="auto"/>
              <w:bottom w:val="single" w:sz="4" w:space="0" w:color="auto"/>
            </w:tcBorders>
            <w:shd w:val="clear" w:color="auto" w:fill="C0C0C0"/>
          </w:tcPr>
          <w:p w14:paraId="2490555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 xml:space="preserve">Time </w:t>
            </w:r>
            <w:proofErr w:type="spellStart"/>
            <w:r w:rsidRPr="00DC71A6">
              <w:rPr>
                <w:rFonts w:ascii="Times New Roman" w:eastAsia="Calibri" w:hAnsi="Times New Roman" w:cs="Times New Roman"/>
                <w:sz w:val="20"/>
                <w:szCs w:val="20"/>
              </w:rPr>
              <w:t>points</w:t>
            </w:r>
            <w:r w:rsidRPr="00DC71A6">
              <w:rPr>
                <w:rFonts w:ascii="Times New Roman" w:eastAsia="Calibri" w:hAnsi="Times New Roman" w:cs="Times New Roman"/>
                <w:color w:val="FF0000"/>
                <w:sz w:val="20"/>
                <w:szCs w:val="20"/>
                <w:vertAlign w:val="superscript"/>
              </w:rPr>
              <w:t>a</w:t>
            </w:r>
            <w:proofErr w:type="spellEnd"/>
            <w:r w:rsidRPr="00DC71A6">
              <w:rPr>
                <w:rFonts w:ascii="Times New Roman" w:eastAsia="Calibri" w:hAnsi="Times New Roman" w:cs="Times New Roman"/>
                <w:sz w:val="20"/>
                <w:szCs w:val="20"/>
              </w:rPr>
              <w:t xml:space="preserve"> (in weeks)</w:t>
            </w:r>
          </w:p>
        </w:tc>
      </w:tr>
      <w:tr w:rsidR="00DC71A6" w:rsidRPr="00DC71A6" w14:paraId="3286B748" w14:textId="77777777" w:rsidTr="00E8233D">
        <w:trPr>
          <w:tblHeader/>
        </w:trPr>
        <w:tc>
          <w:tcPr>
            <w:tcW w:w="1594" w:type="dxa"/>
            <w:vMerge/>
            <w:tcBorders>
              <w:bottom w:val="single" w:sz="4" w:space="0" w:color="auto"/>
            </w:tcBorders>
            <w:shd w:val="clear" w:color="auto" w:fill="C0C0C0"/>
          </w:tcPr>
          <w:p w14:paraId="21447A3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p>
        </w:tc>
        <w:tc>
          <w:tcPr>
            <w:tcW w:w="1233" w:type="dxa"/>
            <w:tcBorders>
              <w:top w:val="single" w:sz="4" w:space="0" w:color="auto"/>
              <w:bottom w:val="single" w:sz="4" w:space="0" w:color="auto"/>
            </w:tcBorders>
            <w:shd w:val="clear" w:color="auto" w:fill="C0C0C0"/>
          </w:tcPr>
          <w:p w14:paraId="5B10AED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Setting</w:t>
            </w:r>
          </w:p>
        </w:tc>
        <w:tc>
          <w:tcPr>
            <w:tcW w:w="550" w:type="dxa"/>
            <w:tcBorders>
              <w:top w:val="single" w:sz="4" w:space="0" w:color="auto"/>
              <w:bottom w:val="single" w:sz="4" w:space="0" w:color="auto"/>
            </w:tcBorders>
            <w:shd w:val="clear" w:color="auto" w:fill="C0C0C0"/>
          </w:tcPr>
          <w:p w14:paraId="2A1191A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Age</w:t>
            </w:r>
          </w:p>
        </w:tc>
        <w:tc>
          <w:tcPr>
            <w:tcW w:w="916" w:type="dxa"/>
            <w:tcBorders>
              <w:top w:val="single" w:sz="4" w:space="0" w:color="auto"/>
              <w:bottom w:val="single" w:sz="4" w:space="0" w:color="auto"/>
            </w:tcBorders>
            <w:shd w:val="clear" w:color="auto" w:fill="C0C0C0"/>
          </w:tcPr>
          <w:p w14:paraId="7F0CA78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N</w:t>
            </w:r>
            <w:r w:rsidRPr="00DC71A6">
              <w:rPr>
                <w:rFonts w:ascii="Times New Roman" w:eastAsia="Calibri" w:hAnsi="Times New Roman" w:cs="Times New Roman"/>
                <w:sz w:val="20"/>
                <w:szCs w:val="20"/>
              </w:rPr>
              <w:br/>
              <w:t>Total/</w:t>
            </w:r>
            <w:proofErr w:type="spellStart"/>
            <w:r w:rsidRPr="00DC71A6">
              <w:rPr>
                <w:rFonts w:ascii="Times New Roman" w:eastAsia="Calibri" w:hAnsi="Times New Roman" w:cs="Times New Roman"/>
                <w:sz w:val="20"/>
                <w:szCs w:val="20"/>
              </w:rPr>
              <w:t>Int</w:t>
            </w:r>
            <w:proofErr w:type="spellEnd"/>
          </w:p>
        </w:tc>
        <w:tc>
          <w:tcPr>
            <w:tcW w:w="805" w:type="dxa"/>
            <w:tcBorders>
              <w:top w:val="single" w:sz="4" w:space="0" w:color="auto"/>
              <w:bottom w:val="single" w:sz="4" w:space="0" w:color="auto"/>
            </w:tcBorders>
            <w:shd w:val="clear" w:color="auto" w:fill="C0C0C0"/>
          </w:tcPr>
          <w:p w14:paraId="2384B2C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Gender</w:t>
            </w:r>
            <w:r w:rsidRPr="00DC71A6">
              <w:rPr>
                <w:rFonts w:ascii="Times New Roman" w:eastAsia="Calibri" w:hAnsi="Times New Roman" w:cs="Times New Roman"/>
                <w:sz w:val="20"/>
                <w:szCs w:val="20"/>
              </w:rPr>
              <w:br/>
              <w:t>% Female</w:t>
            </w:r>
          </w:p>
        </w:tc>
        <w:tc>
          <w:tcPr>
            <w:tcW w:w="1161" w:type="dxa"/>
            <w:tcBorders>
              <w:top w:val="single" w:sz="4" w:space="0" w:color="auto"/>
              <w:bottom w:val="single" w:sz="4" w:space="0" w:color="auto"/>
            </w:tcBorders>
            <w:shd w:val="clear" w:color="auto" w:fill="C0C0C0"/>
          </w:tcPr>
          <w:p w14:paraId="34CC2F9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proofErr w:type="spellStart"/>
            <w:r w:rsidRPr="00DC71A6">
              <w:rPr>
                <w:rFonts w:ascii="Times New Roman" w:eastAsia="Calibri" w:hAnsi="Times New Roman" w:cs="Times New Roman"/>
                <w:sz w:val="20"/>
                <w:szCs w:val="20"/>
              </w:rPr>
              <w:t>Diagnosis</w:t>
            </w:r>
            <w:r w:rsidRPr="00DC71A6">
              <w:rPr>
                <w:rFonts w:ascii="Times New Roman" w:eastAsia="Calibri" w:hAnsi="Times New Roman" w:cs="Times New Roman"/>
                <w:color w:val="FF0000"/>
                <w:sz w:val="20"/>
                <w:szCs w:val="20"/>
                <w:vertAlign w:val="superscript"/>
              </w:rPr>
              <w:t>b</w:t>
            </w:r>
            <w:proofErr w:type="spellEnd"/>
            <w:r w:rsidRPr="00DC71A6">
              <w:rPr>
                <w:rFonts w:ascii="Times New Roman" w:eastAsia="Calibri" w:hAnsi="Times New Roman" w:cs="Times New Roman"/>
                <w:sz w:val="20"/>
                <w:szCs w:val="20"/>
              </w:rPr>
              <w:t xml:space="preserve"> (% of sample)</w:t>
            </w:r>
          </w:p>
        </w:tc>
        <w:tc>
          <w:tcPr>
            <w:tcW w:w="4940" w:type="dxa"/>
            <w:tcBorders>
              <w:top w:val="single" w:sz="4" w:space="0" w:color="auto"/>
              <w:bottom w:val="single" w:sz="4" w:space="0" w:color="auto"/>
            </w:tcBorders>
            <w:shd w:val="clear" w:color="auto" w:fill="C0C0C0"/>
          </w:tcPr>
          <w:p w14:paraId="1849F0B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Intervention/Control</w:t>
            </w:r>
          </w:p>
        </w:tc>
        <w:tc>
          <w:tcPr>
            <w:tcW w:w="1559" w:type="dxa"/>
            <w:tcBorders>
              <w:top w:val="single" w:sz="4" w:space="0" w:color="auto"/>
              <w:bottom w:val="single" w:sz="4" w:space="0" w:color="auto"/>
            </w:tcBorders>
            <w:shd w:val="clear" w:color="auto" w:fill="C0C0C0"/>
          </w:tcPr>
          <w:p w14:paraId="67A4A64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Post-treatment</w:t>
            </w:r>
          </w:p>
        </w:tc>
        <w:tc>
          <w:tcPr>
            <w:tcW w:w="1276" w:type="dxa"/>
            <w:tcBorders>
              <w:top w:val="single" w:sz="4" w:space="0" w:color="auto"/>
              <w:bottom w:val="single" w:sz="4" w:space="0" w:color="auto"/>
            </w:tcBorders>
            <w:shd w:val="clear" w:color="auto" w:fill="C0C0C0"/>
          </w:tcPr>
          <w:p w14:paraId="328BA6B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Follow-up</w:t>
            </w:r>
          </w:p>
        </w:tc>
      </w:tr>
      <w:tr w:rsidR="00DC71A6" w:rsidRPr="00DC71A6" w14:paraId="1E8E51CD" w14:textId="77777777" w:rsidTr="00E8233D">
        <w:tc>
          <w:tcPr>
            <w:tcW w:w="14034" w:type="dxa"/>
            <w:gridSpan w:val="9"/>
            <w:tcBorders>
              <w:top w:val="single" w:sz="4" w:space="0" w:color="auto"/>
            </w:tcBorders>
          </w:tcPr>
          <w:p w14:paraId="75321CF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Treatment As Usual</w:t>
            </w:r>
          </w:p>
        </w:tc>
      </w:tr>
      <w:tr w:rsidR="00DC71A6" w:rsidRPr="00DC71A6" w14:paraId="495CC72D" w14:textId="77777777" w:rsidTr="00E8233D">
        <w:tc>
          <w:tcPr>
            <w:tcW w:w="1594" w:type="dxa"/>
          </w:tcPr>
          <w:p w14:paraId="54E4FB1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ATKINSON 1996</w:t>
            </w:r>
            <w:r w:rsidRPr="00DC71A6">
              <w:rPr>
                <w:rFonts w:ascii="Times New Roman" w:eastAsia="Calibri" w:hAnsi="Times New Roman" w:cs="Times New Roman"/>
                <w:color w:val="FF00FF"/>
                <w:sz w:val="20"/>
                <w:szCs w:val="20"/>
                <w:vertAlign w:val="superscript"/>
              </w:rPr>
              <w:t>22</w:t>
            </w:r>
          </w:p>
        </w:tc>
        <w:tc>
          <w:tcPr>
            <w:tcW w:w="1233" w:type="dxa"/>
          </w:tcPr>
          <w:p w14:paraId="6F8278F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UK, Community</w:t>
            </w:r>
          </w:p>
        </w:tc>
        <w:tc>
          <w:tcPr>
            <w:tcW w:w="550" w:type="dxa"/>
          </w:tcPr>
          <w:p w14:paraId="7B67E8C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NR</w:t>
            </w:r>
          </w:p>
        </w:tc>
        <w:tc>
          <w:tcPr>
            <w:tcW w:w="916" w:type="dxa"/>
          </w:tcPr>
          <w:p w14:paraId="5C5B2CE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146/73</w:t>
            </w:r>
          </w:p>
        </w:tc>
        <w:tc>
          <w:tcPr>
            <w:tcW w:w="805" w:type="dxa"/>
          </w:tcPr>
          <w:p w14:paraId="30D5B24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37</w:t>
            </w:r>
          </w:p>
        </w:tc>
        <w:tc>
          <w:tcPr>
            <w:tcW w:w="1161" w:type="dxa"/>
          </w:tcPr>
          <w:p w14:paraId="1125B91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SZ 100%</w:t>
            </w:r>
          </w:p>
        </w:tc>
        <w:tc>
          <w:tcPr>
            <w:tcW w:w="4940" w:type="dxa"/>
          </w:tcPr>
          <w:p w14:paraId="6F39A88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Education groups for People with Schizophrenia</w:t>
            </w:r>
            <w:r w:rsidRPr="00DC71A6">
              <w:rPr>
                <w:rFonts w:ascii="Times New Roman" w:eastAsia="Calibri" w:hAnsi="Times New Roman" w:cs="Times New Roman"/>
                <w:sz w:val="20"/>
                <w:szCs w:val="20"/>
              </w:rPr>
              <w:br/>
              <w:t>Control: TAU (Wait List Control)</w:t>
            </w:r>
          </w:p>
        </w:tc>
        <w:tc>
          <w:tcPr>
            <w:tcW w:w="1559" w:type="dxa"/>
          </w:tcPr>
          <w:p w14:paraId="120222D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20</w:t>
            </w:r>
          </w:p>
        </w:tc>
        <w:tc>
          <w:tcPr>
            <w:tcW w:w="1276" w:type="dxa"/>
          </w:tcPr>
          <w:p w14:paraId="76FFAB5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32</w:t>
            </w:r>
          </w:p>
        </w:tc>
      </w:tr>
      <w:tr w:rsidR="00DC71A6" w:rsidRPr="00DC71A6" w14:paraId="0D848E2C" w14:textId="77777777" w:rsidTr="00E8233D">
        <w:tc>
          <w:tcPr>
            <w:tcW w:w="1594" w:type="dxa"/>
          </w:tcPr>
          <w:p w14:paraId="0751E76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BARBIC 2009</w:t>
            </w:r>
            <w:r w:rsidRPr="00DC71A6">
              <w:rPr>
                <w:rFonts w:ascii="Times New Roman" w:eastAsia="Calibri" w:hAnsi="Times New Roman" w:cs="Times New Roman"/>
                <w:color w:val="FF00FF"/>
                <w:sz w:val="20"/>
                <w:szCs w:val="20"/>
                <w:vertAlign w:val="superscript"/>
              </w:rPr>
              <w:t>23</w:t>
            </w:r>
          </w:p>
        </w:tc>
        <w:tc>
          <w:tcPr>
            <w:tcW w:w="1233" w:type="dxa"/>
          </w:tcPr>
          <w:p w14:paraId="6C2672D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Canada, Community</w:t>
            </w:r>
          </w:p>
        </w:tc>
        <w:tc>
          <w:tcPr>
            <w:tcW w:w="550" w:type="dxa"/>
          </w:tcPr>
          <w:p w14:paraId="1A11877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45</w:t>
            </w:r>
          </w:p>
        </w:tc>
        <w:tc>
          <w:tcPr>
            <w:tcW w:w="916" w:type="dxa"/>
          </w:tcPr>
          <w:p w14:paraId="2D85B6F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33/16</w:t>
            </w:r>
          </w:p>
        </w:tc>
        <w:tc>
          <w:tcPr>
            <w:tcW w:w="805" w:type="dxa"/>
          </w:tcPr>
          <w:p w14:paraId="7DC9156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33</w:t>
            </w:r>
          </w:p>
        </w:tc>
        <w:tc>
          <w:tcPr>
            <w:tcW w:w="1161" w:type="dxa"/>
          </w:tcPr>
          <w:p w14:paraId="2647951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SZ 100%</w:t>
            </w:r>
          </w:p>
        </w:tc>
        <w:tc>
          <w:tcPr>
            <w:tcW w:w="4940" w:type="dxa"/>
          </w:tcPr>
          <w:p w14:paraId="232F90D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Recovery Workbook</w:t>
            </w:r>
            <w:r w:rsidRPr="00DC71A6">
              <w:rPr>
                <w:rFonts w:ascii="Times New Roman" w:eastAsia="Calibri" w:hAnsi="Times New Roman" w:cs="Times New Roman"/>
                <w:sz w:val="20"/>
                <w:szCs w:val="20"/>
              </w:rPr>
              <w:br/>
              <w:t>Control: TAU</w:t>
            </w:r>
          </w:p>
        </w:tc>
        <w:tc>
          <w:tcPr>
            <w:tcW w:w="1559" w:type="dxa"/>
          </w:tcPr>
          <w:p w14:paraId="72D52B4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12</w:t>
            </w:r>
          </w:p>
        </w:tc>
        <w:tc>
          <w:tcPr>
            <w:tcW w:w="1276" w:type="dxa"/>
          </w:tcPr>
          <w:p w14:paraId="76EA171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NR</w:t>
            </w:r>
          </w:p>
        </w:tc>
      </w:tr>
      <w:tr w:rsidR="00DC71A6" w:rsidRPr="00DC71A6" w14:paraId="4830470D" w14:textId="77777777" w:rsidTr="00E8233D">
        <w:tc>
          <w:tcPr>
            <w:tcW w:w="1594" w:type="dxa"/>
          </w:tcPr>
          <w:p w14:paraId="314EE61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CHIEN 2013</w:t>
            </w:r>
            <w:r w:rsidRPr="00DC71A6">
              <w:rPr>
                <w:rFonts w:ascii="Times New Roman" w:eastAsia="Calibri" w:hAnsi="Times New Roman" w:cs="Times New Roman"/>
                <w:color w:val="FF00FF"/>
                <w:sz w:val="20"/>
                <w:szCs w:val="20"/>
                <w:vertAlign w:val="superscript"/>
              </w:rPr>
              <w:t>24</w:t>
            </w:r>
          </w:p>
        </w:tc>
        <w:tc>
          <w:tcPr>
            <w:tcW w:w="1233" w:type="dxa"/>
          </w:tcPr>
          <w:p w14:paraId="3ADE758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Hong Kong, Community</w:t>
            </w:r>
          </w:p>
        </w:tc>
        <w:tc>
          <w:tcPr>
            <w:tcW w:w="550" w:type="dxa"/>
          </w:tcPr>
          <w:p w14:paraId="034F55B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26</w:t>
            </w:r>
          </w:p>
        </w:tc>
        <w:tc>
          <w:tcPr>
            <w:tcW w:w="916" w:type="dxa"/>
          </w:tcPr>
          <w:p w14:paraId="15993F7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96/48</w:t>
            </w:r>
          </w:p>
        </w:tc>
        <w:tc>
          <w:tcPr>
            <w:tcW w:w="805" w:type="dxa"/>
          </w:tcPr>
          <w:p w14:paraId="332502E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45</w:t>
            </w:r>
          </w:p>
        </w:tc>
        <w:tc>
          <w:tcPr>
            <w:tcW w:w="1161" w:type="dxa"/>
          </w:tcPr>
          <w:p w14:paraId="2DEDA27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SZ 100%</w:t>
            </w:r>
          </w:p>
        </w:tc>
        <w:tc>
          <w:tcPr>
            <w:tcW w:w="4940" w:type="dxa"/>
          </w:tcPr>
          <w:p w14:paraId="107DEEA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Mindfulness-Based Psychoeducation Program (MBPP)</w:t>
            </w:r>
            <w:r w:rsidRPr="00DC71A6">
              <w:rPr>
                <w:rFonts w:ascii="Times New Roman" w:eastAsia="Calibri" w:hAnsi="Times New Roman" w:cs="Times New Roman"/>
                <w:sz w:val="20"/>
                <w:szCs w:val="20"/>
              </w:rPr>
              <w:br/>
              <w:t>Control: TAU</w:t>
            </w:r>
          </w:p>
        </w:tc>
        <w:tc>
          <w:tcPr>
            <w:tcW w:w="1559" w:type="dxa"/>
          </w:tcPr>
          <w:p w14:paraId="4A38F3C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NR</w:t>
            </w:r>
          </w:p>
        </w:tc>
        <w:tc>
          <w:tcPr>
            <w:tcW w:w="1276" w:type="dxa"/>
          </w:tcPr>
          <w:p w14:paraId="05EBF55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37; 102</w:t>
            </w:r>
            <w:r w:rsidRPr="00DC71A6">
              <w:rPr>
                <w:rFonts w:ascii="Times New Roman" w:eastAsia="Calibri" w:hAnsi="Times New Roman" w:cs="Times New Roman"/>
                <w:color w:val="FF0000"/>
                <w:sz w:val="20"/>
                <w:szCs w:val="20"/>
                <w:vertAlign w:val="superscript"/>
              </w:rPr>
              <w:t>c</w:t>
            </w:r>
          </w:p>
        </w:tc>
      </w:tr>
      <w:tr w:rsidR="00DC71A6" w:rsidRPr="00DC71A6" w14:paraId="59ED0CA0" w14:textId="77777777" w:rsidTr="00E8233D">
        <w:tc>
          <w:tcPr>
            <w:tcW w:w="1594" w:type="dxa"/>
          </w:tcPr>
          <w:p w14:paraId="7F2290E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CHIEN 2014</w:t>
            </w:r>
            <w:r w:rsidRPr="00DC71A6">
              <w:rPr>
                <w:rFonts w:ascii="Times New Roman" w:eastAsia="Calibri" w:hAnsi="Times New Roman" w:cs="Times New Roman"/>
                <w:color w:val="FF00FF"/>
                <w:sz w:val="20"/>
                <w:szCs w:val="20"/>
                <w:vertAlign w:val="superscript"/>
              </w:rPr>
              <w:t>25</w:t>
            </w:r>
          </w:p>
        </w:tc>
        <w:tc>
          <w:tcPr>
            <w:tcW w:w="1233" w:type="dxa"/>
          </w:tcPr>
          <w:p w14:paraId="6C1D6C7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Hong Kong, Community</w:t>
            </w:r>
          </w:p>
        </w:tc>
        <w:tc>
          <w:tcPr>
            <w:tcW w:w="550" w:type="dxa"/>
          </w:tcPr>
          <w:p w14:paraId="3FD80CB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26</w:t>
            </w:r>
          </w:p>
        </w:tc>
        <w:tc>
          <w:tcPr>
            <w:tcW w:w="916" w:type="dxa"/>
          </w:tcPr>
          <w:p w14:paraId="5E6DAF4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107/36</w:t>
            </w:r>
          </w:p>
        </w:tc>
        <w:tc>
          <w:tcPr>
            <w:tcW w:w="805" w:type="dxa"/>
          </w:tcPr>
          <w:p w14:paraId="30EB652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43</w:t>
            </w:r>
          </w:p>
        </w:tc>
        <w:tc>
          <w:tcPr>
            <w:tcW w:w="1161" w:type="dxa"/>
          </w:tcPr>
          <w:p w14:paraId="51957CB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SZ 100%</w:t>
            </w:r>
          </w:p>
        </w:tc>
        <w:tc>
          <w:tcPr>
            <w:tcW w:w="4940" w:type="dxa"/>
          </w:tcPr>
          <w:p w14:paraId="6EDF2F2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Mindfulness-Based Psychoeducation Program (MBPP)</w:t>
            </w:r>
            <w:r w:rsidRPr="00DC71A6">
              <w:rPr>
                <w:rFonts w:ascii="Times New Roman" w:eastAsia="Calibri" w:hAnsi="Times New Roman" w:cs="Times New Roman"/>
                <w:sz w:val="20"/>
                <w:szCs w:val="20"/>
              </w:rPr>
              <w:br/>
              <w:t>Control: TAU &amp; Active control (basic psychoeducation)</w:t>
            </w:r>
          </w:p>
        </w:tc>
        <w:tc>
          <w:tcPr>
            <w:tcW w:w="1559" w:type="dxa"/>
          </w:tcPr>
          <w:p w14:paraId="0320085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25</w:t>
            </w:r>
          </w:p>
        </w:tc>
        <w:tc>
          <w:tcPr>
            <w:tcW w:w="1276" w:type="dxa"/>
          </w:tcPr>
          <w:p w14:paraId="7EECB51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52</w:t>
            </w:r>
          </w:p>
        </w:tc>
      </w:tr>
      <w:tr w:rsidR="00DC71A6" w:rsidRPr="00DC71A6" w14:paraId="3AAC3505" w14:textId="77777777" w:rsidTr="00E8233D">
        <w:tc>
          <w:tcPr>
            <w:tcW w:w="1594" w:type="dxa"/>
          </w:tcPr>
          <w:p w14:paraId="760A46E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CHIEN 2017</w:t>
            </w:r>
            <w:r w:rsidRPr="00DC71A6">
              <w:rPr>
                <w:rFonts w:ascii="Times New Roman" w:eastAsia="Calibri" w:hAnsi="Times New Roman" w:cs="Times New Roman"/>
                <w:color w:val="FF00FF"/>
                <w:sz w:val="20"/>
                <w:szCs w:val="20"/>
                <w:vertAlign w:val="superscript"/>
              </w:rPr>
              <w:t>26</w:t>
            </w:r>
          </w:p>
        </w:tc>
        <w:tc>
          <w:tcPr>
            <w:tcW w:w="1233" w:type="dxa"/>
          </w:tcPr>
          <w:p w14:paraId="034E80D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HK, China, Taiwan, Community</w:t>
            </w:r>
          </w:p>
        </w:tc>
        <w:tc>
          <w:tcPr>
            <w:tcW w:w="550" w:type="dxa"/>
          </w:tcPr>
          <w:p w14:paraId="75B1235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26</w:t>
            </w:r>
          </w:p>
        </w:tc>
        <w:tc>
          <w:tcPr>
            <w:tcW w:w="916" w:type="dxa"/>
          </w:tcPr>
          <w:p w14:paraId="27A6017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342/114</w:t>
            </w:r>
          </w:p>
        </w:tc>
        <w:tc>
          <w:tcPr>
            <w:tcW w:w="805" w:type="dxa"/>
          </w:tcPr>
          <w:p w14:paraId="26935E3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37</w:t>
            </w:r>
          </w:p>
        </w:tc>
        <w:tc>
          <w:tcPr>
            <w:tcW w:w="1161" w:type="dxa"/>
          </w:tcPr>
          <w:p w14:paraId="7E91527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SZ 100%</w:t>
            </w:r>
          </w:p>
        </w:tc>
        <w:tc>
          <w:tcPr>
            <w:tcW w:w="4940" w:type="dxa"/>
          </w:tcPr>
          <w:p w14:paraId="2815A92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Mindfulness-Based Psychoeducation Group Program (MBGP)</w:t>
            </w:r>
            <w:r w:rsidRPr="00DC71A6">
              <w:rPr>
                <w:rFonts w:ascii="Times New Roman" w:eastAsia="Calibri" w:hAnsi="Times New Roman" w:cs="Times New Roman"/>
                <w:sz w:val="20"/>
                <w:szCs w:val="20"/>
              </w:rPr>
              <w:br/>
              <w:t>Control: TAU &amp; Active control (basic psychoeducation)</w:t>
            </w:r>
          </w:p>
        </w:tc>
        <w:tc>
          <w:tcPr>
            <w:tcW w:w="1559" w:type="dxa"/>
          </w:tcPr>
          <w:p w14:paraId="6207E64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25</w:t>
            </w:r>
          </w:p>
        </w:tc>
        <w:tc>
          <w:tcPr>
            <w:tcW w:w="1276" w:type="dxa"/>
          </w:tcPr>
          <w:p w14:paraId="641953A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50; 76</w:t>
            </w:r>
            <w:r w:rsidRPr="00DC71A6">
              <w:rPr>
                <w:rFonts w:ascii="Times New Roman" w:eastAsia="Calibri" w:hAnsi="Times New Roman" w:cs="Times New Roman"/>
                <w:color w:val="FF0000"/>
                <w:sz w:val="20"/>
                <w:szCs w:val="20"/>
                <w:vertAlign w:val="superscript"/>
              </w:rPr>
              <w:t>c</w:t>
            </w:r>
            <w:r w:rsidRPr="00DC71A6">
              <w:rPr>
                <w:rFonts w:ascii="Times New Roman" w:eastAsia="Calibri" w:hAnsi="Times New Roman" w:cs="Times New Roman"/>
                <w:sz w:val="20"/>
                <w:szCs w:val="20"/>
              </w:rPr>
              <w:t>; 128</w:t>
            </w:r>
          </w:p>
        </w:tc>
      </w:tr>
      <w:tr w:rsidR="00DC71A6" w:rsidRPr="00DC71A6" w14:paraId="224882CC" w14:textId="77777777" w:rsidTr="00E8233D">
        <w:tc>
          <w:tcPr>
            <w:tcW w:w="1594" w:type="dxa"/>
          </w:tcPr>
          <w:p w14:paraId="7B7ACF7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lastRenderedPageBreak/>
              <w:t> </w:t>
            </w:r>
            <w:r w:rsidRPr="00DC71A6">
              <w:rPr>
                <w:rFonts w:ascii="Times New Roman" w:eastAsia="Calibri" w:hAnsi="Times New Roman" w:cs="Times New Roman"/>
                <w:sz w:val="20"/>
                <w:szCs w:val="20"/>
              </w:rPr>
              <w:t>COOK 2011</w:t>
            </w:r>
            <w:r w:rsidRPr="00DC71A6">
              <w:rPr>
                <w:rFonts w:ascii="Times New Roman" w:eastAsia="Calibri" w:hAnsi="Times New Roman" w:cs="Times New Roman"/>
                <w:color w:val="FF00FF"/>
                <w:sz w:val="20"/>
                <w:szCs w:val="20"/>
                <w:vertAlign w:val="superscript"/>
              </w:rPr>
              <w:t>27–29</w:t>
            </w:r>
          </w:p>
        </w:tc>
        <w:tc>
          <w:tcPr>
            <w:tcW w:w="1233" w:type="dxa"/>
          </w:tcPr>
          <w:p w14:paraId="3176E3F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USA, Community</w:t>
            </w:r>
          </w:p>
        </w:tc>
        <w:tc>
          <w:tcPr>
            <w:tcW w:w="550" w:type="dxa"/>
          </w:tcPr>
          <w:p w14:paraId="3914A12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46</w:t>
            </w:r>
          </w:p>
        </w:tc>
        <w:tc>
          <w:tcPr>
            <w:tcW w:w="916" w:type="dxa"/>
          </w:tcPr>
          <w:p w14:paraId="6776F28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555/276</w:t>
            </w:r>
          </w:p>
        </w:tc>
        <w:tc>
          <w:tcPr>
            <w:tcW w:w="805" w:type="dxa"/>
          </w:tcPr>
          <w:p w14:paraId="594379C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66</w:t>
            </w:r>
          </w:p>
        </w:tc>
        <w:tc>
          <w:tcPr>
            <w:tcW w:w="1161" w:type="dxa"/>
          </w:tcPr>
          <w:p w14:paraId="0CA321A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SZ: 21%</w:t>
            </w:r>
            <w:r w:rsidRPr="00DC71A6">
              <w:rPr>
                <w:rFonts w:ascii="Times New Roman" w:eastAsia="Calibri" w:hAnsi="Times New Roman" w:cs="Times New Roman"/>
                <w:sz w:val="20"/>
                <w:szCs w:val="20"/>
              </w:rPr>
              <w:br/>
              <w:t>BP: 38%</w:t>
            </w:r>
            <w:r w:rsidRPr="00DC71A6">
              <w:rPr>
                <w:rFonts w:ascii="Times New Roman" w:eastAsia="Calibri" w:hAnsi="Times New Roman" w:cs="Times New Roman"/>
                <w:sz w:val="20"/>
                <w:szCs w:val="20"/>
              </w:rPr>
              <w:br/>
              <w:t>MDD: 25%; Other: 15%</w:t>
            </w:r>
          </w:p>
        </w:tc>
        <w:tc>
          <w:tcPr>
            <w:tcW w:w="4940" w:type="dxa"/>
          </w:tcPr>
          <w:p w14:paraId="694FE30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Wellness Recovery Action Planning (WRAP)</w:t>
            </w:r>
            <w:r w:rsidRPr="00DC71A6">
              <w:rPr>
                <w:rFonts w:ascii="Times New Roman" w:eastAsia="Calibri" w:hAnsi="Times New Roman" w:cs="Times New Roman"/>
                <w:sz w:val="20"/>
                <w:szCs w:val="20"/>
              </w:rPr>
              <w:br/>
              <w:t>Control: TAU</w:t>
            </w:r>
          </w:p>
        </w:tc>
        <w:tc>
          <w:tcPr>
            <w:tcW w:w="1559" w:type="dxa"/>
          </w:tcPr>
          <w:p w14:paraId="38C4928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14</w:t>
            </w:r>
          </w:p>
        </w:tc>
        <w:tc>
          <w:tcPr>
            <w:tcW w:w="1276" w:type="dxa"/>
          </w:tcPr>
          <w:p w14:paraId="6837085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40</w:t>
            </w:r>
          </w:p>
        </w:tc>
      </w:tr>
      <w:tr w:rsidR="00DC71A6" w:rsidRPr="00DC71A6" w14:paraId="0FB2B8B4" w14:textId="77777777" w:rsidTr="00E8233D">
        <w:tc>
          <w:tcPr>
            <w:tcW w:w="1594" w:type="dxa"/>
          </w:tcPr>
          <w:p w14:paraId="52CE89A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COOK 2012</w:t>
            </w:r>
            <w:r w:rsidRPr="00DC71A6">
              <w:rPr>
                <w:rFonts w:ascii="Times New Roman" w:eastAsia="Calibri" w:hAnsi="Times New Roman" w:cs="Times New Roman"/>
                <w:color w:val="FF00FF"/>
                <w:sz w:val="20"/>
                <w:szCs w:val="20"/>
                <w:vertAlign w:val="superscript"/>
              </w:rPr>
              <w:t>30,31</w:t>
            </w:r>
          </w:p>
        </w:tc>
        <w:tc>
          <w:tcPr>
            <w:tcW w:w="1233" w:type="dxa"/>
          </w:tcPr>
          <w:p w14:paraId="58829DD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USA, Community</w:t>
            </w:r>
          </w:p>
        </w:tc>
        <w:tc>
          <w:tcPr>
            <w:tcW w:w="550" w:type="dxa"/>
          </w:tcPr>
          <w:p w14:paraId="25EDE4F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43</w:t>
            </w:r>
          </w:p>
        </w:tc>
        <w:tc>
          <w:tcPr>
            <w:tcW w:w="916" w:type="dxa"/>
          </w:tcPr>
          <w:p w14:paraId="3276E4B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428/212</w:t>
            </w:r>
          </w:p>
        </w:tc>
        <w:tc>
          <w:tcPr>
            <w:tcW w:w="805" w:type="dxa"/>
          </w:tcPr>
          <w:p w14:paraId="16308D9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56</w:t>
            </w:r>
          </w:p>
        </w:tc>
        <w:tc>
          <w:tcPr>
            <w:tcW w:w="1161" w:type="dxa"/>
          </w:tcPr>
          <w:p w14:paraId="5FB5405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SZ: 21%; BP:40%; MDD:18%; Other: 8.6%</w:t>
            </w:r>
          </w:p>
        </w:tc>
        <w:tc>
          <w:tcPr>
            <w:tcW w:w="4940" w:type="dxa"/>
          </w:tcPr>
          <w:p w14:paraId="4771F29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Building Recovery of Individual Dreams and Goals through Education and Support (BRIDGES)</w:t>
            </w:r>
            <w:r w:rsidRPr="00DC71A6">
              <w:rPr>
                <w:rFonts w:ascii="Times New Roman" w:eastAsia="Calibri" w:hAnsi="Times New Roman" w:cs="Times New Roman"/>
                <w:sz w:val="20"/>
                <w:szCs w:val="20"/>
              </w:rPr>
              <w:br/>
              <w:t>Control: TAU</w:t>
            </w:r>
          </w:p>
        </w:tc>
        <w:tc>
          <w:tcPr>
            <w:tcW w:w="1559" w:type="dxa"/>
          </w:tcPr>
          <w:p w14:paraId="7974726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14</w:t>
            </w:r>
          </w:p>
        </w:tc>
        <w:tc>
          <w:tcPr>
            <w:tcW w:w="1276" w:type="dxa"/>
          </w:tcPr>
          <w:p w14:paraId="0355DAA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40</w:t>
            </w:r>
          </w:p>
        </w:tc>
      </w:tr>
      <w:tr w:rsidR="00DC71A6" w:rsidRPr="00DC71A6" w14:paraId="624F7D6A" w14:textId="77777777" w:rsidTr="00E8233D">
        <w:tc>
          <w:tcPr>
            <w:tcW w:w="1594" w:type="dxa"/>
          </w:tcPr>
          <w:p w14:paraId="5664780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DALUM 2018</w:t>
            </w:r>
            <w:r w:rsidRPr="00DC71A6">
              <w:rPr>
                <w:rFonts w:ascii="Times New Roman" w:eastAsia="Calibri" w:hAnsi="Times New Roman" w:cs="Times New Roman"/>
                <w:color w:val="FF00FF"/>
                <w:sz w:val="20"/>
                <w:szCs w:val="20"/>
                <w:vertAlign w:val="superscript"/>
              </w:rPr>
              <w:t>32,33</w:t>
            </w:r>
          </w:p>
        </w:tc>
        <w:tc>
          <w:tcPr>
            <w:tcW w:w="1233" w:type="dxa"/>
          </w:tcPr>
          <w:p w14:paraId="675E806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Denmark, Community</w:t>
            </w:r>
          </w:p>
        </w:tc>
        <w:tc>
          <w:tcPr>
            <w:tcW w:w="550" w:type="dxa"/>
          </w:tcPr>
          <w:p w14:paraId="2F7209E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43</w:t>
            </w:r>
          </w:p>
        </w:tc>
        <w:tc>
          <w:tcPr>
            <w:tcW w:w="916" w:type="dxa"/>
          </w:tcPr>
          <w:p w14:paraId="44F1B14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198/99</w:t>
            </w:r>
          </w:p>
        </w:tc>
        <w:tc>
          <w:tcPr>
            <w:tcW w:w="805" w:type="dxa"/>
          </w:tcPr>
          <w:p w14:paraId="072A3DD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45</w:t>
            </w:r>
          </w:p>
        </w:tc>
        <w:tc>
          <w:tcPr>
            <w:tcW w:w="1161" w:type="dxa"/>
          </w:tcPr>
          <w:p w14:paraId="7A934D8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SZ: 76%; BP: 24%</w:t>
            </w:r>
          </w:p>
        </w:tc>
        <w:tc>
          <w:tcPr>
            <w:tcW w:w="4940" w:type="dxa"/>
          </w:tcPr>
          <w:p w14:paraId="0012078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Illness Management and Recovery program</w:t>
            </w:r>
            <w:r w:rsidRPr="00DC71A6">
              <w:rPr>
                <w:rFonts w:ascii="Times New Roman" w:eastAsia="Calibri" w:hAnsi="Times New Roman" w:cs="Times New Roman"/>
                <w:sz w:val="20"/>
                <w:szCs w:val="20"/>
              </w:rPr>
              <w:br/>
              <w:t>Control: TAU</w:t>
            </w:r>
          </w:p>
        </w:tc>
        <w:tc>
          <w:tcPr>
            <w:tcW w:w="1559" w:type="dxa"/>
          </w:tcPr>
          <w:p w14:paraId="4EB713C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39</w:t>
            </w:r>
          </w:p>
        </w:tc>
        <w:tc>
          <w:tcPr>
            <w:tcW w:w="1276" w:type="dxa"/>
          </w:tcPr>
          <w:p w14:paraId="607E249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NR</w:t>
            </w:r>
          </w:p>
        </w:tc>
      </w:tr>
      <w:tr w:rsidR="00DC71A6" w:rsidRPr="00DC71A6" w14:paraId="15087D6A" w14:textId="77777777" w:rsidTr="00E8233D">
        <w:tc>
          <w:tcPr>
            <w:tcW w:w="1594" w:type="dxa"/>
          </w:tcPr>
          <w:p w14:paraId="1E8B384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lastRenderedPageBreak/>
              <w:t> </w:t>
            </w:r>
            <w:r w:rsidRPr="00DC71A6">
              <w:rPr>
                <w:rFonts w:ascii="Times New Roman" w:eastAsia="Calibri" w:hAnsi="Times New Roman" w:cs="Times New Roman"/>
                <w:sz w:val="20"/>
                <w:szCs w:val="20"/>
              </w:rPr>
              <w:t>FARDIG 2011</w:t>
            </w:r>
            <w:r w:rsidRPr="00DC71A6">
              <w:rPr>
                <w:rFonts w:ascii="Times New Roman" w:eastAsia="Calibri" w:hAnsi="Times New Roman" w:cs="Times New Roman"/>
                <w:color w:val="FF00FF"/>
                <w:sz w:val="20"/>
                <w:szCs w:val="20"/>
                <w:vertAlign w:val="superscript"/>
              </w:rPr>
              <w:t>34</w:t>
            </w:r>
          </w:p>
        </w:tc>
        <w:tc>
          <w:tcPr>
            <w:tcW w:w="1233" w:type="dxa"/>
          </w:tcPr>
          <w:p w14:paraId="5DFBD84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Sweden</w:t>
            </w:r>
            <w:r w:rsidRPr="00DC71A6">
              <w:rPr>
                <w:rFonts w:ascii="Times New Roman" w:eastAsia="Calibri" w:hAnsi="Times New Roman" w:cs="Times New Roman"/>
                <w:sz w:val="20"/>
                <w:szCs w:val="20"/>
              </w:rPr>
              <w:br/>
              <w:t>Outpatient</w:t>
            </w:r>
          </w:p>
        </w:tc>
        <w:tc>
          <w:tcPr>
            <w:tcW w:w="550" w:type="dxa"/>
          </w:tcPr>
          <w:p w14:paraId="21A53B1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40</w:t>
            </w:r>
          </w:p>
        </w:tc>
        <w:tc>
          <w:tcPr>
            <w:tcW w:w="916" w:type="dxa"/>
          </w:tcPr>
          <w:p w14:paraId="5AD8C1A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41/21</w:t>
            </w:r>
          </w:p>
        </w:tc>
        <w:tc>
          <w:tcPr>
            <w:tcW w:w="805" w:type="dxa"/>
          </w:tcPr>
          <w:p w14:paraId="488973B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46</w:t>
            </w:r>
          </w:p>
        </w:tc>
        <w:tc>
          <w:tcPr>
            <w:tcW w:w="1161" w:type="dxa"/>
          </w:tcPr>
          <w:p w14:paraId="5C2903B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SZ 100%</w:t>
            </w:r>
          </w:p>
        </w:tc>
        <w:tc>
          <w:tcPr>
            <w:tcW w:w="4940" w:type="dxa"/>
          </w:tcPr>
          <w:p w14:paraId="2C80E50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Illness Management and Recovery program</w:t>
            </w:r>
            <w:r w:rsidRPr="00DC71A6">
              <w:rPr>
                <w:rFonts w:ascii="Times New Roman" w:eastAsia="Calibri" w:hAnsi="Times New Roman" w:cs="Times New Roman"/>
                <w:sz w:val="20"/>
                <w:szCs w:val="20"/>
              </w:rPr>
              <w:br/>
              <w:t>Control: TAU</w:t>
            </w:r>
          </w:p>
        </w:tc>
        <w:tc>
          <w:tcPr>
            <w:tcW w:w="1559" w:type="dxa"/>
          </w:tcPr>
          <w:p w14:paraId="67DE9A4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39</w:t>
            </w:r>
          </w:p>
        </w:tc>
        <w:tc>
          <w:tcPr>
            <w:tcW w:w="1276" w:type="dxa"/>
          </w:tcPr>
          <w:p w14:paraId="61D0743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91</w:t>
            </w:r>
          </w:p>
        </w:tc>
      </w:tr>
      <w:tr w:rsidR="00DC71A6" w:rsidRPr="00DC71A6" w14:paraId="4FD5D7BF" w14:textId="77777777" w:rsidTr="00E8233D">
        <w:tc>
          <w:tcPr>
            <w:tcW w:w="1594" w:type="dxa"/>
          </w:tcPr>
          <w:p w14:paraId="01C00DE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HASSON 2007</w:t>
            </w:r>
            <w:r w:rsidRPr="00DC71A6">
              <w:rPr>
                <w:rFonts w:ascii="Times New Roman" w:eastAsia="Calibri" w:hAnsi="Times New Roman" w:cs="Times New Roman"/>
                <w:color w:val="FF00FF"/>
                <w:sz w:val="20"/>
                <w:szCs w:val="20"/>
                <w:vertAlign w:val="superscript"/>
              </w:rPr>
              <w:t>35</w:t>
            </w:r>
          </w:p>
        </w:tc>
        <w:tc>
          <w:tcPr>
            <w:tcW w:w="1233" w:type="dxa"/>
          </w:tcPr>
          <w:p w14:paraId="3FE1E17C" w14:textId="575B233C"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Israel</w:t>
            </w:r>
            <w:r w:rsidRPr="00DC71A6">
              <w:rPr>
                <w:rFonts w:ascii="Times New Roman" w:eastAsia="Calibri" w:hAnsi="Times New Roman" w:cs="Times New Roman"/>
                <w:sz w:val="20"/>
                <w:szCs w:val="20"/>
              </w:rPr>
              <w:br/>
              <w:t>Inpatient</w:t>
            </w:r>
          </w:p>
        </w:tc>
        <w:tc>
          <w:tcPr>
            <w:tcW w:w="550" w:type="dxa"/>
          </w:tcPr>
          <w:p w14:paraId="57941CF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35</w:t>
            </w:r>
          </w:p>
        </w:tc>
        <w:tc>
          <w:tcPr>
            <w:tcW w:w="916" w:type="dxa"/>
          </w:tcPr>
          <w:p w14:paraId="682885E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210/119</w:t>
            </w:r>
          </w:p>
        </w:tc>
        <w:tc>
          <w:tcPr>
            <w:tcW w:w="805" w:type="dxa"/>
          </w:tcPr>
          <w:p w14:paraId="75A4C12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35</w:t>
            </w:r>
          </w:p>
        </w:tc>
        <w:tc>
          <w:tcPr>
            <w:tcW w:w="1161" w:type="dxa"/>
          </w:tcPr>
          <w:p w14:paraId="4C93131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SZ: 84%; BP: 3%;</w:t>
            </w:r>
            <w:r w:rsidRPr="00DC71A6">
              <w:rPr>
                <w:rFonts w:ascii="Times New Roman" w:eastAsia="Calibri" w:hAnsi="Times New Roman" w:cs="Times New Roman"/>
                <w:sz w:val="20"/>
                <w:szCs w:val="20"/>
              </w:rPr>
              <w:br/>
              <w:t>P: 3%; Other: 3%</w:t>
            </w:r>
          </w:p>
        </w:tc>
        <w:tc>
          <w:tcPr>
            <w:tcW w:w="4940" w:type="dxa"/>
          </w:tcPr>
          <w:p w14:paraId="41513BD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Illness Management and Recovery program</w:t>
            </w:r>
            <w:r w:rsidRPr="00DC71A6">
              <w:rPr>
                <w:rFonts w:ascii="Times New Roman" w:eastAsia="Calibri" w:hAnsi="Times New Roman" w:cs="Times New Roman"/>
                <w:sz w:val="20"/>
                <w:szCs w:val="20"/>
              </w:rPr>
              <w:br/>
              <w:t>Control: TAU</w:t>
            </w:r>
          </w:p>
        </w:tc>
        <w:tc>
          <w:tcPr>
            <w:tcW w:w="1559" w:type="dxa"/>
          </w:tcPr>
          <w:p w14:paraId="64718E0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35</w:t>
            </w:r>
          </w:p>
        </w:tc>
        <w:tc>
          <w:tcPr>
            <w:tcW w:w="1276" w:type="dxa"/>
          </w:tcPr>
          <w:p w14:paraId="73639EF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NR</w:t>
            </w:r>
          </w:p>
        </w:tc>
      </w:tr>
      <w:tr w:rsidR="00DC71A6" w:rsidRPr="00DC71A6" w14:paraId="20B747E2" w14:textId="77777777" w:rsidTr="00E8233D">
        <w:tc>
          <w:tcPr>
            <w:tcW w:w="1594" w:type="dxa"/>
          </w:tcPr>
          <w:p w14:paraId="59C2A3C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LEVITT 2009</w:t>
            </w:r>
            <w:r w:rsidRPr="00DC71A6">
              <w:rPr>
                <w:rFonts w:ascii="Times New Roman" w:eastAsia="Calibri" w:hAnsi="Times New Roman" w:cs="Times New Roman"/>
                <w:color w:val="FF00FF"/>
                <w:sz w:val="20"/>
                <w:szCs w:val="20"/>
                <w:vertAlign w:val="superscript"/>
              </w:rPr>
              <w:t>36</w:t>
            </w:r>
          </w:p>
        </w:tc>
        <w:tc>
          <w:tcPr>
            <w:tcW w:w="1233" w:type="dxa"/>
          </w:tcPr>
          <w:p w14:paraId="1B132BD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USA, Community</w:t>
            </w:r>
          </w:p>
        </w:tc>
        <w:tc>
          <w:tcPr>
            <w:tcW w:w="550" w:type="dxa"/>
          </w:tcPr>
          <w:p w14:paraId="4985C9A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54</w:t>
            </w:r>
          </w:p>
        </w:tc>
        <w:tc>
          <w:tcPr>
            <w:tcW w:w="916" w:type="dxa"/>
          </w:tcPr>
          <w:p w14:paraId="2C969AE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104/54</w:t>
            </w:r>
          </w:p>
        </w:tc>
        <w:tc>
          <w:tcPr>
            <w:tcW w:w="805" w:type="dxa"/>
          </w:tcPr>
          <w:p w14:paraId="28C1A4C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37</w:t>
            </w:r>
          </w:p>
        </w:tc>
        <w:tc>
          <w:tcPr>
            <w:tcW w:w="1161" w:type="dxa"/>
          </w:tcPr>
          <w:p w14:paraId="27DC233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SZ: 32%; BP:12%; P:6%; MDD:43; Other: 7%</w:t>
            </w:r>
          </w:p>
        </w:tc>
        <w:tc>
          <w:tcPr>
            <w:tcW w:w="4940" w:type="dxa"/>
          </w:tcPr>
          <w:p w14:paraId="4340C20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Illness Management and Recovery program (IMR)</w:t>
            </w:r>
            <w:r w:rsidRPr="00DC71A6">
              <w:rPr>
                <w:rFonts w:ascii="Times New Roman" w:eastAsia="Calibri" w:hAnsi="Times New Roman" w:cs="Times New Roman"/>
                <w:sz w:val="20"/>
                <w:szCs w:val="20"/>
              </w:rPr>
              <w:br/>
              <w:t>Control: TAU (Wait List Control)</w:t>
            </w:r>
          </w:p>
        </w:tc>
        <w:tc>
          <w:tcPr>
            <w:tcW w:w="1559" w:type="dxa"/>
          </w:tcPr>
          <w:p w14:paraId="2660BC2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22</w:t>
            </w:r>
          </w:p>
        </w:tc>
        <w:tc>
          <w:tcPr>
            <w:tcW w:w="1276" w:type="dxa"/>
          </w:tcPr>
          <w:p w14:paraId="681FA2D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72</w:t>
            </w:r>
          </w:p>
        </w:tc>
      </w:tr>
      <w:tr w:rsidR="00DC71A6" w:rsidRPr="00DC71A6" w14:paraId="588FF8F5" w14:textId="77777777" w:rsidTr="00E8233D">
        <w:tc>
          <w:tcPr>
            <w:tcW w:w="1594" w:type="dxa"/>
          </w:tcPr>
          <w:p w14:paraId="324D75E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lastRenderedPageBreak/>
              <w:t> </w:t>
            </w:r>
            <w:r w:rsidRPr="00DC71A6">
              <w:rPr>
                <w:rFonts w:ascii="Times New Roman" w:eastAsia="Calibri" w:hAnsi="Times New Roman" w:cs="Times New Roman"/>
                <w:sz w:val="20"/>
                <w:szCs w:val="20"/>
              </w:rPr>
              <w:t>LIN 2013</w:t>
            </w:r>
            <w:r w:rsidRPr="00DC71A6">
              <w:rPr>
                <w:rFonts w:ascii="Times New Roman" w:eastAsia="Calibri" w:hAnsi="Times New Roman" w:cs="Times New Roman"/>
                <w:color w:val="FF00FF"/>
                <w:sz w:val="20"/>
                <w:szCs w:val="20"/>
                <w:vertAlign w:val="superscript"/>
              </w:rPr>
              <w:t>37</w:t>
            </w:r>
          </w:p>
        </w:tc>
        <w:tc>
          <w:tcPr>
            <w:tcW w:w="1233" w:type="dxa"/>
          </w:tcPr>
          <w:p w14:paraId="60B0FFB9" w14:textId="5E63A5A3"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Taiwan, Inpatient</w:t>
            </w:r>
          </w:p>
        </w:tc>
        <w:tc>
          <w:tcPr>
            <w:tcW w:w="550" w:type="dxa"/>
          </w:tcPr>
          <w:p w14:paraId="014F502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35</w:t>
            </w:r>
          </w:p>
        </w:tc>
        <w:tc>
          <w:tcPr>
            <w:tcW w:w="916" w:type="dxa"/>
          </w:tcPr>
          <w:p w14:paraId="5AC18F0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97/48</w:t>
            </w:r>
          </w:p>
        </w:tc>
        <w:tc>
          <w:tcPr>
            <w:tcW w:w="805" w:type="dxa"/>
          </w:tcPr>
          <w:p w14:paraId="4E98CA3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36</w:t>
            </w:r>
          </w:p>
        </w:tc>
        <w:tc>
          <w:tcPr>
            <w:tcW w:w="1161" w:type="dxa"/>
          </w:tcPr>
          <w:p w14:paraId="5693BBD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SZ 100%</w:t>
            </w:r>
          </w:p>
        </w:tc>
        <w:tc>
          <w:tcPr>
            <w:tcW w:w="4940" w:type="dxa"/>
          </w:tcPr>
          <w:p w14:paraId="7C9AD31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Adapted Illness Management and Recovery program (IMR)</w:t>
            </w:r>
            <w:r w:rsidRPr="00DC71A6">
              <w:rPr>
                <w:rFonts w:ascii="Times New Roman" w:eastAsia="Calibri" w:hAnsi="Times New Roman" w:cs="Times New Roman"/>
                <w:sz w:val="20"/>
                <w:szCs w:val="20"/>
              </w:rPr>
              <w:br/>
              <w:t>Control: TAU</w:t>
            </w:r>
          </w:p>
        </w:tc>
        <w:tc>
          <w:tcPr>
            <w:tcW w:w="1559" w:type="dxa"/>
          </w:tcPr>
          <w:p w14:paraId="5AA20AD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w:t>
            </w:r>
          </w:p>
        </w:tc>
        <w:tc>
          <w:tcPr>
            <w:tcW w:w="1276" w:type="dxa"/>
          </w:tcPr>
          <w:p w14:paraId="1586344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7</w:t>
            </w:r>
          </w:p>
        </w:tc>
      </w:tr>
      <w:tr w:rsidR="00DC71A6" w:rsidRPr="00DC71A6" w14:paraId="178366B4" w14:textId="77777777" w:rsidTr="00E8233D">
        <w:tc>
          <w:tcPr>
            <w:tcW w:w="1594" w:type="dxa"/>
          </w:tcPr>
          <w:p w14:paraId="264EAA3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MONROE-DEVITA 2018</w:t>
            </w:r>
            <w:r w:rsidRPr="00DC71A6">
              <w:rPr>
                <w:rFonts w:ascii="Times New Roman" w:eastAsia="Calibri" w:hAnsi="Times New Roman" w:cs="Times New Roman"/>
                <w:color w:val="FF00FF"/>
                <w:sz w:val="20"/>
                <w:szCs w:val="20"/>
                <w:vertAlign w:val="superscript"/>
              </w:rPr>
              <w:t>38</w:t>
            </w:r>
          </w:p>
        </w:tc>
        <w:tc>
          <w:tcPr>
            <w:tcW w:w="1233" w:type="dxa"/>
          </w:tcPr>
          <w:p w14:paraId="32E3F5D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USA, Community</w:t>
            </w:r>
          </w:p>
        </w:tc>
        <w:tc>
          <w:tcPr>
            <w:tcW w:w="550" w:type="dxa"/>
          </w:tcPr>
          <w:p w14:paraId="6E5A087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44</w:t>
            </w:r>
          </w:p>
        </w:tc>
        <w:tc>
          <w:tcPr>
            <w:tcW w:w="916" w:type="dxa"/>
          </w:tcPr>
          <w:p w14:paraId="0F04EB7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101/53</w:t>
            </w:r>
          </w:p>
        </w:tc>
        <w:tc>
          <w:tcPr>
            <w:tcW w:w="805" w:type="dxa"/>
          </w:tcPr>
          <w:p w14:paraId="4ACA33A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41</w:t>
            </w:r>
          </w:p>
        </w:tc>
        <w:tc>
          <w:tcPr>
            <w:tcW w:w="1161" w:type="dxa"/>
          </w:tcPr>
          <w:p w14:paraId="4A2D994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SZ:81%; BP: 19%</w:t>
            </w:r>
          </w:p>
        </w:tc>
        <w:tc>
          <w:tcPr>
            <w:tcW w:w="4940" w:type="dxa"/>
          </w:tcPr>
          <w:p w14:paraId="525E881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Illness Management and Recovery program</w:t>
            </w:r>
            <w:r w:rsidRPr="00DC71A6">
              <w:rPr>
                <w:rFonts w:ascii="Times New Roman" w:eastAsia="Calibri" w:hAnsi="Times New Roman" w:cs="Times New Roman"/>
                <w:sz w:val="20"/>
                <w:szCs w:val="20"/>
              </w:rPr>
              <w:br/>
              <w:t>Control: TAU (Assertive Community Treatment)</w:t>
            </w:r>
          </w:p>
        </w:tc>
        <w:tc>
          <w:tcPr>
            <w:tcW w:w="1559" w:type="dxa"/>
          </w:tcPr>
          <w:p w14:paraId="0F98D7B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26; 52</w:t>
            </w:r>
            <w:r w:rsidRPr="00DC71A6">
              <w:rPr>
                <w:rFonts w:ascii="Times New Roman" w:eastAsia="Calibri" w:hAnsi="Times New Roman" w:cs="Times New Roman"/>
                <w:color w:val="FF0000"/>
                <w:sz w:val="20"/>
                <w:szCs w:val="20"/>
                <w:vertAlign w:val="superscript"/>
              </w:rPr>
              <w:t>c</w:t>
            </w:r>
          </w:p>
        </w:tc>
        <w:tc>
          <w:tcPr>
            <w:tcW w:w="1276" w:type="dxa"/>
          </w:tcPr>
          <w:p w14:paraId="75995CA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NR</w:t>
            </w:r>
          </w:p>
        </w:tc>
      </w:tr>
      <w:tr w:rsidR="00DC71A6" w:rsidRPr="00DC71A6" w14:paraId="4BEBCCAD" w14:textId="77777777" w:rsidTr="00E8233D">
        <w:tc>
          <w:tcPr>
            <w:tcW w:w="1594" w:type="dxa"/>
          </w:tcPr>
          <w:p w14:paraId="2707D58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PERRY 1999</w:t>
            </w:r>
            <w:r w:rsidRPr="00DC71A6">
              <w:rPr>
                <w:rFonts w:ascii="Times New Roman" w:eastAsia="Calibri" w:hAnsi="Times New Roman" w:cs="Times New Roman"/>
                <w:color w:val="FF00FF"/>
                <w:sz w:val="20"/>
                <w:szCs w:val="20"/>
                <w:vertAlign w:val="superscript"/>
              </w:rPr>
              <w:t>39</w:t>
            </w:r>
          </w:p>
        </w:tc>
        <w:tc>
          <w:tcPr>
            <w:tcW w:w="1233" w:type="dxa"/>
          </w:tcPr>
          <w:p w14:paraId="7297FA4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UK, Outpatient</w:t>
            </w:r>
          </w:p>
        </w:tc>
        <w:tc>
          <w:tcPr>
            <w:tcW w:w="550" w:type="dxa"/>
          </w:tcPr>
          <w:p w14:paraId="4B696C4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45</w:t>
            </w:r>
          </w:p>
        </w:tc>
        <w:tc>
          <w:tcPr>
            <w:tcW w:w="916" w:type="dxa"/>
          </w:tcPr>
          <w:p w14:paraId="266ADA3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69/34</w:t>
            </w:r>
          </w:p>
        </w:tc>
        <w:tc>
          <w:tcPr>
            <w:tcW w:w="805" w:type="dxa"/>
          </w:tcPr>
          <w:p w14:paraId="6C418F2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68</w:t>
            </w:r>
          </w:p>
        </w:tc>
        <w:tc>
          <w:tcPr>
            <w:tcW w:w="1161" w:type="dxa"/>
          </w:tcPr>
          <w:p w14:paraId="2A1E711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BP 100%</w:t>
            </w:r>
          </w:p>
        </w:tc>
        <w:tc>
          <w:tcPr>
            <w:tcW w:w="4940" w:type="dxa"/>
          </w:tcPr>
          <w:p w14:paraId="6CE62F3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Teaching patients with bipolar disorder to identify early symptoms of relapse and obtain treatment</w:t>
            </w:r>
            <w:r w:rsidRPr="00DC71A6">
              <w:rPr>
                <w:rFonts w:ascii="Times New Roman" w:eastAsia="Calibri" w:hAnsi="Times New Roman" w:cs="Times New Roman"/>
                <w:sz w:val="20"/>
                <w:szCs w:val="20"/>
              </w:rPr>
              <w:br/>
              <w:t>Control: TAU</w:t>
            </w:r>
          </w:p>
        </w:tc>
        <w:tc>
          <w:tcPr>
            <w:tcW w:w="1559" w:type="dxa"/>
          </w:tcPr>
          <w:p w14:paraId="55AD337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NR</w:t>
            </w:r>
          </w:p>
        </w:tc>
        <w:tc>
          <w:tcPr>
            <w:tcW w:w="1276" w:type="dxa"/>
          </w:tcPr>
          <w:p w14:paraId="709CD6D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26, 52</w:t>
            </w:r>
            <w:r w:rsidRPr="00DC71A6">
              <w:rPr>
                <w:rFonts w:ascii="Times New Roman" w:eastAsia="Calibri" w:hAnsi="Times New Roman" w:cs="Times New Roman"/>
                <w:color w:val="FF0000"/>
                <w:sz w:val="20"/>
                <w:szCs w:val="20"/>
                <w:vertAlign w:val="superscript"/>
              </w:rPr>
              <w:t>c</w:t>
            </w:r>
            <w:r w:rsidRPr="00DC71A6">
              <w:rPr>
                <w:rFonts w:ascii="Times New Roman" w:eastAsia="Calibri" w:hAnsi="Times New Roman" w:cs="Times New Roman"/>
                <w:sz w:val="20"/>
                <w:szCs w:val="20"/>
              </w:rPr>
              <w:t>, 78</w:t>
            </w:r>
          </w:p>
        </w:tc>
      </w:tr>
      <w:tr w:rsidR="00DC71A6" w:rsidRPr="00DC71A6" w14:paraId="46D76EB3" w14:textId="77777777" w:rsidTr="00E8233D">
        <w:tc>
          <w:tcPr>
            <w:tcW w:w="1594" w:type="dxa"/>
          </w:tcPr>
          <w:p w14:paraId="3017F45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SAJATOVIC 2009</w:t>
            </w:r>
            <w:r w:rsidRPr="00DC71A6">
              <w:rPr>
                <w:rFonts w:ascii="Times New Roman" w:eastAsia="Calibri" w:hAnsi="Times New Roman" w:cs="Times New Roman"/>
                <w:color w:val="FF00FF"/>
                <w:sz w:val="20"/>
                <w:szCs w:val="20"/>
                <w:vertAlign w:val="superscript"/>
              </w:rPr>
              <w:t>40</w:t>
            </w:r>
          </w:p>
        </w:tc>
        <w:tc>
          <w:tcPr>
            <w:tcW w:w="1233" w:type="dxa"/>
          </w:tcPr>
          <w:p w14:paraId="2206AD1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USA, Community</w:t>
            </w:r>
          </w:p>
        </w:tc>
        <w:tc>
          <w:tcPr>
            <w:tcW w:w="550" w:type="dxa"/>
          </w:tcPr>
          <w:p w14:paraId="752B174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41</w:t>
            </w:r>
          </w:p>
        </w:tc>
        <w:tc>
          <w:tcPr>
            <w:tcW w:w="916" w:type="dxa"/>
          </w:tcPr>
          <w:p w14:paraId="112818E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164/84</w:t>
            </w:r>
          </w:p>
        </w:tc>
        <w:tc>
          <w:tcPr>
            <w:tcW w:w="805" w:type="dxa"/>
          </w:tcPr>
          <w:p w14:paraId="4A4FBB7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62</w:t>
            </w:r>
          </w:p>
        </w:tc>
        <w:tc>
          <w:tcPr>
            <w:tcW w:w="1161" w:type="dxa"/>
          </w:tcPr>
          <w:p w14:paraId="6FD7BFD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BP 100%</w:t>
            </w:r>
          </w:p>
        </w:tc>
        <w:tc>
          <w:tcPr>
            <w:tcW w:w="4940" w:type="dxa"/>
          </w:tcPr>
          <w:p w14:paraId="42E84FE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Life Goals Program</w:t>
            </w:r>
            <w:r w:rsidRPr="00DC71A6">
              <w:rPr>
                <w:rFonts w:ascii="Times New Roman" w:eastAsia="Calibri" w:hAnsi="Times New Roman" w:cs="Times New Roman"/>
                <w:sz w:val="20"/>
                <w:szCs w:val="20"/>
              </w:rPr>
              <w:br/>
              <w:t>Control: TAU</w:t>
            </w:r>
          </w:p>
        </w:tc>
        <w:tc>
          <w:tcPr>
            <w:tcW w:w="1559" w:type="dxa"/>
          </w:tcPr>
          <w:p w14:paraId="654D7FC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NR</w:t>
            </w:r>
          </w:p>
        </w:tc>
        <w:tc>
          <w:tcPr>
            <w:tcW w:w="1276" w:type="dxa"/>
          </w:tcPr>
          <w:p w14:paraId="692B8D4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13; 26; 52</w:t>
            </w:r>
            <w:r w:rsidRPr="00DC71A6">
              <w:rPr>
                <w:rFonts w:ascii="Times New Roman" w:eastAsia="Calibri" w:hAnsi="Times New Roman" w:cs="Times New Roman"/>
                <w:color w:val="FF0000"/>
                <w:sz w:val="20"/>
                <w:szCs w:val="20"/>
                <w:vertAlign w:val="superscript"/>
              </w:rPr>
              <w:t>c</w:t>
            </w:r>
          </w:p>
        </w:tc>
      </w:tr>
      <w:tr w:rsidR="00DC71A6" w:rsidRPr="00DC71A6" w14:paraId="613BEAD7" w14:textId="77777777" w:rsidTr="00E8233D">
        <w:tc>
          <w:tcPr>
            <w:tcW w:w="1594" w:type="dxa"/>
          </w:tcPr>
          <w:p w14:paraId="51BEB2A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SALYERS 2010</w:t>
            </w:r>
            <w:r w:rsidRPr="00DC71A6">
              <w:rPr>
                <w:rFonts w:ascii="Times New Roman" w:eastAsia="Calibri" w:hAnsi="Times New Roman" w:cs="Times New Roman"/>
                <w:color w:val="FF00FF"/>
                <w:sz w:val="20"/>
                <w:szCs w:val="20"/>
                <w:vertAlign w:val="superscript"/>
              </w:rPr>
              <w:t>41</w:t>
            </w:r>
          </w:p>
        </w:tc>
        <w:tc>
          <w:tcPr>
            <w:tcW w:w="1233" w:type="dxa"/>
          </w:tcPr>
          <w:p w14:paraId="1BD9750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USA, Community</w:t>
            </w:r>
          </w:p>
        </w:tc>
        <w:tc>
          <w:tcPr>
            <w:tcW w:w="550" w:type="dxa"/>
          </w:tcPr>
          <w:p w14:paraId="006B9A1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42</w:t>
            </w:r>
          </w:p>
        </w:tc>
        <w:tc>
          <w:tcPr>
            <w:tcW w:w="916" w:type="dxa"/>
          </w:tcPr>
          <w:p w14:paraId="3B03F4B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324/183</w:t>
            </w:r>
          </w:p>
        </w:tc>
        <w:tc>
          <w:tcPr>
            <w:tcW w:w="805" w:type="dxa"/>
          </w:tcPr>
          <w:p w14:paraId="21D01AC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46</w:t>
            </w:r>
          </w:p>
        </w:tc>
        <w:tc>
          <w:tcPr>
            <w:tcW w:w="1161" w:type="dxa"/>
          </w:tcPr>
          <w:p w14:paraId="47A0F54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 xml:space="preserve">P: 55%; BP:10%; Other:17; </w:t>
            </w:r>
            <w:r w:rsidRPr="00DC71A6">
              <w:rPr>
                <w:rFonts w:ascii="Times New Roman" w:eastAsia="Calibri" w:hAnsi="Times New Roman" w:cs="Times New Roman"/>
                <w:sz w:val="20"/>
                <w:szCs w:val="20"/>
              </w:rPr>
              <w:lastRenderedPageBreak/>
              <w:t>missing: 18%</w:t>
            </w:r>
          </w:p>
        </w:tc>
        <w:tc>
          <w:tcPr>
            <w:tcW w:w="4940" w:type="dxa"/>
          </w:tcPr>
          <w:p w14:paraId="04ED7CB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lastRenderedPageBreak/>
              <w:t>Illness management and Recovery program (IMR)</w:t>
            </w:r>
            <w:r w:rsidRPr="00DC71A6">
              <w:rPr>
                <w:rFonts w:ascii="Times New Roman" w:eastAsia="Calibri" w:hAnsi="Times New Roman" w:cs="Times New Roman"/>
                <w:sz w:val="20"/>
                <w:szCs w:val="20"/>
              </w:rPr>
              <w:br/>
              <w:t>Control: TAU</w:t>
            </w:r>
          </w:p>
        </w:tc>
        <w:tc>
          <w:tcPr>
            <w:tcW w:w="1559" w:type="dxa"/>
          </w:tcPr>
          <w:p w14:paraId="25D6DBA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52</w:t>
            </w:r>
          </w:p>
        </w:tc>
        <w:tc>
          <w:tcPr>
            <w:tcW w:w="1276" w:type="dxa"/>
          </w:tcPr>
          <w:p w14:paraId="3EB5D86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104</w:t>
            </w:r>
          </w:p>
        </w:tc>
      </w:tr>
      <w:tr w:rsidR="00DC71A6" w:rsidRPr="00DC71A6" w14:paraId="60192B64" w14:textId="77777777" w:rsidTr="00E8233D">
        <w:tc>
          <w:tcPr>
            <w:tcW w:w="1594" w:type="dxa"/>
          </w:tcPr>
          <w:p w14:paraId="52AD2AD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SHON 2002</w:t>
            </w:r>
            <w:r w:rsidRPr="00DC71A6">
              <w:rPr>
                <w:rFonts w:ascii="Times New Roman" w:eastAsia="Calibri" w:hAnsi="Times New Roman" w:cs="Times New Roman"/>
                <w:color w:val="FF00FF"/>
                <w:sz w:val="20"/>
                <w:szCs w:val="20"/>
                <w:vertAlign w:val="superscript"/>
              </w:rPr>
              <w:t>42</w:t>
            </w:r>
          </w:p>
        </w:tc>
        <w:tc>
          <w:tcPr>
            <w:tcW w:w="1233" w:type="dxa"/>
          </w:tcPr>
          <w:p w14:paraId="5852950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Korea, Outpatient</w:t>
            </w:r>
          </w:p>
        </w:tc>
        <w:tc>
          <w:tcPr>
            <w:tcW w:w="550" w:type="dxa"/>
          </w:tcPr>
          <w:p w14:paraId="732B726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33</w:t>
            </w:r>
          </w:p>
        </w:tc>
        <w:tc>
          <w:tcPr>
            <w:tcW w:w="916" w:type="dxa"/>
          </w:tcPr>
          <w:p w14:paraId="64D18D5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40/20</w:t>
            </w:r>
          </w:p>
        </w:tc>
        <w:tc>
          <w:tcPr>
            <w:tcW w:w="805" w:type="dxa"/>
          </w:tcPr>
          <w:p w14:paraId="5629642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42</w:t>
            </w:r>
          </w:p>
        </w:tc>
        <w:tc>
          <w:tcPr>
            <w:tcW w:w="1161" w:type="dxa"/>
          </w:tcPr>
          <w:p w14:paraId="0CF51D6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SZ: 55%; P: 15% Other: 29%</w:t>
            </w:r>
          </w:p>
        </w:tc>
        <w:tc>
          <w:tcPr>
            <w:tcW w:w="4940" w:type="dxa"/>
          </w:tcPr>
          <w:p w14:paraId="32764A2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Self-Management education program</w:t>
            </w:r>
            <w:r w:rsidRPr="00DC71A6">
              <w:rPr>
                <w:rFonts w:ascii="Times New Roman" w:eastAsia="Calibri" w:hAnsi="Times New Roman" w:cs="Times New Roman"/>
                <w:sz w:val="20"/>
                <w:szCs w:val="20"/>
              </w:rPr>
              <w:br/>
              <w:t>Control: TAU</w:t>
            </w:r>
          </w:p>
        </w:tc>
        <w:tc>
          <w:tcPr>
            <w:tcW w:w="1559" w:type="dxa"/>
          </w:tcPr>
          <w:p w14:paraId="7F0730B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12</w:t>
            </w:r>
          </w:p>
        </w:tc>
        <w:tc>
          <w:tcPr>
            <w:tcW w:w="1276" w:type="dxa"/>
          </w:tcPr>
          <w:p w14:paraId="51E52DC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NR</w:t>
            </w:r>
          </w:p>
        </w:tc>
      </w:tr>
      <w:tr w:rsidR="00DC71A6" w:rsidRPr="00DC71A6" w14:paraId="1FE492D8" w14:textId="77777777" w:rsidTr="00E8233D">
        <w:tc>
          <w:tcPr>
            <w:tcW w:w="1594" w:type="dxa"/>
          </w:tcPr>
          <w:p w14:paraId="40A272D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SMITH 2011</w:t>
            </w:r>
            <w:r w:rsidRPr="00DC71A6">
              <w:rPr>
                <w:rFonts w:ascii="Times New Roman" w:eastAsia="Calibri" w:hAnsi="Times New Roman" w:cs="Times New Roman"/>
                <w:color w:val="FF00FF"/>
                <w:sz w:val="20"/>
                <w:szCs w:val="20"/>
                <w:vertAlign w:val="superscript"/>
              </w:rPr>
              <w:t>43</w:t>
            </w:r>
          </w:p>
        </w:tc>
        <w:tc>
          <w:tcPr>
            <w:tcW w:w="1233" w:type="dxa"/>
          </w:tcPr>
          <w:p w14:paraId="331CA84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UK, Community</w:t>
            </w:r>
          </w:p>
        </w:tc>
        <w:tc>
          <w:tcPr>
            <w:tcW w:w="550" w:type="dxa"/>
          </w:tcPr>
          <w:p w14:paraId="6D71780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44</w:t>
            </w:r>
          </w:p>
        </w:tc>
        <w:tc>
          <w:tcPr>
            <w:tcW w:w="916" w:type="dxa"/>
          </w:tcPr>
          <w:p w14:paraId="3516672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50/24</w:t>
            </w:r>
          </w:p>
        </w:tc>
        <w:tc>
          <w:tcPr>
            <w:tcW w:w="805" w:type="dxa"/>
          </w:tcPr>
          <w:p w14:paraId="37802F7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62</w:t>
            </w:r>
          </w:p>
        </w:tc>
        <w:tc>
          <w:tcPr>
            <w:tcW w:w="1161" w:type="dxa"/>
          </w:tcPr>
          <w:p w14:paraId="4BA8C79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BP 100%</w:t>
            </w:r>
          </w:p>
        </w:tc>
        <w:tc>
          <w:tcPr>
            <w:tcW w:w="4940" w:type="dxa"/>
          </w:tcPr>
          <w:p w14:paraId="24FD8E8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Beating Bipolar</w:t>
            </w:r>
            <w:r w:rsidRPr="00DC71A6">
              <w:rPr>
                <w:rFonts w:ascii="Times New Roman" w:eastAsia="Calibri" w:hAnsi="Times New Roman" w:cs="Times New Roman"/>
                <w:sz w:val="20"/>
                <w:szCs w:val="20"/>
              </w:rPr>
              <w:br/>
              <w:t>Control: TAU</w:t>
            </w:r>
          </w:p>
        </w:tc>
        <w:tc>
          <w:tcPr>
            <w:tcW w:w="1559" w:type="dxa"/>
          </w:tcPr>
          <w:p w14:paraId="2E526E8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NR</w:t>
            </w:r>
          </w:p>
        </w:tc>
        <w:tc>
          <w:tcPr>
            <w:tcW w:w="1276" w:type="dxa"/>
          </w:tcPr>
          <w:p w14:paraId="2B66C01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43</w:t>
            </w:r>
          </w:p>
        </w:tc>
      </w:tr>
      <w:tr w:rsidR="00DC71A6" w:rsidRPr="00DC71A6" w14:paraId="0FDF8962" w14:textId="77777777" w:rsidTr="00E8233D">
        <w:tc>
          <w:tcPr>
            <w:tcW w:w="1594" w:type="dxa"/>
          </w:tcPr>
          <w:p w14:paraId="1EE2237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TAN 201</w:t>
            </w:r>
            <w:r w:rsidRPr="00DC71A6">
              <w:rPr>
                <w:rFonts w:ascii="Times New Roman" w:eastAsia="Calibri" w:hAnsi="Times New Roman" w:cs="Times New Roman"/>
                <w:color w:val="FF00FF"/>
                <w:sz w:val="20"/>
                <w:szCs w:val="20"/>
                <w:vertAlign w:val="superscript"/>
              </w:rPr>
              <w:t>44</w:t>
            </w:r>
          </w:p>
        </w:tc>
        <w:tc>
          <w:tcPr>
            <w:tcW w:w="1233" w:type="dxa"/>
          </w:tcPr>
          <w:p w14:paraId="647657A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Singapore</w:t>
            </w:r>
          </w:p>
        </w:tc>
        <w:tc>
          <w:tcPr>
            <w:tcW w:w="550" w:type="dxa"/>
          </w:tcPr>
          <w:p w14:paraId="2B0D84F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44</w:t>
            </w:r>
          </w:p>
        </w:tc>
        <w:tc>
          <w:tcPr>
            <w:tcW w:w="916" w:type="dxa"/>
          </w:tcPr>
          <w:p w14:paraId="40B22B9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50/25</w:t>
            </w:r>
          </w:p>
        </w:tc>
        <w:tc>
          <w:tcPr>
            <w:tcW w:w="805" w:type="dxa"/>
          </w:tcPr>
          <w:p w14:paraId="0E3F9E2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62</w:t>
            </w:r>
          </w:p>
        </w:tc>
        <w:tc>
          <w:tcPr>
            <w:tcW w:w="1161" w:type="dxa"/>
          </w:tcPr>
          <w:p w14:paraId="39A3AEB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SZ: 86%; BP: 8%; MDD: 2%; other: 4%</w:t>
            </w:r>
          </w:p>
        </w:tc>
        <w:tc>
          <w:tcPr>
            <w:tcW w:w="4940" w:type="dxa"/>
          </w:tcPr>
          <w:p w14:paraId="5771725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Illness management and Recovery program (IMR)</w:t>
            </w:r>
            <w:r w:rsidRPr="00DC71A6">
              <w:rPr>
                <w:rFonts w:ascii="Times New Roman" w:eastAsia="Calibri" w:hAnsi="Times New Roman" w:cs="Times New Roman"/>
                <w:sz w:val="20"/>
                <w:szCs w:val="20"/>
              </w:rPr>
              <w:br/>
              <w:t>Control: TAU</w:t>
            </w:r>
          </w:p>
        </w:tc>
        <w:tc>
          <w:tcPr>
            <w:tcW w:w="1559" w:type="dxa"/>
          </w:tcPr>
          <w:p w14:paraId="363BB29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26; 52</w:t>
            </w:r>
            <w:r w:rsidRPr="00DC71A6">
              <w:rPr>
                <w:rFonts w:ascii="Times New Roman" w:eastAsia="Calibri" w:hAnsi="Times New Roman" w:cs="Times New Roman"/>
                <w:color w:val="FF0000"/>
                <w:sz w:val="20"/>
                <w:szCs w:val="20"/>
                <w:vertAlign w:val="superscript"/>
              </w:rPr>
              <w:t>c</w:t>
            </w:r>
          </w:p>
        </w:tc>
        <w:tc>
          <w:tcPr>
            <w:tcW w:w="1276" w:type="dxa"/>
          </w:tcPr>
          <w:p w14:paraId="2B3E4B6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104</w:t>
            </w:r>
          </w:p>
        </w:tc>
      </w:tr>
      <w:tr w:rsidR="00DC71A6" w:rsidRPr="00DC71A6" w14:paraId="5D2174E3" w14:textId="77777777" w:rsidTr="00E8233D">
        <w:tc>
          <w:tcPr>
            <w:tcW w:w="1594" w:type="dxa"/>
          </w:tcPr>
          <w:p w14:paraId="0DA63BB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TODD 2014</w:t>
            </w:r>
            <w:r w:rsidRPr="00DC71A6">
              <w:rPr>
                <w:rFonts w:ascii="Times New Roman" w:eastAsia="Calibri" w:hAnsi="Times New Roman" w:cs="Times New Roman"/>
                <w:color w:val="FF00FF"/>
                <w:sz w:val="20"/>
                <w:szCs w:val="20"/>
                <w:vertAlign w:val="superscript"/>
              </w:rPr>
              <w:t>45,46</w:t>
            </w:r>
          </w:p>
        </w:tc>
        <w:tc>
          <w:tcPr>
            <w:tcW w:w="1233" w:type="dxa"/>
          </w:tcPr>
          <w:p w14:paraId="3D4D770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UK, Community</w:t>
            </w:r>
          </w:p>
        </w:tc>
        <w:tc>
          <w:tcPr>
            <w:tcW w:w="550" w:type="dxa"/>
          </w:tcPr>
          <w:p w14:paraId="5FDD27E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43</w:t>
            </w:r>
          </w:p>
        </w:tc>
        <w:tc>
          <w:tcPr>
            <w:tcW w:w="916" w:type="dxa"/>
          </w:tcPr>
          <w:p w14:paraId="4251B91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122/61</w:t>
            </w:r>
          </w:p>
        </w:tc>
        <w:tc>
          <w:tcPr>
            <w:tcW w:w="805" w:type="dxa"/>
          </w:tcPr>
          <w:p w14:paraId="54377DB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72</w:t>
            </w:r>
          </w:p>
        </w:tc>
        <w:tc>
          <w:tcPr>
            <w:tcW w:w="1161" w:type="dxa"/>
          </w:tcPr>
          <w:p w14:paraId="6FDE390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BP 100%</w:t>
            </w:r>
          </w:p>
        </w:tc>
        <w:tc>
          <w:tcPr>
            <w:tcW w:w="4940" w:type="dxa"/>
          </w:tcPr>
          <w:p w14:paraId="3B3DDAA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Living with Bipolar (LWB)</w:t>
            </w:r>
            <w:r w:rsidRPr="00DC71A6">
              <w:rPr>
                <w:rFonts w:ascii="Times New Roman" w:eastAsia="Calibri" w:hAnsi="Times New Roman" w:cs="Times New Roman"/>
                <w:sz w:val="20"/>
                <w:szCs w:val="20"/>
              </w:rPr>
              <w:br/>
              <w:t>Control: TAU (Wait List Control)</w:t>
            </w:r>
          </w:p>
        </w:tc>
        <w:tc>
          <w:tcPr>
            <w:tcW w:w="1559" w:type="dxa"/>
          </w:tcPr>
          <w:p w14:paraId="4EFA9CF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13; 26</w:t>
            </w:r>
            <w:r w:rsidRPr="00DC71A6">
              <w:rPr>
                <w:rFonts w:ascii="Times New Roman" w:eastAsia="Calibri" w:hAnsi="Times New Roman" w:cs="Times New Roman"/>
                <w:color w:val="FF0000"/>
                <w:sz w:val="20"/>
                <w:szCs w:val="20"/>
                <w:vertAlign w:val="superscript"/>
              </w:rPr>
              <w:t>c</w:t>
            </w:r>
          </w:p>
        </w:tc>
        <w:tc>
          <w:tcPr>
            <w:tcW w:w="1276" w:type="dxa"/>
          </w:tcPr>
          <w:p w14:paraId="7F64E7E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NR</w:t>
            </w:r>
          </w:p>
        </w:tc>
      </w:tr>
      <w:tr w:rsidR="00DC71A6" w:rsidRPr="00DC71A6" w14:paraId="31EF4C43" w14:textId="77777777" w:rsidTr="00E8233D">
        <w:tc>
          <w:tcPr>
            <w:tcW w:w="1594" w:type="dxa"/>
          </w:tcPr>
          <w:p w14:paraId="678E1EE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lastRenderedPageBreak/>
              <w:t> </w:t>
            </w:r>
            <w:r w:rsidRPr="00DC71A6">
              <w:rPr>
                <w:rFonts w:ascii="Times New Roman" w:eastAsia="Calibri" w:hAnsi="Times New Roman" w:cs="Times New Roman"/>
                <w:sz w:val="20"/>
                <w:szCs w:val="20"/>
              </w:rPr>
              <w:t>TORRENT 2013</w:t>
            </w:r>
            <w:r w:rsidRPr="00DC71A6">
              <w:rPr>
                <w:rFonts w:ascii="Times New Roman" w:eastAsia="Calibri" w:hAnsi="Times New Roman" w:cs="Times New Roman"/>
                <w:color w:val="FF00FF"/>
                <w:sz w:val="20"/>
                <w:szCs w:val="20"/>
                <w:vertAlign w:val="superscript"/>
              </w:rPr>
              <w:t>47</w:t>
            </w:r>
          </w:p>
        </w:tc>
        <w:tc>
          <w:tcPr>
            <w:tcW w:w="1233" w:type="dxa"/>
          </w:tcPr>
          <w:p w14:paraId="52454A9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Spain, Outpatient</w:t>
            </w:r>
          </w:p>
        </w:tc>
        <w:tc>
          <w:tcPr>
            <w:tcW w:w="550" w:type="dxa"/>
          </w:tcPr>
          <w:p w14:paraId="474BF45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40</w:t>
            </w:r>
          </w:p>
        </w:tc>
        <w:tc>
          <w:tcPr>
            <w:tcW w:w="916" w:type="dxa"/>
          </w:tcPr>
          <w:p w14:paraId="47E9E49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268/82</w:t>
            </w:r>
          </w:p>
        </w:tc>
        <w:tc>
          <w:tcPr>
            <w:tcW w:w="805" w:type="dxa"/>
          </w:tcPr>
          <w:p w14:paraId="72F2F15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NR</w:t>
            </w:r>
          </w:p>
        </w:tc>
        <w:tc>
          <w:tcPr>
            <w:tcW w:w="1161" w:type="dxa"/>
          </w:tcPr>
          <w:p w14:paraId="6D21357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BP 100%</w:t>
            </w:r>
          </w:p>
        </w:tc>
        <w:tc>
          <w:tcPr>
            <w:tcW w:w="4940" w:type="dxa"/>
          </w:tcPr>
          <w:p w14:paraId="2E0D5CD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Psychoeducation</w:t>
            </w:r>
            <w:r w:rsidRPr="00DC71A6">
              <w:rPr>
                <w:rFonts w:ascii="Times New Roman" w:eastAsia="Calibri" w:hAnsi="Times New Roman" w:cs="Times New Roman"/>
                <w:sz w:val="20"/>
                <w:szCs w:val="20"/>
                <w:shd w:val="clear" w:color="auto" w:fill="FF00FF"/>
              </w:rPr>
              <w:t> </w:t>
            </w:r>
            <w:r w:rsidRPr="00DC71A6">
              <w:rPr>
                <w:rFonts w:ascii="Times New Roman" w:eastAsia="Calibri" w:hAnsi="Times New Roman" w:cs="Times New Roman"/>
                <w:sz w:val="20"/>
                <w:szCs w:val="20"/>
              </w:rPr>
              <w:t>+</w:t>
            </w:r>
            <w:r w:rsidRPr="00DC71A6">
              <w:rPr>
                <w:rFonts w:ascii="Times New Roman" w:eastAsia="Arial Unicode MS" w:hAnsi="Times New Roman" w:cs="Times New Roman"/>
                <w:sz w:val="20"/>
                <w:szCs w:val="20"/>
                <w:shd w:val="clear" w:color="auto" w:fill="FF00FF"/>
              </w:rPr>
              <w:t> </w:t>
            </w:r>
            <w:r w:rsidRPr="00DC71A6">
              <w:rPr>
                <w:rFonts w:ascii="Times New Roman" w:eastAsia="Calibri" w:hAnsi="Times New Roman" w:cs="Times New Roman"/>
                <w:sz w:val="20"/>
                <w:szCs w:val="20"/>
              </w:rPr>
              <w:t>TAU (used in Colom 2003)</w:t>
            </w:r>
            <w:r w:rsidRPr="00DC71A6">
              <w:rPr>
                <w:rFonts w:ascii="Times New Roman" w:eastAsia="Calibri" w:hAnsi="Times New Roman" w:cs="Times New Roman"/>
                <w:sz w:val="20"/>
                <w:szCs w:val="20"/>
              </w:rPr>
              <w:br/>
              <w:t>Study had 3 arms (intervention in original study Functional Remediation)</w:t>
            </w:r>
            <w:r w:rsidRPr="00DC71A6">
              <w:rPr>
                <w:rFonts w:ascii="Times New Roman" w:eastAsia="Calibri" w:hAnsi="Times New Roman" w:cs="Times New Roman"/>
                <w:sz w:val="20"/>
                <w:szCs w:val="20"/>
              </w:rPr>
              <w:br/>
              <w:t>Control: TAU</w:t>
            </w:r>
          </w:p>
        </w:tc>
        <w:tc>
          <w:tcPr>
            <w:tcW w:w="1559" w:type="dxa"/>
          </w:tcPr>
          <w:p w14:paraId="51B0788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21</w:t>
            </w:r>
          </w:p>
        </w:tc>
        <w:tc>
          <w:tcPr>
            <w:tcW w:w="1276" w:type="dxa"/>
          </w:tcPr>
          <w:p w14:paraId="7A0BCE1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NR</w:t>
            </w:r>
          </w:p>
        </w:tc>
      </w:tr>
      <w:tr w:rsidR="00DC71A6" w:rsidRPr="00DC71A6" w14:paraId="237C1025" w14:textId="77777777" w:rsidTr="00E8233D">
        <w:tc>
          <w:tcPr>
            <w:tcW w:w="1594" w:type="dxa"/>
          </w:tcPr>
          <w:p w14:paraId="444D677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VAN GESTEL-TIMMERMANS 2012</w:t>
            </w:r>
            <w:r w:rsidRPr="00DC71A6">
              <w:rPr>
                <w:rFonts w:ascii="Times New Roman" w:eastAsia="Calibri" w:hAnsi="Times New Roman" w:cs="Times New Roman"/>
                <w:color w:val="FF00FF"/>
                <w:sz w:val="20"/>
                <w:szCs w:val="20"/>
                <w:vertAlign w:val="superscript"/>
              </w:rPr>
              <w:t>48</w:t>
            </w:r>
          </w:p>
        </w:tc>
        <w:tc>
          <w:tcPr>
            <w:tcW w:w="1233" w:type="dxa"/>
          </w:tcPr>
          <w:p w14:paraId="6886A10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Netherlands, Outpatient</w:t>
            </w:r>
          </w:p>
        </w:tc>
        <w:tc>
          <w:tcPr>
            <w:tcW w:w="550" w:type="dxa"/>
          </w:tcPr>
          <w:p w14:paraId="0FDDA71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44</w:t>
            </w:r>
          </w:p>
        </w:tc>
        <w:tc>
          <w:tcPr>
            <w:tcW w:w="916" w:type="dxa"/>
          </w:tcPr>
          <w:p w14:paraId="455F499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333/168</w:t>
            </w:r>
          </w:p>
        </w:tc>
        <w:tc>
          <w:tcPr>
            <w:tcW w:w="805" w:type="dxa"/>
          </w:tcPr>
          <w:p w14:paraId="7396D67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66</w:t>
            </w:r>
          </w:p>
        </w:tc>
        <w:tc>
          <w:tcPr>
            <w:tcW w:w="1161" w:type="dxa"/>
          </w:tcPr>
          <w:p w14:paraId="7CAF287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PD: 31% P: 33%; other: 36%</w:t>
            </w:r>
          </w:p>
        </w:tc>
        <w:tc>
          <w:tcPr>
            <w:tcW w:w="4940" w:type="dxa"/>
          </w:tcPr>
          <w:p w14:paraId="66B039C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Intervention: ‘Recovery Is Up to You’</w:t>
            </w:r>
            <w:r w:rsidRPr="00DC71A6">
              <w:rPr>
                <w:rFonts w:ascii="Times New Roman" w:eastAsia="Calibri" w:hAnsi="Times New Roman" w:cs="Times New Roman"/>
                <w:sz w:val="20"/>
                <w:szCs w:val="20"/>
              </w:rPr>
              <w:br/>
              <w:t>Control: TAU</w:t>
            </w:r>
          </w:p>
        </w:tc>
        <w:tc>
          <w:tcPr>
            <w:tcW w:w="1559" w:type="dxa"/>
          </w:tcPr>
          <w:p w14:paraId="11A4FAA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13</w:t>
            </w:r>
          </w:p>
        </w:tc>
        <w:tc>
          <w:tcPr>
            <w:tcW w:w="1276" w:type="dxa"/>
          </w:tcPr>
          <w:p w14:paraId="012FD7F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26</w:t>
            </w:r>
          </w:p>
        </w:tc>
      </w:tr>
      <w:tr w:rsidR="00DC71A6" w:rsidRPr="00DC71A6" w14:paraId="373FA0E5" w14:textId="77777777" w:rsidTr="00E8233D">
        <w:tc>
          <w:tcPr>
            <w:tcW w:w="1594" w:type="dxa"/>
          </w:tcPr>
          <w:p w14:paraId="69841BE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VREELAND 2006</w:t>
            </w:r>
            <w:r w:rsidRPr="00DC71A6">
              <w:rPr>
                <w:rFonts w:ascii="Times New Roman" w:eastAsia="Calibri" w:hAnsi="Times New Roman" w:cs="Times New Roman"/>
                <w:color w:val="FF00FF"/>
                <w:sz w:val="20"/>
                <w:szCs w:val="20"/>
                <w:vertAlign w:val="superscript"/>
              </w:rPr>
              <w:t>49</w:t>
            </w:r>
          </w:p>
        </w:tc>
        <w:tc>
          <w:tcPr>
            <w:tcW w:w="1233" w:type="dxa"/>
          </w:tcPr>
          <w:p w14:paraId="0C2E742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USA, Outpatient</w:t>
            </w:r>
          </w:p>
        </w:tc>
        <w:tc>
          <w:tcPr>
            <w:tcW w:w="550" w:type="dxa"/>
          </w:tcPr>
          <w:p w14:paraId="6D2B8DA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NR</w:t>
            </w:r>
          </w:p>
        </w:tc>
        <w:tc>
          <w:tcPr>
            <w:tcW w:w="916" w:type="dxa"/>
          </w:tcPr>
          <w:p w14:paraId="3AE63F6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71/40</w:t>
            </w:r>
          </w:p>
        </w:tc>
        <w:tc>
          <w:tcPr>
            <w:tcW w:w="805" w:type="dxa"/>
          </w:tcPr>
          <w:p w14:paraId="2E1BE08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55</w:t>
            </w:r>
          </w:p>
        </w:tc>
        <w:tc>
          <w:tcPr>
            <w:tcW w:w="1161" w:type="dxa"/>
          </w:tcPr>
          <w:p w14:paraId="7E81BA7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SZ 100%</w:t>
            </w:r>
          </w:p>
        </w:tc>
        <w:tc>
          <w:tcPr>
            <w:tcW w:w="4940" w:type="dxa"/>
          </w:tcPr>
          <w:p w14:paraId="51DC3BA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Team Solutions</w:t>
            </w:r>
            <w:r w:rsidRPr="00DC71A6">
              <w:rPr>
                <w:rFonts w:ascii="Times New Roman" w:eastAsia="Calibri" w:hAnsi="Times New Roman" w:cs="Times New Roman"/>
                <w:sz w:val="20"/>
                <w:szCs w:val="20"/>
              </w:rPr>
              <w:br/>
              <w:t>Control: TAU</w:t>
            </w:r>
          </w:p>
        </w:tc>
        <w:tc>
          <w:tcPr>
            <w:tcW w:w="1559" w:type="dxa"/>
          </w:tcPr>
          <w:p w14:paraId="08E870D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24</w:t>
            </w:r>
          </w:p>
        </w:tc>
        <w:tc>
          <w:tcPr>
            <w:tcW w:w="1276" w:type="dxa"/>
          </w:tcPr>
          <w:p w14:paraId="583D004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NR</w:t>
            </w:r>
          </w:p>
        </w:tc>
      </w:tr>
      <w:tr w:rsidR="00DC71A6" w:rsidRPr="00DC71A6" w14:paraId="3D4E00FC" w14:textId="77777777" w:rsidTr="00E8233D">
        <w:tc>
          <w:tcPr>
            <w:tcW w:w="1594" w:type="dxa"/>
          </w:tcPr>
          <w:p w14:paraId="1F0C3E8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WANG 2016</w:t>
            </w:r>
            <w:r w:rsidRPr="00DC71A6">
              <w:rPr>
                <w:rFonts w:ascii="Times New Roman" w:eastAsia="Calibri" w:hAnsi="Times New Roman" w:cs="Times New Roman"/>
                <w:color w:val="FF00FF"/>
                <w:sz w:val="20"/>
                <w:szCs w:val="20"/>
                <w:vertAlign w:val="superscript"/>
              </w:rPr>
              <w:t>50</w:t>
            </w:r>
          </w:p>
        </w:tc>
        <w:tc>
          <w:tcPr>
            <w:tcW w:w="1233" w:type="dxa"/>
          </w:tcPr>
          <w:p w14:paraId="33C7392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Hong Kong, Community</w:t>
            </w:r>
          </w:p>
        </w:tc>
        <w:tc>
          <w:tcPr>
            <w:tcW w:w="550" w:type="dxa"/>
          </w:tcPr>
          <w:p w14:paraId="7CE94A6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24</w:t>
            </w:r>
          </w:p>
        </w:tc>
        <w:tc>
          <w:tcPr>
            <w:tcW w:w="916" w:type="dxa"/>
          </w:tcPr>
          <w:p w14:paraId="1CD8A0E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138/46</w:t>
            </w:r>
          </w:p>
        </w:tc>
        <w:tc>
          <w:tcPr>
            <w:tcW w:w="805" w:type="dxa"/>
          </w:tcPr>
          <w:p w14:paraId="3DA149A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48</w:t>
            </w:r>
          </w:p>
        </w:tc>
        <w:tc>
          <w:tcPr>
            <w:tcW w:w="1161" w:type="dxa"/>
          </w:tcPr>
          <w:p w14:paraId="6F9485E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SZ 100%</w:t>
            </w:r>
          </w:p>
        </w:tc>
        <w:tc>
          <w:tcPr>
            <w:tcW w:w="4940" w:type="dxa"/>
          </w:tcPr>
          <w:p w14:paraId="2FE1EC2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Mindfulness-Based Psychoeducation Group Program (MBGP)</w:t>
            </w:r>
            <w:r w:rsidRPr="00DC71A6">
              <w:rPr>
                <w:rFonts w:ascii="Times New Roman" w:eastAsia="Calibri" w:hAnsi="Times New Roman" w:cs="Times New Roman"/>
                <w:sz w:val="20"/>
                <w:szCs w:val="20"/>
              </w:rPr>
              <w:br/>
              <w:t>Control: TAU &amp; Active control (basic psychoeducation)</w:t>
            </w:r>
          </w:p>
        </w:tc>
        <w:tc>
          <w:tcPr>
            <w:tcW w:w="1559" w:type="dxa"/>
          </w:tcPr>
          <w:p w14:paraId="092C4F2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25</w:t>
            </w:r>
          </w:p>
        </w:tc>
        <w:tc>
          <w:tcPr>
            <w:tcW w:w="1276" w:type="dxa"/>
          </w:tcPr>
          <w:p w14:paraId="03E6837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50</w:t>
            </w:r>
          </w:p>
        </w:tc>
      </w:tr>
      <w:tr w:rsidR="00DC71A6" w:rsidRPr="00DC71A6" w14:paraId="63123B7A" w14:textId="77777777" w:rsidTr="00E8233D">
        <w:tc>
          <w:tcPr>
            <w:tcW w:w="1594" w:type="dxa"/>
          </w:tcPr>
          <w:p w14:paraId="7488A97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lastRenderedPageBreak/>
              <w:t> </w:t>
            </w:r>
            <w:r w:rsidRPr="00DC71A6">
              <w:rPr>
                <w:rFonts w:ascii="Times New Roman" w:eastAsia="Calibri" w:hAnsi="Times New Roman" w:cs="Times New Roman"/>
                <w:sz w:val="20"/>
                <w:szCs w:val="20"/>
              </w:rPr>
              <w:t>ZHOU 2014</w:t>
            </w:r>
            <w:r w:rsidRPr="00DC71A6">
              <w:rPr>
                <w:rFonts w:ascii="Times New Roman" w:eastAsia="Calibri" w:hAnsi="Times New Roman" w:cs="Times New Roman"/>
                <w:color w:val="FF00FF"/>
                <w:sz w:val="20"/>
                <w:szCs w:val="20"/>
                <w:vertAlign w:val="superscript"/>
              </w:rPr>
              <w:t>51</w:t>
            </w:r>
          </w:p>
        </w:tc>
        <w:tc>
          <w:tcPr>
            <w:tcW w:w="1233" w:type="dxa"/>
          </w:tcPr>
          <w:p w14:paraId="39D97BD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China, Community</w:t>
            </w:r>
          </w:p>
        </w:tc>
        <w:tc>
          <w:tcPr>
            <w:tcW w:w="550" w:type="dxa"/>
          </w:tcPr>
          <w:p w14:paraId="676FCF1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35</w:t>
            </w:r>
          </w:p>
        </w:tc>
        <w:tc>
          <w:tcPr>
            <w:tcW w:w="916" w:type="dxa"/>
          </w:tcPr>
          <w:p w14:paraId="4767F70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201/103</w:t>
            </w:r>
          </w:p>
        </w:tc>
        <w:tc>
          <w:tcPr>
            <w:tcW w:w="805" w:type="dxa"/>
          </w:tcPr>
          <w:p w14:paraId="7A7D7DD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47</w:t>
            </w:r>
          </w:p>
        </w:tc>
        <w:tc>
          <w:tcPr>
            <w:tcW w:w="1161" w:type="dxa"/>
          </w:tcPr>
          <w:p w14:paraId="3B50C1C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SZ 100%</w:t>
            </w:r>
          </w:p>
        </w:tc>
        <w:tc>
          <w:tcPr>
            <w:tcW w:w="4940" w:type="dxa"/>
          </w:tcPr>
          <w:p w14:paraId="2427872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Modules of the UCLA Social &amp; Independent Living Skills Program</w:t>
            </w:r>
            <w:r w:rsidRPr="00DC71A6">
              <w:rPr>
                <w:rFonts w:ascii="Times New Roman" w:eastAsia="Calibri" w:hAnsi="Times New Roman" w:cs="Times New Roman"/>
                <w:sz w:val="20"/>
                <w:szCs w:val="20"/>
              </w:rPr>
              <w:br/>
              <w:t>Control: TAU</w:t>
            </w:r>
          </w:p>
        </w:tc>
        <w:tc>
          <w:tcPr>
            <w:tcW w:w="1559" w:type="dxa"/>
          </w:tcPr>
          <w:p w14:paraId="1B78A70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26</w:t>
            </w:r>
          </w:p>
        </w:tc>
        <w:tc>
          <w:tcPr>
            <w:tcW w:w="1276" w:type="dxa"/>
          </w:tcPr>
          <w:p w14:paraId="7EAD8D4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130</w:t>
            </w:r>
          </w:p>
        </w:tc>
      </w:tr>
      <w:tr w:rsidR="00DC71A6" w:rsidRPr="00DC71A6" w14:paraId="5D1BEC37" w14:textId="77777777" w:rsidTr="00E8233D">
        <w:tc>
          <w:tcPr>
            <w:tcW w:w="14034" w:type="dxa"/>
            <w:gridSpan w:val="9"/>
          </w:tcPr>
          <w:p w14:paraId="4D80B13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Active Control</w:t>
            </w:r>
          </w:p>
        </w:tc>
      </w:tr>
      <w:tr w:rsidR="00DC71A6" w:rsidRPr="00DC71A6" w14:paraId="3BB43D11" w14:textId="77777777" w:rsidTr="00E8233D">
        <w:tc>
          <w:tcPr>
            <w:tcW w:w="1594" w:type="dxa"/>
          </w:tcPr>
          <w:p w14:paraId="1341D44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ANZAI 2002</w:t>
            </w:r>
            <w:r w:rsidRPr="00DC71A6">
              <w:rPr>
                <w:rFonts w:ascii="Times New Roman" w:eastAsia="Calibri" w:hAnsi="Times New Roman" w:cs="Times New Roman"/>
                <w:color w:val="FF00FF"/>
                <w:sz w:val="20"/>
                <w:szCs w:val="20"/>
                <w:vertAlign w:val="superscript"/>
              </w:rPr>
              <w:t>52</w:t>
            </w:r>
          </w:p>
        </w:tc>
        <w:tc>
          <w:tcPr>
            <w:tcW w:w="1233" w:type="dxa"/>
          </w:tcPr>
          <w:p w14:paraId="5F79302F" w14:textId="2FD64D2F"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Japan, Inpatient</w:t>
            </w:r>
          </w:p>
        </w:tc>
        <w:tc>
          <w:tcPr>
            <w:tcW w:w="550" w:type="dxa"/>
          </w:tcPr>
          <w:p w14:paraId="473A621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47</w:t>
            </w:r>
          </w:p>
        </w:tc>
        <w:tc>
          <w:tcPr>
            <w:tcW w:w="916" w:type="dxa"/>
          </w:tcPr>
          <w:p w14:paraId="25D24FE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32/16</w:t>
            </w:r>
          </w:p>
        </w:tc>
        <w:tc>
          <w:tcPr>
            <w:tcW w:w="805" w:type="dxa"/>
          </w:tcPr>
          <w:p w14:paraId="1050C75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25</w:t>
            </w:r>
          </w:p>
        </w:tc>
        <w:tc>
          <w:tcPr>
            <w:tcW w:w="1161" w:type="dxa"/>
          </w:tcPr>
          <w:p w14:paraId="05FCD7D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SZ 100%</w:t>
            </w:r>
          </w:p>
        </w:tc>
        <w:tc>
          <w:tcPr>
            <w:tcW w:w="4940" w:type="dxa"/>
          </w:tcPr>
          <w:p w14:paraId="4FF1D8A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Social and Independent Living Skills Program- Community Re-entry Module</w:t>
            </w:r>
            <w:r w:rsidRPr="00DC71A6">
              <w:rPr>
                <w:rFonts w:ascii="Times New Roman" w:eastAsia="Calibri" w:hAnsi="Times New Roman" w:cs="Times New Roman"/>
                <w:sz w:val="20"/>
                <w:szCs w:val="20"/>
              </w:rPr>
              <w:br/>
              <w:t>Active Control- Conventional occupational rehabilitation program</w:t>
            </w:r>
          </w:p>
        </w:tc>
        <w:tc>
          <w:tcPr>
            <w:tcW w:w="1559" w:type="dxa"/>
          </w:tcPr>
          <w:p w14:paraId="0C12692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9</w:t>
            </w:r>
          </w:p>
        </w:tc>
        <w:tc>
          <w:tcPr>
            <w:tcW w:w="1276" w:type="dxa"/>
          </w:tcPr>
          <w:p w14:paraId="39598E48" w14:textId="77777777" w:rsidR="00DC71A6" w:rsidRPr="00DC71A6" w:rsidRDefault="00DC71A6" w:rsidP="00DC71A6">
            <w:pPr>
              <w:spacing w:before="0" w:after="0" w:line="480" w:lineRule="auto"/>
              <w:jc w:val="left"/>
              <w:rPr>
                <w:rFonts w:ascii="Times New Roman" w:eastAsia="Calibri" w:hAnsi="Times New Roman" w:cs="Times New Roman"/>
                <w:b/>
                <w:sz w:val="20"/>
                <w:szCs w:val="20"/>
              </w:rPr>
            </w:pPr>
            <w:r w:rsidRPr="00DC71A6">
              <w:rPr>
                <w:rFonts w:ascii="Times New Roman" w:eastAsia="Calibri" w:hAnsi="Times New Roman" w:cs="Times New Roman"/>
                <w:b/>
                <w:sz w:val="20"/>
                <w:szCs w:val="20"/>
              </w:rPr>
              <w:t>52</w:t>
            </w:r>
          </w:p>
        </w:tc>
      </w:tr>
      <w:tr w:rsidR="00DC71A6" w:rsidRPr="00DC71A6" w14:paraId="5A83CC91" w14:textId="77777777" w:rsidTr="00E8233D">
        <w:tc>
          <w:tcPr>
            <w:tcW w:w="1594" w:type="dxa"/>
          </w:tcPr>
          <w:p w14:paraId="0C97980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CHAN 2007</w:t>
            </w:r>
            <w:r w:rsidRPr="00DC71A6">
              <w:rPr>
                <w:rFonts w:ascii="Times New Roman" w:eastAsia="Calibri" w:hAnsi="Times New Roman" w:cs="Times New Roman"/>
                <w:color w:val="FF00FF"/>
                <w:sz w:val="20"/>
                <w:szCs w:val="20"/>
                <w:vertAlign w:val="superscript"/>
              </w:rPr>
              <w:t>53</w:t>
            </w:r>
          </w:p>
        </w:tc>
        <w:tc>
          <w:tcPr>
            <w:tcW w:w="1233" w:type="dxa"/>
          </w:tcPr>
          <w:p w14:paraId="2EAF4E9B" w14:textId="4B5BDE4A"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Hong Kong, Inpatient</w:t>
            </w:r>
          </w:p>
        </w:tc>
        <w:tc>
          <w:tcPr>
            <w:tcW w:w="550" w:type="dxa"/>
          </w:tcPr>
          <w:p w14:paraId="16676DE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36</w:t>
            </w:r>
          </w:p>
        </w:tc>
        <w:tc>
          <w:tcPr>
            <w:tcW w:w="916" w:type="dxa"/>
          </w:tcPr>
          <w:p w14:paraId="18EFBF0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81/44</w:t>
            </w:r>
          </w:p>
        </w:tc>
        <w:tc>
          <w:tcPr>
            <w:tcW w:w="805" w:type="dxa"/>
          </w:tcPr>
          <w:p w14:paraId="407FA13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0</w:t>
            </w:r>
          </w:p>
        </w:tc>
        <w:tc>
          <w:tcPr>
            <w:tcW w:w="1161" w:type="dxa"/>
          </w:tcPr>
          <w:p w14:paraId="7B59A87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SZ 100%</w:t>
            </w:r>
          </w:p>
        </w:tc>
        <w:tc>
          <w:tcPr>
            <w:tcW w:w="4940" w:type="dxa"/>
          </w:tcPr>
          <w:p w14:paraId="39A1522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Transforming Relapse and Instilling Prosperity (TRIP)</w:t>
            </w:r>
            <w:r w:rsidRPr="00DC71A6">
              <w:rPr>
                <w:rFonts w:ascii="Times New Roman" w:eastAsia="Calibri" w:hAnsi="Times New Roman" w:cs="Times New Roman"/>
                <w:sz w:val="20"/>
                <w:szCs w:val="20"/>
              </w:rPr>
              <w:br/>
              <w:t>Active Control - traditional ward occupational therapy (WOT) program</w:t>
            </w:r>
          </w:p>
        </w:tc>
        <w:tc>
          <w:tcPr>
            <w:tcW w:w="1559" w:type="dxa"/>
          </w:tcPr>
          <w:p w14:paraId="7CDA339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NR</w:t>
            </w:r>
          </w:p>
        </w:tc>
        <w:tc>
          <w:tcPr>
            <w:tcW w:w="1276" w:type="dxa"/>
          </w:tcPr>
          <w:p w14:paraId="59F9AD8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54</w:t>
            </w:r>
          </w:p>
        </w:tc>
      </w:tr>
      <w:tr w:rsidR="00DC71A6" w:rsidRPr="00DC71A6" w14:paraId="2871B0C9" w14:textId="77777777" w:rsidTr="00E8233D">
        <w:tc>
          <w:tcPr>
            <w:tcW w:w="1594" w:type="dxa"/>
          </w:tcPr>
          <w:p w14:paraId="0D4BC86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COLOM 2003</w:t>
            </w:r>
            <w:r w:rsidRPr="00DC71A6">
              <w:rPr>
                <w:rFonts w:ascii="Times New Roman" w:eastAsia="Calibri" w:hAnsi="Times New Roman" w:cs="Times New Roman"/>
                <w:color w:val="FF00FF"/>
                <w:sz w:val="20"/>
                <w:szCs w:val="20"/>
                <w:vertAlign w:val="superscript"/>
              </w:rPr>
              <w:t>54,55</w:t>
            </w:r>
          </w:p>
        </w:tc>
        <w:tc>
          <w:tcPr>
            <w:tcW w:w="1233" w:type="dxa"/>
          </w:tcPr>
          <w:p w14:paraId="2F54805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Spain, Outpatient</w:t>
            </w:r>
          </w:p>
        </w:tc>
        <w:tc>
          <w:tcPr>
            <w:tcW w:w="550" w:type="dxa"/>
          </w:tcPr>
          <w:p w14:paraId="57CD8BA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NR</w:t>
            </w:r>
          </w:p>
        </w:tc>
        <w:tc>
          <w:tcPr>
            <w:tcW w:w="916" w:type="dxa"/>
          </w:tcPr>
          <w:p w14:paraId="0372BED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120/60</w:t>
            </w:r>
          </w:p>
        </w:tc>
        <w:tc>
          <w:tcPr>
            <w:tcW w:w="805" w:type="dxa"/>
          </w:tcPr>
          <w:p w14:paraId="6410E52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63</w:t>
            </w:r>
          </w:p>
        </w:tc>
        <w:tc>
          <w:tcPr>
            <w:tcW w:w="1161" w:type="dxa"/>
          </w:tcPr>
          <w:p w14:paraId="7734AE5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BP 100%</w:t>
            </w:r>
          </w:p>
        </w:tc>
        <w:tc>
          <w:tcPr>
            <w:tcW w:w="4940" w:type="dxa"/>
          </w:tcPr>
          <w:p w14:paraId="3B11F66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Psychoeducation</w:t>
            </w:r>
            <w:r w:rsidRPr="00DC71A6">
              <w:rPr>
                <w:rFonts w:ascii="Times New Roman" w:eastAsia="Calibri" w:hAnsi="Times New Roman" w:cs="Times New Roman"/>
                <w:sz w:val="20"/>
                <w:szCs w:val="20"/>
                <w:shd w:val="clear" w:color="auto" w:fill="FF00FF"/>
              </w:rPr>
              <w:t> </w:t>
            </w:r>
            <w:r w:rsidRPr="00DC71A6">
              <w:rPr>
                <w:rFonts w:ascii="Times New Roman" w:eastAsia="Calibri" w:hAnsi="Times New Roman" w:cs="Times New Roman"/>
                <w:sz w:val="20"/>
                <w:szCs w:val="20"/>
              </w:rPr>
              <w:t>+</w:t>
            </w:r>
            <w:r w:rsidRPr="00DC71A6">
              <w:rPr>
                <w:rFonts w:ascii="Times New Roman" w:eastAsia="Arial Unicode MS" w:hAnsi="Times New Roman" w:cs="Times New Roman"/>
                <w:sz w:val="20"/>
                <w:szCs w:val="20"/>
                <w:shd w:val="clear" w:color="auto" w:fill="FF00FF"/>
              </w:rPr>
              <w:t> </w:t>
            </w:r>
            <w:r w:rsidRPr="00DC71A6">
              <w:rPr>
                <w:rFonts w:ascii="Times New Roman" w:eastAsia="Calibri" w:hAnsi="Times New Roman" w:cs="Times New Roman"/>
                <w:sz w:val="20"/>
                <w:szCs w:val="20"/>
              </w:rPr>
              <w:t>TAU</w:t>
            </w:r>
            <w:r w:rsidRPr="00DC71A6">
              <w:rPr>
                <w:rFonts w:ascii="Times New Roman" w:eastAsia="Calibri" w:hAnsi="Times New Roman" w:cs="Times New Roman"/>
                <w:sz w:val="20"/>
                <w:szCs w:val="20"/>
              </w:rPr>
              <w:br/>
              <w:t>Active Control: Unstructured support group</w:t>
            </w:r>
          </w:p>
        </w:tc>
        <w:tc>
          <w:tcPr>
            <w:tcW w:w="1559" w:type="dxa"/>
          </w:tcPr>
          <w:p w14:paraId="3B26DEB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21</w:t>
            </w:r>
          </w:p>
        </w:tc>
        <w:tc>
          <w:tcPr>
            <w:tcW w:w="1276" w:type="dxa"/>
          </w:tcPr>
          <w:p w14:paraId="5D3A80F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104</w:t>
            </w:r>
            <w:r w:rsidRPr="00DC71A6">
              <w:rPr>
                <w:rFonts w:ascii="Times New Roman" w:eastAsia="Calibri" w:hAnsi="Times New Roman" w:cs="Times New Roman"/>
                <w:color w:val="FF0000"/>
                <w:sz w:val="20"/>
                <w:szCs w:val="20"/>
                <w:vertAlign w:val="superscript"/>
              </w:rPr>
              <w:t>c</w:t>
            </w:r>
            <w:r w:rsidRPr="00DC71A6">
              <w:rPr>
                <w:rFonts w:ascii="Times New Roman" w:eastAsia="Calibri" w:hAnsi="Times New Roman" w:cs="Times New Roman"/>
                <w:sz w:val="20"/>
                <w:szCs w:val="20"/>
              </w:rPr>
              <w:t>; 260</w:t>
            </w:r>
          </w:p>
        </w:tc>
      </w:tr>
      <w:tr w:rsidR="00DC71A6" w:rsidRPr="00DC71A6" w14:paraId="5288616D" w14:textId="77777777" w:rsidTr="00E8233D">
        <w:tc>
          <w:tcPr>
            <w:tcW w:w="1594" w:type="dxa"/>
          </w:tcPr>
          <w:p w14:paraId="2C97E5F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lastRenderedPageBreak/>
              <w:t> </w:t>
            </w:r>
            <w:r w:rsidRPr="00DC71A6">
              <w:rPr>
                <w:rFonts w:ascii="Times New Roman" w:eastAsia="Calibri" w:hAnsi="Times New Roman" w:cs="Times New Roman"/>
                <w:sz w:val="20"/>
                <w:szCs w:val="20"/>
              </w:rPr>
              <w:t>COOK 2013</w:t>
            </w:r>
            <w:r w:rsidRPr="00DC71A6">
              <w:rPr>
                <w:rFonts w:ascii="Times New Roman" w:eastAsia="Calibri" w:hAnsi="Times New Roman" w:cs="Times New Roman"/>
                <w:color w:val="FF00FF"/>
                <w:sz w:val="20"/>
                <w:szCs w:val="20"/>
                <w:vertAlign w:val="superscript"/>
              </w:rPr>
              <w:t>56</w:t>
            </w:r>
          </w:p>
        </w:tc>
        <w:tc>
          <w:tcPr>
            <w:tcW w:w="1233" w:type="dxa"/>
          </w:tcPr>
          <w:p w14:paraId="5A5CF6A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USA, Community</w:t>
            </w:r>
          </w:p>
        </w:tc>
        <w:tc>
          <w:tcPr>
            <w:tcW w:w="550" w:type="dxa"/>
          </w:tcPr>
          <w:p w14:paraId="3B6EABD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46</w:t>
            </w:r>
          </w:p>
        </w:tc>
        <w:tc>
          <w:tcPr>
            <w:tcW w:w="916" w:type="dxa"/>
          </w:tcPr>
          <w:p w14:paraId="1FC46FF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143/72</w:t>
            </w:r>
          </w:p>
        </w:tc>
        <w:tc>
          <w:tcPr>
            <w:tcW w:w="805" w:type="dxa"/>
          </w:tcPr>
          <w:p w14:paraId="4E091EE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50</w:t>
            </w:r>
          </w:p>
        </w:tc>
        <w:tc>
          <w:tcPr>
            <w:tcW w:w="1161" w:type="dxa"/>
          </w:tcPr>
          <w:p w14:paraId="4EF3E75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SZ: 26%; BP 31%; MDD:27%; Other: 16%</w:t>
            </w:r>
          </w:p>
        </w:tc>
        <w:tc>
          <w:tcPr>
            <w:tcW w:w="4940" w:type="dxa"/>
          </w:tcPr>
          <w:p w14:paraId="7DFE3FB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Wellness Recovery Action Planning (WRAP)</w:t>
            </w:r>
            <w:r w:rsidRPr="00DC71A6">
              <w:rPr>
                <w:rFonts w:ascii="Times New Roman" w:eastAsia="Calibri" w:hAnsi="Times New Roman" w:cs="Times New Roman"/>
                <w:sz w:val="20"/>
                <w:szCs w:val="20"/>
              </w:rPr>
              <w:br/>
              <w:t>Active Control: Choosing Wellness: Healthy Eating Curriculum 9</w:t>
            </w:r>
            <w:r w:rsidRPr="00DC71A6">
              <w:rPr>
                <w:rFonts w:ascii="Arial Unicode MS" w:eastAsia="Arial Unicode MS" w:hAnsi="Arial Unicode MS" w:cs="Arial Unicode MS"/>
                <w:sz w:val="20"/>
                <w:szCs w:val="20"/>
                <w:shd w:val="clear" w:color="auto" w:fill="FF00FF"/>
              </w:rPr>
              <w:t> </w:t>
            </w:r>
            <w:r w:rsidRPr="00DC71A6">
              <w:rPr>
                <w:rFonts w:ascii="Times New Roman" w:eastAsia="Calibri" w:hAnsi="Times New Roman" w:cs="Times New Roman"/>
                <w:sz w:val="20"/>
                <w:szCs w:val="20"/>
              </w:rPr>
              <w:t>×</w:t>
            </w:r>
            <w:r w:rsidRPr="00DC71A6">
              <w:rPr>
                <w:rFonts w:ascii="Arial Unicode MS" w:eastAsia="Arial Unicode MS" w:hAnsi="Arial Unicode MS" w:cs="Arial Unicode MS"/>
                <w:sz w:val="20"/>
                <w:szCs w:val="20"/>
                <w:shd w:val="clear" w:color="auto" w:fill="FF00FF"/>
              </w:rPr>
              <w:t> </w:t>
            </w:r>
            <w:r w:rsidRPr="00DC71A6">
              <w:rPr>
                <w:rFonts w:ascii="Times New Roman" w:eastAsia="Calibri" w:hAnsi="Times New Roman" w:cs="Times New Roman"/>
                <w:sz w:val="20"/>
                <w:szCs w:val="20"/>
              </w:rPr>
              <w:t>2.5</w:t>
            </w:r>
            <w:r w:rsidRPr="00DC71A6">
              <w:rPr>
                <w:rFonts w:ascii="Times New Roman" w:eastAsia="Calibri" w:hAnsi="Times New Roman" w:cs="Times New Roman"/>
                <w:sz w:val="20"/>
                <w:szCs w:val="20"/>
                <w:shd w:val="clear" w:color="auto" w:fill="FF0000"/>
              </w:rPr>
              <w:t> </w:t>
            </w:r>
            <w:r w:rsidRPr="00DC71A6">
              <w:rPr>
                <w:rFonts w:ascii="Times New Roman" w:eastAsia="Calibri" w:hAnsi="Times New Roman" w:cs="Times New Roman"/>
                <w:sz w:val="20"/>
                <w:szCs w:val="20"/>
              </w:rPr>
              <w:t>h sessions</w:t>
            </w:r>
          </w:p>
        </w:tc>
        <w:tc>
          <w:tcPr>
            <w:tcW w:w="1559" w:type="dxa"/>
          </w:tcPr>
          <w:p w14:paraId="1DDED37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9</w:t>
            </w:r>
          </w:p>
        </w:tc>
        <w:tc>
          <w:tcPr>
            <w:tcW w:w="1276" w:type="dxa"/>
          </w:tcPr>
          <w:p w14:paraId="0862D4B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35</w:t>
            </w:r>
          </w:p>
        </w:tc>
      </w:tr>
      <w:tr w:rsidR="00DC71A6" w:rsidRPr="00DC71A6" w14:paraId="4682B859" w14:textId="77777777" w:rsidTr="00E8233D">
        <w:tc>
          <w:tcPr>
            <w:tcW w:w="1594" w:type="dxa"/>
          </w:tcPr>
          <w:p w14:paraId="550E7BB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ECKMAN 1992</w:t>
            </w:r>
            <w:r w:rsidRPr="00DC71A6">
              <w:rPr>
                <w:rFonts w:ascii="Times New Roman" w:eastAsia="Calibri" w:hAnsi="Times New Roman" w:cs="Times New Roman"/>
                <w:color w:val="FF00FF"/>
                <w:sz w:val="20"/>
                <w:szCs w:val="20"/>
                <w:vertAlign w:val="superscript"/>
              </w:rPr>
              <w:t>20</w:t>
            </w:r>
          </w:p>
        </w:tc>
        <w:tc>
          <w:tcPr>
            <w:tcW w:w="1233" w:type="dxa"/>
          </w:tcPr>
          <w:p w14:paraId="27AD3BF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USA, Outpatient</w:t>
            </w:r>
          </w:p>
        </w:tc>
        <w:tc>
          <w:tcPr>
            <w:tcW w:w="550" w:type="dxa"/>
          </w:tcPr>
          <w:p w14:paraId="3BE2C28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40</w:t>
            </w:r>
          </w:p>
        </w:tc>
        <w:tc>
          <w:tcPr>
            <w:tcW w:w="916" w:type="dxa"/>
          </w:tcPr>
          <w:p w14:paraId="054CC32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41/20</w:t>
            </w:r>
          </w:p>
        </w:tc>
        <w:tc>
          <w:tcPr>
            <w:tcW w:w="805" w:type="dxa"/>
          </w:tcPr>
          <w:p w14:paraId="6CE7856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0</w:t>
            </w:r>
          </w:p>
        </w:tc>
        <w:tc>
          <w:tcPr>
            <w:tcW w:w="1161" w:type="dxa"/>
          </w:tcPr>
          <w:p w14:paraId="08F5E99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SZ 100%</w:t>
            </w:r>
          </w:p>
        </w:tc>
        <w:tc>
          <w:tcPr>
            <w:tcW w:w="4940" w:type="dxa"/>
          </w:tcPr>
          <w:p w14:paraId="5D0FBEB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Social and Independent Living Skills Program- Medication and Symptom Self-management modules</w:t>
            </w:r>
            <w:r w:rsidRPr="00DC71A6">
              <w:rPr>
                <w:rFonts w:ascii="Times New Roman" w:eastAsia="Calibri" w:hAnsi="Times New Roman" w:cs="Times New Roman"/>
                <w:sz w:val="20"/>
                <w:szCs w:val="20"/>
              </w:rPr>
              <w:br/>
              <w:t>Active Control: Supportive Group Psychotherapy</w:t>
            </w:r>
          </w:p>
        </w:tc>
        <w:tc>
          <w:tcPr>
            <w:tcW w:w="1559" w:type="dxa"/>
          </w:tcPr>
          <w:p w14:paraId="40136EE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26</w:t>
            </w:r>
          </w:p>
        </w:tc>
        <w:tc>
          <w:tcPr>
            <w:tcW w:w="1276" w:type="dxa"/>
          </w:tcPr>
          <w:p w14:paraId="4492959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78</w:t>
            </w:r>
          </w:p>
        </w:tc>
      </w:tr>
      <w:tr w:rsidR="00DC71A6" w:rsidRPr="00DC71A6" w14:paraId="3458B355" w14:textId="77777777" w:rsidTr="00E8233D">
        <w:tc>
          <w:tcPr>
            <w:tcW w:w="1594" w:type="dxa"/>
          </w:tcPr>
          <w:p w14:paraId="1FE7020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KOPELOWICZ 1998</w:t>
            </w:r>
            <w:r w:rsidRPr="00DC71A6">
              <w:rPr>
                <w:rFonts w:ascii="Times New Roman" w:eastAsia="Calibri" w:hAnsi="Times New Roman" w:cs="Times New Roman"/>
                <w:color w:val="FF00FF"/>
                <w:sz w:val="20"/>
                <w:szCs w:val="20"/>
                <w:vertAlign w:val="superscript"/>
              </w:rPr>
              <w:t>21,57</w:t>
            </w:r>
          </w:p>
        </w:tc>
        <w:tc>
          <w:tcPr>
            <w:tcW w:w="1233" w:type="dxa"/>
          </w:tcPr>
          <w:p w14:paraId="7C459C42" w14:textId="1E6B8B09"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USA, Inpatient</w:t>
            </w:r>
          </w:p>
        </w:tc>
        <w:tc>
          <w:tcPr>
            <w:tcW w:w="550" w:type="dxa"/>
          </w:tcPr>
          <w:p w14:paraId="1588886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35</w:t>
            </w:r>
          </w:p>
        </w:tc>
        <w:tc>
          <w:tcPr>
            <w:tcW w:w="916" w:type="dxa"/>
          </w:tcPr>
          <w:p w14:paraId="31E513E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59/28</w:t>
            </w:r>
          </w:p>
        </w:tc>
        <w:tc>
          <w:tcPr>
            <w:tcW w:w="805" w:type="dxa"/>
          </w:tcPr>
          <w:p w14:paraId="3C39923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29</w:t>
            </w:r>
          </w:p>
        </w:tc>
        <w:tc>
          <w:tcPr>
            <w:tcW w:w="1161" w:type="dxa"/>
          </w:tcPr>
          <w:p w14:paraId="07ABD14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SZ 100%</w:t>
            </w:r>
          </w:p>
        </w:tc>
        <w:tc>
          <w:tcPr>
            <w:tcW w:w="4940" w:type="dxa"/>
          </w:tcPr>
          <w:p w14:paraId="6589581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Community re-entry program</w:t>
            </w:r>
            <w:r w:rsidRPr="00DC71A6">
              <w:rPr>
                <w:rFonts w:ascii="Times New Roman" w:eastAsia="Calibri" w:hAnsi="Times New Roman" w:cs="Times New Roman"/>
                <w:sz w:val="20"/>
                <w:szCs w:val="20"/>
              </w:rPr>
              <w:br/>
              <w:t>Active Control: Occupational therapy group</w:t>
            </w:r>
          </w:p>
        </w:tc>
        <w:tc>
          <w:tcPr>
            <w:tcW w:w="1559" w:type="dxa"/>
          </w:tcPr>
          <w:p w14:paraId="6104E0B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NR</w:t>
            </w:r>
          </w:p>
        </w:tc>
        <w:tc>
          <w:tcPr>
            <w:tcW w:w="1276" w:type="dxa"/>
          </w:tcPr>
          <w:p w14:paraId="132CAF9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5</w:t>
            </w:r>
          </w:p>
        </w:tc>
      </w:tr>
      <w:tr w:rsidR="00DC71A6" w:rsidRPr="00DC71A6" w14:paraId="10F49171" w14:textId="77777777" w:rsidTr="00E8233D">
        <w:tc>
          <w:tcPr>
            <w:tcW w:w="1594" w:type="dxa"/>
          </w:tcPr>
          <w:p w14:paraId="49E4934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PROUDFOOT 2012</w:t>
            </w:r>
            <w:r w:rsidRPr="00DC71A6">
              <w:rPr>
                <w:rFonts w:ascii="Times New Roman" w:eastAsia="Calibri" w:hAnsi="Times New Roman" w:cs="Times New Roman"/>
                <w:color w:val="FF00FF"/>
                <w:sz w:val="20"/>
                <w:szCs w:val="20"/>
                <w:vertAlign w:val="superscript"/>
              </w:rPr>
              <w:t>58,59</w:t>
            </w:r>
          </w:p>
        </w:tc>
        <w:tc>
          <w:tcPr>
            <w:tcW w:w="1233" w:type="dxa"/>
          </w:tcPr>
          <w:p w14:paraId="60F3DF7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Australia, Outpatient</w:t>
            </w:r>
          </w:p>
        </w:tc>
        <w:tc>
          <w:tcPr>
            <w:tcW w:w="550" w:type="dxa"/>
          </w:tcPr>
          <w:p w14:paraId="06D1BB8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NR</w:t>
            </w:r>
          </w:p>
        </w:tc>
        <w:tc>
          <w:tcPr>
            <w:tcW w:w="916" w:type="dxa"/>
          </w:tcPr>
          <w:p w14:paraId="3714840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419/139</w:t>
            </w:r>
          </w:p>
        </w:tc>
        <w:tc>
          <w:tcPr>
            <w:tcW w:w="805" w:type="dxa"/>
          </w:tcPr>
          <w:p w14:paraId="291929A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70</w:t>
            </w:r>
          </w:p>
        </w:tc>
        <w:tc>
          <w:tcPr>
            <w:tcW w:w="1161" w:type="dxa"/>
          </w:tcPr>
          <w:p w14:paraId="455EC45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BP 100%</w:t>
            </w:r>
          </w:p>
        </w:tc>
        <w:tc>
          <w:tcPr>
            <w:tcW w:w="4940" w:type="dxa"/>
          </w:tcPr>
          <w:p w14:paraId="5F9F99B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Online Bipolar Education Program (BEP)</w:t>
            </w:r>
            <w:r w:rsidRPr="00DC71A6">
              <w:rPr>
                <w:rFonts w:ascii="Times New Roman" w:eastAsia="Calibri" w:hAnsi="Times New Roman" w:cs="Times New Roman"/>
                <w:sz w:val="20"/>
                <w:szCs w:val="20"/>
                <w:shd w:val="clear" w:color="auto" w:fill="FF00FF"/>
              </w:rPr>
              <w:t> </w:t>
            </w:r>
            <w:r w:rsidRPr="00DC71A6">
              <w:rPr>
                <w:rFonts w:ascii="Times New Roman" w:eastAsia="Calibri" w:hAnsi="Times New Roman" w:cs="Times New Roman"/>
                <w:sz w:val="20"/>
                <w:szCs w:val="20"/>
              </w:rPr>
              <w:t>+</w:t>
            </w:r>
            <w:r w:rsidRPr="00DC71A6">
              <w:rPr>
                <w:rFonts w:ascii="Times New Roman" w:eastAsia="Arial Unicode MS" w:hAnsi="Times New Roman" w:cs="Times New Roman"/>
                <w:sz w:val="20"/>
                <w:szCs w:val="20"/>
                <w:shd w:val="clear" w:color="auto" w:fill="FF00FF"/>
              </w:rPr>
              <w:t> </w:t>
            </w:r>
            <w:r w:rsidRPr="00DC71A6">
              <w:rPr>
                <w:rFonts w:ascii="Times New Roman" w:eastAsia="Calibri" w:hAnsi="Times New Roman" w:cs="Times New Roman"/>
                <w:sz w:val="20"/>
                <w:szCs w:val="20"/>
              </w:rPr>
              <w:t>email support from expert patients known as Informed Supporters</w:t>
            </w:r>
            <w:r w:rsidRPr="00DC71A6">
              <w:rPr>
                <w:rFonts w:ascii="Times New Roman" w:eastAsia="Calibri" w:hAnsi="Times New Roman" w:cs="Times New Roman"/>
                <w:sz w:val="20"/>
                <w:szCs w:val="20"/>
              </w:rPr>
              <w:br/>
              <w:t>Active Control: Online Bipolar Education Program (BEP)</w:t>
            </w:r>
          </w:p>
        </w:tc>
        <w:tc>
          <w:tcPr>
            <w:tcW w:w="1559" w:type="dxa"/>
          </w:tcPr>
          <w:p w14:paraId="08DA013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NR</w:t>
            </w:r>
          </w:p>
        </w:tc>
        <w:tc>
          <w:tcPr>
            <w:tcW w:w="1276" w:type="dxa"/>
          </w:tcPr>
          <w:p w14:paraId="2E6C6F3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26</w:t>
            </w:r>
          </w:p>
        </w:tc>
      </w:tr>
      <w:tr w:rsidR="00DC71A6" w:rsidRPr="00DC71A6" w14:paraId="023A851F" w14:textId="77777777" w:rsidTr="00E8233D">
        <w:tc>
          <w:tcPr>
            <w:tcW w:w="1594" w:type="dxa"/>
          </w:tcPr>
          <w:p w14:paraId="117C4F7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lastRenderedPageBreak/>
              <w:t> </w:t>
            </w:r>
            <w:r w:rsidRPr="00DC71A6">
              <w:rPr>
                <w:rFonts w:ascii="Times New Roman" w:eastAsia="Calibri" w:hAnsi="Times New Roman" w:cs="Times New Roman"/>
                <w:sz w:val="20"/>
                <w:szCs w:val="20"/>
              </w:rPr>
              <w:t>SALYERS 2014</w:t>
            </w:r>
            <w:r w:rsidRPr="00DC71A6">
              <w:rPr>
                <w:rFonts w:ascii="Times New Roman" w:eastAsia="Calibri" w:hAnsi="Times New Roman" w:cs="Times New Roman"/>
                <w:color w:val="FF00FF"/>
                <w:sz w:val="20"/>
                <w:szCs w:val="20"/>
                <w:vertAlign w:val="superscript"/>
              </w:rPr>
              <w:t>60</w:t>
            </w:r>
          </w:p>
        </w:tc>
        <w:tc>
          <w:tcPr>
            <w:tcW w:w="1233" w:type="dxa"/>
          </w:tcPr>
          <w:p w14:paraId="6900DFD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USA, Community</w:t>
            </w:r>
          </w:p>
        </w:tc>
        <w:tc>
          <w:tcPr>
            <w:tcW w:w="550" w:type="dxa"/>
          </w:tcPr>
          <w:p w14:paraId="61983EF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48</w:t>
            </w:r>
          </w:p>
        </w:tc>
        <w:tc>
          <w:tcPr>
            <w:tcW w:w="916" w:type="dxa"/>
          </w:tcPr>
          <w:p w14:paraId="28B4F10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118/60</w:t>
            </w:r>
          </w:p>
        </w:tc>
        <w:tc>
          <w:tcPr>
            <w:tcW w:w="805" w:type="dxa"/>
          </w:tcPr>
          <w:p w14:paraId="408FB58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20</w:t>
            </w:r>
          </w:p>
        </w:tc>
        <w:tc>
          <w:tcPr>
            <w:tcW w:w="1161" w:type="dxa"/>
          </w:tcPr>
          <w:p w14:paraId="6434761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SZ: 100%</w:t>
            </w:r>
          </w:p>
        </w:tc>
        <w:tc>
          <w:tcPr>
            <w:tcW w:w="4940" w:type="dxa"/>
          </w:tcPr>
          <w:p w14:paraId="4BA2BC4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Illness Management and Recovery (IMR)</w:t>
            </w:r>
            <w:r w:rsidRPr="00DC71A6">
              <w:rPr>
                <w:rFonts w:ascii="Times New Roman" w:eastAsia="Calibri" w:hAnsi="Times New Roman" w:cs="Times New Roman"/>
                <w:sz w:val="20"/>
                <w:szCs w:val="20"/>
              </w:rPr>
              <w:br/>
              <w:t>Active Control: unstructured problem-solving group</w:t>
            </w:r>
          </w:p>
        </w:tc>
        <w:tc>
          <w:tcPr>
            <w:tcW w:w="1559" w:type="dxa"/>
          </w:tcPr>
          <w:p w14:paraId="3D1DAF8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39</w:t>
            </w:r>
          </w:p>
        </w:tc>
        <w:tc>
          <w:tcPr>
            <w:tcW w:w="1276" w:type="dxa"/>
          </w:tcPr>
          <w:p w14:paraId="36E4CA8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78</w:t>
            </w:r>
          </w:p>
        </w:tc>
      </w:tr>
      <w:tr w:rsidR="00DC71A6" w:rsidRPr="00DC71A6" w14:paraId="058F0218" w14:textId="77777777" w:rsidTr="00E8233D">
        <w:tc>
          <w:tcPr>
            <w:tcW w:w="1594" w:type="dxa"/>
          </w:tcPr>
          <w:p w14:paraId="1A11B53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SCHAUB 2016</w:t>
            </w:r>
            <w:r w:rsidRPr="00DC71A6">
              <w:rPr>
                <w:rFonts w:ascii="Times New Roman" w:eastAsia="Calibri" w:hAnsi="Times New Roman" w:cs="Times New Roman"/>
                <w:color w:val="FF00FF"/>
                <w:sz w:val="20"/>
                <w:szCs w:val="20"/>
                <w:vertAlign w:val="superscript"/>
              </w:rPr>
              <w:t>61</w:t>
            </w:r>
          </w:p>
        </w:tc>
        <w:tc>
          <w:tcPr>
            <w:tcW w:w="1233" w:type="dxa"/>
          </w:tcPr>
          <w:p w14:paraId="3461558C" w14:textId="1EC19D0E"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Germany, Inpatient</w:t>
            </w:r>
          </w:p>
        </w:tc>
        <w:tc>
          <w:tcPr>
            <w:tcW w:w="550" w:type="dxa"/>
          </w:tcPr>
          <w:p w14:paraId="151BBB8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34</w:t>
            </w:r>
          </w:p>
        </w:tc>
        <w:tc>
          <w:tcPr>
            <w:tcW w:w="916" w:type="dxa"/>
          </w:tcPr>
          <w:p w14:paraId="63F69B9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196/100</w:t>
            </w:r>
          </w:p>
        </w:tc>
        <w:tc>
          <w:tcPr>
            <w:tcW w:w="805" w:type="dxa"/>
          </w:tcPr>
          <w:p w14:paraId="06BCA0E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47</w:t>
            </w:r>
          </w:p>
        </w:tc>
        <w:tc>
          <w:tcPr>
            <w:tcW w:w="1161" w:type="dxa"/>
          </w:tcPr>
          <w:p w14:paraId="0D750FE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SZ: 96%; P:4%</w:t>
            </w:r>
          </w:p>
        </w:tc>
        <w:tc>
          <w:tcPr>
            <w:tcW w:w="4940" w:type="dxa"/>
          </w:tcPr>
          <w:p w14:paraId="5EF0499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Group-based Coping Oriented Program (COP)</w:t>
            </w:r>
            <w:r w:rsidRPr="00DC71A6">
              <w:rPr>
                <w:rFonts w:ascii="Times New Roman" w:eastAsia="Calibri" w:hAnsi="Times New Roman" w:cs="Times New Roman"/>
                <w:sz w:val="20"/>
                <w:szCs w:val="20"/>
              </w:rPr>
              <w:br/>
              <w:t>Active Control: Supportive group treatment</w:t>
            </w:r>
          </w:p>
        </w:tc>
        <w:tc>
          <w:tcPr>
            <w:tcW w:w="1559" w:type="dxa"/>
          </w:tcPr>
          <w:p w14:paraId="4345026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8</w:t>
            </w:r>
          </w:p>
        </w:tc>
        <w:tc>
          <w:tcPr>
            <w:tcW w:w="1276" w:type="dxa"/>
          </w:tcPr>
          <w:p w14:paraId="497AC2C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52</w:t>
            </w:r>
            <w:r w:rsidRPr="00DC71A6">
              <w:rPr>
                <w:rFonts w:ascii="Times New Roman" w:eastAsia="Calibri" w:hAnsi="Times New Roman" w:cs="Times New Roman"/>
                <w:color w:val="FF0000"/>
                <w:sz w:val="20"/>
                <w:szCs w:val="20"/>
                <w:vertAlign w:val="superscript"/>
              </w:rPr>
              <w:t>c</w:t>
            </w:r>
            <w:r w:rsidRPr="00DC71A6">
              <w:rPr>
                <w:rFonts w:ascii="Times New Roman" w:eastAsia="Calibri" w:hAnsi="Times New Roman" w:cs="Times New Roman"/>
                <w:sz w:val="20"/>
                <w:szCs w:val="20"/>
              </w:rPr>
              <w:t>; 104</w:t>
            </w:r>
          </w:p>
        </w:tc>
      </w:tr>
      <w:tr w:rsidR="00DC71A6" w:rsidRPr="00DC71A6" w14:paraId="5041F8D4" w14:textId="77777777" w:rsidTr="00E8233D">
        <w:tc>
          <w:tcPr>
            <w:tcW w:w="1594" w:type="dxa"/>
          </w:tcPr>
          <w:p w14:paraId="5A50163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WIRSHING 2006</w:t>
            </w:r>
            <w:r w:rsidRPr="00DC71A6">
              <w:rPr>
                <w:rFonts w:ascii="Times New Roman" w:eastAsia="Calibri" w:hAnsi="Times New Roman" w:cs="Times New Roman"/>
                <w:color w:val="FF00FF"/>
                <w:sz w:val="20"/>
                <w:szCs w:val="20"/>
                <w:vertAlign w:val="superscript"/>
              </w:rPr>
              <w:t>62</w:t>
            </w:r>
          </w:p>
        </w:tc>
        <w:tc>
          <w:tcPr>
            <w:tcW w:w="1233" w:type="dxa"/>
          </w:tcPr>
          <w:p w14:paraId="4D71A229" w14:textId="04B2F230"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USA, Inpatient</w:t>
            </w:r>
          </w:p>
        </w:tc>
        <w:tc>
          <w:tcPr>
            <w:tcW w:w="550" w:type="dxa"/>
          </w:tcPr>
          <w:p w14:paraId="1B66D8B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46</w:t>
            </w:r>
          </w:p>
        </w:tc>
        <w:tc>
          <w:tcPr>
            <w:tcW w:w="916" w:type="dxa"/>
          </w:tcPr>
          <w:p w14:paraId="539575F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94/NR</w:t>
            </w:r>
          </w:p>
        </w:tc>
        <w:tc>
          <w:tcPr>
            <w:tcW w:w="805" w:type="dxa"/>
          </w:tcPr>
          <w:p w14:paraId="27DB847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w:t>
            </w:r>
          </w:p>
        </w:tc>
        <w:tc>
          <w:tcPr>
            <w:tcW w:w="1161" w:type="dxa"/>
          </w:tcPr>
          <w:p w14:paraId="2B76574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SZ 100%</w:t>
            </w:r>
          </w:p>
        </w:tc>
        <w:tc>
          <w:tcPr>
            <w:tcW w:w="4940" w:type="dxa"/>
          </w:tcPr>
          <w:p w14:paraId="75FEE42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Modified Community Re-Entry Program (CREP)</w:t>
            </w:r>
            <w:r w:rsidRPr="00DC71A6">
              <w:rPr>
                <w:rFonts w:ascii="Times New Roman" w:eastAsia="Calibri" w:hAnsi="Times New Roman" w:cs="Times New Roman"/>
                <w:sz w:val="20"/>
                <w:szCs w:val="20"/>
              </w:rPr>
              <w:br/>
              <w:t>Active Control: Illness Education Class</w:t>
            </w:r>
          </w:p>
        </w:tc>
        <w:tc>
          <w:tcPr>
            <w:tcW w:w="1559" w:type="dxa"/>
          </w:tcPr>
          <w:p w14:paraId="4E84AB0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NR</w:t>
            </w:r>
          </w:p>
        </w:tc>
        <w:tc>
          <w:tcPr>
            <w:tcW w:w="1276" w:type="dxa"/>
          </w:tcPr>
          <w:p w14:paraId="52A2F29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53</w:t>
            </w:r>
          </w:p>
        </w:tc>
      </w:tr>
      <w:tr w:rsidR="00DC71A6" w:rsidRPr="00DC71A6" w14:paraId="1D44EAFD" w14:textId="77777777" w:rsidTr="00E8233D">
        <w:tc>
          <w:tcPr>
            <w:tcW w:w="1594" w:type="dxa"/>
          </w:tcPr>
          <w:p w14:paraId="0DF3B2A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XIANG 2006</w:t>
            </w:r>
            <w:r w:rsidRPr="00DC71A6">
              <w:rPr>
                <w:rFonts w:ascii="Times New Roman" w:eastAsia="Calibri" w:hAnsi="Times New Roman" w:cs="Times New Roman"/>
                <w:color w:val="FF00FF"/>
                <w:sz w:val="20"/>
                <w:szCs w:val="20"/>
                <w:vertAlign w:val="superscript"/>
              </w:rPr>
              <w:t>63</w:t>
            </w:r>
          </w:p>
        </w:tc>
        <w:tc>
          <w:tcPr>
            <w:tcW w:w="1233" w:type="dxa"/>
          </w:tcPr>
          <w:p w14:paraId="5919C87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China, Outpatient</w:t>
            </w:r>
          </w:p>
        </w:tc>
        <w:tc>
          <w:tcPr>
            <w:tcW w:w="550" w:type="dxa"/>
          </w:tcPr>
          <w:p w14:paraId="4D2CA3F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39</w:t>
            </w:r>
          </w:p>
        </w:tc>
        <w:tc>
          <w:tcPr>
            <w:tcW w:w="916" w:type="dxa"/>
          </w:tcPr>
          <w:p w14:paraId="449A5A8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96/48</w:t>
            </w:r>
          </w:p>
        </w:tc>
        <w:tc>
          <w:tcPr>
            <w:tcW w:w="805" w:type="dxa"/>
          </w:tcPr>
          <w:p w14:paraId="708F97D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51</w:t>
            </w:r>
          </w:p>
        </w:tc>
        <w:tc>
          <w:tcPr>
            <w:tcW w:w="1161" w:type="dxa"/>
          </w:tcPr>
          <w:p w14:paraId="4FC06EF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SZ 100%</w:t>
            </w:r>
          </w:p>
        </w:tc>
        <w:tc>
          <w:tcPr>
            <w:tcW w:w="4940" w:type="dxa"/>
          </w:tcPr>
          <w:p w14:paraId="246ECAF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Social and Independent Living Skills Program- Community re-entry module</w:t>
            </w:r>
            <w:r w:rsidRPr="00DC71A6">
              <w:rPr>
                <w:rFonts w:ascii="Times New Roman" w:eastAsia="Calibri" w:hAnsi="Times New Roman" w:cs="Times New Roman"/>
                <w:sz w:val="20"/>
                <w:szCs w:val="20"/>
              </w:rPr>
              <w:br/>
              <w:t>Active Control: Supportive counselling</w:t>
            </w:r>
          </w:p>
        </w:tc>
        <w:tc>
          <w:tcPr>
            <w:tcW w:w="1559" w:type="dxa"/>
          </w:tcPr>
          <w:p w14:paraId="496DEEA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8</w:t>
            </w:r>
          </w:p>
        </w:tc>
        <w:tc>
          <w:tcPr>
            <w:tcW w:w="1276" w:type="dxa"/>
          </w:tcPr>
          <w:p w14:paraId="196A477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33</w:t>
            </w:r>
          </w:p>
        </w:tc>
      </w:tr>
      <w:tr w:rsidR="00DC71A6" w:rsidRPr="00DC71A6" w14:paraId="77EE76D4" w14:textId="77777777" w:rsidTr="00E8233D">
        <w:tc>
          <w:tcPr>
            <w:tcW w:w="1594" w:type="dxa"/>
          </w:tcPr>
          <w:p w14:paraId="77F7B35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XIANG 2007</w:t>
            </w:r>
            <w:r w:rsidRPr="00DC71A6">
              <w:rPr>
                <w:rFonts w:ascii="Times New Roman" w:eastAsia="Calibri" w:hAnsi="Times New Roman" w:cs="Times New Roman"/>
                <w:color w:val="FF00FF"/>
                <w:sz w:val="20"/>
                <w:szCs w:val="20"/>
                <w:vertAlign w:val="superscript"/>
              </w:rPr>
              <w:t>64</w:t>
            </w:r>
          </w:p>
        </w:tc>
        <w:tc>
          <w:tcPr>
            <w:tcW w:w="1233" w:type="dxa"/>
          </w:tcPr>
          <w:p w14:paraId="74A7083C" w14:textId="6001D595"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China, Inpatient</w:t>
            </w:r>
          </w:p>
        </w:tc>
        <w:tc>
          <w:tcPr>
            <w:tcW w:w="550" w:type="dxa"/>
          </w:tcPr>
          <w:p w14:paraId="46F3CF8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39</w:t>
            </w:r>
          </w:p>
        </w:tc>
        <w:tc>
          <w:tcPr>
            <w:tcW w:w="916" w:type="dxa"/>
          </w:tcPr>
          <w:p w14:paraId="126D068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103/53</w:t>
            </w:r>
          </w:p>
        </w:tc>
        <w:tc>
          <w:tcPr>
            <w:tcW w:w="805" w:type="dxa"/>
          </w:tcPr>
          <w:p w14:paraId="7BA0EB8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53</w:t>
            </w:r>
          </w:p>
        </w:tc>
        <w:tc>
          <w:tcPr>
            <w:tcW w:w="1161" w:type="dxa"/>
          </w:tcPr>
          <w:p w14:paraId="677926A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SZ 100%</w:t>
            </w:r>
          </w:p>
        </w:tc>
        <w:tc>
          <w:tcPr>
            <w:tcW w:w="4940" w:type="dxa"/>
          </w:tcPr>
          <w:p w14:paraId="2DCD024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Social and Independent Living Skills Program- Community re-entry module</w:t>
            </w:r>
            <w:r w:rsidRPr="00DC71A6">
              <w:rPr>
                <w:rFonts w:ascii="Times New Roman" w:eastAsia="Calibri" w:hAnsi="Times New Roman" w:cs="Times New Roman"/>
                <w:sz w:val="20"/>
                <w:szCs w:val="20"/>
              </w:rPr>
              <w:br/>
              <w:t>Active Control: Group psychoeducation program</w:t>
            </w:r>
          </w:p>
        </w:tc>
        <w:tc>
          <w:tcPr>
            <w:tcW w:w="1559" w:type="dxa"/>
          </w:tcPr>
          <w:p w14:paraId="2CDD325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w:t>
            </w:r>
          </w:p>
        </w:tc>
        <w:tc>
          <w:tcPr>
            <w:tcW w:w="1276" w:type="dxa"/>
          </w:tcPr>
          <w:p w14:paraId="3CDFFCB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26; 56</w:t>
            </w:r>
            <w:r w:rsidRPr="00DC71A6">
              <w:rPr>
                <w:rFonts w:ascii="Times New Roman" w:eastAsia="Calibri" w:hAnsi="Times New Roman" w:cs="Times New Roman"/>
                <w:color w:val="FF0000"/>
                <w:sz w:val="20"/>
                <w:szCs w:val="20"/>
                <w:vertAlign w:val="superscript"/>
              </w:rPr>
              <w:t>c</w:t>
            </w:r>
            <w:r w:rsidRPr="00DC71A6">
              <w:rPr>
                <w:rFonts w:ascii="Times New Roman" w:eastAsia="Calibri" w:hAnsi="Times New Roman" w:cs="Times New Roman"/>
                <w:sz w:val="20"/>
                <w:szCs w:val="20"/>
              </w:rPr>
              <w:t>; 78; 108</w:t>
            </w:r>
          </w:p>
        </w:tc>
      </w:tr>
    </w:tbl>
    <w:p w14:paraId="1251A35F" w14:textId="77777777" w:rsidR="00DC71A6" w:rsidRPr="00DC71A6" w:rsidRDefault="00DC71A6" w:rsidP="00DC71A6">
      <w:pPr>
        <w:spacing w:before="60" w:after="6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FF0000"/>
          <w:sz w:val="20"/>
          <w:szCs w:val="24"/>
        </w:rPr>
        <w:t>a.</w:t>
      </w:r>
      <w:r w:rsidRPr="00DC71A6">
        <w:rPr>
          <w:rFonts w:ascii="Times New Roman" w:eastAsia="Calibri" w:hAnsi="Times New Roman" w:cs="Times New Roman"/>
          <w:sz w:val="20"/>
          <w:szCs w:val="24"/>
        </w:rPr>
        <w:t xml:space="preserve"> </w:t>
      </w:r>
      <w:r w:rsidRPr="00DC71A6">
        <w:rPr>
          <w:rFonts w:ascii="Times New Roman" w:eastAsia="Calibri" w:hAnsi="Times New Roman" w:cs="Times New Roman"/>
          <w:sz w:val="20"/>
          <w:szCs w:val="20"/>
        </w:rPr>
        <w:t>Time point of data collection in weeks post randomisation.</w:t>
      </w:r>
    </w:p>
    <w:p w14:paraId="60F52CD5" w14:textId="77777777" w:rsidR="00DC71A6" w:rsidRPr="00DC71A6" w:rsidRDefault="00DC71A6" w:rsidP="00DC71A6">
      <w:pPr>
        <w:spacing w:before="60" w:after="6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FF0000"/>
          <w:sz w:val="20"/>
          <w:szCs w:val="24"/>
        </w:rPr>
        <w:lastRenderedPageBreak/>
        <w:t>b.</w:t>
      </w:r>
      <w:r w:rsidRPr="00DC71A6">
        <w:rPr>
          <w:rFonts w:ascii="Times New Roman" w:eastAsia="Calibri" w:hAnsi="Times New Roman" w:cs="Times New Roman"/>
          <w:sz w:val="20"/>
          <w:szCs w:val="24"/>
        </w:rPr>
        <w:t xml:space="preserve"> </w:t>
      </w:r>
      <w:r w:rsidRPr="00DC71A6">
        <w:rPr>
          <w:rFonts w:ascii="Times New Roman" w:eastAsia="Calibri" w:hAnsi="Times New Roman" w:cs="Times New Roman"/>
          <w:sz w:val="20"/>
          <w:szCs w:val="20"/>
        </w:rPr>
        <w:t xml:space="preserve">Abbreviations: INT, Self-management Intervention group; SZ, schizophrenia or schizoaffective disorder; BP, bipolar disorder; P, psychosis; MDD, major depressive disorder; PD, personality disorder; NR, Not reported; TAU, Treatment as Usual; </w:t>
      </w:r>
      <w:proofErr w:type="spellStart"/>
      <w:r w:rsidRPr="00DC71A6">
        <w:rPr>
          <w:rFonts w:ascii="Times New Roman" w:eastAsia="Calibri" w:hAnsi="Times New Roman" w:cs="Times New Roman"/>
          <w:sz w:val="20"/>
          <w:szCs w:val="20"/>
        </w:rPr>
        <w:t>Int</w:t>
      </w:r>
      <w:proofErr w:type="spellEnd"/>
      <w:r w:rsidRPr="00DC71A6">
        <w:rPr>
          <w:rFonts w:ascii="Times New Roman" w:eastAsia="Calibri" w:hAnsi="Times New Roman" w:cs="Times New Roman"/>
          <w:sz w:val="20"/>
          <w:szCs w:val="20"/>
        </w:rPr>
        <w:t>, intervention.</w:t>
      </w:r>
    </w:p>
    <w:p w14:paraId="66BC10DC" w14:textId="155035FE" w:rsidR="00EC0AFC" w:rsidRPr="008F7C04" w:rsidRDefault="00DC71A6" w:rsidP="008F7C04">
      <w:pPr>
        <w:spacing w:before="60" w:after="60" w:line="480" w:lineRule="auto"/>
        <w:jc w:val="left"/>
        <w:rPr>
          <w:rFonts w:ascii="Times New Roman" w:eastAsia="Calibri" w:hAnsi="Times New Roman" w:cs="Times New Roman"/>
          <w:sz w:val="20"/>
          <w:szCs w:val="24"/>
        </w:rPr>
      </w:pPr>
      <w:r w:rsidRPr="00DC71A6">
        <w:rPr>
          <w:rFonts w:ascii="Times New Roman" w:eastAsia="Calibri" w:hAnsi="Times New Roman" w:cs="Times New Roman"/>
          <w:color w:val="FF0000"/>
          <w:sz w:val="20"/>
          <w:szCs w:val="24"/>
        </w:rPr>
        <w:t>c.</w:t>
      </w:r>
      <w:r w:rsidRPr="00DC71A6">
        <w:rPr>
          <w:rFonts w:ascii="Times New Roman" w:eastAsia="Calibri" w:hAnsi="Times New Roman" w:cs="Times New Roman"/>
          <w:i/>
          <w:sz w:val="20"/>
          <w:szCs w:val="24"/>
        </w:rPr>
        <w:t xml:space="preserve"> </w:t>
      </w:r>
      <w:r w:rsidRPr="00DC71A6">
        <w:rPr>
          <w:rFonts w:ascii="Times New Roman" w:eastAsia="Calibri" w:hAnsi="Times New Roman" w:cs="Times New Roman"/>
          <w:sz w:val="20"/>
          <w:szCs w:val="24"/>
        </w:rPr>
        <w:t>Time point used in meta-analysis.</w:t>
      </w:r>
    </w:p>
    <w:p w14:paraId="0D660F36" w14:textId="7468094C" w:rsidR="00DC71A6" w:rsidRPr="008F7C04" w:rsidRDefault="00EC0AFC" w:rsidP="008F7C04">
      <w:pPr>
        <w:rPr>
          <w:rFonts w:ascii="Times New Roman" w:eastAsia="Calibri" w:hAnsi="Times New Roman" w:cs="Times New Roman"/>
          <w:b/>
          <w:sz w:val="20"/>
          <w:szCs w:val="20"/>
          <w:u w:val="single"/>
        </w:rPr>
      </w:pPr>
      <w:r w:rsidRPr="008F7C04">
        <w:rPr>
          <w:rStyle w:val="Emphasis"/>
          <w:rFonts w:ascii="Times New Roman" w:eastAsiaTheme="majorEastAsia" w:hAnsi="Times New Roman" w:cs="Times New Roman"/>
          <w:b/>
          <w:i w:val="0"/>
          <w:sz w:val="20"/>
          <w:szCs w:val="20"/>
          <w:u w:val="single"/>
        </w:rPr>
        <w:t>Supplementary Table 2</w:t>
      </w:r>
      <w:r w:rsidR="00DC71A6" w:rsidRPr="008F7C04">
        <w:rPr>
          <w:rStyle w:val="Emphasis"/>
          <w:rFonts w:ascii="Times New Roman" w:eastAsiaTheme="majorEastAsia" w:hAnsi="Times New Roman" w:cs="Times New Roman"/>
          <w:b/>
          <w:i w:val="0"/>
          <w:sz w:val="20"/>
          <w:szCs w:val="20"/>
        </w:rPr>
        <w:t xml:space="preserve"> </w:t>
      </w:r>
      <w:r w:rsidR="00DC71A6" w:rsidRPr="008F7C04">
        <w:rPr>
          <w:rFonts w:ascii="Times New Roman" w:eastAsia="Calibri" w:hAnsi="Times New Roman" w:cs="Times New Roman"/>
          <w:b/>
          <w:sz w:val="20"/>
          <w:szCs w:val="20"/>
        </w:rPr>
        <w:t>Intervention characteristics organised by proposed typology</w:t>
      </w:r>
    </w:p>
    <w:tbl>
      <w:tblPr>
        <w:tblStyle w:val="TableGrid2"/>
        <w:tblW w:w="14034"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95"/>
        <w:gridCol w:w="1089"/>
        <w:gridCol w:w="1498"/>
        <w:gridCol w:w="966"/>
        <w:gridCol w:w="927"/>
        <w:gridCol w:w="871"/>
        <w:gridCol w:w="709"/>
        <w:gridCol w:w="6379"/>
      </w:tblGrid>
      <w:tr w:rsidR="00E8233D" w:rsidRPr="00DC71A6" w14:paraId="7E9F13EC" w14:textId="77777777" w:rsidTr="00E8233D">
        <w:trPr>
          <w:tblHeader/>
        </w:trPr>
        <w:tc>
          <w:tcPr>
            <w:tcW w:w="1595" w:type="dxa"/>
            <w:tcBorders>
              <w:top w:val="single" w:sz="4" w:space="0" w:color="auto"/>
              <w:bottom w:val="single" w:sz="4" w:space="0" w:color="auto"/>
            </w:tcBorders>
            <w:shd w:val="clear" w:color="auto" w:fill="C0C0C0"/>
          </w:tcPr>
          <w:p w14:paraId="1F62375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Study ID</w:t>
            </w:r>
          </w:p>
        </w:tc>
        <w:tc>
          <w:tcPr>
            <w:tcW w:w="1089" w:type="dxa"/>
            <w:tcBorders>
              <w:top w:val="single" w:sz="4" w:space="0" w:color="auto"/>
              <w:bottom w:val="single" w:sz="4" w:space="0" w:color="auto"/>
            </w:tcBorders>
            <w:shd w:val="clear" w:color="auto" w:fill="C0C0C0"/>
          </w:tcPr>
          <w:p w14:paraId="15F23C0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Format</w:t>
            </w:r>
          </w:p>
        </w:tc>
        <w:tc>
          <w:tcPr>
            <w:tcW w:w="1498" w:type="dxa"/>
            <w:tcBorders>
              <w:top w:val="single" w:sz="4" w:space="0" w:color="auto"/>
              <w:bottom w:val="single" w:sz="4" w:space="0" w:color="auto"/>
            </w:tcBorders>
            <w:shd w:val="clear" w:color="auto" w:fill="C0C0C0"/>
          </w:tcPr>
          <w:p w14:paraId="08F5CB9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Facilitator</w:t>
            </w:r>
          </w:p>
        </w:tc>
        <w:tc>
          <w:tcPr>
            <w:tcW w:w="966" w:type="dxa"/>
            <w:tcBorders>
              <w:top w:val="single" w:sz="4" w:space="0" w:color="auto"/>
              <w:bottom w:val="single" w:sz="4" w:space="0" w:color="auto"/>
            </w:tcBorders>
            <w:shd w:val="clear" w:color="auto" w:fill="C0C0C0"/>
          </w:tcPr>
          <w:p w14:paraId="588EFFD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proofErr w:type="spellStart"/>
            <w:r w:rsidRPr="00DC71A6">
              <w:rPr>
                <w:rFonts w:ascii="Times New Roman" w:eastAsia="Calibri" w:hAnsi="Times New Roman" w:cs="Times New Roman"/>
                <w:sz w:val="20"/>
                <w:szCs w:val="20"/>
              </w:rPr>
              <w:t>Sessions</w:t>
            </w:r>
            <w:r w:rsidRPr="00DC71A6">
              <w:rPr>
                <w:rFonts w:ascii="Times New Roman" w:eastAsia="Calibri" w:hAnsi="Times New Roman" w:cs="Times New Roman"/>
                <w:color w:val="FF0000"/>
                <w:sz w:val="20"/>
                <w:szCs w:val="20"/>
                <w:vertAlign w:val="superscript"/>
              </w:rPr>
              <w:t>a</w:t>
            </w:r>
            <w:proofErr w:type="spellEnd"/>
          </w:p>
        </w:tc>
        <w:tc>
          <w:tcPr>
            <w:tcW w:w="927" w:type="dxa"/>
            <w:tcBorders>
              <w:top w:val="single" w:sz="4" w:space="0" w:color="auto"/>
              <w:bottom w:val="single" w:sz="4" w:space="0" w:color="auto"/>
            </w:tcBorders>
            <w:shd w:val="clear" w:color="auto" w:fill="C0C0C0"/>
          </w:tcPr>
          <w:p w14:paraId="00F8F11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Duration (</w:t>
            </w:r>
            <w:proofErr w:type="spellStart"/>
            <w:r w:rsidRPr="00DC71A6">
              <w:rPr>
                <w:rFonts w:ascii="Times New Roman" w:eastAsia="Calibri" w:hAnsi="Times New Roman" w:cs="Times New Roman"/>
                <w:sz w:val="20"/>
                <w:szCs w:val="20"/>
              </w:rPr>
              <w:t>wks</w:t>
            </w:r>
            <w:proofErr w:type="spellEnd"/>
            <w:r w:rsidRPr="00DC71A6">
              <w:rPr>
                <w:rFonts w:ascii="Times New Roman" w:eastAsia="Calibri" w:hAnsi="Times New Roman" w:cs="Times New Roman"/>
                <w:sz w:val="20"/>
                <w:szCs w:val="20"/>
              </w:rPr>
              <w:t>)</w:t>
            </w:r>
          </w:p>
        </w:tc>
        <w:tc>
          <w:tcPr>
            <w:tcW w:w="871" w:type="dxa"/>
            <w:tcBorders>
              <w:top w:val="single" w:sz="4" w:space="0" w:color="auto"/>
              <w:bottom w:val="single" w:sz="4" w:space="0" w:color="auto"/>
            </w:tcBorders>
            <w:shd w:val="clear" w:color="auto" w:fill="C0C0C0"/>
          </w:tcPr>
          <w:p w14:paraId="69458BA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Session Length (</w:t>
            </w:r>
            <w:proofErr w:type="spellStart"/>
            <w:r w:rsidRPr="00DC71A6">
              <w:rPr>
                <w:rFonts w:ascii="Times New Roman" w:eastAsia="Calibri" w:hAnsi="Times New Roman" w:cs="Times New Roman"/>
                <w:sz w:val="20"/>
                <w:szCs w:val="20"/>
              </w:rPr>
              <w:t>hrs</w:t>
            </w:r>
            <w:proofErr w:type="spellEnd"/>
            <w:r w:rsidRPr="00DC71A6">
              <w:rPr>
                <w:rFonts w:ascii="Times New Roman" w:eastAsia="Calibri" w:hAnsi="Times New Roman" w:cs="Times New Roman"/>
                <w:sz w:val="20"/>
                <w:szCs w:val="20"/>
              </w:rPr>
              <w:t>)</w:t>
            </w:r>
          </w:p>
        </w:tc>
        <w:tc>
          <w:tcPr>
            <w:tcW w:w="709" w:type="dxa"/>
            <w:tcBorders>
              <w:top w:val="single" w:sz="4" w:space="0" w:color="auto"/>
              <w:bottom w:val="single" w:sz="4" w:space="0" w:color="auto"/>
            </w:tcBorders>
            <w:shd w:val="clear" w:color="auto" w:fill="C0C0C0"/>
          </w:tcPr>
          <w:p w14:paraId="2C0B0AB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Dose (</w:t>
            </w:r>
            <w:proofErr w:type="spellStart"/>
            <w:r w:rsidRPr="00DC71A6">
              <w:rPr>
                <w:rFonts w:ascii="Times New Roman" w:eastAsia="Calibri" w:hAnsi="Times New Roman" w:cs="Times New Roman"/>
                <w:sz w:val="20"/>
                <w:szCs w:val="20"/>
              </w:rPr>
              <w:t>hrs</w:t>
            </w:r>
            <w:proofErr w:type="spellEnd"/>
            <w:r w:rsidRPr="00DC71A6">
              <w:rPr>
                <w:rFonts w:ascii="Times New Roman" w:eastAsia="Calibri" w:hAnsi="Times New Roman" w:cs="Times New Roman"/>
                <w:sz w:val="20"/>
                <w:szCs w:val="20"/>
              </w:rPr>
              <w:t>)</w:t>
            </w:r>
            <w:r w:rsidRPr="00DC71A6">
              <w:rPr>
                <w:rFonts w:ascii="Times New Roman" w:eastAsia="Calibri" w:hAnsi="Times New Roman" w:cs="Times New Roman"/>
                <w:color w:val="FF0000"/>
                <w:sz w:val="20"/>
                <w:szCs w:val="20"/>
                <w:vertAlign w:val="superscript"/>
              </w:rPr>
              <w:t>b</w:t>
            </w:r>
          </w:p>
        </w:tc>
        <w:tc>
          <w:tcPr>
            <w:tcW w:w="6379" w:type="dxa"/>
            <w:tcBorders>
              <w:top w:val="single" w:sz="4" w:space="0" w:color="auto"/>
              <w:bottom w:val="single" w:sz="4" w:space="0" w:color="auto"/>
            </w:tcBorders>
            <w:shd w:val="clear" w:color="auto" w:fill="C0C0C0"/>
          </w:tcPr>
          <w:p w14:paraId="3EA5EDC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Intervention Name &amp; Description</w:t>
            </w:r>
          </w:p>
        </w:tc>
      </w:tr>
      <w:tr w:rsidR="00DC71A6" w:rsidRPr="00DC71A6" w14:paraId="33AE2F3A" w14:textId="77777777" w:rsidTr="00E8233D">
        <w:tc>
          <w:tcPr>
            <w:tcW w:w="14034" w:type="dxa"/>
            <w:gridSpan w:val="8"/>
            <w:tcBorders>
              <w:top w:val="single" w:sz="4" w:space="0" w:color="auto"/>
            </w:tcBorders>
          </w:tcPr>
          <w:p w14:paraId="37CC4CE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Illness Management and Compliance Interventions</w:t>
            </w:r>
          </w:p>
        </w:tc>
      </w:tr>
      <w:tr w:rsidR="00DC71A6" w:rsidRPr="00DC71A6" w14:paraId="027A0868" w14:textId="77777777" w:rsidTr="00E8233D">
        <w:tc>
          <w:tcPr>
            <w:tcW w:w="1595" w:type="dxa"/>
          </w:tcPr>
          <w:p w14:paraId="3C56959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ATKINSON 1996</w:t>
            </w:r>
            <w:r w:rsidRPr="00DC71A6">
              <w:rPr>
                <w:rFonts w:ascii="Times New Roman" w:eastAsia="Calibri" w:hAnsi="Times New Roman" w:cs="Times New Roman"/>
                <w:color w:val="FF00FF"/>
                <w:sz w:val="20"/>
                <w:szCs w:val="20"/>
                <w:vertAlign w:val="superscript"/>
              </w:rPr>
              <w:t>22</w:t>
            </w:r>
          </w:p>
        </w:tc>
        <w:tc>
          <w:tcPr>
            <w:tcW w:w="1089" w:type="dxa"/>
          </w:tcPr>
          <w:p w14:paraId="60B5B3A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35BAA3F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Clinician</w:t>
            </w:r>
          </w:p>
        </w:tc>
        <w:tc>
          <w:tcPr>
            <w:tcW w:w="966" w:type="dxa"/>
          </w:tcPr>
          <w:p w14:paraId="543092A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20</w:t>
            </w:r>
          </w:p>
        </w:tc>
        <w:tc>
          <w:tcPr>
            <w:tcW w:w="927" w:type="dxa"/>
          </w:tcPr>
          <w:p w14:paraId="667696F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20</w:t>
            </w:r>
          </w:p>
        </w:tc>
        <w:tc>
          <w:tcPr>
            <w:tcW w:w="871" w:type="dxa"/>
          </w:tcPr>
          <w:p w14:paraId="6E8A3F1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1.5</w:t>
            </w:r>
          </w:p>
        </w:tc>
        <w:tc>
          <w:tcPr>
            <w:tcW w:w="709" w:type="dxa"/>
          </w:tcPr>
          <w:p w14:paraId="48A372D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30</w:t>
            </w:r>
          </w:p>
        </w:tc>
        <w:tc>
          <w:tcPr>
            <w:tcW w:w="6379" w:type="dxa"/>
          </w:tcPr>
          <w:p w14:paraId="417A0E0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Education group</w:t>
            </w:r>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Sessions alternated between an information session (short presentation and discussion) followed by a problem-solving session. Patients were given a manual outlining the content of the sessions, which included: The meaning of schizophrenia to the individual, Current understandings and treatment for schizophrenia, identifying early signs of relapse and problem-solving around managing relapse, symptoms, medication &amp; side effects. Problem-solving around relationships with friends and family, teaching social skills and stress management, and rehabilitation and linking in to community resources.</w:t>
            </w:r>
          </w:p>
        </w:tc>
      </w:tr>
      <w:tr w:rsidR="00DC71A6" w:rsidRPr="00DC71A6" w14:paraId="50D0407D" w14:textId="77777777" w:rsidTr="00E8233D">
        <w:tc>
          <w:tcPr>
            <w:tcW w:w="1595" w:type="dxa"/>
          </w:tcPr>
          <w:p w14:paraId="1EA11EA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lastRenderedPageBreak/>
              <w:t> </w:t>
            </w:r>
            <w:r w:rsidRPr="00DC71A6">
              <w:rPr>
                <w:rFonts w:ascii="Times New Roman" w:eastAsia="Calibri" w:hAnsi="Times New Roman" w:cs="Times New Roman"/>
                <w:sz w:val="20"/>
                <w:szCs w:val="20"/>
              </w:rPr>
              <w:t>CHAN 2007</w:t>
            </w:r>
            <w:r w:rsidRPr="00DC71A6">
              <w:rPr>
                <w:rFonts w:ascii="Times New Roman" w:eastAsia="Calibri" w:hAnsi="Times New Roman" w:cs="Times New Roman"/>
                <w:color w:val="FF00FF"/>
                <w:sz w:val="20"/>
                <w:szCs w:val="20"/>
                <w:vertAlign w:val="superscript"/>
              </w:rPr>
              <w:t>53</w:t>
            </w:r>
          </w:p>
        </w:tc>
        <w:tc>
          <w:tcPr>
            <w:tcW w:w="1089" w:type="dxa"/>
          </w:tcPr>
          <w:p w14:paraId="2622A2B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19C975D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Clinician</w:t>
            </w:r>
          </w:p>
        </w:tc>
        <w:tc>
          <w:tcPr>
            <w:tcW w:w="966" w:type="dxa"/>
          </w:tcPr>
          <w:p w14:paraId="60B987E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10</w:t>
            </w:r>
          </w:p>
        </w:tc>
        <w:tc>
          <w:tcPr>
            <w:tcW w:w="927" w:type="dxa"/>
          </w:tcPr>
          <w:p w14:paraId="489F6C8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w:t>
            </w:r>
          </w:p>
        </w:tc>
        <w:tc>
          <w:tcPr>
            <w:tcW w:w="871" w:type="dxa"/>
          </w:tcPr>
          <w:p w14:paraId="2712648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0.8</w:t>
            </w:r>
          </w:p>
        </w:tc>
        <w:tc>
          <w:tcPr>
            <w:tcW w:w="709" w:type="dxa"/>
          </w:tcPr>
          <w:p w14:paraId="07A897A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8</w:t>
            </w:r>
          </w:p>
        </w:tc>
        <w:tc>
          <w:tcPr>
            <w:tcW w:w="6379" w:type="dxa"/>
          </w:tcPr>
          <w:p w14:paraId="69CF4D2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Transforming Relapse and Instilling Prosperity (TRIP)</w:t>
            </w:r>
            <w:r w:rsidRPr="00DC71A6">
              <w:rPr>
                <w:rFonts w:ascii="Times New Roman" w:eastAsia="Calibri" w:hAnsi="Times New Roman" w:cs="Times New Roman"/>
                <w:b/>
                <w:sz w:val="20"/>
                <w:szCs w:val="20"/>
              </w:rPr>
              <w:br/>
            </w:r>
            <w:proofErr w:type="spellStart"/>
            <w:r w:rsidRPr="00DC71A6">
              <w:rPr>
                <w:rFonts w:ascii="Times New Roman" w:eastAsia="Calibri" w:hAnsi="Times New Roman" w:cs="Times New Roman"/>
                <w:sz w:val="20"/>
                <w:szCs w:val="20"/>
              </w:rPr>
              <w:t>Utilises</w:t>
            </w:r>
            <w:proofErr w:type="spellEnd"/>
            <w:r w:rsidRPr="00DC71A6">
              <w:rPr>
                <w:rFonts w:ascii="Times New Roman" w:eastAsia="Calibri" w:hAnsi="Times New Roman" w:cs="Times New Roman"/>
                <w:sz w:val="20"/>
                <w:szCs w:val="20"/>
              </w:rPr>
              <w:t xml:space="preserve"> strategies from IMR however is not a direct derivative of the program. TRIP is an intensive, ward-based illness management program aims to decrease treatment non-compliance and improve patient</w:t>
            </w:r>
            <w:r w:rsidRPr="00DC71A6">
              <w:rPr>
                <w:rFonts w:ascii="Times New Roman" w:eastAsia="Calibri" w:hAnsi="Times New Roman" w:cs="Times New Roman"/>
                <w:color w:val="FF00FF"/>
                <w:sz w:val="20"/>
              </w:rPr>
              <w:t>’</w:t>
            </w:r>
            <w:r w:rsidRPr="00DC71A6">
              <w:rPr>
                <w:rFonts w:ascii="Times New Roman" w:eastAsia="Calibri" w:hAnsi="Times New Roman" w:cs="Times New Roman"/>
                <w:sz w:val="20"/>
                <w:szCs w:val="20"/>
              </w:rPr>
              <w:t xml:space="preserve">s insight and health through didactic teaching of information about their illness and open discussion of adaptive life and coping skills. Sessions cover two categories </w:t>
            </w:r>
            <w:proofErr w:type="spellStart"/>
            <w:r w:rsidRPr="00DC71A6">
              <w:rPr>
                <w:rFonts w:ascii="Times New Roman" w:eastAsia="Calibri" w:hAnsi="Times New Roman" w:cs="Times New Roman"/>
                <w:sz w:val="20"/>
                <w:szCs w:val="20"/>
              </w:rPr>
              <w:t>i</w:t>
            </w:r>
            <w:proofErr w:type="spellEnd"/>
            <w:r w:rsidRPr="00DC71A6">
              <w:rPr>
                <w:rFonts w:ascii="Times New Roman" w:eastAsia="Calibri" w:hAnsi="Times New Roman" w:cs="Times New Roman"/>
                <w:sz w:val="20"/>
                <w:szCs w:val="20"/>
              </w:rPr>
              <w:t>) illness oriented (mental health, medication management, relapse prevention planning, symptom management) and ii) health oriented (emotion management, rehabilitation resources, healthy living, stress management).</w:t>
            </w:r>
          </w:p>
        </w:tc>
      </w:tr>
      <w:tr w:rsidR="00DC71A6" w:rsidRPr="00DC71A6" w14:paraId="6F867D18" w14:textId="77777777" w:rsidTr="00E8233D">
        <w:tc>
          <w:tcPr>
            <w:tcW w:w="1595" w:type="dxa"/>
          </w:tcPr>
          <w:p w14:paraId="6046DB6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DALUM 2018</w:t>
            </w:r>
            <w:r w:rsidRPr="00DC71A6">
              <w:rPr>
                <w:rFonts w:ascii="Times New Roman" w:eastAsia="Calibri" w:hAnsi="Times New Roman" w:cs="Times New Roman"/>
                <w:color w:val="FF00FF"/>
                <w:sz w:val="20"/>
                <w:szCs w:val="20"/>
                <w:vertAlign w:val="superscript"/>
              </w:rPr>
              <w:t>32,33</w:t>
            </w:r>
          </w:p>
        </w:tc>
        <w:tc>
          <w:tcPr>
            <w:tcW w:w="1089" w:type="dxa"/>
          </w:tcPr>
          <w:p w14:paraId="195B7F5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6630272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Clinician</w:t>
            </w:r>
          </w:p>
        </w:tc>
        <w:tc>
          <w:tcPr>
            <w:tcW w:w="966" w:type="dxa"/>
          </w:tcPr>
          <w:p w14:paraId="605B167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39</w:t>
            </w:r>
          </w:p>
        </w:tc>
        <w:tc>
          <w:tcPr>
            <w:tcW w:w="927" w:type="dxa"/>
          </w:tcPr>
          <w:p w14:paraId="217A243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39</w:t>
            </w:r>
          </w:p>
        </w:tc>
        <w:tc>
          <w:tcPr>
            <w:tcW w:w="871" w:type="dxa"/>
          </w:tcPr>
          <w:p w14:paraId="65CBCF9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w:t>
            </w:r>
          </w:p>
        </w:tc>
        <w:tc>
          <w:tcPr>
            <w:tcW w:w="709" w:type="dxa"/>
          </w:tcPr>
          <w:p w14:paraId="56E7682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39</w:t>
            </w:r>
          </w:p>
        </w:tc>
        <w:tc>
          <w:tcPr>
            <w:tcW w:w="6379" w:type="dxa"/>
          </w:tcPr>
          <w:p w14:paraId="0693CF5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Illness Management and Recovery (IMR) Program</w:t>
            </w:r>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 xml:space="preserve">Follows the standardized curriculum-based approach of IMR as described below in </w:t>
            </w:r>
            <w:proofErr w:type="spellStart"/>
            <w:r w:rsidRPr="00DC71A6">
              <w:rPr>
                <w:rFonts w:ascii="Times New Roman" w:eastAsia="Calibri" w:hAnsi="Times New Roman" w:cs="Times New Roman"/>
                <w:sz w:val="20"/>
                <w:szCs w:val="20"/>
              </w:rPr>
              <w:t>Fardig</w:t>
            </w:r>
            <w:proofErr w:type="spellEnd"/>
            <w:r w:rsidRPr="00DC71A6">
              <w:rPr>
                <w:rFonts w:ascii="Times New Roman" w:eastAsia="Calibri" w:hAnsi="Times New Roman" w:cs="Times New Roman"/>
                <w:sz w:val="20"/>
                <w:szCs w:val="20"/>
              </w:rPr>
              <w:t xml:space="preserve"> 2011 but with an additional 11th module on healthy living lifestyles.</w:t>
            </w:r>
          </w:p>
        </w:tc>
      </w:tr>
      <w:tr w:rsidR="00DC71A6" w:rsidRPr="00DC71A6" w14:paraId="477783EF" w14:textId="77777777" w:rsidTr="00E8233D">
        <w:tc>
          <w:tcPr>
            <w:tcW w:w="1595" w:type="dxa"/>
          </w:tcPr>
          <w:p w14:paraId="1579F3E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lastRenderedPageBreak/>
              <w:t> </w:t>
            </w:r>
            <w:r w:rsidRPr="00DC71A6">
              <w:rPr>
                <w:rFonts w:ascii="Times New Roman" w:eastAsia="Calibri" w:hAnsi="Times New Roman" w:cs="Times New Roman"/>
                <w:sz w:val="20"/>
                <w:szCs w:val="20"/>
              </w:rPr>
              <w:t>FARDIG 2011</w:t>
            </w:r>
            <w:r w:rsidRPr="00DC71A6">
              <w:rPr>
                <w:rFonts w:ascii="Times New Roman" w:eastAsia="Calibri" w:hAnsi="Times New Roman" w:cs="Times New Roman"/>
                <w:color w:val="FF00FF"/>
                <w:sz w:val="20"/>
                <w:szCs w:val="20"/>
                <w:vertAlign w:val="superscript"/>
              </w:rPr>
              <w:t>34</w:t>
            </w:r>
          </w:p>
        </w:tc>
        <w:tc>
          <w:tcPr>
            <w:tcW w:w="1089" w:type="dxa"/>
          </w:tcPr>
          <w:p w14:paraId="028F049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43AFF19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Clinician</w:t>
            </w:r>
          </w:p>
        </w:tc>
        <w:tc>
          <w:tcPr>
            <w:tcW w:w="966" w:type="dxa"/>
          </w:tcPr>
          <w:p w14:paraId="4FD50F4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40</w:t>
            </w:r>
          </w:p>
        </w:tc>
        <w:tc>
          <w:tcPr>
            <w:tcW w:w="927" w:type="dxa"/>
          </w:tcPr>
          <w:p w14:paraId="3BB8995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40</w:t>
            </w:r>
          </w:p>
        </w:tc>
        <w:tc>
          <w:tcPr>
            <w:tcW w:w="871" w:type="dxa"/>
          </w:tcPr>
          <w:p w14:paraId="33E0A54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w:t>
            </w:r>
          </w:p>
        </w:tc>
        <w:tc>
          <w:tcPr>
            <w:tcW w:w="709" w:type="dxa"/>
          </w:tcPr>
          <w:p w14:paraId="4C3197D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40</w:t>
            </w:r>
          </w:p>
        </w:tc>
        <w:tc>
          <w:tcPr>
            <w:tcW w:w="6379" w:type="dxa"/>
          </w:tcPr>
          <w:p w14:paraId="259B076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Illness Management and Recovery (IMR) Program</w:t>
            </w:r>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Is a clinician led, curriculum-based program for service users with SMI. Teaches evidence-based techniques for improving illness self-management: psychoeducation, cognitive</w:t>
            </w:r>
            <w:r w:rsidRPr="00DC71A6">
              <w:rPr>
                <w:rFonts w:ascii="Times New Roman" w:eastAsia="Calibri" w:hAnsi="Times New Roman" w:cs="Times New Roman"/>
                <w:color w:val="00FFFF"/>
                <w:sz w:val="20"/>
                <w:szCs w:val="20"/>
              </w:rPr>
              <w:t>–</w:t>
            </w:r>
            <w:proofErr w:type="spellStart"/>
            <w:r w:rsidRPr="00DC71A6">
              <w:rPr>
                <w:rFonts w:ascii="Times New Roman" w:eastAsia="Calibri" w:hAnsi="Times New Roman" w:cs="Times New Roman"/>
                <w:sz w:val="20"/>
                <w:szCs w:val="20"/>
              </w:rPr>
              <w:t>behavioural</w:t>
            </w:r>
            <w:proofErr w:type="spellEnd"/>
            <w:r w:rsidRPr="00DC71A6">
              <w:rPr>
                <w:rFonts w:ascii="Times New Roman" w:eastAsia="Calibri" w:hAnsi="Times New Roman" w:cs="Times New Roman"/>
                <w:sz w:val="20"/>
                <w:szCs w:val="20"/>
              </w:rPr>
              <w:t xml:space="preserve"> approaches to medication adherence, relapse prevention, social skills training (e.g., to enhance social support), coping skills training (e.g., for persistent symptoms). Overall aim is to help clients learn about mental illnesses and strategies for treatment; decrease symptoms; reduce relapses and </w:t>
            </w:r>
            <w:proofErr w:type="spellStart"/>
            <w:r w:rsidRPr="00DC71A6">
              <w:rPr>
                <w:rFonts w:ascii="Times New Roman" w:eastAsia="Calibri" w:hAnsi="Times New Roman" w:cs="Times New Roman"/>
                <w:sz w:val="20"/>
                <w:szCs w:val="20"/>
              </w:rPr>
              <w:t>rehospitalisation</w:t>
            </w:r>
            <w:proofErr w:type="spellEnd"/>
            <w:r w:rsidRPr="00DC71A6">
              <w:rPr>
                <w:rFonts w:ascii="Times New Roman" w:eastAsia="Calibri" w:hAnsi="Times New Roman" w:cs="Times New Roman"/>
                <w:sz w:val="20"/>
                <w:szCs w:val="20"/>
              </w:rPr>
              <w:t>; and make progress toward goals and toward recovery.</w:t>
            </w:r>
          </w:p>
        </w:tc>
      </w:tr>
      <w:tr w:rsidR="00DC71A6" w:rsidRPr="00DC71A6" w14:paraId="1395EB44" w14:textId="77777777" w:rsidTr="00E8233D">
        <w:tc>
          <w:tcPr>
            <w:tcW w:w="1595" w:type="dxa"/>
          </w:tcPr>
          <w:p w14:paraId="4F0D444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HASSON 2007</w:t>
            </w:r>
            <w:r w:rsidRPr="00DC71A6">
              <w:rPr>
                <w:rFonts w:ascii="Times New Roman" w:eastAsia="Calibri" w:hAnsi="Times New Roman" w:cs="Times New Roman"/>
                <w:color w:val="FF00FF"/>
                <w:sz w:val="20"/>
                <w:szCs w:val="20"/>
                <w:vertAlign w:val="superscript"/>
              </w:rPr>
              <w:t>35</w:t>
            </w:r>
          </w:p>
        </w:tc>
        <w:tc>
          <w:tcPr>
            <w:tcW w:w="1089" w:type="dxa"/>
          </w:tcPr>
          <w:p w14:paraId="4B0183E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142E178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Clinician</w:t>
            </w:r>
          </w:p>
        </w:tc>
        <w:tc>
          <w:tcPr>
            <w:tcW w:w="966" w:type="dxa"/>
          </w:tcPr>
          <w:p w14:paraId="47494B0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35</w:t>
            </w:r>
          </w:p>
        </w:tc>
        <w:tc>
          <w:tcPr>
            <w:tcW w:w="927" w:type="dxa"/>
          </w:tcPr>
          <w:p w14:paraId="61CFC26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35</w:t>
            </w:r>
          </w:p>
        </w:tc>
        <w:tc>
          <w:tcPr>
            <w:tcW w:w="871" w:type="dxa"/>
          </w:tcPr>
          <w:p w14:paraId="7A61BD1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w:t>
            </w:r>
          </w:p>
        </w:tc>
        <w:tc>
          <w:tcPr>
            <w:tcW w:w="709" w:type="dxa"/>
          </w:tcPr>
          <w:p w14:paraId="12A0D74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35</w:t>
            </w:r>
          </w:p>
        </w:tc>
        <w:tc>
          <w:tcPr>
            <w:tcW w:w="6379" w:type="dxa"/>
          </w:tcPr>
          <w:p w14:paraId="3F6EAAA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Illness Management and Recovery (IMR) Program</w:t>
            </w:r>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Follows the standardized curriculum-based approach of IMR. Educational handouts that are a central part of the Illness Management and Recovery program were translated into Hebrew and adapted for use in Israel.</w:t>
            </w:r>
          </w:p>
        </w:tc>
      </w:tr>
      <w:tr w:rsidR="00DC71A6" w:rsidRPr="00DC71A6" w14:paraId="68726FC6" w14:textId="77777777" w:rsidTr="00E8233D">
        <w:tc>
          <w:tcPr>
            <w:tcW w:w="1595" w:type="dxa"/>
          </w:tcPr>
          <w:p w14:paraId="796F495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lastRenderedPageBreak/>
              <w:t> </w:t>
            </w:r>
            <w:r w:rsidRPr="00DC71A6">
              <w:rPr>
                <w:rFonts w:ascii="Times New Roman" w:eastAsia="Calibri" w:hAnsi="Times New Roman" w:cs="Times New Roman"/>
                <w:sz w:val="20"/>
                <w:szCs w:val="20"/>
              </w:rPr>
              <w:t>LEVITT 2009</w:t>
            </w:r>
            <w:r w:rsidRPr="00DC71A6">
              <w:rPr>
                <w:rFonts w:ascii="Times New Roman" w:eastAsia="Calibri" w:hAnsi="Times New Roman" w:cs="Times New Roman"/>
                <w:color w:val="FF00FF"/>
                <w:sz w:val="20"/>
                <w:szCs w:val="20"/>
                <w:vertAlign w:val="superscript"/>
              </w:rPr>
              <w:t>36</w:t>
            </w:r>
          </w:p>
        </w:tc>
        <w:tc>
          <w:tcPr>
            <w:tcW w:w="1089" w:type="dxa"/>
          </w:tcPr>
          <w:p w14:paraId="3D5CC2C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2AA92D0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Clinician</w:t>
            </w:r>
          </w:p>
        </w:tc>
        <w:tc>
          <w:tcPr>
            <w:tcW w:w="966" w:type="dxa"/>
          </w:tcPr>
          <w:p w14:paraId="37312C2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40</w:t>
            </w:r>
          </w:p>
        </w:tc>
        <w:tc>
          <w:tcPr>
            <w:tcW w:w="927" w:type="dxa"/>
          </w:tcPr>
          <w:p w14:paraId="7476A58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20</w:t>
            </w:r>
          </w:p>
        </w:tc>
        <w:tc>
          <w:tcPr>
            <w:tcW w:w="871" w:type="dxa"/>
          </w:tcPr>
          <w:p w14:paraId="06B85CE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w:t>
            </w:r>
          </w:p>
        </w:tc>
        <w:tc>
          <w:tcPr>
            <w:tcW w:w="709" w:type="dxa"/>
          </w:tcPr>
          <w:p w14:paraId="69D1846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40</w:t>
            </w:r>
          </w:p>
        </w:tc>
        <w:tc>
          <w:tcPr>
            <w:tcW w:w="6379" w:type="dxa"/>
          </w:tcPr>
          <w:p w14:paraId="25D145E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Illness Management and Recovery (IMR) Program</w:t>
            </w:r>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 xml:space="preserve">The standard IMR program was delivered to those living in supportive housing. </w:t>
            </w:r>
          </w:p>
        </w:tc>
      </w:tr>
      <w:tr w:rsidR="00DC71A6" w:rsidRPr="00DC71A6" w14:paraId="25DC0CB1" w14:textId="77777777" w:rsidTr="00E8233D">
        <w:tc>
          <w:tcPr>
            <w:tcW w:w="1595" w:type="dxa"/>
          </w:tcPr>
          <w:p w14:paraId="0936F12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LIN 2013</w:t>
            </w:r>
            <w:r w:rsidRPr="00DC71A6">
              <w:rPr>
                <w:rFonts w:ascii="Times New Roman" w:eastAsia="Calibri" w:hAnsi="Times New Roman" w:cs="Times New Roman"/>
                <w:color w:val="FF00FF"/>
                <w:sz w:val="20"/>
                <w:szCs w:val="20"/>
                <w:vertAlign w:val="superscript"/>
              </w:rPr>
              <w:t>37</w:t>
            </w:r>
          </w:p>
        </w:tc>
        <w:tc>
          <w:tcPr>
            <w:tcW w:w="1089" w:type="dxa"/>
          </w:tcPr>
          <w:p w14:paraId="1BCD053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234D9F0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Clinician</w:t>
            </w:r>
          </w:p>
        </w:tc>
        <w:tc>
          <w:tcPr>
            <w:tcW w:w="966" w:type="dxa"/>
          </w:tcPr>
          <w:p w14:paraId="73DA315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6</w:t>
            </w:r>
          </w:p>
        </w:tc>
        <w:tc>
          <w:tcPr>
            <w:tcW w:w="927" w:type="dxa"/>
          </w:tcPr>
          <w:p w14:paraId="14A3F57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w:t>
            </w:r>
          </w:p>
        </w:tc>
        <w:tc>
          <w:tcPr>
            <w:tcW w:w="871" w:type="dxa"/>
          </w:tcPr>
          <w:p w14:paraId="710C3FF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1.5</w:t>
            </w:r>
          </w:p>
        </w:tc>
        <w:tc>
          <w:tcPr>
            <w:tcW w:w="709" w:type="dxa"/>
          </w:tcPr>
          <w:p w14:paraId="7DFF35A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9</w:t>
            </w:r>
          </w:p>
        </w:tc>
        <w:tc>
          <w:tcPr>
            <w:tcW w:w="6379" w:type="dxa"/>
          </w:tcPr>
          <w:p w14:paraId="42BB489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Adapted Illness Management and Recovery (IMR) Program</w:t>
            </w:r>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 xml:space="preserve">Adapted IMR to fit in-patient acute care setting with the primary focus on symptom and medication management, while maintaining a recovery perspective. The adapted IMR program was based on three abbreviated modules from the original IMR program: Practical Facts about Schizophrenia, Using medication Effectively, and Coping with Problems and Persistent Symptoms. The IMR sessions usually started during the third week of </w:t>
            </w:r>
            <w:proofErr w:type="spellStart"/>
            <w:r w:rsidRPr="00DC71A6">
              <w:rPr>
                <w:rFonts w:ascii="Times New Roman" w:eastAsia="Calibri" w:hAnsi="Times New Roman" w:cs="Times New Roman"/>
                <w:sz w:val="20"/>
                <w:szCs w:val="20"/>
              </w:rPr>
              <w:t>hospitalisation</w:t>
            </w:r>
            <w:proofErr w:type="spellEnd"/>
            <w:r w:rsidRPr="00DC71A6">
              <w:rPr>
                <w:rFonts w:ascii="Times New Roman" w:eastAsia="Calibri" w:hAnsi="Times New Roman" w:cs="Times New Roman"/>
                <w:sz w:val="20"/>
                <w:szCs w:val="20"/>
              </w:rPr>
              <w:t xml:space="preserve">. Individuals who were discharged from the hospital before completing the adapted IMR program were invited to continue with the same IMR group until they had completed it. Brief essays about recovery </w:t>
            </w:r>
            <w:r w:rsidRPr="00DC71A6">
              <w:rPr>
                <w:rFonts w:ascii="Times New Roman" w:eastAsia="Calibri" w:hAnsi="Times New Roman" w:cs="Times New Roman"/>
                <w:sz w:val="20"/>
                <w:szCs w:val="20"/>
              </w:rPr>
              <w:lastRenderedPageBreak/>
              <w:t>written by individuals who had completed the adapted IMR program were also included.</w:t>
            </w:r>
          </w:p>
        </w:tc>
      </w:tr>
      <w:tr w:rsidR="00DC71A6" w:rsidRPr="00DC71A6" w14:paraId="63B465D1" w14:textId="77777777" w:rsidTr="00E8233D">
        <w:tc>
          <w:tcPr>
            <w:tcW w:w="1595" w:type="dxa"/>
          </w:tcPr>
          <w:p w14:paraId="05DF9B4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lastRenderedPageBreak/>
              <w:t> </w:t>
            </w:r>
            <w:r w:rsidRPr="00DC71A6">
              <w:rPr>
                <w:rFonts w:ascii="Times New Roman" w:eastAsia="Calibri" w:hAnsi="Times New Roman" w:cs="Times New Roman"/>
                <w:sz w:val="20"/>
                <w:szCs w:val="20"/>
              </w:rPr>
              <w:t>MONROE-DEVITA 2018</w:t>
            </w:r>
            <w:r w:rsidRPr="00DC71A6">
              <w:rPr>
                <w:rFonts w:ascii="Times New Roman" w:eastAsia="Calibri" w:hAnsi="Times New Roman" w:cs="Times New Roman"/>
                <w:color w:val="FF00FF"/>
                <w:sz w:val="20"/>
                <w:szCs w:val="20"/>
                <w:vertAlign w:val="superscript"/>
              </w:rPr>
              <w:t>38</w:t>
            </w:r>
          </w:p>
        </w:tc>
        <w:tc>
          <w:tcPr>
            <w:tcW w:w="1089" w:type="dxa"/>
          </w:tcPr>
          <w:p w14:paraId="6E539B8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 &amp; individual</w:t>
            </w:r>
          </w:p>
        </w:tc>
        <w:tc>
          <w:tcPr>
            <w:tcW w:w="1498" w:type="dxa"/>
          </w:tcPr>
          <w:p w14:paraId="1882432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Clinician</w:t>
            </w:r>
          </w:p>
        </w:tc>
        <w:tc>
          <w:tcPr>
            <w:tcW w:w="966" w:type="dxa"/>
          </w:tcPr>
          <w:p w14:paraId="58567F4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52</w:t>
            </w:r>
          </w:p>
        </w:tc>
        <w:tc>
          <w:tcPr>
            <w:tcW w:w="927" w:type="dxa"/>
          </w:tcPr>
          <w:p w14:paraId="095E111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52</w:t>
            </w:r>
          </w:p>
        </w:tc>
        <w:tc>
          <w:tcPr>
            <w:tcW w:w="871" w:type="dxa"/>
          </w:tcPr>
          <w:p w14:paraId="78C2D66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w:t>
            </w:r>
          </w:p>
        </w:tc>
        <w:tc>
          <w:tcPr>
            <w:tcW w:w="709" w:type="dxa"/>
          </w:tcPr>
          <w:p w14:paraId="65A823F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52</w:t>
            </w:r>
          </w:p>
        </w:tc>
        <w:tc>
          <w:tcPr>
            <w:tcW w:w="6379" w:type="dxa"/>
          </w:tcPr>
          <w:p w14:paraId="7E782F1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Illness Management and Recovery (IMR) Program</w:t>
            </w:r>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This study assessed the effectiveness of IMR when delivered to those receiving Assertive Community Treatment. Follows the standardized curriculum-based approach of IMR but with an additional 11th module on healthy living lifestyles.</w:t>
            </w:r>
          </w:p>
        </w:tc>
      </w:tr>
      <w:tr w:rsidR="00DC71A6" w:rsidRPr="00DC71A6" w14:paraId="703A0E67" w14:textId="77777777" w:rsidTr="00E8233D">
        <w:tc>
          <w:tcPr>
            <w:tcW w:w="1595" w:type="dxa"/>
          </w:tcPr>
          <w:p w14:paraId="1AB2ED8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SALYERS 2010</w:t>
            </w:r>
            <w:r w:rsidRPr="00DC71A6">
              <w:rPr>
                <w:rFonts w:ascii="Times New Roman" w:eastAsia="Calibri" w:hAnsi="Times New Roman" w:cs="Times New Roman"/>
                <w:color w:val="FF00FF"/>
                <w:sz w:val="20"/>
                <w:szCs w:val="20"/>
                <w:vertAlign w:val="superscript"/>
              </w:rPr>
              <w:t>41</w:t>
            </w:r>
          </w:p>
        </w:tc>
        <w:tc>
          <w:tcPr>
            <w:tcW w:w="1089" w:type="dxa"/>
          </w:tcPr>
          <w:p w14:paraId="5D4FFFE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Individual and group</w:t>
            </w:r>
          </w:p>
        </w:tc>
        <w:tc>
          <w:tcPr>
            <w:tcW w:w="1498" w:type="dxa"/>
          </w:tcPr>
          <w:p w14:paraId="61193E4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Clinician</w:t>
            </w:r>
            <w:r w:rsidRPr="00DC71A6">
              <w:rPr>
                <w:rFonts w:ascii="Times New Roman" w:eastAsia="Calibri" w:hAnsi="Times New Roman" w:cs="Times New Roman"/>
                <w:sz w:val="20"/>
                <w:szCs w:val="20"/>
                <w:shd w:val="clear" w:color="auto" w:fill="FF00FF"/>
              </w:rPr>
              <w:t> </w:t>
            </w:r>
            <w:r w:rsidRPr="00DC71A6">
              <w:rPr>
                <w:rFonts w:ascii="Times New Roman" w:eastAsia="Calibri" w:hAnsi="Times New Roman" w:cs="Times New Roman"/>
                <w:sz w:val="20"/>
                <w:szCs w:val="20"/>
              </w:rPr>
              <w:t>+</w:t>
            </w:r>
            <w:r w:rsidRPr="00DC71A6">
              <w:rPr>
                <w:rFonts w:ascii="Times New Roman" w:eastAsia="Arial Unicode MS" w:hAnsi="Times New Roman" w:cs="Times New Roman"/>
                <w:sz w:val="20"/>
                <w:szCs w:val="20"/>
                <w:shd w:val="clear" w:color="auto" w:fill="FF00FF"/>
              </w:rPr>
              <w:t> </w:t>
            </w:r>
            <w:r w:rsidRPr="00DC71A6">
              <w:rPr>
                <w:rFonts w:ascii="Times New Roman" w:eastAsia="Calibri" w:hAnsi="Times New Roman" w:cs="Times New Roman"/>
                <w:sz w:val="20"/>
                <w:szCs w:val="20"/>
              </w:rPr>
              <w:t>Peer</w:t>
            </w:r>
          </w:p>
        </w:tc>
        <w:tc>
          <w:tcPr>
            <w:tcW w:w="966" w:type="dxa"/>
          </w:tcPr>
          <w:p w14:paraId="2076D8D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43</w:t>
            </w:r>
          </w:p>
        </w:tc>
        <w:tc>
          <w:tcPr>
            <w:tcW w:w="927" w:type="dxa"/>
          </w:tcPr>
          <w:p w14:paraId="0A69D95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43</w:t>
            </w:r>
          </w:p>
        </w:tc>
        <w:tc>
          <w:tcPr>
            <w:tcW w:w="871" w:type="dxa"/>
          </w:tcPr>
          <w:p w14:paraId="19C4D18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w:t>
            </w:r>
          </w:p>
        </w:tc>
        <w:tc>
          <w:tcPr>
            <w:tcW w:w="709" w:type="dxa"/>
          </w:tcPr>
          <w:p w14:paraId="2EA5F9F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43</w:t>
            </w:r>
          </w:p>
        </w:tc>
        <w:tc>
          <w:tcPr>
            <w:tcW w:w="6379" w:type="dxa"/>
          </w:tcPr>
          <w:p w14:paraId="3074144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Illness Management and Recovery (IMR) Program</w:t>
            </w:r>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This study assessed the effectiveness of IMR when delivered to those receiving Assertive Community Treatment.</w:t>
            </w:r>
          </w:p>
        </w:tc>
      </w:tr>
      <w:tr w:rsidR="00DC71A6" w:rsidRPr="00DC71A6" w14:paraId="68933FBF" w14:textId="77777777" w:rsidTr="00E8233D">
        <w:tc>
          <w:tcPr>
            <w:tcW w:w="1595" w:type="dxa"/>
          </w:tcPr>
          <w:p w14:paraId="7E476AD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SALYERS 2014</w:t>
            </w:r>
            <w:r w:rsidRPr="00DC71A6">
              <w:rPr>
                <w:rFonts w:ascii="Times New Roman" w:eastAsia="Calibri" w:hAnsi="Times New Roman" w:cs="Times New Roman"/>
                <w:color w:val="FF00FF"/>
                <w:sz w:val="20"/>
                <w:szCs w:val="20"/>
                <w:vertAlign w:val="superscript"/>
              </w:rPr>
              <w:t>60</w:t>
            </w:r>
          </w:p>
        </w:tc>
        <w:tc>
          <w:tcPr>
            <w:tcW w:w="1089" w:type="dxa"/>
          </w:tcPr>
          <w:p w14:paraId="14DBC49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4E122ED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Clinician</w:t>
            </w:r>
          </w:p>
        </w:tc>
        <w:tc>
          <w:tcPr>
            <w:tcW w:w="966" w:type="dxa"/>
          </w:tcPr>
          <w:p w14:paraId="2A9B173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39</w:t>
            </w:r>
          </w:p>
        </w:tc>
        <w:tc>
          <w:tcPr>
            <w:tcW w:w="927" w:type="dxa"/>
          </w:tcPr>
          <w:p w14:paraId="1AD571A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39</w:t>
            </w:r>
          </w:p>
        </w:tc>
        <w:tc>
          <w:tcPr>
            <w:tcW w:w="871" w:type="dxa"/>
          </w:tcPr>
          <w:p w14:paraId="09766FD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w:t>
            </w:r>
          </w:p>
        </w:tc>
        <w:tc>
          <w:tcPr>
            <w:tcW w:w="709" w:type="dxa"/>
          </w:tcPr>
          <w:p w14:paraId="1FAC250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39</w:t>
            </w:r>
          </w:p>
        </w:tc>
        <w:tc>
          <w:tcPr>
            <w:tcW w:w="6379" w:type="dxa"/>
          </w:tcPr>
          <w:p w14:paraId="2A1451C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Illness Management and Recovery (IMR) Program</w:t>
            </w:r>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Standard program</w:t>
            </w:r>
          </w:p>
        </w:tc>
      </w:tr>
      <w:tr w:rsidR="00DC71A6" w:rsidRPr="00DC71A6" w14:paraId="0DB7923A" w14:textId="77777777" w:rsidTr="00E8233D">
        <w:tc>
          <w:tcPr>
            <w:tcW w:w="1595" w:type="dxa"/>
          </w:tcPr>
          <w:p w14:paraId="7401828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SHON 2002</w:t>
            </w:r>
            <w:r w:rsidRPr="00DC71A6">
              <w:rPr>
                <w:rFonts w:ascii="Times New Roman" w:eastAsia="Calibri" w:hAnsi="Times New Roman" w:cs="Times New Roman"/>
                <w:color w:val="FF00FF"/>
                <w:sz w:val="20"/>
                <w:szCs w:val="20"/>
                <w:vertAlign w:val="superscript"/>
              </w:rPr>
              <w:t>42</w:t>
            </w:r>
          </w:p>
        </w:tc>
        <w:tc>
          <w:tcPr>
            <w:tcW w:w="1089" w:type="dxa"/>
          </w:tcPr>
          <w:p w14:paraId="78F8CCA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7BD0269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Clinician</w:t>
            </w:r>
          </w:p>
        </w:tc>
        <w:tc>
          <w:tcPr>
            <w:tcW w:w="966" w:type="dxa"/>
          </w:tcPr>
          <w:p w14:paraId="7B66504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12</w:t>
            </w:r>
          </w:p>
        </w:tc>
        <w:tc>
          <w:tcPr>
            <w:tcW w:w="927" w:type="dxa"/>
          </w:tcPr>
          <w:p w14:paraId="1F231F7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12</w:t>
            </w:r>
          </w:p>
        </w:tc>
        <w:tc>
          <w:tcPr>
            <w:tcW w:w="871" w:type="dxa"/>
          </w:tcPr>
          <w:p w14:paraId="217A15E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w:t>
            </w:r>
          </w:p>
        </w:tc>
        <w:tc>
          <w:tcPr>
            <w:tcW w:w="709" w:type="dxa"/>
          </w:tcPr>
          <w:p w14:paraId="63A82A2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12</w:t>
            </w:r>
          </w:p>
        </w:tc>
        <w:tc>
          <w:tcPr>
            <w:tcW w:w="6379" w:type="dxa"/>
          </w:tcPr>
          <w:p w14:paraId="4566A43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Medication and Symptom Management Education program</w:t>
            </w:r>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 xml:space="preserve">Sessions covered the following key areas: six sessions covered introduction </w:t>
            </w:r>
            <w:r w:rsidRPr="00DC71A6">
              <w:rPr>
                <w:rFonts w:ascii="Times New Roman" w:eastAsia="Calibri" w:hAnsi="Times New Roman" w:cs="Times New Roman"/>
                <w:sz w:val="20"/>
                <w:szCs w:val="20"/>
              </w:rPr>
              <w:lastRenderedPageBreak/>
              <w:t xml:space="preserve">of the psychiatric disorders; </w:t>
            </w:r>
            <w:proofErr w:type="spellStart"/>
            <w:r w:rsidRPr="00DC71A6">
              <w:rPr>
                <w:rFonts w:ascii="Times New Roman" w:eastAsia="Calibri" w:hAnsi="Times New Roman" w:cs="Times New Roman"/>
                <w:sz w:val="20"/>
                <w:szCs w:val="20"/>
              </w:rPr>
              <w:t>recognising</w:t>
            </w:r>
            <w:proofErr w:type="spellEnd"/>
            <w:r w:rsidRPr="00DC71A6">
              <w:rPr>
                <w:rFonts w:ascii="Times New Roman" w:eastAsia="Calibri" w:hAnsi="Times New Roman" w:cs="Times New Roman"/>
                <w:sz w:val="20"/>
                <w:szCs w:val="20"/>
              </w:rPr>
              <w:t xml:space="preserve"> symptoms and a variety of coping strategies, 3 sessions reinforcing knowledge concerning medication use and side effects, and 3 sessions covering relapse warning symptoms and coping skills and prevention strategies. </w:t>
            </w:r>
            <w:proofErr w:type="spellStart"/>
            <w:r w:rsidRPr="00DC71A6">
              <w:rPr>
                <w:rFonts w:ascii="Times New Roman" w:eastAsia="Calibri" w:hAnsi="Times New Roman" w:cs="Times New Roman"/>
                <w:sz w:val="20"/>
                <w:szCs w:val="20"/>
              </w:rPr>
              <w:t>Utilised</w:t>
            </w:r>
            <w:proofErr w:type="spellEnd"/>
            <w:r w:rsidRPr="00DC71A6">
              <w:rPr>
                <w:rFonts w:ascii="Times New Roman" w:eastAsia="Calibri" w:hAnsi="Times New Roman" w:cs="Times New Roman"/>
                <w:sz w:val="20"/>
                <w:szCs w:val="20"/>
              </w:rPr>
              <w:t xml:space="preserve"> a range of teaching, video vignettes, and small group discussions.</w:t>
            </w:r>
          </w:p>
        </w:tc>
      </w:tr>
      <w:tr w:rsidR="00DC71A6" w:rsidRPr="00DC71A6" w14:paraId="61317684" w14:textId="77777777" w:rsidTr="00E8233D">
        <w:tc>
          <w:tcPr>
            <w:tcW w:w="1595" w:type="dxa"/>
          </w:tcPr>
          <w:p w14:paraId="56717B4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lastRenderedPageBreak/>
              <w:t> </w:t>
            </w:r>
            <w:r w:rsidRPr="00DC71A6">
              <w:rPr>
                <w:rFonts w:ascii="Times New Roman" w:eastAsia="Calibri" w:hAnsi="Times New Roman" w:cs="Times New Roman"/>
                <w:sz w:val="20"/>
                <w:szCs w:val="20"/>
              </w:rPr>
              <w:t>TAN 2017</w:t>
            </w:r>
            <w:r w:rsidRPr="00DC71A6">
              <w:rPr>
                <w:rFonts w:ascii="Times New Roman" w:eastAsia="Calibri" w:hAnsi="Times New Roman" w:cs="Times New Roman"/>
                <w:color w:val="FF00FF"/>
                <w:sz w:val="20"/>
                <w:szCs w:val="20"/>
                <w:vertAlign w:val="superscript"/>
              </w:rPr>
              <w:t>44</w:t>
            </w:r>
          </w:p>
        </w:tc>
        <w:tc>
          <w:tcPr>
            <w:tcW w:w="1089" w:type="dxa"/>
          </w:tcPr>
          <w:p w14:paraId="5A936C8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64B8063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Clinician</w:t>
            </w:r>
          </w:p>
        </w:tc>
        <w:tc>
          <w:tcPr>
            <w:tcW w:w="966" w:type="dxa"/>
          </w:tcPr>
          <w:p w14:paraId="02D306C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26</w:t>
            </w:r>
          </w:p>
        </w:tc>
        <w:tc>
          <w:tcPr>
            <w:tcW w:w="927" w:type="dxa"/>
          </w:tcPr>
          <w:p w14:paraId="74B8E7B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52</w:t>
            </w:r>
          </w:p>
        </w:tc>
        <w:tc>
          <w:tcPr>
            <w:tcW w:w="871" w:type="dxa"/>
          </w:tcPr>
          <w:p w14:paraId="749E8AB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w:t>
            </w:r>
          </w:p>
        </w:tc>
        <w:tc>
          <w:tcPr>
            <w:tcW w:w="709" w:type="dxa"/>
          </w:tcPr>
          <w:p w14:paraId="013C451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26</w:t>
            </w:r>
          </w:p>
        </w:tc>
        <w:tc>
          <w:tcPr>
            <w:tcW w:w="6379" w:type="dxa"/>
          </w:tcPr>
          <w:p w14:paraId="0033E05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Adapted Illness Management and Recovery (IMR) Program</w:t>
            </w:r>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Eight of the ten IMR modules were used and adapted to the local setting. The two excluded modules covered the US mental health system and addiction and were deemed not applicable to this setting.</w:t>
            </w:r>
          </w:p>
        </w:tc>
      </w:tr>
      <w:tr w:rsidR="00DC71A6" w:rsidRPr="00DC71A6" w14:paraId="61A05734" w14:textId="77777777" w:rsidTr="00E8233D">
        <w:tc>
          <w:tcPr>
            <w:tcW w:w="1595" w:type="dxa"/>
          </w:tcPr>
          <w:p w14:paraId="419C8B4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VREELAND 2006</w:t>
            </w:r>
            <w:r w:rsidRPr="00DC71A6">
              <w:rPr>
                <w:rFonts w:ascii="Times New Roman" w:eastAsia="Calibri" w:hAnsi="Times New Roman" w:cs="Times New Roman"/>
                <w:color w:val="FF00FF"/>
                <w:sz w:val="20"/>
                <w:szCs w:val="20"/>
                <w:vertAlign w:val="superscript"/>
              </w:rPr>
              <w:t>49</w:t>
            </w:r>
          </w:p>
        </w:tc>
        <w:tc>
          <w:tcPr>
            <w:tcW w:w="1089" w:type="dxa"/>
          </w:tcPr>
          <w:p w14:paraId="2D98887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4FB7733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Clinician</w:t>
            </w:r>
          </w:p>
        </w:tc>
        <w:tc>
          <w:tcPr>
            <w:tcW w:w="966" w:type="dxa"/>
          </w:tcPr>
          <w:p w14:paraId="4BCB5A0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96</w:t>
            </w:r>
          </w:p>
        </w:tc>
        <w:tc>
          <w:tcPr>
            <w:tcW w:w="927" w:type="dxa"/>
          </w:tcPr>
          <w:p w14:paraId="534A552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24</w:t>
            </w:r>
          </w:p>
        </w:tc>
        <w:tc>
          <w:tcPr>
            <w:tcW w:w="871" w:type="dxa"/>
          </w:tcPr>
          <w:p w14:paraId="65B0938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w:t>
            </w:r>
          </w:p>
        </w:tc>
        <w:tc>
          <w:tcPr>
            <w:tcW w:w="709" w:type="dxa"/>
          </w:tcPr>
          <w:p w14:paraId="42177E6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96</w:t>
            </w:r>
          </w:p>
        </w:tc>
        <w:tc>
          <w:tcPr>
            <w:tcW w:w="6379" w:type="dxa"/>
          </w:tcPr>
          <w:p w14:paraId="1A58F44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Team Solutions Program</w:t>
            </w:r>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 xml:space="preserve">Group-based intervention consisting of three, eight-week modules covering the following topics and workbooks: </w:t>
            </w:r>
            <w:proofErr w:type="spellStart"/>
            <w:r w:rsidRPr="00DC71A6">
              <w:rPr>
                <w:rFonts w:ascii="Times New Roman" w:eastAsia="Calibri" w:hAnsi="Times New Roman" w:cs="Times New Roman"/>
                <w:sz w:val="20"/>
                <w:szCs w:val="20"/>
              </w:rPr>
              <w:t>i</w:t>
            </w:r>
            <w:proofErr w:type="spellEnd"/>
            <w:r w:rsidRPr="00DC71A6">
              <w:rPr>
                <w:rFonts w:ascii="Times New Roman" w:eastAsia="Calibri" w:hAnsi="Times New Roman" w:cs="Times New Roman"/>
                <w:sz w:val="20"/>
                <w:szCs w:val="20"/>
              </w:rPr>
              <w:t xml:space="preserve">) Understanding Your Illness and Recovering From Schizophrenia; ii) Understanding Your Treatment and Getting the Best Results From Your Medication; and iii) Helping Yourself </w:t>
            </w:r>
            <w:r w:rsidRPr="00DC71A6">
              <w:rPr>
                <w:rFonts w:ascii="Times New Roman" w:eastAsia="Calibri" w:hAnsi="Times New Roman" w:cs="Times New Roman"/>
                <w:sz w:val="20"/>
                <w:szCs w:val="20"/>
              </w:rPr>
              <w:lastRenderedPageBreak/>
              <w:t>Prevent Relapse and Avoiding Crisis Situations. This program was developed by pharmaceutical company Elli Lily.</w:t>
            </w:r>
          </w:p>
        </w:tc>
      </w:tr>
      <w:tr w:rsidR="00DC71A6" w:rsidRPr="00DC71A6" w14:paraId="75EB4EE4" w14:textId="77777777" w:rsidTr="00E8233D">
        <w:tc>
          <w:tcPr>
            <w:tcW w:w="14034" w:type="dxa"/>
            <w:gridSpan w:val="8"/>
          </w:tcPr>
          <w:p w14:paraId="5F3E590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lastRenderedPageBreak/>
              <w:t>Bipolar specific illness management</w:t>
            </w:r>
          </w:p>
        </w:tc>
      </w:tr>
      <w:tr w:rsidR="00DC71A6" w:rsidRPr="00DC71A6" w14:paraId="148D208A" w14:textId="77777777" w:rsidTr="00E8233D">
        <w:tc>
          <w:tcPr>
            <w:tcW w:w="1595" w:type="dxa"/>
          </w:tcPr>
          <w:p w14:paraId="5F3E74B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COLOM 2003</w:t>
            </w:r>
            <w:r w:rsidRPr="00DC71A6">
              <w:rPr>
                <w:rFonts w:ascii="Times New Roman" w:eastAsia="Calibri" w:hAnsi="Times New Roman" w:cs="Times New Roman"/>
                <w:color w:val="FF00FF"/>
                <w:sz w:val="20"/>
                <w:szCs w:val="20"/>
                <w:vertAlign w:val="superscript"/>
              </w:rPr>
              <w:t>54,55</w:t>
            </w:r>
          </w:p>
        </w:tc>
        <w:tc>
          <w:tcPr>
            <w:tcW w:w="1089" w:type="dxa"/>
          </w:tcPr>
          <w:p w14:paraId="7A1176D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0B09CDF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Clinician</w:t>
            </w:r>
          </w:p>
        </w:tc>
        <w:tc>
          <w:tcPr>
            <w:tcW w:w="966" w:type="dxa"/>
          </w:tcPr>
          <w:p w14:paraId="122F096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21</w:t>
            </w:r>
          </w:p>
        </w:tc>
        <w:tc>
          <w:tcPr>
            <w:tcW w:w="927" w:type="dxa"/>
          </w:tcPr>
          <w:p w14:paraId="318835E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21</w:t>
            </w:r>
          </w:p>
        </w:tc>
        <w:tc>
          <w:tcPr>
            <w:tcW w:w="871" w:type="dxa"/>
          </w:tcPr>
          <w:p w14:paraId="5189441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1.5</w:t>
            </w:r>
          </w:p>
        </w:tc>
        <w:tc>
          <w:tcPr>
            <w:tcW w:w="709" w:type="dxa"/>
          </w:tcPr>
          <w:p w14:paraId="1A074B9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32</w:t>
            </w:r>
          </w:p>
        </w:tc>
        <w:tc>
          <w:tcPr>
            <w:tcW w:w="6379" w:type="dxa"/>
          </w:tcPr>
          <w:p w14:paraId="24EC33D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 xml:space="preserve">Manual de </w:t>
            </w:r>
            <w:proofErr w:type="spellStart"/>
            <w:r w:rsidRPr="00DC71A6">
              <w:rPr>
                <w:rFonts w:ascii="Times New Roman" w:eastAsia="Calibri" w:hAnsi="Times New Roman" w:cs="Times New Roman"/>
                <w:b/>
                <w:sz w:val="20"/>
                <w:szCs w:val="20"/>
              </w:rPr>
              <w:t>Psicoeducacion</w:t>
            </w:r>
            <w:proofErr w:type="spellEnd"/>
            <w:r w:rsidRPr="00DC71A6">
              <w:rPr>
                <w:rFonts w:ascii="Times New Roman" w:eastAsia="Calibri" w:hAnsi="Times New Roman" w:cs="Times New Roman"/>
                <w:b/>
                <w:sz w:val="20"/>
                <w:szCs w:val="20"/>
              </w:rPr>
              <w:t xml:space="preserve"> </w:t>
            </w:r>
            <w:proofErr w:type="spellStart"/>
            <w:r w:rsidRPr="00DC71A6">
              <w:rPr>
                <w:rFonts w:ascii="Times New Roman" w:eastAsia="Calibri" w:hAnsi="Times New Roman" w:cs="Times New Roman"/>
                <w:b/>
                <w:sz w:val="20"/>
                <w:szCs w:val="20"/>
              </w:rPr>
              <w:t>en</w:t>
            </w:r>
            <w:proofErr w:type="spellEnd"/>
            <w:r w:rsidRPr="00DC71A6">
              <w:rPr>
                <w:rFonts w:ascii="Times New Roman" w:eastAsia="Calibri" w:hAnsi="Times New Roman" w:cs="Times New Roman"/>
                <w:b/>
                <w:sz w:val="20"/>
                <w:szCs w:val="20"/>
              </w:rPr>
              <w:t xml:space="preserve"> </w:t>
            </w:r>
            <w:proofErr w:type="spellStart"/>
            <w:r w:rsidRPr="00DC71A6">
              <w:rPr>
                <w:rFonts w:ascii="Times New Roman" w:eastAsia="Calibri" w:hAnsi="Times New Roman" w:cs="Times New Roman"/>
                <w:b/>
                <w:sz w:val="20"/>
                <w:szCs w:val="20"/>
              </w:rPr>
              <w:t>Tastornos</w:t>
            </w:r>
            <w:proofErr w:type="spellEnd"/>
            <w:r w:rsidRPr="00DC71A6">
              <w:rPr>
                <w:rFonts w:ascii="Times New Roman" w:eastAsia="Calibri" w:hAnsi="Times New Roman" w:cs="Times New Roman"/>
                <w:b/>
                <w:sz w:val="20"/>
                <w:szCs w:val="20"/>
              </w:rPr>
              <w:t xml:space="preserve"> </w:t>
            </w:r>
            <w:proofErr w:type="spellStart"/>
            <w:r w:rsidRPr="00DC71A6">
              <w:rPr>
                <w:rFonts w:ascii="Times New Roman" w:eastAsia="Calibri" w:hAnsi="Times New Roman" w:cs="Times New Roman"/>
                <w:b/>
                <w:sz w:val="20"/>
                <w:szCs w:val="20"/>
              </w:rPr>
              <w:t>Bipolares</w:t>
            </w:r>
            <w:proofErr w:type="spellEnd"/>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Aims to prevent recurrences and reduce time spent ill. Addresses four main issues: illness awareness, treatment compliance, early detection of prodromal symptoms and recurrences and life style regularity through talk on topic of session, exercise related to topic and active discussion.</w:t>
            </w:r>
          </w:p>
        </w:tc>
      </w:tr>
      <w:tr w:rsidR="00DC71A6" w:rsidRPr="00DC71A6" w14:paraId="5B3722DB" w14:textId="77777777" w:rsidTr="00E8233D">
        <w:tc>
          <w:tcPr>
            <w:tcW w:w="1595" w:type="dxa"/>
          </w:tcPr>
          <w:p w14:paraId="0525FD6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TORRENT 2013</w:t>
            </w:r>
            <w:r w:rsidRPr="00DC71A6">
              <w:rPr>
                <w:rFonts w:ascii="Times New Roman" w:eastAsia="Calibri" w:hAnsi="Times New Roman" w:cs="Times New Roman"/>
                <w:color w:val="FF00FF"/>
                <w:sz w:val="20"/>
                <w:szCs w:val="20"/>
                <w:vertAlign w:val="superscript"/>
              </w:rPr>
              <w:t>47</w:t>
            </w:r>
          </w:p>
        </w:tc>
        <w:tc>
          <w:tcPr>
            <w:tcW w:w="1089" w:type="dxa"/>
          </w:tcPr>
          <w:p w14:paraId="1D77969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0FD8D27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Clinician</w:t>
            </w:r>
          </w:p>
        </w:tc>
        <w:tc>
          <w:tcPr>
            <w:tcW w:w="966" w:type="dxa"/>
          </w:tcPr>
          <w:p w14:paraId="0C0F984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21</w:t>
            </w:r>
          </w:p>
        </w:tc>
        <w:tc>
          <w:tcPr>
            <w:tcW w:w="927" w:type="dxa"/>
          </w:tcPr>
          <w:p w14:paraId="4D52466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21</w:t>
            </w:r>
          </w:p>
        </w:tc>
        <w:tc>
          <w:tcPr>
            <w:tcW w:w="871" w:type="dxa"/>
          </w:tcPr>
          <w:p w14:paraId="68635FA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1.5</w:t>
            </w:r>
          </w:p>
        </w:tc>
        <w:tc>
          <w:tcPr>
            <w:tcW w:w="709" w:type="dxa"/>
          </w:tcPr>
          <w:p w14:paraId="4759E7D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31.5</w:t>
            </w:r>
          </w:p>
        </w:tc>
        <w:tc>
          <w:tcPr>
            <w:tcW w:w="6379" w:type="dxa"/>
          </w:tcPr>
          <w:p w14:paraId="5F1F9F8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 xml:space="preserve">Psychoeducation based on Manual de </w:t>
            </w:r>
            <w:proofErr w:type="spellStart"/>
            <w:r w:rsidRPr="00DC71A6">
              <w:rPr>
                <w:rFonts w:ascii="Times New Roman" w:eastAsia="Calibri" w:hAnsi="Times New Roman" w:cs="Times New Roman"/>
                <w:b/>
                <w:sz w:val="20"/>
                <w:szCs w:val="20"/>
              </w:rPr>
              <w:t>Psicoeducacion</w:t>
            </w:r>
            <w:proofErr w:type="spellEnd"/>
            <w:r w:rsidRPr="00DC71A6">
              <w:rPr>
                <w:rFonts w:ascii="Times New Roman" w:eastAsia="Calibri" w:hAnsi="Times New Roman" w:cs="Times New Roman"/>
                <w:b/>
                <w:sz w:val="20"/>
                <w:szCs w:val="20"/>
              </w:rPr>
              <w:t xml:space="preserve"> </w:t>
            </w:r>
            <w:proofErr w:type="spellStart"/>
            <w:r w:rsidRPr="00DC71A6">
              <w:rPr>
                <w:rFonts w:ascii="Times New Roman" w:eastAsia="Calibri" w:hAnsi="Times New Roman" w:cs="Times New Roman"/>
                <w:b/>
                <w:sz w:val="20"/>
                <w:szCs w:val="20"/>
              </w:rPr>
              <w:t>en</w:t>
            </w:r>
            <w:proofErr w:type="spellEnd"/>
            <w:r w:rsidRPr="00DC71A6">
              <w:rPr>
                <w:rFonts w:ascii="Times New Roman" w:eastAsia="Calibri" w:hAnsi="Times New Roman" w:cs="Times New Roman"/>
                <w:b/>
                <w:sz w:val="20"/>
                <w:szCs w:val="20"/>
              </w:rPr>
              <w:t xml:space="preserve"> </w:t>
            </w:r>
            <w:proofErr w:type="spellStart"/>
            <w:r w:rsidRPr="00DC71A6">
              <w:rPr>
                <w:rFonts w:ascii="Times New Roman" w:eastAsia="Calibri" w:hAnsi="Times New Roman" w:cs="Times New Roman"/>
                <w:b/>
                <w:sz w:val="20"/>
                <w:szCs w:val="20"/>
              </w:rPr>
              <w:t>Tastornos</w:t>
            </w:r>
            <w:proofErr w:type="spellEnd"/>
            <w:r w:rsidRPr="00DC71A6">
              <w:rPr>
                <w:rFonts w:ascii="Times New Roman" w:eastAsia="Calibri" w:hAnsi="Times New Roman" w:cs="Times New Roman"/>
                <w:b/>
                <w:sz w:val="20"/>
                <w:szCs w:val="20"/>
              </w:rPr>
              <w:t xml:space="preserve"> </w:t>
            </w:r>
            <w:proofErr w:type="spellStart"/>
            <w:r w:rsidRPr="00DC71A6">
              <w:rPr>
                <w:rFonts w:ascii="Times New Roman" w:eastAsia="Calibri" w:hAnsi="Times New Roman" w:cs="Times New Roman"/>
                <w:b/>
                <w:sz w:val="20"/>
                <w:szCs w:val="20"/>
              </w:rPr>
              <w:t>Bipolares</w:t>
            </w:r>
            <w:proofErr w:type="spellEnd"/>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 xml:space="preserve">This psychoeducation intervention (based on Colom, 2003) aimed to prevent recurrences of bipolar illness by improving four main issues: illness awareness, treatment adherence, early detection of prodromal symptoms of relapse, and lifestyle regularity. Note: study has three arms- Functional </w:t>
            </w:r>
            <w:r w:rsidRPr="00DC71A6">
              <w:rPr>
                <w:rFonts w:ascii="Times New Roman" w:eastAsia="Calibri" w:hAnsi="Times New Roman" w:cs="Times New Roman"/>
                <w:sz w:val="20"/>
                <w:szCs w:val="20"/>
              </w:rPr>
              <w:lastRenderedPageBreak/>
              <w:t>remediation, psychoeducation and treatment as usual. Functional remediation arm was not included in this analysis as it does not meet inclusion criteria.</w:t>
            </w:r>
          </w:p>
        </w:tc>
      </w:tr>
      <w:tr w:rsidR="00DC71A6" w:rsidRPr="00DC71A6" w14:paraId="3BE8347F" w14:textId="77777777" w:rsidTr="00E8233D">
        <w:tc>
          <w:tcPr>
            <w:tcW w:w="1595" w:type="dxa"/>
          </w:tcPr>
          <w:p w14:paraId="6D41033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lastRenderedPageBreak/>
              <w:t> </w:t>
            </w:r>
            <w:r w:rsidRPr="00DC71A6">
              <w:rPr>
                <w:rFonts w:ascii="Times New Roman" w:eastAsia="Calibri" w:hAnsi="Times New Roman" w:cs="Times New Roman"/>
                <w:sz w:val="20"/>
                <w:szCs w:val="20"/>
              </w:rPr>
              <w:t>SAJATOVIC 2009</w:t>
            </w:r>
            <w:r w:rsidRPr="00DC71A6">
              <w:rPr>
                <w:rFonts w:ascii="Times New Roman" w:eastAsia="Calibri" w:hAnsi="Times New Roman" w:cs="Times New Roman"/>
                <w:color w:val="FF00FF"/>
                <w:sz w:val="20"/>
                <w:szCs w:val="20"/>
                <w:vertAlign w:val="superscript"/>
              </w:rPr>
              <w:t>40</w:t>
            </w:r>
          </w:p>
        </w:tc>
        <w:tc>
          <w:tcPr>
            <w:tcW w:w="1089" w:type="dxa"/>
          </w:tcPr>
          <w:p w14:paraId="72258F7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25FE193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Clinician</w:t>
            </w:r>
          </w:p>
        </w:tc>
        <w:tc>
          <w:tcPr>
            <w:tcW w:w="966" w:type="dxa"/>
          </w:tcPr>
          <w:p w14:paraId="2019D0A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6</w:t>
            </w:r>
          </w:p>
        </w:tc>
        <w:tc>
          <w:tcPr>
            <w:tcW w:w="927" w:type="dxa"/>
          </w:tcPr>
          <w:p w14:paraId="1966A50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6</w:t>
            </w:r>
          </w:p>
        </w:tc>
        <w:tc>
          <w:tcPr>
            <w:tcW w:w="871" w:type="dxa"/>
          </w:tcPr>
          <w:p w14:paraId="11D6023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1.25</w:t>
            </w:r>
          </w:p>
        </w:tc>
        <w:tc>
          <w:tcPr>
            <w:tcW w:w="709" w:type="dxa"/>
          </w:tcPr>
          <w:p w14:paraId="5A20D24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7.5</w:t>
            </w:r>
          </w:p>
        </w:tc>
        <w:tc>
          <w:tcPr>
            <w:tcW w:w="6379" w:type="dxa"/>
          </w:tcPr>
          <w:p w14:paraId="38309C4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Life Goals Program</w:t>
            </w:r>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 xml:space="preserve">The Life Goals Program (LGP) is a </w:t>
            </w:r>
            <w:proofErr w:type="spellStart"/>
            <w:r w:rsidRPr="00DC71A6">
              <w:rPr>
                <w:rFonts w:ascii="Times New Roman" w:eastAsia="Calibri" w:hAnsi="Times New Roman" w:cs="Times New Roman"/>
                <w:sz w:val="20"/>
                <w:szCs w:val="20"/>
              </w:rPr>
              <w:t>manualised</w:t>
            </w:r>
            <w:proofErr w:type="spellEnd"/>
            <w:r w:rsidRPr="00DC71A6">
              <w:rPr>
                <w:rFonts w:ascii="Times New Roman" w:eastAsia="Calibri" w:hAnsi="Times New Roman" w:cs="Times New Roman"/>
                <w:sz w:val="20"/>
                <w:szCs w:val="20"/>
              </w:rPr>
              <w:t xml:space="preserve">, structured group psychotherapy program for individuals with bipolar disorder. It is based on </w:t>
            </w:r>
            <w:proofErr w:type="spellStart"/>
            <w:r w:rsidRPr="00DC71A6">
              <w:rPr>
                <w:rFonts w:ascii="Times New Roman" w:eastAsia="Calibri" w:hAnsi="Times New Roman" w:cs="Times New Roman"/>
                <w:sz w:val="20"/>
                <w:szCs w:val="20"/>
              </w:rPr>
              <w:t>behavioural</w:t>
            </w:r>
            <w:proofErr w:type="spellEnd"/>
            <w:r w:rsidRPr="00DC71A6">
              <w:rPr>
                <w:rFonts w:ascii="Times New Roman" w:eastAsia="Calibri" w:hAnsi="Times New Roman" w:cs="Times New Roman"/>
                <w:sz w:val="20"/>
                <w:szCs w:val="20"/>
              </w:rPr>
              <w:t xml:space="preserve"> principles from social learning and self-regulation theories and focuses on systematic education and </w:t>
            </w:r>
            <w:proofErr w:type="spellStart"/>
            <w:r w:rsidRPr="00DC71A6">
              <w:rPr>
                <w:rFonts w:ascii="Times New Roman" w:eastAsia="Calibri" w:hAnsi="Times New Roman" w:cs="Times New Roman"/>
                <w:sz w:val="20"/>
                <w:szCs w:val="20"/>
              </w:rPr>
              <w:t>individualised</w:t>
            </w:r>
            <w:proofErr w:type="spellEnd"/>
            <w:r w:rsidRPr="00DC71A6">
              <w:rPr>
                <w:rFonts w:ascii="Times New Roman" w:eastAsia="Calibri" w:hAnsi="Times New Roman" w:cs="Times New Roman"/>
                <w:sz w:val="20"/>
                <w:szCs w:val="20"/>
              </w:rPr>
              <w:t xml:space="preserve"> application of problem-solving in the context of mental disorder to promote illness self-management. LGP is </w:t>
            </w:r>
            <w:proofErr w:type="spellStart"/>
            <w:r w:rsidRPr="00DC71A6">
              <w:rPr>
                <w:rFonts w:ascii="Times New Roman" w:eastAsia="Calibri" w:hAnsi="Times New Roman" w:cs="Times New Roman"/>
                <w:sz w:val="20"/>
                <w:szCs w:val="20"/>
              </w:rPr>
              <w:t>organised</w:t>
            </w:r>
            <w:proofErr w:type="spellEnd"/>
            <w:r w:rsidRPr="00DC71A6">
              <w:rPr>
                <w:rFonts w:ascii="Times New Roman" w:eastAsia="Calibri" w:hAnsi="Times New Roman" w:cs="Times New Roman"/>
                <w:sz w:val="20"/>
                <w:szCs w:val="20"/>
              </w:rPr>
              <w:t xml:space="preserve"> in two phases which cover illness education, management, and problem-solving. Phase I is the core psychoeducational intervention. The optional phase II group sessions address goal setting and problem-solving in an unstructured format.</w:t>
            </w:r>
          </w:p>
        </w:tc>
      </w:tr>
      <w:tr w:rsidR="00DC71A6" w:rsidRPr="00DC71A6" w14:paraId="748DEC9E" w14:textId="77777777" w:rsidTr="00E8233D">
        <w:tc>
          <w:tcPr>
            <w:tcW w:w="1595" w:type="dxa"/>
          </w:tcPr>
          <w:p w14:paraId="5632CAC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lastRenderedPageBreak/>
              <w:t> </w:t>
            </w:r>
            <w:r w:rsidRPr="00DC71A6">
              <w:rPr>
                <w:rFonts w:ascii="Times New Roman" w:eastAsia="Calibri" w:hAnsi="Times New Roman" w:cs="Times New Roman"/>
                <w:sz w:val="20"/>
                <w:szCs w:val="20"/>
              </w:rPr>
              <w:t>SMITH 2011</w:t>
            </w:r>
            <w:r w:rsidRPr="00DC71A6">
              <w:rPr>
                <w:rFonts w:ascii="Times New Roman" w:eastAsia="Calibri" w:hAnsi="Times New Roman" w:cs="Times New Roman"/>
                <w:color w:val="FF00FF"/>
                <w:sz w:val="20"/>
                <w:szCs w:val="20"/>
                <w:vertAlign w:val="superscript"/>
              </w:rPr>
              <w:t>43</w:t>
            </w:r>
          </w:p>
        </w:tc>
        <w:tc>
          <w:tcPr>
            <w:tcW w:w="1089" w:type="dxa"/>
          </w:tcPr>
          <w:p w14:paraId="7599D13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Individual</w:t>
            </w:r>
          </w:p>
        </w:tc>
        <w:tc>
          <w:tcPr>
            <w:tcW w:w="1498" w:type="dxa"/>
          </w:tcPr>
          <w:p w14:paraId="28FC092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Computer</w:t>
            </w:r>
          </w:p>
        </w:tc>
        <w:tc>
          <w:tcPr>
            <w:tcW w:w="966" w:type="dxa"/>
          </w:tcPr>
          <w:p w14:paraId="67F8768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8.5</w:t>
            </w:r>
          </w:p>
        </w:tc>
        <w:tc>
          <w:tcPr>
            <w:tcW w:w="927" w:type="dxa"/>
          </w:tcPr>
          <w:p w14:paraId="41E83D4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17</w:t>
            </w:r>
          </w:p>
        </w:tc>
        <w:tc>
          <w:tcPr>
            <w:tcW w:w="871" w:type="dxa"/>
          </w:tcPr>
          <w:p w14:paraId="0583F95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NR</w:t>
            </w:r>
          </w:p>
        </w:tc>
        <w:tc>
          <w:tcPr>
            <w:tcW w:w="709" w:type="dxa"/>
          </w:tcPr>
          <w:p w14:paraId="3301D7C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N/A</w:t>
            </w:r>
          </w:p>
        </w:tc>
        <w:tc>
          <w:tcPr>
            <w:tcW w:w="6379" w:type="dxa"/>
          </w:tcPr>
          <w:p w14:paraId="68BEA35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Beating Bipolar</w:t>
            </w:r>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The key areas covered in the package are: (</w:t>
            </w:r>
            <w:proofErr w:type="spellStart"/>
            <w:r w:rsidRPr="00DC71A6">
              <w:rPr>
                <w:rFonts w:ascii="Times New Roman" w:eastAsia="Calibri" w:hAnsi="Times New Roman" w:cs="Times New Roman"/>
                <w:sz w:val="20"/>
                <w:szCs w:val="20"/>
              </w:rPr>
              <w:t>i</w:t>
            </w:r>
            <w:proofErr w:type="spellEnd"/>
            <w:r w:rsidRPr="00DC71A6">
              <w:rPr>
                <w:rFonts w:ascii="Times New Roman" w:eastAsia="Calibri" w:hAnsi="Times New Roman" w:cs="Times New Roman"/>
                <w:sz w:val="20"/>
                <w:szCs w:val="20"/>
              </w:rPr>
              <w:t xml:space="preserve">) the accurate diagnosis of bipolar disorder; (ii) the causes of bipolar disorder; (iii) the role of medication; (iv) the role of lifestyle changes; (v) relapse prevention and early intervention; (vi) psychological approaches; (vii) gender-specific considerations, and (viii) advice for family and </w:t>
            </w:r>
            <w:proofErr w:type="spellStart"/>
            <w:r w:rsidRPr="00DC71A6">
              <w:rPr>
                <w:rFonts w:ascii="Times New Roman" w:eastAsia="Calibri" w:hAnsi="Times New Roman" w:cs="Times New Roman"/>
                <w:sz w:val="20"/>
                <w:szCs w:val="20"/>
              </w:rPr>
              <w:t>carers</w:t>
            </w:r>
            <w:proofErr w:type="spellEnd"/>
            <w:r w:rsidRPr="00DC71A6">
              <w:rPr>
                <w:rFonts w:ascii="Times New Roman" w:eastAsia="Calibri" w:hAnsi="Times New Roman" w:cs="Times New Roman"/>
                <w:sz w:val="20"/>
                <w:szCs w:val="20"/>
              </w:rPr>
              <w:t>. Online modules were required to be completed in sequential order and throughout the trial there was an opportunity for participants in the intervention group to discuss the content of the material with each other within a secure, moderated discussion forum.</w:t>
            </w:r>
          </w:p>
        </w:tc>
      </w:tr>
      <w:tr w:rsidR="00DC71A6" w:rsidRPr="00DC71A6" w14:paraId="6B850CC9" w14:textId="77777777" w:rsidTr="00E8233D">
        <w:tc>
          <w:tcPr>
            <w:tcW w:w="1595" w:type="dxa"/>
          </w:tcPr>
          <w:p w14:paraId="03BB4E5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TODD 2014</w:t>
            </w:r>
            <w:r w:rsidRPr="00DC71A6">
              <w:rPr>
                <w:rFonts w:ascii="Times New Roman" w:eastAsia="Calibri" w:hAnsi="Times New Roman" w:cs="Times New Roman"/>
                <w:color w:val="FF00FF"/>
                <w:sz w:val="20"/>
                <w:szCs w:val="20"/>
                <w:vertAlign w:val="superscript"/>
              </w:rPr>
              <w:t>45,46</w:t>
            </w:r>
          </w:p>
        </w:tc>
        <w:tc>
          <w:tcPr>
            <w:tcW w:w="1089" w:type="dxa"/>
          </w:tcPr>
          <w:p w14:paraId="43B8B9C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Individual</w:t>
            </w:r>
          </w:p>
        </w:tc>
        <w:tc>
          <w:tcPr>
            <w:tcW w:w="1498" w:type="dxa"/>
          </w:tcPr>
          <w:p w14:paraId="20BB787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Computer</w:t>
            </w:r>
          </w:p>
        </w:tc>
        <w:tc>
          <w:tcPr>
            <w:tcW w:w="966" w:type="dxa"/>
          </w:tcPr>
          <w:p w14:paraId="5308FBB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10</w:t>
            </w:r>
          </w:p>
        </w:tc>
        <w:tc>
          <w:tcPr>
            <w:tcW w:w="927" w:type="dxa"/>
          </w:tcPr>
          <w:p w14:paraId="1AAC915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26</w:t>
            </w:r>
          </w:p>
        </w:tc>
        <w:tc>
          <w:tcPr>
            <w:tcW w:w="871" w:type="dxa"/>
          </w:tcPr>
          <w:p w14:paraId="694F85F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NR</w:t>
            </w:r>
          </w:p>
        </w:tc>
        <w:tc>
          <w:tcPr>
            <w:tcW w:w="709" w:type="dxa"/>
          </w:tcPr>
          <w:p w14:paraId="2AD482F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N/A</w:t>
            </w:r>
          </w:p>
        </w:tc>
        <w:tc>
          <w:tcPr>
            <w:tcW w:w="6379" w:type="dxa"/>
          </w:tcPr>
          <w:p w14:paraId="35B13D2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Living with Bipolar (LWB)</w:t>
            </w:r>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LWB is an online interactive recovery informed self-management intervention, broadly based on the principles of Cognitive</w:t>
            </w:r>
            <w:r w:rsidRPr="00DC71A6">
              <w:rPr>
                <w:rFonts w:ascii="Times New Roman" w:eastAsia="Calibri" w:hAnsi="Times New Roman" w:cs="Times New Roman"/>
                <w:color w:val="00FFFF"/>
                <w:sz w:val="20"/>
                <w:szCs w:val="20"/>
              </w:rPr>
              <w:t>–</w:t>
            </w:r>
            <w:proofErr w:type="spellStart"/>
            <w:r w:rsidRPr="00DC71A6">
              <w:rPr>
                <w:rFonts w:ascii="Times New Roman" w:eastAsia="Calibri" w:hAnsi="Times New Roman" w:cs="Times New Roman"/>
                <w:sz w:val="20"/>
                <w:szCs w:val="20"/>
              </w:rPr>
              <w:t>Behavioural</w:t>
            </w:r>
            <w:proofErr w:type="spellEnd"/>
            <w:r w:rsidRPr="00DC71A6">
              <w:rPr>
                <w:rFonts w:ascii="Times New Roman" w:eastAsia="Calibri" w:hAnsi="Times New Roman" w:cs="Times New Roman"/>
                <w:sz w:val="20"/>
                <w:szCs w:val="20"/>
              </w:rPr>
              <w:t xml:space="preserve"> Therapy and psychoeducation. The intervention aims to help people to: </w:t>
            </w:r>
            <w:r w:rsidRPr="00DC71A6">
              <w:rPr>
                <w:rFonts w:ascii="Times New Roman" w:eastAsia="Calibri" w:hAnsi="Times New Roman" w:cs="Times New Roman"/>
                <w:sz w:val="20"/>
                <w:szCs w:val="20"/>
              </w:rPr>
              <w:lastRenderedPageBreak/>
              <w:t xml:space="preserve">increase their knowledge, self-esteem and self-efficacy around managing bipolar in order to pursue personally meaningful recovery goals. Ten interactive modules were developed: (1) Recovery &amp; Me;(2) Bipolar &amp; Me; (3) Self-management &amp; Me; (4) Medication &amp; Me; (5) Getting to Know Your Mood Swings; (6) Staying well with Bipolar; (7) Depression &amp; Me; (8) Hypomania &amp; Me; (9) Talking about my diagnosis; and (10) Crisis &amp;Me. Worksheets were used to enhance learning and </w:t>
            </w:r>
            <w:proofErr w:type="spellStart"/>
            <w:r w:rsidRPr="00DC71A6">
              <w:rPr>
                <w:rFonts w:ascii="Times New Roman" w:eastAsia="Calibri" w:hAnsi="Times New Roman" w:cs="Times New Roman"/>
                <w:sz w:val="20"/>
                <w:szCs w:val="20"/>
              </w:rPr>
              <w:t>personalise</w:t>
            </w:r>
            <w:proofErr w:type="spellEnd"/>
            <w:r w:rsidRPr="00DC71A6">
              <w:rPr>
                <w:rFonts w:ascii="Times New Roman" w:eastAsia="Calibri" w:hAnsi="Times New Roman" w:cs="Times New Roman"/>
                <w:sz w:val="20"/>
                <w:szCs w:val="20"/>
              </w:rPr>
              <w:t xml:space="preserve"> the content, and could be down- loaded or printed out. Case studies and worked examples, written by service users were used extensively to reduce perceived isolation through shared experience. A mood checking tool was available for participants to help them identify major changes in their mood. Participants receive information about the most appropriate modules, given their mood symptoms. In line with the recovery agenda participants were </w:t>
            </w:r>
            <w:r w:rsidRPr="00DC71A6">
              <w:rPr>
                <w:rFonts w:ascii="Times New Roman" w:eastAsia="Calibri" w:hAnsi="Times New Roman" w:cs="Times New Roman"/>
                <w:sz w:val="20"/>
                <w:szCs w:val="20"/>
              </w:rPr>
              <w:lastRenderedPageBreak/>
              <w:t>given access to all aspects of the intervention and encouraged to use it as and when they felt appropriate.</w:t>
            </w:r>
          </w:p>
        </w:tc>
      </w:tr>
      <w:tr w:rsidR="00DC71A6" w:rsidRPr="00DC71A6" w14:paraId="0215C1BB" w14:textId="77777777" w:rsidTr="00E8233D">
        <w:tc>
          <w:tcPr>
            <w:tcW w:w="1595" w:type="dxa"/>
          </w:tcPr>
          <w:p w14:paraId="6A487D9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lastRenderedPageBreak/>
              <w:t> </w:t>
            </w:r>
            <w:r w:rsidRPr="00DC71A6">
              <w:rPr>
                <w:rFonts w:ascii="Times New Roman" w:eastAsia="Calibri" w:hAnsi="Times New Roman" w:cs="Times New Roman"/>
                <w:sz w:val="20"/>
                <w:szCs w:val="20"/>
              </w:rPr>
              <w:t>PROUDFOOT 2012</w:t>
            </w:r>
            <w:r w:rsidRPr="00DC71A6">
              <w:rPr>
                <w:rFonts w:ascii="Times New Roman" w:eastAsia="Calibri" w:hAnsi="Times New Roman" w:cs="Times New Roman"/>
                <w:color w:val="FF00FF"/>
                <w:sz w:val="20"/>
                <w:szCs w:val="20"/>
                <w:vertAlign w:val="superscript"/>
              </w:rPr>
              <w:t>58,59</w:t>
            </w:r>
          </w:p>
        </w:tc>
        <w:tc>
          <w:tcPr>
            <w:tcW w:w="1089" w:type="dxa"/>
          </w:tcPr>
          <w:p w14:paraId="7A08075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Individual</w:t>
            </w:r>
          </w:p>
        </w:tc>
        <w:tc>
          <w:tcPr>
            <w:tcW w:w="1498" w:type="dxa"/>
          </w:tcPr>
          <w:p w14:paraId="210D7E0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Computer and Peer email</w:t>
            </w:r>
          </w:p>
        </w:tc>
        <w:tc>
          <w:tcPr>
            <w:tcW w:w="966" w:type="dxa"/>
          </w:tcPr>
          <w:p w14:paraId="1DA79C1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8</w:t>
            </w:r>
          </w:p>
        </w:tc>
        <w:tc>
          <w:tcPr>
            <w:tcW w:w="927" w:type="dxa"/>
          </w:tcPr>
          <w:p w14:paraId="421C133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8</w:t>
            </w:r>
          </w:p>
        </w:tc>
        <w:tc>
          <w:tcPr>
            <w:tcW w:w="871" w:type="dxa"/>
          </w:tcPr>
          <w:p w14:paraId="4A1B192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0.5</w:t>
            </w:r>
          </w:p>
        </w:tc>
        <w:tc>
          <w:tcPr>
            <w:tcW w:w="709" w:type="dxa"/>
          </w:tcPr>
          <w:p w14:paraId="0CA0A8A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w:t>
            </w:r>
          </w:p>
        </w:tc>
        <w:tc>
          <w:tcPr>
            <w:tcW w:w="6379" w:type="dxa"/>
          </w:tcPr>
          <w:p w14:paraId="0A733DC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Online Bipolar Education Program (BEP)</w:t>
            </w:r>
            <w:r w:rsidRPr="00DC71A6">
              <w:rPr>
                <w:rFonts w:ascii="Times New Roman" w:eastAsia="Calibri" w:hAnsi="Times New Roman" w:cs="Times New Roman"/>
                <w:b/>
                <w:sz w:val="20"/>
                <w:szCs w:val="20"/>
                <w:shd w:val="clear" w:color="auto" w:fill="FF00FF"/>
              </w:rPr>
              <w:t> </w:t>
            </w:r>
            <w:r w:rsidRPr="00DC71A6">
              <w:rPr>
                <w:rFonts w:ascii="Times New Roman" w:eastAsia="Calibri" w:hAnsi="Times New Roman" w:cs="Times New Roman"/>
                <w:b/>
                <w:sz w:val="20"/>
                <w:szCs w:val="20"/>
              </w:rPr>
              <w:t>+</w:t>
            </w:r>
            <w:r w:rsidRPr="00DC71A6">
              <w:rPr>
                <w:rFonts w:ascii="Times New Roman" w:eastAsia="Arial Unicode MS" w:hAnsi="Times New Roman" w:cs="Times New Roman"/>
                <w:b/>
                <w:sz w:val="20"/>
                <w:szCs w:val="20"/>
                <w:shd w:val="clear" w:color="auto" w:fill="FF00FF"/>
              </w:rPr>
              <w:t> </w:t>
            </w:r>
            <w:r w:rsidRPr="00DC71A6">
              <w:rPr>
                <w:rFonts w:ascii="Times New Roman" w:eastAsia="Calibri" w:hAnsi="Times New Roman" w:cs="Times New Roman"/>
                <w:b/>
                <w:sz w:val="20"/>
                <w:szCs w:val="20"/>
              </w:rPr>
              <w:t>Informed Supporters (email support from expert patients)</w:t>
            </w:r>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The online psychoeducation program consisted of topics covering causes of bipolar disorder, diagnosis, medications, psychological treatments, omega-3 for bipolar disorder, well-being plans, and the importance of support networks. It was supplemented by email-based coaching and support from ‘Informed Supporters’ (i.e. peers) to answer specific questions or to provide examples of how to apply the education material to their everyday lives. Emails focused on effective self-management across three domains: medical, emotional and role management, and were linked to the content of the online psychoeducation program. Questions of a clinical nature were referred to suitable clinicians.</w:t>
            </w:r>
          </w:p>
        </w:tc>
      </w:tr>
      <w:tr w:rsidR="00DC71A6" w:rsidRPr="00DC71A6" w14:paraId="0FCC2691" w14:textId="77777777" w:rsidTr="00E8233D">
        <w:tc>
          <w:tcPr>
            <w:tcW w:w="1595" w:type="dxa"/>
          </w:tcPr>
          <w:p w14:paraId="17B5CC8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lastRenderedPageBreak/>
              <w:t> </w:t>
            </w:r>
            <w:r w:rsidRPr="00DC71A6">
              <w:rPr>
                <w:rFonts w:ascii="Times New Roman" w:eastAsia="Calibri" w:hAnsi="Times New Roman" w:cs="Times New Roman"/>
                <w:sz w:val="20"/>
                <w:szCs w:val="20"/>
              </w:rPr>
              <w:t>PERRY 1999</w:t>
            </w:r>
            <w:r w:rsidRPr="00DC71A6">
              <w:rPr>
                <w:rFonts w:ascii="Times New Roman" w:eastAsia="Calibri" w:hAnsi="Times New Roman" w:cs="Times New Roman"/>
                <w:color w:val="FF00FF"/>
                <w:sz w:val="20"/>
                <w:szCs w:val="20"/>
                <w:vertAlign w:val="superscript"/>
              </w:rPr>
              <w:t>39</w:t>
            </w:r>
          </w:p>
        </w:tc>
        <w:tc>
          <w:tcPr>
            <w:tcW w:w="1089" w:type="dxa"/>
          </w:tcPr>
          <w:p w14:paraId="3473DCE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Individual</w:t>
            </w:r>
          </w:p>
        </w:tc>
        <w:tc>
          <w:tcPr>
            <w:tcW w:w="1498" w:type="dxa"/>
          </w:tcPr>
          <w:p w14:paraId="5BEDE7C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Clinician</w:t>
            </w:r>
          </w:p>
        </w:tc>
        <w:tc>
          <w:tcPr>
            <w:tcW w:w="966" w:type="dxa"/>
          </w:tcPr>
          <w:p w14:paraId="50E0912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11.97</w:t>
            </w:r>
          </w:p>
        </w:tc>
        <w:tc>
          <w:tcPr>
            <w:tcW w:w="927" w:type="dxa"/>
          </w:tcPr>
          <w:p w14:paraId="522E892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9</w:t>
            </w:r>
          </w:p>
        </w:tc>
        <w:tc>
          <w:tcPr>
            <w:tcW w:w="871" w:type="dxa"/>
          </w:tcPr>
          <w:p w14:paraId="5E503EC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0.75</w:t>
            </w:r>
          </w:p>
        </w:tc>
        <w:tc>
          <w:tcPr>
            <w:tcW w:w="709" w:type="dxa"/>
          </w:tcPr>
          <w:p w14:paraId="47867A6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9</w:t>
            </w:r>
          </w:p>
        </w:tc>
        <w:tc>
          <w:tcPr>
            <w:tcW w:w="6379" w:type="dxa"/>
          </w:tcPr>
          <w:p w14:paraId="0D123D7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Teaching patients with bipolar disorder to identify early symptoms of relapse and obtain treatment</w:t>
            </w:r>
            <w:r w:rsidRPr="00DC71A6">
              <w:rPr>
                <w:rFonts w:ascii="Times New Roman" w:eastAsia="Calibri" w:hAnsi="Times New Roman" w:cs="Times New Roman"/>
                <w:b/>
                <w:sz w:val="20"/>
                <w:szCs w:val="20"/>
              </w:rPr>
              <w:br/>
            </w:r>
            <w:proofErr w:type="spellStart"/>
            <w:r w:rsidRPr="00DC71A6">
              <w:rPr>
                <w:rFonts w:ascii="Times New Roman" w:eastAsia="Calibri" w:hAnsi="Times New Roman" w:cs="Times New Roman"/>
                <w:sz w:val="20"/>
                <w:szCs w:val="20"/>
              </w:rPr>
              <w:t>Treatment</w:t>
            </w:r>
            <w:proofErr w:type="spellEnd"/>
            <w:r w:rsidRPr="00DC71A6">
              <w:rPr>
                <w:rFonts w:ascii="Times New Roman" w:eastAsia="Calibri" w:hAnsi="Times New Roman" w:cs="Times New Roman"/>
                <w:sz w:val="20"/>
                <w:szCs w:val="20"/>
              </w:rPr>
              <w:t xml:space="preserve"> occurred in two stages: collaboratively exploring previous relapses and training the patient to systematically identify the idiosyncratic nature and timing of their prodromal symptoms of manic or depressive relapse. Diaries were kept to distinguish symptoms associated with normal mood variation from prodromes. Once prodromes had been </w:t>
            </w:r>
            <w:proofErr w:type="spellStart"/>
            <w:r w:rsidRPr="00DC71A6">
              <w:rPr>
                <w:rFonts w:ascii="Times New Roman" w:eastAsia="Calibri" w:hAnsi="Times New Roman" w:cs="Times New Roman"/>
                <w:sz w:val="20"/>
                <w:szCs w:val="20"/>
              </w:rPr>
              <w:t>recognised</w:t>
            </w:r>
            <w:proofErr w:type="spellEnd"/>
            <w:r w:rsidRPr="00DC71A6">
              <w:rPr>
                <w:rFonts w:ascii="Times New Roman" w:eastAsia="Calibri" w:hAnsi="Times New Roman" w:cs="Times New Roman"/>
                <w:sz w:val="20"/>
                <w:szCs w:val="20"/>
              </w:rPr>
              <w:t xml:space="preserve"> by the patient, an action plan was created and rehearsed (such as ways to seek early treatment from a professional). The full relapse plan of warning and action stage prodromal symptoms for manic and depressive relapse with the plan for seeking treatment was recorded on a card in laminated plastic, which was carried by the patient.</w:t>
            </w:r>
          </w:p>
        </w:tc>
      </w:tr>
      <w:tr w:rsidR="00DC71A6" w:rsidRPr="00DC71A6" w14:paraId="0F039607" w14:textId="77777777" w:rsidTr="00E8233D">
        <w:tc>
          <w:tcPr>
            <w:tcW w:w="14034" w:type="dxa"/>
            <w:gridSpan w:val="8"/>
          </w:tcPr>
          <w:p w14:paraId="25F04E9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Transition to Community from Ward</w:t>
            </w:r>
          </w:p>
        </w:tc>
      </w:tr>
      <w:tr w:rsidR="00DC71A6" w:rsidRPr="00DC71A6" w14:paraId="38C48358" w14:textId="77777777" w:rsidTr="00E8233D">
        <w:tc>
          <w:tcPr>
            <w:tcW w:w="1595" w:type="dxa"/>
          </w:tcPr>
          <w:p w14:paraId="179F539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lastRenderedPageBreak/>
              <w:t> </w:t>
            </w:r>
            <w:r w:rsidRPr="00DC71A6">
              <w:rPr>
                <w:rFonts w:ascii="Times New Roman" w:eastAsia="Calibri" w:hAnsi="Times New Roman" w:cs="Times New Roman"/>
                <w:sz w:val="20"/>
                <w:szCs w:val="20"/>
              </w:rPr>
              <w:t>ANZAI 2002</w:t>
            </w:r>
            <w:r w:rsidRPr="00DC71A6">
              <w:rPr>
                <w:rFonts w:ascii="Times New Roman" w:eastAsia="Calibri" w:hAnsi="Times New Roman" w:cs="Times New Roman"/>
                <w:color w:val="FF00FF"/>
                <w:sz w:val="20"/>
                <w:szCs w:val="20"/>
                <w:vertAlign w:val="superscript"/>
              </w:rPr>
              <w:t>52</w:t>
            </w:r>
          </w:p>
        </w:tc>
        <w:tc>
          <w:tcPr>
            <w:tcW w:w="1089" w:type="dxa"/>
          </w:tcPr>
          <w:p w14:paraId="5656F23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6098104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Clinician</w:t>
            </w:r>
          </w:p>
        </w:tc>
        <w:tc>
          <w:tcPr>
            <w:tcW w:w="966" w:type="dxa"/>
          </w:tcPr>
          <w:p w14:paraId="44B6941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18</w:t>
            </w:r>
          </w:p>
        </w:tc>
        <w:tc>
          <w:tcPr>
            <w:tcW w:w="927" w:type="dxa"/>
          </w:tcPr>
          <w:p w14:paraId="2B5C3E0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9</w:t>
            </w:r>
          </w:p>
        </w:tc>
        <w:tc>
          <w:tcPr>
            <w:tcW w:w="871" w:type="dxa"/>
          </w:tcPr>
          <w:p w14:paraId="0CC550B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w:t>
            </w:r>
          </w:p>
        </w:tc>
        <w:tc>
          <w:tcPr>
            <w:tcW w:w="709" w:type="dxa"/>
          </w:tcPr>
          <w:p w14:paraId="08B5533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18</w:t>
            </w:r>
          </w:p>
        </w:tc>
        <w:tc>
          <w:tcPr>
            <w:tcW w:w="6379" w:type="dxa"/>
          </w:tcPr>
          <w:p w14:paraId="2F4658A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SILS - Community Re-entry Module</w:t>
            </w:r>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 xml:space="preserve">The Community Re-entry Module consists of sessions on medication management, warning signs of relapse and how to develop and implement an emergency plan to deal with relapse, how to find and secure housing and continuing psychiatric care in the community, and how to reduce stress and promote coping after discharge. The conventional program </w:t>
            </w:r>
            <w:proofErr w:type="spellStart"/>
            <w:r w:rsidRPr="00DC71A6">
              <w:rPr>
                <w:rFonts w:ascii="Times New Roman" w:eastAsia="Calibri" w:hAnsi="Times New Roman" w:cs="Times New Roman"/>
                <w:sz w:val="20"/>
                <w:szCs w:val="20"/>
              </w:rPr>
              <w:t>emphasises</w:t>
            </w:r>
            <w:proofErr w:type="spellEnd"/>
            <w:r w:rsidRPr="00DC71A6">
              <w:rPr>
                <w:rFonts w:ascii="Times New Roman" w:eastAsia="Calibri" w:hAnsi="Times New Roman" w:cs="Times New Roman"/>
                <w:sz w:val="20"/>
                <w:szCs w:val="20"/>
              </w:rPr>
              <w:t xml:space="preserve"> arts and crafts, reality-orientation groups, and work assignments in the hospital.</w:t>
            </w:r>
          </w:p>
        </w:tc>
      </w:tr>
      <w:tr w:rsidR="00DC71A6" w:rsidRPr="00DC71A6" w14:paraId="2CF75817" w14:textId="77777777" w:rsidTr="00E8233D">
        <w:tc>
          <w:tcPr>
            <w:tcW w:w="1595" w:type="dxa"/>
          </w:tcPr>
          <w:p w14:paraId="65EF9E0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ECKMAN 1992</w:t>
            </w:r>
            <w:r w:rsidRPr="00DC71A6">
              <w:rPr>
                <w:rFonts w:ascii="Times New Roman" w:eastAsia="Calibri" w:hAnsi="Times New Roman" w:cs="Times New Roman"/>
                <w:color w:val="FF00FF"/>
                <w:sz w:val="20"/>
                <w:szCs w:val="20"/>
                <w:vertAlign w:val="superscript"/>
              </w:rPr>
              <w:t>20</w:t>
            </w:r>
          </w:p>
        </w:tc>
        <w:tc>
          <w:tcPr>
            <w:tcW w:w="1089" w:type="dxa"/>
          </w:tcPr>
          <w:p w14:paraId="348E9BA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5DF6547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Clinician</w:t>
            </w:r>
          </w:p>
        </w:tc>
        <w:tc>
          <w:tcPr>
            <w:tcW w:w="966" w:type="dxa"/>
          </w:tcPr>
          <w:p w14:paraId="4E12802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52</w:t>
            </w:r>
          </w:p>
        </w:tc>
        <w:tc>
          <w:tcPr>
            <w:tcW w:w="927" w:type="dxa"/>
          </w:tcPr>
          <w:p w14:paraId="36CAC00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26</w:t>
            </w:r>
          </w:p>
        </w:tc>
        <w:tc>
          <w:tcPr>
            <w:tcW w:w="871" w:type="dxa"/>
          </w:tcPr>
          <w:p w14:paraId="1B362D1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1.5</w:t>
            </w:r>
          </w:p>
        </w:tc>
        <w:tc>
          <w:tcPr>
            <w:tcW w:w="709" w:type="dxa"/>
          </w:tcPr>
          <w:p w14:paraId="086D26C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78</w:t>
            </w:r>
          </w:p>
        </w:tc>
        <w:tc>
          <w:tcPr>
            <w:tcW w:w="6379" w:type="dxa"/>
          </w:tcPr>
          <w:p w14:paraId="5E74413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SILS- Medication and Symptom management modules</w:t>
            </w:r>
            <w:r w:rsidRPr="00DC71A6">
              <w:rPr>
                <w:rFonts w:ascii="Times New Roman" w:eastAsia="Calibri" w:hAnsi="Times New Roman" w:cs="Times New Roman"/>
                <w:b/>
                <w:sz w:val="20"/>
                <w:szCs w:val="20"/>
              </w:rPr>
              <w:br/>
            </w:r>
            <w:proofErr w:type="spellStart"/>
            <w:r w:rsidRPr="00DC71A6">
              <w:rPr>
                <w:rFonts w:ascii="Times New Roman" w:eastAsia="Calibri" w:hAnsi="Times New Roman" w:cs="Times New Roman"/>
                <w:sz w:val="20"/>
                <w:szCs w:val="20"/>
              </w:rPr>
              <w:t>Utilised</w:t>
            </w:r>
            <w:proofErr w:type="spellEnd"/>
            <w:r w:rsidRPr="00DC71A6">
              <w:rPr>
                <w:rFonts w:ascii="Times New Roman" w:eastAsia="Calibri" w:hAnsi="Times New Roman" w:cs="Times New Roman"/>
                <w:sz w:val="20"/>
                <w:szCs w:val="20"/>
              </w:rPr>
              <w:t xml:space="preserve"> two modules from the UCLA Social and Independent Living Skills Program. Medication and Symptom Self-management modules</w:t>
            </w:r>
          </w:p>
        </w:tc>
      </w:tr>
      <w:tr w:rsidR="00DC71A6" w:rsidRPr="00DC71A6" w14:paraId="42BB020A" w14:textId="77777777" w:rsidTr="00E8233D">
        <w:tc>
          <w:tcPr>
            <w:tcW w:w="1595" w:type="dxa"/>
          </w:tcPr>
          <w:p w14:paraId="27FB342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KOPELOWICZ 1998</w:t>
            </w:r>
            <w:r w:rsidRPr="00DC71A6">
              <w:rPr>
                <w:rFonts w:ascii="Times New Roman" w:eastAsia="Calibri" w:hAnsi="Times New Roman" w:cs="Times New Roman"/>
                <w:color w:val="FF00FF"/>
                <w:sz w:val="20"/>
                <w:szCs w:val="20"/>
                <w:vertAlign w:val="superscript"/>
              </w:rPr>
              <w:t>21,57</w:t>
            </w:r>
          </w:p>
        </w:tc>
        <w:tc>
          <w:tcPr>
            <w:tcW w:w="1089" w:type="dxa"/>
          </w:tcPr>
          <w:p w14:paraId="6B0CDF8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67E77D8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Clinician</w:t>
            </w:r>
          </w:p>
        </w:tc>
        <w:tc>
          <w:tcPr>
            <w:tcW w:w="966" w:type="dxa"/>
          </w:tcPr>
          <w:p w14:paraId="36C7954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8</w:t>
            </w:r>
          </w:p>
        </w:tc>
        <w:tc>
          <w:tcPr>
            <w:tcW w:w="927" w:type="dxa"/>
          </w:tcPr>
          <w:p w14:paraId="21B5F06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w:t>
            </w:r>
          </w:p>
        </w:tc>
        <w:tc>
          <w:tcPr>
            <w:tcW w:w="871" w:type="dxa"/>
          </w:tcPr>
          <w:p w14:paraId="5BD54B3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0.75</w:t>
            </w:r>
          </w:p>
        </w:tc>
        <w:tc>
          <w:tcPr>
            <w:tcW w:w="709" w:type="dxa"/>
          </w:tcPr>
          <w:p w14:paraId="20B3004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6</w:t>
            </w:r>
          </w:p>
        </w:tc>
        <w:tc>
          <w:tcPr>
            <w:tcW w:w="6379" w:type="dxa"/>
          </w:tcPr>
          <w:p w14:paraId="0E1E7D5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SILS - Community re-entry program</w:t>
            </w:r>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 xml:space="preserve">Based on the UCLA Social and Independent Living Skills Modules and modified for use in the rapid-turnover, ‘crisis’ operations of a typical acute psychiatric in-patient facility. Sessions focused on preparing participants for </w:t>
            </w:r>
            <w:r w:rsidRPr="00DC71A6">
              <w:rPr>
                <w:rFonts w:ascii="Times New Roman" w:eastAsia="Calibri" w:hAnsi="Times New Roman" w:cs="Times New Roman"/>
                <w:sz w:val="20"/>
                <w:szCs w:val="20"/>
              </w:rPr>
              <w:lastRenderedPageBreak/>
              <w:t xml:space="preserve">discharge through teaching knowledge and skills to understand their disorders and the medications that control it, to develop an aftercare treatment plan by identifying problems, specifying remedial and maintenance services, and linking with service providers, teaching skills to avoid illicit drugs, cope with stress, </w:t>
            </w:r>
            <w:proofErr w:type="spellStart"/>
            <w:r w:rsidRPr="00DC71A6">
              <w:rPr>
                <w:rFonts w:ascii="Times New Roman" w:eastAsia="Calibri" w:hAnsi="Times New Roman" w:cs="Times New Roman"/>
                <w:sz w:val="20"/>
                <w:szCs w:val="20"/>
              </w:rPr>
              <w:t>organise</w:t>
            </w:r>
            <w:proofErr w:type="spellEnd"/>
            <w:r w:rsidRPr="00DC71A6">
              <w:rPr>
                <w:rFonts w:ascii="Times New Roman" w:eastAsia="Calibri" w:hAnsi="Times New Roman" w:cs="Times New Roman"/>
                <w:sz w:val="20"/>
                <w:szCs w:val="20"/>
              </w:rPr>
              <w:t xml:space="preserve"> a daily schedule, and make and keep appointments with service providers.</w:t>
            </w:r>
          </w:p>
        </w:tc>
      </w:tr>
      <w:tr w:rsidR="00DC71A6" w:rsidRPr="00DC71A6" w14:paraId="61C84B2F" w14:textId="77777777" w:rsidTr="00E8233D">
        <w:tc>
          <w:tcPr>
            <w:tcW w:w="1595" w:type="dxa"/>
          </w:tcPr>
          <w:p w14:paraId="1B4A238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lastRenderedPageBreak/>
              <w:t> </w:t>
            </w:r>
            <w:r w:rsidRPr="00DC71A6">
              <w:rPr>
                <w:rFonts w:ascii="Times New Roman" w:eastAsia="Calibri" w:hAnsi="Times New Roman" w:cs="Times New Roman"/>
                <w:sz w:val="20"/>
                <w:szCs w:val="20"/>
              </w:rPr>
              <w:t>ZHOU 2014</w:t>
            </w:r>
            <w:r w:rsidRPr="00DC71A6">
              <w:rPr>
                <w:rFonts w:ascii="Times New Roman" w:eastAsia="Calibri" w:hAnsi="Times New Roman" w:cs="Times New Roman"/>
                <w:color w:val="FF00FF"/>
                <w:sz w:val="20"/>
                <w:szCs w:val="20"/>
                <w:vertAlign w:val="superscript"/>
              </w:rPr>
              <w:t>51</w:t>
            </w:r>
          </w:p>
        </w:tc>
        <w:tc>
          <w:tcPr>
            <w:tcW w:w="1089" w:type="dxa"/>
          </w:tcPr>
          <w:p w14:paraId="0640FEF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0681B07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Clinician</w:t>
            </w:r>
          </w:p>
        </w:tc>
        <w:tc>
          <w:tcPr>
            <w:tcW w:w="966" w:type="dxa"/>
          </w:tcPr>
          <w:p w14:paraId="385C305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26</w:t>
            </w:r>
          </w:p>
        </w:tc>
        <w:tc>
          <w:tcPr>
            <w:tcW w:w="927" w:type="dxa"/>
          </w:tcPr>
          <w:p w14:paraId="43B7EC7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26</w:t>
            </w:r>
          </w:p>
        </w:tc>
        <w:tc>
          <w:tcPr>
            <w:tcW w:w="871" w:type="dxa"/>
          </w:tcPr>
          <w:p w14:paraId="01F6C60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w:t>
            </w:r>
          </w:p>
        </w:tc>
        <w:tc>
          <w:tcPr>
            <w:tcW w:w="709" w:type="dxa"/>
          </w:tcPr>
          <w:p w14:paraId="7316E01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52</w:t>
            </w:r>
          </w:p>
        </w:tc>
        <w:tc>
          <w:tcPr>
            <w:tcW w:w="6379" w:type="dxa"/>
          </w:tcPr>
          <w:p w14:paraId="4FA0AAE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SILS- Medication and Symptom management modules</w:t>
            </w:r>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The Medication Management and Symptom Management Modules of UCLA program were delivered. Additionally, at the end of the intervention, participants were given a self-management check-list journal (which monitored medication adherence, sleep, side effects, residual symptoms and signs of relapse) and the main caregiver was asked to provide guidance on the process. Participants in the intervention group attended monthly self-</w:t>
            </w:r>
            <w:r w:rsidRPr="00DC71A6">
              <w:rPr>
                <w:rFonts w:ascii="Times New Roman" w:eastAsia="Calibri" w:hAnsi="Times New Roman" w:cs="Times New Roman"/>
                <w:sz w:val="20"/>
                <w:szCs w:val="20"/>
              </w:rPr>
              <w:lastRenderedPageBreak/>
              <w:t xml:space="preserve">management group meetings (for 24 months) where community mental health workers checked and evaluated their journals. </w:t>
            </w:r>
          </w:p>
        </w:tc>
      </w:tr>
      <w:tr w:rsidR="00DC71A6" w:rsidRPr="00DC71A6" w14:paraId="5BA3EBFB" w14:textId="77777777" w:rsidTr="00E8233D">
        <w:tc>
          <w:tcPr>
            <w:tcW w:w="1595" w:type="dxa"/>
          </w:tcPr>
          <w:p w14:paraId="5BF934E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lastRenderedPageBreak/>
              <w:t> </w:t>
            </w:r>
            <w:r w:rsidRPr="00DC71A6">
              <w:rPr>
                <w:rFonts w:ascii="Times New Roman" w:eastAsia="Calibri" w:hAnsi="Times New Roman" w:cs="Times New Roman"/>
                <w:sz w:val="20"/>
                <w:szCs w:val="20"/>
              </w:rPr>
              <w:t>WIRSHING 2006</w:t>
            </w:r>
            <w:r w:rsidRPr="00DC71A6">
              <w:rPr>
                <w:rFonts w:ascii="Times New Roman" w:eastAsia="Calibri" w:hAnsi="Times New Roman" w:cs="Times New Roman"/>
                <w:color w:val="FF00FF"/>
                <w:sz w:val="20"/>
                <w:szCs w:val="20"/>
                <w:vertAlign w:val="superscript"/>
              </w:rPr>
              <w:t>62</w:t>
            </w:r>
          </w:p>
        </w:tc>
        <w:tc>
          <w:tcPr>
            <w:tcW w:w="1089" w:type="dxa"/>
          </w:tcPr>
          <w:p w14:paraId="02701C5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21FB66C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Clinician</w:t>
            </w:r>
          </w:p>
        </w:tc>
        <w:tc>
          <w:tcPr>
            <w:tcW w:w="966" w:type="dxa"/>
          </w:tcPr>
          <w:p w14:paraId="44A2DD3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8</w:t>
            </w:r>
          </w:p>
        </w:tc>
        <w:tc>
          <w:tcPr>
            <w:tcW w:w="927" w:type="dxa"/>
          </w:tcPr>
          <w:p w14:paraId="370CD68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w:t>
            </w:r>
          </w:p>
        </w:tc>
        <w:tc>
          <w:tcPr>
            <w:tcW w:w="871" w:type="dxa"/>
          </w:tcPr>
          <w:p w14:paraId="028DD8B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w:t>
            </w:r>
          </w:p>
        </w:tc>
        <w:tc>
          <w:tcPr>
            <w:tcW w:w="709" w:type="dxa"/>
          </w:tcPr>
          <w:p w14:paraId="16BF099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8</w:t>
            </w:r>
          </w:p>
        </w:tc>
        <w:tc>
          <w:tcPr>
            <w:tcW w:w="6379" w:type="dxa"/>
          </w:tcPr>
          <w:p w14:paraId="39DFD96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Modified Community Re-Entry Program (CREP)</w:t>
            </w:r>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 xml:space="preserve">Based on the UCLA Community re-entry modules modified to be administered during brief </w:t>
            </w:r>
            <w:proofErr w:type="spellStart"/>
            <w:r w:rsidRPr="00DC71A6">
              <w:rPr>
                <w:rFonts w:ascii="Times New Roman" w:eastAsia="Calibri" w:hAnsi="Times New Roman" w:cs="Times New Roman"/>
                <w:sz w:val="20"/>
                <w:szCs w:val="20"/>
              </w:rPr>
              <w:t>hospitalisations</w:t>
            </w:r>
            <w:proofErr w:type="spellEnd"/>
            <w:r w:rsidRPr="00DC71A6">
              <w:rPr>
                <w:rFonts w:ascii="Times New Roman" w:eastAsia="Calibri" w:hAnsi="Times New Roman" w:cs="Times New Roman"/>
                <w:sz w:val="20"/>
                <w:szCs w:val="20"/>
              </w:rPr>
              <w:t xml:space="preserve"> to address the immediate needs of a patient who is transitioning back into the community. </w:t>
            </w:r>
          </w:p>
        </w:tc>
      </w:tr>
      <w:tr w:rsidR="00DC71A6" w:rsidRPr="00DC71A6" w14:paraId="127157E8" w14:textId="77777777" w:rsidTr="00E8233D">
        <w:tc>
          <w:tcPr>
            <w:tcW w:w="1595" w:type="dxa"/>
          </w:tcPr>
          <w:p w14:paraId="3AA0D26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XIANG 2006</w:t>
            </w:r>
            <w:r w:rsidRPr="00DC71A6">
              <w:rPr>
                <w:rFonts w:ascii="Times New Roman" w:eastAsia="Calibri" w:hAnsi="Times New Roman" w:cs="Times New Roman"/>
                <w:color w:val="FF00FF"/>
                <w:sz w:val="20"/>
                <w:szCs w:val="20"/>
                <w:vertAlign w:val="superscript"/>
              </w:rPr>
              <w:t>63</w:t>
            </w:r>
          </w:p>
        </w:tc>
        <w:tc>
          <w:tcPr>
            <w:tcW w:w="1089" w:type="dxa"/>
          </w:tcPr>
          <w:p w14:paraId="46B57C0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3B652AD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Clinician</w:t>
            </w:r>
          </w:p>
        </w:tc>
        <w:tc>
          <w:tcPr>
            <w:tcW w:w="966" w:type="dxa"/>
          </w:tcPr>
          <w:p w14:paraId="33290FF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16</w:t>
            </w:r>
          </w:p>
        </w:tc>
        <w:tc>
          <w:tcPr>
            <w:tcW w:w="927" w:type="dxa"/>
          </w:tcPr>
          <w:p w14:paraId="495711E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8</w:t>
            </w:r>
          </w:p>
        </w:tc>
        <w:tc>
          <w:tcPr>
            <w:tcW w:w="871" w:type="dxa"/>
          </w:tcPr>
          <w:p w14:paraId="2C55F50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w:t>
            </w:r>
          </w:p>
        </w:tc>
        <w:tc>
          <w:tcPr>
            <w:tcW w:w="709" w:type="dxa"/>
          </w:tcPr>
          <w:p w14:paraId="78A6C76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16</w:t>
            </w:r>
          </w:p>
        </w:tc>
        <w:tc>
          <w:tcPr>
            <w:tcW w:w="6379" w:type="dxa"/>
          </w:tcPr>
          <w:p w14:paraId="313D299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SILS- Community Re-entry Module</w:t>
            </w:r>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Chinese version of the community re-entry module.</w:t>
            </w:r>
          </w:p>
        </w:tc>
      </w:tr>
      <w:tr w:rsidR="00DC71A6" w:rsidRPr="00DC71A6" w14:paraId="7326AD25" w14:textId="77777777" w:rsidTr="00E8233D">
        <w:tc>
          <w:tcPr>
            <w:tcW w:w="1595" w:type="dxa"/>
          </w:tcPr>
          <w:p w14:paraId="21460EC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XIANG 2007</w:t>
            </w:r>
            <w:r w:rsidRPr="00DC71A6">
              <w:rPr>
                <w:rFonts w:ascii="Times New Roman" w:eastAsia="Calibri" w:hAnsi="Times New Roman" w:cs="Times New Roman"/>
                <w:color w:val="FF00FF"/>
                <w:sz w:val="20"/>
                <w:szCs w:val="20"/>
                <w:vertAlign w:val="superscript"/>
              </w:rPr>
              <w:t>64</w:t>
            </w:r>
          </w:p>
        </w:tc>
        <w:tc>
          <w:tcPr>
            <w:tcW w:w="1089" w:type="dxa"/>
          </w:tcPr>
          <w:p w14:paraId="17B2150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25DC94F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Clinician</w:t>
            </w:r>
          </w:p>
        </w:tc>
        <w:tc>
          <w:tcPr>
            <w:tcW w:w="966" w:type="dxa"/>
          </w:tcPr>
          <w:p w14:paraId="1A4C8EA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16</w:t>
            </w:r>
          </w:p>
        </w:tc>
        <w:tc>
          <w:tcPr>
            <w:tcW w:w="927" w:type="dxa"/>
          </w:tcPr>
          <w:p w14:paraId="0609168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4</w:t>
            </w:r>
          </w:p>
        </w:tc>
        <w:tc>
          <w:tcPr>
            <w:tcW w:w="871" w:type="dxa"/>
          </w:tcPr>
          <w:p w14:paraId="25B1F09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w:t>
            </w:r>
          </w:p>
        </w:tc>
        <w:tc>
          <w:tcPr>
            <w:tcW w:w="709" w:type="dxa"/>
          </w:tcPr>
          <w:p w14:paraId="3666B50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16</w:t>
            </w:r>
          </w:p>
        </w:tc>
        <w:tc>
          <w:tcPr>
            <w:tcW w:w="6379" w:type="dxa"/>
          </w:tcPr>
          <w:p w14:paraId="1D3AC866"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SILS- Community Re-entry Module</w:t>
            </w:r>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Chinese version of the community re-entry module</w:t>
            </w:r>
          </w:p>
        </w:tc>
      </w:tr>
      <w:tr w:rsidR="00DC71A6" w:rsidRPr="00DC71A6" w14:paraId="39BDB528" w14:textId="77777777" w:rsidTr="00E8233D">
        <w:tc>
          <w:tcPr>
            <w:tcW w:w="14034" w:type="dxa"/>
            <w:gridSpan w:val="8"/>
          </w:tcPr>
          <w:p w14:paraId="2DCD583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Recovery Oriented Self-management</w:t>
            </w:r>
          </w:p>
        </w:tc>
      </w:tr>
      <w:tr w:rsidR="00DC71A6" w:rsidRPr="00DC71A6" w14:paraId="09F246F9" w14:textId="77777777" w:rsidTr="00E8233D">
        <w:tc>
          <w:tcPr>
            <w:tcW w:w="1595" w:type="dxa"/>
          </w:tcPr>
          <w:p w14:paraId="3DDB997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BARBIC 2009</w:t>
            </w:r>
            <w:r w:rsidRPr="00DC71A6">
              <w:rPr>
                <w:rFonts w:ascii="Times New Roman" w:eastAsia="Calibri" w:hAnsi="Times New Roman" w:cs="Times New Roman"/>
                <w:color w:val="FF00FF"/>
                <w:sz w:val="20"/>
                <w:szCs w:val="20"/>
                <w:vertAlign w:val="superscript"/>
              </w:rPr>
              <w:t>23</w:t>
            </w:r>
          </w:p>
        </w:tc>
        <w:tc>
          <w:tcPr>
            <w:tcW w:w="1089" w:type="dxa"/>
          </w:tcPr>
          <w:p w14:paraId="2C9A830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3EA2855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Peer</w:t>
            </w:r>
          </w:p>
        </w:tc>
        <w:tc>
          <w:tcPr>
            <w:tcW w:w="966" w:type="dxa"/>
          </w:tcPr>
          <w:p w14:paraId="7BE2C2A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12</w:t>
            </w:r>
          </w:p>
        </w:tc>
        <w:tc>
          <w:tcPr>
            <w:tcW w:w="927" w:type="dxa"/>
          </w:tcPr>
          <w:p w14:paraId="455295A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12</w:t>
            </w:r>
          </w:p>
        </w:tc>
        <w:tc>
          <w:tcPr>
            <w:tcW w:w="871" w:type="dxa"/>
          </w:tcPr>
          <w:p w14:paraId="0C42F8D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w:t>
            </w:r>
          </w:p>
        </w:tc>
        <w:tc>
          <w:tcPr>
            <w:tcW w:w="709" w:type="dxa"/>
          </w:tcPr>
          <w:p w14:paraId="0051F2A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24</w:t>
            </w:r>
          </w:p>
        </w:tc>
        <w:tc>
          <w:tcPr>
            <w:tcW w:w="6379" w:type="dxa"/>
          </w:tcPr>
          <w:p w14:paraId="62D7C01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The Modified Recovery Workbook program</w:t>
            </w:r>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 xml:space="preserve">Training uses combination of teaching, group discussion and practical exercises, complemented by a workbook for use between sessions. Uses an </w:t>
            </w:r>
            <w:r w:rsidRPr="00DC71A6">
              <w:rPr>
                <w:rFonts w:ascii="Times New Roman" w:eastAsia="Calibri" w:hAnsi="Times New Roman" w:cs="Times New Roman"/>
                <w:sz w:val="20"/>
                <w:szCs w:val="20"/>
              </w:rPr>
              <w:lastRenderedPageBreak/>
              <w:t>educational process to increase awareness of recovery, increase knowledge and control of the illness, increase awareness of the importance and nature of stress, enhance personal meaning and sense of potential, build personal support, and develop goals and plans of action. *Note: does not include strategies for medication management</w:t>
            </w:r>
          </w:p>
        </w:tc>
      </w:tr>
      <w:tr w:rsidR="00DC71A6" w:rsidRPr="00DC71A6" w14:paraId="2D4FCB79" w14:textId="77777777" w:rsidTr="00E8233D">
        <w:tc>
          <w:tcPr>
            <w:tcW w:w="1595" w:type="dxa"/>
          </w:tcPr>
          <w:p w14:paraId="2E997AE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lastRenderedPageBreak/>
              <w:t> </w:t>
            </w:r>
            <w:r w:rsidRPr="00DC71A6">
              <w:rPr>
                <w:rFonts w:ascii="Times New Roman" w:eastAsia="Calibri" w:hAnsi="Times New Roman" w:cs="Times New Roman"/>
                <w:sz w:val="20"/>
                <w:szCs w:val="20"/>
              </w:rPr>
              <w:t>COOK 2013</w:t>
            </w:r>
            <w:r w:rsidRPr="00DC71A6">
              <w:rPr>
                <w:rFonts w:ascii="Times New Roman" w:eastAsia="Calibri" w:hAnsi="Times New Roman" w:cs="Times New Roman"/>
                <w:color w:val="FF00FF"/>
                <w:sz w:val="20"/>
                <w:szCs w:val="20"/>
                <w:vertAlign w:val="superscript"/>
              </w:rPr>
              <w:t>56</w:t>
            </w:r>
          </w:p>
        </w:tc>
        <w:tc>
          <w:tcPr>
            <w:tcW w:w="1089" w:type="dxa"/>
          </w:tcPr>
          <w:p w14:paraId="510D9FF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12BF176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Peer</w:t>
            </w:r>
          </w:p>
        </w:tc>
        <w:tc>
          <w:tcPr>
            <w:tcW w:w="966" w:type="dxa"/>
          </w:tcPr>
          <w:p w14:paraId="47F1C59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9</w:t>
            </w:r>
          </w:p>
        </w:tc>
        <w:tc>
          <w:tcPr>
            <w:tcW w:w="927" w:type="dxa"/>
          </w:tcPr>
          <w:p w14:paraId="2136701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9</w:t>
            </w:r>
          </w:p>
        </w:tc>
        <w:tc>
          <w:tcPr>
            <w:tcW w:w="871" w:type="dxa"/>
          </w:tcPr>
          <w:p w14:paraId="4077500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2.5</w:t>
            </w:r>
          </w:p>
        </w:tc>
        <w:tc>
          <w:tcPr>
            <w:tcW w:w="709" w:type="dxa"/>
          </w:tcPr>
          <w:p w14:paraId="3C466B1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22.5</w:t>
            </w:r>
          </w:p>
        </w:tc>
        <w:tc>
          <w:tcPr>
            <w:tcW w:w="6379" w:type="dxa"/>
          </w:tcPr>
          <w:p w14:paraId="748855C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Wellness Recovery Action Planning (WRAP)</w:t>
            </w:r>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Group sessions consisted of lectures, individual and group exercises, personal sharing and role modelling, and voluntary homework to practice using and refining one</w:t>
            </w:r>
            <w:r w:rsidRPr="00DC71A6">
              <w:rPr>
                <w:rFonts w:ascii="Times New Roman" w:eastAsia="Calibri" w:hAnsi="Times New Roman" w:cs="Times New Roman"/>
                <w:color w:val="FF00FF"/>
                <w:sz w:val="20"/>
                <w:szCs w:val="20"/>
              </w:rPr>
              <w:t>’</w:t>
            </w:r>
            <w:r w:rsidRPr="00DC71A6">
              <w:rPr>
                <w:rFonts w:ascii="Times New Roman" w:eastAsia="Calibri" w:hAnsi="Times New Roman" w:cs="Times New Roman"/>
                <w:sz w:val="20"/>
                <w:szCs w:val="20"/>
              </w:rPr>
              <w:t xml:space="preserve">s WRAP plan between groups. The content of each session is described fully elsewhere (Cook, Copeland, </w:t>
            </w:r>
            <w:proofErr w:type="spellStart"/>
            <w:r w:rsidRPr="00DC71A6">
              <w:rPr>
                <w:rFonts w:ascii="Times New Roman" w:eastAsia="Calibri" w:hAnsi="Times New Roman" w:cs="Times New Roman"/>
                <w:sz w:val="20"/>
                <w:szCs w:val="20"/>
              </w:rPr>
              <w:t>Jonikas</w:t>
            </w:r>
            <w:proofErr w:type="spellEnd"/>
            <w:r w:rsidRPr="00DC71A6">
              <w:rPr>
                <w:rFonts w:ascii="Times New Roman" w:eastAsia="Calibri" w:hAnsi="Times New Roman" w:cs="Times New Roman"/>
                <w:sz w:val="20"/>
                <w:szCs w:val="20"/>
              </w:rPr>
              <w:t xml:space="preserve"> </w:t>
            </w:r>
            <w:r w:rsidRPr="00DC71A6">
              <w:rPr>
                <w:rFonts w:ascii="Times New Roman" w:eastAsia="Calibri" w:hAnsi="Times New Roman" w:cs="Times New Roman"/>
                <w:i/>
                <w:sz w:val="20"/>
                <w:szCs w:val="20"/>
              </w:rPr>
              <w:t>et al</w:t>
            </w:r>
            <w:r w:rsidRPr="00DC71A6">
              <w:rPr>
                <w:rFonts w:ascii="Times New Roman" w:eastAsia="Calibri" w:hAnsi="Times New Roman" w:cs="Times New Roman"/>
                <w:sz w:val="20"/>
                <w:szCs w:val="20"/>
              </w:rPr>
              <w:t xml:space="preserve">, 2012), and consisted of: (a) the key concepts of WRAP and recovery, (b) </w:t>
            </w:r>
            <w:proofErr w:type="spellStart"/>
            <w:r w:rsidRPr="00DC71A6">
              <w:rPr>
                <w:rFonts w:ascii="Times New Roman" w:eastAsia="Calibri" w:hAnsi="Times New Roman" w:cs="Times New Roman"/>
                <w:sz w:val="20"/>
                <w:szCs w:val="20"/>
              </w:rPr>
              <w:t>personalised</w:t>
            </w:r>
            <w:proofErr w:type="spellEnd"/>
            <w:r w:rsidRPr="00DC71A6">
              <w:rPr>
                <w:rFonts w:ascii="Times New Roman" w:eastAsia="Calibri" w:hAnsi="Times New Roman" w:cs="Times New Roman"/>
                <w:sz w:val="20"/>
                <w:szCs w:val="20"/>
              </w:rPr>
              <w:t xml:space="preserve"> strategies to maintain well-being, (c) daily maintenance plans with simple and affordable tools to foster daily wellness, (d) advance planning to proactively respond to self-defined symptom triggers, (e) early </w:t>
            </w:r>
            <w:r w:rsidRPr="00DC71A6">
              <w:rPr>
                <w:rFonts w:ascii="Times New Roman" w:eastAsia="Calibri" w:hAnsi="Times New Roman" w:cs="Times New Roman"/>
                <w:sz w:val="20"/>
                <w:szCs w:val="20"/>
              </w:rPr>
              <w:lastRenderedPageBreak/>
              <w:t>warning signs that a crisis is impending and advance planning for additional support during these times, (f) advance crisis planning to identify preferred treatments and supporters when in acute phases of the illness, and (g) post crisis planning to resume daily activities and revise one</w:t>
            </w:r>
            <w:r w:rsidRPr="00DC71A6">
              <w:rPr>
                <w:rFonts w:ascii="Times New Roman" w:eastAsia="Calibri" w:hAnsi="Times New Roman" w:cs="Times New Roman"/>
                <w:color w:val="FF00FF"/>
                <w:sz w:val="20"/>
                <w:szCs w:val="20"/>
              </w:rPr>
              <w:t>’</w:t>
            </w:r>
            <w:r w:rsidRPr="00DC71A6">
              <w:rPr>
                <w:rFonts w:ascii="Times New Roman" w:eastAsia="Calibri" w:hAnsi="Times New Roman" w:cs="Times New Roman"/>
                <w:sz w:val="20"/>
                <w:szCs w:val="20"/>
              </w:rPr>
              <w:t>s WRAP plan if needed.</w:t>
            </w:r>
          </w:p>
        </w:tc>
      </w:tr>
      <w:tr w:rsidR="00DC71A6" w:rsidRPr="00DC71A6" w14:paraId="7774F9E4" w14:textId="77777777" w:rsidTr="00E8233D">
        <w:tc>
          <w:tcPr>
            <w:tcW w:w="1595" w:type="dxa"/>
          </w:tcPr>
          <w:p w14:paraId="693DB77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lastRenderedPageBreak/>
              <w:t> </w:t>
            </w:r>
            <w:r w:rsidRPr="00DC71A6">
              <w:rPr>
                <w:rFonts w:ascii="Times New Roman" w:eastAsia="Calibri" w:hAnsi="Times New Roman" w:cs="Times New Roman"/>
                <w:sz w:val="20"/>
                <w:szCs w:val="20"/>
              </w:rPr>
              <w:t>COOK 2011</w:t>
            </w:r>
            <w:r w:rsidRPr="00DC71A6">
              <w:rPr>
                <w:rFonts w:ascii="Times New Roman" w:eastAsia="Calibri" w:hAnsi="Times New Roman" w:cs="Times New Roman"/>
                <w:color w:val="FF00FF"/>
                <w:sz w:val="20"/>
                <w:szCs w:val="20"/>
                <w:vertAlign w:val="superscript"/>
              </w:rPr>
              <w:t>27–29</w:t>
            </w:r>
          </w:p>
        </w:tc>
        <w:tc>
          <w:tcPr>
            <w:tcW w:w="1089" w:type="dxa"/>
          </w:tcPr>
          <w:p w14:paraId="7FB57B7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704E9FD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Peer</w:t>
            </w:r>
          </w:p>
        </w:tc>
        <w:tc>
          <w:tcPr>
            <w:tcW w:w="966" w:type="dxa"/>
          </w:tcPr>
          <w:p w14:paraId="135778B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8</w:t>
            </w:r>
          </w:p>
        </w:tc>
        <w:tc>
          <w:tcPr>
            <w:tcW w:w="927" w:type="dxa"/>
          </w:tcPr>
          <w:p w14:paraId="1DBFBEF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8</w:t>
            </w:r>
          </w:p>
        </w:tc>
        <w:tc>
          <w:tcPr>
            <w:tcW w:w="871" w:type="dxa"/>
          </w:tcPr>
          <w:p w14:paraId="600D7DB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2.5</w:t>
            </w:r>
          </w:p>
        </w:tc>
        <w:tc>
          <w:tcPr>
            <w:tcW w:w="709" w:type="dxa"/>
          </w:tcPr>
          <w:p w14:paraId="009DB97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20</w:t>
            </w:r>
          </w:p>
        </w:tc>
        <w:tc>
          <w:tcPr>
            <w:tcW w:w="6379" w:type="dxa"/>
          </w:tcPr>
          <w:p w14:paraId="3DE0E31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Wellness Recovery Action Planning (WRAP)</w:t>
            </w:r>
            <w:r w:rsidRPr="00DC71A6">
              <w:rPr>
                <w:rFonts w:ascii="Times New Roman" w:eastAsia="Calibri" w:hAnsi="Times New Roman" w:cs="Times New Roman"/>
                <w:b/>
                <w:sz w:val="20"/>
                <w:szCs w:val="20"/>
              </w:rPr>
              <w:br/>
            </w:r>
            <w:proofErr w:type="spellStart"/>
            <w:r w:rsidRPr="00DC71A6">
              <w:rPr>
                <w:rFonts w:ascii="Times New Roman" w:eastAsia="Calibri" w:hAnsi="Times New Roman" w:cs="Times New Roman"/>
                <w:sz w:val="20"/>
                <w:szCs w:val="20"/>
              </w:rPr>
              <w:t>Behavioural</w:t>
            </w:r>
            <w:proofErr w:type="spellEnd"/>
            <w:r w:rsidRPr="00DC71A6">
              <w:rPr>
                <w:rFonts w:ascii="Times New Roman" w:eastAsia="Calibri" w:hAnsi="Times New Roman" w:cs="Times New Roman"/>
                <w:sz w:val="20"/>
                <w:szCs w:val="20"/>
              </w:rPr>
              <w:t xml:space="preserve"> health illness self-management intervention where participants create an </w:t>
            </w:r>
            <w:proofErr w:type="spellStart"/>
            <w:r w:rsidRPr="00DC71A6">
              <w:rPr>
                <w:rFonts w:ascii="Times New Roman" w:eastAsia="Calibri" w:hAnsi="Times New Roman" w:cs="Times New Roman"/>
                <w:sz w:val="20"/>
                <w:szCs w:val="20"/>
              </w:rPr>
              <w:t>individualised</w:t>
            </w:r>
            <w:proofErr w:type="spellEnd"/>
            <w:r w:rsidRPr="00DC71A6">
              <w:rPr>
                <w:rFonts w:ascii="Times New Roman" w:eastAsia="Calibri" w:hAnsi="Times New Roman" w:cs="Times New Roman"/>
                <w:sz w:val="20"/>
                <w:szCs w:val="20"/>
              </w:rPr>
              <w:t xml:space="preserve"> plan to achieve and maintain recovery by learning to </w:t>
            </w:r>
            <w:proofErr w:type="spellStart"/>
            <w:r w:rsidRPr="00DC71A6">
              <w:rPr>
                <w:rFonts w:ascii="Times New Roman" w:eastAsia="Calibri" w:hAnsi="Times New Roman" w:cs="Times New Roman"/>
                <w:sz w:val="20"/>
                <w:szCs w:val="20"/>
              </w:rPr>
              <w:t>utilise</w:t>
            </w:r>
            <w:proofErr w:type="spellEnd"/>
            <w:r w:rsidRPr="00DC71A6">
              <w:rPr>
                <w:rFonts w:ascii="Times New Roman" w:eastAsia="Calibri" w:hAnsi="Times New Roman" w:cs="Times New Roman"/>
                <w:sz w:val="20"/>
                <w:szCs w:val="20"/>
              </w:rPr>
              <w:t xml:space="preserve"> wellness maintenance strategies, identify and manage symptoms and crisis triggers, and cope with psychiatric crises during and following their occurrence. Instructional techniques promote peer modelling and support by using personal examples from peer facilitators</w:t>
            </w:r>
            <w:r w:rsidRPr="00DC71A6">
              <w:rPr>
                <w:rFonts w:ascii="Times New Roman" w:eastAsia="Calibri" w:hAnsi="Times New Roman" w:cs="Times New Roman"/>
                <w:color w:val="FF00FF"/>
                <w:sz w:val="20"/>
              </w:rPr>
              <w:t>’</w:t>
            </w:r>
            <w:r w:rsidRPr="00DC71A6">
              <w:rPr>
                <w:rFonts w:ascii="Times New Roman" w:eastAsia="Calibri" w:hAnsi="Times New Roman" w:cs="Times New Roman"/>
                <w:sz w:val="20"/>
                <w:szCs w:val="20"/>
              </w:rPr>
              <w:t xml:space="preserve"> and students</w:t>
            </w:r>
            <w:r w:rsidRPr="00DC71A6">
              <w:rPr>
                <w:rFonts w:ascii="Times New Roman" w:eastAsia="Calibri" w:hAnsi="Times New Roman" w:cs="Times New Roman"/>
                <w:color w:val="FF00FF"/>
                <w:sz w:val="20"/>
              </w:rPr>
              <w:t>’</w:t>
            </w:r>
            <w:r w:rsidRPr="00DC71A6">
              <w:rPr>
                <w:rFonts w:ascii="Times New Roman" w:eastAsia="Calibri" w:hAnsi="Times New Roman" w:cs="Times New Roman"/>
                <w:sz w:val="20"/>
                <w:szCs w:val="20"/>
              </w:rPr>
              <w:t xml:space="preserve"> lives to illustrate key concepts of self-management and recovery.</w:t>
            </w:r>
          </w:p>
        </w:tc>
      </w:tr>
      <w:tr w:rsidR="00DC71A6" w:rsidRPr="00DC71A6" w14:paraId="62A8427F" w14:textId="77777777" w:rsidTr="00E8233D">
        <w:tc>
          <w:tcPr>
            <w:tcW w:w="1595" w:type="dxa"/>
          </w:tcPr>
          <w:p w14:paraId="5DA393E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lastRenderedPageBreak/>
              <w:t> </w:t>
            </w:r>
            <w:r w:rsidRPr="00DC71A6">
              <w:rPr>
                <w:rFonts w:ascii="Times New Roman" w:eastAsia="Calibri" w:hAnsi="Times New Roman" w:cs="Times New Roman"/>
                <w:sz w:val="20"/>
                <w:szCs w:val="20"/>
              </w:rPr>
              <w:t>COOK 2012</w:t>
            </w:r>
            <w:r w:rsidRPr="00DC71A6">
              <w:rPr>
                <w:rFonts w:ascii="Times New Roman" w:eastAsia="Calibri" w:hAnsi="Times New Roman" w:cs="Times New Roman"/>
                <w:color w:val="FF00FF"/>
                <w:sz w:val="20"/>
                <w:szCs w:val="20"/>
                <w:vertAlign w:val="superscript"/>
              </w:rPr>
              <w:t>30,31</w:t>
            </w:r>
          </w:p>
        </w:tc>
        <w:tc>
          <w:tcPr>
            <w:tcW w:w="1089" w:type="dxa"/>
          </w:tcPr>
          <w:p w14:paraId="676D799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6DDEF8B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Peer</w:t>
            </w:r>
          </w:p>
        </w:tc>
        <w:tc>
          <w:tcPr>
            <w:tcW w:w="966" w:type="dxa"/>
          </w:tcPr>
          <w:p w14:paraId="1DF944C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8</w:t>
            </w:r>
          </w:p>
        </w:tc>
        <w:tc>
          <w:tcPr>
            <w:tcW w:w="927" w:type="dxa"/>
          </w:tcPr>
          <w:p w14:paraId="7ED133B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8</w:t>
            </w:r>
          </w:p>
        </w:tc>
        <w:tc>
          <w:tcPr>
            <w:tcW w:w="871" w:type="dxa"/>
          </w:tcPr>
          <w:p w14:paraId="3ABA5CC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2.5</w:t>
            </w:r>
          </w:p>
        </w:tc>
        <w:tc>
          <w:tcPr>
            <w:tcW w:w="709" w:type="dxa"/>
          </w:tcPr>
          <w:p w14:paraId="1A873CC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20</w:t>
            </w:r>
          </w:p>
        </w:tc>
        <w:tc>
          <w:tcPr>
            <w:tcW w:w="6379" w:type="dxa"/>
          </w:tcPr>
          <w:p w14:paraId="513468E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Building Recovery of Individual Dreams and Goals through Education and Support (BRIDGES)</w:t>
            </w:r>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Course topics included recovery principles and stages; structured problem-solving and communication skills training; strategies for building interpersonal and community support systems; brain biology and psychiatric medications; diagnoses and related symptom complexes; traditional and non-traditional treatments for SMI; and relapse prevention and coping skills.</w:t>
            </w:r>
          </w:p>
        </w:tc>
      </w:tr>
      <w:tr w:rsidR="00DC71A6" w:rsidRPr="00DC71A6" w14:paraId="22838F8B" w14:textId="77777777" w:rsidTr="00E8233D">
        <w:tc>
          <w:tcPr>
            <w:tcW w:w="1595" w:type="dxa"/>
          </w:tcPr>
          <w:p w14:paraId="6C0BFC4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VAN GESTEL-TIMMERMANS 2012</w:t>
            </w:r>
            <w:r w:rsidRPr="00DC71A6">
              <w:rPr>
                <w:rFonts w:ascii="Times New Roman" w:eastAsia="Calibri" w:hAnsi="Times New Roman" w:cs="Times New Roman"/>
                <w:color w:val="FF00FF"/>
                <w:sz w:val="20"/>
                <w:szCs w:val="20"/>
                <w:vertAlign w:val="superscript"/>
              </w:rPr>
              <w:t>48</w:t>
            </w:r>
          </w:p>
        </w:tc>
        <w:tc>
          <w:tcPr>
            <w:tcW w:w="1089" w:type="dxa"/>
          </w:tcPr>
          <w:p w14:paraId="22D9BFC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169E1D1E"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Peer</w:t>
            </w:r>
          </w:p>
        </w:tc>
        <w:tc>
          <w:tcPr>
            <w:tcW w:w="966" w:type="dxa"/>
          </w:tcPr>
          <w:p w14:paraId="4ACFBEB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12</w:t>
            </w:r>
          </w:p>
        </w:tc>
        <w:tc>
          <w:tcPr>
            <w:tcW w:w="927" w:type="dxa"/>
          </w:tcPr>
          <w:p w14:paraId="1ED57DB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12</w:t>
            </w:r>
          </w:p>
        </w:tc>
        <w:tc>
          <w:tcPr>
            <w:tcW w:w="871" w:type="dxa"/>
          </w:tcPr>
          <w:p w14:paraId="7F45285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w:t>
            </w:r>
          </w:p>
        </w:tc>
        <w:tc>
          <w:tcPr>
            <w:tcW w:w="709" w:type="dxa"/>
          </w:tcPr>
          <w:p w14:paraId="1B28FD9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24</w:t>
            </w:r>
          </w:p>
        </w:tc>
        <w:tc>
          <w:tcPr>
            <w:tcW w:w="6379" w:type="dxa"/>
          </w:tcPr>
          <w:p w14:paraId="0E95C3C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‘Recovery Is Up to You’ Course</w:t>
            </w:r>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 xml:space="preserve">Trained peer instructors (at an advanced state of their recovery process) were employed to facilitate this group intervention, with discussion and skills practice. Participants used a standardized workbook that covered recovery-related themes: the meaning of recovery to participants, personal experiences of recovery, personal desires for the future, making choices, goal setting, participation in society, roles in daily life, personal values, how </w:t>
            </w:r>
            <w:r w:rsidRPr="00DC71A6">
              <w:rPr>
                <w:rFonts w:ascii="Times New Roman" w:eastAsia="Calibri" w:hAnsi="Times New Roman" w:cs="Times New Roman"/>
                <w:sz w:val="20"/>
                <w:szCs w:val="20"/>
              </w:rPr>
              <w:lastRenderedPageBreak/>
              <w:t>to get social support, abilities and personal resources, and empowerment and assertiveness. Important elements of the course were the presence of role models, psychoeducation and illness management, learning from other</w:t>
            </w:r>
            <w:r w:rsidRPr="00DC71A6">
              <w:rPr>
                <w:rFonts w:ascii="Times New Roman" w:eastAsia="Calibri" w:hAnsi="Times New Roman" w:cs="Times New Roman"/>
                <w:color w:val="FF00FF"/>
                <w:sz w:val="20"/>
                <w:szCs w:val="20"/>
              </w:rPr>
              <w:t>’</w:t>
            </w:r>
            <w:r w:rsidRPr="00DC71A6">
              <w:rPr>
                <w:rFonts w:ascii="Times New Roman" w:eastAsia="Calibri" w:hAnsi="Times New Roman" w:cs="Times New Roman"/>
                <w:sz w:val="20"/>
                <w:szCs w:val="20"/>
              </w:rPr>
              <w:t xml:space="preserve">s experiences, social support, and homework assignments. </w:t>
            </w:r>
          </w:p>
        </w:tc>
      </w:tr>
      <w:tr w:rsidR="00DC71A6" w:rsidRPr="00DC71A6" w14:paraId="5CDAE206" w14:textId="77777777" w:rsidTr="00E8233D">
        <w:tc>
          <w:tcPr>
            <w:tcW w:w="14034" w:type="dxa"/>
            <w:gridSpan w:val="8"/>
          </w:tcPr>
          <w:p w14:paraId="2C26857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lastRenderedPageBreak/>
              <w:t>Coping Oriented Self-Management</w:t>
            </w:r>
          </w:p>
        </w:tc>
      </w:tr>
      <w:tr w:rsidR="00DC71A6" w:rsidRPr="00DC71A6" w14:paraId="7212C2D3" w14:textId="77777777" w:rsidTr="00E8233D">
        <w:tc>
          <w:tcPr>
            <w:tcW w:w="1595" w:type="dxa"/>
          </w:tcPr>
          <w:p w14:paraId="541DD81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CHIEN 2013</w:t>
            </w:r>
            <w:r w:rsidRPr="00DC71A6">
              <w:rPr>
                <w:rFonts w:ascii="Times New Roman" w:eastAsia="Calibri" w:hAnsi="Times New Roman" w:cs="Times New Roman"/>
                <w:color w:val="FF00FF"/>
                <w:sz w:val="20"/>
                <w:szCs w:val="20"/>
                <w:vertAlign w:val="superscript"/>
              </w:rPr>
              <w:t>24</w:t>
            </w:r>
          </w:p>
        </w:tc>
        <w:tc>
          <w:tcPr>
            <w:tcW w:w="1089" w:type="dxa"/>
          </w:tcPr>
          <w:p w14:paraId="17F706D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7ACEAAA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Clinician</w:t>
            </w:r>
          </w:p>
        </w:tc>
        <w:tc>
          <w:tcPr>
            <w:tcW w:w="966" w:type="dxa"/>
          </w:tcPr>
          <w:p w14:paraId="6575406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12</w:t>
            </w:r>
          </w:p>
        </w:tc>
        <w:tc>
          <w:tcPr>
            <w:tcW w:w="927" w:type="dxa"/>
          </w:tcPr>
          <w:p w14:paraId="5E35702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24</w:t>
            </w:r>
          </w:p>
        </w:tc>
        <w:tc>
          <w:tcPr>
            <w:tcW w:w="871" w:type="dxa"/>
          </w:tcPr>
          <w:p w14:paraId="431DAC1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w:t>
            </w:r>
          </w:p>
        </w:tc>
        <w:tc>
          <w:tcPr>
            <w:tcW w:w="709" w:type="dxa"/>
          </w:tcPr>
          <w:p w14:paraId="645EDEB7"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24</w:t>
            </w:r>
          </w:p>
        </w:tc>
        <w:tc>
          <w:tcPr>
            <w:tcW w:w="6379" w:type="dxa"/>
          </w:tcPr>
          <w:p w14:paraId="26930AD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Mindfulness-Based Psychoeducation Program (MBPP)</w:t>
            </w:r>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The program is a psychoeducational program that addresses patients</w:t>
            </w:r>
            <w:r w:rsidRPr="00DC71A6">
              <w:rPr>
                <w:rFonts w:ascii="Times New Roman" w:eastAsia="Calibri" w:hAnsi="Times New Roman" w:cs="Times New Roman"/>
                <w:color w:val="FF00FF"/>
                <w:sz w:val="20"/>
              </w:rPr>
              <w:t>’</w:t>
            </w:r>
            <w:r w:rsidRPr="00DC71A6">
              <w:rPr>
                <w:rFonts w:ascii="Times New Roman" w:eastAsia="Calibri" w:hAnsi="Times New Roman" w:cs="Times New Roman"/>
                <w:sz w:val="20"/>
                <w:szCs w:val="20"/>
              </w:rPr>
              <w:t xml:space="preserve"> awareness and knowledge of schizophrenia and builds skills for illness management. (a) phase 1: orientation and engagement, empowerment and focused awareness of experiences, bodily sensations/thoughts and guided awareness exercises and homework practices; (b) phase 2: education about schizophrenia care, intentionally exploring and dealing with difficulties regarding symptoms and problem-solving practices; and (c) phase 3: </w:t>
            </w:r>
            <w:proofErr w:type="spellStart"/>
            <w:r w:rsidRPr="00DC71A6">
              <w:rPr>
                <w:rFonts w:ascii="Times New Roman" w:eastAsia="Calibri" w:hAnsi="Times New Roman" w:cs="Times New Roman"/>
                <w:sz w:val="20"/>
                <w:szCs w:val="20"/>
              </w:rPr>
              <w:lastRenderedPageBreak/>
              <w:t>behavioural</w:t>
            </w:r>
            <w:proofErr w:type="spellEnd"/>
            <w:r w:rsidRPr="00DC71A6">
              <w:rPr>
                <w:rFonts w:ascii="Times New Roman" w:eastAsia="Calibri" w:hAnsi="Times New Roman" w:cs="Times New Roman"/>
                <w:sz w:val="20"/>
                <w:szCs w:val="20"/>
              </w:rPr>
              <w:t xml:space="preserve"> rehearsals of relapse prevention strategies, accessible community support resources and future plans.</w:t>
            </w:r>
          </w:p>
        </w:tc>
      </w:tr>
      <w:tr w:rsidR="00DC71A6" w:rsidRPr="00DC71A6" w14:paraId="668A900B" w14:textId="77777777" w:rsidTr="00E8233D">
        <w:tc>
          <w:tcPr>
            <w:tcW w:w="1595" w:type="dxa"/>
          </w:tcPr>
          <w:p w14:paraId="54C8FCC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lastRenderedPageBreak/>
              <w:t> </w:t>
            </w:r>
            <w:r w:rsidRPr="00DC71A6">
              <w:rPr>
                <w:rFonts w:ascii="Times New Roman" w:eastAsia="Calibri" w:hAnsi="Times New Roman" w:cs="Times New Roman"/>
                <w:sz w:val="20"/>
                <w:szCs w:val="20"/>
              </w:rPr>
              <w:t>CHIEN 2014</w:t>
            </w:r>
            <w:r w:rsidRPr="00DC71A6">
              <w:rPr>
                <w:rFonts w:ascii="Times New Roman" w:eastAsia="Calibri" w:hAnsi="Times New Roman" w:cs="Times New Roman"/>
                <w:color w:val="FF00FF"/>
                <w:sz w:val="20"/>
                <w:szCs w:val="20"/>
                <w:vertAlign w:val="superscript"/>
              </w:rPr>
              <w:t>25</w:t>
            </w:r>
          </w:p>
        </w:tc>
        <w:tc>
          <w:tcPr>
            <w:tcW w:w="1089" w:type="dxa"/>
          </w:tcPr>
          <w:p w14:paraId="3D956BB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2852A2D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Clinician</w:t>
            </w:r>
          </w:p>
        </w:tc>
        <w:tc>
          <w:tcPr>
            <w:tcW w:w="966" w:type="dxa"/>
          </w:tcPr>
          <w:p w14:paraId="053D53D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12</w:t>
            </w:r>
          </w:p>
        </w:tc>
        <w:tc>
          <w:tcPr>
            <w:tcW w:w="927" w:type="dxa"/>
          </w:tcPr>
          <w:p w14:paraId="1CC63B1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24</w:t>
            </w:r>
          </w:p>
        </w:tc>
        <w:tc>
          <w:tcPr>
            <w:tcW w:w="871" w:type="dxa"/>
          </w:tcPr>
          <w:p w14:paraId="7BD6C9D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w:t>
            </w:r>
          </w:p>
        </w:tc>
        <w:tc>
          <w:tcPr>
            <w:tcW w:w="709" w:type="dxa"/>
          </w:tcPr>
          <w:p w14:paraId="7A09EBB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24</w:t>
            </w:r>
          </w:p>
        </w:tc>
        <w:tc>
          <w:tcPr>
            <w:tcW w:w="6379" w:type="dxa"/>
          </w:tcPr>
          <w:p w14:paraId="69A47E3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Mindfulness-Based Psychoeducation Program (MBPP)</w:t>
            </w:r>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 xml:space="preserve">As described above in </w:t>
            </w:r>
            <w:proofErr w:type="spellStart"/>
            <w:r w:rsidRPr="00DC71A6">
              <w:rPr>
                <w:rFonts w:ascii="Times New Roman" w:eastAsia="Calibri" w:hAnsi="Times New Roman" w:cs="Times New Roman"/>
                <w:sz w:val="20"/>
                <w:szCs w:val="20"/>
              </w:rPr>
              <w:t>Chien</w:t>
            </w:r>
            <w:proofErr w:type="spellEnd"/>
            <w:r w:rsidRPr="00DC71A6">
              <w:rPr>
                <w:rFonts w:ascii="Times New Roman" w:eastAsia="Calibri" w:hAnsi="Times New Roman" w:cs="Times New Roman"/>
                <w:sz w:val="20"/>
                <w:szCs w:val="20"/>
              </w:rPr>
              <w:t>, 2013</w:t>
            </w:r>
          </w:p>
        </w:tc>
      </w:tr>
      <w:tr w:rsidR="00DC71A6" w:rsidRPr="00DC71A6" w14:paraId="7104FEE4" w14:textId="77777777" w:rsidTr="00E8233D">
        <w:tc>
          <w:tcPr>
            <w:tcW w:w="1595" w:type="dxa"/>
          </w:tcPr>
          <w:p w14:paraId="6CC4D93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CHIEN 2017</w:t>
            </w:r>
            <w:r w:rsidRPr="00DC71A6">
              <w:rPr>
                <w:rFonts w:ascii="Times New Roman" w:eastAsia="Calibri" w:hAnsi="Times New Roman" w:cs="Times New Roman"/>
                <w:color w:val="FF00FF"/>
                <w:sz w:val="20"/>
                <w:szCs w:val="20"/>
                <w:vertAlign w:val="superscript"/>
              </w:rPr>
              <w:t>26</w:t>
            </w:r>
          </w:p>
        </w:tc>
        <w:tc>
          <w:tcPr>
            <w:tcW w:w="1089" w:type="dxa"/>
          </w:tcPr>
          <w:p w14:paraId="56CD663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20D86E4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Clinician</w:t>
            </w:r>
          </w:p>
        </w:tc>
        <w:tc>
          <w:tcPr>
            <w:tcW w:w="966" w:type="dxa"/>
          </w:tcPr>
          <w:p w14:paraId="2A0C83F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12</w:t>
            </w:r>
          </w:p>
        </w:tc>
        <w:tc>
          <w:tcPr>
            <w:tcW w:w="927" w:type="dxa"/>
          </w:tcPr>
          <w:p w14:paraId="3D30A96D"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24</w:t>
            </w:r>
          </w:p>
        </w:tc>
        <w:tc>
          <w:tcPr>
            <w:tcW w:w="871" w:type="dxa"/>
          </w:tcPr>
          <w:p w14:paraId="0EE081A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w:t>
            </w:r>
          </w:p>
        </w:tc>
        <w:tc>
          <w:tcPr>
            <w:tcW w:w="709" w:type="dxa"/>
          </w:tcPr>
          <w:p w14:paraId="55D9DED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24</w:t>
            </w:r>
          </w:p>
        </w:tc>
        <w:tc>
          <w:tcPr>
            <w:tcW w:w="6379" w:type="dxa"/>
          </w:tcPr>
          <w:p w14:paraId="2245F642"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Mindfulness-Based Psychoeducation Group Program (MBGP)</w:t>
            </w:r>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 xml:space="preserve">As described above in </w:t>
            </w:r>
            <w:proofErr w:type="spellStart"/>
            <w:r w:rsidRPr="00DC71A6">
              <w:rPr>
                <w:rFonts w:ascii="Times New Roman" w:eastAsia="Calibri" w:hAnsi="Times New Roman" w:cs="Times New Roman"/>
                <w:sz w:val="20"/>
                <w:szCs w:val="20"/>
              </w:rPr>
              <w:t>Chien</w:t>
            </w:r>
            <w:proofErr w:type="spellEnd"/>
            <w:r w:rsidRPr="00DC71A6">
              <w:rPr>
                <w:rFonts w:ascii="Times New Roman" w:eastAsia="Calibri" w:hAnsi="Times New Roman" w:cs="Times New Roman"/>
                <w:sz w:val="20"/>
                <w:szCs w:val="20"/>
              </w:rPr>
              <w:t>, 2013. Name of intervention changed to MBGP, but contents of intervention appear to be the same.</w:t>
            </w:r>
          </w:p>
        </w:tc>
      </w:tr>
      <w:tr w:rsidR="00DC71A6" w:rsidRPr="00DC71A6" w14:paraId="6C71B237" w14:textId="77777777" w:rsidTr="00E8233D">
        <w:tc>
          <w:tcPr>
            <w:tcW w:w="1595" w:type="dxa"/>
          </w:tcPr>
          <w:p w14:paraId="67B3648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t> </w:t>
            </w:r>
            <w:r w:rsidRPr="00DC71A6">
              <w:rPr>
                <w:rFonts w:ascii="Times New Roman" w:eastAsia="Calibri" w:hAnsi="Times New Roman" w:cs="Times New Roman"/>
                <w:sz w:val="20"/>
                <w:szCs w:val="20"/>
              </w:rPr>
              <w:t>SCHAUB 2016</w:t>
            </w:r>
            <w:r w:rsidRPr="00DC71A6">
              <w:rPr>
                <w:rFonts w:ascii="Times New Roman" w:eastAsia="Calibri" w:hAnsi="Times New Roman" w:cs="Times New Roman"/>
                <w:color w:val="FF00FF"/>
                <w:sz w:val="20"/>
                <w:szCs w:val="20"/>
                <w:vertAlign w:val="superscript"/>
              </w:rPr>
              <w:t>61</w:t>
            </w:r>
          </w:p>
        </w:tc>
        <w:tc>
          <w:tcPr>
            <w:tcW w:w="1089" w:type="dxa"/>
          </w:tcPr>
          <w:p w14:paraId="6824072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4934206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Clinician</w:t>
            </w:r>
          </w:p>
        </w:tc>
        <w:tc>
          <w:tcPr>
            <w:tcW w:w="966" w:type="dxa"/>
          </w:tcPr>
          <w:p w14:paraId="6FCC5EE4"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12</w:t>
            </w:r>
          </w:p>
        </w:tc>
        <w:tc>
          <w:tcPr>
            <w:tcW w:w="927" w:type="dxa"/>
          </w:tcPr>
          <w:p w14:paraId="0E614F9C"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7</w:t>
            </w:r>
          </w:p>
        </w:tc>
        <w:tc>
          <w:tcPr>
            <w:tcW w:w="871" w:type="dxa"/>
          </w:tcPr>
          <w:p w14:paraId="4637D409"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1.25</w:t>
            </w:r>
          </w:p>
        </w:tc>
        <w:tc>
          <w:tcPr>
            <w:tcW w:w="709" w:type="dxa"/>
          </w:tcPr>
          <w:p w14:paraId="66CE383B"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15</w:t>
            </w:r>
          </w:p>
        </w:tc>
        <w:tc>
          <w:tcPr>
            <w:tcW w:w="6379" w:type="dxa"/>
          </w:tcPr>
          <w:p w14:paraId="10501CE8"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Group-based Coping Oriented Program (COP)</w:t>
            </w:r>
            <w:r w:rsidRPr="00DC71A6">
              <w:rPr>
                <w:rFonts w:ascii="Times New Roman" w:eastAsia="Calibri" w:hAnsi="Times New Roman" w:cs="Times New Roman"/>
                <w:sz w:val="20"/>
                <w:szCs w:val="20"/>
              </w:rPr>
              <w:br/>
              <w:t>COP seeks to improve understanding of the illness and its treatment, to teach coping strategies for specific stressors and symptoms, to activate the use of internal and external resources, and to enhance self-confidence and hope. COP combines elements of illness management with cognitive</w:t>
            </w:r>
            <w:r w:rsidRPr="00DC71A6">
              <w:rPr>
                <w:rFonts w:ascii="Times New Roman" w:eastAsia="Calibri" w:hAnsi="Times New Roman" w:cs="Times New Roman"/>
                <w:color w:val="00FFFF"/>
                <w:sz w:val="20"/>
                <w:szCs w:val="20"/>
              </w:rPr>
              <w:t>–</w:t>
            </w:r>
            <w:proofErr w:type="spellStart"/>
            <w:r w:rsidRPr="00DC71A6">
              <w:rPr>
                <w:rFonts w:ascii="Times New Roman" w:eastAsia="Calibri" w:hAnsi="Times New Roman" w:cs="Times New Roman"/>
                <w:sz w:val="20"/>
                <w:szCs w:val="20"/>
              </w:rPr>
              <w:t>behavioural</w:t>
            </w:r>
            <w:proofErr w:type="spellEnd"/>
            <w:r w:rsidRPr="00DC71A6">
              <w:rPr>
                <w:rFonts w:ascii="Times New Roman" w:eastAsia="Calibri" w:hAnsi="Times New Roman" w:cs="Times New Roman"/>
                <w:sz w:val="20"/>
                <w:szCs w:val="20"/>
              </w:rPr>
              <w:t xml:space="preserve"> therapy for psychosis. Includes psychoeducation, cognitive</w:t>
            </w:r>
            <w:r w:rsidRPr="00DC71A6">
              <w:rPr>
                <w:rFonts w:ascii="Times New Roman" w:eastAsia="Calibri" w:hAnsi="Times New Roman" w:cs="Times New Roman"/>
                <w:color w:val="00FFFF"/>
                <w:sz w:val="20"/>
                <w:szCs w:val="20"/>
              </w:rPr>
              <w:t>–</w:t>
            </w:r>
            <w:proofErr w:type="spellStart"/>
            <w:r w:rsidRPr="00DC71A6">
              <w:rPr>
                <w:rFonts w:ascii="Times New Roman" w:eastAsia="Calibri" w:hAnsi="Times New Roman" w:cs="Times New Roman"/>
                <w:sz w:val="20"/>
                <w:szCs w:val="20"/>
              </w:rPr>
              <w:t>behavioural</w:t>
            </w:r>
            <w:proofErr w:type="spellEnd"/>
            <w:r w:rsidRPr="00DC71A6">
              <w:rPr>
                <w:rFonts w:ascii="Times New Roman" w:eastAsia="Calibri" w:hAnsi="Times New Roman" w:cs="Times New Roman"/>
                <w:sz w:val="20"/>
                <w:szCs w:val="20"/>
              </w:rPr>
              <w:t xml:space="preserve"> teaching principles (e.g., cognitive restructuring, role playing, problem-</w:t>
            </w:r>
            <w:r w:rsidRPr="00DC71A6">
              <w:rPr>
                <w:rFonts w:ascii="Times New Roman" w:eastAsia="Calibri" w:hAnsi="Times New Roman" w:cs="Times New Roman"/>
                <w:sz w:val="20"/>
                <w:szCs w:val="20"/>
              </w:rPr>
              <w:lastRenderedPageBreak/>
              <w:t xml:space="preserve">solving). COP focused on topics of greatest concern to patients, such as symptom management (e.g., coping with anxiety and positive symptoms), managing stress (stress management including mindfulness and problem-solving), building up rewarding activities, time management, social skills (e.g., dealing with relatives, getting to know people), reintegration into the workplace, and providing information about outpatient services. In early groups, participants identified specific distressing symptoms for which coping strategies were selected and taught. </w:t>
            </w:r>
          </w:p>
        </w:tc>
      </w:tr>
      <w:tr w:rsidR="00DC71A6" w:rsidRPr="00DC71A6" w14:paraId="7B714F14" w14:textId="77777777" w:rsidTr="00E8233D">
        <w:tc>
          <w:tcPr>
            <w:tcW w:w="1595" w:type="dxa"/>
          </w:tcPr>
          <w:p w14:paraId="60CEE23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00FF00"/>
                <w:sz w:val="20"/>
                <w:szCs w:val="20"/>
              </w:rPr>
              <w:lastRenderedPageBreak/>
              <w:t> </w:t>
            </w:r>
            <w:r w:rsidRPr="00DC71A6">
              <w:rPr>
                <w:rFonts w:ascii="Times New Roman" w:eastAsia="Calibri" w:hAnsi="Times New Roman" w:cs="Times New Roman"/>
                <w:sz w:val="20"/>
                <w:szCs w:val="20"/>
              </w:rPr>
              <w:t>WANG 2016</w:t>
            </w:r>
            <w:r w:rsidRPr="00DC71A6">
              <w:rPr>
                <w:rFonts w:ascii="Times New Roman" w:eastAsia="Calibri" w:hAnsi="Times New Roman" w:cs="Times New Roman"/>
                <w:color w:val="FF00FF"/>
                <w:sz w:val="20"/>
                <w:szCs w:val="20"/>
                <w:vertAlign w:val="superscript"/>
              </w:rPr>
              <w:t>50</w:t>
            </w:r>
          </w:p>
        </w:tc>
        <w:tc>
          <w:tcPr>
            <w:tcW w:w="1089" w:type="dxa"/>
          </w:tcPr>
          <w:p w14:paraId="7BC82F2A"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Group</w:t>
            </w:r>
          </w:p>
        </w:tc>
        <w:tc>
          <w:tcPr>
            <w:tcW w:w="1498" w:type="dxa"/>
          </w:tcPr>
          <w:p w14:paraId="49C65565"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Clinician</w:t>
            </w:r>
          </w:p>
        </w:tc>
        <w:tc>
          <w:tcPr>
            <w:tcW w:w="966" w:type="dxa"/>
          </w:tcPr>
          <w:p w14:paraId="58C6D63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12</w:t>
            </w:r>
          </w:p>
        </w:tc>
        <w:tc>
          <w:tcPr>
            <w:tcW w:w="927" w:type="dxa"/>
          </w:tcPr>
          <w:p w14:paraId="5F13C8C0"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24</w:t>
            </w:r>
          </w:p>
        </w:tc>
        <w:tc>
          <w:tcPr>
            <w:tcW w:w="871" w:type="dxa"/>
          </w:tcPr>
          <w:p w14:paraId="15095B5F"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w:t>
            </w:r>
          </w:p>
        </w:tc>
        <w:tc>
          <w:tcPr>
            <w:tcW w:w="709" w:type="dxa"/>
          </w:tcPr>
          <w:p w14:paraId="23031B63"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24</w:t>
            </w:r>
          </w:p>
        </w:tc>
        <w:tc>
          <w:tcPr>
            <w:tcW w:w="6379" w:type="dxa"/>
          </w:tcPr>
          <w:p w14:paraId="493E7091" w14:textId="77777777" w:rsidR="00DC71A6" w:rsidRPr="00DC71A6" w:rsidRDefault="00DC71A6" w:rsidP="00DC71A6">
            <w:pPr>
              <w:spacing w:before="0" w:after="0" w:line="480" w:lineRule="auto"/>
              <w:jc w:val="left"/>
              <w:rPr>
                <w:rFonts w:ascii="Times New Roman" w:eastAsia="Calibri" w:hAnsi="Times New Roman" w:cs="Times New Roman"/>
                <w:sz w:val="20"/>
                <w:szCs w:val="20"/>
              </w:rPr>
            </w:pPr>
            <w:r w:rsidRPr="00DC71A6">
              <w:rPr>
                <w:rFonts w:ascii="Times New Roman" w:eastAsia="Calibri" w:hAnsi="Times New Roman" w:cs="Times New Roman"/>
                <w:b/>
                <w:sz w:val="20"/>
                <w:szCs w:val="20"/>
              </w:rPr>
              <w:t>Mindfulness-Based Psychoeducation Group Program (MBGP)</w:t>
            </w:r>
            <w:r w:rsidRPr="00DC71A6">
              <w:rPr>
                <w:rFonts w:ascii="Times New Roman" w:eastAsia="Calibri" w:hAnsi="Times New Roman" w:cs="Times New Roman"/>
                <w:b/>
                <w:sz w:val="20"/>
                <w:szCs w:val="20"/>
              </w:rPr>
              <w:br/>
            </w:r>
            <w:r w:rsidRPr="00DC71A6">
              <w:rPr>
                <w:rFonts w:ascii="Times New Roman" w:eastAsia="Calibri" w:hAnsi="Times New Roman" w:cs="Times New Roman"/>
                <w:sz w:val="20"/>
                <w:szCs w:val="20"/>
              </w:rPr>
              <w:t xml:space="preserve">As described above in </w:t>
            </w:r>
            <w:proofErr w:type="spellStart"/>
            <w:r w:rsidRPr="00DC71A6">
              <w:rPr>
                <w:rFonts w:ascii="Times New Roman" w:eastAsia="Calibri" w:hAnsi="Times New Roman" w:cs="Times New Roman"/>
                <w:sz w:val="20"/>
                <w:szCs w:val="20"/>
              </w:rPr>
              <w:t>Chien</w:t>
            </w:r>
            <w:proofErr w:type="spellEnd"/>
            <w:r w:rsidRPr="00DC71A6">
              <w:rPr>
                <w:rFonts w:ascii="Times New Roman" w:eastAsia="Calibri" w:hAnsi="Times New Roman" w:cs="Times New Roman"/>
                <w:sz w:val="20"/>
                <w:szCs w:val="20"/>
              </w:rPr>
              <w:t>, 2013. Name of intervention changed to MBGP, but contents of intervention appear to be the same.</w:t>
            </w:r>
          </w:p>
        </w:tc>
      </w:tr>
    </w:tbl>
    <w:p w14:paraId="44F39B64" w14:textId="77777777" w:rsidR="00DC71A6" w:rsidRPr="00DC71A6" w:rsidRDefault="00DC71A6" w:rsidP="00DC71A6">
      <w:pPr>
        <w:spacing w:before="60" w:after="60" w:line="480" w:lineRule="auto"/>
        <w:jc w:val="left"/>
        <w:rPr>
          <w:rFonts w:ascii="Times New Roman" w:eastAsia="Calibri" w:hAnsi="Times New Roman" w:cs="Times New Roman"/>
          <w:sz w:val="20"/>
          <w:szCs w:val="20"/>
        </w:rPr>
      </w:pPr>
      <w:r w:rsidRPr="00DC71A6">
        <w:rPr>
          <w:rFonts w:ascii="Times New Roman" w:eastAsia="Calibri" w:hAnsi="Times New Roman" w:cs="Times New Roman"/>
          <w:sz w:val="20"/>
          <w:szCs w:val="20"/>
        </w:rPr>
        <w:t>NR, Not reported.</w:t>
      </w:r>
    </w:p>
    <w:p w14:paraId="509D1F2C" w14:textId="77777777" w:rsidR="00DC71A6" w:rsidRPr="00DC71A6" w:rsidRDefault="00DC71A6" w:rsidP="00DC71A6">
      <w:pPr>
        <w:spacing w:before="60" w:after="60" w:line="480" w:lineRule="auto"/>
        <w:jc w:val="left"/>
        <w:rPr>
          <w:rFonts w:ascii="Times New Roman" w:eastAsia="Calibri" w:hAnsi="Times New Roman" w:cs="Times New Roman"/>
          <w:bCs/>
          <w:sz w:val="20"/>
          <w:szCs w:val="20"/>
          <w:vertAlign w:val="superscript"/>
        </w:rPr>
      </w:pPr>
      <w:r w:rsidRPr="00DC71A6">
        <w:rPr>
          <w:rFonts w:ascii="Times New Roman" w:eastAsia="Calibri" w:hAnsi="Times New Roman" w:cs="Times New Roman"/>
          <w:color w:val="FF0000"/>
          <w:sz w:val="20"/>
          <w:szCs w:val="24"/>
        </w:rPr>
        <w:t>a.</w:t>
      </w:r>
      <w:r w:rsidRPr="00DC71A6">
        <w:rPr>
          <w:rFonts w:ascii="Times New Roman" w:eastAsia="Calibri" w:hAnsi="Times New Roman" w:cs="Times New Roman"/>
          <w:sz w:val="20"/>
          <w:szCs w:val="24"/>
        </w:rPr>
        <w:t xml:space="preserve"> </w:t>
      </w:r>
      <w:r w:rsidRPr="00DC71A6">
        <w:rPr>
          <w:rFonts w:ascii="Times New Roman" w:eastAsia="Calibri" w:hAnsi="Times New Roman" w:cs="Times New Roman"/>
          <w:sz w:val="20"/>
          <w:szCs w:val="20"/>
        </w:rPr>
        <w:t xml:space="preserve">Description of intervention, with assumption that meets 4 criteria (*with exception of </w:t>
      </w:r>
      <w:proofErr w:type="spellStart"/>
      <w:r w:rsidRPr="00DC71A6">
        <w:rPr>
          <w:rFonts w:ascii="Times New Roman" w:eastAsia="Calibri" w:hAnsi="Times New Roman" w:cs="Times New Roman"/>
          <w:sz w:val="20"/>
          <w:szCs w:val="20"/>
        </w:rPr>
        <w:t>Barbic</w:t>
      </w:r>
      <w:proofErr w:type="spellEnd"/>
      <w:r w:rsidRPr="00DC71A6">
        <w:rPr>
          <w:rFonts w:ascii="Times New Roman" w:eastAsia="Calibri" w:hAnsi="Times New Roman" w:cs="Times New Roman"/>
          <w:sz w:val="20"/>
          <w:szCs w:val="20"/>
        </w:rPr>
        <w:t>, 2009).</w:t>
      </w:r>
    </w:p>
    <w:p w14:paraId="36C1BEA4" w14:textId="77777777" w:rsidR="00DC71A6" w:rsidRPr="00DC71A6" w:rsidRDefault="00DC71A6" w:rsidP="00DC71A6">
      <w:pPr>
        <w:spacing w:before="60" w:after="60" w:line="480" w:lineRule="auto"/>
        <w:jc w:val="left"/>
        <w:rPr>
          <w:rFonts w:ascii="Times New Roman" w:eastAsia="Calibri" w:hAnsi="Times New Roman" w:cs="Times New Roman"/>
          <w:sz w:val="20"/>
          <w:szCs w:val="20"/>
        </w:rPr>
      </w:pPr>
      <w:r w:rsidRPr="00DC71A6">
        <w:rPr>
          <w:rFonts w:ascii="Times New Roman" w:eastAsia="Calibri" w:hAnsi="Times New Roman" w:cs="Times New Roman"/>
          <w:color w:val="FF0000"/>
          <w:sz w:val="20"/>
          <w:szCs w:val="24"/>
        </w:rPr>
        <w:t>b.</w:t>
      </w:r>
      <w:r w:rsidRPr="00DC71A6">
        <w:rPr>
          <w:rFonts w:ascii="Times New Roman" w:eastAsia="Calibri" w:hAnsi="Times New Roman" w:cs="Times New Roman"/>
          <w:bCs/>
          <w:sz w:val="20"/>
          <w:szCs w:val="20"/>
          <w:vertAlign w:val="superscript"/>
        </w:rPr>
        <w:t xml:space="preserve"> </w:t>
      </w:r>
      <w:r w:rsidRPr="00DC71A6">
        <w:rPr>
          <w:rFonts w:ascii="Times New Roman" w:eastAsia="Calibri" w:hAnsi="Times New Roman" w:cs="Times New Roman"/>
          <w:bCs/>
          <w:sz w:val="20"/>
          <w:szCs w:val="20"/>
        </w:rPr>
        <w:t>Total intervention contact time.</w:t>
      </w:r>
    </w:p>
    <w:p w14:paraId="3D8EF67F" w14:textId="77777777" w:rsidR="00EC0AFC" w:rsidRDefault="00EC0AFC" w:rsidP="008F7C04"/>
    <w:p w14:paraId="1D9F7942" w14:textId="77777777" w:rsidR="00EC0AFC" w:rsidRPr="008F7C04" w:rsidRDefault="00EC0AFC" w:rsidP="008F7C04"/>
    <w:p w14:paraId="2600F10C" w14:textId="1A8608C0" w:rsidR="00CA6340" w:rsidRPr="00FA7300" w:rsidRDefault="00EC0AFC" w:rsidP="00350118">
      <w:pPr>
        <w:pStyle w:val="Heading2"/>
        <w:spacing w:before="120" w:line="360" w:lineRule="auto"/>
        <w:rPr>
          <w:rFonts w:ascii="Times New Roman" w:hAnsi="Times New Roman" w:cs="Times New Roman"/>
          <w:b/>
          <w:sz w:val="20"/>
          <w:szCs w:val="20"/>
        </w:rPr>
      </w:pPr>
      <w:r w:rsidRPr="008F7C04">
        <w:rPr>
          <w:rStyle w:val="Emphasis"/>
          <w:rFonts w:ascii="Times New Roman" w:hAnsi="Times New Roman" w:cs="Times New Roman"/>
          <w:b/>
          <w:i w:val="0"/>
          <w:sz w:val="20"/>
          <w:szCs w:val="20"/>
          <w:u w:val="single"/>
        </w:rPr>
        <w:t>Supplementary Table 3</w:t>
      </w:r>
      <w:r w:rsidR="0003026B" w:rsidRPr="008F7C04">
        <w:rPr>
          <w:rStyle w:val="Emphasis"/>
          <w:rFonts w:ascii="Times New Roman" w:hAnsi="Times New Roman" w:cs="Times New Roman"/>
          <w:b/>
          <w:i w:val="0"/>
          <w:sz w:val="20"/>
          <w:szCs w:val="20"/>
          <w:u w:val="single"/>
        </w:rPr>
        <w:t xml:space="preserve"> </w:t>
      </w:r>
      <w:r w:rsidR="00350118" w:rsidRPr="00FA7300">
        <w:rPr>
          <w:rStyle w:val="Emphasis"/>
          <w:rFonts w:ascii="Times New Roman" w:hAnsi="Times New Roman" w:cs="Times New Roman"/>
          <w:b/>
          <w:i w:val="0"/>
          <w:sz w:val="20"/>
          <w:szCs w:val="20"/>
        </w:rPr>
        <w:t xml:space="preserve">Summary </w:t>
      </w:r>
      <w:r w:rsidR="00003A4D">
        <w:rPr>
          <w:rStyle w:val="Emphasis"/>
          <w:rFonts w:ascii="Times New Roman" w:hAnsi="Times New Roman" w:cs="Times New Roman"/>
          <w:b/>
          <w:i w:val="0"/>
          <w:sz w:val="20"/>
          <w:szCs w:val="20"/>
        </w:rPr>
        <w:t>of self-m</w:t>
      </w:r>
      <w:r w:rsidR="00CA6340" w:rsidRPr="00FA7300">
        <w:rPr>
          <w:rStyle w:val="Emphasis"/>
          <w:rFonts w:ascii="Times New Roman" w:hAnsi="Times New Roman" w:cs="Times New Roman"/>
          <w:b/>
          <w:i w:val="0"/>
          <w:sz w:val="20"/>
          <w:szCs w:val="20"/>
        </w:rPr>
        <w:t>anageme</w:t>
      </w:r>
      <w:r w:rsidR="00003A4D">
        <w:rPr>
          <w:rStyle w:val="Emphasis"/>
          <w:rFonts w:ascii="Times New Roman" w:hAnsi="Times New Roman" w:cs="Times New Roman"/>
          <w:b/>
          <w:i w:val="0"/>
          <w:sz w:val="20"/>
          <w:szCs w:val="20"/>
        </w:rPr>
        <w:t>nt i</w:t>
      </w:r>
      <w:r w:rsidR="00CA6340" w:rsidRPr="00FA7300">
        <w:rPr>
          <w:rStyle w:val="Emphasis"/>
          <w:rFonts w:ascii="Times New Roman" w:hAnsi="Times New Roman" w:cs="Times New Roman"/>
          <w:b/>
          <w:i w:val="0"/>
          <w:sz w:val="20"/>
          <w:szCs w:val="20"/>
        </w:rPr>
        <w:t>nterventions: A typology</w:t>
      </w:r>
      <w:bookmarkEnd w:id="0"/>
    </w:p>
    <w:p w14:paraId="04A6082A" w14:textId="40E06F7E" w:rsidR="003F298F" w:rsidRPr="00FA7300" w:rsidRDefault="00CA6340" w:rsidP="00350118">
      <w:pPr>
        <w:spacing w:line="360" w:lineRule="auto"/>
        <w:jc w:val="left"/>
        <w:rPr>
          <w:rFonts w:ascii="Times New Roman" w:hAnsi="Times New Roman" w:cs="Times New Roman"/>
          <w:sz w:val="20"/>
          <w:szCs w:val="20"/>
        </w:rPr>
      </w:pPr>
      <w:r w:rsidRPr="00FA7300">
        <w:rPr>
          <w:rFonts w:ascii="Times New Roman" w:hAnsi="Times New Roman" w:cs="Times New Roman"/>
          <w:sz w:val="20"/>
          <w:szCs w:val="20"/>
        </w:rPr>
        <w:t xml:space="preserve">In an attempt to develop a </w:t>
      </w:r>
      <w:r w:rsidR="00FA7300">
        <w:rPr>
          <w:rFonts w:ascii="Times New Roman" w:hAnsi="Times New Roman" w:cs="Times New Roman"/>
          <w:sz w:val="20"/>
          <w:szCs w:val="20"/>
        </w:rPr>
        <w:t xml:space="preserve">preliminary </w:t>
      </w:r>
      <w:r w:rsidRPr="00FA7300">
        <w:rPr>
          <w:rFonts w:ascii="Times New Roman" w:hAnsi="Times New Roman" w:cs="Times New Roman"/>
          <w:sz w:val="20"/>
          <w:szCs w:val="20"/>
        </w:rPr>
        <w:t>typology of self-management interventions</w:t>
      </w:r>
      <w:r w:rsidR="00FA7300">
        <w:rPr>
          <w:rFonts w:ascii="Times New Roman" w:hAnsi="Times New Roman" w:cs="Times New Roman"/>
          <w:sz w:val="20"/>
          <w:szCs w:val="20"/>
        </w:rPr>
        <w:t>,</w:t>
      </w:r>
      <w:r w:rsidRPr="00FA7300">
        <w:rPr>
          <w:rFonts w:ascii="Times New Roman" w:hAnsi="Times New Roman" w:cs="Times New Roman"/>
          <w:sz w:val="20"/>
          <w:szCs w:val="20"/>
        </w:rPr>
        <w:t xml:space="preserve"> the common elements (largely dictated by the review’s inclusion criteria and previous reviews of self-management </w:t>
      </w:r>
      <w:r w:rsidRPr="00FA7300">
        <w:rPr>
          <w:rFonts w:ascii="Times New Roman" w:hAnsi="Times New Roman" w:cs="Times New Roman"/>
          <w:noProof/>
          <w:sz w:val="20"/>
          <w:szCs w:val="20"/>
        </w:rPr>
        <w:t>(Mueser et al., 2002)</w:t>
      </w:r>
      <w:r w:rsidRPr="00FA7300">
        <w:rPr>
          <w:rFonts w:ascii="Times New Roman" w:hAnsi="Times New Roman" w:cs="Times New Roman"/>
          <w:sz w:val="20"/>
          <w:szCs w:val="20"/>
        </w:rPr>
        <w:t xml:space="preserve"> as well as distinguishing features of each intervention were synthesised into 4 broad categories of self-management interventions </w:t>
      </w:r>
      <w:r w:rsidR="003F298F" w:rsidRPr="00FA7300">
        <w:rPr>
          <w:rFonts w:ascii="Times New Roman" w:hAnsi="Times New Roman" w:cs="Times New Roman"/>
          <w:sz w:val="20"/>
          <w:szCs w:val="20"/>
        </w:rPr>
        <w:t>.</w:t>
      </w:r>
    </w:p>
    <w:tbl>
      <w:tblPr>
        <w:tblStyle w:val="TableGrid"/>
        <w:tblW w:w="141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52"/>
        <w:gridCol w:w="1453"/>
        <w:gridCol w:w="1453"/>
        <w:gridCol w:w="1453"/>
        <w:gridCol w:w="1453"/>
        <w:gridCol w:w="1453"/>
        <w:gridCol w:w="1453"/>
        <w:gridCol w:w="1453"/>
        <w:gridCol w:w="1453"/>
      </w:tblGrid>
      <w:tr w:rsidR="00350118" w:rsidRPr="00350118" w14:paraId="118C245A" w14:textId="77777777" w:rsidTr="0095435C">
        <w:trPr>
          <w:trHeight w:val="521"/>
          <w:jc w:val="center"/>
        </w:trPr>
        <w:tc>
          <w:tcPr>
            <w:tcW w:w="2552" w:type="dxa"/>
            <w:vMerge w:val="restart"/>
            <w:tcBorders>
              <w:top w:val="single" w:sz="4" w:space="0" w:color="auto"/>
              <w:bottom w:val="single" w:sz="4" w:space="0" w:color="auto"/>
            </w:tcBorders>
            <w:vAlign w:val="center"/>
          </w:tcPr>
          <w:p w14:paraId="7DEF504B" w14:textId="77777777" w:rsidR="00350118" w:rsidRPr="00350118" w:rsidRDefault="00350118" w:rsidP="0095435C">
            <w:pPr>
              <w:spacing w:before="0" w:after="0"/>
              <w:jc w:val="center"/>
              <w:rPr>
                <w:rFonts w:ascii="Times New Roman" w:hAnsi="Times New Roman" w:cs="Times New Roman"/>
                <w:b/>
                <w:sz w:val="20"/>
                <w:szCs w:val="20"/>
              </w:rPr>
            </w:pPr>
            <w:r w:rsidRPr="00350118">
              <w:rPr>
                <w:rFonts w:ascii="Times New Roman" w:hAnsi="Times New Roman" w:cs="Times New Roman"/>
                <w:b/>
                <w:sz w:val="20"/>
                <w:szCs w:val="20"/>
              </w:rPr>
              <w:t>Proposed Intervention Types</w:t>
            </w:r>
          </w:p>
        </w:tc>
        <w:tc>
          <w:tcPr>
            <w:tcW w:w="5812" w:type="dxa"/>
            <w:gridSpan w:val="4"/>
            <w:tcBorders>
              <w:top w:val="single" w:sz="4" w:space="0" w:color="auto"/>
              <w:bottom w:val="single" w:sz="4" w:space="0" w:color="auto"/>
            </w:tcBorders>
            <w:shd w:val="clear" w:color="auto" w:fill="F2F2F2" w:themeFill="background1" w:themeFillShade="F2"/>
            <w:vAlign w:val="center"/>
          </w:tcPr>
          <w:p w14:paraId="60E842F5" w14:textId="77777777" w:rsidR="00350118" w:rsidRPr="00350118" w:rsidRDefault="00350118" w:rsidP="0095435C">
            <w:pPr>
              <w:spacing w:before="0" w:after="0"/>
              <w:jc w:val="center"/>
              <w:rPr>
                <w:rFonts w:ascii="Times New Roman" w:hAnsi="Times New Roman" w:cs="Times New Roman"/>
                <w:b/>
                <w:sz w:val="20"/>
                <w:szCs w:val="20"/>
              </w:rPr>
            </w:pPr>
            <w:r w:rsidRPr="00350118">
              <w:rPr>
                <w:rFonts w:ascii="Times New Roman" w:hAnsi="Times New Roman" w:cs="Times New Roman"/>
                <w:b/>
                <w:sz w:val="20"/>
                <w:szCs w:val="20"/>
              </w:rPr>
              <w:t>Essential Components</w:t>
            </w:r>
          </w:p>
          <w:p w14:paraId="495D98A1" w14:textId="77777777" w:rsidR="00350118" w:rsidRPr="00350118" w:rsidRDefault="00350118" w:rsidP="0095435C">
            <w:pPr>
              <w:spacing w:before="0" w:after="0"/>
              <w:jc w:val="center"/>
              <w:rPr>
                <w:rFonts w:ascii="Times New Roman" w:hAnsi="Times New Roman" w:cs="Times New Roman"/>
                <w:b/>
                <w:sz w:val="20"/>
                <w:szCs w:val="20"/>
              </w:rPr>
            </w:pPr>
            <w:r w:rsidRPr="00350118">
              <w:rPr>
                <w:rFonts w:ascii="Times New Roman" w:hAnsi="Times New Roman" w:cs="Times New Roman"/>
                <w:b/>
                <w:sz w:val="20"/>
                <w:szCs w:val="20"/>
              </w:rPr>
              <w:t>/Inclusion criteria</w:t>
            </w:r>
          </w:p>
        </w:tc>
        <w:tc>
          <w:tcPr>
            <w:tcW w:w="5812" w:type="dxa"/>
            <w:gridSpan w:val="4"/>
            <w:tcBorders>
              <w:top w:val="single" w:sz="4" w:space="0" w:color="auto"/>
              <w:bottom w:val="single" w:sz="4" w:space="0" w:color="auto"/>
            </w:tcBorders>
            <w:vAlign w:val="center"/>
          </w:tcPr>
          <w:p w14:paraId="26B53A59"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b/>
                <w:sz w:val="20"/>
                <w:szCs w:val="20"/>
              </w:rPr>
              <w:t>Other defining characteristics</w:t>
            </w:r>
          </w:p>
        </w:tc>
      </w:tr>
      <w:tr w:rsidR="00350118" w:rsidRPr="00350118" w14:paraId="6CC29A92" w14:textId="77777777" w:rsidTr="0095435C">
        <w:trPr>
          <w:trHeight w:val="593"/>
          <w:jc w:val="center"/>
        </w:trPr>
        <w:tc>
          <w:tcPr>
            <w:tcW w:w="2552" w:type="dxa"/>
            <w:vMerge/>
            <w:tcBorders>
              <w:top w:val="single" w:sz="4" w:space="0" w:color="auto"/>
              <w:bottom w:val="single" w:sz="4" w:space="0" w:color="auto"/>
            </w:tcBorders>
          </w:tcPr>
          <w:p w14:paraId="485B5721" w14:textId="77777777" w:rsidR="00350118" w:rsidRPr="00350118" w:rsidRDefault="00350118" w:rsidP="0095435C">
            <w:pPr>
              <w:spacing w:before="0" w:after="0"/>
              <w:rPr>
                <w:rFonts w:ascii="Times New Roman" w:hAnsi="Times New Roman" w:cs="Times New Roman"/>
                <w:b/>
                <w:sz w:val="20"/>
                <w:szCs w:val="20"/>
              </w:rPr>
            </w:pPr>
          </w:p>
        </w:tc>
        <w:tc>
          <w:tcPr>
            <w:tcW w:w="1453" w:type="dxa"/>
            <w:tcBorders>
              <w:top w:val="single" w:sz="4" w:space="0" w:color="auto"/>
              <w:bottom w:val="single" w:sz="4" w:space="0" w:color="auto"/>
            </w:tcBorders>
            <w:shd w:val="clear" w:color="auto" w:fill="F2F2F2" w:themeFill="background1" w:themeFillShade="F2"/>
            <w:vAlign w:val="center"/>
          </w:tcPr>
          <w:p w14:paraId="732A5CEF" w14:textId="77777777" w:rsidR="00350118" w:rsidRPr="00350118" w:rsidRDefault="00350118" w:rsidP="0095435C">
            <w:pPr>
              <w:spacing w:before="0" w:after="0"/>
              <w:ind w:left="-86" w:right="-130"/>
              <w:jc w:val="center"/>
              <w:rPr>
                <w:rFonts w:ascii="Times New Roman" w:hAnsi="Times New Roman" w:cs="Times New Roman"/>
                <w:b/>
                <w:sz w:val="20"/>
                <w:szCs w:val="20"/>
              </w:rPr>
            </w:pPr>
            <w:r w:rsidRPr="00350118">
              <w:rPr>
                <w:rFonts w:ascii="Times New Roman" w:hAnsi="Times New Roman" w:cs="Times New Roman"/>
                <w:b/>
                <w:sz w:val="20"/>
                <w:szCs w:val="20"/>
              </w:rPr>
              <w:t>Psycho-education</w:t>
            </w:r>
          </w:p>
        </w:tc>
        <w:tc>
          <w:tcPr>
            <w:tcW w:w="1453" w:type="dxa"/>
            <w:tcBorders>
              <w:top w:val="single" w:sz="4" w:space="0" w:color="auto"/>
              <w:bottom w:val="single" w:sz="4" w:space="0" w:color="auto"/>
            </w:tcBorders>
            <w:shd w:val="clear" w:color="auto" w:fill="F2F2F2" w:themeFill="background1" w:themeFillShade="F2"/>
            <w:vAlign w:val="center"/>
          </w:tcPr>
          <w:p w14:paraId="3B3C35C2" w14:textId="77777777" w:rsidR="00350118" w:rsidRPr="00350118" w:rsidRDefault="00350118" w:rsidP="0095435C">
            <w:pPr>
              <w:spacing w:before="0" w:after="0"/>
              <w:ind w:left="-146" w:right="-130"/>
              <w:jc w:val="center"/>
              <w:rPr>
                <w:rFonts w:ascii="Times New Roman" w:hAnsi="Times New Roman" w:cs="Times New Roman"/>
                <w:b/>
                <w:sz w:val="20"/>
                <w:szCs w:val="20"/>
              </w:rPr>
            </w:pPr>
            <w:r w:rsidRPr="00350118">
              <w:rPr>
                <w:rFonts w:ascii="Times New Roman" w:hAnsi="Times New Roman" w:cs="Times New Roman"/>
                <w:b/>
                <w:sz w:val="20"/>
                <w:szCs w:val="20"/>
              </w:rPr>
              <w:t>Relapse Prevention</w:t>
            </w:r>
          </w:p>
        </w:tc>
        <w:tc>
          <w:tcPr>
            <w:tcW w:w="1453" w:type="dxa"/>
            <w:tcBorders>
              <w:top w:val="single" w:sz="4" w:space="0" w:color="auto"/>
              <w:bottom w:val="single" w:sz="4" w:space="0" w:color="auto"/>
            </w:tcBorders>
            <w:shd w:val="clear" w:color="auto" w:fill="F2F2F2" w:themeFill="background1" w:themeFillShade="F2"/>
            <w:vAlign w:val="center"/>
          </w:tcPr>
          <w:p w14:paraId="0FE733EA" w14:textId="77777777" w:rsidR="00350118" w:rsidRPr="00350118" w:rsidRDefault="00350118" w:rsidP="0095435C">
            <w:pPr>
              <w:spacing w:before="0" w:after="0"/>
              <w:ind w:left="-86" w:right="-130"/>
              <w:jc w:val="center"/>
              <w:rPr>
                <w:rFonts w:ascii="Times New Roman" w:hAnsi="Times New Roman" w:cs="Times New Roman"/>
                <w:b/>
                <w:sz w:val="20"/>
                <w:szCs w:val="20"/>
              </w:rPr>
            </w:pPr>
            <w:r w:rsidRPr="00350118">
              <w:rPr>
                <w:rFonts w:ascii="Times New Roman" w:hAnsi="Times New Roman" w:cs="Times New Roman"/>
                <w:b/>
                <w:sz w:val="20"/>
                <w:szCs w:val="20"/>
              </w:rPr>
              <w:t>Coping skills</w:t>
            </w:r>
          </w:p>
        </w:tc>
        <w:tc>
          <w:tcPr>
            <w:tcW w:w="1453" w:type="dxa"/>
            <w:tcBorders>
              <w:top w:val="single" w:sz="4" w:space="0" w:color="auto"/>
              <w:bottom w:val="single" w:sz="4" w:space="0" w:color="auto"/>
            </w:tcBorders>
            <w:shd w:val="clear" w:color="auto" w:fill="F2F2F2" w:themeFill="background1" w:themeFillShade="F2"/>
            <w:vAlign w:val="center"/>
          </w:tcPr>
          <w:p w14:paraId="33BF42B8" w14:textId="77777777" w:rsidR="00350118" w:rsidRPr="00350118" w:rsidRDefault="00350118" w:rsidP="0095435C">
            <w:pPr>
              <w:spacing w:before="0" w:after="0"/>
              <w:ind w:left="-86" w:right="-130"/>
              <w:jc w:val="center"/>
              <w:rPr>
                <w:rFonts w:ascii="Times New Roman" w:hAnsi="Times New Roman" w:cs="Times New Roman"/>
                <w:b/>
                <w:sz w:val="20"/>
                <w:szCs w:val="20"/>
              </w:rPr>
            </w:pPr>
            <w:r w:rsidRPr="00350118">
              <w:rPr>
                <w:rFonts w:ascii="Times New Roman" w:hAnsi="Times New Roman" w:cs="Times New Roman"/>
                <w:b/>
                <w:sz w:val="20"/>
                <w:szCs w:val="20"/>
              </w:rPr>
              <w:t>Medication</w:t>
            </w:r>
          </w:p>
          <w:p w14:paraId="4B6F54D9" w14:textId="77777777" w:rsidR="00350118" w:rsidRPr="00350118" w:rsidRDefault="00350118" w:rsidP="0095435C">
            <w:pPr>
              <w:spacing w:before="0" w:after="0"/>
              <w:jc w:val="center"/>
              <w:rPr>
                <w:rFonts w:ascii="Times New Roman" w:hAnsi="Times New Roman" w:cs="Times New Roman"/>
                <w:b/>
                <w:sz w:val="20"/>
                <w:szCs w:val="20"/>
              </w:rPr>
            </w:pPr>
            <w:r w:rsidRPr="00350118">
              <w:rPr>
                <w:rFonts w:ascii="Times New Roman" w:hAnsi="Times New Roman" w:cs="Times New Roman"/>
                <w:b/>
                <w:sz w:val="20"/>
                <w:szCs w:val="20"/>
              </w:rPr>
              <w:t>Management</w:t>
            </w:r>
          </w:p>
        </w:tc>
        <w:tc>
          <w:tcPr>
            <w:tcW w:w="1453" w:type="dxa"/>
            <w:tcBorders>
              <w:top w:val="single" w:sz="4" w:space="0" w:color="auto"/>
              <w:bottom w:val="single" w:sz="4" w:space="0" w:color="auto"/>
            </w:tcBorders>
            <w:vAlign w:val="center"/>
          </w:tcPr>
          <w:p w14:paraId="0916F807" w14:textId="77777777" w:rsidR="00350118" w:rsidRPr="00350118" w:rsidRDefault="00350118" w:rsidP="0095435C">
            <w:pPr>
              <w:spacing w:before="0" w:after="0"/>
              <w:ind w:left="-86" w:right="-130"/>
              <w:jc w:val="center"/>
              <w:rPr>
                <w:rFonts w:ascii="Times New Roman" w:hAnsi="Times New Roman" w:cs="Times New Roman"/>
                <w:b/>
                <w:sz w:val="20"/>
                <w:szCs w:val="20"/>
              </w:rPr>
            </w:pPr>
            <w:r w:rsidRPr="00350118">
              <w:rPr>
                <w:rFonts w:ascii="Times New Roman" w:hAnsi="Times New Roman" w:cs="Times New Roman"/>
                <w:b/>
                <w:sz w:val="20"/>
                <w:szCs w:val="20"/>
              </w:rPr>
              <w:t>Personal Recovery Goals</w:t>
            </w:r>
          </w:p>
        </w:tc>
        <w:tc>
          <w:tcPr>
            <w:tcW w:w="1453" w:type="dxa"/>
            <w:tcBorders>
              <w:top w:val="single" w:sz="4" w:space="0" w:color="auto"/>
              <w:bottom w:val="single" w:sz="4" w:space="0" w:color="auto"/>
            </w:tcBorders>
            <w:vAlign w:val="center"/>
          </w:tcPr>
          <w:p w14:paraId="5135ED4C" w14:textId="77777777" w:rsidR="00350118" w:rsidRPr="00350118" w:rsidRDefault="00350118" w:rsidP="0095435C">
            <w:pPr>
              <w:spacing w:before="0" w:after="0"/>
              <w:ind w:left="-86" w:right="-130"/>
              <w:jc w:val="center"/>
              <w:rPr>
                <w:rFonts w:ascii="Times New Roman" w:hAnsi="Times New Roman" w:cs="Times New Roman"/>
                <w:b/>
                <w:sz w:val="20"/>
                <w:szCs w:val="20"/>
              </w:rPr>
            </w:pPr>
            <w:r w:rsidRPr="00350118">
              <w:rPr>
                <w:rFonts w:ascii="Times New Roman" w:hAnsi="Times New Roman" w:cs="Times New Roman"/>
                <w:b/>
                <w:sz w:val="20"/>
                <w:szCs w:val="20"/>
              </w:rPr>
              <w:t xml:space="preserve">Peer </w:t>
            </w:r>
          </w:p>
          <w:p w14:paraId="1CDD64C3" w14:textId="77777777" w:rsidR="00350118" w:rsidRPr="00350118" w:rsidRDefault="00350118" w:rsidP="0095435C">
            <w:pPr>
              <w:spacing w:before="0" w:after="0"/>
              <w:ind w:left="-86" w:right="-130"/>
              <w:jc w:val="center"/>
              <w:rPr>
                <w:rFonts w:ascii="Times New Roman" w:hAnsi="Times New Roman" w:cs="Times New Roman"/>
                <w:b/>
                <w:sz w:val="20"/>
                <w:szCs w:val="20"/>
              </w:rPr>
            </w:pPr>
            <w:r w:rsidRPr="00350118">
              <w:rPr>
                <w:rFonts w:ascii="Times New Roman" w:hAnsi="Times New Roman" w:cs="Times New Roman"/>
                <w:b/>
                <w:sz w:val="20"/>
                <w:szCs w:val="20"/>
              </w:rPr>
              <w:t>Delivered</w:t>
            </w:r>
          </w:p>
        </w:tc>
        <w:tc>
          <w:tcPr>
            <w:tcW w:w="1453" w:type="dxa"/>
            <w:tcBorders>
              <w:top w:val="single" w:sz="4" w:space="0" w:color="auto"/>
              <w:bottom w:val="single" w:sz="4" w:space="0" w:color="auto"/>
            </w:tcBorders>
            <w:vAlign w:val="center"/>
          </w:tcPr>
          <w:p w14:paraId="746F52BF" w14:textId="77777777" w:rsidR="00350118" w:rsidRPr="00350118" w:rsidRDefault="00350118" w:rsidP="0095435C">
            <w:pPr>
              <w:spacing w:before="0" w:after="0"/>
              <w:ind w:left="-86" w:right="-130"/>
              <w:jc w:val="center"/>
              <w:rPr>
                <w:rFonts w:ascii="Times New Roman" w:hAnsi="Times New Roman" w:cs="Times New Roman"/>
                <w:b/>
                <w:sz w:val="20"/>
                <w:szCs w:val="20"/>
              </w:rPr>
            </w:pPr>
            <w:r w:rsidRPr="00350118">
              <w:rPr>
                <w:rFonts w:ascii="Times New Roman" w:hAnsi="Times New Roman" w:cs="Times New Roman"/>
                <w:b/>
                <w:sz w:val="20"/>
                <w:szCs w:val="20"/>
              </w:rPr>
              <w:t>Lifestyle Regulation</w:t>
            </w:r>
          </w:p>
        </w:tc>
        <w:tc>
          <w:tcPr>
            <w:tcW w:w="1453" w:type="dxa"/>
            <w:tcBorders>
              <w:top w:val="single" w:sz="4" w:space="0" w:color="auto"/>
              <w:bottom w:val="single" w:sz="4" w:space="0" w:color="auto"/>
            </w:tcBorders>
            <w:vAlign w:val="center"/>
          </w:tcPr>
          <w:p w14:paraId="6DC65548" w14:textId="77777777" w:rsidR="00350118" w:rsidRPr="00350118" w:rsidRDefault="00350118" w:rsidP="0095435C">
            <w:pPr>
              <w:spacing w:before="0" w:after="0"/>
              <w:ind w:left="-86" w:right="-130"/>
              <w:jc w:val="center"/>
              <w:rPr>
                <w:rFonts w:ascii="Times New Roman" w:hAnsi="Times New Roman" w:cs="Times New Roman"/>
                <w:b/>
                <w:sz w:val="20"/>
                <w:szCs w:val="20"/>
              </w:rPr>
            </w:pPr>
            <w:r w:rsidRPr="00350118">
              <w:rPr>
                <w:rFonts w:ascii="Times New Roman" w:hAnsi="Times New Roman" w:cs="Times New Roman"/>
                <w:b/>
                <w:sz w:val="20"/>
                <w:szCs w:val="20"/>
              </w:rPr>
              <w:t>Mindfulness</w:t>
            </w:r>
          </w:p>
        </w:tc>
      </w:tr>
      <w:tr w:rsidR="00350118" w:rsidRPr="00350118" w14:paraId="7FFFF023" w14:textId="77777777" w:rsidTr="0095435C">
        <w:trPr>
          <w:trHeight w:val="479"/>
          <w:jc w:val="center"/>
        </w:trPr>
        <w:tc>
          <w:tcPr>
            <w:tcW w:w="2552" w:type="dxa"/>
            <w:tcBorders>
              <w:top w:val="single" w:sz="4" w:space="0" w:color="auto"/>
            </w:tcBorders>
            <w:vAlign w:val="center"/>
          </w:tcPr>
          <w:p w14:paraId="00B0D724" w14:textId="77777777" w:rsidR="00350118" w:rsidRPr="00350118" w:rsidRDefault="00350118" w:rsidP="0095435C">
            <w:pPr>
              <w:rPr>
                <w:rFonts w:ascii="Times New Roman" w:hAnsi="Times New Roman" w:cs="Times New Roman"/>
                <w:sz w:val="20"/>
                <w:szCs w:val="20"/>
              </w:rPr>
            </w:pPr>
            <w:r w:rsidRPr="00350118">
              <w:rPr>
                <w:rFonts w:ascii="Times New Roman" w:hAnsi="Times New Roman" w:cs="Times New Roman"/>
                <w:sz w:val="20"/>
                <w:szCs w:val="20"/>
              </w:rPr>
              <w:t>1.1 Illness management &amp;  compliance</w:t>
            </w:r>
          </w:p>
        </w:tc>
        <w:tc>
          <w:tcPr>
            <w:tcW w:w="1453" w:type="dxa"/>
            <w:tcBorders>
              <w:top w:val="single" w:sz="4" w:space="0" w:color="auto"/>
            </w:tcBorders>
            <w:shd w:val="clear" w:color="auto" w:fill="F2F2F2" w:themeFill="background1" w:themeFillShade="F2"/>
            <w:vAlign w:val="center"/>
          </w:tcPr>
          <w:p w14:paraId="1B3A3C8C"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sym w:font="Wingdings" w:char="F0FC"/>
            </w:r>
            <w:r w:rsidRPr="00350118">
              <w:rPr>
                <w:rFonts w:ascii="Times New Roman" w:hAnsi="Times New Roman" w:cs="Times New Roman"/>
                <w:sz w:val="20"/>
                <w:szCs w:val="20"/>
              </w:rPr>
              <w:sym w:font="Wingdings" w:char="F0FC"/>
            </w:r>
          </w:p>
        </w:tc>
        <w:tc>
          <w:tcPr>
            <w:tcW w:w="1453" w:type="dxa"/>
            <w:tcBorders>
              <w:top w:val="single" w:sz="4" w:space="0" w:color="auto"/>
            </w:tcBorders>
            <w:shd w:val="clear" w:color="auto" w:fill="F2F2F2" w:themeFill="background1" w:themeFillShade="F2"/>
            <w:vAlign w:val="center"/>
          </w:tcPr>
          <w:p w14:paraId="243190BE"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sym w:font="Wingdings" w:char="F0FC"/>
            </w:r>
            <w:r w:rsidRPr="00350118">
              <w:rPr>
                <w:rFonts w:ascii="Times New Roman" w:hAnsi="Times New Roman" w:cs="Times New Roman"/>
                <w:sz w:val="20"/>
                <w:szCs w:val="20"/>
              </w:rPr>
              <w:sym w:font="Wingdings" w:char="F0FC"/>
            </w:r>
          </w:p>
        </w:tc>
        <w:tc>
          <w:tcPr>
            <w:tcW w:w="1453" w:type="dxa"/>
            <w:tcBorders>
              <w:top w:val="single" w:sz="4" w:space="0" w:color="auto"/>
            </w:tcBorders>
            <w:shd w:val="clear" w:color="auto" w:fill="F2F2F2" w:themeFill="background1" w:themeFillShade="F2"/>
            <w:vAlign w:val="center"/>
          </w:tcPr>
          <w:p w14:paraId="1C8A8BC0"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sym w:font="Wingdings" w:char="F0FC"/>
            </w:r>
          </w:p>
        </w:tc>
        <w:tc>
          <w:tcPr>
            <w:tcW w:w="1453" w:type="dxa"/>
            <w:tcBorders>
              <w:top w:val="single" w:sz="4" w:space="0" w:color="auto"/>
            </w:tcBorders>
            <w:shd w:val="clear" w:color="auto" w:fill="F2F2F2" w:themeFill="background1" w:themeFillShade="F2"/>
            <w:vAlign w:val="center"/>
          </w:tcPr>
          <w:p w14:paraId="0A2001DC"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sym w:font="Wingdings" w:char="F0FC"/>
            </w:r>
            <w:r w:rsidRPr="00350118">
              <w:rPr>
                <w:rFonts w:ascii="Times New Roman" w:hAnsi="Times New Roman" w:cs="Times New Roman"/>
                <w:sz w:val="20"/>
                <w:szCs w:val="20"/>
              </w:rPr>
              <w:sym w:font="Wingdings" w:char="F0FC"/>
            </w:r>
          </w:p>
        </w:tc>
        <w:tc>
          <w:tcPr>
            <w:tcW w:w="1453" w:type="dxa"/>
            <w:tcBorders>
              <w:top w:val="single" w:sz="4" w:space="0" w:color="auto"/>
            </w:tcBorders>
            <w:vAlign w:val="center"/>
          </w:tcPr>
          <w:p w14:paraId="08F3FA21"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sym w:font="Wingdings" w:char="F0FC"/>
            </w:r>
          </w:p>
        </w:tc>
        <w:tc>
          <w:tcPr>
            <w:tcW w:w="1453" w:type="dxa"/>
            <w:tcBorders>
              <w:top w:val="single" w:sz="4" w:space="0" w:color="auto"/>
            </w:tcBorders>
            <w:vAlign w:val="center"/>
          </w:tcPr>
          <w:p w14:paraId="12CF6B5E"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t>*</w:t>
            </w:r>
          </w:p>
        </w:tc>
        <w:tc>
          <w:tcPr>
            <w:tcW w:w="1453" w:type="dxa"/>
            <w:tcBorders>
              <w:top w:val="single" w:sz="4" w:space="0" w:color="auto"/>
            </w:tcBorders>
            <w:vAlign w:val="center"/>
          </w:tcPr>
          <w:p w14:paraId="3A56A6CA"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t>-</w:t>
            </w:r>
          </w:p>
        </w:tc>
        <w:tc>
          <w:tcPr>
            <w:tcW w:w="1453" w:type="dxa"/>
            <w:tcBorders>
              <w:top w:val="single" w:sz="4" w:space="0" w:color="auto"/>
            </w:tcBorders>
            <w:vAlign w:val="center"/>
          </w:tcPr>
          <w:p w14:paraId="294966F8"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t>-</w:t>
            </w:r>
          </w:p>
        </w:tc>
      </w:tr>
      <w:tr w:rsidR="00350118" w:rsidRPr="00350118" w14:paraId="757F9AE4" w14:textId="77777777" w:rsidTr="0095435C">
        <w:trPr>
          <w:trHeight w:val="647"/>
          <w:jc w:val="center"/>
        </w:trPr>
        <w:tc>
          <w:tcPr>
            <w:tcW w:w="2552" w:type="dxa"/>
            <w:vAlign w:val="center"/>
          </w:tcPr>
          <w:p w14:paraId="18AC69D3" w14:textId="77777777" w:rsidR="00350118" w:rsidRPr="00350118" w:rsidRDefault="00350118" w:rsidP="0095435C">
            <w:pPr>
              <w:spacing w:before="0" w:after="0"/>
              <w:jc w:val="left"/>
              <w:rPr>
                <w:rFonts w:ascii="Times New Roman" w:hAnsi="Times New Roman" w:cs="Times New Roman"/>
                <w:sz w:val="20"/>
                <w:szCs w:val="20"/>
              </w:rPr>
            </w:pPr>
            <w:r w:rsidRPr="00350118">
              <w:rPr>
                <w:rFonts w:ascii="Times New Roman" w:hAnsi="Times New Roman" w:cs="Times New Roman"/>
                <w:sz w:val="20"/>
                <w:szCs w:val="20"/>
              </w:rPr>
              <w:t>1.2 Bipolar specific illness management</w:t>
            </w:r>
          </w:p>
        </w:tc>
        <w:tc>
          <w:tcPr>
            <w:tcW w:w="1453" w:type="dxa"/>
            <w:shd w:val="clear" w:color="auto" w:fill="F2F2F2" w:themeFill="background1" w:themeFillShade="F2"/>
            <w:vAlign w:val="center"/>
          </w:tcPr>
          <w:p w14:paraId="296487EA"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sym w:font="Wingdings" w:char="F0FC"/>
            </w:r>
            <w:r w:rsidRPr="00350118">
              <w:rPr>
                <w:rFonts w:ascii="Times New Roman" w:hAnsi="Times New Roman" w:cs="Times New Roman"/>
                <w:sz w:val="20"/>
                <w:szCs w:val="20"/>
              </w:rPr>
              <w:sym w:font="Wingdings" w:char="F0FC"/>
            </w:r>
          </w:p>
        </w:tc>
        <w:tc>
          <w:tcPr>
            <w:tcW w:w="1453" w:type="dxa"/>
            <w:shd w:val="clear" w:color="auto" w:fill="F2F2F2" w:themeFill="background1" w:themeFillShade="F2"/>
            <w:vAlign w:val="center"/>
          </w:tcPr>
          <w:p w14:paraId="10BEE1B2"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sym w:font="Wingdings" w:char="F0FC"/>
            </w:r>
            <w:r w:rsidRPr="00350118">
              <w:rPr>
                <w:rFonts w:ascii="Times New Roman" w:hAnsi="Times New Roman" w:cs="Times New Roman"/>
                <w:sz w:val="20"/>
                <w:szCs w:val="20"/>
              </w:rPr>
              <w:sym w:font="Wingdings" w:char="F0FC"/>
            </w:r>
          </w:p>
        </w:tc>
        <w:tc>
          <w:tcPr>
            <w:tcW w:w="1453" w:type="dxa"/>
            <w:shd w:val="clear" w:color="auto" w:fill="F2F2F2" w:themeFill="background1" w:themeFillShade="F2"/>
            <w:vAlign w:val="center"/>
          </w:tcPr>
          <w:p w14:paraId="05E51A4C"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sym w:font="Wingdings" w:char="F0FC"/>
            </w:r>
          </w:p>
        </w:tc>
        <w:tc>
          <w:tcPr>
            <w:tcW w:w="1453" w:type="dxa"/>
            <w:shd w:val="clear" w:color="auto" w:fill="F2F2F2" w:themeFill="background1" w:themeFillShade="F2"/>
            <w:vAlign w:val="center"/>
          </w:tcPr>
          <w:p w14:paraId="412E84AA"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sym w:font="Wingdings" w:char="F0FC"/>
            </w:r>
            <w:r w:rsidRPr="00350118">
              <w:rPr>
                <w:rFonts w:ascii="Times New Roman" w:hAnsi="Times New Roman" w:cs="Times New Roman"/>
                <w:sz w:val="20"/>
                <w:szCs w:val="20"/>
              </w:rPr>
              <w:sym w:font="Wingdings" w:char="F0FC"/>
            </w:r>
          </w:p>
        </w:tc>
        <w:tc>
          <w:tcPr>
            <w:tcW w:w="1453" w:type="dxa"/>
            <w:vAlign w:val="center"/>
          </w:tcPr>
          <w:p w14:paraId="30A44A4C"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sym w:font="Wingdings" w:char="F0FC"/>
            </w:r>
          </w:p>
        </w:tc>
        <w:tc>
          <w:tcPr>
            <w:tcW w:w="1453" w:type="dxa"/>
            <w:vAlign w:val="center"/>
          </w:tcPr>
          <w:p w14:paraId="29C3059A"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t>*</w:t>
            </w:r>
          </w:p>
        </w:tc>
        <w:tc>
          <w:tcPr>
            <w:tcW w:w="1453" w:type="dxa"/>
            <w:vAlign w:val="center"/>
          </w:tcPr>
          <w:p w14:paraId="39BA9D11"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sym w:font="Wingdings" w:char="F0FC"/>
            </w:r>
            <w:r w:rsidRPr="00350118">
              <w:rPr>
                <w:rFonts w:ascii="Times New Roman" w:hAnsi="Times New Roman" w:cs="Times New Roman"/>
                <w:sz w:val="20"/>
                <w:szCs w:val="20"/>
              </w:rPr>
              <w:sym w:font="Wingdings" w:char="F0FC"/>
            </w:r>
          </w:p>
        </w:tc>
        <w:tc>
          <w:tcPr>
            <w:tcW w:w="1453" w:type="dxa"/>
            <w:vAlign w:val="center"/>
          </w:tcPr>
          <w:p w14:paraId="472870E3"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t>-</w:t>
            </w:r>
          </w:p>
        </w:tc>
      </w:tr>
      <w:tr w:rsidR="00350118" w:rsidRPr="00350118" w14:paraId="4CC4E775" w14:textId="77777777" w:rsidTr="0095435C">
        <w:trPr>
          <w:trHeight w:val="479"/>
          <w:jc w:val="center"/>
        </w:trPr>
        <w:tc>
          <w:tcPr>
            <w:tcW w:w="2552" w:type="dxa"/>
            <w:vAlign w:val="center"/>
          </w:tcPr>
          <w:p w14:paraId="3B660248" w14:textId="77777777" w:rsidR="00350118" w:rsidRPr="00350118" w:rsidRDefault="00350118" w:rsidP="0095435C">
            <w:pPr>
              <w:spacing w:before="0" w:after="0"/>
              <w:jc w:val="left"/>
              <w:rPr>
                <w:rFonts w:ascii="Times New Roman" w:hAnsi="Times New Roman" w:cs="Times New Roman"/>
                <w:sz w:val="20"/>
                <w:szCs w:val="20"/>
              </w:rPr>
            </w:pPr>
            <w:r w:rsidRPr="00350118">
              <w:rPr>
                <w:rFonts w:ascii="Times New Roman" w:hAnsi="Times New Roman" w:cs="Times New Roman"/>
                <w:sz w:val="20"/>
                <w:szCs w:val="20"/>
              </w:rPr>
              <w:t>2. Transition to community from ward</w:t>
            </w:r>
          </w:p>
        </w:tc>
        <w:tc>
          <w:tcPr>
            <w:tcW w:w="1453" w:type="dxa"/>
            <w:shd w:val="clear" w:color="auto" w:fill="F2F2F2" w:themeFill="background1" w:themeFillShade="F2"/>
            <w:vAlign w:val="center"/>
          </w:tcPr>
          <w:p w14:paraId="53725BE5"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sym w:font="Wingdings" w:char="F0FC"/>
            </w:r>
            <w:r w:rsidRPr="00350118">
              <w:rPr>
                <w:rFonts w:ascii="Times New Roman" w:hAnsi="Times New Roman" w:cs="Times New Roman"/>
                <w:sz w:val="20"/>
                <w:szCs w:val="20"/>
              </w:rPr>
              <w:sym w:font="Wingdings" w:char="F0FC"/>
            </w:r>
          </w:p>
        </w:tc>
        <w:tc>
          <w:tcPr>
            <w:tcW w:w="1453" w:type="dxa"/>
            <w:shd w:val="clear" w:color="auto" w:fill="F2F2F2" w:themeFill="background1" w:themeFillShade="F2"/>
            <w:vAlign w:val="center"/>
          </w:tcPr>
          <w:p w14:paraId="653C54EE"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sym w:font="Wingdings" w:char="F0FC"/>
            </w:r>
            <w:r w:rsidRPr="00350118">
              <w:rPr>
                <w:rFonts w:ascii="Times New Roman" w:hAnsi="Times New Roman" w:cs="Times New Roman"/>
                <w:sz w:val="20"/>
                <w:szCs w:val="20"/>
              </w:rPr>
              <w:sym w:font="Wingdings" w:char="F0FC"/>
            </w:r>
          </w:p>
        </w:tc>
        <w:tc>
          <w:tcPr>
            <w:tcW w:w="1453" w:type="dxa"/>
            <w:shd w:val="clear" w:color="auto" w:fill="F2F2F2" w:themeFill="background1" w:themeFillShade="F2"/>
            <w:vAlign w:val="center"/>
          </w:tcPr>
          <w:p w14:paraId="56930826"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sym w:font="Wingdings" w:char="F0FC"/>
            </w:r>
          </w:p>
        </w:tc>
        <w:tc>
          <w:tcPr>
            <w:tcW w:w="1453" w:type="dxa"/>
            <w:shd w:val="clear" w:color="auto" w:fill="F2F2F2" w:themeFill="background1" w:themeFillShade="F2"/>
            <w:vAlign w:val="center"/>
          </w:tcPr>
          <w:p w14:paraId="61AC83E7"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sym w:font="Wingdings" w:char="F0FC"/>
            </w:r>
            <w:r w:rsidRPr="00350118">
              <w:rPr>
                <w:rFonts w:ascii="Times New Roman" w:hAnsi="Times New Roman" w:cs="Times New Roman"/>
                <w:sz w:val="20"/>
                <w:szCs w:val="20"/>
              </w:rPr>
              <w:sym w:font="Wingdings" w:char="F0FC"/>
            </w:r>
          </w:p>
        </w:tc>
        <w:tc>
          <w:tcPr>
            <w:tcW w:w="1453" w:type="dxa"/>
            <w:vAlign w:val="center"/>
          </w:tcPr>
          <w:p w14:paraId="324D168D"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t>-</w:t>
            </w:r>
          </w:p>
        </w:tc>
        <w:tc>
          <w:tcPr>
            <w:tcW w:w="1453" w:type="dxa"/>
            <w:vAlign w:val="center"/>
          </w:tcPr>
          <w:p w14:paraId="5266ECB3"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t>-</w:t>
            </w:r>
          </w:p>
        </w:tc>
        <w:tc>
          <w:tcPr>
            <w:tcW w:w="1453" w:type="dxa"/>
            <w:vAlign w:val="center"/>
          </w:tcPr>
          <w:p w14:paraId="519361D3"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t>-</w:t>
            </w:r>
          </w:p>
        </w:tc>
        <w:tc>
          <w:tcPr>
            <w:tcW w:w="1453" w:type="dxa"/>
            <w:vAlign w:val="center"/>
          </w:tcPr>
          <w:p w14:paraId="1E1CAA7B"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t>-</w:t>
            </w:r>
          </w:p>
        </w:tc>
      </w:tr>
      <w:tr w:rsidR="00350118" w:rsidRPr="00350118" w14:paraId="472A1336" w14:textId="77777777" w:rsidTr="0095435C">
        <w:trPr>
          <w:trHeight w:val="499"/>
          <w:jc w:val="center"/>
        </w:trPr>
        <w:tc>
          <w:tcPr>
            <w:tcW w:w="2552" w:type="dxa"/>
            <w:vAlign w:val="center"/>
          </w:tcPr>
          <w:p w14:paraId="38F044E0" w14:textId="77777777" w:rsidR="00350118" w:rsidRPr="00350118" w:rsidRDefault="00350118" w:rsidP="0095435C">
            <w:pPr>
              <w:spacing w:before="0" w:after="0"/>
              <w:jc w:val="left"/>
              <w:rPr>
                <w:rFonts w:ascii="Times New Roman" w:hAnsi="Times New Roman" w:cs="Times New Roman"/>
                <w:sz w:val="20"/>
                <w:szCs w:val="20"/>
              </w:rPr>
            </w:pPr>
            <w:r w:rsidRPr="00350118">
              <w:rPr>
                <w:rFonts w:ascii="Times New Roman" w:hAnsi="Times New Roman" w:cs="Times New Roman"/>
                <w:sz w:val="20"/>
                <w:szCs w:val="20"/>
              </w:rPr>
              <w:t>3. Coping oriented</w:t>
            </w:r>
          </w:p>
        </w:tc>
        <w:tc>
          <w:tcPr>
            <w:tcW w:w="1453" w:type="dxa"/>
            <w:shd w:val="clear" w:color="auto" w:fill="F2F2F2" w:themeFill="background1" w:themeFillShade="F2"/>
            <w:vAlign w:val="center"/>
          </w:tcPr>
          <w:p w14:paraId="748F2940"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sym w:font="Wingdings" w:char="F0FC"/>
            </w:r>
          </w:p>
        </w:tc>
        <w:tc>
          <w:tcPr>
            <w:tcW w:w="1453" w:type="dxa"/>
            <w:shd w:val="clear" w:color="auto" w:fill="F2F2F2" w:themeFill="background1" w:themeFillShade="F2"/>
            <w:vAlign w:val="center"/>
          </w:tcPr>
          <w:p w14:paraId="332E8153"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sym w:font="Wingdings" w:char="F0FC"/>
            </w:r>
          </w:p>
        </w:tc>
        <w:tc>
          <w:tcPr>
            <w:tcW w:w="1453" w:type="dxa"/>
            <w:shd w:val="clear" w:color="auto" w:fill="F2F2F2" w:themeFill="background1" w:themeFillShade="F2"/>
            <w:vAlign w:val="center"/>
          </w:tcPr>
          <w:p w14:paraId="1A241769"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sym w:font="Wingdings" w:char="F0FC"/>
            </w:r>
            <w:r w:rsidRPr="00350118">
              <w:rPr>
                <w:rFonts w:ascii="Times New Roman" w:hAnsi="Times New Roman" w:cs="Times New Roman"/>
                <w:sz w:val="20"/>
                <w:szCs w:val="20"/>
              </w:rPr>
              <w:sym w:font="Wingdings" w:char="F0FC"/>
            </w:r>
          </w:p>
        </w:tc>
        <w:tc>
          <w:tcPr>
            <w:tcW w:w="1453" w:type="dxa"/>
            <w:shd w:val="clear" w:color="auto" w:fill="F2F2F2" w:themeFill="background1" w:themeFillShade="F2"/>
            <w:vAlign w:val="center"/>
          </w:tcPr>
          <w:p w14:paraId="75A2CAD8"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sym w:font="Wingdings" w:char="F0FC"/>
            </w:r>
          </w:p>
        </w:tc>
        <w:tc>
          <w:tcPr>
            <w:tcW w:w="1453" w:type="dxa"/>
            <w:vAlign w:val="center"/>
          </w:tcPr>
          <w:p w14:paraId="014CA70D"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sym w:font="Wingdings" w:char="F0FC"/>
            </w:r>
          </w:p>
        </w:tc>
        <w:tc>
          <w:tcPr>
            <w:tcW w:w="1453" w:type="dxa"/>
            <w:vAlign w:val="center"/>
          </w:tcPr>
          <w:p w14:paraId="74B14475"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t>-</w:t>
            </w:r>
          </w:p>
        </w:tc>
        <w:tc>
          <w:tcPr>
            <w:tcW w:w="1453" w:type="dxa"/>
            <w:vAlign w:val="center"/>
          </w:tcPr>
          <w:p w14:paraId="4F9C392F"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t>-</w:t>
            </w:r>
          </w:p>
        </w:tc>
        <w:tc>
          <w:tcPr>
            <w:tcW w:w="1453" w:type="dxa"/>
            <w:vAlign w:val="center"/>
          </w:tcPr>
          <w:p w14:paraId="374AAF0B"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sym w:font="Wingdings" w:char="F0FC"/>
            </w:r>
          </w:p>
        </w:tc>
      </w:tr>
      <w:tr w:rsidR="00350118" w:rsidRPr="00350118" w14:paraId="69D6E3A3" w14:textId="77777777" w:rsidTr="0095435C">
        <w:trPr>
          <w:trHeight w:val="479"/>
          <w:jc w:val="center"/>
        </w:trPr>
        <w:tc>
          <w:tcPr>
            <w:tcW w:w="2552" w:type="dxa"/>
            <w:tcBorders>
              <w:bottom w:val="single" w:sz="4" w:space="0" w:color="auto"/>
            </w:tcBorders>
            <w:vAlign w:val="center"/>
          </w:tcPr>
          <w:p w14:paraId="342FCCC5" w14:textId="77777777" w:rsidR="00350118" w:rsidRPr="00350118" w:rsidRDefault="00350118" w:rsidP="0095435C">
            <w:pPr>
              <w:spacing w:before="0" w:after="0"/>
              <w:jc w:val="left"/>
              <w:rPr>
                <w:rFonts w:ascii="Times New Roman" w:hAnsi="Times New Roman" w:cs="Times New Roman"/>
                <w:sz w:val="20"/>
                <w:szCs w:val="20"/>
              </w:rPr>
            </w:pPr>
            <w:r w:rsidRPr="00350118">
              <w:rPr>
                <w:rFonts w:ascii="Times New Roman" w:hAnsi="Times New Roman" w:cs="Times New Roman"/>
                <w:sz w:val="20"/>
                <w:szCs w:val="20"/>
              </w:rPr>
              <w:t xml:space="preserve">4. Recovery oriented </w:t>
            </w:r>
          </w:p>
        </w:tc>
        <w:tc>
          <w:tcPr>
            <w:tcW w:w="1453" w:type="dxa"/>
            <w:tcBorders>
              <w:bottom w:val="single" w:sz="4" w:space="0" w:color="auto"/>
            </w:tcBorders>
            <w:shd w:val="clear" w:color="auto" w:fill="F2F2F2" w:themeFill="background1" w:themeFillShade="F2"/>
            <w:vAlign w:val="center"/>
          </w:tcPr>
          <w:p w14:paraId="28CF665A"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sym w:font="Wingdings" w:char="F0FC"/>
            </w:r>
          </w:p>
        </w:tc>
        <w:tc>
          <w:tcPr>
            <w:tcW w:w="1453" w:type="dxa"/>
            <w:tcBorders>
              <w:bottom w:val="single" w:sz="4" w:space="0" w:color="auto"/>
            </w:tcBorders>
            <w:shd w:val="clear" w:color="auto" w:fill="F2F2F2" w:themeFill="background1" w:themeFillShade="F2"/>
            <w:vAlign w:val="center"/>
          </w:tcPr>
          <w:p w14:paraId="37965ACB"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sym w:font="Wingdings" w:char="F0FC"/>
            </w:r>
            <w:r w:rsidRPr="00350118">
              <w:rPr>
                <w:rFonts w:ascii="Times New Roman" w:hAnsi="Times New Roman" w:cs="Times New Roman"/>
                <w:sz w:val="20"/>
                <w:szCs w:val="20"/>
              </w:rPr>
              <w:sym w:font="Wingdings" w:char="F0FC"/>
            </w:r>
          </w:p>
        </w:tc>
        <w:tc>
          <w:tcPr>
            <w:tcW w:w="1453" w:type="dxa"/>
            <w:tcBorders>
              <w:bottom w:val="single" w:sz="4" w:space="0" w:color="auto"/>
            </w:tcBorders>
            <w:shd w:val="clear" w:color="auto" w:fill="F2F2F2" w:themeFill="background1" w:themeFillShade="F2"/>
            <w:vAlign w:val="center"/>
          </w:tcPr>
          <w:p w14:paraId="1E25FE42"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sym w:font="Wingdings" w:char="F0FC"/>
            </w:r>
          </w:p>
        </w:tc>
        <w:tc>
          <w:tcPr>
            <w:tcW w:w="1453" w:type="dxa"/>
            <w:tcBorders>
              <w:bottom w:val="single" w:sz="4" w:space="0" w:color="auto"/>
            </w:tcBorders>
            <w:shd w:val="clear" w:color="auto" w:fill="F2F2F2" w:themeFill="background1" w:themeFillShade="F2"/>
            <w:vAlign w:val="center"/>
          </w:tcPr>
          <w:p w14:paraId="3297DBA8"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sym w:font="Wingdings" w:char="F0FC"/>
            </w:r>
          </w:p>
        </w:tc>
        <w:tc>
          <w:tcPr>
            <w:tcW w:w="1453" w:type="dxa"/>
            <w:tcBorders>
              <w:bottom w:val="single" w:sz="4" w:space="0" w:color="auto"/>
            </w:tcBorders>
            <w:vAlign w:val="center"/>
          </w:tcPr>
          <w:p w14:paraId="06D27FEC"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sym w:font="Wingdings" w:char="F0FC"/>
            </w:r>
            <w:r w:rsidRPr="00350118">
              <w:rPr>
                <w:rFonts w:ascii="Times New Roman" w:hAnsi="Times New Roman" w:cs="Times New Roman"/>
                <w:sz w:val="20"/>
                <w:szCs w:val="20"/>
              </w:rPr>
              <w:sym w:font="Wingdings" w:char="F0FC"/>
            </w:r>
          </w:p>
        </w:tc>
        <w:tc>
          <w:tcPr>
            <w:tcW w:w="1453" w:type="dxa"/>
            <w:tcBorders>
              <w:bottom w:val="single" w:sz="4" w:space="0" w:color="auto"/>
            </w:tcBorders>
            <w:vAlign w:val="center"/>
          </w:tcPr>
          <w:p w14:paraId="54822393"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sym w:font="Wingdings" w:char="F0FC"/>
            </w:r>
            <w:r w:rsidRPr="00350118">
              <w:rPr>
                <w:rFonts w:ascii="Times New Roman" w:hAnsi="Times New Roman" w:cs="Times New Roman"/>
                <w:sz w:val="20"/>
                <w:szCs w:val="20"/>
              </w:rPr>
              <w:sym w:font="Wingdings" w:char="F0FC"/>
            </w:r>
          </w:p>
        </w:tc>
        <w:tc>
          <w:tcPr>
            <w:tcW w:w="1453" w:type="dxa"/>
            <w:tcBorders>
              <w:bottom w:val="single" w:sz="4" w:space="0" w:color="auto"/>
            </w:tcBorders>
            <w:vAlign w:val="center"/>
          </w:tcPr>
          <w:p w14:paraId="1F9BAA00"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t>-</w:t>
            </w:r>
          </w:p>
        </w:tc>
        <w:tc>
          <w:tcPr>
            <w:tcW w:w="1453" w:type="dxa"/>
            <w:tcBorders>
              <w:bottom w:val="single" w:sz="4" w:space="0" w:color="auto"/>
            </w:tcBorders>
            <w:vAlign w:val="center"/>
          </w:tcPr>
          <w:p w14:paraId="31D5958C" w14:textId="77777777" w:rsidR="00350118" w:rsidRPr="00350118" w:rsidRDefault="00350118" w:rsidP="0095435C">
            <w:pPr>
              <w:spacing w:before="0" w:after="0"/>
              <w:jc w:val="center"/>
              <w:rPr>
                <w:rFonts w:ascii="Times New Roman" w:hAnsi="Times New Roman" w:cs="Times New Roman"/>
                <w:sz w:val="20"/>
                <w:szCs w:val="20"/>
              </w:rPr>
            </w:pPr>
            <w:r w:rsidRPr="00350118">
              <w:rPr>
                <w:rFonts w:ascii="Times New Roman" w:hAnsi="Times New Roman" w:cs="Times New Roman"/>
                <w:sz w:val="20"/>
                <w:szCs w:val="20"/>
              </w:rPr>
              <w:t>-</w:t>
            </w:r>
          </w:p>
        </w:tc>
      </w:tr>
    </w:tbl>
    <w:p w14:paraId="64F45224" w14:textId="77777777" w:rsidR="003F298F" w:rsidRPr="00FA7300" w:rsidRDefault="003F298F" w:rsidP="00350118">
      <w:pPr>
        <w:spacing w:before="0" w:after="0" w:line="240" w:lineRule="auto"/>
        <w:rPr>
          <w:rFonts w:ascii="Times New Roman" w:hAnsi="Times New Roman" w:cs="Times New Roman"/>
          <w:sz w:val="20"/>
          <w:szCs w:val="20"/>
        </w:rPr>
      </w:pPr>
      <w:r w:rsidRPr="00FA7300">
        <w:rPr>
          <w:rFonts w:ascii="Times New Roman" w:hAnsi="Times New Roman" w:cs="Times New Roman"/>
          <w:sz w:val="20"/>
          <w:szCs w:val="20"/>
        </w:rPr>
        <w:t xml:space="preserve">Note: </w:t>
      </w:r>
      <w:r w:rsidRPr="00FA7300">
        <w:rPr>
          <w:rFonts w:ascii="Times New Roman" w:hAnsi="Times New Roman" w:cs="Times New Roman"/>
          <w:sz w:val="20"/>
          <w:szCs w:val="20"/>
        </w:rPr>
        <w:sym w:font="Wingdings" w:char="F0FC"/>
      </w:r>
      <w:r w:rsidRPr="00FA7300">
        <w:rPr>
          <w:rFonts w:ascii="Times New Roman" w:hAnsi="Times New Roman" w:cs="Times New Roman"/>
          <w:sz w:val="20"/>
          <w:szCs w:val="20"/>
        </w:rPr>
        <w:sym w:font="Wingdings" w:char="F0FC"/>
      </w:r>
      <w:r w:rsidRPr="00FA7300">
        <w:rPr>
          <w:rFonts w:ascii="Times New Roman" w:hAnsi="Times New Roman" w:cs="Times New Roman"/>
          <w:sz w:val="20"/>
          <w:szCs w:val="20"/>
        </w:rPr>
        <w:t xml:space="preserve">Indicates predominant focus of intervention types. </w:t>
      </w:r>
    </w:p>
    <w:p w14:paraId="0C002924" w14:textId="77777777" w:rsidR="003F298F" w:rsidRPr="00FA7300" w:rsidRDefault="003F298F" w:rsidP="00350118">
      <w:pPr>
        <w:spacing w:before="0" w:after="0" w:line="240" w:lineRule="auto"/>
        <w:ind w:firstLine="720"/>
        <w:rPr>
          <w:rFonts w:ascii="Times New Roman" w:hAnsi="Times New Roman" w:cs="Times New Roman"/>
          <w:sz w:val="20"/>
          <w:szCs w:val="20"/>
        </w:rPr>
      </w:pPr>
      <w:r w:rsidRPr="00FA7300">
        <w:rPr>
          <w:rFonts w:ascii="Times New Roman" w:hAnsi="Times New Roman" w:cs="Times New Roman"/>
          <w:sz w:val="20"/>
          <w:szCs w:val="20"/>
        </w:rPr>
        <w:sym w:font="Wingdings" w:char="F0FC"/>
      </w:r>
      <w:r w:rsidRPr="00FA7300">
        <w:rPr>
          <w:rFonts w:ascii="Times New Roman" w:hAnsi="Times New Roman" w:cs="Times New Roman"/>
          <w:sz w:val="20"/>
          <w:szCs w:val="20"/>
        </w:rPr>
        <w:t xml:space="preserve"> Indicates component is present but not the primary focus of this type of intervention</w:t>
      </w:r>
    </w:p>
    <w:p w14:paraId="7D36F96E" w14:textId="77777777" w:rsidR="003F298F" w:rsidRPr="00FA7300" w:rsidRDefault="003F298F" w:rsidP="00350118">
      <w:pPr>
        <w:spacing w:before="0" w:after="0" w:line="240" w:lineRule="auto"/>
        <w:ind w:firstLine="720"/>
        <w:rPr>
          <w:rFonts w:ascii="Times New Roman" w:hAnsi="Times New Roman" w:cs="Times New Roman"/>
          <w:sz w:val="20"/>
          <w:szCs w:val="20"/>
        </w:rPr>
      </w:pPr>
      <w:r w:rsidRPr="00FA7300">
        <w:rPr>
          <w:rFonts w:ascii="Times New Roman" w:hAnsi="Times New Roman" w:cs="Times New Roman"/>
          <w:sz w:val="20"/>
          <w:szCs w:val="20"/>
        </w:rPr>
        <w:t xml:space="preserve">* Only one study in category utilised peer facilitation </w:t>
      </w:r>
      <w:r w:rsidRPr="00FA7300">
        <w:rPr>
          <w:rFonts w:ascii="Times New Roman" w:hAnsi="Times New Roman" w:cs="Times New Roman"/>
          <w:noProof/>
          <w:sz w:val="20"/>
          <w:szCs w:val="20"/>
        </w:rPr>
        <w:t>(Proudfoot et al., 2012</w:t>
      </w:r>
      <w:r w:rsidRPr="00FA7300">
        <w:rPr>
          <w:rFonts w:ascii="Times New Roman" w:hAnsi="Times New Roman" w:cs="Times New Roman"/>
          <w:sz w:val="20"/>
          <w:szCs w:val="20"/>
        </w:rPr>
        <w:t xml:space="preserve">; </w:t>
      </w:r>
      <w:r w:rsidRPr="00FA7300">
        <w:rPr>
          <w:rFonts w:ascii="Times New Roman" w:hAnsi="Times New Roman" w:cs="Times New Roman"/>
          <w:noProof/>
          <w:sz w:val="20"/>
          <w:szCs w:val="20"/>
        </w:rPr>
        <w:t>Salyers et al., 2010)</w:t>
      </w:r>
    </w:p>
    <w:p w14:paraId="060656BF" w14:textId="0FDADDBD" w:rsidR="003F298F" w:rsidRDefault="003F298F">
      <w:pPr>
        <w:spacing w:before="0" w:after="160"/>
        <w:jc w:val="left"/>
      </w:pPr>
      <w:r>
        <w:br w:type="page"/>
      </w:r>
    </w:p>
    <w:p w14:paraId="3D6CE8F2" w14:textId="7AA0B833" w:rsidR="0003026B" w:rsidRDefault="0003026B" w:rsidP="00CA6340">
      <w:pPr>
        <w:spacing w:line="480" w:lineRule="auto"/>
        <w:jc w:val="left"/>
        <w:rPr>
          <w:rFonts w:ascii="Times New Roman" w:hAnsi="Times New Roman" w:cs="Times New Roman"/>
          <w:b/>
          <w:sz w:val="20"/>
          <w:szCs w:val="20"/>
        </w:rPr>
        <w:sectPr w:rsidR="0003026B" w:rsidSect="00350118">
          <w:pgSz w:w="16838" w:h="11906" w:orient="landscape"/>
          <w:pgMar w:top="1418" w:right="1418" w:bottom="2268" w:left="1418" w:header="709" w:footer="709" w:gutter="0"/>
          <w:cols w:space="708"/>
          <w:docGrid w:linePitch="360"/>
        </w:sectPr>
      </w:pPr>
    </w:p>
    <w:p w14:paraId="1ABB4661" w14:textId="144984F5" w:rsidR="008C1D3D" w:rsidRPr="000A38B6" w:rsidRDefault="00EC0AFC" w:rsidP="008C1D3D">
      <w:pPr>
        <w:rPr>
          <w:rFonts w:ascii="Times New Roman" w:hAnsi="Times New Roman" w:cs="Times New Roman"/>
          <w:b/>
          <w:sz w:val="20"/>
          <w:szCs w:val="20"/>
        </w:rPr>
      </w:pPr>
      <w:r w:rsidRPr="008F7C04">
        <w:rPr>
          <w:rFonts w:ascii="Times New Roman" w:hAnsi="Times New Roman" w:cs="Times New Roman"/>
          <w:b/>
          <w:sz w:val="20"/>
          <w:szCs w:val="20"/>
          <w:u w:val="single"/>
        </w:rPr>
        <w:lastRenderedPageBreak/>
        <w:t>Supplementary Table 4</w:t>
      </w:r>
      <w:r w:rsidRPr="000A38B6">
        <w:rPr>
          <w:rFonts w:ascii="Times New Roman" w:hAnsi="Times New Roman" w:cs="Times New Roman"/>
          <w:b/>
          <w:sz w:val="20"/>
          <w:szCs w:val="20"/>
        </w:rPr>
        <w:t xml:space="preserve"> </w:t>
      </w:r>
      <w:r w:rsidR="008C1D3D" w:rsidRPr="000A38B6">
        <w:rPr>
          <w:rFonts w:ascii="Times New Roman" w:hAnsi="Times New Roman" w:cs="Times New Roman"/>
          <w:b/>
          <w:sz w:val="20"/>
          <w:szCs w:val="20"/>
        </w:rPr>
        <w:t xml:space="preserve">Outcomes Measures </w:t>
      </w:r>
      <w:r w:rsidR="008C1D3D">
        <w:rPr>
          <w:rFonts w:ascii="Times New Roman" w:hAnsi="Times New Roman" w:cs="Times New Roman"/>
          <w:b/>
          <w:sz w:val="20"/>
          <w:szCs w:val="20"/>
        </w:rPr>
        <w:t>U</w:t>
      </w:r>
      <w:r w:rsidR="008C1D3D" w:rsidRPr="000A38B6">
        <w:rPr>
          <w:rFonts w:ascii="Times New Roman" w:hAnsi="Times New Roman" w:cs="Times New Roman"/>
          <w:b/>
          <w:sz w:val="20"/>
          <w:szCs w:val="20"/>
        </w:rPr>
        <w:t xml:space="preserve">sed in </w:t>
      </w:r>
      <w:r w:rsidR="008C1D3D">
        <w:rPr>
          <w:rFonts w:ascii="Times New Roman" w:hAnsi="Times New Roman" w:cs="Times New Roman"/>
          <w:b/>
          <w:sz w:val="20"/>
          <w:szCs w:val="20"/>
        </w:rPr>
        <w:t>I</w:t>
      </w:r>
      <w:r w:rsidR="008C1D3D" w:rsidRPr="000A38B6">
        <w:rPr>
          <w:rFonts w:ascii="Times New Roman" w:hAnsi="Times New Roman" w:cs="Times New Roman"/>
          <w:b/>
          <w:sz w:val="20"/>
          <w:szCs w:val="20"/>
        </w:rPr>
        <w:t xml:space="preserve">ncluded </w:t>
      </w:r>
      <w:r w:rsidR="008C1D3D">
        <w:rPr>
          <w:rFonts w:ascii="Times New Roman" w:hAnsi="Times New Roman" w:cs="Times New Roman"/>
          <w:b/>
          <w:sz w:val="20"/>
          <w:szCs w:val="20"/>
        </w:rPr>
        <w:t>T</w:t>
      </w:r>
      <w:r w:rsidR="008C1D3D" w:rsidRPr="000A38B6">
        <w:rPr>
          <w:rFonts w:ascii="Times New Roman" w:hAnsi="Times New Roman" w:cs="Times New Roman"/>
          <w:b/>
          <w:sz w:val="20"/>
          <w:szCs w:val="20"/>
        </w:rPr>
        <w:t>rials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4"/>
        <w:gridCol w:w="6596"/>
      </w:tblGrid>
      <w:tr w:rsidR="008C1D3D" w:rsidRPr="008A480C" w14:paraId="4AFA6E08" w14:textId="77777777" w:rsidTr="0095435C">
        <w:trPr>
          <w:trHeight w:val="327"/>
        </w:trPr>
        <w:tc>
          <w:tcPr>
            <w:tcW w:w="1801" w:type="dxa"/>
            <w:tcBorders>
              <w:top w:val="single" w:sz="4" w:space="0" w:color="auto"/>
              <w:bottom w:val="single" w:sz="4" w:space="0" w:color="auto"/>
            </w:tcBorders>
            <w:vAlign w:val="center"/>
          </w:tcPr>
          <w:p w14:paraId="1D87B55B" w14:textId="77777777" w:rsidR="008C1D3D" w:rsidRPr="000A38B6" w:rsidRDefault="008C1D3D" w:rsidP="0095435C">
            <w:pPr>
              <w:spacing w:before="0" w:after="0"/>
              <w:ind w:left="-108"/>
              <w:jc w:val="left"/>
              <w:rPr>
                <w:rFonts w:ascii="Times New Roman" w:hAnsi="Times New Roman" w:cs="Times New Roman"/>
                <w:b/>
                <w:sz w:val="20"/>
                <w:szCs w:val="20"/>
              </w:rPr>
            </w:pPr>
            <w:r w:rsidRPr="000A38B6">
              <w:rPr>
                <w:rFonts w:ascii="Times New Roman" w:hAnsi="Times New Roman" w:cs="Times New Roman"/>
                <w:b/>
                <w:sz w:val="20"/>
                <w:szCs w:val="20"/>
              </w:rPr>
              <w:t>Outcome</w:t>
            </w:r>
          </w:p>
        </w:tc>
        <w:tc>
          <w:tcPr>
            <w:tcW w:w="8264" w:type="dxa"/>
            <w:tcBorders>
              <w:top w:val="single" w:sz="4" w:space="0" w:color="auto"/>
              <w:bottom w:val="single" w:sz="4" w:space="0" w:color="auto"/>
            </w:tcBorders>
            <w:vAlign w:val="center"/>
          </w:tcPr>
          <w:p w14:paraId="7A452DC9" w14:textId="77777777" w:rsidR="008C1D3D" w:rsidRPr="000A38B6" w:rsidRDefault="008C1D3D" w:rsidP="0095435C">
            <w:pPr>
              <w:spacing w:before="0" w:after="0"/>
              <w:jc w:val="left"/>
              <w:rPr>
                <w:rFonts w:ascii="Times New Roman" w:hAnsi="Times New Roman" w:cs="Times New Roman"/>
                <w:b/>
                <w:sz w:val="20"/>
                <w:szCs w:val="20"/>
              </w:rPr>
            </w:pPr>
            <w:r w:rsidRPr="000A38B6">
              <w:rPr>
                <w:rFonts w:ascii="Times New Roman" w:hAnsi="Times New Roman" w:cs="Times New Roman"/>
                <w:b/>
                <w:sz w:val="20"/>
                <w:szCs w:val="20"/>
              </w:rPr>
              <w:t>Measure</w:t>
            </w:r>
          </w:p>
        </w:tc>
      </w:tr>
      <w:tr w:rsidR="008C1D3D" w:rsidRPr="008A480C" w14:paraId="23D683D9" w14:textId="77777777" w:rsidTr="0095435C">
        <w:tc>
          <w:tcPr>
            <w:tcW w:w="1801" w:type="dxa"/>
            <w:tcBorders>
              <w:top w:val="single" w:sz="4" w:space="0" w:color="auto"/>
            </w:tcBorders>
          </w:tcPr>
          <w:p w14:paraId="045C060C" w14:textId="77777777" w:rsidR="008C1D3D" w:rsidRPr="000A38B6" w:rsidRDefault="008C1D3D" w:rsidP="0095435C">
            <w:pPr>
              <w:spacing w:before="0" w:after="0"/>
              <w:ind w:left="-108"/>
              <w:jc w:val="left"/>
              <w:rPr>
                <w:rFonts w:ascii="Times New Roman" w:hAnsi="Times New Roman" w:cs="Times New Roman"/>
                <w:sz w:val="20"/>
                <w:szCs w:val="20"/>
              </w:rPr>
            </w:pPr>
            <w:r w:rsidRPr="000A38B6">
              <w:rPr>
                <w:rFonts w:ascii="Times New Roman" w:hAnsi="Times New Roman" w:cs="Times New Roman"/>
                <w:sz w:val="20"/>
                <w:szCs w:val="20"/>
              </w:rPr>
              <w:t>Total Symptoms</w:t>
            </w:r>
          </w:p>
        </w:tc>
        <w:tc>
          <w:tcPr>
            <w:tcW w:w="8264" w:type="dxa"/>
            <w:tcBorders>
              <w:top w:val="single" w:sz="4" w:space="0" w:color="auto"/>
            </w:tcBorders>
          </w:tcPr>
          <w:p w14:paraId="5960A55E"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Positive and Negative Syndrome Scale (PANSS)</w:t>
            </w:r>
          </w:p>
          <w:p w14:paraId="6BB4EB07"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Brief Psychiatric Rating Scale (BPRS)</w:t>
            </w:r>
          </w:p>
          <w:p w14:paraId="16A94A41"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 xml:space="preserve">Psychosis Evaluation Tool for Common Use by Caregivers (PECC) </w:t>
            </w:r>
          </w:p>
          <w:p w14:paraId="779269DD"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Internal State Scale (ISS)</w:t>
            </w:r>
          </w:p>
          <w:p w14:paraId="46F443B6" w14:textId="77777777" w:rsidR="008C1D3D" w:rsidRPr="000A38B6" w:rsidRDefault="008C1D3D" w:rsidP="0095435C">
            <w:pPr>
              <w:spacing w:before="0" w:after="0"/>
              <w:rPr>
                <w:rFonts w:ascii="Times New Roman" w:hAnsi="Times New Roman" w:cs="Times New Roman"/>
                <w:sz w:val="20"/>
                <w:szCs w:val="20"/>
              </w:rPr>
            </w:pPr>
          </w:p>
        </w:tc>
      </w:tr>
      <w:tr w:rsidR="008C1D3D" w:rsidRPr="008A480C" w14:paraId="6FDD4F95" w14:textId="77777777" w:rsidTr="0095435C">
        <w:tc>
          <w:tcPr>
            <w:tcW w:w="1801" w:type="dxa"/>
          </w:tcPr>
          <w:p w14:paraId="778CD06E" w14:textId="77777777" w:rsidR="008C1D3D" w:rsidRPr="000A38B6" w:rsidRDefault="008C1D3D" w:rsidP="0095435C">
            <w:pPr>
              <w:spacing w:before="0" w:after="0"/>
              <w:ind w:left="-108"/>
              <w:jc w:val="left"/>
              <w:rPr>
                <w:rFonts w:ascii="Times New Roman" w:hAnsi="Times New Roman" w:cs="Times New Roman"/>
                <w:sz w:val="20"/>
                <w:szCs w:val="20"/>
              </w:rPr>
            </w:pPr>
            <w:r w:rsidRPr="000A38B6">
              <w:rPr>
                <w:rFonts w:ascii="Times New Roman" w:hAnsi="Times New Roman" w:cs="Times New Roman"/>
                <w:sz w:val="20"/>
                <w:szCs w:val="20"/>
              </w:rPr>
              <w:t>Depression &amp; Anxiety</w:t>
            </w:r>
          </w:p>
        </w:tc>
        <w:tc>
          <w:tcPr>
            <w:tcW w:w="8264" w:type="dxa"/>
          </w:tcPr>
          <w:p w14:paraId="7024F96E"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 xml:space="preserve">Brief Symptom Inventory (BSI)- Depression </w:t>
            </w:r>
          </w:p>
          <w:p w14:paraId="5581D956"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 xml:space="preserve">Psychosis Evaluation Tool for Common Use by Caregivers (PECC)-Depression- anxiety </w:t>
            </w:r>
          </w:p>
          <w:p w14:paraId="717B9321"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 xml:space="preserve">Brief Psychiatric Rating Scale (BPRS)- Depression- anxiety </w:t>
            </w:r>
          </w:p>
          <w:p w14:paraId="2CC83F7E"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 xml:space="preserve">Goldberg Anxiety and Depression Scale (GADS)- Depression </w:t>
            </w:r>
          </w:p>
          <w:p w14:paraId="19388AD6"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 xml:space="preserve">Hamilton Depression Rating Scale (HAM-D) </w:t>
            </w:r>
          </w:p>
          <w:p w14:paraId="2932E0DA"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Hamilton Depression Rating Scale - 6 item (HAM-6)</w:t>
            </w:r>
          </w:p>
          <w:p w14:paraId="1FE8CC03"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 xml:space="preserve">Montgomery and </w:t>
            </w:r>
            <w:proofErr w:type="spellStart"/>
            <w:r w:rsidRPr="000A38B6">
              <w:rPr>
                <w:rFonts w:ascii="Times New Roman" w:hAnsi="Times New Roman" w:cs="Times New Roman"/>
                <w:sz w:val="20"/>
                <w:szCs w:val="20"/>
              </w:rPr>
              <w:t>Asberg</w:t>
            </w:r>
            <w:proofErr w:type="spellEnd"/>
            <w:r w:rsidRPr="000A38B6">
              <w:rPr>
                <w:rFonts w:ascii="Times New Roman" w:hAnsi="Times New Roman" w:cs="Times New Roman"/>
                <w:sz w:val="20"/>
                <w:szCs w:val="20"/>
              </w:rPr>
              <w:t xml:space="preserve"> Depression Rating Scale (MADRS) </w:t>
            </w:r>
          </w:p>
          <w:p w14:paraId="40E74723"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Psychological General Well-Being Scale (PGWB)- Anxiety</w:t>
            </w:r>
          </w:p>
          <w:p w14:paraId="03A0DE76"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Global Assessment of Functioning–Disability Scale (GAF-DIS)</w:t>
            </w:r>
          </w:p>
          <w:p w14:paraId="4D83190D"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Structured Clinical Interview (SCID) (DSM-III-R)- Depression</w:t>
            </w:r>
          </w:p>
          <w:p w14:paraId="3964ECCD" w14:textId="77777777" w:rsidR="008C1D3D" w:rsidRPr="000A38B6" w:rsidRDefault="008C1D3D" w:rsidP="0095435C">
            <w:pPr>
              <w:spacing w:before="0" w:after="0"/>
              <w:rPr>
                <w:rFonts w:ascii="Times New Roman" w:hAnsi="Times New Roman" w:cs="Times New Roman"/>
                <w:sz w:val="20"/>
                <w:szCs w:val="20"/>
              </w:rPr>
            </w:pPr>
          </w:p>
        </w:tc>
      </w:tr>
      <w:tr w:rsidR="008C1D3D" w:rsidRPr="008A480C" w14:paraId="02D233BF" w14:textId="77777777" w:rsidTr="0095435C">
        <w:tc>
          <w:tcPr>
            <w:tcW w:w="1801" w:type="dxa"/>
          </w:tcPr>
          <w:p w14:paraId="1843028A" w14:textId="77777777" w:rsidR="008C1D3D" w:rsidRPr="000A38B6" w:rsidRDefault="008C1D3D" w:rsidP="0095435C">
            <w:pPr>
              <w:spacing w:before="0" w:after="0"/>
              <w:ind w:left="-108"/>
              <w:jc w:val="left"/>
              <w:rPr>
                <w:rFonts w:ascii="Times New Roman" w:hAnsi="Times New Roman" w:cs="Times New Roman"/>
                <w:sz w:val="20"/>
                <w:szCs w:val="20"/>
              </w:rPr>
            </w:pPr>
            <w:r w:rsidRPr="000A38B6">
              <w:rPr>
                <w:rFonts w:ascii="Times New Roman" w:hAnsi="Times New Roman" w:cs="Times New Roman"/>
                <w:sz w:val="20"/>
                <w:szCs w:val="20"/>
              </w:rPr>
              <w:t>Functioning</w:t>
            </w:r>
          </w:p>
        </w:tc>
        <w:tc>
          <w:tcPr>
            <w:tcW w:w="8264" w:type="dxa"/>
          </w:tcPr>
          <w:p w14:paraId="5DC521E7"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REHAB scale;</w:t>
            </w:r>
          </w:p>
          <w:p w14:paraId="6EB2767A"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 xml:space="preserve">Social Functioning Scale (SFS); </w:t>
            </w:r>
          </w:p>
          <w:p w14:paraId="4F78252C"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 xml:space="preserve">Specific Level of Functioning scale (SLOF); </w:t>
            </w:r>
          </w:p>
          <w:p w14:paraId="4F36F6C1"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 xml:space="preserve">Global Assessment of Functioning (GAF); </w:t>
            </w:r>
          </w:p>
          <w:p w14:paraId="0AA527ED"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 xml:space="preserve">Social Adaptation Self-Evaluation Scale (SASS); </w:t>
            </w:r>
          </w:p>
          <w:p w14:paraId="7CF97274"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 xml:space="preserve">Social Disability Screening Schedule (SDSS); </w:t>
            </w:r>
          </w:p>
          <w:p w14:paraId="08A8D7A9"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 xml:space="preserve">Social Functioning Interview; </w:t>
            </w:r>
          </w:p>
          <w:p w14:paraId="50662A43"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 xml:space="preserve">Work and Social Adjustment Scale (WSAS); </w:t>
            </w:r>
          </w:p>
          <w:p w14:paraId="7A702B32"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Global Assessment Scale (GAS)</w:t>
            </w:r>
          </w:p>
          <w:p w14:paraId="3C361BB8" w14:textId="77777777" w:rsidR="008C1D3D" w:rsidRPr="000A38B6" w:rsidRDefault="008C1D3D" w:rsidP="0095435C">
            <w:pPr>
              <w:spacing w:before="0" w:after="0"/>
              <w:rPr>
                <w:rFonts w:ascii="Times New Roman" w:hAnsi="Times New Roman" w:cs="Times New Roman"/>
                <w:sz w:val="20"/>
                <w:szCs w:val="20"/>
              </w:rPr>
            </w:pPr>
          </w:p>
        </w:tc>
      </w:tr>
      <w:tr w:rsidR="008C1D3D" w:rsidRPr="008A480C" w14:paraId="244E2BEE" w14:textId="77777777" w:rsidTr="0095435C">
        <w:tc>
          <w:tcPr>
            <w:tcW w:w="1801" w:type="dxa"/>
          </w:tcPr>
          <w:p w14:paraId="5517C7F4" w14:textId="77777777" w:rsidR="008C1D3D" w:rsidRPr="000A38B6" w:rsidRDefault="008C1D3D" w:rsidP="0095435C">
            <w:pPr>
              <w:spacing w:before="0" w:after="0"/>
              <w:ind w:left="-108"/>
              <w:jc w:val="left"/>
              <w:rPr>
                <w:rFonts w:ascii="Times New Roman" w:hAnsi="Times New Roman" w:cs="Times New Roman"/>
                <w:sz w:val="20"/>
                <w:szCs w:val="20"/>
              </w:rPr>
            </w:pPr>
            <w:r w:rsidRPr="000A38B6">
              <w:rPr>
                <w:rFonts w:ascii="Times New Roman" w:hAnsi="Times New Roman" w:cs="Times New Roman"/>
                <w:sz w:val="20"/>
                <w:szCs w:val="20"/>
              </w:rPr>
              <w:t>Quality of Life (QoL)</w:t>
            </w:r>
          </w:p>
        </w:tc>
        <w:tc>
          <w:tcPr>
            <w:tcW w:w="8264" w:type="dxa"/>
          </w:tcPr>
          <w:p w14:paraId="0C5EC3DF"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 xml:space="preserve">Quality of Life Scale (QOLS); </w:t>
            </w:r>
          </w:p>
          <w:p w14:paraId="2A8CFF88"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 xml:space="preserve">Quality of Life Index; </w:t>
            </w:r>
          </w:p>
          <w:p w14:paraId="7E33BCC0"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 xml:space="preserve">Quality of Life Scale- Abbreviated (QLS-A); </w:t>
            </w:r>
          </w:p>
          <w:p w14:paraId="21DD025F"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 xml:space="preserve">Quality of Life Scale (QLS); </w:t>
            </w:r>
          </w:p>
          <w:p w14:paraId="36B0AA4A"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 xml:space="preserve">Quality of Life in BD scale (Brief version) (QoL.BD-Brief); </w:t>
            </w:r>
          </w:p>
          <w:p w14:paraId="3281A011"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 xml:space="preserve">Manchester Short Assessment of Quality of Life; </w:t>
            </w:r>
          </w:p>
          <w:p w14:paraId="31E67515"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 xml:space="preserve">Psychological General Well-Being Scale (PGWB); </w:t>
            </w:r>
          </w:p>
          <w:p w14:paraId="7126765A"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WHO Quality of Life - BREF: Environmental</w:t>
            </w:r>
          </w:p>
          <w:p w14:paraId="6B973EB9" w14:textId="77777777" w:rsidR="008C1D3D" w:rsidRPr="000A38B6" w:rsidRDefault="008C1D3D" w:rsidP="0095435C">
            <w:pPr>
              <w:spacing w:before="0" w:after="0"/>
              <w:rPr>
                <w:rFonts w:ascii="Times New Roman" w:hAnsi="Times New Roman" w:cs="Times New Roman"/>
                <w:sz w:val="20"/>
                <w:szCs w:val="20"/>
              </w:rPr>
            </w:pPr>
          </w:p>
        </w:tc>
      </w:tr>
      <w:tr w:rsidR="008C1D3D" w:rsidRPr="008A480C" w14:paraId="0A2B862F" w14:textId="77777777" w:rsidTr="0095435C">
        <w:trPr>
          <w:trHeight w:val="1216"/>
        </w:trPr>
        <w:tc>
          <w:tcPr>
            <w:tcW w:w="1801" w:type="dxa"/>
            <w:tcBorders>
              <w:bottom w:val="single" w:sz="4" w:space="0" w:color="auto"/>
            </w:tcBorders>
          </w:tcPr>
          <w:p w14:paraId="65F81284" w14:textId="77777777" w:rsidR="008C1D3D" w:rsidRPr="000A38B6" w:rsidRDefault="008C1D3D" w:rsidP="0095435C">
            <w:pPr>
              <w:spacing w:before="0" w:after="0"/>
              <w:ind w:left="-108"/>
              <w:jc w:val="left"/>
              <w:rPr>
                <w:rFonts w:ascii="Times New Roman" w:hAnsi="Times New Roman" w:cs="Times New Roman"/>
                <w:sz w:val="20"/>
                <w:szCs w:val="20"/>
              </w:rPr>
            </w:pPr>
            <w:r w:rsidRPr="000A38B6">
              <w:rPr>
                <w:rFonts w:ascii="Times New Roman" w:hAnsi="Times New Roman" w:cs="Times New Roman"/>
                <w:sz w:val="20"/>
                <w:szCs w:val="20"/>
              </w:rPr>
              <w:t>Recovery</w:t>
            </w:r>
          </w:p>
          <w:p w14:paraId="78EB2F9C" w14:textId="77777777" w:rsidR="008C1D3D" w:rsidRPr="000A38B6" w:rsidRDefault="008C1D3D" w:rsidP="0095435C">
            <w:pPr>
              <w:spacing w:before="0" w:after="0"/>
              <w:ind w:left="-108"/>
              <w:jc w:val="left"/>
              <w:rPr>
                <w:rFonts w:ascii="Times New Roman" w:hAnsi="Times New Roman" w:cs="Times New Roman"/>
                <w:sz w:val="20"/>
                <w:szCs w:val="20"/>
              </w:rPr>
            </w:pPr>
          </w:p>
          <w:p w14:paraId="718E75D2" w14:textId="77777777" w:rsidR="008C1D3D" w:rsidRPr="000A38B6" w:rsidRDefault="008C1D3D" w:rsidP="0095435C">
            <w:pPr>
              <w:spacing w:before="0" w:after="0"/>
              <w:ind w:left="-108"/>
              <w:jc w:val="left"/>
              <w:rPr>
                <w:rFonts w:ascii="Times New Roman" w:hAnsi="Times New Roman" w:cs="Times New Roman"/>
                <w:sz w:val="20"/>
                <w:szCs w:val="20"/>
              </w:rPr>
            </w:pPr>
          </w:p>
          <w:p w14:paraId="014AE6C3" w14:textId="77777777" w:rsidR="008C1D3D" w:rsidRPr="000A38B6" w:rsidRDefault="008C1D3D" w:rsidP="0095435C">
            <w:pPr>
              <w:spacing w:before="0" w:after="0"/>
              <w:ind w:left="-108"/>
              <w:jc w:val="left"/>
              <w:rPr>
                <w:rFonts w:ascii="Times New Roman" w:hAnsi="Times New Roman" w:cs="Times New Roman"/>
                <w:sz w:val="20"/>
                <w:szCs w:val="20"/>
              </w:rPr>
            </w:pPr>
          </w:p>
          <w:p w14:paraId="318388DA" w14:textId="77777777" w:rsidR="008C1D3D" w:rsidRPr="000A38B6" w:rsidRDefault="008C1D3D" w:rsidP="0095435C">
            <w:pPr>
              <w:spacing w:before="0" w:after="0"/>
              <w:ind w:left="-108"/>
              <w:jc w:val="left"/>
              <w:rPr>
                <w:rFonts w:ascii="Times New Roman" w:hAnsi="Times New Roman" w:cs="Times New Roman"/>
                <w:sz w:val="20"/>
                <w:szCs w:val="20"/>
              </w:rPr>
            </w:pPr>
          </w:p>
          <w:p w14:paraId="1E25EE03" w14:textId="77777777" w:rsidR="008C1D3D" w:rsidRPr="000A38B6" w:rsidRDefault="008C1D3D" w:rsidP="0095435C">
            <w:pPr>
              <w:spacing w:before="0" w:after="0"/>
              <w:ind w:left="-108"/>
              <w:jc w:val="left"/>
              <w:rPr>
                <w:rFonts w:ascii="Times New Roman" w:hAnsi="Times New Roman" w:cs="Times New Roman"/>
                <w:sz w:val="20"/>
                <w:szCs w:val="20"/>
              </w:rPr>
            </w:pPr>
          </w:p>
          <w:p w14:paraId="3028ADC3" w14:textId="77777777" w:rsidR="008C1D3D" w:rsidRPr="000A38B6" w:rsidRDefault="008C1D3D" w:rsidP="0095435C">
            <w:pPr>
              <w:spacing w:before="0" w:after="0"/>
              <w:ind w:left="-108"/>
              <w:jc w:val="left"/>
              <w:rPr>
                <w:rFonts w:ascii="Times New Roman" w:hAnsi="Times New Roman" w:cs="Times New Roman"/>
                <w:sz w:val="20"/>
                <w:szCs w:val="20"/>
              </w:rPr>
            </w:pPr>
          </w:p>
          <w:p w14:paraId="239EEAAB" w14:textId="77777777" w:rsidR="008C1D3D" w:rsidRPr="000A38B6" w:rsidRDefault="008C1D3D" w:rsidP="0095435C">
            <w:pPr>
              <w:spacing w:before="0" w:after="0"/>
              <w:ind w:left="-108"/>
              <w:jc w:val="left"/>
              <w:rPr>
                <w:rFonts w:ascii="Times New Roman" w:hAnsi="Times New Roman" w:cs="Times New Roman"/>
                <w:sz w:val="20"/>
                <w:szCs w:val="20"/>
              </w:rPr>
            </w:pPr>
          </w:p>
        </w:tc>
        <w:tc>
          <w:tcPr>
            <w:tcW w:w="8264" w:type="dxa"/>
            <w:tcBorders>
              <w:bottom w:val="single" w:sz="4" w:space="0" w:color="auto"/>
            </w:tcBorders>
          </w:tcPr>
          <w:p w14:paraId="229D75A1"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 xml:space="preserve">Recovery Assessment Scale (RAS); </w:t>
            </w:r>
          </w:p>
          <w:p w14:paraId="0DB678F8"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 xml:space="preserve">Illness Management and Recovery Scales (IMRS); </w:t>
            </w:r>
          </w:p>
          <w:p w14:paraId="2C4B8B43"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 xml:space="preserve">Recovery Attitudes Questionnaire (RAQ); </w:t>
            </w:r>
          </w:p>
          <w:p w14:paraId="692A5E45"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Bipolar Recovery Questionnaire (BRQ);</w:t>
            </w:r>
          </w:p>
          <w:p w14:paraId="196F65DB"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Questionnaire about the Process of Recovery (QPR)</w:t>
            </w:r>
          </w:p>
          <w:p w14:paraId="61A34A30"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Mental Health Recovery Measure (MHRM)</w:t>
            </w:r>
          </w:p>
          <w:p w14:paraId="50620627"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 xml:space="preserve">Empowerment Scale; </w:t>
            </w:r>
          </w:p>
          <w:p w14:paraId="5B92E387"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 xml:space="preserve">Dutch Empowerment Scale; </w:t>
            </w:r>
          </w:p>
          <w:p w14:paraId="2D2F9852"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 xml:space="preserve">International Association of Psychosocial Rehabilitation Services (IAPSRS Toolkit); </w:t>
            </w:r>
          </w:p>
          <w:p w14:paraId="15F3594F"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Adult State Hope Scale</w:t>
            </w:r>
          </w:p>
          <w:p w14:paraId="33B5E52C" w14:textId="77777777" w:rsidR="008C1D3D" w:rsidRPr="000A38B6" w:rsidRDefault="008C1D3D" w:rsidP="0095435C">
            <w:pPr>
              <w:spacing w:before="0" w:after="0"/>
              <w:rPr>
                <w:rFonts w:ascii="Times New Roman" w:hAnsi="Times New Roman" w:cs="Times New Roman"/>
                <w:sz w:val="20"/>
                <w:szCs w:val="20"/>
              </w:rPr>
            </w:pPr>
            <w:proofErr w:type="spellStart"/>
            <w:r w:rsidRPr="000A38B6">
              <w:rPr>
                <w:rFonts w:ascii="Times New Roman" w:hAnsi="Times New Roman" w:cs="Times New Roman"/>
                <w:sz w:val="20"/>
                <w:szCs w:val="20"/>
              </w:rPr>
              <w:t>Herth</w:t>
            </w:r>
            <w:proofErr w:type="spellEnd"/>
            <w:r w:rsidRPr="000A38B6">
              <w:rPr>
                <w:rFonts w:ascii="Times New Roman" w:hAnsi="Times New Roman" w:cs="Times New Roman"/>
                <w:sz w:val="20"/>
                <w:szCs w:val="20"/>
              </w:rPr>
              <w:t xml:space="preserve"> Hope Index; </w:t>
            </w:r>
          </w:p>
          <w:p w14:paraId="642588AC"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 xml:space="preserve">Coping Efficacy Scale; </w:t>
            </w:r>
          </w:p>
          <w:p w14:paraId="0EF91776"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 xml:space="preserve">Self- Efficacy Measure; </w:t>
            </w:r>
          </w:p>
          <w:p w14:paraId="0505CFB4"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 xml:space="preserve">Self-Efficacy for Managing Chronic Disease Scale, Brief Version (SEMCD); </w:t>
            </w:r>
          </w:p>
          <w:p w14:paraId="4AFDEAF5" w14:textId="77777777" w:rsidR="008C1D3D" w:rsidRPr="000A38B6" w:rsidRDefault="008C1D3D" w:rsidP="0095435C">
            <w:pPr>
              <w:spacing w:before="0" w:after="0"/>
              <w:rPr>
                <w:rFonts w:ascii="Times New Roman" w:hAnsi="Times New Roman" w:cs="Times New Roman"/>
                <w:sz w:val="20"/>
                <w:szCs w:val="20"/>
              </w:rPr>
            </w:pPr>
            <w:r w:rsidRPr="000A38B6">
              <w:rPr>
                <w:rFonts w:ascii="Times New Roman" w:hAnsi="Times New Roman" w:cs="Times New Roman"/>
                <w:sz w:val="20"/>
                <w:szCs w:val="20"/>
              </w:rPr>
              <w:t>Mental Health Confidence Scale (MHCS)</w:t>
            </w:r>
          </w:p>
        </w:tc>
      </w:tr>
    </w:tbl>
    <w:p w14:paraId="6BFE6D7D" w14:textId="77777777" w:rsidR="008C1D3D" w:rsidRDefault="008C1D3D" w:rsidP="008C1D3D">
      <w:pPr>
        <w:rPr>
          <w:rFonts w:ascii="Times New Roman" w:hAnsi="Times New Roman" w:cs="Times New Roman"/>
          <w:sz w:val="20"/>
          <w:szCs w:val="20"/>
        </w:rPr>
      </w:pPr>
    </w:p>
    <w:p w14:paraId="740657C9" w14:textId="1E25BE4F" w:rsidR="008C1D3D" w:rsidRPr="0016396A" w:rsidRDefault="008C1D3D" w:rsidP="0016396A">
      <w:pPr>
        <w:rPr>
          <w:rFonts w:ascii="Times New Roman" w:hAnsi="Times New Roman" w:cs="Times New Roman"/>
          <w:sz w:val="20"/>
          <w:szCs w:val="20"/>
        </w:rPr>
      </w:pPr>
      <w:r>
        <w:rPr>
          <w:rFonts w:ascii="Times New Roman" w:hAnsi="Times New Roman" w:cs="Times New Roman"/>
          <w:b/>
          <w:noProof/>
          <w:sz w:val="20"/>
          <w:szCs w:val="20"/>
          <w:lang w:eastAsia="en-GB"/>
        </w:rPr>
        <w:lastRenderedPageBreak/>
        <mc:AlternateContent>
          <mc:Choice Requires="wps">
            <w:drawing>
              <wp:anchor distT="0" distB="0" distL="114300" distR="114300" simplePos="0" relativeHeight="251725824" behindDoc="0" locked="0" layoutInCell="1" allowOverlap="1" wp14:anchorId="5971CC6F" wp14:editId="7DBCAF03">
                <wp:simplePos x="0" y="0"/>
                <wp:positionH relativeFrom="column">
                  <wp:posOffset>-224790</wp:posOffset>
                </wp:positionH>
                <wp:positionV relativeFrom="paragraph">
                  <wp:posOffset>212</wp:posOffset>
                </wp:positionV>
                <wp:extent cx="1761344" cy="712033"/>
                <wp:effectExtent l="0" t="0" r="4445" b="0"/>
                <wp:wrapNone/>
                <wp:docPr id="76" name="Text Box 76"/>
                <wp:cNvGraphicFramePr/>
                <a:graphic xmlns:a="http://schemas.openxmlformats.org/drawingml/2006/main">
                  <a:graphicData uri="http://schemas.microsoft.com/office/word/2010/wordprocessingShape">
                    <wps:wsp>
                      <wps:cNvSpPr txBox="1"/>
                      <wps:spPr>
                        <a:xfrm>
                          <a:off x="0" y="0"/>
                          <a:ext cx="1761344" cy="712033"/>
                        </a:xfrm>
                        <a:prstGeom prst="rect">
                          <a:avLst/>
                        </a:prstGeom>
                        <a:solidFill>
                          <a:schemeClr val="lt1"/>
                        </a:solidFill>
                        <a:ln w="6350">
                          <a:noFill/>
                        </a:ln>
                      </wps:spPr>
                      <wps:txbx>
                        <w:txbxContent>
                          <w:p w14:paraId="6D718CC9" w14:textId="7DCFD663" w:rsidR="003840D7" w:rsidRPr="008F7C04" w:rsidRDefault="00EC0AFC" w:rsidP="00E07CE9">
                            <w:pPr>
                              <w:spacing w:after="0" w:line="240" w:lineRule="auto"/>
                              <w:rPr>
                                <w:rFonts w:ascii="Times New Roman" w:hAnsi="Times New Roman" w:cs="Times New Roman"/>
                                <w:b/>
                                <w:sz w:val="20"/>
                                <w:szCs w:val="20"/>
                                <w:u w:val="single"/>
                              </w:rPr>
                            </w:pPr>
                            <w:r w:rsidRPr="008F7C04">
                              <w:rPr>
                                <w:rFonts w:ascii="Times New Roman" w:hAnsi="Times New Roman" w:cs="Times New Roman"/>
                                <w:b/>
                                <w:sz w:val="20"/>
                                <w:szCs w:val="20"/>
                                <w:u w:val="single"/>
                              </w:rPr>
                              <w:t xml:space="preserve">Supplementary Fig. 1  </w:t>
                            </w:r>
                          </w:p>
                          <w:p w14:paraId="4E3ABD23" w14:textId="14306A3D" w:rsidR="003840D7" w:rsidRPr="000A38B6" w:rsidRDefault="003840D7" w:rsidP="00E07CE9">
                            <w:pPr>
                              <w:spacing w:after="0" w:line="240" w:lineRule="auto"/>
                              <w:rPr>
                                <w:rFonts w:ascii="Times New Roman" w:hAnsi="Times New Roman" w:cs="Times New Roman"/>
                                <w:b/>
                                <w:sz w:val="20"/>
                                <w:szCs w:val="20"/>
                              </w:rPr>
                            </w:pPr>
                            <w:r w:rsidRPr="00081C1F">
                              <w:rPr>
                                <w:rFonts w:ascii="Times New Roman" w:hAnsi="Times New Roman" w:cs="Times New Roman"/>
                                <w:b/>
                                <w:sz w:val="20"/>
                                <w:szCs w:val="20"/>
                              </w:rPr>
                              <w:t>Full Risk of</w:t>
                            </w:r>
                            <w:r>
                              <w:rPr>
                                <w:rFonts w:ascii="Times New Roman" w:hAnsi="Times New Roman" w:cs="Times New Roman"/>
                                <w:b/>
                                <w:sz w:val="20"/>
                                <w:szCs w:val="20"/>
                              </w:rPr>
                              <w:t xml:space="preserve"> </w:t>
                            </w:r>
                            <w:r w:rsidRPr="00081C1F">
                              <w:rPr>
                                <w:rFonts w:ascii="Times New Roman" w:hAnsi="Times New Roman" w:cs="Times New Roman"/>
                                <w:b/>
                                <w:sz w:val="20"/>
                                <w:szCs w:val="20"/>
                              </w:rPr>
                              <w:t>Bias Assessment</w:t>
                            </w:r>
                            <w:r w:rsidRPr="00081C1F">
                              <w:rPr>
                                <w:rFonts w:ascii="Times New Roman" w:hAnsi="Times New Roman" w:cs="Times New Roman"/>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71CC6F" id="Text Box 76" o:spid="_x0000_s1027" type="#_x0000_t202" style="position:absolute;left:0;text-align:left;margin-left:-17.7pt;margin-top:0;width:138.7pt;height:56.0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" fillcolor="white [3201]" stroked="f" strokeweight=".5pt">
                <v:textbox>
                  <w:txbxContent>
                    <w:p w14:paraId="6D718CC9" w14:textId="7DCFD663" w:rsidR="003840D7" w:rsidRPr="008F7C04" w:rsidRDefault="00EC0AFC" w:rsidP="00E07CE9">
                      <w:pPr>
                        <w:spacing w:after="0" w:line="240" w:lineRule="auto"/>
                        <w:rPr>
                          <w:rFonts w:ascii="Times New Roman" w:hAnsi="Times New Roman" w:cs="Times New Roman"/>
                          <w:b/>
                          <w:sz w:val="20"/>
                          <w:szCs w:val="20"/>
                          <w:u w:val="single"/>
                        </w:rPr>
                      </w:pPr>
                      <w:r w:rsidRPr="008F7C04">
                        <w:rPr>
                          <w:rFonts w:ascii="Times New Roman" w:hAnsi="Times New Roman" w:cs="Times New Roman"/>
                          <w:b/>
                          <w:sz w:val="20"/>
                          <w:szCs w:val="20"/>
                          <w:u w:val="single"/>
                        </w:rPr>
                        <w:t xml:space="preserve">Supplementary Fig. 1  </w:t>
                      </w:r>
                    </w:p>
                    <w:p w14:paraId="4E3ABD23" w14:textId="14306A3D" w:rsidR="003840D7" w:rsidRPr="000A38B6" w:rsidRDefault="003840D7" w:rsidP="00E07CE9">
                      <w:pPr>
                        <w:spacing w:after="0" w:line="240" w:lineRule="auto"/>
                        <w:rPr>
                          <w:rFonts w:ascii="Times New Roman" w:hAnsi="Times New Roman" w:cs="Times New Roman"/>
                          <w:b/>
                          <w:sz w:val="20"/>
                          <w:szCs w:val="20"/>
                        </w:rPr>
                      </w:pPr>
                      <w:r w:rsidRPr="00081C1F">
                        <w:rPr>
                          <w:rFonts w:ascii="Times New Roman" w:hAnsi="Times New Roman" w:cs="Times New Roman"/>
                          <w:b/>
                          <w:sz w:val="20"/>
                          <w:szCs w:val="20"/>
                        </w:rPr>
                        <w:t>Full Risk of</w:t>
                      </w:r>
                      <w:r>
                        <w:rPr>
                          <w:rFonts w:ascii="Times New Roman" w:hAnsi="Times New Roman" w:cs="Times New Roman"/>
                          <w:b/>
                          <w:sz w:val="20"/>
                          <w:szCs w:val="20"/>
                        </w:rPr>
                        <w:t xml:space="preserve"> </w:t>
                      </w:r>
                      <w:r w:rsidRPr="00081C1F">
                        <w:rPr>
                          <w:rFonts w:ascii="Times New Roman" w:hAnsi="Times New Roman" w:cs="Times New Roman"/>
                          <w:b/>
                          <w:sz w:val="20"/>
                          <w:szCs w:val="20"/>
                        </w:rPr>
                        <w:t>Bias Assessment</w:t>
                      </w:r>
                      <w:r w:rsidRPr="00081C1F">
                        <w:rPr>
                          <w:rFonts w:ascii="Times New Roman" w:hAnsi="Times New Roman" w:cs="Times New Roman"/>
                          <w:sz w:val="20"/>
                          <w:szCs w:val="20"/>
                        </w:rPr>
                        <w:t xml:space="preserve"> </w:t>
                      </w:r>
                    </w:p>
                  </w:txbxContent>
                </v:textbox>
              </v:shape>
            </w:pict>
          </mc:Fallback>
        </mc:AlternateContent>
      </w:r>
      <w:r w:rsidRPr="000A38B6">
        <w:rPr>
          <w:rFonts w:ascii="Times New Roman" w:hAnsi="Times New Roman" w:cs="Times New Roman"/>
          <w:b/>
          <w:noProof/>
          <w:sz w:val="20"/>
          <w:szCs w:val="20"/>
          <w:lang w:eastAsia="en-GB"/>
        </w:rPr>
        <w:drawing>
          <wp:anchor distT="0" distB="0" distL="114300" distR="114300" simplePos="0" relativeHeight="251724800" behindDoc="1" locked="0" layoutInCell="1" allowOverlap="1" wp14:anchorId="4A930D7C" wp14:editId="06793095">
            <wp:simplePos x="0" y="0"/>
            <wp:positionH relativeFrom="column">
              <wp:posOffset>1644900</wp:posOffset>
            </wp:positionH>
            <wp:positionV relativeFrom="paragraph">
              <wp:posOffset>115</wp:posOffset>
            </wp:positionV>
            <wp:extent cx="2462400" cy="8892000"/>
            <wp:effectExtent l="0" t="0" r="1905" b="0"/>
            <wp:wrapTight wrapText="bothSides">
              <wp:wrapPolygon edited="0">
                <wp:start x="0" y="0"/>
                <wp:lineTo x="0" y="21565"/>
                <wp:lineTo x="21505" y="21565"/>
                <wp:lineTo x="21505"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462400" cy="88920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0"/>
          <w:szCs w:val="20"/>
        </w:rPr>
        <w:br w:type="page"/>
      </w:r>
    </w:p>
    <w:p w14:paraId="367898D8" w14:textId="46D76F33" w:rsidR="009838A5" w:rsidRDefault="00EC0AFC" w:rsidP="00CA6340">
      <w:pPr>
        <w:spacing w:line="480" w:lineRule="auto"/>
        <w:jc w:val="left"/>
        <w:rPr>
          <w:rFonts w:eastAsiaTheme="majorEastAsia" w:cstheme="majorBidi"/>
          <w:sz w:val="26"/>
          <w:szCs w:val="32"/>
        </w:rPr>
      </w:pPr>
      <w:r w:rsidRPr="008F7C04">
        <w:rPr>
          <w:rFonts w:ascii="Times New Roman" w:hAnsi="Times New Roman" w:cs="Times New Roman"/>
          <w:b/>
          <w:sz w:val="20"/>
          <w:szCs w:val="20"/>
          <w:u w:val="single"/>
        </w:rPr>
        <w:lastRenderedPageBreak/>
        <w:t>Supplementary Fig. 2</w:t>
      </w:r>
      <w:r w:rsidRPr="000A38B6">
        <w:rPr>
          <w:rFonts w:ascii="Times New Roman" w:hAnsi="Times New Roman" w:cs="Times New Roman"/>
          <w:b/>
          <w:sz w:val="20"/>
          <w:szCs w:val="20"/>
        </w:rPr>
        <w:t xml:space="preserve"> </w:t>
      </w:r>
      <w:r w:rsidR="00266F2C" w:rsidRPr="000A38B6">
        <w:rPr>
          <w:rFonts w:ascii="Times New Roman" w:hAnsi="Times New Roman" w:cs="Times New Roman"/>
          <w:b/>
          <w:sz w:val="20"/>
          <w:szCs w:val="20"/>
        </w:rPr>
        <w:t>Forest Plots</w:t>
      </w:r>
      <w:r w:rsidR="00E14640">
        <w:rPr>
          <w:rFonts w:ascii="Times New Roman" w:hAnsi="Times New Roman" w:cs="Times New Roman"/>
          <w:b/>
          <w:sz w:val="20"/>
          <w:szCs w:val="20"/>
        </w:rPr>
        <w:t xml:space="preserve"> of Main Analyses Reported </w:t>
      </w:r>
      <w:r w:rsidR="00D92983">
        <w:rPr>
          <w:rFonts w:ascii="Times New Roman" w:hAnsi="Times New Roman" w:cs="Times New Roman"/>
          <w:b/>
          <w:sz w:val="20"/>
          <w:szCs w:val="20"/>
        </w:rPr>
        <w:t>i</w:t>
      </w:r>
      <w:r w:rsidR="00E14640">
        <w:rPr>
          <w:rFonts w:ascii="Times New Roman" w:hAnsi="Times New Roman" w:cs="Times New Roman"/>
          <w:b/>
          <w:sz w:val="20"/>
          <w:szCs w:val="20"/>
        </w:rPr>
        <w:t xml:space="preserve">n </w:t>
      </w:r>
      <w:bookmarkStart w:id="1" w:name="_GoBack"/>
      <w:bookmarkEnd w:id="1"/>
      <w:r w:rsidR="00E14640" w:rsidRPr="00346BB6">
        <w:rPr>
          <w:rFonts w:ascii="Times New Roman" w:hAnsi="Times New Roman" w:cs="Times New Roman"/>
          <w:b/>
          <w:sz w:val="20"/>
          <w:szCs w:val="20"/>
        </w:rPr>
        <w:t xml:space="preserve">Table </w:t>
      </w:r>
      <w:r w:rsidR="00346BB6" w:rsidRPr="00346BB6">
        <w:rPr>
          <w:rFonts w:ascii="Times New Roman" w:hAnsi="Times New Roman" w:cs="Times New Roman"/>
          <w:b/>
          <w:sz w:val="20"/>
          <w:szCs w:val="20"/>
        </w:rPr>
        <w:t>1</w:t>
      </w:r>
      <w:r w:rsidR="00E14640">
        <w:rPr>
          <w:rFonts w:ascii="Times New Roman" w:hAnsi="Times New Roman" w:cs="Times New Roman"/>
          <w:b/>
          <w:sz w:val="20"/>
          <w:szCs w:val="20"/>
        </w:rPr>
        <w:t xml:space="preserve"> (Main Manuscript)  </w:t>
      </w:r>
    </w:p>
    <w:p w14:paraId="65A946FF" w14:textId="73FDB0DE" w:rsidR="009838A5" w:rsidRPr="00056145" w:rsidRDefault="00056145" w:rsidP="0052163F">
      <w:pPr>
        <w:spacing w:line="480" w:lineRule="auto"/>
        <w:jc w:val="left"/>
        <w:rPr>
          <w:rFonts w:ascii="Times New Roman" w:hAnsi="Times New Roman" w:cs="Times New Roman"/>
          <w:b/>
          <w:sz w:val="20"/>
          <w:szCs w:val="20"/>
        </w:rPr>
      </w:pPr>
      <w:r w:rsidRPr="008F7C04">
        <w:rPr>
          <w:rFonts w:ascii="Times New Roman" w:hAnsi="Times New Roman" w:cs="Times New Roman"/>
          <w:b/>
          <w:sz w:val="20"/>
          <w:szCs w:val="20"/>
        </w:rPr>
        <w:t>2</w:t>
      </w:r>
      <w:r w:rsidR="003B082C" w:rsidRPr="00056145">
        <w:rPr>
          <w:rFonts w:ascii="Times New Roman" w:hAnsi="Times New Roman" w:cs="Times New Roman"/>
          <w:b/>
          <w:sz w:val="20"/>
          <w:szCs w:val="20"/>
        </w:rPr>
        <w:t>.1</w:t>
      </w:r>
      <w:r w:rsidR="000B4FF5" w:rsidRPr="00056145">
        <w:rPr>
          <w:rFonts w:ascii="Times New Roman" w:hAnsi="Times New Roman" w:cs="Times New Roman"/>
          <w:b/>
          <w:sz w:val="20"/>
          <w:szCs w:val="20"/>
        </w:rPr>
        <w:t xml:space="preserve"> </w:t>
      </w:r>
      <w:r w:rsidR="00590493" w:rsidRPr="00056145">
        <w:rPr>
          <w:rFonts w:ascii="Times New Roman" w:hAnsi="Times New Roman" w:cs="Times New Roman"/>
          <w:b/>
          <w:sz w:val="20"/>
          <w:szCs w:val="20"/>
        </w:rPr>
        <w:t>Total Symptoms</w:t>
      </w:r>
    </w:p>
    <w:p w14:paraId="3A4BE707" w14:textId="6677360C" w:rsidR="0052163F" w:rsidRPr="00056145" w:rsidRDefault="00C03854" w:rsidP="000A38B6">
      <w:pPr>
        <w:spacing w:line="480" w:lineRule="auto"/>
        <w:jc w:val="left"/>
        <w:rPr>
          <w:rStyle w:val="Emphasis"/>
          <w:rFonts w:ascii="Times New Roman" w:hAnsi="Times New Roman" w:cs="Times New Roman"/>
          <w:sz w:val="20"/>
          <w:szCs w:val="20"/>
        </w:rPr>
      </w:pPr>
      <w:r w:rsidRPr="008F7C04">
        <w:rPr>
          <w:rStyle w:val="Emphasis"/>
          <w:rFonts w:ascii="Times New Roman" w:hAnsi="Times New Roman" w:cs="Times New Roman"/>
          <w:noProof/>
          <w:sz w:val="20"/>
          <w:szCs w:val="20"/>
          <w:lang w:eastAsia="en-GB"/>
        </w:rPr>
        <w:drawing>
          <wp:anchor distT="0" distB="0" distL="114300" distR="114300" simplePos="0" relativeHeight="251694080" behindDoc="1" locked="0" layoutInCell="1" allowOverlap="1" wp14:anchorId="600C2BFB" wp14:editId="6E0778A4">
            <wp:simplePos x="0" y="0"/>
            <wp:positionH relativeFrom="column">
              <wp:posOffset>-1270</wp:posOffset>
            </wp:positionH>
            <wp:positionV relativeFrom="paragraph">
              <wp:posOffset>260350</wp:posOffset>
            </wp:positionV>
            <wp:extent cx="5583555" cy="2607945"/>
            <wp:effectExtent l="0" t="0" r="4445" b="0"/>
            <wp:wrapTight wrapText="bothSides">
              <wp:wrapPolygon edited="0">
                <wp:start x="0" y="0"/>
                <wp:lineTo x="0" y="21458"/>
                <wp:lineTo x="21568" y="21458"/>
                <wp:lineTo x="21568"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5583555" cy="2607945"/>
                    </a:xfrm>
                    <a:prstGeom prst="rect">
                      <a:avLst/>
                    </a:prstGeom>
                  </pic:spPr>
                </pic:pic>
              </a:graphicData>
            </a:graphic>
            <wp14:sizeRelH relativeFrom="page">
              <wp14:pctWidth>0</wp14:pctWidth>
            </wp14:sizeRelH>
            <wp14:sizeRelV relativeFrom="page">
              <wp14:pctHeight>0</wp14:pctHeight>
            </wp14:sizeRelV>
          </wp:anchor>
        </w:drawing>
      </w:r>
      <w:r w:rsidR="0052163F" w:rsidRPr="00056145">
        <w:rPr>
          <w:rFonts w:ascii="Times New Roman" w:hAnsi="Times New Roman" w:cs="Times New Roman"/>
          <w:sz w:val="20"/>
          <w:szCs w:val="20"/>
        </w:rPr>
        <w:t xml:space="preserve">Figure </w:t>
      </w:r>
      <w:r w:rsidR="00056145" w:rsidRPr="008F7C04">
        <w:rPr>
          <w:rFonts w:ascii="Times New Roman" w:hAnsi="Times New Roman" w:cs="Times New Roman"/>
          <w:sz w:val="20"/>
          <w:szCs w:val="20"/>
        </w:rPr>
        <w:t>2</w:t>
      </w:r>
      <w:r w:rsidR="0052163F" w:rsidRPr="00056145">
        <w:rPr>
          <w:rFonts w:ascii="Times New Roman" w:hAnsi="Times New Roman" w:cs="Times New Roman"/>
          <w:sz w:val="20"/>
          <w:szCs w:val="20"/>
        </w:rPr>
        <w:t>.1.1: Forest plot of total symptoms at end of treatment</w:t>
      </w:r>
    </w:p>
    <w:p w14:paraId="7B6C1ACC" w14:textId="11661A2F" w:rsidR="00C03854" w:rsidRPr="00056145" w:rsidRDefault="00C03854">
      <w:pPr>
        <w:spacing w:before="0" w:after="160"/>
        <w:jc w:val="left"/>
        <w:rPr>
          <w:rStyle w:val="Emphasis"/>
          <w:rFonts w:ascii="Times New Roman" w:hAnsi="Times New Roman" w:cs="Times New Roman"/>
          <w:sz w:val="20"/>
          <w:szCs w:val="20"/>
        </w:rPr>
      </w:pPr>
    </w:p>
    <w:p w14:paraId="1507484E" w14:textId="77777777" w:rsidR="003F452B" w:rsidRPr="00056145" w:rsidRDefault="003F452B">
      <w:pPr>
        <w:spacing w:before="0" w:after="160"/>
        <w:jc w:val="left"/>
        <w:rPr>
          <w:rStyle w:val="Emphasis"/>
          <w:rFonts w:ascii="Times New Roman" w:hAnsi="Times New Roman" w:cs="Times New Roman"/>
          <w:sz w:val="20"/>
          <w:szCs w:val="20"/>
        </w:rPr>
      </w:pPr>
    </w:p>
    <w:p w14:paraId="4C694CA0" w14:textId="06615EE0" w:rsidR="00C03854" w:rsidRPr="00056145" w:rsidRDefault="00C03854">
      <w:pPr>
        <w:spacing w:before="0" w:after="160"/>
        <w:jc w:val="left"/>
        <w:rPr>
          <w:rStyle w:val="SubtleEmphasis"/>
          <w:rFonts w:ascii="Times New Roman" w:eastAsia="Times New Roman" w:hAnsi="Times New Roman" w:cs="Times New Roman"/>
          <w:sz w:val="20"/>
          <w:szCs w:val="20"/>
          <w:lang w:eastAsia="en-GB"/>
        </w:rPr>
      </w:pPr>
      <w:r w:rsidRPr="008F7C04">
        <w:rPr>
          <w:rStyle w:val="Emphasis"/>
          <w:rFonts w:ascii="Times New Roman" w:hAnsi="Times New Roman" w:cs="Times New Roman"/>
          <w:noProof/>
          <w:sz w:val="20"/>
          <w:szCs w:val="20"/>
          <w:lang w:eastAsia="en-GB"/>
        </w:rPr>
        <w:drawing>
          <wp:anchor distT="0" distB="0" distL="114300" distR="114300" simplePos="0" relativeHeight="251695104" behindDoc="1" locked="0" layoutInCell="1" allowOverlap="1" wp14:anchorId="3357E53F" wp14:editId="1C5405D2">
            <wp:simplePos x="0" y="0"/>
            <wp:positionH relativeFrom="column">
              <wp:posOffset>-1124</wp:posOffset>
            </wp:positionH>
            <wp:positionV relativeFrom="paragraph">
              <wp:posOffset>272394</wp:posOffset>
            </wp:positionV>
            <wp:extent cx="5583555" cy="2191385"/>
            <wp:effectExtent l="0" t="0" r="4445" b="5715"/>
            <wp:wrapTight wrapText="bothSides">
              <wp:wrapPolygon edited="0">
                <wp:start x="0" y="0"/>
                <wp:lineTo x="0" y="21531"/>
                <wp:lineTo x="21568" y="21531"/>
                <wp:lineTo x="21568"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5583555" cy="2191385"/>
                    </a:xfrm>
                    <a:prstGeom prst="rect">
                      <a:avLst/>
                    </a:prstGeom>
                  </pic:spPr>
                </pic:pic>
              </a:graphicData>
            </a:graphic>
            <wp14:sizeRelH relativeFrom="page">
              <wp14:pctWidth>0</wp14:pctWidth>
            </wp14:sizeRelH>
            <wp14:sizeRelV relativeFrom="page">
              <wp14:pctHeight>0</wp14:pctHeight>
            </wp14:sizeRelV>
          </wp:anchor>
        </w:drawing>
      </w:r>
      <w:r w:rsidR="00147CE6" w:rsidRPr="00056145">
        <w:rPr>
          <w:rFonts w:ascii="Times New Roman" w:hAnsi="Times New Roman" w:cs="Times New Roman"/>
          <w:sz w:val="20"/>
          <w:szCs w:val="20"/>
        </w:rPr>
        <w:t xml:space="preserve">Figure </w:t>
      </w:r>
      <w:r w:rsidR="00056145" w:rsidRPr="008F7C04">
        <w:rPr>
          <w:rFonts w:ascii="Times New Roman" w:hAnsi="Times New Roman" w:cs="Times New Roman"/>
          <w:sz w:val="20"/>
          <w:szCs w:val="20"/>
        </w:rPr>
        <w:t>2</w:t>
      </w:r>
      <w:r w:rsidR="00147CE6" w:rsidRPr="00056145">
        <w:rPr>
          <w:rFonts w:ascii="Times New Roman" w:hAnsi="Times New Roman" w:cs="Times New Roman"/>
          <w:sz w:val="20"/>
          <w:szCs w:val="20"/>
        </w:rPr>
        <w:t>.1.2: Forest plot of total symptoms at follow up</w:t>
      </w:r>
      <w:r w:rsidR="00147CE6" w:rsidRPr="00056145">
        <w:rPr>
          <w:rFonts w:ascii="Times New Roman" w:hAnsi="Times New Roman" w:cs="Times New Roman"/>
          <w:noProof/>
          <w:sz w:val="20"/>
          <w:szCs w:val="20"/>
          <w:lang w:eastAsia="en-GB"/>
        </w:rPr>
        <w:t xml:space="preserve"> </w:t>
      </w:r>
    </w:p>
    <w:p w14:paraId="41370CC6" w14:textId="77777777" w:rsidR="00590493" w:rsidRPr="00056145" w:rsidRDefault="00590493">
      <w:pPr>
        <w:spacing w:before="0" w:after="160"/>
        <w:jc w:val="left"/>
        <w:rPr>
          <w:rStyle w:val="Emphasis"/>
          <w:rFonts w:ascii="Times New Roman" w:hAnsi="Times New Roman" w:cs="Times New Roman"/>
          <w:sz w:val="20"/>
          <w:szCs w:val="20"/>
        </w:rPr>
      </w:pPr>
    </w:p>
    <w:p w14:paraId="2B94C9A4" w14:textId="0A42FB38" w:rsidR="00A547F7" w:rsidRPr="00056145" w:rsidRDefault="00056145" w:rsidP="00A547F7">
      <w:pPr>
        <w:rPr>
          <w:rFonts w:ascii="Times New Roman" w:hAnsi="Times New Roman" w:cs="Times New Roman"/>
          <w:sz w:val="20"/>
          <w:szCs w:val="20"/>
        </w:rPr>
      </w:pPr>
      <w:r w:rsidRPr="008F7C04">
        <w:rPr>
          <w:rFonts w:ascii="Times New Roman" w:hAnsi="Times New Roman" w:cs="Times New Roman"/>
          <w:noProof/>
          <w:sz w:val="20"/>
          <w:szCs w:val="20"/>
          <w:lang w:eastAsia="en-GB"/>
        </w:rPr>
        <w:lastRenderedPageBreak/>
        <w:drawing>
          <wp:anchor distT="0" distB="0" distL="114300" distR="114300" simplePos="0" relativeHeight="251727872" behindDoc="1" locked="1" layoutInCell="1" allowOverlap="1" wp14:anchorId="25B3B4EA" wp14:editId="7A304135">
            <wp:simplePos x="0" y="0"/>
            <wp:positionH relativeFrom="column">
              <wp:posOffset>-1124</wp:posOffset>
            </wp:positionH>
            <wp:positionV relativeFrom="paragraph">
              <wp:posOffset>352363</wp:posOffset>
            </wp:positionV>
            <wp:extent cx="5601600" cy="1645200"/>
            <wp:effectExtent l="0" t="0" r="0" b="6350"/>
            <wp:wrapTight wrapText="bothSides">
              <wp:wrapPolygon edited="0">
                <wp:start x="0" y="0"/>
                <wp:lineTo x="0" y="21517"/>
                <wp:lineTo x="21549" y="21517"/>
                <wp:lineTo x="21549"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601600" cy="1645200"/>
                    </a:xfrm>
                    <a:prstGeom prst="rect">
                      <a:avLst/>
                    </a:prstGeom>
                  </pic:spPr>
                </pic:pic>
              </a:graphicData>
            </a:graphic>
            <wp14:sizeRelH relativeFrom="page">
              <wp14:pctWidth>0</wp14:pctWidth>
            </wp14:sizeRelH>
            <wp14:sizeRelV relativeFrom="page">
              <wp14:pctHeight>0</wp14:pctHeight>
            </wp14:sizeRelV>
          </wp:anchor>
        </w:drawing>
      </w:r>
      <w:r w:rsidRPr="00056145">
        <w:rPr>
          <w:rFonts w:ascii="Times New Roman" w:hAnsi="Times New Roman" w:cs="Times New Roman"/>
          <w:sz w:val="20"/>
          <w:szCs w:val="20"/>
        </w:rPr>
        <w:t>2</w:t>
      </w:r>
      <w:r w:rsidR="00A547F7" w:rsidRPr="00056145">
        <w:rPr>
          <w:rFonts w:ascii="Times New Roman" w:hAnsi="Times New Roman" w:cs="Times New Roman"/>
          <w:sz w:val="20"/>
          <w:szCs w:val="20"/>
        </w:rPr>
        <w:t>.1</w:t>
      </w:r>
      <w:r w:rsidR="003B082C" w:rsidRPr="00056145">
        <w:rPr>
          <w:rFonts w:ascii="Times New Roman" w:hAnsi="Times New Roman" w:cs="Times New Roman"/>
          <w:sz w:val="20"/>
          <w:szCs w:val="20"/>
        </w:rPr>
        <w:t>.3</w:t>
      </w:r>
      <w:r w:rsidR="00A547F7" w:rsidRPr="00056145">
        <w:rPr>
          <w:rFonts w:ascii="Times New Roman" w:hAnsi="Times New Roman" w:cs="Times New Roman"/>
          <w:sz w:val="20"/>
          <w:szCs w:val="20"/>
        </w:rPr>
        <w:t xml:space="preserve"> Positive Symptoms: End of Treatment</w:t>
      </w:r>
    </w:p>
    <w:p w14:paraId="0C486DFD" w14:textId="6389E3C2" w:rsidR="00A547F7" w:rsidRPr="00056145" w:rsidRDefault="00056145" w:rsidP="00A547F7">
      <w:pPr>
        <w:rPr>
          <w:rFonts w:ascii="Times New Roman" w:hAnsi="Times New Roman" w:cs="Times New Roman"/>
          <w:sz w:val="20"/>
          <w:szCs w:val="20"/>
        </w:rPr>
      </w:pPr>
      <w:r w:rsidRPr="008F7C04">
        <w:rPr>
          <w:rFonts w:ascii="Times New Roman" w:hAnsi="Times New Roman" w:cs="Times New Roman"/>
          <w:noProof/>
          <w:sz w:val="20"/>
          <w:szCs w:val="20"/>
          <w:lang w:eastAsia="en-GB"/>
        </w:rPr>
        <w:drawing>
          <wp:anchor distT="0" distB="0" distL="114300" distR="114300" simplePos="0" relativeHeight="251729920" behindDoc="1" locked="1" layoutInCell="1" allowOverlap="1" wp14:anchorId="03811C7C" wp14:editId="0B2E6F82">
            <wp:simplePos x="0" y="0"/>
            <wp:positionH relativeFrom="column">
              <wp:posOffset>-1270</wp:posOffset>
            </wp:positionH>
            <wp:positionV relativeFrom="paragraph">
              <wp:posOffset>2016125</wp:posOffset>
            </wp:positionV>
            <wp:extent cx="5601600" cy="1407600"/>
            <wp:effectExtent l="0" t="0" r="0" b="2540"/>
            <wp:wrapTight wrapText="bothSides">
              <wp:wrapPolygon edited="0">
                <wp:start x="0" y="0"/>
                <wp:lineTo x="0" y="21444"/>
                <wp:lineTo x="21549" y="21444"/>
                <wp:lineTo x="21549"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601600" cy="1407600"/>
                    </a:xfrm>
                    <a:prstGeom prst="rect">
                      <a:avLst/>
                    </a:prstGeom>
                  </pic:spPr>
                </pic:pic>
              </a:graphicData>
            </a:graphic>
            <wp14:sizeRelH relativeFrom="page">
              <wp14:pctWidth>0</wp14:pctWidth>
            </wp14:sizeRelH>
            <wp14:sizeRelV relativeFrom="page">
              <wp14:pctHeight>0</wp14:pctHeight>
            </wp14:sizeRelV>
          </wp:anchor>
        </w:drawing>
      </w:r>
      <w:r w:rsidRPr="008F7C04">
        <w:rPr>
          <w:rFonts w:ascii="Times New Roman" w:hAnsi="Times New Roman" w:cs="Times New Roman"/>
          <w:sz w:val="20"/>
          <w:szCs w:val="20"/>
        </w:rPr>
        <w:t>2</w:t>
      </w:r>
      <w:r w:rsidR="003B082C" w:rsidRPr="00056145">
        <w:rPr>
          <w:rFonts w:ascii="Times New Roman" w:hAnsi="Times New Roman" w:cs="Times New Roman"/>
          <w:sz w:val="20"/>
          <w:szCs w:val="20"/>
        </w:rPr>
        <w:t>.1.4</w:t>
      </w:r>
      <w:r w:rsidR="00A547F7" w:rsidRPr="00056145">
        <w:rPr>
          <w:rFonts w:ascii="Times New Roman" w:hAnsi="Times New Roman" w:cs="Times New Roman"/>
          <w:sz w:val="20"/>
          <w:szCs w:val="20"/>
        </w:rPr>
        <w:t xml:space="preserve"> Positive Symptoms: Follow Up</w:t>
      </w:r>
    </w:p>
    <w:p w14:paraId="6F2930E3" w14:textId="14AF0C15" w:rsidR="00A547F7" w:rsidRPr="00056145" w:rsidRDefault="00056145" w:rsidP="00A547F7">
      <w:pPr>
        <w:rPr>
          <w:rFonts w:ascii="Times New Roman" w:hAnsi="Times New Roman" w:cs="Times New Roman"/>
          <w:sz w:val="20"/>
          <w:szCs w:val="20"/>
        </w:rPr>
      </w:pPr>
      <w:r w:rsidRPr="008F7C04">
        <w:rPr>
          <w:rFonts w:ascii="Times New Roman" w:hAnsi="Times New Roman" w:cs="Times New Roman"/>
          <w:noProof/>
          <w:sz w:val="20"/>
          <w:szCs w:val="20"/>
          <w:lang w:eastAsia="en-GB"/>
        </w:rPr>
        <w:drawing>
          <wp:anchor distT="0" distB="0" distL="114300" distR="114300" simplePos="0" relativeHeight="251731968" behindDoc="1" locked="1" layoutInCell="1" allowOverlap="1" wp14:anchorId="66160E54" wp14:editId="7730A2D3">
            <wp:simplePos x="0" y="0"/>
            <wp:positionH relativeFrom="column">
              <wp:posOffset>-1270</wp:posOffset>
            </wp:positionH>
            <wp:positionV relativeFrom="paragraph">
              <wp:posOffset>1676400</wp:posOffset>
            </wp:positionV>
            <wp:extent cx="5601600" cy="1735200"/>
            <wp:effectExtent l="0" t="0" r="0" b="5080"/>
            <wp:wrapTight wrapText="bothSides">
              <wp:wrapPolygon edited="0">
                <wp:start x="0" y="0"/>
                <wp:lineTo x="0" y="21505"/>
                <wp:lineTo x="21549" y="21505"/>
                <wp:lineTo x="21549"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601600" cy="1735200"/>
                    </a:xfrm>
                    <a:prstGeom prst="rect">
                      <a:avLst/>
                    </a:prstGeom>
                  </pic:spPr>
                </pic:pic>
              </a:graphicData>
            </a:graphic>
            <wp14:sizeRelH relativeFrom="page">
              <wp14:pctWidth>0</wp14:pctWidth>
            </wp14:sizeRelH>
            <wp14:sizeRelV relativeFrom="page">
              <wp14:pctHeight>0</wp14:pctHeight>
            </wp14:sizeRelV>
          </wp:anchor>
        </w:drawing>
      </w:r>
      <w:r w:rsidRPr="008F7C04">
        <w:rPr>
          <w:rFonts w:ascii="Times New Roman" w:hAnsi="Times New Roman" w:cs="Times New Roman"/>
          <w:sz w:val="20"/>
          <w:szCs w:val="20"/>
        </w:rPr>
        <w:t>2</w:t>
      </w:r>
      <w:r w:rsidR="003B082C" w:rsidRPr="00056145">
        <w:rPr>
          <w:rFonts w:ascii="Times New Roman" w:hAnsi="Times New Roman" w:cs="Times New Roman"/>
          <w:sz w:val="20"/>
          <w:szCs w:val="20"/>
        </w:rPr>
        <w:t>.1.5</w:t>
      </w:r>
      <w:r w:rsidR="00A547F7" w:rsidRPr="00056145">
        <w:rPr>
          <w:rFonts w:ascii="Times New Roman" w:hAnsi="Times New Roman" w:cs="Times New Roman"/>
          <w:sz w:val="20"/>
          <w:szCs w:val="20"/>
        </w:rPr>
        <w:t xml:space="preserve"> Negative Symptoms: End of </w:t>
      </w:r>
      <w:r w:rsidR="000B4FF5" w:rsidRPr="00056145">
        <w:rPr>
          <w:rFonts w:ascii="Times New Roman" w:hAnsi="Times New Roman" w:cs="Times New Roman"/>
          <w:sz w:val="20"/>
          <w:szCs w:val="20"/>
        </w:rPr>
        <w:t>T</w:t>
      </w:r>
      <w:r w:rsidR="00A547F7" w:rsidRPr="00056145">
        <w:rPr>
          <w:rFonts w:ascii="Times New Roman" w:hAnsi="Times New Roman" w:cs="Times New Roman"/>
          <w:sz w:val="20"/>
          <w:szCs w:val="20"/>
        </w:rPr>
        <w:t>reatment</w:t>
      </w:r>
    </w:p>
    <w:p w14:paraId="1A455B1F" w14:textId="58544FD0" w:rsidR="00A547F7" w:rsidRPr="00056145" w:rsidRDefault="00056145" w:rsidP="00A547F7">
      <w:pPr>
        <w:rPr>
          <w:rFonts w:ascii="Times New Roman" w:hAnsi="Times New Roman" w:cs="Times New Roman"/>
          <w:sz w:val="20"/>
          <w:szCs w:val="20"/>
        </w:rPr>
      </w:pPr>
      <w:r w:rsidRPr="008F7C04">
        <w:rPr>
          <w:rFonts w:ascii="Times New Roman" w:hAnsi="Times New Roman" w:cs="Times New Roman"/>
          <w:noProof/>
          <w:sz w:val="20"/>
          <w:szCs w:val="20"/>
          <w:lang w:eastAsia="en-GB"/>
        </w:rPr>
        <w:drawing>
          <wp:anchor distT="0" distB="0" distL="114300" distR="114300" simplePos="0" relativeHeight="251734016" behindDoc="1" locked="1" layoutInCell="1" allowOverlap="1" wp14:anchorId="029D5161" wp14:editId="6847AD63">
            <wp:simplePos x="0" y="0"/>
            <wp:positionH relativeFrom="column">
              <wp:posOffset>-1124</wp:posOffset>
            </wp:positionH>
            <wp:positionV relativeFrom="paragraph">
              <wp:posOffset>2120900</wp:posOffset>
            </wp:positionV>
            <wp:extent cx="5601600" cy="1515600"/>
            <wp:effectExtent l="0" t="0" r="0" b="0"/>
            <wp:wrapTight wrapText="bothSides">
              <wp:wrapPolygon edited="0">
                <wp:start x="0" y="0"/>
                <wp:lineTo x="0" y="21365"/>
                <wp:lineTo x="21549" y="21365"/>
                <wp:lineTo x="21549"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5601600" cy="1515600"/>
                    </a:xfrm>
                    <a:prstGeom prst="rect">
                      <a:avLst/>
                    </a:prstGeom>
                  </pic:spPr>
                </pic:pic>
              </a:graphicData>
            </a:graphic>
            <wp14:sizeRelH relativeFrom="page">
              <wp14:pctWidth>0</wp14:pctWidth>
            </wp14:sizeRelH>
            <wp14:sizeRelV relativeFrom="page">
              <wp14:pctHeight>0</wp14:pctHeight>
            </wp14:sizeRelV>
          </wp:anchor>
        </w:drawing>
      </w:r>
      <w:r w:rsidRPr="008F7C04">
        <w:rPr>
          <w:rFonts w:ascii="Times New Roman" w:hAnsi="Times New Roman" w:cs="Times New Roman"/>
          <w:sz w:val="20"/>
          <w:szCs w:val="20"/>
        </w:rPr>
        <w:t>2</w:t>
      </w:r>
      <w:r w:rsidR="003B082C" w:rsidRPr="00056145">
        <w:rPr>
          <w:rFonts w:ascii="Times New Roman" w:hAnsi="Times New Roman" w:cs="Times New Roman"/>
          <w:sz w:val="20"/>
          <w:szCs w:val="20"/>
        </w:rPr>
        <w:t xml:space="preserve">.1.6 </w:t>
      </w:r>
      <w:r w:rsidR="00A547F7" w:rsidRPr="00056145">
        <w:rPr>
          <w:rFonts w:ascii="Times New Roman" w:hAnsi="Times New Roman" w:cs="Times New Roman"/>
          <w:sz w:val="20"/>
          <w:szCs w:val="20"/>
        </w:rPr>
        <w:t xml:space="preserve"> Negative Symptoms: Follow Up</w:t>
      </w:r>
    </w:p>
    <w:p w14:paraId="17EF1D83" w14:textId="3763A1EB" w:rsidR="001A4139" w:rsidRPr="00056145" w:rsidRDefault="001A4139" w:rsidP="00A547F7">
      <w:pPr>
        <w:rPr>
          <w:rFonts w:ascii="Times New Roman" w:hAnsi="Times New Roman" w:cs="Times New Roman"/>
          <w:sz w:val="20"/>
          <w:szCs w:val="20"/>
        </w:rPr>
      </w:pPr>
    </w:p>
    <w:p w14:paraId="235E8F9E" w14:textId="2AD36719" w:rsidR="00C03854" w:rsidRPr="00056145" w:rsidRDefault="001A4139" w:rsidP="00C03854">
      <w:pPr>
        <w:spacing w:line="480" w:lineRule="auto"/>
        <w:rPr>
          <w:rStyle w:val="Emphasis"/>
          <w:rFonts w:ascii="Times New Roman" w:hAnsi="Times New Roman" w:cs="Times New Roman"/>
          <w:sz w:val="20"/>
          <w:szCs w:val="20"/>
        </w:rPr>
      </w:pPr>
      <w:r w:rsidRPr="008F7C04">
        <w:rPr>
          <w:rStyle w:val="Emphasis"/>
          <w:rFonts w:ascii="Times New Roman" w:hAnsi="Times New Roman" w:cs="Times New Roman"/>
          <w:noProof/>
          <w:sz w:val="20"/>
          <w:szCs w:val="20"/>
          <w:lang w:eastAsia="en-GB"/>
        </w:rPr>
        <w:lastRenderedPageBreak/>
        <w:drawing>
          <wp:anchor distT="0" distB="0" distL="114300" distR="114300" simplePos="0" relativeHeight="251703296" behindDoc="1" locked="0" layoutInCell="1" allowOverlap="1" wp14:anchorId="4088C624" wp14:editId="0F39588C">
            <wp:simplePos x="0" y="0"/>
            <wp:positionH relativeFrom="column">
              <wp:posOffset>-7620</wp:posOffset>
            </wp:positionH>
            <wp:positionV relativeFrom="paragraph">
              <wp:posOffset>277131</wp:posOffset>
            </wp:positionV>
            <wp:extent cx="5576570" cy="1286510"/>
            <wp:effectExtent l="0" t="0" r="0" b="0"/>
            <wp:wrapTight wrapText="bothSides">
              <wp:wrapPolygon edited="0">
                <wp:start x="0" y="0"/>
                <wp:lineTo x="0" y="21323"/>
                <wp:lineTo x="21546" y="21323"/>
                <wp:lineTo x="21546"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576570" cy="1286510"/>
                    </a:xfrm>
                    <a:prstGeom prst="rect">
                      <a:avLst/>
                    </a:prstGeom>
                  </pic:spPr>
                </pic:pic>
              </a:graphicData>
            </a:graphic>
            <wp14:sizeRelH relativeFrom="page">
              <wp14:pctWidth>0</wp14:pctWidth>
            </wp14:sizeRelH>
            <wp14:sizeRelV relativeFrom="page">
              <wp14:pctHeight>0</wp14:pctHeight>
            </wp14:sizeRelV>
          </wp:anchor>
        </w:drawing>
      </w:r>
      <w:r w:rsidR="00C03854" w:rsidRPr="00056145">
        <w:rPr>
          <w:rStyle w:val="SubtleEmphasis"/>
          <w:rFonts w:ascii="Times New Roman" w:eastAsia="Times New Roman" w:hAnsi="Times New Roman" w:cs="Times New Roman"/>
          <w:sz w:val="20"/>
          <w:szCs w:val="20"/>
          <w:lang w:eastAsia="en-GB"/>
        </w:rPr>
        <w:t xml:space="preserve">Figure </w:t>
      </w:r>
      <w:r w:rsidR="00056145" w:rsidRPr="008F7C04">
        <w:rPr>
          <w:rStyle w:val="SubtleEmphasis"/>
          <w:rFonts w:ascii="Times New Roman" w:eastAsia="Times New Roman" w:hAnsi="Times New Roman" w:cs="Times New Roman"/>
          <w:sz w:val="20"/>
          <w:szCs w:val="20"/>
          <w:lang w:eastAsia="en-GB"/>
        </w:rPr>
        <w:t>2</w:t>
      </w:r>
      <w:r w:rsidR="00C03854" w:rsidRPr="00056145">
        <w:rPr>
          <w:rStyle w:val="SubtleEmphasis"/>
          <w:rFonts w:ascii="Times New Roman" w:eastAsia="Times New Roman" w:hAnsi="Times New Roman" w:cs="Times New Roman"/>
          <w:sz w:val="20"/>
          <w:szCs w:val="20"/>
          <w:lang w:eastAsia="en-GB"/>
        </w:rPr>
        <w:t>.1.</w:t>
      </w:r>
      <w:r w:rsidR="007B693E" w:rsidRPr="00056145">
        <w:rPr>
          <w:rStyle w:val="SubtleEmphasis"/>
          <w:rFonts w:ascii="Times New Roman" w:eastAsia="Times New Roman" w:hAnsi="Times New Roman" w:cs="Times New Roman"/>
          <w:sz w:val="20"/>
          <w:szCs w:val="20"/>
          <w:lang w:eastAsia="en-GB"/>
        </w:rPr>
        <w:t>7</w:t>
      </w:r>
      <w:r w:rsidR="00C03854" w:rsidRPr="00056145">
        <w:rPr>
          <w:rStyle w:val="SubtleEmphasis"/>
          <w:rFonts w:ascii="Times New Roman" w:eastAsia="Times New Roman" w:hAnsi="Times New Roman" w:cs="Times New Roman"/>
          <w:sz w:val="20"/>
          <w:szCs w:val="20"/>
          <w:lang w:eastAsia="en-GB"/>
        </w:rPr>
        <w:t xml:space="preserve"> Forest plot of depression and anxiety symptoms post treatment</w:t>
      </w:r>
    </w:p>
    <w:p w14:paraId="25D22EE4" w14:textId="77777777" w:rsidR="00C03854" w:rsidRPr="00056145" w:rsidRDefault="00C03854" w:rsidP="00C03854">
      <w:pPr>
        <w:spacing w:before="0" w:after="160"/>
        <w:jc w:val="left"/>
        <w:rPr>
          <w:rStyle w:val="Emphasis"/>
          <w:rFonts w:ascii="Times New Roman" w:hAnsi="Times New Roman" w:cs="Times New Roman"/>
          <w:sz w:val="20"/>
          <w:szCs w:val="20"/>
        </w:rPr>
      </w:pPr>
    </w:p>
    <w:p w14:paraId="0B5DA4CB" w14:textId="764C56FB" w:rsidR="00C03854" w:rsidRPr="00056145" w:rsidRDefault="001A4139" w:rsidP="00C03854">
      <w:pPr>
        <w:spacing w:line="480" w:lineRule="auto"/>
        <w:rPr>
          <w:rStyle w:val="Emphasis"/>
          <w:rFonts w:ascii="Times New Roman" w:hAnsi="Times New Roman" w:cs="Times New Roman"/>
          <w:sz w:val="20"/>
          <w:szCs w:val="20"/>
        </w:rPr>
      </w:pPr>
      <w:r w:rsidRPr="008F7C04">
        <w:rPr>
          <w:rFonts w:ascii="Times New Roman" w:hAnsi="Times New Roman" w:cs="Times New Roman"/>
          <w:noProof/>
          <w:sz w:val="20"/>
          <w:szCs w:val="20"/>
          <w:lang w:eastAsia="en-GB"/>
        </w:rPr>
        <w:drawing>
          <wp:anchor distT="0" distB="0" distL="114300" distR="114300" simplePos="0" relativeHeight="251704320" behindDoc="1" locked="0" layoutInCell="1" allowOverlap="1" wp14:anchorId="61169795" wp14:editId="74EDDBA4">
            <wp:simplePos x="0" y="0"/>
            <wp:positionH relativeFrom="column">
              <wp:posOffset>-635</wp:posOffset>
            </wp:positionH>
            <wp:positionV relativeFrom="paragraph">
              <wp:posOffset>303603</wp:posOffset>
            </wp:positionV>
            <wp:extent cx="5579745" cy="1391285"/>
            <wp:effectExtent l="0" t="0" r="0" b="5715"/>
            <wp:wrapTight wrapText="bothSides">
              <wp:wrapPolygon edited="0">
                <wp:start x="0" y="0"/>
                <wp:lineTo x="0" y="21492"/>
                <wp:lineTo x="21534" y="21492"/>
                <wp:lineTo x="21534"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5579745" cy="1391285"/>
                    </a:xfrm>
                    <a:prstGeom prst="rect">
                      <a:avLst/>
                    </a:prstGeom>
                  </pic:spPr>
                </pic:pic>
              </a:graphicData>
            </a:graphic>
            <wp14:sizeRelH relativeFrom="page">
              <wp14:pctWidth>0</wp14:pctWidth>
            </wp14:sizeRelH>
            <wp14:sizeRelV relativeFrom="page">
              <wp14:pctHeight>0</wp14:pctHeight>
            </wp14:sizeRelV>
          </wp:anchor>
        </w:drawing>
      </w:r>
      <w:r w:rsidR="00C03854" w:rsidRPr="00056145">
        <w:rPr>
          <w:rStyle w:val="SubtleEmphasis"/>
          <w:rFonts w:ascii="Times New Roman" w:eastAsia="Times New Roman" w:hAnsi="Times New Roman" w:cs="Times New Roman"/>
          <w:sz w:val="20"/>
          <w:szCs w:val="20"/>
          <w:lang w:eastAsia="en-GB"/>
        </w:rPr>
        <w:t xml:space="preserve">Figure </w:t>
      </w:r>
      <w:r w:rsidR="00056145" w:rsidRPr="008F7C04">
        <w:rPr>
          <w:rStyle w:val="SubtleEmphasis"/>
          <w:rFonts w:ascii="Times New Roman" w:eastAsia="Times New Roman" w:hAnsi="Times New Roman" w:cs="Times New Roman"/>
          <w:sz w:val="20"/>
          <w:szCs w:val="20"/>
          <w:lang w:eastAsia="en-GB"/>
        </w:rPr>
        <w:t>2</w:t>
      </w:r>
      <w:r w:rsidR="00C03854" w:rsidRPr="00056145">
        <w:rPr>
          <w:rStyle w:val="SubtleEmphasis"/>
          <w:rFonts w:ascii="Times New Roman" w:eastAsia="Times New Roman" w:hAnsi="Times New Roman" w:cs="Times New Roman"/>
          <w:sz w:val="20"/>
          <w:szCs w:val="20"/>
          <w:lang w:eastAsia="en-GB"/>
        </w:rPr>
        <w:t>.1.</w:t>
      </w:r>
      <w:r w:rsidR="007B693E" w:rsidRPr="00056145">
        <w:rPr>
          <w:rStyle w:val="SubtleEmphasis"/>
          <w:rFonts w:ascii="Times New Roman" w:eastAsia="Times New Roman" w:hAnsi="Times New Roman" w:cs="Times New Roman"/>
          <w:sz w:val="20"/>
          <w:szCs w:val="20"/>
          <w:lang w:eastAsia="en-GB"/>
        </w:rPr>
        <w:t>8</w:t>
      </w:r>
      <w:r w:rsidR="00C03854" w:rsidRPr="00056145">
        <w:rPr>
          <w:rStyle w:val="SubtleEmphasis"/>
          <w:rFonts w:ascii="Times New Roman" w:eastAsia="Times New Roman" w:hAnsi="Times New Roman" w:cs="Times New Roman"/>
          <w:sz w:val="20"/>
          <w:szCs w:val="20"/>
          <w:lang w:eastAsia="en-GB"/>
        </w:rPr>
        <w:t xml:space="preserve"> Forest plot of depression and anxiety symptoms follow up</w:t>
      </w:r>
    </w:p>
    <w:p w14:paraId="2A38DAA0" w14:textId="4057DC62" w:rsidR="00A547F7" w:rsidRPr="00056145" w:rsidRDefault="00A547F7" w:rsidP="00590493">
      <w:pPr>
        <w:rPr>
          <w:rFonts w:ascii="Times New Roman" w:hAnsi="Times New Roman" w:cs="Times New Roman"/>
          <w:sz w:val="20"/>
          <w:szCs w:val="20"/>
        </w:rPr>
      </w:pPr>
    </w:p>
    <w:p w14:paraId="75065CC8" w14:textId="69B1E460" w:rsidR="003F452B" w:rsidRPr="00056145" w:rsidRDefault="00056145" w:rsidP="009F6784">
      <w:pPr>
        <w:spacing w:before="0" w:after="160"/>
        <w:jc w:val="left"/>
        <w:rPr>
          <w:rFonts w:ascii="Times New Roman" w:hAnsi="Times New Roman" w:cs="Times New Roman"/>
          <w:b/>
          <w:sz w:val="20"/>
          <w:szCs w:val="20"/>
        </w:rPr>
      </w:pPr>
      <w:r w:rsidRPr="008F7C04">
        <w:rPr>
          <w:rStyle w:val="Emphasis"/>
          <w:rFonts w:ascii="Times New Roman" w:hAnsi="Times New Roman" w:cs="Times New Roman"/>
          <w:b/>
          <w:i w:val="0"/>
          <w:sz w:val="20"/>
          <w:szCs w:val="20"/>
        </w:rPr>
        <w:t>2</w:t>
      </w:r>
      <w:r w:rsidR="003B082C" w:rsidRPr="00056145">
        <w:rPr>
          <w:rStyle w:val="Emphasis"/>
          <w:rFonts w:ascii="Times New Roman" w:hAnsi="Times New Roman" w:cs="Times New Roman"/>
          <w:b/>
          <w:i w:val="0"/>
          <w:sz w:val="20"/>
          <w:szCs w:val="20"/>
        </w:rPr>
        <w:t xml:space="preserve">.2 </w:t>
      </w:r>
      <w:r w:rsidR="004A6935" w:rsidRPr="00056145">
        <w:rPr>
          <w:rStyle w:val="Emphasis"/>
          <w:rFonts w:ascii="Times New Roman" w:hAnsi="Times New Roman" w:cs="Times New Roman"/>
          <w:b/>
          <w:i w:val="0"/>
          <w:sz w:val="20"/>
          <w:szCs w:val="20"/>
        </w:rPr>
        <w:t xml:space="preserve">Readmission </w:t>
      </w:r>
      <w:r w:rsidR="00A547F7" w:rsidRPr="00056145">
        <w:rPr>
          <w:rStyle w:val="Emphasis"/>
          <w:rFonts w:ascii="Times New Roman" w:hAnsi="Times New Roman" w:cs="Times New Roman"/>
          <w:b/>
          <w:i w:val="0"/>
          <w:sz w:val="20"/>
          <w:szCs w:val="20"/>
        </w:rPr>
        <w:t>and length of hospitalisation</w:t>
      </w:r>
    </w:p>
    <w:p w14:paraId="59A182AE" w14:textId="34FC143C" w:rsidR="004E779E" w:rsidRPr="00056145" w:rsidRDefault="004E779E" w:rsidP="00F808B8">
      <w:pPr>
        <w:spacing w:before="0" w:after="160"/>
        <w:jc w:val="left"/>
        <w:rPr>
          <w:rFonts w:ascii="Times New Roman" w:hAnsi="Times New Roman" w:cs="Times New Roman"/>
          <w:sz w:val="20"/>
          <w:szCs w:val="20"/>
        </w:rPr>
      </w:pPr>
    </w:p>
    <w:p w14:paraId="28C69D7D" w14:textId="2274D8A9" w:rsidR="00A547F7" w:rsidRPr="00056145" w:rsidRDefault="00056145" w:rsidP="00A547F7">
      <w:pPr>
        <w:rPr>
          <w:rFonts w:ascii="Times New Roman" w:hAnsi="Times New Roman" w:cs="Times New Roman"/>
          <w:sz w:val="20"/>
          <w:szCs w:val="20"/>
        </w:rPr>
      </w:pPr>
      <w:r w:rsidRPr="008F7C04">
        <w:rPr>
          <w:rFonts w:ascii="Times New Roman" w:hAnsi="Times New Roman" w:cs="Times New Roman"/>
          <w:noProof/>
          <w:sz w:val="20"/>
          <w:szCs w:val="20"/>
          <w:lang w:eastAsia="en-GB"/>
        </w:rPr>
        <w:drawing>
          <wp:anchor distT="0" distB="0" distL="114300" distR="114300" simplePos="0" relativeHeight="251736064" behindDoc="1" locked="0" layoutInCell="1" allowOverlap="1" wp14:anchorId="71372678" wp14:editId="6BCBC91F">
            <wp:simplePos x="0" y="0"/>
            <wp:positionH relativeFrom="column">
              <wp:posOffset>-1270</wp:posOffset>
            </wp:positionH>
            <wp:positionV relativeFrom="paragraph">
              <wp:posOffset>269875</wp:posOffset>
            </wp:positionV>
            <wp:extent cx="5570855" cy="1305560"/>
            <wp:effectExtent l="0" t="0" r="4445" b="2540"/>
            <wp:wrapTight wrapText="bothSides">
              <wp:wrapPolygon edited="0">
                <wp:start x="0" y="0"/>
                <wp:lineTo x="0" y="21432"/>
                <wp:lineTo x="21568" y="21432"/>
                <wp:lineTo x="21568"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5570855" cy="1305560"/>
                    </a:xfrm>
                    <a:prstGeom prst="rect">
                      <a:avLst/>
                    </a:prstGeom>
                  </pic:spPr>
                </pic:pic>
              </a:graphicData>
            </a:graphic>
            <wp14:sizeRelH relativeFrom="page">
              <wp14:pctWidth>0</wp14:pctWidth>
            </wp14:sizeRelH>
            <wp14:sizeRelV relativeFrom="page">
              <wp14:pctHeight>0</wp14:pctHeight>
            </wp14:sizeRelV>
          </wp:anchor>
        </w:drawing>
      </w:r>
      <w:r w:rsidRPr="008F7C04">
        <w:rPr>
          <w:rFonts w:ascii="Times New Roman" w:hAnsi="Times New Roman" w:cs="Times New Roman"/>
          <w:sz w:val="20"/>
          <w:szCs w:val="20"/>
        </w:rPr>
        <w:t>2</w:t>
      </w:r>
      <w:r w:rsidR="003B082C" w:rsidRPr="00056145">
        <w:rPr>
          <w:rFonts w:ascii="Times New Roman" w:hAnsi="Times New Roman" w:cs="Times New Roman"/>
          <w:sz w:val="20"/>
          <w:szCs w:val="20"/>
        </w:rPr>
        <w:t>.2.1</w:t>
      </w:r>
      <w:r w:rsidR="00A547F7" w:rsidRPr="00056145">
        <w:rPr>
          <w:rFonts w:ascii="Times New Roman" w:hAnsi="Times New Roman" w:cs="Times New Roman"/>
          <w:sz w:val="20"/>
          <w:szCs w:val="20"/>
        </w:rPr>
        <w:t xml:space="preserve"> </w:t>
      </w:r>
      <w:r w:rsidR="004A6935" w:rsidRPr="00056145">
        <w:rPr>
          <w:rFonts w:ascii="Times New Roman" w:hAnsi="Times New Roman" w:cs="Times New Roman"/>
          <w:b/>
          <w:sz w:val="20"/>
          <w:szCs w:val="20"/>
        </w:rPr>
        <w:t>Mean</w:t>
      </w:r>
      <w:r w:rsidR="004A6935" w:rsidRPr="00056145">
        <w:rPr>
          <w:rFonts w:ascii="Times New Roman" w:hAnsi="Times New Roman" w:cs="Times New Roman"/>
          <w:sz w:val="20"/>
          <w:szCs w:val="20"/>
        </w:rPr>
        <w:t xml:space="preserve"> number of Readmissions to acute care</w:t>
      </w:r>
      <w:r w:rsidR="004A6935" w:rsidRPr="00056145" w:rsidDel="004A6935">
        <w:rPr>
          <w:rFonts w:ascii="Times New Roman" w:hAnsi="Times New Roman" w:cs="Times New Roman"/>
          <w:sz w:val="20"/>
          <w:szCs w:val="20"/>
        </w:rPr>
        <w:t xml:space="preserve"> </w:t>
      </w:r>
      <w:r w:rsidR="00A547F7" w:rsidRPr="00056145">
        <w:rPr>
          <w:rFonts w:ascii="Times New Roman" w:hAnsi="Times New Roman" w:cs="Times New Roman"/>
          <w:sz w:val="20"/>
          <w:szCs w:val="20"/>
        </w:rPr>
        <w:t>at end of treatment</w:t>
      </w:r>
    </w:p>
    <w:p w14:paraId="66947D81" w14:textId="06A4D04C" w:rsidR="00A547F7" w:rsidRPr="00056145" w:rsidRDefault="00A547F7" w:rsidP="00A547F7">
      <w:pPr>
        <w:spacing w:before="0" w:after="0"/>
        <w:jc w:val="left"/>
        <w:rPr>
          <w:rFonts w:ascii="Times New Roman" w:hAnsi="Times New Roman" w:cs="Times New Roman"/>
          <w:sz w:val="20"/>
          <w:szCs w:val="20"/>
        </w:rPr>
      </w:pPr>
    </w:p>
    <w:p w14:paraId="699FA76F" w14:textId="67AB2895" w:rsidR="00A547F7" w:rsidRPr="00056145" w:rsidRDefault="00056145" w:rsidP="00A547F7">
      <w:pPr>
        <w:spacing w:before="0" w:after="0"/>
        <w:jc w:val="left"/>
        <w:rPr>
          <w:rFonts w:ascii="Times New Roman" w:hAnsi="Times New Roman" w:cs="Times New Roman"/>
          <w:sz w:val="20"/>
          <w:szCs w:val="20"/>
        </w:rPr>
      </w:pPr>
      <w:r w:rsidRPr="008F7C04">
        <w:rPr>
          <w:rFonts w:ascii="Times New Roman" w:hAnsi="Times New Roman" w:cs="Times New Roman"/>
          <w:noProof/>
          <w:sz w:val="20"/>
          <w:szCs w:val="20"/>
          <w:lang w:eastAsia="en-GB"/>
        </w:rPr>
        <w:drawing>
          <wp:anchor distT="0" distB="0" distL="114300" distR="114300" simplePos="0" relativeHeight="251738112" behindDoc="1" locked="0" layoutInCell="1" allowOverlap="1" wp14:anchorId="37DF4510" wp14:editId="0B6956E0">
            <wp:simplePos x="0" y="0"/>
            <wp:positionH relativeFrom="column">
              <wp:posOffset>-1124</wp:posOffset>
            </wp:positionH>
            <wp:positionV relativeFrom="paragraph">
              <wp:posOffset>170242</wp:posOffset>
            </wp:positionV>
            <wp:extent cx="5579745" cy="1306195"/>
            <wp:effectExtent l="0" t="0" r="0" b="1905"/>
            <wp:wrapTight wrapText="bothSides">
              <wp:wrapPolygon edited="0">
                <wp:start x="0" y="0"/>
                <wp:lineTo x="0" y="21421"/>
                <wp:lineTo x="21534" y="21421"/>
                <wp:lineTo x="21534"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5579745" cy="1306195"/>
                    </a:xfrm>
                    <a:prstGeom prst="rect">
                      <a:avLst/>
                    </a:prstGeom>
                  </pic:spPr>
                </pic:pic>
              </a:graphicData>
            </a:graphic>
            <wp14:sizeRelH relativeFrom="page">
              <wp14:pctWidth>0</wp14:pctWidth>
            </wp14:sizeRelH>
            <wp14:sizeRelV relativeFrom="page">
              <wp14:pctHeight>0</wp14:pctHeight>
            </wp14:sizeRelV>
          </wp:anchor>
        </w:drawing>
      </w:r>
      <w:r w:rsidRPr="008F7C04">
        <w:rPr>
          <w:rFonts w:ascii="Times New Roman" w:hAnsi="Times New Roman" w:cs="Times New Roman"/>
          <w:sz w:val="20"/>
          <w:szCs w:val="20"/>
        </w:rPr>
        <w:t>2</w:t>
      </w:r>
      <w:r w:rsidR="003B082C" w:rsidRPr="00056145">
        <w:rPr>
          <w:rFonts w:ascii="Times New Roman" w:hAnsi="Times New Roman" w:cs="Times New Roman"/>
          <w:sz w:val="20"/>
          <w:szCs w:val="20"/>
        </w:rPr>
        <w:t>.2.2</w:t>
      </w:r>
      <w:r w:rsidR="00A547F7" w:rsidRPr="00056145">
        <w:rPr>
          <w:rFonts w:ascii="Times New Roman" w:hAnsi="Times New Roman" w:cs="Times New Roman"/>
          <w:sz w:val="20"/>
          <w:szCs w:val="20"/>
        </w:rPr>
        <w:t xml:space="preserve"> </w:t>
      </w:r>
      <w:r w:rsidR="004A6935" w:rsidRPr="00056145">
        <w:rPr>
          <w:rFonts w:ascii="Times New Roman" w:hAnsi="Times New Roman" w:cs="Times New Roman"/>
          <w:b/>
          <w:sz w:val="20"/>
          <w:szCs w:val="20"/>
        </w:rPr>
        <w:t>Mean</w:t>
      </w:r>
      <w:r w:rsidR="004A6935" w:rsidRPr="00056145">
        <w:rPr>
          <w:rFonts w:ascii="Times New Roman" w:hAnsi="Times New Roman" w:cs="Times New Roman"/>
          <w:sz w:val="20"/>
          <w:szCs w:val="20"/>
        </w:rPr>
        <w:t xml:space="preserve"> number of Readmissions to acute care</w:t>
      </w:r>
      <w:r w:rsidR="004A6935" w:rsidRPr="00056145" w:rsidDel="004A6935">
        <w:rPr>
          <w:rFonts w:ascii="Times New Roman" w:hAnsi="Times New Roman" w:cs="Times New Roman"/>
          <w:sz w:val="20"/>
          <w:szCs w:val="20"/>
        </w:rPr>
        <w:t xml:space="preserve"> </w:t>
      </w:r>
      <w:r w:rsidR="00A547F7" w:rsidRPr="00056145">
        <w:rPr>
          <w:rFonts w:ascii="Times New Roman" w:hAnsi="Times New Roman" w:cs="Times New Roman"/>
          <w:sz w:val="20"/>
          <w:szCs w:val="20"/>
        </w:rPr>
        <w:t>at follow-up</w:t>
      </w:r>
    </w:p>
    <w:p w14:paraId="7125D1FA" w14:textId="52F56765" w:rsidR="00E33451" w:rsidRPr="00056145" w:rsidRDefault="00E33451" w:rsidP="00A547F7">
      <w:pPr>
        <w:spacing w:before="0" w:after="0" w:line="480" w:lineRule="auto"/>
        <w:jc w:val="left"/>
        <w:rPr>
          <w:rFonts w:ascii="Times New Roman" w:hAnsi="Times New Roman" w:cs="Times New Roman"/>
          <w:sz w:val="20"/>
          <w:szCs w:val="20"/>
        </w:rPr>
      </w:pPr>
    </w:p>
    <w:p w14:paraId="2B8C6609" w14:textId="77777777" w:rsidR="00E33451" w:rsidRPr="00056145" w:rsidRDefault="00E33451" w:rsidP="00A547F7">
      <w:pPr>
        <w:spacing w:before="0" w:after="0" w:line="480" w:lineRule="auto"/>
        <w:jc w:val="left"/>
        <w:rPr>
          <w:rFonts w:ascii="Times New Roman" w:hAnsi="Times New Roman" w:cs="Times New Roman"/>
          <w:sz w:val="20"/>
          <w:szCs w:val="20"/>
        </w:rPr>
      </w:pPr>
    </w:p>
    <w:p w14:paraId="40316A3E" w14:textId="2879AEE0" w:rsidR="00A547F7" w:rsidRPr="00056145" w:rsidRDefault="00A547F7" w:rsidP="00A547F7">
      <w:pPr>
        <w:spacing w:before="0" w:after="0" w:line="480" w:lineRule="auto"/>
        <w:jc w:val="left"/>
        <w:rPr>
          <w:rFonts w:ascii="Times New Roman" w:hAnsi="Times New Roman" w:cs="Times New Roman"/>
          <w:sz w:val="20"/>
          <w:szCs w:val="20"/>
        </w:rPr>
      </w:pPr>
    </w:p>
    <w:p w14:paraId="42C59CB2" w14:textId="7810B0E5" w:rsidR="00A547F7" w:rsidRPr="00056145" w:rsidRDefault="00056145" w:rsidP="00A547F7">
      <w:pPr>
        <w:spacing w:before="0" w:after="0"/>
        <w:jc w:val="left"/>
        <w:rPr>
          <w:rFonts w:ascii="Times New Roman" w:hAnsi="Times New Roman" w:cs="Times New Roman"/>
          <w:sz w:val="20"/>
          <w:szCs w:val="20"/>
        </w:rPr>
      </w:pPr>
      <w:r w:rsidRPr="008F7C04">
        <w:rPr>
          <w:rFonts w:ascii="Times New Roman" w:hAnsi="Times New Roman" w:cs="Times New Roman"/>
          <w:noProof/>
          <w:sz w:val="20"/>
          <w:szCs w:val="20"/>
          <w:lang w:eastAsia="en-GB"/>
        </w:rPr>
        <w:lastRenderedPageBreak/>
        <w:drawing>
          <wp:anchor distT="0" distB="0" distL="114300" distR="114300" simplePos="0" relativeHeight="251740160" behindDoc="1" locked="0" layoutInCell="1" allowOverlap="1" wp14:anchorId="4A8A3C74" wp14:editId="343E0189">
            <wp:simplePos x="0" y="0"/>
            <wp:positionH relativeFrom="column">
              <wp:posOffset>-1270</wp:posOffset>
            </wp:positionH>
            <wp:positionV relativeFrom="paragraph">
              <wp:posOffset>343535</wp:posOffset>
            </wp:positionV>
            <wp:extent cx="5589905" cy="1130935"/>
            <wp:effectExtent l="0" t="0" r="0" b="0"/>
            <wp:wrapTight wrapText="bothSides">
              <wp:wrapPolygon edited="0">
                <wp:start x="0" y="0"/>
                <wp:lineTo x="0" y="21345"/>
                <wp:lineTo x="21544" y="21345"/>
                <wp:lineTo x="21544"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589905" cy="1130935"/>
                    </a:xfrm>
                    <a:prstGeom prst="rect">
                      <a:avLst/>
                    </a:prstGeom>
                  </pic:spPr>
                </pic:pic>
              </a:graphicData>
            </a:graphic>
            <wp14:sizeRelH relativeFrom="page">
              <wp14:pctWidth>0</wp14:pctWidth>
            </wp14:sizeRelH>
            <wp14:sizeRelV relativeFrom="page">
              <wp14:pctHeight>0</wp14:pctHeight>
            </wp14:sizeRelV>
          </wp:anchor>
        </w:drawing>
      </w:r>
      <w:r w:rsidRPr="008F7C04">
        <w:rPr>
          <w:rFonts w:ascii="Times New Roman" w:hAnsi="Times New Roman" w:cs="Times New Roman"/>
          <w:sz w:val="20"/>
          <w:szCs w:val="20"/>
        </w:rPr>
        <w:t>2</w:t>
      </w:r>
      <w:r w:rsidR="003B082C" w:rsidRPr="00056145">
        <w:rPr>
          <w:rFonts w:ascii="Times New Roman" w:hAnsi="Times New Roman" w:cs="Times New Roman"/>
          <w:sz w:val="20"/>
          <w:szCs w:val="20"/>
        </w:rPr>
        <w:t>.2.3</w:t>
      </w:r>
      <w:r w:rsidR="00A547F7" w:rsidRPr="00056145">
        <w:rPr>
          <w:rFonts w:ascii="Times New Roman" w:hAnsi="Times New Roman" w:cs="Times New Roman"/>
          <w:sz w:val="20"/>
          <w:szCs w:val="20"/>
        </w:rPr>
        <w:t xml:space="preserve"> Total number of participants </w:t>
      </w:r>
      <w:r w:rsidR="006401E9" w:rsidRPr="00056145">
        <w:rPr>
          <w:rFonts w:ascii="Times New Roman" w:hAnsi="Times New Roman" w:cs="Times New Roman"/>
          <w:sz w:val="20"/>
          <w:szCs w:val="20"/>
        </w:rPr>
        <w:t>readmitted</w:t>
      </w:r>
      <w:r w:rsidR="00A547F7" w:rsidRPr="00056145">
        <w:rPr>
          <w:rFonts w:ascii="Times New Roman" w:hAnsi="Times New Roman" w:cs="Times New Roman"/>
          <w:sz w:val="20"/>
          <w:szCs w:val="20"/>
        </w:rPr>
        <w:t xml:space="preserve"> at end of treatment</w:t>
      </w:r>
    </w:p>
    <w:p w14:paraId="1743CED3" w14:textId="5A29734E" w:rsidR="00BA0259" w:rsidRPr="00056145" w:rsidRDefault="00BA0259" w:rsidP="00BA0259">
      <w:pPr>
        <w:spacing w:before="0" w:after="0"/>
        <w:jc w:val="left"/>
        <w:rPr>
          <w:rFonts w:ascii="Times New Roman" w:hAnsi="Times New Roman" w:cs="Times New Roman"/>
          <w:sz w:val="20"/>
          <w:szCs w:val="20"/>
        </w:rPr>
      </w:pPr>
    </w:p>
    <w:p w14:paraId="23B7FBB8" w14:textId="77777777" w:rsidR="003B082C" w:rsidRPr="00056145" w:rsidRDefault="003B082C" w:rsidP="00F808B8">
      <w:pPr>
        <w:spacing w:before="0" w:after="0"/>
        <w:jc w:val="left"/>
        <w:rPr>
          <w:rFonts w:ascii="Times New Roman" w:hAnsi="Times New Roman" w:cs="Times New Roman"/>
          <w:sz w:val="20"/>
          <w:szCs w:val="20"/>
        </w:rPr>
      </w:pPr>
    </w:p>
    <w:p w14:paraId="32194024" w14:textId="0CFFCFBB" w:rsidR="00A547F7" w:rsidRPr="00056145" w:rsidRDefault="00056145" w:rsidP="00F808B8">
      <w:pPr>
        <w:spacing w:before="0" w:after="0"/>
        <w:jc w:val="left"/>
        <w:rPr>
          <w:rFonts w:ascii="Times New Roman" w:hAnsi="Times New Roman" w:cs="Times New Roman"/>
          <w:sz w:val="20"/>
          <w:szCs w:val="20"/>
        </w:rPr>
      </w:pPr>
      <w:r w:rsidRPr="008F7C04">
        <w:rPr>
          <w:rFonts w:ascii="Times New Roman" w:hAnsi="Times New Roman" w:cs="Times New Roman"/>
          <w:sz w:val="20"/>
          <w:szCs w:val="20"/>
        </w:rPr>
        <w:t>2</w:t>
      </w:r>
      <w:r w:rsidR="003B082C" w:rsidRPr="00056145">
        <w:rPr>
          <w:rFonts w:ascii="Times New Roman" w:hAnsi="Times New Roman" w:cs="Times New Roman"/>
          <w:sz w:val="20"/>
          <w:szCs w:val="20"/>
        </w:rPr>
        <w:t>.2.4</w:t>
      </w:r>
      <w:r w:rsidR="00BA0259" w:rsidRPr="00056145">
        <w:rPr>
          <w:rFonts w:ascii="Times New Roman" w:hAnsi="Times New Roman" w:cs="Times New Roman"/>
          <w:sz w:val="20"/>
          <w:szCs w:val="20"/>
        </w:rPr>
        <w:t xml:space="preserve"> Total number of participants </w:t>
      </w:r>
      <w:r w:rsidR="006401E9" w:rsidRPr="00056145">
        <w:rPr>
          <w:rFonts w:ascii="Times New Roman" w:hAnsi="Times New Roman" w:cs="Times New Roman"/>
          <w:sz w:val="20"/>
          <w:szCs w:val="20"/>
        </w:rPr>
        <w:t>readmitted</w:t>
      </w:r>
      <w:r w:rsidR="00BA0259" w:rsidRPr="00056145">
        <w:rPr>
          <w:rFonts w:ascii="Times New Roman" w:hAnsi="Times New Roman" w:cs="Times New Roman"/>
          <w:sz w:val="20"/>
          <w:szCs w:val="20"/>
        </w:rPr>
        <w:t xml:space="preserve"> at follow u</w:t>
      </w:r>
      <w:r w:rsidR="003B082C" w:rsidRPr="00056145">
        <w:rPr>
          <w:rFonts w:ascii="Times New Roman" w:hAnsi="Times New Roman" w:cs="Times New Roman"/>
          <w:sz w:val="20"/>
          <w:szCs w:val="20"/>
        </w:rPr>
        <w:t>p</w:t>
      </w:r>
    </w:p>
    <w:p w14:paraId="0DBE7900" w14:textId="307FB6C8" w:rsidR="00A547F7" w:rsidRPr="00056145" w:rsidRDefault="003B082C" w:rsidP="00A547F7">
      <w:pPr>
        <w:spacing w:before="0" w:after="160"/>
        <w:jc w:val="left"/>
        <w:rPr>
          <w:rFonts w:ascii="Times New Roman" w:hAnsi="Times New Roman" w:cs="Times New Roman"/>
          <w:sz w:val="20"/>
          <w:szCs w:val="20"/>
        </w:rPr>
      </w:pPr>
      <w:r w:rsidRPr="008F7C04">
        <w:rPr>
          <w:rFonts w:ascii="Times New Roman" w:hAnsi="Times New Roman" w:cs="Times New Roman"/>
          <w:noProof/>
          <w:sz w:val="20"/>
          <w:szCs w:val="20"/>
          <w:lang w:eastAsia="en-GB"/>
        </w:rPr>
        <w:drawing>
          <wp:anchor distT="0" distB="0" distL="114300" distR="114300" simplePos="0" relativeHeight="251708416" behindDoc="1" locked="0" layoutInCell="1" allowOverlap="1" wp14:anchorId="502AECE8" wp14:editId="606BC519">
            <wp:simplePos x="0" y="0"/>
            <wp:positionH relativeFrom="column">
              <wp:posOffset>-635</wp:posOffset>
            </wp:positionH>
            <wp:positionV relativeFrom="paragraph">
              <wp:posOffset>145415</wp:posOffset>
            </wp:positionV>
            <wp:extent cx="5589905" cy="2035175"/>
            <wp:effectExtent l="0" t="0" r="0" b="0"/>
            <wp:wrapTight wrapText="bothSides">
              <wp:wrapPolygon edited="0">
                <wp:start x="0" y="0"/>
                <wp:lineTo x="0" y="21432"/>
                <wp:lineTo x="21544" y="21432"/>
                <wp:lineTo x="21544"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589905" cy="2035175"/>
                    </a:xfrm>
                    <a:prstGeom prst="rect">
                      <a:avLst/>
                    </a:prstGeom>
                  </pic:spPr>
                </pic:pic>
              </a:graphicData>
            </a:graphic>
            <wp14:sizeRelH relativeFrom="page">
              <wp14:pctWidth>0</wp14:pctWidth>
            </wp14:sizeRelH>
            <wp14:sizeRelV relativeFrom="page">
              <wp14:pctHeight>0</wp14:pctHeight>
            </wp14:sizeRelV>
          </wp:anchor>
        </w:drawing>
      </w:r>
    </w:p>
    <w:p w14:paraId="10FF7400" w14:textId="447CF3C0" w:rsidR="004A6935" w:rsidRPr="00056145" w:rsidRDefault="00056145" w:rsidP="00F808B8">
      <w:pPr>
        <w:spacing w:before="0" w:after="160"/>
        <w:jc w:val="left"/>
        <w:rPr>
          <w:rFonts w:ascii="Times New Roman" w:hAnsi="Times New Roman" w:cs="Times New Roman"/>
          <w:sz w:val="20"/>
          <w:szCs w:val="20"/>
        </w:rPr>
      </w:pPr>
      <w:r w:rsidRPr="008F7C04">
        <w:rPr>
          <w:rFonts w:ascii="Times New Roman" w:hAnsi="Times New Roman" w:cs="Times New Roman"/>
          <w:noProof/>
          <w:sz w:val="20"/>
          <w:szCs w:val="20"/>
          <w:lang w:eastAsia="en-GB"/>
        </w:rPr>
        <w:drawing>
          <wp:anchor distT="0" distB="0" distL="114300" distR="114300" simplePos="0" relativeHeight="251742208" behindDoc="1" locked="0" layoutInCell="1" allowOverlap="1" wp14:anchorId="7FFAB1D8" wp14:editId="4F85B124">
            <wp:simplePos x="0" y="0"/>
            <wp:positionH relativeFrom="column">
              <wp:posOffset>-53735</wp:posOffset>
            </wp:positionH>
            <wp:positionV relativeFrom="paragraph">
              <wp:posOffset>384207</wp:posOffset>
            </wp:positionV>
            <wp:extent cx="5603240" cy="1409065"/>
            <wp:effectExtent l="0" t="0" r="0" b="635"/>
            <wp:wrapTight wrapText="bothSides">
              <wp:wrapPolygon edited="0">
                <wp:start x="0" y="0"/>
                <wp:lineTo x="0" y="21415"/>
                <wp:lineTo x="21541" y="21415"/>
                <wp:lineTo x="21541"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603240" cy="1409065"/>
                    </a:xfrm>
                    <a:prstGeom prst="rect">
                      <a:avLst/>
                    </a:prstGeom>
                  </pic:spPr>
                </pic:pic>
              </a:graphicData>
            </a:graphic>
            <wp14:sizeRelH relativeFrom="page">
              <wp14:pctWidth>0</wp14:pctWidth>
            </wp14:sizeRelH>
            <wp14:sizeRelV relativeFrom="page">
              <wp14:pctHeight>0</wp14:pctHeight>
            </wp14:sizeRelV>
          </wp:anchor>
        </w:drawing>
      </w:r>
      <w:r w:rsidRPr="008F7C04">
        <w:rPr>
          <w:rFonts w:ascii="Times New Roman" w:hAnsi="Times New Roman" w:cs="Times New Roman"/>
          <w:sz w:val="20"/>
          <w:szCs w:val="20"/>
        </w:rPr>
        <w:t>2</w:t>
      </w:r>
      <w:r w:rsidR="003B082C" w:rsidRPr="00056145">
        <w:rPr>
          <w:rFonts w:ascii="Times New Roman" w:hAnsi="Times New Roman" w:cs="Times New Roman"/>
          <w:sz w:val="20"/>
          <w:szCs w:val="20"/>
        </w:rPr>
        <w:t>.2.5</w:t>
      </w:r>
      <w:r w:rsidR="004A6935" w:rsidRPr="00056145">
        <w:rPr>
          <w:rFonts w:ascii="Times New Roman" w:hAnsi="Times New Roman" w:cs="Times New Roman"/>
          <w:sz w:val="20"/>
          <w:szCs w:val="20"/>
        </w:rPr>
        <w:t xml:space="preserve"> Length of admission at end of treatment</w:t>
      </w:r>
    </w:p>
    <w:p w14:paraId="1ADBDC3E" w14:textId="2623FA0C" w:rsidR="007966C4" w:rsidRPr="00056145" w:rsidRDefault="007966C4" w:rsidP="004A6935">
      <w:pPr>
        <w:rPr>
          <w:rFonts w:ascii="Times New Roman" w:hAnsi="Times New Roman" w:cs="Times New Roman"/>
          <w:sz w:val="20"/>
          <w:szCs w:val="20"/>
        </w:rPr>
      </w:pPr>
    </w:p>
    <w:p w14:paraId="3311EF74" w14:textId="52BC2BBA" w:rsidR="004A6935" w:rsidRPr="00056145" w:rsidRDefault="00056145" w:rsidP="004A6935">
      <w:pPr>
        <w:rPr>
          <w:rFonts w:ascii="Times New Roman" w:hAnsi="Times New Roman" w:cs="Times New Roman"/>
          <w:sz w:val="20"/>
          <w:szCs w:val="20"/>
        </w:rPr>
      </w:pPr>
      <w:r w:rsidRPr="008F7C04">
        <w:rPr>
          <w:rFonts w:ascii="Times New Roman" w:hAnsi="Times New Roman" w:cs="Times New Roman"/>
          <w:noProof/>
          <w:sz w:val="20"/>
          <w:szCs w:val="20"/>
          <w:lang w:eastAsia="en-GB"/>
        </w:rPr>
        <w:drawing>
          <wp:anchor distT="0" distB="0" distL="114300" distR="114300" simplePos="0" relativeHeight="251744256" behindDoc="1" locked="0" layoutInCell="1" allowOverlap="1" wp14:anchorId="0D61A2F2" wp14:editId="75B4E0D2">
            <wp:simplePos x="0" y="0"/>
            <wp:positionH relativeFrom="column">
              <wp:posOffset>-1124</wp:posOffset>
            </wp:positionH>
            <wp:positionV relativeFrom="paragraph">
              <wp:posOffset>349302</wp:posOffset>
            </wp:positionV>
            <wp:extent cx="5590540" cy="1513840"/>
            <wp:effectExtent l="0" t="0" r="0" b="0"/>
            <wp:wrapTight wrapText="bothSides">
              <wp:wrapPolygon edited="0">
                <wp:start x="0" y="0"/>
                <wp:lineTo x="0" y="21383"/>
                <wp:lineTo x="21541" y="21383"/>
                <wp:lineTo x="21541"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5590540" cy="1513840"/>
                    </a:xfrm>
                    <a:prstGeom prst="rect">
                      <a:avLst/>
                    </a:prstGeom>
                  </pic:spPr>
                </pic:pic>
              </a:graphicData>
            </a:graphic>
            <wp14:sizeRelH relativeFrom="page">
              <wp14:pctWidth>0</wp14:pctWidth>
            </wp14:sizeRelH>
            <wp14:sizeRelV relativeFrom="page">
              <wp14:pctHeight>0</wp14:pctHeight>
            </wp14:sizeRelV>
          </wp:anchor>
        </w:drawing>
      </w:r>
      <w:r w:rsidRPr="008F7C04">
        <w:rPr>
          <w:rFonts w:ascii="Times New Roman" w:hAnsi="Times New Roman" w:cs="Times New Roman"/>
          <w:sz w:val="20"/>
          <w:szCs w:val="20"/>
        </w:rPr>
        <w:t>2</w:t>
      </w:r>
      <w:r w:rsidR="003B082C" w:rsidRPr="00056145">
        <w:rPr>
          <w:rFonts w:ascii="Times New Roman" w:hAnsi="Times New Roman" w:cs="Times New Roman"/>
          <w:sz w:val="20"/>
          <w:szCs w:val="20"/>
        </w:rPr>
        <w:t>.2.6</w:t>
      </w:r>
      <w:r w:rsidR="004A6935" w:rsidRPr="00056145">
        <w:rPr>
          <w:rFonts w:ascii="Times New Roman" w:hAnsi="Times New Roman" w:cs="Times New Roman"/>
          <w:sz w:val="20"/>
          <w:szCs w:val="20"/>
        </w:rPr>
        <w:t xml:space="preserve"> Length of admission at follow-up</w:t>
      </w:r>
    </w:p>
    <w:p w14:paraId="04B40507" w14:textId="0D828A7D" w:rsidR="00A547F7" w:rsidRPr="00056145" w:rsidRDefault="00A547F7" w:rsidP="00A547F7">
      <w:pPr>
        <w:spacing w:before="0" w:after="160"/>
        <w:jc w:val="left"/>
        <w:rPr>
          <w:rFonts w:ascii="Times New Roman" w:hAnsi="Times New Roman" w:cs="Times New Roman"/>
          <w:sz w:val="20"/>
          <w:szCs w:val="20"/>
        </w:rPr>
      </w:pPr>
    </w:p>
    <w:p w14:paraId="40EC7DA1" w14:textId="77777777" w:rsidR="007966C4" w:rsidRPr="00056145" w:rsidRDefault="007966C4" w:rsidP="00A547F7">
      <w:pPr>
        <w:spacing w:before="0" w:after="160"/>
        <w:jc w:val="left"/>
        <w:rPr>
          <w:rFonts w:ascii="Times New Roman" w:hAnsi="Times New Roman" w:cs="Times New Roman"/>
          <w:sz w:val="20"/>
          <w:szCs w:val="20"/>
        </w:rPr>
      </w:pPr>
    </w:p>
    <w:p w14:paraId="2567BC35" w14:textId="7BA56ACD" w:rsidR="004E779E" w:rsidRPr="00056145" w:rsidRDefault="00056145" w:rsidP="00A547F7">
      <w:pPr>
        <w:spacing w:before="0" w:after="160"/>
        <w:jc w:val="left"/>
        <w:rPr>
          <w:rStyle w:val="Emphasis"/>
          <w:rFonts w:ascii="Times New Roman" w:hAnsi="Times New Roman" w:cs="Times New Roman"/>
          <w:i w:val="0"/>
          <w:sz w:val="20"/>
          <w:szCs w:val="20"/>
        </w:rPr>
      </w:pPr>
      <w:r w:rsidRPr="008F7C04">
        <w:rPr>
          <w:rStyle w:val="Emphasis"/>
          <w:rFonts w:ascii="Times New Roman" w:hAnsi="Times New Roman" w:cs="Times New Roman"/>
          <w:b/>
          <w:i w:val="0"/>
          <w:sz w:val="20"/>
          <w:szCs w:val="20"/>
        </w:rPr>
        <w:lastRenderedPageBreak/>
        <w:t>2</w:t>
      </w:r>
      <w:r w:rsidR="003B082C" w:rsidRPr="00056145">
        <w:rPr>
          <w:rStyle w:val="Emphasis"/>
          <w:rFonts w:ascii="Times New Roman" w:hAnsi="Times New Roman" w:cs="Times New Roman"/>
          <w:b/>
          <w:i w:val="0"/>
          <w:sz w:val="20"/>
          <w:szCs w:val="20"/>
        </w:rPr>
        <w:t xml:space="preserve">.3 </w:t>
      </w:r>
      <w:r w:rsidR="00A547F7" w:rsidRPr="00056145">
        <w:rPr>
          <w:rStyle w:val="Emphasis"/>
          <w:rFonts w:ascii="Times New Roman" w:hAnsi="Times New Roman" w:cs="Times New Roman"/>
          <w:b/>
          <w:i w:val="0"/>
          <w:sz w:val="20"/>
          <w:szCs w:val="20"/>
        </w:rPr>
        <w:t>Self-rated recovery outcomes</w:t>
      </w:r>
    </w:p>
    <w:p w14:paraId="6CEB6294" w14:textId="13FF276C" w:rsidR="004E779E" w:rsidRPr="00056145" w:rsidRDefault="003D0CEC" w:rsidP="004E779E">
      <w:pPr>
        <w:spacing w:line="480" w:lineRule="auto"/>
        <w:rPr>
          <w:rFonts w:ascii="Times New Roman" w:hAnsi="Times New Roman" w:cs="Times New Roman"/>
          <w:sz w:val="20"/>
          <w:szCs w:val="20"/>
        </w:rPr>
      </w:pPr>
      <w:r w:rsidRPr="008F7C04">
        <w:rPr>
          <w:rFonts w:ascii="Times New Roman" w:hAnsi="Times New Roman" w:cs="Times New Roman"/>
          <w:noProof/>
          <w:sz w:val="20"/>
          <w:szCs w:val="20"/>
          <w:lang w:eastAsia="en-GB"/>
        </w:rPr>
        <w:drawing>
          <wp:anchor distT="0" distB="0" distL="114300" distR="114300" simplePos="0" relativeHeight="251711488" behindDoc="1" locked="0" layoutInCell="1" allowOverlap="0" wp14:anchorId="78C867DF" wp14:editId="43FAF4F5">
            <wp:simplePos x="0" y="0"/>
            <wp:positionH relativeFrom="column">
              <wp:posOffset>-1270</wp:posOffset>
            </wp:positionH>
            <wp:positionV relativeFrom="paragraph">
              <wp:posOffset>310515</wp:posOffset>
            </wp:positionV>
            <wp:extent cx="5788800" cy="1908000"/>
            <wp:effectExtent l="0" t="0" r="2540" b="0"/>
            <wp:wrapTight wrapText="bothSides">
              <wp:wrapPolygon edited="0">
                <wp:start x="0" y="0"/>
                <wp:lineTo x="0" y="21427"/>
                <wp:lineTo x="21562" y="21427"/>
                <wp:lineTo x="21562"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788800" cy="1908000"/>
                    </a:xfrm>
                    <a:prstGeom prst="rect">
                      <a:avLst/>
                    </a:prstGeom>
                  </pic:spPr>
                </pic:pic>
              </a:graphicData>
            </a:graphic>
            <wp14:sizeRelH relativeFrom="page">
              <wp14:pctWidth>0</wp14:pctWidth>
            </wp14:sizeRelH>
            <wp14:sizeRelV relativeFrom="page">
              <wp14:pctHeight>0</wp14:pctHeight>
            </wp14:sizeRelV>
          </wp:anchor>
        </w:drawing>
      </w:r>
      <w:r w:rsidR="004E779E" w:rsidRPr="00056145">
        <w:rPr>
          <w:rFonts w:ascii="Times New Roman" w:hAnsi="Times New Roman" w:cs="Times New Roman"/>
          <w:sz w:val="20"/>
          <w:szCs w:val="20"/>
        </w:rPr>
        <w:t xml:space="preserve">Figure </w:t>
      </w:r>
      <w:r w:rsidR="00056145" w:rsidRPr="008F7C04">
        <w:rPr>
          <w:rFonts w:ascii="Times New Roman" w:hAnsi="Times New Roman" w:cs="Times New Roman"/>
          <w:sz w:val="20"/>
          <w:szCs w:val="20"/>
        </w:rPr>
        <w:t>2</w:t>
      </w:r>
      <w:r w:rsidR="004E779E" w:rsidRPr="00056145">
        <w:rPr>
          <w:rFonts w:ascii="Times New Roman" w:hAnsi="Times New Roman" w:cs="Times New Roman"/>
          <w:sz w:val="20"/>
          <w:szCs w:val="20"/>
        </w:rPr>
        <w:t>.3.1 Total self-rated recovery at end of treatment</w:t>
      </w:r>
    </w:p>
    <w:p w14:paraId="45D31E0F" w14:textId="1ACCA504" w:rsidR="004E779E" w:rsidRPr="00056145" w:rsidRDefault="004E779E" w:rsidP="004E779E">
      <w:pPr>
        <w:spacing w:line="480" w:lineRule="auto"/>
        <w:jc w:val="left"/>
        <w:rPr>
          <w:rFonts w:ascii="Times New Roman" w:hAnsi="Times New Roman" w:cs="Times New Roman"/>
          <w:sz w:val="20"/>
          <w:szCs w:val="20"/>
        </w:rPr>
      </w:pPr>
    </w:p>
    <w:p w14:paraId="4F350030" w14:textId="3E9811E8" w:rsidR="004E779E" w:rsidRPr="00056145" w:rsidRDefault="003D0CEC" w:rsidP="004E779E">
      <w:pPr>
        <w:spacing w:line="480" w:lineRule="auto"/>
        <w:rPr>
          <w:rStyle w:val="SubtleEmphasis"/>
          <w:rFonts w:ascii="Times New Roman" w:hAnsi="Times New Roman" w:cs="Times New Roman"/>
          <w:sz w:val="20"/>
          <w:szCs w:val="20"/>
        </w:rPr>
      </w:pPr>
      <w:r w:rsidRPr="008F7C04">
        <w:rPr>
          <w:rStyle w:val="Emphasis"/>
          <w:rFonts w:ascii="Times New Roman" w:hAnsi="Times New Roman" w:cs="Times New Roman"/>
          <w:noProof/>
          <w:sz w:val="20"/>
          <w:szCs w:val="20"/>
          <w:lang w:eastAsia="en-GB"/>
        </w:rPr>
        <w:drawing>
          <wp:anchor distT="0" distB="0" distL="114300" distR="114300" simplePos="0" relativeHeight="251712512" behindDoc="1" locked="0" layoutInCell="1" allowOverlap="1" wp14:anchorId="4BAA6715" wp14:editId="1CA15549">
            <wp:simplePos x="0" y="0"/>
            <wp:positionH relativeFrom="column">
              <wp:posOffset>-635</wp:posOffset>
            </wp:positionH>
            <wp:positionV relativeFrom="paragraph">
              <wp:posOffset>318593</wp:posOffset>
            </wp:positionV>
            <wp:extent cx="5747385" cy="1549400"/>
            <wp:effectExtent l="0" t="0" r="5715" b="0"/>
            <wp:wrapTight wrapText="bothSides">
              <wp:wrapPolygon edited="0">
                <wp:start x="0" y="0"/>
                <wp:lineTo x="0" y="21423"/>
                <wp:lineTo x="21574" y="21423"/>
                <wp:lineTo x="21574"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5747385" cy="1549400"/>
                    </a:xfrm>
                    <a:prstGeom prst="rect">
                      <a:avLst/>
                    </a:prstGeom>
                  </pic:spPr>
                </pic:pic>
              </a:graphicData>
            </a:graphic>
            <wp14:sizeRelH relativeFrom="page">
              <wp14:pctWidth>0</wp14:pctWidth>
            </wp14:sizeRelH>
            <wp14:sizeRelV relativeFrom="page">
              <wp14:pctHeight>0</wp14:pctHeight>
            </wp14:sizeRelV>
          </wp:anchor>
        </w:drawing>
      </w:r>
      <w:r w:rsidR="004E779E" w:rsidRPr="00056145">
        <w:rPr>
          <w:rFonts w:ascii="Times New Roman" w:hAnsi="Times New Roman" w:cs="Times New Roman"/>
          <w:sz w:val="20"/>
          <w:szCs w:val="20"/>
        </w:rPr>
        <w:t xml:space="preserve">Figure </w:t>
      </w:r>
      <w:r w:rsidR="00056145" w:rsidRPr="008F7C04">
        <w:rPr>
          <w:rFonts w:ascii="Times New Roman" w:hAnsi="Times New Roman" w:cs="Times New Roman"/>
          <w:sz w:val="20"/>
          <w:szCs w:val="20"/>
        </w:rPr>
        <w:t>2</w:t>
      </w:r>
      <w:r w:rsidR="004E779E" w:rsidRPr="00056145">
        <w:rPr>
          <w:rFonts w:ascii="Times New Roman" w:hAnsi="Times New Roman" w:cs="Times New Roman"/>
          <w:sz w:val="20"/>
          <w:szCs w:val="20"/>
        </w:rPr>
        <w:t>.3.2 Total self-rated recovery at end of treatment</w:t>
      </w:r>
    </w:p>
    <w:p w14:paraId="25D09187" w14:textId="05D8970A" w:rsidR="00994ABD" w:rsidRPr="00056145" w:rsidRDefault="00994ABD" w:rsidP="00A547F7">
      <w:pPr>
        <w:spacing w:before="0" w:after="160"/>
        <w:jc w:val="left"/>
        <w:rPr>
          <w:rStyle w:val="Emphasis"/>
          <w:rFonts w:ascii="Times New Roman" w:hAnsi="Times New Roman" w:cs="Times New Roman"/>
          <w:sz w:val="20"/>
          <w:szCs w:val="20"/>
        </w:rPr>
      </w:pPr>
    </w:p>
    <w:p w14:paraId="033C10FF" w14:textId="6AF3C98B" w:rsidR="00A547F7" w:rsidRPr="00056145" w:rsidRDefault="003D0CEC" w:rsidP="00F808B8">
      <w:pPr>
        <w:rPr>
          <w:rStyle w:val="Emphasis"/>
          <w:rFonts w:ascii="Times New Roman" w:hAnsi="Times New Roman" w:cs="Times New Roman"/>
          <w:sz w:val="20"/>
          <w:szCs w:val="20"/>
        </w:rPr>
      </w:pPr>
      <w:r w:rsidRPr="008F7C04">
        <w:rPr>
          <w:rStyle w:val="Emphasis"/>
          <w:rFonts w:ascii="Times New Roman" w:hAnsi="Times New Roman" w:cs="Times New Roman"/>
          <w:i w:val="0"/>
          <w:noProof/>
          <w:sz w:val="20"/>
          <w:szCs w:val="20"/>
          <w:lang w:eastAsia="en-GB"/>
        </w:rPr>
        <w:drawing>
          <wp:anchor distT="0" distB="0" distL="114300" distR="114300" simplePos="0" relativeHeight="251713536" behindDoc="1" locked="0" layoutInCell="1" allowOverlap="1" wp14:anchorId="2688BD5A" wp14:editId="44D7605A">
            <wp:simplePos x="0" y="0"/>
            <wp:positionH relativeFrom="column">
              <wp:posOffset>-1124</wp:posOffset>
            </wp:positionH>
            <wp:positionV relativeFrom="paragraph">
              <wp:posOffset>352196</wp:posOffset>
            </wp:positionV>
            <wp:extent cx="5596890" cy="1000125"/>
            <wp:effectExtent l="0" t="0" r="3810" b="3175"/>
            <wp:wrapTight wrapText="bothSides">
              <wp:wrapPolygon edited="0">
                <wp:start x="0" y="0"/>
                <wp:lineTo x="0" y="21394"/>
                <wp:lineTo x="21566" y="21394"/>
                <wp:lineTo x="21566"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5596890" cy="1000125"/>
                    </a:xfrm>
                    <a:prstGeom prst="rect">
                      <a:avLst/>
                    </a:prstGeom>
                  </pic:spPr>
                </pic:pic>
              </a:graphicData>
            </a:graphic>
            <wp14:sizeRelH relativeFrom="page">
              <wp14:pctWidth>0</wp14:pctWidth>
            </wp14:sizeRelH>
            <wp14:sizeRelV relativeFrom="page">
              <wp14:pctHeight>0</wp14:pctHeight>
            </wp14:sizeRelV>
          </wp:anchor>
        </w:drawing>
      </w:r>
      <w:r w:rsidR="00521AB6" w:rsidRPr="00056145">
        <w:rPr>
          <w:rFonts w:ascii="Times New Roman" w:hAnsi="Times New Roman" w:cs="Times New Roman"/>
          <w:sz w:val="20"/>
          <w:szCs w:val="20"/>
        </w:rPr>
        <w:t xml:space="preserve"> Figure </w:t>
      </w:r>
      <w:r w:rsidR="00056145" w:rsidRPr="008F7C04">
        <w:rPr>
          <w:rFonts w:ascii="Times New Roman" w:hAnsi="Times New Roman" w:cs="Times New Roman"/>
          <w:sz w:val="20"/>
          <w:szCs w:val="20"/>
        </w:rPr>
        <w:t>2</w:t>
      </w:r>
      <w:r w:rsidR="00521AB6" w:rsidRPr="00056145">
        <w:rPr>
          <w:rFonts w:ascii="Times New Roman" w:hAnsi="Times New Roman" w:cs="Times New Roman"/>
          <w:sz w:val="20"/>
          <w:szCs w:val="20"/>
        </w:rPr>
        <w:t xml:space="preserve">.3.3 </w:t>
      </w:r>
      <w:r w:rsidR="00A547F7" w:rsidRPr="00056145">
        <w:rPr>
          <w:rStyle w:val="Emphasis"/>
          <w:rFonts w:ascii="Times New Roman" w:hAnsi="Times New Roman" w:cs="Times New Roman"/>
          <w:i w:val="0"/>
          <w:sz w:val="20"/>
          <w:szCs w:val="20"/>
        </w:rPr>
        <w:t>Empowerment at end of treatment</w:t>
      </w:r>
    </w:p>
    <w:p w14:paraId="26F7E7DA" w14:textId="77777777" w:rsidR="003F452B" w:rsidRPr="00056145" w:rsidRDefault="003F452B" w:rsidP="00A547F7">
      <w:pPr>
        <w:spacing w:before="0" w:after="160"/>
        <w:jc w:val="left"/>
        <w:rPr>
          <w:rFonts w:ascii="Times New Roman" w:hAnsi="Times New Roman" w:cs="Times New Roman"/>
          <w:sz w:val="20"/>
          <w:szCs w:val="20"/>
        </w:rPr>
      </w:pPr>
    </w:p>
    <w:p w14:paraId="3264BEC2" w14:textId="2587D8A7" w:rsidR="00A547F7" w:rsidRPr="00056145" w:rsidRDefault="008A727C" w:rsidP="00A547F7">
      <w:pPr>
        <w:spacing w:before="0" w:after="160"/>
        <w:jc w:val="left"/>
        <w:rPr>
          <w:rStyle w:val="Emphasis"/>
          <w:rFonts w:ascii="Times New Roman" w:hAnsi="Times New Roman" w:cs="Times New Roman"/>
          <w:i w:val="0"/>
          <w:sz w:val="20"/>
          <w:szCs w:val="20"/>
        </w:rPr>
      </w:pPr>
      <w:r w:rsidRPr="008F7C04">
        <w:rPr>
          <w:rStyle w:val="Emphasis"/>
          <w:rFonts w:ascii="Times New Roman" w:hAnsi="Times New Roman" w:cs="Times New Roman"/>
          <w:noProof/>
          <w:sz w:val="20"/>
          <w:szCs w:val="20"/>
          <w:lang w:eastAsia="en-GB"/>
        </w:rPr>
        <w:drawing>
          <wp:anchor distT="0" distB="0" distL="114300" distR="114300" simplePos="0" relativeHeight="251714560" behindDoc="1" locked="1" layoutInCell="1" allowOverlap="0" wp14:anchorId="336BFDEF" wp14:editId="76F40921">
            <wp:simplePos x="0" y="0"/>
            <wp:positionH relativeFrom="column">
              <wp:posOffset>-635</wp:posOffset>
            </wp:positionH>
            <wp:positionV relativeFrom="paragraph">
              <wp:posOffset>285750</wp:posOffset>
            </wp:positionV>
            <wp:extent cx="5637530" cy="914400"/>
            <wp:effectExtent l="0" t="0" r="1270" b="0"/>
            <wp:wrapTight wrapText="bothSides">
              <wp:wrapPolygon edited="0">
                <wp:start x="0" y="0"/>
                <wp:lineTo x="0" y="21300"/>
                <wp:lineTo x="21556" y="21300"/>
                <wp:lineTo x="21556"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5637530" cy="914400"/>
                    </a:xfrm>
                    <a:prstGeom prst="rect">
                      <a:avLst/>
                    </a:prstGeom>
                  </pic:spPr>
                </pic:pic>
              </a:graphicData>
            </a:graphic>
            <wp14:sizeRelH relativeFrom="page">
              <wp14:pctWidth>0</wp14:pctWidth>
            </wp14:sizeRelH>
            <wp14:sizeRelV relativeFrom="page">
              <wp14:pctHeight>0</wp14:pctHeight>
            </wp14:sizeRelV>
          </wp:anchor>
        </w:drawing>
      </w:r>
      <w:r w:rsidR="00521AB6" w:rsidRPr="00056145">
        <w:rPr>
          <w:rFonts w:ascii="Times New Roman" w:hAnsi="Times New Roman" w:cs="Times New Roman"/>
          <w:sz w:val="20"/>
          <w:szCs w:val="20"/>
        </w:rPr>
        <w:t xml:space="preserve"> Figure </w:t>
      </w:r>
      <w:r w:rsidR="00056145" w:rsidRPr="008F7C04">
        <w:rPr>
          <w:rFonts w:ascii="Times New Roman" w:hAnsi="Times New Roman" w:cs="Times New Roman"/>
          <w:sz w:val="20"/>
          <w:szCs w:val="20"/>
        </w:rPr>
        <w:t>2</w:t>
      </w:r>
      <w:r w:rsidR="00521AB6" w:rsidRPr="00056145">
        <w:rPr>
          <w:rFonts w:ascii="Times New Roman" w:hAnsi="Times New Roman" w:cs="Times New Roman"/>
          <w:sz w:val="20"/>
          <w:szCs w:val="20"/>
        </w:rPr>
        <w:t xml:space="preserve">.3.4 </w:t>
      </w:r>
      <w:r w:rsidR="00A547F7" w:rsidRPr="00056145">
        <w:rPr>
          <w:rStyle w:val="Emphasis"/>
          <w:rFonts w:ascii="Times New Roman" w:hAnsi="Times New Roman" w:cs="Times New Roman"/>
          <w:i w:val="0"/>
          <w:sz w:val="20"/>
          <w:szCs w:val="20"/>
        </w:rPr>
        <w:t>Empowerment at follow-up</w:t>
      </w:r>
    </w:p>
    <w:p w14:paraId="0E99AC3B" w14:textId="7F9A19FB" w:rsidR="008A727C" w:rsidRPr="00056145" w:rsidRDefault="008A727C" w:rsidP="00A547F7">
      <w:pPr>
        <w:spacing w:before="0" w:after="160"/>
        <w:jc w:val="left"/>
        <w:rPr>
          <w:rStyle w:val="Emphasis"/>
          <w:rFonts w:ascii="Times New Roman" w:hAnsi="Times New Roman" w:cs="Times New Roman"/>
          <w:sz w:val="20"/>
          <w:szCs w:val="20"/>
        </w:rPr>
      </w:pPr>
    </w:p>
    <w:p w14:paraId="15606B0A" w14:textId="678F3B95" w:rsidR="00A547F7" w:rsidRPr="00056145" w:rsidRDefault="008A727C" w:rsidP="00A547F7">
      <w:pPr>
        <w:spacing w:before="0" w:after="160"/>
        <w:jc w:val="left"/>
        <w:rPr>
          <w:rStyle w:val="Emphasis"/>
          <w:rFonts w:ascii="Times New Roman" w:hAnsi="Times New Roman" w:cs="Times New Roman"/>
          <w:i w:val="0"/>
          <w:sz w:val="20"/>
          <w:szCs w:val="20"/>
        </w:rPr>
      </w:pPr>
      <w:r w:rsidRPr="008F7C04">
        <w:rPr>
          <w:rStyle w:val="Emphasis"/>
          <w:rFonts w:ascii="Times New Roman" w:hAnsi="Times New Roman" w:cs="Times New Roman"/>
          <w:i w:val="0"/>
          <w:noProof/>
          <w:sz w:val="20"/>
          <w:szCs w:val="20"/>
          <w:lang w:eastAsia="en-GB"/>
        </w:rPr>
        <w:lastRenderedPageBreak/>
        <w:drawing>
          <wp:anchor distT="0" distB="0" distL="114300" distR="114300" simplePos="0" relativeHeight="251715584" behindDoc="1" locked="1" layoutInCell="1" allowOverlap="0" wp14:anchorId="44AA994B" wp14:editId="34158819">
            <wp:simplePos x="0" y="0"/>
            <wp:positionH relativeFrom="column">
              <wp:posOffset>-1124</wp:posOffset>
            </wp:positionH>
            <wp:positionV relativeFrom="paragraph">
              <wp:posOffset>276298</wp:posOffset>
            </wp:positionV>
            <wp:extent cx="5598000" cy="907200"/>
            <wp:effectExtent l="0" t="0" r="3175" b="0"/>
            <wp:wrapTight wrapText="bothSides">
              <wp:wrapPolygon edited="0">
                <wp:start x="0" y="0"/>
                <wp:lineTo x="0" y="21176"/>
                <wp:lineTo x="21563" y="21176"/>
                <wp:lineTo x="21563"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5598000" cy="907200"/>
                    </a:xfrm>
                    <a:prstGeom prst="rect">
                      <a:avLst/>
                    </a:prstGeom>
                  </pic:spPr>
                </pic:pic>
              </a:graphicData>
            </a:graphic>
            <wp14:sizeRelH relativeFrom="page">
              <wp14:pctWidth>0</wp14:pctWidth>
            </wp14:sizeRelH>
            <wp14:sizeRelV relativeFrom="page">
              <wp14:pctHeight>0</wp14:pctHeight>
            </wp14:sizeRelV>
          </wp:anchor>
        </w:drawing>
      </w:r>
      <w:r w:rsidR="00521AB6" w:rsidRPr="00056145">
        <w:rPr>
          <w:rFonts w:ascii="Times New Roman" w:hAnsi="Times New Roman" w:cs="Times New Roman"/>
          <w:sz w:val="20"/>
          <w:szCs w:val="20"/>
        </w:rPr>
        <w:t xml:space="preserve"> Figure </w:t>
      </w:r>
      <w:r w:rsidR="00056145" w:rsidRPr="008F7C04">
        <w:rPr>
          <w:rFonts w:ascii="Times New Roman" w:hAnsi="Times New Roman" w:cs="Times New Roman"/>
          <w:sz w:val="20"/>
          <w:szCs w:val="20"/>
        </w:rPr>
        <w:t>2</w:t>
      </w:r>
      <w:r w:rsidR="00521AB6" w:rsidRPr="00056145">
        <w:rPr>
          <w:rFonts w:ascii="Times New Roman" w:hAnsi="Times New Roman" w:cs="Times New Roman"/>
          <w:sz w:val="20"/>
          <w:szCs w:val="20"/>
        </w:rPr>
        <w:t xml:space="preserve">.3.5 </w:t>
      </w:r>
      <w:r w:rsidR="00A547F7" w:rsidRPr="00056145">
        <w:rPr>
          <w:rStyle w:val="Emphasis"/>
          <w:rFonts w:ascii="Times New Roman" w:hAnsi="Times New Roman" w:cs="Times New Roman"/>
          <w:i w:val="0"/>
          <w:sz w:val="20"/>
          <w:szCs w:val="20"/>
        </w:rPr>
        <w:t>Hope at end of treatment</w:t>
      </w:r>
    </w:p>
    <w:p w14:paraId="1917D54C" w14:textId="7CEDB6D1" w:rsidR="00994ABD" w:rsidRPr="00056145" w:rsidRDefault="008A727C" w:rsidP="00A547F7">
      <w:pPr>
        <w:spacing w:before="0" w:after="160"/>
        <w:jc w:val="left"/>
        <w:rPr>
          <w:rStyle w:val="Emphasis"/>
          <w:rFonts w:ascii="Times New Roman" w:hAnsi="Times New Roman" w:cs="Times New Roman"/>
          <w:i w:val="0"/>
          <w:sz w:val="20"/>
          <w:szCs w:val="20"/>
        </w:rPr>
      </w:pPr>
      <w:r w:rsidRPr="008F7C04">
        <w:rPr>
          <w:rStyle w:val="Emphasis"/>
          <w:rFonts w:ascii="Times New Roman" w:hAnsi="Times New Roman" w:cs="Times New Roman"/>
          <w:b/>
          <w:noProof/>
          <w:sz w:val="20"/>
          <w:szCs w:val="20"/>
          <w:lang w:eastAsia="en-GB"/>
        </w:rPr>
        <w:drawing>
          <wp:anchor distT="0" distB="0" distL="114300" distR="114300" simplePos="0" relativeHeight="251716608" behindDoc="1" locked="1" layoutInCell="1" allowOverlap="1" wp14:anchorId="6334D929" wp14:editId="027BDE6F">
            <wp:simplePos x="0" y="0"/>
            <wp:positionH relativeFrom="column">
              <wp:posOffset>-13335</wp:posOffset>
            </wp:positionH>
            <wp:positionV relativeFrom="paragraph">
              <wp:posOffset>1230630</wp:posOffset>
            </wp:positionV>
            <wp:extent cx="5597525" cy="1000760"/>
            <wp:effectExtent l="0" t="0" r="3175" b="2540"/>
            <wp:wrapTight wrapText="bothSides">
              <wp:wrapPolygon edited="0">
                <wp:start x="0" y="0"/>
                <wp:lineTo x="0" y="21381"/>
                <wp:lineTo x="21563" y="21381"/>
                <wp:lineTo x="21563"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597525" cy="1000760"/>
                    </a:xfrm>
                    <a:prstGeom prst="rect">
                      <a:avLst/>
                    </a:prstGeom>
                  </pic:spPr>
                </pic:pic>
              </a:graphicData>
            </a:graphic>
            <wp14:sizeRelH relativeFrom="page">
              <wp14:pctWidth>0</wp14:pctWidth>
            </wp14:sizeRelH>
            <wp14:sizeRelV relativeFrom="page">
              <wp14:pctHeight>0</wp14:pctHeight>
            </wp14:sizeRelV>
          </wp:anchor>
        </w:drawing>
      </w:r>
      <w:r w:rsidR="00521AB6" w:rsidRPr="00056145">
        <w:rPr>
          <w:rFonts w:ascii="Times New Roman" w:hAnsi="Times New Roman" w:cs="Times New Roman"/>
          <w:sz w:val="20"/>
          <w:szCs w:val="20"/>
        </w:rPr>
        <w:t xml:space="preserve"> Figure </w:t>
      </w:r>
      <w:r w:rsidR="00056145" w:rsidRPr="008F7C04">
        <w:rPr>
          <w:rFonts w:ascii="Times New Roman" w:hAnsi="Times New Roman" w:cs="Times New Roman"/>
          <w:sz w:val="20"/>
          <w:szCs w:val="20"/>
        </w:rPr>
        <w:t>2</w:t>
      </w:r>
      <w:r w:rsidR="00521AB6" w:rsidRPr="00056145">
        <w:rPr>
          <w:rFonts w:ascii="Times New Roman" w:hAnsi="Times New Roman" w:cs="Times New Roman"/>
          <w:sz w:val="20"/>
          <w:szCs w:val="20"/>
        </w:rPr>
        <w:t xml:space="preserve">.3.6 </w:t>
      </w:r>
      <w:r w:rsidR="00000B6E" w:rsidRPr="00056145">
        <w:rPr>
          <w:rStyle w:val="Emphasis"/>
          <w:rFonts w:ascii="Times New Roman" w:hAnsi="Times New Roman" w:cs="Times New Roman"/>
          <w:i w:val="0"/>
          <w:sz w:val="20"/>
          <w:szCs w:val="20"/>
        </w:rPr>
        <w:t>Hope at follow-up</w:t>
      </w:r>
    </w:p>
    <w:p w14:paraId="40E08B3F" w14:textId="52968A54" w:rsidR="00994ABD" w:rsidRPr="00056145" w:rsidRDefault="00994ABD" w:rsidP="00A547F7">
      <w:pPr>
        <w:spacing w:before="0" w:after="160"/>
        <w:jc w:val="left"/>
        <w:rPr>
          <w:rStyle w:val="Emphasis"/>
          <w:rFonts w:ascii="Times New Roman" w:hAnsi="Times New Roman" w:cs="Times New Roman"/>
          <w:sz w:val="20"/>
          <w:szCs w:val="20"/>
        </w:rPr>
      </w:pPr>
    </w:p>
    <w:p w14:paraId="5747F04D" w14:textId="468B5B26" w:rsidR="00A547F7" w:rsidRPr="00056145" w:rsidRDefault="008A727C" w:rsidP="00A547F7">
      <w:pPr>
        <w:spacing w:before="0" w:after="160"/>
        <w:jc w:val="left"/>
        <w:rPr>
          <w:rStyle w:val="Emphasis"/>
          <w:rFonts w:ascii="Times New Roman" w:hAnsi="Times New Roman" w:cs="Times New Roman"/>
          <w:i w:val="0"/>
          <w:sz w:val="20"/>
          <w:szCs w:val="20"/>
        </w:rPr>
      </w:pPr>
      <w:r w:rsidRPr="008F7C04">
        <w:rPr>
          <w:rStyle w:val="Emphasis"/>
          <w:rFonts w:ascii="Times New Roman" w:hAnsi="Times New Roman" w:cs="Times New Roman"/>
          <w:i w:val="0"/>
          <w:noProof/>
          <w:sz w:val="20"/>
          <w:szCs w:val="20"/>
          <w:lang w:eastAsia="en-GB"/>
        </w:rPr>
        <w:drawing>
          <wp:anchor distT="0" distB="0" distL="114300" distR="114300" simplePos="0" relativeHeight="251717632" behindDoc="1" locked="0" layoutInCell="1" allowOverlap="1" wp14:anchorId="7A0F0A3A" wp14:editId="57F121B2">
            <wp:simplePos x="0" y="0"/>
            <wp:positionH relativeFrom="column">
              <wp:posOffset>-16895</wp:posOffset>
            </wp:positionH>
            <wp:positionV relativeFrom="paragraph">
              <wp:posOffset>273050</wp:posOffset>
            </wp:positionV>
            <wp:extent cx="5598795" cy="1092200"/>
            <wp:effectExtent l="0" t="0" r="1905" b="0"/>
            <wp:wrapTight wrapText="bothSides">
              <wp:wrapPolygon edited="0">
                <wp:start x="0" y="0"/>
                <wp:lineTo x="0" y="21349"/>
                <wp:lineTo x="21558" y="21349"/>
                <wp:lineTo x="21558"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5598795" cy="1092200"/>
                    </a:xfrm>
                    <a:prstGeom prst="rect">
                      <a:avLst/>
                    </a:prstGeom>
                  </pic:spPr>
                </pic:pic>
              </a:graphicData>
            </a:graphic>
            <wp14:sizeRelH relativeFrom="page">
              <wp14:pctWidth>0</wp14:pctWidth>
            </wp14:sizeRelH>
            <wp14:sizeRelV relativeFrom="page">
              <wp14:pctHeight>0</wp14:pctHeight>
            </wp14:sizeRelV>
          </wp:anchor>
        </w:drawing>
      </w:r>
      <w:r w:rsidR="00521AB6" w:rsidRPr="00056145">
        <w:rPr>
          <w:rFonts w:ascii="Times New Roman" w:hAnsi="Times New Roman" w:cs="Times New Roman"/>
          <w:sz w:val="20"/>
          <w:szCs w:val="20"/>
        </w:rPr>
        <w:t xml:space="preserve"> Figure </w:t>
      </w:r>
      <w:r w:rsidR="00056145" w:rsidRPr="008F7C04">
        <w:rPr>
          <w:rFonts w:ascii="Times New Roman" w:hAnsi="Times New Roman" w:cs="Times New Roman"/>
          <w:sz w:val="20"/>
          <w:szCs w:val="20"/>
        </w:rPr>
        <w:t>2</w:t>
      </w:r>
      <w:r w:rsidR="00521AB6" w:rsidRPr="00056145">
        <w:rPr>
          <w:rFonts w:ascii="Times New Roman" w:hAnsi="Times New Roman" w:cs="Times New Roman"/>
          <w:sz w:val="20"/>
          <w:szCs w:val="20"/>
        </w:rPr>
        <w:t xml:space="preserve">.3.7 </w:t>
      </w:r>
      <w:r w:rsidR="00A547F7" w:rsidRPr="00056145">
        <w:rPr>
          <w:rStyle w:val="Emphasis"/>
          <w:rFonts w:ascii="Times New Roman" w:hAnsi="Times New Roman" w:cs="Times New Roman"/>
          <w:i w:val="0"/>
          <w:sz w:val="20"/>
          <w:szCs w:val="20"/>
        </w:rPr>
        <w:t>Self-efficacy at end of treatment</w:t>
      </w:r>
    </w:p>
    <w:p w14:paraId="7DDA94EF" w14:textId="385996BD" w:rsidR="00A547F7" w:rsidRPr="00056145" w:rsidRDefault="00A547F7" w:rsidP="00A547F7">
      <w:pPr>
        <w:spacing w:before="0" w:after="160"/>
        <w:jc w:val="left"/>
        <w:rPr>
          <w:rStyle w:val="Emphasis"/>
          <w:rFonts w:ascii="Times New Roman" w:hAnsi="Times New Roman" w:cs="Times New Roman"/>
          <w:i w:val="0"/>
          <w:sz w:val="20"/>
          <w:szCs w:val="20"/>
        </w:rPr>
      </w:pPr>
    </w:p>
    <w:p w14:paraId="1A6EE9F5" w14:textId="5038AF51" w:rsidR="00374A53" w:rsidRPr="00056145" w:rsidRDefault="008A727C" w:rsidP="00A547F7">
      <w:pPr>
        <w:spacing w:before="0" w:after="160"/>
        <w:jc w:val="left"/>
        <w:rPr>
          <w:rFonts w:ascii="Times New Roman" w:hAnsi="Times New Roman" w:cs="Times New Roman"/>
          <w:sz w:val="20"/>
          <w:szCs w:val="20"/>
        </w:rPr>
      </w:pPr>
      <w:r w:rsidRPr="008F7C04">
        <w:rPr>
          <w:rFonts w:ascii="Times New Roman" w:hAnsi="Times New Roman" w:cs="Times New Roman"/>
          <w:noProof/>
          <w:sz w:val="20"/>
          <w:szCs w:val="20"/>
          <w:lang w:eastAsia="en-GB"/>
        </w:rPr>
        <w:drawing>
          <wp:anchor distT="0" distB="0" distL="114300" distR="114300" simplePos="0" relativeHeight="251718656" behindDoc="1" locked="0" layoutInCell="1" allowOverlap="1" wp14:anchorId="73020D8A" wp14:editId="40357DA8">
            <wp:simplePos x="0" y="0"/>
            <wp:positionH relativeFrom="column">
              <wp:posOffset>-1124</wp:posOffset>
            </wp:positionH>
            <wp:positionV relativeFrom="paragraph">
              <wp:posOffset>277776</wp:posOffset>
            </wp:positionV>
            <wp:extent cx="5584825" cy="802005"/>
            <wp:effectExtent l="0" t="0" r="3175" b="0"/>
            <wp:wrapTight wrapText="bothSides">
              <wp:wrapPolygon edited="0">
                <wp:start x="0" y="0"/>
                <wp:lineTo x="0" y="21207"/>
                <wp:lineTo x="21563" y="21207"/>
                <wp:lineTo x="21563"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5584825" cy="802005"/>
                    </a:xfrm>
                    <a:prstGeom prst="rect">
                      <a:avLst/>
                    </a:prstGeom>
                  </pic:spPr>
                </pic:pic>
              </a:graphicData>
            </a:graphic>
            <wp14:sizeRelH relativeFrom="page">
              <wp14:pctWidth>0</wp14:pctWidth>
            </wp14:sizeRelH>
            <wp14:sizeRelV relativeFrom="page">
              <wp14:pctHeight>0</wp14:pctHeight>
            </wp14:sizeRelV>
          </wp:anchor>
        </w:drawing>
      </w:r>
      <w:r w:rsidR="00521AB6" w:rsidRPr="00056145">
        <w:rPr>
          <w:rFonts w:ascii="Times New Roman" w:hAnsi="Times New Roman" w:cs="Times New Roman"/>
          <w:sz w:val="20"/>
          <w:szCs w:val="20"/>
        </w:rPr>
        <w:t xml:space="preserve"> Figure </w:t>
      </w:r>
      <w:r w:rsidR="00056145" w:rsidRPr="008F7C04">
        <w:rPr>
          <w:rFonts w:ascii="Times New Roman" w:hAnsi="Times New Roman" w:cs="Times New Roman"/>
          <w:sz w:val="20"/>
          <w:szCs w:val="20"/>
        </w:rPr>
        <w:t>2</w:t>
      </w:r>
      <w:r w:rsidR="00521AB6" w:rsidRPr="00056145">
        <w:rPr>
          <w:rFonts w:ascii="Times New Roman" w:hAnsi="Times New Roman" w:cs="Times New Roman"/>
          <w:sz w:val="20"/>
          <w:szCs w:val="20"/>
        </w:rPr>
        <w:t xml:space="preserve">.3.8 </w:t>
      </w:r>
      <w:r w:rsidR="00A547F7" w:rsidRPr="00056145">
        <w:rPr>
          <w:rStyle w:val="Emphasis"/>
          <w:rFonts w:ascii="Times New Roman" w:hAnsi="Times New Roman" w:cs="Times New Roman"/>
          <w:i w:val="0"/>
          <w:sz w:val="20"/>
          <w:szCs w:val="20"/>
        </w:rPr>
        <w:t>Self-efficacy at follow up</w:t>
      </w:r>
    </w:p>
    <w:p w14:paraId="14960407" w14:textId="29AA9CEE" w:rsidR="00000B6E" w:rsidRPr="00056145" w:rsidRDefault="00056145" w:rsidP="00A547F7">
      <w:pPr>
        <w:spacing w:before="0" w:after="160"/>
        <w:jc w:val="left"/>
        <w:rPr>
          <w:rFonts w:ascii="Times New Roman" w:hAnsi="Times New Roman" w:cs="Times New Roman"/>
          <w:sz w:val="20"/>
          <w:szCs w:val="20"/>
        </w:rPr>
      </w:pPr>
      <w:r w:rsidRPr="00056145">
        <w:rPr>
          <w:rFonts w:ascii="Times New Roman" w:hAnsi="Times New Roman" w:cs="Times New Roman"/>
          <w:b/>
          <w:sz w:val="20"/>
          <w:szCs w:val="20"/>
        </w:rPr>
        <w:t>2</w:t>
      </w:r>
      <w:r w:rsidR="009838A5" w:rsidRPr="00056145">
        <w:rPr>
          <w:rFonts w:ascii="Times New Roman" w:hAnsi="Times New Roman" w:cs="Times New Roman"/>
          <w:b/>
          <w:sz w:val="20"/>
          <w:szCs w:val="20"/>
        </w:rPr>
        <w:t xml:space="preserve">.4 </w:t>
      </w:r>
      <w:r w:rsidR="00000B6E" w:rsidRPr="00056145">
        <w:rPr>
          <w:rFonts w:ascii="Times New Roman" w:hAnsi="Times New Roman" w:cs="Times New Roman"/>
          <w:b/>
          <w:sz w:val="20"/>
          <w:szCs w:val="20"/>
        </w:rPr>
        <w:t>Functioning</w:t>
      </w:r>
    </w:p>
    <w:p w14:paraId="1F24C8C1" w14:textId="11531C86" w:rsidR="00000B6E" w:rsidRPr="00056145" w:rsidRDefault="003F452B" w:rsidP="00F808B8">
      <w:pPr>
        <w:spacing w:line="480" w:lineRule="auto"/>
        <w:jc w:val="left"/>
        <w:rPr>
          <w:rFonts w:ascii="Times New Roman" w:hAnsi="Times New Roman" w:cs="Times New Roman"/>
          <w:sz w:val="20"/>
          <w:szCs w:val="20"/>
        </w:rPr>
      </w:pPr>
      <w:r w:rsidRPr="008F7C04">
        <w:rPr>
          <w:rFonts w:ascii="Times New Roman" w:hAnsi="Times New Roman" w:cs="Times New Roman"/>
          <w:noProof/>
          <w:sz w:val="20"/>
          <w:szCs w:val="20"/>
          <w:lang w:eastAsia="en-GB"/>
        </w:rPr>
        <w:drawing>
          <wp:anchor distT="0" distB="0" distL="114300" distR="114300" simplePos="0" relativeHeight="251719680" behindDoc="1" locked="0" layoutInCell="1" allowOverlap="1" wp14:anchorId="1F2382EF" wp14:editId="5967C77F">
            <wp:simplePos x="0" y="0"/>
            <wp:positionH relativeFrom="column">
              <wp:posOffset>-45720</wp:posOffset>
            </wp:positionH>
            <wp:positionV relativeFrom="paragraph">
              <wp:posOffset>284876</wp:posOffset>
            </wp:positionV>
            <wp:extent cx="5598795" cy="2331720"/>
            <wp:effectExtent l="0" t="0" r="1905" b="5080"/>
            <wp:wrapTight wrapText="bothSides">
              <wp:wrapPolygon edited="0">
                <wp:start x="0" y="0"/>
                <wp:lineTo x="0" y="21529"/>
                <wp:lineTo x="21558" y="21529"/>
                <wp:lineTo x="21558"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5598795" cy="2331720"/>
                    </a:xfrm>
                    <a:prstGeom prst="rect">
                      <a:avLst/>
                    </a:prstGeom>
                  </pic:spPr>
                </pic:pic>
              </a:graphicData>
            </a:graphic>
            <wp14:sizeRelH relativeFrom="page">
              <wp14:pctWidth>0</wp14:pctWidth>
            </wp14:sizeRelH>
            <wp14:sizeRelV relativeFrom="page">
              <wp14:pctHeight>0</wp14:pctHeight>
            </wp14:sizeRelV>
          </wp:anchor>
        </w:drawing>
      </w:r>
      <w:r w:rsidR="00000B6E" w:rsidRPr="00056145">
        <w:rPr>
          <w:rFonts w:ascii="Times New Roman" w:hAnsi="Times New Roman" w:cs="Times New Roman"/>
          <w:sz w:val="20"/>
          <w:szCs w:val="20"/>
        </w:rPr>
        <w:t xml:space="preserve">Figure </w:t>
      </w:r>
      <w:r w:rsidR="00056145" w:rsidRPr="008F7C04">
        <w:rPr>
          <w:rFonts w:ascii="Times New Roman" w:hAnsi="Times New Roman" w:cs="Times New Roman"/>
          <w:sz w:val="20"/>
          <w:szCs w:val="20"/>
        </w:rPr>
        <w:t>2</w:t>
      </w:r>
      <w:r w:rsidR="00000B6E" w:rsidRPr="00056145">
        <w:rPr>
          <w:rFonts w:ascii="Times New Roman" w:hAnsi="Times New Roman" w:cs="Times New Roman"/>
          <w:sz w:val="20"/>
          <w:szCs w:val="20"/>
        </w:rPr>
        <w:t>.4.1 Functioning post-treatment</w:t>
      </w:r>
    </w:p>
    <w:p w14:paraId="7F61841A" w14:textId="28E7D7A0" w:rsidR="00000B6E" w:rsidRPr="00056145" w:rsidRDefault="00000B6E" w:rsidP="00A547F7">
      <w:pPr>
        <w:spacing w:before="0" w:after="160"/>
        <w:jc w:val="left"/>
        <w:rPr>
          <w:rFonts w:ascii="Times New Roman" w:hAnsi="Times New Roman" w:cs="Times New Roman"/>
          <w:sz w:val="20"/>
          <w:szCs w:val="20"/>
        </w:rPr>
      </w:pPr>
    </w:p>
    <w:p w14:paraId="01D5CB1D" w14:textId="3C79EDC9" w:rsidR="008F3D4A" w:rsidRPr="00056145" w:rsidRDefault="008F3D4A" w:rsidP="00000B6E">
      <w:pPr>
        <w:spacing w:line="480" w:lineRule="auto"/>
        <w:rPr>
          <w:rFonts w:ascii="Times New Roman" w:hAnsi="Times New Roman" w:cs="Times New Roman"/>
          <w:sz w:val="20"/>
          <w:szCs w:val="20"/>
        </w:rPr>
      </w:pPr>
      <w:r w:rsidRPr="008F7C04">
        <w:rPr>
          <w:rFonts w:ascii="Times New Roman" w:hAnsi="Times New Roman" w:cs="Times New Roman"/>
          <w:noProof/>
          <w:sz w:val="20"/>
          <w:szCs w:val="20"/>
          <w:lang w:eastAsia="en-GB"/>
        </w:rPr>
        <w:lastRenderedPageBreak/>
        <w:drawing>
          <wp:anchor distT="0" distB="0" distL="114300" distR="114300" simplePos="0" relativeHeight="251720704" behindDoc="1" locked="1" layoutInCell="1" allowOverlap="0" wp14:anchorId="1994B29E" wp14:editId="66948542">
            <wp:simplePos x="0" y="0"/>
            <wp:positionH relativeFrom="column">
              <wp:posOffset>36840</wp:posOffset>
            </wp:positionH>
            <wp:positionV relativeFrom="paragraph">
              <wp:posOffset>332313</wp:posOffset>
            </wp:positionV>
            <wp:extent cx="5598000" cy="2264400"/>
            <wp:effectExtent l="0" t="0" r="3175" b="0"/>
            <wp:wrapTight wrapText="bothSides">
              <wp:wrapPolygon edited="0">
                <wp:start x="0" y="0"/>
                <wp:lineTo x="0" y="21449"/>
                <wp:lineTo x="21563" y="21449"/>
                <wp:lineTo x="21563"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598000" cy="2264400"/>
                    </a:xfrm>
                    <a:prstGeom prst="rect">
                      <a:avLst/>
                    </a:prstGeom>
                  </pic:spPr>
                </pic:pic>
              </a:graphicData>
            </a:graphic>
            <wp14:sizeRelH relativeFrom="page">
              <wp14:pctWidth>0</wp14:pctWidth>
            </wp14:sizeRelH>
            <wp14:sizeRelV relativeFrom="page">
              <wp14:pctHeight>0</wp14:pctHeight>
            </wp14:sizeRelV>
          </wp:anchor>
        </w:drawing>
      </w:r>
      <w:r w:rsidR="00000B6E" w:rsidRPr="00056145">
        <w:rPr>
          <w:rFonts w:ascii="Times New Roman" w:hAnsi="Times New Roman" w:cs="Times New Roman"/>
          <w:sz w:val="20"/>
          <w:szCs w:val="20"/>
        </w:rPr>
        <w:t xml:space="preserve">Figure </w:t>
      </w:r>
      <w:r w:rsidR="00056145" w:rsidRPr="008F7C04">
        <w:rPr>
          <w:rFonts w:ascii="Times New Roman" w:hAnsi="Times New Roman" w:cs="Times New Roman"/>
          <w:sz w:val="20"/>
          <w:szCs w:val="20"/>
        </w:rPr>
        <w:t>2</w:t>
      </w:r>
      <w:r w:rsidR="00000B6E" w:rsidRPr="00056145">
        <w:rPr>
          <w:rFonts w:ascii="Times New Roman" w:hAnsi="Times New Roman" w:cs="Times New Roman"/>
          <w:sz w:val="20"/>
          <w:szCs w:val="20"/>
        </w:rPr>
        <w:t>.4.2 Functioning Follow Up</w:t>
      </w:r>
    </w:p>
    <w:p w14:paraId="509C8C45" w14:textId="77777777" w:rsidR="008F3D4A" w:rsidRPr="00056145" w:rsidRDefault="008F3D4A" w:rsidP="00A547F7">
      <w:pPr>
        <w:spacing w:before="0" w:after="160"/>
        <w:jc w:val="left"/>
        <w:rPr>
          <w:rFonts w:ascii="Times New Roman" w:hAnsi="Times New Roman" w:cs="Times New Roman"/>
          <w:sz w:val="20"/>
          <w:szCs w:val="20"/>
        </w:rPr>
      </w:pPr>
    </w:p>
    <w:p w14:paraId="71FAB3A6" w14:textId="2CA41F33" w:rsidR="00000B6E" w:rsidRPr="00056145" w:rsidRDefault="00056145" w:rsidP="00A547F7">
      <w:pPr>
        <w:spacing w:before="0" w:after="160"/>
        <w:jc w:val="left"/>
        <w:rPr>
          <w:rFonts w:ascii="Times New Roman" w:hAnsi="Times New Roman" w:cs="Times New Roman"/>
          <w:b/>
          <w:sz w:val="20"/>
          <w:szCs w:val="20"/>
        </w:rPr>
      </w:pPr>
      <w:r w:rsidRPr="008F7C04">
        <w:rPr>
          <w:rFonts w:ascii="Times New Roman" w:hAnsi="Times New Roman" w:cs="Times New Roman"/>
          <w:b/>
          <w:sz w:val="20"/>
          <w:szCs w:val="20"/>
        </w:rPr>
        <w:t>2</w:t>
      </w:r>
      <w:r w:rsidR="009838A5" w:rsidRPr="00056145">
        <w:rPr>
          <w:rFonts w:ascii="Times New Roman" w:hAnsi="Times New Roman" w:cs="Times New Roman"/>
          <w:b/>
          <w:sz w:val="20"/>
          <w:szCs w:val="20"/>
        </w:rPr>
        <w:t xml:space="preserve">.5 </w:t>
      </w:r>
      <w:r w:rsidR="00000B6E" w:rsidRPr="00056145">
        <w:rPr>
          <w:rFonts w:ascii="Times New Roman" w:hAnsi="Times New Roman" w:cs="Times New Roman"/>
          <w:b/>
          <w:sz w:val="20"/>
          <w:szCs w:val="20"/>
        </w:rPr>
        <w:t>Quality of Life</w:t>
      </w:r>
    </w:p>
    <w:p w14:paraId="4F3BA1F4" w14:textId="2F4D9F93" w:rsidR="00000B6E" w:rsidRPr="00056145" w:rsidRDefault="008F3D4A" w:rsidP="00000B6E">
      <w:pPr>
        <w:spacing w:before="0" w:after="0" w:line="480" w:lineRule="auto"/>
        <w:rPr>
          <w:rFonts w:ascii="Times New Roman" w:hAnsi="Times New Roman" w:cs="Times New Roman"/>
          <w:sz w:val="20"/>
          <w:szCs w:val="20"/>
        </w:rPr>
      </w:pPr>
      <w:r w:rsidRPr="008F7C04">
        <w:rPr>
          <w:rFonts w:ascii="Times New Roman" w:hAnsi="Times New Roman" w:cs="Times New Roman"/>
          <w:noProof/>
          <w:sz w:val="20"/>
          <w:szCs w:val="20"/>
          <w:lang w:eastAsia="en-GB"/>
        </w:rPr>
        <w:drawing>
          <wp:anchor distT="0" distB="0" distL="114300" distR="114300" simplePos="0" relativeHeight="251721728" behindDoc="1" locked="1" layoutInCell="1" allowOverlap="0" wp14:anchorId="639FA847" wp14:editId="0146C8BB">
            <wp:simplePos x="0" y="0"/>
            <wp:positionH relativeFrom="column">
              <wp:posOffset>635</wp:posOffset>
            </wp:positionH>
            <wp:positionV relativeFrom="paragraph">
              <wp:posOffset>314325</wp:posOffset>
            </wp:positionV>
            <wp:extent cx="5612130" cy="1601470"/>
            <wp:effectExtent l="0" t="0" r="1270" b="0"/>
            <wp:wrapTight wrapText="bothSides">
              <wp:wrapPolygon edited="0">
                <wp:start x="0" y="0"/>
                <wp:lineTo x="0" y="21412"/>
                <wp:lineTo x="21556" y="21412"/>
                <wp:lineTo x="21556" y="0"/>
                <wp:lineTo x="0"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5612130" cy="1601470"/>
                    </a:xfrm>
                    <a:prstGeom prst="rect">
                      <a:avLst/>
                    </a:prstGeom>
                  </pic:spPr>
                </pic:pic>
              </a:graphicData>
            </a:graphic>
            <wp14:sizeRelH relativeFrom="page">
              <wp14:pctWidth>0</wp14:pctWidth>
            </wp14:sizeRelH>
            <wp14:sizeRelV relativeFrom="page">
              <wp14:pctHeight>0</wp14:pctHeight>
            </wp14:sizeRelV>
          </wp:anchor>
        </w:drawing>
      </w:r>
      <w:r w:rsidR="00000B6E" w:rsidRPr="00056145">
        <w:rPr>
          <w:rFonts w:ascii="Times New Roman" w:hAnsi="Times New Roman" w:cs="Times New Roman"/>
          <w:sz w:val="20"/>
          <w:szCs w:val="20"/>
        </w:rPr>
        <w:t xml:space="preserve">Figure </w:t>
      </w:r>
      <w:r w:rsidR="00056145" w:rsidRPr="008F7C04">
        <w:rPr>
          <w:rFonts w:ascii="Times New Roman" w:hAnsi="Times New Roman" w:cs="Times New Roman"/>
          <w:sz w:val="20"/>
          <w:szCs w:val="20"/>
        </w:rPr>
        <w:t>2</w:t>
      </w:r>
      <w:r w:rsidR="00000B6E" w:rsidRPr="00056145">
        <w:rPr>
          <w:rFonts w:ascii="Times New Roman" w:hAnsi="Times New Roman" w:cs="Times New Roman"/>
          <w:sz w:val="20"/>
          <w:szCs w:val="20"/>
        </w:rPr>
        <w:t>.5.1 Quality of life at end of treatment</w:t>
      </w:r>
    </w:p>
    <w:p w14:paraId="702954A4" w14:textId="4FEF9F25" w:rsidR="00000B6E" w:rsidRPr="00F808B8" w:rsidRDefault="009045AA" w:rsidP="00000B6E">
      <w:pPr>
        <w:spacing w:line="480" w:lineRule="auto"/>
        <w:rPr>
          <w:rFonts w:ascii="Times New Roman" w:hAnsi="Times New Roman" w:cs="Times New Roman"/>
          <w:sz w:val="20"/>
          <w:szCs w:val="20"/>
        </w:rPr>
      </w:pPr>
      <w:r w:rsidRPr="008F7C04">
        <w:rPr>
          <w:rFonts w:ascii="Times New Roman" w:hAnsi="Times New Roman" w:cs="Times New Roman"/>
          <w:noProof/>
          <w:sz w:val="20"/>
          <w:szCs w:val="20"/>
          <w:lang w:eastAsia="en-GB"/>
        </w:rPr>
        <w:drawing>
          <wp:anchor distT="0" distB="0" distL="114300" distR="114300" simplePos="0" relativeHeight="251722752" behindDoc="1" locked="1" layoutInCell="1" allowOverlap="0" wp14:anchorId="33228364" wp14:editId="02446B15">
            <wp:simplePos x="0" y="0"/>
            <wp:positionH relativeFrom="column">
              <wp:posOffset>-635</wp:posOffset>
            </wp:positionH>
            <wp:positionV relativeFrom="paragraph">
              <wp:posOffset>2103120</wp:posOffset>
            </wp:positionV>
            <wp:extent cx="5579745" cy="1396365"/>
            <wp:effectExtent l="0" t="0" r="0" b="635"/>
            <wp:wrapTight wrapText="bothSides">
              <wp:wrapPolygon edited="0">
                <wp:start x="0" y="0"/>
                <wp:lineTo x="0" y="21413"/>
                <wp:lineTo x="21534" y="21413"/>
                <wp:lineTo x="21534"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5579745" cy="1396365"/>
                    </a:xfrm>
                    <a:prstGeom prst="rect">
                      <a:avLst/>
                    </a:prstGeom>
                  </pic:spPr>
                </pic:pic>
              </a:graphicData>
            </a:graphic>
            <wp14:sizeRelH relativeFrom="page">
              <wp14:pctWidth>0</wp14:pctWidth>
            </wp14:sizeRelH>
            <wp14:sizeRelV relativeFrom="page">
              <wp14:pctHeight>0</wp14:pctHeight>
            </wp14:sizeRelV>
          </wp:anchor>
        </w:drawing>
      </w:r>
      <w:r w:rsidR="00000B6E" w:rsidRPr="00056145">
        <w:rPr>
          <w:rFonts w:ascii="Times New Roman" w:hAnsi="Times New Roman" w:cs="Times New Roman"/>
          <w:sz w:val="20"/>
          <w:szCs w:val="20"/>
        </w:rPr>
        <w:t xml:space="preserve">Figure </w:t>
      </w:r>
      <w:r w:rsidR="00056145" w:rsidRPr="008F7C04">
        <w:rPr>
          <w:rFonts w:ascii="Times New Roman" w:hAnsi="Times New Roman" w:cs="Times New Roman"/>
          <w:sz w:val="20"/>
          <w:szCs w:val="20"/>
        </w:rPr>
        <w:t>2</w:t>
      </w:r>
      <w:r w:rsidR="00000B6E" w:rsidRPr="00056145">
        <w:rPr>
          <w:rFonts w:ascii="Times New Roman" w:hAnsi="Times New Roman" w:cs="Times New Roman"/>
          <w:sz w:val="20"/>
          <w:szCs w:val="20"/>
        </w:rPr>
        <w:t>.5.2 Quality of life at follow-up</w:t>
      </w:r>
    </w:p>
    <w:p w14:paraId="48CCDFFD" w14:textId="564F1337" w:rsidR="00000B6E" w:rsidRPr="00F808B8" w:rsidRDefault="00000B6E" w:rsidP="00A547F7">
      <w:pPr>
        <w:spacing w:before="0" w:after="160"/>
        <w:jc w:val="left"/>
        <w:rPr>
          <w:rFonts w:ascii="Times New Roman" w:hAnsi="Times New Roman" w:cs="Times New Roman"/>
          <w:sz w:val="20"/>
          <w:szCs w:val="20"/>
        </w:rPr>
      </w:pPr>
    </w:p>
    <w:p w14:paraId="53E35F9F" w14:textId="7CA1086B" w:rsidR="00A547F7" w:rsidRPr="00F808B8" w:rsidRDefault="00A547F7" w:rsidP="00A547F7">
      <w:pPr>
        <w:spacing w:before="0" w:after="160"/>
        <w:jc w:val="left"/>
        <w:rPr>
          <w:rFonts w:ascii="Times New Roman" w:hAnsi="Times New Roman" w:cs="Times New Roman"/>
          <w:sz w:val="20"/>
          <w:szCs w:val="20"/>
        </w:rPr>
      </w:pPr>
      <w:r w:rsidRPr="00F808B8">
        <w:rPr>
          <w:rFonts w:ascii="Times New Roman" w:hAnsi="Times New Roman" w:cs="Times New Roman"/>
          <w:sz w:val="20"/>
          <w:szCs w:val="20"/>
        </w:rPr>
        <w:br w:type="page"/>
      </w:r>
    </w:p>
    <w:p w14:paraId="645C83C0" w14:textId="05009307" w:rsidR="00374E6B" w:rsidRPr="006C282E" w:rsidRDefault="00EC0AFC" w:rsidP="00374E6B">
      <w:pPr>
        <w:jc w:val="left"/>
        <w:rPr>
          <w:rStyle w:val="Emphasis"/>
          <w:rFonts w:ascii="Times New Roman" w:hAnsi="Times New Roman" w:cs="Times New Roman"/>
          <w:b/>
          <w:i w:val="0"/>
          <w:sz w:val="20"/>
          <w:szCs w:val="20"/>
        </w:rPr>
      </w:pPr>
      <w:r w:rsidRPr="008F7C04">
        <w:rPr>
          <w:rStyle w:val="Emphasis"/>
          <w:rFonts w:ascii="Times New Roman" w:hAnsi="Times New Roman" w:cs="Times New Roman"/>
          <w:b/>
          <w:i w:val="0"/>
          <w:sz w:val="20"/>
          <w:szCs w:val="20"/>
          <w:u w:val="single"/>
        </w:rPr>
        <w:lastRenderedPageBreak/>
        <w:t>Supplementary Appendix 2</w:t>
      </w:r>
      <w:r w:rsidRPr="00056145">
        <w:rPr>
          <w:rStyle w:val="Emphasis"/>
          <w:rFonts w:ascii="Times New Roman" w:hAnsi="Times New Roman" w:cs="Times New Roman"/>
          <w:b/>
          <w:i w:val="0"/>
          <w:sz w:val="20"/>
          <w:szCs w:val="20"/>
        </w:rPr>
        <w:t xml:space="preserve"> </w:t>
      </w:r>
      <w:r w:rsidR="00374E6B" w:rsidRPr="00056145">
        <w:rPr>
          <w:rStyle w:val="Emphasis"/>
          <w:rFonts w:ascii="Times New Roman" w:hAnsi="Times New Roman" w:cs="Times New Roman"/>
          <w:b/>
          <w:i w:val="0"/>
          <w:sz w:val="20"/>
          <w:szCs w:val="20"/>
        </w:rPr>
        <w:t>Full Heterogeneity and Sensitivity Analyses</w:t>
      </w:r>
    </w:p>
    <w:p w14:paraId="74467F09" w14:textId="77777777" w:rsidR="004F5DFB" w:rsidRPr="006C282E" w:rsidRDefault="004F5DFB" w:rsidP="006C282E">
      <w:pPr>
        <w:spacing w:line="480" w:lineRule="auto"/>
        <w:ind w:firstLine="720"/>
        <w:jc w:val="left"/>
        <w:rPr>
          <w:rFonts w:ascii="Times New Roman" w:hAnsi="Times New Roman" w:cs="Times New Roman"/>
          <w:sz w:val="20"/>
          <w:szCs w:val="20"/>
        </w:rPr>
      </w:pPr>
      <w:r w:rsidRPr="006C282E">
        <w:rPr>
          <w:rFonts w:ascii="Times New Roman" w:hAnsi="Times New Roman" w:cs="Times New Roman"/>
          <w:sz w:val="20"/>
          <w:szCs w:val="20"/>
        </w:rPr>
        <w:t>Seventeen of the twenty-two meta-analyses had high levels of heterogeneity as assessed by an I</w:t>
      </w:r>
      <w:r w:rsidRPr="006C282E">
        <w:rPr>
          <w:rFonts w:ascii="Times New Roman" w:hAnsi="Times New Roman" w:cs="Times New Roman"/>
          <w:sz w:val="20"/>
          <w:szCs w:val="20"/>
          <w:vertAlign w:val="superscript"/>
        </w:rPr>
        <w:t>2</w:t>
      </w:r>
      <w:r w:rsidRPr="006C282E">
        <w:rPr>
          <w:rFonts w:ascii="Times New Roman" w:hAnsi="Times New Roman" w:cs="Times New Roman"/>
          <w:sz w:val="20"/>
          <w:szCs w:val="20"/>
        </w:rPr>
        <w:t xml:space="preserve"> greater than 50% and/or a significant X</w:t>
      </w:r>
      <w:r w:rsidRPr="006C282E">
        <w:rPr>
          <w:rFonts w:ascii="Times New Roman" w:hAnsi="Times New Roman" w:cs="Times New Roman"/>
          <w:sz w:val="20"/>
          <w:szCs w:val="20"/>
          <w:vertAlign w:val="superscript"/>
        </w:rPr>
        <w:t>2</w:t>
      </w:r>
      <w:r w:rsidRPr="006C282E">
        <w:rPr>
          <w:rFonts w:ascii="Times New Roman" w:hAnsi="Times New Roman" w:cs="Times New Roman"/>
          <w:sz w:val="20"/>
          <w:szCs w:val="20"/>
        </w:rPr>
        <w:t xml:space="preserve"> test. The one- study-removed method</w:t>
      </w:r>
      <w:r w:rsidRPr="006C282E">
        <w:rPr>
          <w:rFonts w:ascii="Times New Roman" w:hAnsi="Times New Roman" w:cs="Times New Roman"/>
          <w:sz w:val="20"/>
          <w:szCs w:val="20"/>
        </w:rPr>
        <w:fldChar w:fldCharType="begin" w:fldLock="1"/>
      </w:r>
      <w:r w:rsidRPr="006C282E">
        <w:rPr>
          <w:rFonts w:ascii="Times New Roman" w:hAnsi="Times New Roman" w:cs="Times New Roman"/>
          <w:sz w:val="20"/>
          <w:szCs w:val="20"/>
        </w:rPr>
        <w:instrText>ADDIN CSL_CITATION {"citationItems":[{"id":"ITEM-1","itemData":{"editor":[{"dropping-particle":"","family":"Higgins","given":"JPT","non-dropping-particle":"","parse-names":false,"suffix":""},{"dropping-particle":"","family":"Green","given":"S","non-dropping-particle":"","parse-names":false,"suffix":""}],"id":"ITEM-1","issued":{"date-parts":[["2011"]]},"publisher":"The Cochrane Collaboration","title":"Cochrane Handbook for Systematic Reviews of Interventions Version 5.1.0 [updated March 2011].","type":"book"},"uris":["http://www.mendeley.com/documents/?uuid=8e754e31-13bb-4b94-a70c-1c3cadeb9885"]}],"mendeley":{"formattedCitation":"&lt;sup&gt;17&lt;/sup&gt;","plainTextFormattedCitation":"17","previouslyFormattedCitation":"&lt;sup&gt;17&lt;/sup&gt;"},"properties":{"noteIndex":0},"schema":"https://github.com/citation-style-language/schema/raw/master/csl-citation.json"}</w:instrText>
      </w:r>
      <w:r w:rsidRPr="006C282E">
        <w:rPr>
          <w:rFonts w:ascii="Times New Roman" w:hAnsi="Times New Roman" w:cs="Times New Roman"/>
          <w:sz w:val="20"/>
          <w:szCs w:val="20"/>
        </w:rPr>
        <w:fldChar w:fldCharType="separate"/>
      </w:r>
      <w:r w:rsidRPr="006C282E">
        <w:rPr>
          <w:rFonts w:ascii="Times New Roman" w:hAnsi="Times New Roman" w:cs="Times New Roman"/>
          <w:noProof/>
          <w:sz w:val="20"/>
          <w:szCs w:val="20"/>
          <w:vertAlign w:val="superscript"/>
        </w:rPr>
        <w:t>17</w:t>
      </w:r>
      <w:r w:rsidRPr="006C282E">
        <w:rPr>
          <w:rFonts w:ascii="Times New Roman" w:hAnsi="Times New Roman" w:cs="Times New Roman"/>
          <w:sz w:val="20"/>
          <w:szCs w:val="20"/>
        </w:rPr>
        <w:fldChar w:fldCharType="end"/>
      </w:r>
      <w:r w:rsidRPr="006C282E">
        <w:rPr>
          <w:rFonts w:ascii="Times New Roman" w:hAnsi="Times New Roman" w:cs="Times New Roman"/>
          <w:sz w:val="20"/>
          <w:szCs w:val="20"/>
        </w:rPr>
        <w:t xml:space="preserve"> was utilised to explore sources of statistical heterogeneity. Although high heterogeneity was identified in a range of meta-analyses, evaluation of clinical and methodological characteristics resulted in the decision to not remove any of the included studies. </w:t>
      </w:r>
    </w:p>
    <w:p w14:paraId="009469BC" w14:textId="77777777" w:rsidR="00374E6B" w:rsidRPr="006C282E" w:rsidRDefault="00374E6B" w:rsidP="00374E6B">
      <w:pPr>
        <w:ind w:firstLine="720"/>
        <w:jc w:val="left"/>
        <w:rPr>
          <w:rStyle w:val="Emphasis"/>
          <w:rFonts w:ascii="Times New Roman" w:hAnsi="Times New Roman" w:cs="Times New Roman"/>
          <w:b/>
          <w:i w:val="0"/>
          <w:sz w:val="20"/>
          <w:szCs w:val="20"/>
        </w:rPr>
      </w:pPr>
      <w:r w:rsidRPr="006C282E">
        <w:rPr>
          <w:rStyle w:val="Emphasis"/>
          <w:rFonts w:ascii="Times New Roman" w:hAnsi="Times New Roman" w:cs="Times New Roman"/>
          <w:b/>
          <w:i w:val="0"/>
          <w:sz w:val="20"/>
          <w:szCs w:val="20"/>
        </w:rPr>
        <w:t>Symptoms</w:t>
      </w:r>
    </w:p>
    <w:p w14:paraId="65CA4161" w14:textId="13C941FF" w:rsidR="00374E6B" w:rsidRPr="006C282E" w:rsidRDefault="00374E6B" w:rsidP="00353761">
      <w:pPr>
        <w:spacing w:line="480" w:lineRule="auto"/>
        <w:ind w:firstLine="720"/>
        <w:jc w:val="left"/>
        <w:rPr>
          <w:rFonts w:ascii="Times New Roman" w:hAnsi="Times New Roman" w:cs="Times New Roman"/>
          <w:sz w:val="20"/>
          <w:szCs w:val="20"/>
        </w:rPr>
      </w:pPr>
      <w:r w:rsidRPr="006C282E">
        <w:rPr>
          <w:rFonts w:ascii="Times New Roman" w:hAnsi="Times New Roman" w:cs="Times New Roman"/>
          <w:sz w:val="20"/>
          <w:szCs w:val="20"/>
        </w:rPr>
        <w:t xml:space="preserve">For total symptoms at end of treatment, </w:t>
      </w:r>
      <w:r w:rsidRPr="00D92983">
        <w:rPr>
          <w:rFonts w:ascii="Times New Roman" w:hAnsi="Times New Roman" w:cs="Times New Roman"/>
          <w:sz w:val="20"/>
          <w:szCs w:val="20"/>
        </w:rPr>
        <w:t>removal of</w:t>
      </w:r>
      <w:r w:rsidR="00E36686">
        <w:rPr>
          <w:rFonts w:ascii="Times New Roman" w:hAnsi="Times New Roman" w:cs="Times New Roman"/>
          <w:sz w:val="20"/>
          <w:szCs w:val="20"/>
        </w:rPr>
        <w:t xml:space="preserve"> Tan (2017)</w:t>
      </w:r>
      <w:r w:rsidRPr="00D92983">
        <w:rPr>
          <w:rFonts w:ascii="Times New Roman" w:hAnsi="Times New Roman" w:cs="Times New Roman"/>
          <w:sz w:val="20"/>
          <w:szCs w:val="20"/>
        </w:rPr>
        <w:t xml:space="preserve"> reduced </w:t>
      </w:r>
      <w:r w:rsidRPr="006C282E">
        <w:rPr>
          <w:rFonts w:ascii="Times New Roman" w:hAnsi="Times New Roman" w:cs="Times New Roman"/>
          <w:sz w:val="20"/>
          <w:szCs w:val="20"/>
        </w:rPr>
        <w:t>heterogeneity (I</w:t>
      </w:r>
      <w:r w:rsidRPr="006C282E">
        <w:rPr>
          <w:rFonts w:ascii="Times New Roman" w:hAnsi="Times New Roman" w:cs="Times New Roman"/>
          <w:sz w:val="20"/>
          <w:szCs w:val="20"/>
          <w:vertAlign w:val="superscript"/>
        </w:rPr>
        <w:t>2</w:t>
      </w:r>
      <w:r w:rsidRPr="006C282E">
        <w:rPr>
          <w:rFonts w:ascii="Times New Roman" w:hAnsi="Times New Roman" w:cs="Times New Roman"/>
          <w:sz w:val="20"/>
          <w:szCs w:val="20"/>
        </w:rPr>
        <w:t xml:space="preserve"> = </w:t>
      </w:r>
      <w:r w:rsidR="002C297A" w:rsidRPr="006C282E">
        <w:rPr>
          <w:rFonts w:ascii="Times New Roman" w:hAnsi="Times New Roman" w:cs="Times New Roman"/>
          <w:sz w:val="20"/>
          <w:szCs w:val="20"/>
        </w:rPr>
        <w:t>65</w:t>
      </w:r>
      <w:r w:rsidRPr="006C282E">
        <w:rPr>
          <w:rFonts w:ascii="Times New Roman" w:hAnsi="Times New Roman" w:cs="Times New Roman"/>
          <w:sz w:val="20"/>
          <w:szCs w:val="20"/>
        </w:rPr>
        <w:t>%)</w:t>
      </w:r>
      <w:r w:rsidR="002C297A" w:rsidRPr="006C282E">
        <w:rPr>
          <w:rFonts w:ascii="Times New Roman" w:hAnsi="Times New Roman" w:cs="Times New Roman"/>
          <w:sz w:val="20"/>
          <w:szCs w:val="20"/>
        </w:rPr>
        <w:t>, however it still remained high</w:t>
      </w:r>
      <w:r w:rsidRPr="006C282E">
        <w:rPr>
          <w:rFonts w:ascii="Times New Roman" w:hAnsi="Times New Roman" w:cs="Times New Roman"/>
          <w:sz w:val="20"/>
          <w:szCs w:val="20"/>
        </w:rPr>
        <w:t>. The effect size and 95% CI were -0.</w:t>
      </w:r>
      <w:r w:rsidR="002C297A" w:rsidRPr="006C282E">
        <w:rPr>
          <w:rFonts w:ascii="Times New Roman" w:hAnsi="Times New Roman" w:cs="Times New Roman"/>
          <w:sz w:val="20"/>
          <w:szCs w:val="20"/>
        </w:rPr>
        <w:t xml:space="preserve">34 </w:t>
      </w:r>
      <w:r w:rsidRPr="006C282E">
        <w:rPr>
          <w:rFonts w:ascii="Times New Roman" w:hAnsi="Times New Roman" w:cs="Times New Roman"/>
          <w:sz w:val="20"/>
          <w:szCs w:val="20"/>
        </w:rPr>
        <w:t>[-0.</w:t>
      </w:r>
      <w:r w:rsidR="002C297A" w:rsidRPr="006C282E">
        <w:rPr>
          <w:rFonts w:ascii="Times New Roman" w:hAnsi="Times New Roman" w:cs="Times New Roman"/>
          <w:sz w:val="20"/>
          <w:szCs w:val="20"/>
        </w:rPr>
        <w:t>51</w:t>
      </w:r>
      <w:r w:rsidRPr="006C282E">
        <w:rPr>
          <w:rFonts w:ascii="Times New Roman" w:hAnsi="Times New Roman" w:cs="Times New Roman"/>
          <w:sz w:val="20"/>
          <w:szCs w:val="20"/>
        </w:rPr>
        <w:t>, -0.</w:t>
      </w:r>
      <w:r w:rsidR="002C297A" w:rsidRPr="006C282E">
        <w:rPr>
          <w:rFonts w:ascii="Times New Roman" w:hAnsi="Times New Roman" w:cs="Times New Roman"/>
          <w:sz w:val="20"/>
          <w:szCs w:val="20"/>
        </w:rPr>
        <w:t>18</w:t>
      </w:r>
      <w:r w:rsidRPr="006C282E">
        <w:rPr>
          <w:rFonts w:ascii="Times New Roman" w:hAnsi="Times New Roman" w:cs="Times New Roman"/>
          <w:sz w:val="20"/>
          <w:szCs w:val="20"/>
        </w:rPr>
        <w:t>] (k=</w:t>
      </w:r>
      <w:r w:rsidR="002C297A" w:rsidRPr="006C282E">
        <w:rPr>
          <w:rFonts w:ascii="Times New Roman" w:hAnsi="Times New Roman" w:cs="Times New Roman"/>
          <w:sz w:val="20"/>
          <w:szCs w:val="20"/>
        </w:rPr>
        <w:t>16</w:t>
      </w:r>
      <w:r w:rsidRPr="006C282E">
        <w:rPr>
          <w:rFonts w:ascii="Times New Roman" w:hAnsi="Times New Roman" w:cs="Times New Roman"/>
          <w:sz w:val="20"/>
          <w:szCs w:val="20"/>
        </w:rPr>
        <w:t xml:space="preserve">), favouring self-management, as was the case when this study was included. </w:t>
      </w:r>
      <w:r w:rsidR="00752003" w:rsidRPr="006C282E">
        <w:rPr>
          <w:rFonts w:ascii="Times New Roman" w:hAnsi="Times New Roman" w:cs="Times New Roman"/>
          <w:sz w:val="20"/>
          <w:szCs w:val="20"/>
        </w:rPr>
        <w:t xml:space="preserve">This study is </w:t>
      </w:r>
      <w:r w:rsidR="002C297A" w:rsidRPr="006C282E">
        <w:rPr>
          <w:rFonts w:ascii="Times New Roman" w:hAnsi="Times New Roman" w:cs="Times New Roman"/>
          <w:sz w:val="20"/>
          <w:szCs w:val="20"/>
        </w:rPr>
        <w:t xml:space="preserve">one </w:t>
      </w:r>
      <w:r w:rsidR="00555C34" w:rsidRPr="006C282E">
        <w:rPr>
          <w:rFonts w:ascii="Times New Roman" w:hAnsi="Times New Roman" w:cs="Times New Roman"/>
          <w:sz w:val="20"/>
          <w:szCs w:val="20"/>
        </w:rPr>
        <w:t>of</w:t>
      </w:r>
      <w:r w:rsidR="002C297A" w:rsidRPr="006C282E">
        <w:rPr>
          <w:rFonts w:ascii="Times New Roman" w:hAnsi="Times New Roman" w:cs="Times New Roman"/>
          <w:sz w:val="20"/>
          <w:szCs w:val="20"/>
        </w:rPr>
        <w:t xml:space="preserve"> the smalle</w:t>
      </w:r>
      <w:r w:rsidR="00555C34" w:rsidRPr="006C282E">
        <w:rPr>
          <w:rFonts w:ascii="Times New Roman" w:hAnsi="Times New Roman" w:cs="Times New Roman"/>
          <w:sz w:val="20"/>
          <w:szCs w:val="20"/>
        </w:rPr>
        <w:t>r</w:t>
      </w:r>
      <w:r w:rsidR="002C297A" w:rsidRPr="006C282E">
        <w:rPr>
          <w:rFonts w:ascii="Times New Roman" w:hAnsi="Times New Roman" w:cs="Times New Roman"/>
          <w:sz w:val="20"/>
          <w:szCs w:val="20"/>
        </w:rPr>
        <w:t xml:space="preserve"> studies in the review</w:t>
      </w:r>
      <w:r w:rsidR="00752003" w:rsidRPr="006C282E">
        <w:rPr>
          <w:rFonts w:ascii="Times New Roman" w:hAnsi="Times New Roman" w:cs="Times New Roman"/>
          <w:sz w:val="20"/>
          <w:szCs w:val="20"/>
        </w:rPr>
        <w:t xml:space="preserve"> </w:t>
      </w:r>
      <w:r w:rsidR="002C297A" w:rsidRPr="006C282E">
        <w:rPr>
          <w:rFonts w:ascii="Times New Roman" w:hAnsi="Times New Roman" w:cs="Times New Roman"/>
          <w:sz w:val="20"/>
          <w:szCs w:val="20"/>
        </w:rPr>
        <w:t>which may have</w:t>
      </w:r>
      <w:r w:rsidR="003244A5" w:rsidRPr="006C282E">
        <w:rPr>
          <w:rFonts w:ascii="Times New Roman" w:hAnsi="Times New Roman" w:cs="Times New Roman"/>
          <w:sz w:val="20"/>
          <w:szCs w:val="20"/>
        </w:rPr>
        <w:t xml:space="preserve"> contributed to heterogeneity</w:t>
      </w:r>
      <w:r w:rsidR="002C297A" w:rsidRPr="006C282E">
        <w:rPr>
          <w:rFonts w:ascii="Times New Roman" w:hAnsi="Times New Roman" w:cs="Times New Roman"/>
          <w:sz w:val="20"/>
          <w:szCs w:val="20"/>
        </w:rPr>
        <w:t xml:space="preserve"> </w:t>
      </w:r>
      <w:r w:rsidR="003244A5" w:rsidRPr="006C282E">
        <w:rPr>
          <w:rFonts w:ascii="Times New Roman" w:hAnsi="Times New Roman" w:cs="Times New Roman"/>
          <w:sz w:val="20"/>
          <w:szCs w:val="20"/>
        </w:rPr>
        <w:t>through</w:t>
      </w:r>
      <w:r w:rsidR="002C297A" w:rsidRPr="006C282E">
        <w:rPr>
          <w:rFonts w:ascii="Times New Roman" w:hAnsi="Times New Roman" w:cs="Times New Roman"/>
          <w:sz w:val="20"/>
          <w:szCs w:val="20"/>
        </w:rPr>
        <w:t xml:space="preserve"> an overestimation of effect</w:t>
      </w:r>
      <w:r w:rsidR="003244A5" w:rsidRPr="006C282E">
        <w:rPr>
          <w:rFonts w:ascii="Times New Roman" w:hAnsi="Times New Roman" w:cs="Times New Roman"/>
          <w:sz w:val="20"/>
          <w:szCs w:val="20"/>
        </w:rPr>
        <w:t xml:space="preserve">. </w:t>
      </w:r>
      <w:r w:rsidR="00C96269" w:rsidRPr="006C282E">
        <w:rPr>
          <w:rFonts w:ascii="Times New Roman" w:hAnsi="Times New Roman" w:cs="Times New Roman"/>
          <w:sz w:val="20"/>
          <w:szCs w:val="20"/>
        </w:rPr>
        <w:t>T</w:t>
      </w:r>
      <w:r w:rsidRPr="006C282E">
        <w:rPr>
          <w:rFonts w:ascii="Times New Roman" w:hAnsi="Times New Roman" w:cs="Times New Roman"/>
          <w:sz w:val="20"/>
          <w:szCs w:val="20"/>
        </w:rPr>
        <w:t xml:space="preserve">he </w:t>
      </w:r>
      <w:r w:rsidR="002C297A" w:rsidRPr="006C282E">
        <w:rPr>
          <w:rFonts w:ascii="Times New Roman" w:hAnsi="Times New Roman" w:cs="Times New Roman"/>
          <w:sz w:val="20"/>
          <w:szCs w:val="20"/>
        </w:rPr>
        <w:t xml:space="preserve">small change to heterogeneity </w:t>
      </w:r>
      <w:r w:rsidRPr="006C282E">
        <w:rPr>
          <w:rFonts w:ascii="Times New Roman" w:hAnsi="Times New Roman" w:cs="Times New Roman"/>
          <w:sz w:val="20"/>
          <w:szCs w:val="20"/>
        </w:rPr>
        <w:t xml:space="preserve">does not warrant </w:t>
      </w:r>
      <w:r w:rsidR="002C297A" w:rsidRPr="006C282E">
        <w:rPr>
          <w:rFonts w:ascii="Times New Roman" w:hAnsi="Times New Roman" w:cs="Times New Roman"/>
          <w:sz w:val="20"/>
          <w:szCs w:val="20"/>
        </w:rPr>
        <w:t xml:space="preserve">its </w:t>
      </w:r>
      <w:r w:rsidRPr="006C282E">
        <w:rPr>
          <w:rFonts w:ascii="Times New Roman" w:hAnsi="Times New Roman" w:cs="Times New Roman"/>
          <w:sz w:val="20"/>
          <w:szCs w:val="20"/>
        </w:rPr>
        <w:t>removal.</w:t>
      </w:r>
      <w:r w:rsidR="00353761" w:rsidRPr="006C282E">
        <w:rPr>
          <w:rFonts w:ascii="Times New Roman" w:hAnsi="Times New Roman" w:cs="Times New Roman"/>
          <w:sz w:val="20"/>
          <w:szCs w:val="20"/>
        </w:rPr>
        <w:t xml:space="preserve"> </w:t>
      </w:r>
      <w:r w:rsidRPr="006C282E">
        <w:rPr>
          <w:rFonts w:ascii="Times New Roman" w:hAnsi="Times New Roman" w:cs="Times New Roman"/>
          <w:sz w:val="20"/>
          <w:szCs w:val="20"/>
        </w:rPr>
        <w:t>At follow up heterogeneity was particularly high, however systematic removal of studies did not significantly reduce heterogeneity for this outcome.</w:t>
      </w:r>
    </w:p>
    <w:p w14:paraId="66A925C1" w14:textId="18C6E106" w:rsidR="00353761" w:rsidRDefault="006A6E5D" w:rsidP="00353761">
      <w:pPr>
        <w:spacing w:line="480" w:lineRule="auto"/>
        <w:ind w:firstLine="720"/>
        <w:jc w:val="left"/>
        <w:rPr>
          <w:rFonts w:ascii="Times New Roman" w:hAnsi="Times New Roman" w:cs="Times New Roman"/>
          <w:sz w:val="20"/>
          <w:szCs w:val="20"/>
        </w:rPr>
      </w:pPr>
      <w:r>
        <w:rPr>
          <w:rFonts w:ascii="Times New Roman" w:hAnsi="Times New Roman" w:cs="Times New Roman"/>
          <w:sz w:val="20"/>
          <w:szCs w:val="20"/>
        </w:rPr>
        <w:t>For p</w:t>
      </w:r>
      <w:r w:rsidRPr="006A6E5D">
        <w:rPr>
          <w:rFonts w:ascii="Times New Roman" w:hAnsi="Times New Roman" w:cs="Times New Roman"/>
          <w:sz w:val="20"/>
          <w:szCs w:val="20"/>
        </w:rPr>
        <w:t xml:space="preserve">ositive </w:t>
      </w:r>
      <w:r>
        <w:rPr>
          <w:rFonts w:ascii="Times New Roman" w:hAnsi="Times New Roman" w:cs="Times New Roman"/>
          <w:sz w:val="20"/>
          <w:szCs w:val="20"/>
        </w:rPr>
        <w:t>s</w:t>
      </w:r>
      <w:r w:rsidR="00353761" w:rsidRPr="006C282E">
        <w:rPr>
          <w:rFonts w:ascii="Times New Roman" w:hAnsi="Times New Roman" w:cs="Times New Roman"/>
          <w:sz w:val="20"/>
          <w:szCs w:val="20"/>
        </w:rPr>
        <w:t>ymptoms</w:t>
      </w:r>
      <w:r w:rsidR="00766E8B" w:rsidRPr="006C282E">
        <w:rPr>
          <w:rFonts w:ascii="Times New Roman" w:hAnsi="Times New Roman" w:cs="Times New Roman"/>
          <w:sz w:val="20"/>
          <w:szCs w:val="20"/>
        </w:rPr>
        <w:t xml:space="preserve"> </w:t>
      </w:r>
      <w:r w:rsidR="00D92983">
        <w:rPr>
          <w:rFonts w:ascii="Times New Roman" w:hAnsi="Times New Roman" w:cs="Times New Roman"/>
          <w:sz w:val="20"/>
          <w:szCs w:val="20"/>
        </w:rPr>
        <w:t xml:space="preserve">there was </w:t>
      </w:r>
      <w:r w:rsidR="00766E8B" w:rsidRPr="006C282E">
        <w:rPr>
          <w:rFonts w:ascii="Times New Roman" w:hAnsi="Times New Roman" w:cs="Times New Roman"/>
          <w:sz w:val="20"/>
          <w:szCs w:val="20"/>
        </w:rPr>
        <w:t>no change to heterogeneity or effect size</w:t>
      </w:r>
      <w:r w:rsidR="00797E29" w:rsidRPr="006C282E">
        <w:rPr>
          <w:rFonts w:ascii="Times New Roman" w:hAnsi="Times New Roman" w:cs="Times New Roman"/>
          <w:sz w:val="20"/>
          <w:szCs w:val="20"/>
        </w:rPr>
        <w:t xml:space="preserve"> </w:t>
      </w:r>
      <w:r w:rsidR="002014A4">
        <w:rPr>
          <w:rFonts w:ascii="Times New Roman" w:hAnsi="Times New Roman" w:cs="Times New Roman"/>
          <w:sz w:val="20"/>
          <w:szCs w:val="20"/>
        </w:rPr>
        <w:t xml:space="preserve">at </w:t>
      </w:r>
      <w:r w:rsidR="00D92983">
        <w:rPr>
          <w:rFonts w:ascii="Times New Roman" w:hAnsi="Times New Roman" w:cs="Times New Roman"/>
          <w:sz w:val="20"/>
          <w:szCs w:val="20"/>
        </w:rPr>
        <w:t xml:space="preserve">the </w:t>
      </w:r>
      <w:r w:rsidR="002014A4">
        <w:rPr>
          <w:rFonts w:ascii="Times New Roman" w:hAnsi="Times New Roman" w:cs="Times New Roman"/>
          <w:sz w:val="20"/>
          <w:szCs w:val="20"/>
        </w:rPr>
        <w:t>end of treatment or follow up.</w:t>
      </w:r>
      <w:r>
        <w:rPr>
          <w:rFonts w:ascii="Times New Roman" w:hAnsi="Times New Roman" w:cs="Times New Roman"/>
          <w:sz w:val="20"/>
          <w:szCs w:val="20"/>
        </w:rPr>
        <w:t xml:space="preserve"> For negative symptoms, removing Vreeland </w:t>
      </w:r>
      <w:r w:rsidR="00D92983">
        <w:rPr>
          <w:rFonts w:ascii="Times New Roman" w:hAnsi="Times New Roman" w:cs="Times New Roman"/>
          <w:sz w:val="20"/>
          <w:szCs w:val="20"/>
        </w:rPr>
        <w:t>(</w:t>
      </w:r>
      <w:r>
        <w:rPr>
          <w:rFonts w:ascii="Times New Roman" w:hAnsi="Times New Roman" w:cs="Times New Roman"/>
          <w:sz w:val="20"/>
          <w:szCs w:val="20"/>
        </w:rPr>
        <w:t>2006</w:t>
      </w:r>
      <w:r w:rsidR="00D92983">
        <w:rPr>
          <w:rFonts w:ascii="Times New Roman" w:hAnsi="Times New Roman" w:cs="Times New Roman"/>
          <w:sz w:val="20"/>
          <w:szCs w:val="20"/>
        </w:rPr>
        <w:t>)</w:t>
      </w:r>
      <w:r>
        <w:rPr>
          <w:rFonts w:ascii="Times New Roman" w:hAnsi="Times New Roman" w:cs="Times New Roman"/>
          <w:sz w:val="20"/>
          <w:szCs w:val="20"/>
        </w:rPr>
        <w:t xml:space="preserve"> at end of treatment, reduced heterogeneity </w:t>
      </w:r>
      <w:r w:rsidR="00660AAD">
        <w:rPr>
          <w:rFonts w:ascii="Times New Roman" w:hAnsi="Times New Roman" w:cs="Times New Roman"/>
          <w:sz w:val="20"/>
          <w:szCs w:val="20"/>
        </w:rPr>
        <w:t>(</w:t>
      </w:r>
      <w:r w:rsidRPr="00081C1F">
        <w:rPr>
          <w:rFonts w:ascii="Times New Roman" w:hAnsi="Times New Roman" w:cs="Times New Roman"/>
          <w:sz w:val="20"/>
          <w:szCs w:val="20"/>
        </w:rPr>
        <w:t>I</w:t>
      </w:r>
      <w:r w:rsidRPr="00081C1F">
        <w:rPr>
          <w:rFonts w:ascii="Times New Roman" w:hAnsi="Times New Roman" w:cs="Times New Roman"/>
          <w:sz w:val="20"/>
          <w:szCs w:val="20"/>
          <w:vertAlign w:val="superscript"/>
        </w:rPr>
        <w:t>2</w:t>
      </w:r>
      <w:r>
        <w:rPr>
          <w:rFonts w:ascii="Times New Roman" w:hAnsi="Times New Roman" w:cs="Times New Roman"/>
          <w:sz w:val="20"/>
          <w:szCs w:val="20"/>
          <w:vertAlign w:val="superscript"/>
        </w:rPr>
        <w:t xml:space="preserve"> </w:t>
      </w:r>
      <w:r w:rsidR="00660AAD">
        <w:rPr>
          <w:rFonts w:ascii="Times New Roman" w:hAnsi="Times New Roman" w:cs="Times New Roman"/>
          <w:sz w:val="20"/>
          <w:szCs w:val="20"/>
        </w:rPr>
        <w:t>=</w:t>
      </w:r>
      <w:r>
        <w:rPr>
          <w:rFonts w:ascii="Times New Roman" w:hAnsi="Times New Roman" w:cs="Times New Roman"/>
          <w:sz w:val="20"/>
          <w:szCs w:val="20"/>
        </w:rPr>
        <w:t xml:space="preserve"> 33%</w:t>
      </w:r>
      <w:r w:rsidR="00660AAD">
        <w:rPr>
          <w:rFonts w:ascii="Times New Roman" w:hAnsi="Times New Roman" w:cs="Times New Roman"/>
          <w:sz w:val="20"/>
          <w:szCs w:val="20"/>
        </w:rPr>
        <w:t>)</w:t>
      </w:r>
      <w:r>
        <w:rPr>
          <w:rFonts w:ascii="Times New Roman" w:hAnsi="Times New Roman" w:cs="Times New Roman"/>
          <w:sz w:val="20"/>
          <w:szCs w:val="20"/>
        </w:rPr>
        <w:t xml:space="preserve"> and effect size remained significant. </w:t>
      </w:r>
      <w:r w:rsidR="006A532F">
        <w:rPr>
          <w:rFonts w:ascii="Times New Roman" w:hAnsi="Times New Roman" w:cs="Times New Roman"/>
          <w:sz w:val="20"/>
          <w:szCs w:val="20"/>
        </w:rPr>
        <w:t>This</w:t>
      </w:r>
      <w:r w:rsidR="00BD79C6">
        <w:rPr>
          <w:rFonts w:ascii="Times New Roman" w:hAnsi="Times New Roman" w:cs="Times New Roman"/>
          <w:sz w:val="20"/>
          <w:szCs w:val="20"/>
        </w:rPr>
        <w:t xml:space="preserve"> was </w:t>
      </w:r>
      <w:r w:rsidR="00720B88">
        <w:rPr>
          <w:rFonts w:ascii="Times New Roman" w:hAnsi="Times New Roman" w:cs="Times New Roman"/>
          <w:sz w:val="20"/>
          <w:szCs w:val="20"/>
        </w:rPr>
        <w:t>one of two studies in this analysis that favoured control, which would account for the heterogeneity. At</w:t>
      </w:r>
      <w:r w:rsidR="00BD79C6">
        <w:rPr>
          <w:rFonts w:ascii="Times New Roman" w:hAnsi="Times New Roman" w:cs="Times New Roman"/>
          <w:sz w:val="20"/>
          <w:szCs w:val="20"/>
        </w:rPr>
        <w:t xml:space="preserve"> follow up there was </w:t>
      </w:r>
      <w:r w:rsidR="00BD79C6" w:rsidRPr="00081C1F">
        <w:rPr>
          <w:rFonts w:ascii="Times New Roman" w:hAnsi="Times New Roman" w:cs="Times New Roman"/>
          <w:sz w:val="20"/>
          <w:szCs w:val="20"/>
        </w:rPr>
        <w:t>no change to heterogeneity or effect size</w:t>
      </w:r>
      <w:r w:rsidR="00BD79C6">
        <w:rPr>
          <w:rFonts w:ascii="Times New Roman" w:hAnsi="Times New Roman" w:cs="Times New Roman"/>
          <w:sz w:val="20"/>
          <w:szCs w:val="20"/>
        </w:rPr>
        <w:t>.</w:t>
      </w:r>
    </w:p>
    <w:p w14:paraId="1B3B0F24" w14:textId="77777777" w:rsidR="00374E6B" w:rsidRPr="006C282E" w:rsidRDefault="00374E6B" w:rsidP="006C282E">
      <w:pPr>
        <w:jc w:val="left"/>
        <w:rPr>
          <w:rStyle w:val="Emphasis"/>
          <w:rFonts w:ascii="Times New Roman" w:hAnsi="Times New Roman" w:cs="Times New Roman"/>
          <w:b/>
          <w:i w:val="0"/>
          <w:sz w:val="20"/>
          <w:szCs w:val="20"/>
        </w:rPr>
      </w:pPr>
      <w:r w:rsidRPr="006C282E">
        <w:rPr>
          <w:rStyle w:val="Emphasis"/>
          <w:rFonts w:ascii="Times New Roman" w:hAnsi="Times New Roman" w:cs="Times New Roman"/>
          <w:b/>
          <w:i w:val="0"/>
          <w:sz w:val="20"/>
          <w:szCs w:val="20"/>
        </w:rPr>
        <w:t>Relapse</w:t>
      </w:r>
    </w:p>
    <w:p w14:paraId="43C096F1" w14:textId="06BC57D1" w:rsidR="00374E6B" w:rsidRPr="006C282E" w:rsidRDefault="00374E6B" w:rsidP="00374E6B">
      <w:pPr>
        <w:spacing w:line="480" w:lineRule="auto"/>
        <w:ind w:firstLine="720"/>
        <w:jc w:val="left"/>
        <w:rPr>
          <w:rFonts w:ascii="Times New Roman" w:hAnsi="Times New Roman" w:cs="Times New Roman"/>
          <w:sz w:val="20"/>
          <w:szCs w:val="20"/>
        </w:rPr>
      </w:pPr>
      <w:r w:rsidRPr="006C282E">
        <w:rPr>
          <w:rFonts w:ascii="Times New Roman" w:hAnsi="Times New Roman" w:cs="Times New Roman"/>
          <w:sz w:val="20"/>
          <w:szCs w:val="20"/>
        </w:rPr>
        <w:t xml:space="preserve">For </w:t>
      </w:r>
      <w:r w:rsidR="00C8206F">
        <w:rPr>
          <w:rFonts w:ascii="Times New Roman" w:hAnsi="Times New Roman" w:cs="Times New Roman"/>
          <w:sz w:val="20"/>
          <w:szCs w:val="20"/>
        </w:rPr>
        <w:t xml:space="preserve">mean hospital readmission </w:t>
      </w:r>
      <w:r w:rsidRPr="006C282E">
        <w:rPr>
          <w:rFonts w:ascii="Times New Roman" w:hAnsi="Times New Roman" w:cs="Times New Roman"/>
          <w:sz w:val="20"/>
          <w:szCs w:val="20"/>
        </w:rPr>
        <w:t xml:space="preserve">at follow up, removal of </w:t>
      </w:r>
      <w:r w:rsidR="00C8206F">
        <w:rPr>
          <w:rFonts w:ascii="Times New Roman" w:hAnsi="Times New Roman" w:cs="Times New Roman"/>
          <w:sz w:val="20"/>
          <w:szCs w:val="20"/>
        </w:rPr>
        <w:t>Tan (2017)</w:t>
      </w:r>
      <w:r w:rsidRPr="006C282E">
        <w:rPr>
          <w:rFonts w:ascii="Times New Roman" w:hAnsi="Times New Roman" w:cs="Times New Roman"/>
          <w:sz w:val="20"/>
          <w:szCs w:val="20"/>
        </w:rPr>
        <w:t xml:space="preserve"> reduced heterogeneity substantially (I</w:t>
      </w:r>
      <w:r w:rsidRPr="006C282E">
        <w:rPr>
          <w:rFonts w:ascii="Times New Roman" w:hAnsi="Times New Roman" w:cs="Times New Roman"/>
          <w:sz w:val="20"/>
          <w:szCs w:val="20"/>
          <w:vertAlign w:val="superscript"/>
        </w:rPr>
        <w:t>2</w:t>
      </w:r>
      <w:r w:rsidRPr="006C282E">
        <w:rPr>
          <w:rFonts w:ascii="Times New Roman" w:hAnsi="Times New Roman" w:cs="Times New Roman"/>
          <w:sz w:val="20"/>
          <w:szCs w:val="20"/>
        </w:rPr>
        <w:t xml:space="preserve"> = </w:t>
      </w:r>
      <w:r w:rsidR="00C8206F">
        <w:rPr>
          <w:rFonts w:ascii="Times New Roman" w:hAnsi="Times New Roman" w:cs="Times New Roman"/>
          <w:sz w:val="20"/>
          <w:szCs w:val="20"/>
        </w:rPr>
        <w:t>51</w:t>
      </w:r>
      <w:r w:rsidRPr="006C282E">
        <w:rPr>
          <w:rFonts w:ascii="Times New Roman" w:hAnsi="Times New Roman" w:cs="Times New Roman"/>
          <w:sz w:val="20"/>
          <w:szCs w:val="20"/>
        </w:rPr>
        <w:t xml:space="preserve">%). The effect size and 95% CI </w:t>
      </w:r>
      <w:r w:rsidR="007C532D">
        <w:rPr>
          <w:rFonts w:ascii="Times New Roman" w:hAnsi="Times New Roman" w:cs="Times New Roman"/>
          <w:sz w:val="20"/>
          <w:szCs w:val="20"/>
        </w:rPr>
        <w:t>reduced to</w:t>
      </w:r>
      <w:r w:rsidR="007C532D" w:rsidRPr="006C282E">
        <w:rPr>
          <w:rFonts w:ascii="Times New Roman" w:hAnsi="Times New Roman" w:cs="Times New Roman"/>
          <w:sz w:val="20"/>
          <w:szCs w:val="20"/>
        </w:rPr>
        <w:t xml:space="preserve"> </w:t>
      </w:r>
      <w:r w:rsidR="00C8206F" w:rsidRPr="00C8206F">
        <w:rPr>
          <w:rFonts w:ascii="Times New Roman" w:hAnsi="Times New Roman" w:cs="Times New Roman"/>
          <w:sz w:val="20"/>
          <w:szCs w:val="20"/>
        </w:rPr>
        <w:t>-0.35 [-0.61, -0.09]</w:t>
      </w:r>
      <w:r w:rsidR="00C8206F" w:rsidRPr="00C8206F" w:rsidDel="00C8206F">
        <w:rPr>
          <w:rFonts w:ascii="Times New Roman" w:hAnsi="Times New Roman" w:cs="Times New Roman"/>
          <w:sz w:val="20"/>
          <w:szCs w:val="20"/>
        </w:rPr>
        <w:t xml:space="preserve"> </w:t>
      </w:r>
      <w:r w:rsidRPr="006C282E">
        <w:rPr>
          <w:rFonts w:ascii="Times New Roman" w:hAnsi="Times New Roman" w:cs="Times New Roman"/>
          <w:sz w:val="20"/>
          <w:szCs w:val="20"/>
        </w:rPr>
        <w:t xml:space="preserve">(k= </w:t>
      </w:r>
      <w:r w:rsidR="00C8206F">
        <w:rPr>
          <w:rFonts w:ascii="Times New Roman" w:hAnsi="Times New Roman" w:cs="Times New Roman"/>
          <w:sz w:val="20"/>
          <w:szCs w:val="20"/>
        </w:rPr>
        <w:t>4</w:t>
      </w:r>
      <w:r w:rsidRPr="006C282E">
        <w:rPr>
          <w:rFonts w:ascii="Times New Roman" w:hAnsi="Times New Roman" w:cs="Times New Roman"/>
          <w:sz w:val="20"/>
          <w:szCs w:val="20"/>
        </w:rPr>
        <w:t xml:space="preserve">), </w:t>
      </w:r>
      <w:r w:rsidR="00C8206F">
        <w:rPr>
          <w:rFonts w:ascii="Times New Roman" w:hAnsi="Times New Roman" w:cs="Times New Roman"/>
          <w:sz w:val="20"/>
          <w:szCs w:val="20"/>
        </w:rPr>
        <w:t>still</w:t>
      </w:r>
      <w:r w:rsidR="00C8206F" w:rsidRPr="006C282E">
        <w:rPr>
          <w:rFonts w:ascii="Times New Roman" w:hAnsi="Times New Roman" w:cs="Times New Roman"/>
          <w:sz w:val="20"/>
          <w:szCs w:val="20"/>
        </w:rPr>
        <w:t xml:space="preserve"> </w:t>
      </w:r>
      <w:r w:rsidRPr="006C282E">
        <w:rPr>
          <w:rFonts w:ascii="Times New Roman" w:hAnsi="Times New Roman" w:cs="Times New Roman"/>
          <w:sz w:val="20"/>
          <w:szCs w:val="20"/>
        </w:rPr>
        <w:t xml:space="preserve">favouring self-management. </w:t>
      </w:r>
      <w:r w:rsidR="007656AB">
        <w:rPr>
          <w:rFonts w:ascii="Times New Roman" w:hAnsi="Times New Roman" w:cs="Times New Roman"/>
          <w:sz w:val="20"/>
          <w:szCs w:val="20"/>
        </w:rPr>
        <w:t xml:space="preserve">While there is not a clear </w:t>
      </w:r>
      <w:r w:rsidR="007344A3">
        <w:rPr>
          <w:rFonts w:ascii="Times New Roman" w:hAnsi="Times New Roman" w:cs="Times New Roman"/>
          <w:sz w:val="20"/>
          <w:szCs w:val="20"/>
        </w:rPr>
        <w:t>rationale</w:t>
      </w:r>
      <w:r w:rsidR="007656AB">
        <w:rPr>
          <w:rFonts w:ascii="Times New Roman" w:hAnsi="Times New Roman" w:cs="Times New Roman"/>
          <w:sz w:val="20"/>
          <w:szCs w:val="20"/>
        </w:rPr>
        <w:t xml:space="preserve"> to exclude, t</w:t>
      </w:r>
      <w:r w:rsidR="00C8206F">
        <w:rPr>
          <w:rFonts w:ascii="Times New Roman" w:hAnsi="Times New Roman" w:cs="Times New Roman"/>
          <w:sz w:val="20"/>
          <w:szCs w:val="20"/>
        </w:rPr>
        <w:t xml:space="preserve">he </w:t>
      </w:r>
      <w:r w:rsidR="00253A00">
        <w:rPr>
          <w:rFonts w:ascii="Times New Roman" w:hAnsi="Times New Roman" w:cs="Times New Roman"/>
          <w:sz w:val="20"/>
          <w:szCs w:val="20"/>
        </w:rPr>
        <w:t xml:space="preserve">results for most </w:t>
      </w:r>
      <w:r w:rsidR="007C532D">
        <w:rPr>
          <w:rFonts w:ascii="Times New Roman" w:hAnsi="Times New Roman" w:cs="Times New Roman"/>
          <w:sz w:val="20"/>
          <w:szCs w:val="20"/>
        </w:rPr>
        <w:t>outcomes</w:t>
      </w:r>
      <w:r w:rsidR="007656AB">
        <w:rPr>
          <w:rFonts w:ascii="Times New Roman" w:hAnsi="Times New Roman" w:cs="Times New Roman"/>
          <w:sz w:val="20"/>
          <w:szCs w:val="20"/>
        </w:rPr>
        <w:t xml:space="preserve"> </w:t>
      </w:r>
      <w:r w:rsidR="007C532D">
        <w:rPr>
          <w:rFonts w:ascii="Times New Roman" w:hAnsi="Times New Roman" w:cs="Times New Roman"/>
          <w:sz w:val="20"/>
          <w:szCs w:val="20"/>
        </w:rPr>
        <w:t>reported by</w:t>
      </w:r>
      <w:r w:rsidR="003B2AC6">
        <w:rPr>
          <w:rFonts w:ascii="Times New Roman" w:hAnsi="Times New Roman" w:cs="Times New Roman"/>
          <w:sz w:val="20"/>
          <w:szCs w:val="20"/>
        </w:rPr>
        <w:t xml:space="preserve"> </w:t>
      </w:r>
      <w:r w:rsidR="00C8206F">
        <w:rPr>
          <w:rFonts w:ascii="Times New Roman" w:hAnsi="Times New Roman" w:cs="Times New Roman"/>
          <w:sz w:val="20"/>
          <w:szCs w:val="20"/>
        </w:rPr>
        <w:t xml:space="preserve">Tan </w:t>
      </w:r>
      <w:r w:rsidR="003B2AC6">
        <w:rPr>
          <w:rFonts w:ascii="Times New Roman" w:hAnsi="Times New Roman" w:cs="Times New Roman"/>
          <w:sz w:val="20"/>
          <w:szCs w:val="20"/>
        </w:rPr>
        <w:t xml:space="preserve">and colleagues </w:t>
      </w:r>
      <w:r w:rsidR="00992642">
        <w:rPr>
          <w:rFonts w:ascii="Times New Roman" w:hAnsi="Times New Roman" w:cs="Times New Roman"/>
          <w:sz w:val="20"/>
          <w:szCs w:val="20"/>
        </w:rPr>
        <w:t>(2017</w:t>
      </w:r>
      <w:r w:rsidR="002A42E1">
        <w:rPr>
          <w:rFonts w:ascii="Times New Roman" w:hAnsi="Times New Roman" w:cs="Times New Roman"/>
          <w:sz w:val="20"/>
          <w:szCs w:val="20"/>
        </w:rPr>
        <w:t>)</w:t>
      </w:r>
      <w:r w:rsidR="007656AB">
        <w:rPr>
          <w:rFonts w:ascii="Times New Roman" w:hAnsi="Times New Roman" w:cs="Times New Roman"/>
          <w:sz w:val="20"/>
          <w:szCs w:val="20"/>
        </w:rPr>
        <w:t xml:space="preserve"> </w:t>
      </w:r>
      <w:r w:rsidR="002A42E1">
        <w:rPr>
          <w:rFonts w:ascii="Times New Roman" w:hAnsi="Times New Roman" w:cs="Times New Roman"/>
          <w:sz w:val="20"/>
          <w:szCs w:val="20"/>
        </w:rPr>
        <w:t xml:space="preserve">had </w:t>
      </w:r>
      <w:r w:rsidR="007C532D">
        <w:rPr>
          <w:rFonts w:ascii="Times New Roman" w:hAnsi="Times New Roman" w:cs="Times New Roman"/>
          <w:sz w:val="20"/>
          <w:szCs w:val="20"/>
        </w:rPr>
        <w:t xml:space="preserve">significantly </w:t>
      </w:r>
      <w:r w:rsidR="007344A3">
        <w:rPr>
          <w:rFonts w:ascii="Times New Roman" w:hAnsi="Times New Roman" w:cs="Times New Roman"/>
          <w:sz w:val="20"/>
          <w:szCs w:val="20"/>
        </w:rPr>
        <w:t>larger effect</w:t>
      </w:r>
      <w:r w:rsidR="00660AAD">
        <w:rPr>
          <w:rFonts w:ascii="Times New Roman" w:hAnsi="Times New Roman" w:cs="Times New Roman"/>
          <w:sz w:val="20"/>
          <w:szCs w:val="20"/>
        </w:rPr>
        <w:t>s</w:t>
      </w:r>
      <w:r w:rsidR="007C532D">
        <w:rPr>
          <w:rFonts w:ascii="Times New Roman" w:hAnsi="Times New Roman" w:cs="Times New Roman"/>
          <w:sz w:val="20"/>
          <w:szCs w:val="20"/>
        </w:rPr>
        <w:t xml:space="preserve"> than the other studies in this meta-analysis</w:t>
      </w:r>
      <w:r w:rsidR="007344A3">
        <w:rPr>
          <w:rFonts w:ascii="Times New Roman" w:hAnsi="Times New Roman" w:cs="Times New Roman"/>
          <w:sz w:val="20"/>
          <w:szCs w:val="20"/>
        </w:rPr>
        <w:t>. T</w:t>
      </w:r>
      <w:r w:rsidR="00992642">
        <w:rPr>
          <w:rFonts w:ascii="Times New Roman" w:hAnsi="Times New Roman" w:cs="Times New Roman"/>
          <w:sz w:val="20"/>
          <w:szCs w:val="20"/>
        </w:rPr>
        <w:t xml:space="preserve">his may be due to the small sample size </w:t>
      </w:r>
      <w:r w:rsidR="007344A3">
        <w:rPr>
          <w:rFonts w:ascii="Times New Roman" w:hAnsi="Times New Roman" w:cs="Times New Roman"/>
          <w:sz w:val="20"/>
          <w:szCs w:val="20"/>
        </w:rPr>
        <w:t>in this study</w:t>
      </w:r>
      <w:r w:rsidR="008A003F">
        <w:rPr>
          <w:rFonts w:ascii="Times New Roman" w:hAnsi="Times New Roman" w:cs="Times New Roman"/>
          <w:sz w:val="20"/>
          <w:szCs w:val="20"/>
        </w:rPr>
        <w:t xml:space="preserve"> </w:t>
      </w:r>
      <w:r w:rsidR="00992642">
        <w:rPr>
          <w:rFonts w:ascii="Times New Roman" w:hAnsi="Times New Roman" w:cs="Times New Roman"/>
          <w:sz w:val="20"/>
          <w:szCs w:val="20"/>
        </w:rPr>
        <w:t xml:space="preserve">or other factors. </w:t>
      </w:r>
      <w:r w:rsidR="00524523">
        <w:rPr>
          <w:rFonts w:ascii="Times New Roman" w:hAnsi="Times New Roman" w:cs="Times New Roman"/>
          <w:sz w:val="20"/>
          <w:szCs w:val="20"/>
        </w:rPr>
        <w:t>The effect size of 0.35 is likely more representative of the true effect on relapse.</w:t>
      </w:r>
    </w:p>
    <w:p w14:paraId="1E306D16" w14:textId="667ACA61" w:rsidR="002A42E1" w:rsidRDefault="00374E6B" w:rsidP="00374E6B">
      <w:pPr>
        <w:spacing w:line="480" w:lineRule="auto"/>
        <w:ind w:firstLine="720"/>
        <w:jc w:val="left"/>
        <w:rPr>
          <w:rFonts w:ascii="Times New Roman" w:hAnsi="Times New Roman" w:cs="Times New Roman"/>
          <w:sz w:val="20"/>
          <w:szCs w:val="20"/>
        </w:rPr>
      </w:pPr>
      <w:r w:rsidRPr="006C282E">
        <w:rPr>
          <w:rFonts w:ascii="Times New Roman" w:hAnsi="Times New Roman" w:cs="Times New Roman"/>
          <w:sz w:val="20"/>
          <w:szCs w:val="20"/>
        </w:rPr>
        <w:t>For length of hospitalisation, heterogeneity was high at both end of treatment and follow up</w:t>
      </w:r>
      <w:r w:rsidR="00524523">
        <w:rPr>
          <w:rFonts w:ascii="Times New Roman" w:hAnsi="Times New Roman" w:cs="Times New Roman"/>
          <w:sz w:val="20"/>
          <w:szCs w:val="20"/>
        </w:rPr>
        <w:t>. A</w:t>
      </w:r>
      <w:r w:rsidRPr="006C282E">
        <w:rPr>
          <w:rFonts w:ascii="Times New Roman" w:hAnsi="Times New Roman" w:cs="Times New Roman"/>
          <w:sz w:val="20"/>
          <w:szCs w:val="20"/>
        </w:rPr>
        <w:t>t end of treatment</w:t>
      </w:r>
      <w:r w:rsidR="008A003F">
        <w:rPr>
          <w:rFonts w:ascii="Times New Roman" w:hAnsi="Times New Roman" w:cs="Times New Roman"/>
          <w:sz w:val="20"/>
          <w:szCs w:val="20"/>
        </w:rPr>
        <w:t xml:space="preserve"> removal of </w:t>
      </w:r>
      <w:proofErr w:type="spellStart"/>
      <w:r w:rsidR="008A003F">
        <w:rPr>
          <w:rFonts w:ascii="Times New Roman" w:hAnsi="Times New Roman" w:cs="Times New Roman"/>
          <w:sz w:val="20"/>
          <w:szCs w:val="20"/>
        </w:rPr>
        <w:t>Dalum</w:t>
      </w:r>
      <w:proofErr w:type="spellEnd"/>
      <w:r w:rsidR="008A003F">
        <w:rPr>
          <w:rFonts w:ascii="Times New Roman" w:hAnsi="Times New Roman" w:cs="Times New Roman"/>
          <w:sz w:val="20"/>
          <w:szCs w:val="20"/>
        </w:rPr>
        <w:t xml:space="preserve"> </w:t>
      </w:r>
      <w:r w:rsidR="00D92983">
        <w:rPr>
          <w:rFonts w:ascii="Times New Roman" w:hAnsi="Times New Roman" w:cs="Times New Roman"/>
          <w:sz w:val="20"/>
          <w:szCs w:val="20"/>
        </w:rPr>
        <w:t>(</w:t>
      </w:r>
      <w:r w:rsidR="008A003F">
        <w:rPr>
          <w:rFonts w:ascii="Times New Roman" w:hAnsi="Times New Roman" w:cs="Times New Roman"/>
          <w:sz w:val="20"/>
          <w:szCs w:val="20"/>
        </w:rPr>
        <w:t>2018</w:t>
      </w:r>
      <w:r w:rsidR="00D92983">
        <w:rPr>
          <w:rFonts w:ascii="Times New Roman" w:hAnsi="Times New Roman" w:cs="Times New Roman"/>
          <w:sz w:val="20"/>
          <w:szCs w:val="20"/>
        </w:rPr>
        <w:t>)</w:t>
      </w:r>
      <w:r w:rsidRPr="006C282E">
        <w:rPr>
          <w:rFonts w:ascii="Times New Roman" w:hAnsi="Times New Roman" w:cs="Times New Roman"/>
          <w:sz w:val="20"/>
          <w:szCs w:val="20"/>
        </w:rPr>
        <w:t xml:space="preserve"> </w:t>
      </w:r>
      <w:r w:rsidR="008A003F">
        <w:rPr>
          <w:rFonts w:ascii="Times New Roman" w:hAnsi="Times New Roman" w:cs="Times New Roman"/>
          <w:sz w:val="20"/>
          <w:szCs w:val="20"/>
        </w:rPr>
        <w:t xml:space="preserve">reduced heterogeneity to </w:t>
      </w:r>
      <w:r w:rsidR="008A003F" w:rsidRPr="008A003F">
        <w:rPr>
          <w:rFonts w:ascii="Times New Roman" w:hAnsi="Times New Roman" w:cs="Times New Roman"/>
          <w:sz w:val="20"/>
          <w:szCs w:val="20"/>
        </w:rPr>
        <w:t>I</w:t>
      </w:r>
      <w:r w:rsidR="008A003F">
        <w:rPr>
          <w:rFonts w:ascii="Times New Roman" w:hAnsi="Times New Roman" w:cs="Times New Roman"/>
          <w:sz w:val="20"/>
          <w:szCs w:val="20"/>
          <w:vertAlign w:val="superscript"/>
        </w:rPr>
        <w:t>2</w:t>
      </w:r>
      <w:r w:rsidR="0095759E">
        <w:rPr>
          <w:rFonts w:ascii="Times New Roman" w:hAnsi="Times New Roman" w:cs="Times New Roman"/>
          <w:sz w:val="20"/>
          <w:szCs w:val="20"/>
        </w:rPr>
        <w:t>=</w:t>
      </w:r>
      <w:r w:rsidR="008A003F">
        <w:rPr>
          <w:rFonts w:ascii="Times New Roman" w:hAnsi="Times New Roman" w:cs="Times New Roman"/>
          <w:sz w:val="20"/>
          <w:szCs w:val="20"/>
        </w:rPr>
        <w:t xml:space="preserve"> </w:t>
      </w:r>
      <w:r w:rsidR="008A003F" w:rsidRPr="008A003F">
        <w:rPr>
          <w:rFonts w:ascii="Times New Roman" w:hAnsi="Times New Roman" w:cs="Times New Roman"/>
          <w:sz w:val="20"/>
          <w:szCs w:val="20"/>
        </w:rPr>
        <w:t>36</w:t>
      </w:r>
      <w:r w:rsidR="008A003F">
        <w:rPr>
          <w:rFonts w:ascii="Times New Roman" w:hAnsi="Times New Roman" w:cs="Times New Roman"/>
          <w:sz w:val="20"/>
          <w:szCs w:val="20"/>
        </w:rPr>
        <w:t>%  still favouring self-</w:t>
      </w:r>
      <w:r w:rsidR="008A003F">
        <w:rPr>
          <w:rFonts w:ascii="Times New Roman" w:hAnsi="Times New Roman" w:cs="Times New Roman"/>
          <w:sz w:val="20"/>
          <w:szCs w:val="20"/>
        </w:rPr>
        <w:lastRenderedPageBreak/>
        <w:t xml:space="preserve">management. </w:t>
      </w:r>
      <w:r w:rsidR="00F64AC7">
        <w:rPr>
          <w:rFonts w:ascii="Times New Roman" w:hAnsi="Times New Roman" w:cs="Times New Roman"/>
          <w:sz w:val="20"/>
          <w:szCs w:val="20"/>
        </w:rPr>
        <w:t xml:space="preserve">The overall quality of the study appeared </w:t>
      </w:r>
      <w:r w:rsidR="00FC4250">
        <w:rPr>
          <w:rFonts w:ascii="Times New Roman" w:hAnsi="Times New Roman" w:cs="Times New Roman"/>
          <w:sz w:val="20"/>
          <w:szCs w:val="20"/>
        </w:rPr>
        <w:t xml:space="preserve">good </w:t>
      </w:r>
      <w:r w:rsidR="00F64AC7">
        <w:rPr>
          <w:rFonts w:ascii="Times New Roman" w:hAnsi="Times New Roman" w:cs="Times New Roman"/>
          <w:sz w:val="20"/>
          <w:szCs w:val="20"/>
        </w:rPr>
        <w:t xml:space="preserve">, with a low risk of bias and as such does not warrant removal. </w:t>
      </w:r>
    </w:p>
    <w:p w14:paraId="4E6B849A" w14:textId="6FAEDC80" w:rsidR="00374E6B" w:rsidRPr="006C282E" w:rsidRDefault="00374E6B" w:rsidP="00374E6B">
      <w:pPr>
        <w:spacing w:line="480" w:lineRule="auto"/>
        <w:ind w:firstLine="720"/>
        <w:jc w:val="left"/>
        <w:rPr>
          <w:rFonts w:ascii="Times New Roman" w:hAnsi="Times New Roman" w:cs="Times New Roman"/>
          <w:sz w:val="20"/>
          <w:szCs w:val="20"/>
        </w:rPr>
      </w:pPr>
      <w:r w:rsidRPr="006C282E">
        <w:rPr>
          <w:rFonts w:ascii="Times New Roman" w:hAnsi="Times New Roman" w:cs="Times New Roman"/>
          <w:sz w:val="20"/>
          <w:szCs w:val="20"/>
        </w:rPr>
        <w:t>At follow up, systematic removal of each study did not impact on heterogeneity which remained high.</w:t>
      </w:r>
    </w:p>
    <w:p w14:paraId="0DCAD4C0" w14:textId="77777777" w:rsidR="00374E6B" w:rsidRPr="006C282E" w:rsidRDefault="00374E6B" w:rsidP="00374E6B">
      <w:pPr>
        <w:ind w:firstLine="720"/>
        <w:jc w:val="left"/>
        <w:rPr>
          <w:rStyle w:val="Emphasis"/>
          <w:rFonts w:ascii="Times New Roman" w:hAnsi="Times New Roman" w:cs="Times New Roman"/>
          <w:sz w:val="20"/>
          <w:szCs w:val="20"/>
        </w:rPr>
      </w:pPr>
      <w:r w:rsidRPr="006C282E">
        <w:rPr>
          <w:rStyle w:val="Emphasis"/>
          <w:rFonts w:ascii="Times New Roman" w:hAnsi="Times New Roman" w:cs="Times New Roman"/>
          <w:sz w:val="20"/>
          <w:szCs w:val="20"/>
        </w:rPr>
        <w:t>Self-rated recovery</w:t>
      </w:r>
    </w:p>
    <w:p w14:paraId="39508432" w14:textId="7CCA1C13" w:rsidR="00374E6B" w:rsidRPr="006C282E" w:rsidRDefault="002A42E1" w:rsidP="00EB5FF1">
      <w:pPr>
        <w:spacing w:line="480" w:lineRule="auto"/>
        <w:ind w:firstLine="720"/>
        <w:jc w:val="left"/>
        <w:rPr>
          <w:rFonts w:ascii="Times New Roman" w:hAnsi="Times New Roman" w:cs="Times New Roman"/>
          <w:sz w:val="20"/>
          <w:szCs w:val="20"/>
        </w:rPr>
      </w:pPr>
      <w:r>
        <w:rPr>
          <w:rFonts w:ascii="Times New Roman" w:hAnsi="Times New Roman" w:cs="Times New Roman"/>
          <w:sz w:val="20"/>
          <w:szCs w:val="20"/>
        </w:rPr>
        <w:t>Again, the remov</w:t>
      </w:r>
      <w:r w:rsidR="00EB5FF1">
        <w:rPr>
          <w:rFonts w:ascii="Times New Roman" w:hAnsi="Times New Roman" w:cs="Times New Roman"/>
          <w:sz w:val="20"/>
          <w:szCs w:val="20"/>
        </w:rPr>
        <w:t>al of Tan (</w:t>
      </w:r>
      <w:r>
        <w:rPr>
          <w:rFonts w:ascii="Times New Roman" w:hAnsi="Times New Roman" w:cs="Times New Roman"/>
          <w:sz w:val="20"/>
          <w:szCs w:val="20"/>
        </w:rPr>
        <w:t>2017</w:t>
      </w:r>
      <w:r w:rsidR="00EB5FF1">
        <w:rPr>
          <w:rFonts w:ascii="Times New Roman" w:hAnsi="Times New Roman" w:cs="Times New Roman"/>
          <w:sz w:val="20"/>
          <w:szCs w:val="20"/>
        </w:rPr>
        <w:t>)</w:t>
      </w:r>
      <w:r>
        <w:rPr>
          <w:rFonts w:ascii="Times New Roman" w:hAnsi="Times New Roman" w:cs="Times New Roman"/>
          <w:sz w:val="20"/>
          <w:szCs w:val="20"/>
        </w:rPr>
        <w:t xml:space="preserve"> reduced the heterogeneity</w:t>
      </w:r>
      <w:r w:rsidR="0047758A">
        <w:rPr>
          <w:rFonts w:ascii="Times New Roman" w:hAnsi="Times New Roman" w:cs="Times New Roman"/>
          <w:sz w:val="20"/>
          <w:szCs w:val="20"/>
        </w:rPr>
        <w:t xml:space="preserve"> substantially, </w:t>
      </w:r>
      <w:r>
        <w:rPr>
          <w:rFonts w:ascii="Times New Roman" w:hAnsi="Times New Roman" w:cs="Times New Roman"/>
          <w:sz w:val="20"/>
          <w:szCs w:val="20"/>
        </w:rPr>
        <w:t xml:space="preserve">although it remained high </w:t>
      </w:r>
      <w:r w:rsidR="00EB5FF1">
        <w:rPr>
          <w:rFonts w:ascii="Times New Roman" w:hAnsi="Times New Roman" w:cs="Times New Roman"/>
          <w:sz w:val="20"/>
          <w:szCs w:val="20"/>
        </w:rPr>
        <w:t>at both end of  treatment (</w:t>
      </w:r>
      <w:r w:rsidR="00EB5FF1" w:rsidRPr="00081C1F">
        <w:rPr>
          <w:rFonts w:ascii="Times New Roman" w:hAnsi="Times New Roman" w:cs="Times New Roman"/>
          <w:sz w:val="20"/>
          <w:szCs w:val="20"/>
        </w:rPr>
        <w:t>I</w:t>
      </w:r>
      <w:r w:rsidR="00EB5FF1" w:rsidRPr="00081C1F">
        <w:rPr>
          <w:rFonts w:ascii="Times New Roman" w:hAnsi="Times New Roman" w:cs="Times New Roman"/>
          <w:sz w:val="20"/>
          <w:szCs w:val="20"/>
          <w:vertAlign w:val="superscript"/>
        </w:rPr>
        <w:t>2</w:t>
      </w:r>
      <w:r w:rsidR="00EB5FF1">
        <w:rPr>
          <w:rFonts w:ascii="Times New Roman" w:hAnsi="Times New Roman" w:cs="Times New Roman"/>
          <w:sz w:val="20"/>
          <w:szCs w:val="20"/>
        </w:rPr>
        <w:t>=60%) and follow up (</w:t>
      </w:r>
      <w:r w:rsidR="00EB5FF1" w:rsidRPr="00081C1F">
        <w:rPr>
          <w:rFonts w:ascii="Times New Roman" w:hAnsi="Times New Roman" w:cs="Times New Roman"/>
          <w:sz w:val="20"/>
          <w:szCs w:val="20"/>
        </w:rPr>
        <w:t>I</w:t>
      </w:r>
      <w:r w:rsidR="00EB5FF1" w:rsidRPr="00081C1F">
        <w:rPr>
          <w:rFonts w:ascii="Times New Roman" w:hAnsi="Times New Roman" w:cs="Times New Roman"/>
          <w:sz w:val="20"/>
          <w:szCs w:val="20"/>
          <w:vertAlign w:val="superscript"/>
        </w:rPr>
        <w:t>2</w:t>
      </w:r>
      <w:r w:rsidR="00EB5FF1">
        <w:rPr>
          <w:rFonts w:ascii="Times New Roman" w:hAnsi="Times New Roman" w:cs="Times New Roman"/>
          <w:sz w:val="20"/>
          <w:szCs w:val="20"/>
        </w:rPr>
        <w:t xml:space="preserve">=78%) </w:t>
      </w:r>
      <w:r w:rsidR="0047758A">
        <w:rPr>
          <w:rFonts w:ascii="Times New Roman" w:hAnsi="Times New Roman" w:cs="Times New Roman"/>
          <w:sz w:val="20"/>
          <w:szCs w:val="20"/>
        </w:rPr>
        <w:t xml:space="preserve">The </w:t>
      </w:r>
      <w:r w:rsidR="00EB5FF1">
        <w:rPr>
          <w:rFonts w:ascii="Times New Roman" w:hAnsi="Times New Roman" w:cs="Times New Roman"/>
          <w:sz w:val="20"/>
          <w:szCs w:val="20"/>
        </w:rPr>
        <w:t xml:space="preserve">respective </w:t>
      </w:r>
      <w:r w:rsidR="0047758A">
        <w:rPr>
          <w:rFonts w:ascii="Times New Roman" w:hAnsi="Times New Roman" w:cs="Times New Roman"/>
          <w:sz w:val="20"/>
          <w:szCs w:val="20"/>
        </w:rPr>
        <w:t>standard mean difference</w:t>
      </w:r>
      <w:r w:rsidR="00EB5FF1">
        <w:rPr>
          <w:rFonts w:ascii="Times New Roman" w:hAnsi="Times New Roman" w:cs="Times New Roman"/>
          <w:sz w:val="20"/>
          <w:szCs w:val="20"/>
        </w:rPr>
        <w:t>s</w:t>
      </w:r>
      <w:r w:rsidR="0047758A">
        <w:rPr>
          <w:rFonts w:ascii="Times New Roman" w:hAnsi="Times New Roman" w:cs="Times New Roman"/>
          <w:sz w:val="20"/>
          <w:szCs w:val="20"/>
        </w:rPr>
        <w:t xml:space="preserve"> </w:t>
      </w:r>
      <w:r>
        <w:rPr>
          <w:rFonts w:ascii="Times New Roman" w:hAnsi="Times New Roman" w:cs="Times New Roman"/>
          <w:sz w:val="20"/>
          <w:szCs w:val="20"/>
        </w:rPr>
        <w:t>(</w:t>
      </w:r>
      <w:r w:rsidRPr="002A42E1">
        <w:rPr>
          <w:rFonts w:ascii="Times New Roman" w:hAnsi="Times New Roman" w:cs="Times New Roman"/>
          <w:sz w:val="20"/>
          <w:szCs w:val="20"/>
        </w:rPr>
        <w:t xml:space="preserve">-0.35 </w:t>
      </w:r>
      <w:r w:rsidR="00EB5FF1">
        <w:rPr>
          <w:rFonts w:ascii="Times New Roman" w:hAnsi="Times New Roman" w:cs="Times New Roman"/>
          <w:sz w:val="20"/>
          <w:szCs w:val="20"/>
        </w:rPr>
        <w:t xml:space="preserve">95% CI </w:t>
      </w:r>
      <w:r w:rsidRPr="002A42E1">
        <w:rPr>
          <w:rFonts w:ascii="Times New Roman" w:hAnsi="Times New Roman" w:cs="Times New Roman"/>
          <w:sz w:val="20"/>
          <w:szCs w:val="20"/>
        </w:rPr>
        <w:t>[-0.56, -0.13]</w:t>
      </w:r>
      <w:r w:rsidR="00EB5FF1">
        <w:rPr>
          <w:rFonts w:ascii="Times New Roman" w:hAnsi="Times New Roman" w:cs="Times New Roman"/>
          <w:sz w:val="20"/>
          <w:szCs w:val="20"/>
        </w:rPr>
        <w:t xml:space="preserve">; and </w:t>
      </w:r>
      <w:r w:rsidR="00EB5FF1" w:rsidRPr="00EB5FF1">
        <w:rPr>
          <w:rFonts w:ascii="Times New Roman" w:hAnsi="Times New Roman" w:cs="Times New Roman"/>
          <w:sz w:val="20"/>
          <w:szCs w:val="20"/>
        </w:rPr>
        <w:t xml:space="preserve">-0.32 </w:t>
      </w:r>
      <w:r w:rsidR="00EB5FF1">
        <w:rPr>
          <w:rFonts w:ascii="Times New Roman" w:hAnsi="Times New Roman" w:cs="Times New Roman"/>
          <w:sz w:val="20"/>
          <w:szCs w:val="20"/>
        </w:rPr>
        <w:t xml:space="preserve">95% CI </w:t>
      </w:r>
      <w:r w:rsidR="00EB5FF1" w:rsidRPr="00EB5FF1">
        <w:rPr>
          <w:rFonts w:ascii="Times New Roman" w:hAnsi="Times New Roman" w:cs="Times New Roman"/>
          <w:sz w:val="20"/>
          <w:szCs w:val="20"/>
        </w:rPr>
        <w:t>[-0.61, -0.03]</w:t>
      </w:r>
      <w:r>
        <w:rPr>
          <w:rFonts w:ascii="Times New Roman" w:hAnsi="Times New Roman" w:cs="Times New Roman"/>
          <w:sz w:val="20"/>
          <w:szCs w:val="20"/>
        </w:rPr>
        <w:t xml:space="preserve">) </w:t>
      </w:r>
      <w:r w:rsidR="0047758A">
        <w:rPr>
          <w:rFonts w:ascii="Times New Roman" w:hAnsi="Times New Roman" w:cs="Times New Roman"/>
          <w:sz w:val="20"/>
          <w:szCs w:val="20"/>
        </w:rPr>
        <w:t xml:space="preserve">still favoured </w:t>
      </w:r>
      <w:r w:rsidR="00EB5FF1">
        <w:rPr>
          <w:rFonts w:ascii="Times New Roman" w:hAnsi="Times New Roman" w:cs="Times New Roman"/>
          <w:sz w:val="20"/>
          <w:szCs w:val="20"/>
        </w:rPr>
        <w:t>self-management</w:t>
      </w:r>
      <w:r w:rsidR="0047758A">
        <w:rPr>
          <w:rFonts w:ascii="Times New Roman" w:hAnsi="Times New Roman" w:cs="Times New Roman"/>
          <w:sz w:val="20"/>
          <w:szCs w:val="20"/>
        </w:rPr>
        <w:t xml:space="preserve"> on this outcome. </w:t>
      </w:r>
      <w:r w:rsidR="00EB5FF1">
        <w:rPr>
          <w:rFonts w:ascii="Times New Roman" w:hAnsi="Times New Roman" w:cs="Times New Roman"/>
          <w:sz w:val="20"/>
          <w:szCs w:val="20"/>
        </w:rPr>
        <w:t>Although there</w:t>
      </w:r>
      <w:r w:rsidR="00374E6B" w:rsidRPr="006C282E">
        <w:rPr>
          <w:rFonts w:ascii="Times New Roman" w:hAnsi="Times New Roman" w:cs="Times New Roman"/>
          <w:sz w:val="20"/>
          <w:szCs w:val="20"/>
        </w:rPr>
        <w:t xml:space="preserve"> was no clear rationale justifying the removal of this study</w:t>
      </w:r>
      <w:r w:rsidR="00EB5FF1">
        <w:rPr>
          <w:rFonts w:ascii="Times New Roman" w:hAnsi="Times New Roman" w:cs="Times New Roman"/>
          <w:sz w:val="20"/>
          <w:szCs w:val="20"/>
        </w:rPr>
        <w:t>, the authors support a more conservative</w:t>
      </w:r>
      <w:r w:rsidR="00374E6B" w:rsidRPr="006C282E">
        <w:rPr>
          <w:rFonts w:ascii="Times New Roman" w:hAnsi="Times New Roman" w:cs="Times New Roman"/>
          <w:sz w:val="20"/>
          <w:szCs w:val="20"/>
        </w:rPr>
        <w:t xml:space="preserve"> </w:t>
      </w:r>
      <w:r w:rsidR="00EB5FF1">
        <w:rPr>
          <w:rFonts w:ascii="Times New Roman" w:hAnsi="Times New Roman" w:cs="Times New Roman"/>
          <w:sz w:val="20"/>
          <w:szCs w:val="20"/>
        </w:rPr>
        <w:t>estimate of a small to moderate effect of self-management on self-rated recovery.</w:t>
      </w:r>
    </w:p>
    <w:p w14:paraId="60EC3FB7" w14:textId="77777777" w:rsidR="00374E6B" w:rsidRPr="006C282E" w:rsidRDefault="00374E6B" w:rsidP="00374E6B">
      <w:pPr>
        <w:ind w:firstLine="720"/>
        <w:jc w:val="left"/>
        <w:rPr>
          <w:rStyle w:val="Emphasis"/>
          <w:rFonts w:ascii="Times New Roman" w:hAnsi="Times New Roman" w:cs="Times New Roman"/>
          <w:sz w:val="20"/>
          <w:szCs w:val="20"/>
        </w:rPr>
      </w:pPr>
      <w:r w:rsidRPr="006C282E">
        <w:rPr>
          <w:rStyle w:val="Emphasis"/>
          <w:rFonts w:ascii="Times New Roman" w:hAnsi="Times New Roman" w:cs="Times New Roman"/>
          <w:sz w:val="20"/>
          <w:szCs w:val="20"/>
        </w:rPr>
        <w:t>Functioning</w:t>
      </w:r>
    </w:p>
    <w:p w14:paraId="6255293E" w14:textId="2955818A" w:rsidR="00374E6B" w:rsidRPr="006C282E" w:rsidRDefault="003A6DCC" w:rsidP="00374E6B">
      <w:pPr>
        <w:spacing w:line="480" w:lineRule="auto"/>
        <w:ind w:firstLine="720"/>
        <w:jc w:val="left"/>
        <w:rPr>
          <w:rFonts w:ascii="Times New Roman" w:hAnsi="Times New Roman" w:cs="Times New Roman"/>
          <w:sz w:val="20"/>
          <w:szCs w:val="20"/>
        </w:rPr>
      </w:pPr>
      <w:r>
        <w:rPr>
          <w:rFonts w:ascii="Times New Roman" w:hAnsi="Times New Roman" w:cs="Times New Roman"/>
          <w:sz w:val="20"/>
          <w:szCs w:val="20"/>
        </w:rPr>
        <w:t>F</w:t>
      </w:r>
      <w:r w:rsidR="00374E6B" w:rsidRPr="006C282E">
        <w:rPr>
          <w:rFonts w:ascii="Times New Roman" w:hAnsi="Times New Roman" w:cs="Times New Roman"/>
          <w:sz w:val="20"/>
          <w:szCs w:val="20"/>
        </w:rPr>
        <w:t>or the functioning outcome at both end of treatment and follow up, heterogeneity was high and remained high after the systematic removal of each study</w:t>
      </w:r>
      <w:r w:rsidR="00374E6B" w:rsidRPr="00C1602F">
        <w:rPr>
          <w:rFonts w:ascii="Times New Roman" w:hAnsi="Times New Roman" w:cs="Times New Roman"/>
          <w:sz w:val="20"/>
          <w:szCs w:val="20"/>
        </w:rPr>
        <w:t>.</w:t>
      </w:r>
      <w:r w:rsidR="003840D7" w:rsidRPr="00C1602F">
        <w:rPr>
          <w:rFonts w:ascii="Times New Roman" w:hAnsi="Times New Roman" w:cs="Times New Roman"/>
          <w:sz w:val="20"/>
          <w:szCs w:val="20"/>
        </w:rPr>
        <w:t xml:space="preserve"> Although heterogeneity could not be accounted for by differences at the study level it is possible that factors such a</w:t>
      </w:r>
      <w:r w:rsidR="003F241E" w:rsidRPr="00C1602F">
        <w:rPr>
          <w:rFonts w:ascii="Times New Roman" w:hAnsi="Times New Roman" w:cs="Times New Roman"/>
          <w:sz w:val="20"/>
          <w:szCs w:val="20"/>
        </w:rPr>
        <w:t>s</w:t>
      </w:r>
      <w:r w:rsidR="003840D7" w:rsidRPr="00C1602F">
        <w:rPr>
          <w:rFonts w:ascii="Times New Roman" w:hAnsi="Times New Roman" w:cs="Times New Roman"/>
          <w:sz w:val="20"/>
          <w:szCs w:val="20"/>
        </w:rPr>
        <w:t xml:space="preserve"> cognitive function, not measured in the studies included in this review</w:t>
      </w:r>
      <w:r w:rsidR="004255E5" w:rsidRPr="00C1602F">
        <w:rPr>
          <w:rFonts w:ascii="Times New Roman" w:hAnsi="Times New Roman" w:cs="Times New Roman"/>
          <w:sz w:val="20"/>
          <w:szCs w:val="20"/>
        </w:rPr>
        <w:t>,</w:t>
      </w:r>
      <w:r w:rsidR="003840D7" w:rsidRPr="00C1602F">
        <w:rPr>
          <w:rFonts w:ascii="Times New Roman" w:hAnsi="Times New Roman" w:cs="Times New Roman"/>
          <w:sz w:val="20"/>
          <w:szCs w:val="20"/>
        </w:rPr>
        <w:t xml:space="preserve"> may well be a mediating factor contributing to heterogeneity in this outcome.</w:t>
      </w:r>
    </w:p>
    <w:p w14:paraId="781C2096" w14:textId="77777777" w:rsidR="00374E6B" w:rsidRPr="006C282E" w:rsidRDefault="00374E6B" w:rsidP="00374E6B">
      <w:pPr>
        <w:spacing w:line="480" w:lineRule="auto"/>
        <w:ind w:firstLine="720"/>
        <w:jc w:val="left"/>
        <w:rPr>
          <w:rFonts w:ascii="Times New Roman" w:hAnsi="Times New Roman" w:cs="Times New Roman"/>
          <w:sz w:val="20"/>
          <w:szCs w:val="20"/>
        </w:rPr>
      </w:pPr>
      <w:r w:rsidRPr="006C282E">
        <w:rPr>
          <w:rFonts w:ascii="Times New Roman" w:hAnsi="Times New Roman" w:cs="Times New Roman"/>
          <w:sz w:val="20"/>
          <w:szCs w:val="20"/>
        </w:rPr>
        <w:t>In sum, although high heterogeneity was identified in a range of meta-analyses, evaluation of clinical and methodological characteristics resulted in the decision to not remove any of the included studies.</w:t>
      </w:r>
    </w:p>
    <w:p w14:paraId="54D83193" w14:textId="41284D1E" w:rsidR="00A547F7" w:rsidRPr="006C282E" w:rsidRDefault="00A547F7" w:rsidP="00A547F7">
      <w:pPr>
        <w:spacing w:before="0" w:after="160"/>
        <w:jc w:val="left"/>
        <w:rPr>
          <w:rFonts w:ascii="Times New Roman" w:hAnsi="Times New Roman" w:cs="Times New Roman"/>
          <w:sz w:val="20"/>
          <w:szCs w:val="20"/>
        </w:rPr>
      </w:pPr>
    </w:p>
    <w:p w14:paraId="422356AF" w14:textId="60C148CB" w:rsidR="00374E6B" w:rsidRPr="006C282E" w:rsidRDefault="00374E6B" w:rsidP="00A547F7">
      <w:pPr>
        <w:spacing w:before="0" w:after="160"/>
        <w:jc w:val="left"/>
        <w:rPr>
          <w:rFonts w:ascii="Times New Roman" w:hAnsi="Times New Roman" w:cs="Times New Roman"/>
          <w:sz w:val="20"/>
          <w:szCs w:val="20"/>
        </w:rPr>
      </w:pPr>
    </w:p>
    <w:p w14:paraId="7212900D" w14:textId="4D2D29AC" w:rsidR="00374E6B" w:rsidRPr="006C282E" w:rsidRDefault="00374E6B" w:rsidP="00A547F7">
      <w:pPr>
        <w:spacing w:before="0" w:after="160"/>
        <w:jc w:val="left"/>
        <w:rPr>
          <w:rFonts w:ascii="Times New Roman" w:hAnsi="Times New Roman" w:cs="Times New Roman"/>
          <w:sz w:val="20"/>
          <w:szCs w:val="20"/>
        </w:rPr>
      </w:pPr>
    </w:p>
    <w:p w14:paraId="58A49B80" w14:textId="3DEE6C8B" w:rsidR="00374E6B" w:rsidRPr="006C282E" w:rsidRDefault="00374E6B" w:rsidP="00A547F7">
      <w:pPr>
        <w:spacing w:before="0" w:after="160"/>
        <w:jc w:val="left"/>
        <w:rPr>
          <w:rFonts w:ascii="Times New Roman" w:hAnsi="Times New Roman" w:cs="Times New Roman"/>
          <w:sz w:val="20"/>
          <w:szCs w:val="20"/>
        </w:rPr>
      </w:pPr>
    </w:p>
    <w:p w14:paraId="7EC6F1AD" w14:textId="31326A3E" w:rsidR="00374E6B" w:rsidRPr="006C282E" w:rsidRDefault="00374E6B" w:rsidP="00A547F7">
      <w:pPr>
        <w:spacing w:before="0" w:after="160"/>
        <w:jc w:val="left"/>
        <w:rPr>
          <w:rFonts w:ascii="Times New Roman" w:hAnsi="Times New Roman" w:cs="Times New Roman"/>
          <w:sz w:val="20"/>
          <w:szCs w:val="20"/>
        </w:rPr>
      </w:pPr>
    </w:p>
    <w:p w14:paraId="762291AE" w14:textId="273BB327" w:rsidR="00374E6B" w:rsidRPr="006C282E" w:rsidRDefault="00374E6B" w:rsidP="00A547F7">
      <w:pPr>
        <w:spacing w:before="0" w:after="160"/>
        <w:jc w:val="left"/>
        <w:rPr>
          <w:rFonts w:ascii="Times New Roman" w:hAnsi="Times New Roman" w:cs="Times New Roman"/>
          <w:sz w:val="20"/>
          <w:szCs w:val="20"/>
        </w:rPr>
      </w:pPr>
    </w:p>
    <w:p w14:paraId="3854AB39" w14:textId="23396B32" w:rsidR="00374E6B" w:rsidRPr="006C282E" w:rsidRDefault="00374E6B" w:rsidP="00A547F7">
      <w:pPr>
        <w:spacing w:before="0" w:after="160"/>
        <w:jc w:val="left"/>
        <w:rPr>
          <w:rFonts w:ascii="Times New Roman" w:hAnsi="Times New Roman" w:cs="Times New Roman"/>
          <w:sz w:val="20"/>
          <w:szCs w:val="20"/>
        </w:rPr>
      </w:pPr>
    </w:p>
    <w:p w14:paraId="6CD22D8F" w14:textId="3B4BDBD4" w:rsidR="00C95B88" w:rsidRPr="006C282E" w:rsidRDefault="00C95B88">
      <w:pPr>
        <w:spacing w:before="0" w:after="160"/>
        <w:jc w:val="left"/>
        <w:rPr>
          <w:rFonts w:ascii="Times New Roman" w:hAnsi="Times New Roman" w:cs="Times New Roman"/>
          <w:sz w:val="20"/>
          <w:szCs w:val="20"/>
        </w:rPr>
      </w:pPr>
      <w:r w:rsidRPr="006C282E">
        <w:rPr>
          <w:rFonts w:ascii="Times New Roman" w:hAnsi="Times New Roman" w:cs="Times New Roman"/>
          <w:sz w:val="20"/>
          <w:szCs w:val="20"/>
        </w:rPr>
        <w:br w:type="page"/>
      </w:r>
    </w:p>
    <w:p w14:paraId="04F2B3F1" w14:textId="3A5F67CD" w:rsidR="00A547F7" w:rsidRPr="00F808B8" w:rsidRDefault="00EC0AFC" w:rsidP="00A547F7">
      <w:pPr>
        <w:rPr>
          <w:rFonts w:ascii="Times New Roman" w:hAnsi="Times New Roman" w:cs="Times New Roman"/>
          <w:b/>
          <w:sz w:val="20"/>
          <w:szCs w:val="20"/>
        </w:rPr>
      </w:pPr>
      <w:r w:rsidRPr="008F7C04">
        <w:rPr>
          <w:rFonts w:ascii="Times New Roman" w:hAnsi="Times New Roman" w:cs="Times New Roman"/>
          <w:b/>
          <w:sz w:val="20"/>
          <w:szCs w:val="20"/>
          <w:u w:val="single"/>
        </w:rPr>
        <w:lastRenderedPageBreak/>
        <w:t>Supplementary Fig. 3</w:t>
      </w:r>
      <w:r w:rsidRPr="00F808B8">
        <w:rPr>
          <w:rFonts w:ascii="Times New Roman" w:hAnsi="Times New Roman" w:cs="Times New Roman"/>
          <w:b/>
          <w:sz w:val="20"/>
          <w:szCs w:val="20"/>
        </w:rPr>
        <w:t xml:space="preserve"> </w:t>
      </w:r>
      <w:r w:rsidR="00A547F7" w:rsidRPr="00F808B8">
        <w:rPr>
          <w:rFonts w:ascii="Times New Roman" w:hAnsi="Times New Roman" w:cs="Times New Roman"/>
          <w:b/>
          <w:sz w:val="20"/>
          <w:szCs w:val="20"/>
        </w:rPr>
        <w:t>Funnel Plots for assessment of Publication Bias (of analyses with 10 or more studies)</w:t>
      </w:r>
    </w:p>
    <w:p w14:paraId="5DC3A218" w14:textId="77777777" w:rsidR="007F49BE" w:rsidRPr="00F808B8" w:rsidRDefault="007F49BE" w:rsidP="00A547F7">
      <w:pPr>
        <w:rPr>
          <w:rFonts w:ascii="Times New Roman" w:hAnsi="Times New Roman" w:cs="Times New Roman"/>
          <w:sz w:val="20"/>
          <w:szCs w:val="20"/>
        </w:rPr>
      </w:pPr>
    </w:p>
    <w:p w14:paraId="59DD3678" w14:textId="791DF0B8" w:rsidR="00C95B88" w:rsidRPr="00F808B8" w:rsidRDefault="00056145" w:rsidP="00A547F7">
      <w:pPr>
        <w:rPr>
          <w:rFonts w:ascii="Times New Roman" w:hAnsi="Times New Roman" w:cs="Times New Roman"/>
          <w:sz w:val="20"/>
          <w:szCs w:val="20"/>
        </w:rPr>
      </w:pPr>
      <w:r w:rsidRPr="008F7C04">
        <w:rPr>
          <w:rFonts w:ascii="Times New Roman" w:hAnsi="Times New Roman" w:cs="Times New Roman"/>
          <w:sz w:val="20"/>
          <w:szCs w:val="20"/>
        </w:rPr>
        <w:t>3</w:t>
      </w:r>
      <w:r w:rsidR="00EB2D6E" w:rsidRPr="00056145">
        <w:rPr>
          <w:rFonts w:ascii="Times New Roman" w:hAnsi="Times New Roman" w:cs="Times New Roman"/>
          <w:sz w:val="20"/>
          <w:szCs w:val="20"/>
        </w:rPr>
        <w:t>.</w:t>
      </w:r>
      <w:r w:rsidR="00A547F7" w:rsidRPr="00056145">
        <w:rPr>
          <w:rFonts w:ascii="Times New Roman" w:hAnsi="Times New Roman" w:cs="Times New Roman"/>
          <w:sz w:val="20"/>
          <w:szCs w:val="20"/>
        </w:rPr>
        <w:t>1 Total Symptoms: Post Treatment</w:t>
      </w:r>
    </w:p>
    <w:p w14:paraId="73C797C6" w14:textId="097460E5" w:rsidR="00F435ED" w:rsidRPr="00F808B8" w:rsidRDefault="00114161" w:rsidP="00A547F7">
      <w:pPr>
        <w:rPr>
          <w:rFonts w:ascii="Times New Roman" w:hAnsi="Times New Roman" w:cs="Times New Roman"/>
          <w:sz w:val="20"/>
          <w:szCs w:val="20"/>
        </w:rPr>
      </w:pPr>
      <w:r w:rsidRPr="00F808B8">
        <w:rPr>
          <w:rFonts w:ascii="Times New Roman" w:hAnsi="Times New Roman" w:cs="Times New Roman"/>
          <w:noProof/>
          <w:sz w:val="20"/>
          <w:szCs w:val="20"/>
          <w:lang w:eastAsia="en-GB"/>
        </w:rPr>
        <w:drawing>
          <wp:inline distT="0" distB="0" distL="0" distR="0" wp14:anchorId="5DF8438B" wp14:editId="66BC4195">
            <wp:extent cx="4186362" cy="2790908"/>
            <wp:effectExtent l="0" t="0" r="508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195974" cy="2797316"/>
                    </a:xfrm>
                    <a:prstGeom prst="rect">
                      <a:avLst/>
                    </a:prstGeom>
                  </pic:spPr>
                </pic:pic>
              </a:graphicData>
            </a:graphic>
          </wp:inline>
        </w:drawing>
      </w:r>
    </w:p>
    <w:p w14:paraId="1F4DCD3C" w14:textId="77777777" w:rsidR="007F49BE" w:rsidRPr="00F808B8" w:rsidRDefault="00A547F7" w:rsidP="00A547F7">
      <w:pPr>
        <w:rPr>
          <w:rFonts w:ascii="Times New Roman" w:hAnsi="Times New Roman" w:cs="Times New Roman"/>
          <w:sz w:val="20"/>
          <w:szCs w:val="20"/>
        </w:rPr>
      </w:pPr>
      <w:r w:rsidRPr="00F808B8">
        <w:rPr>
          <w:rFonts w:ascii="Times New Roman" w:hAnsi="Times New Roman" w:cs="Times New Roman"/>
          <w:sz w:val="20"/>
          <w:szCs w:val="20"/>
        </w:rPr>
        <w:tab/>
      </w:r>
      <w:r w:rsidRPr="00F808B8">
        <w:rPr>
          <w:rFonts w:ascii="Times New Roman" w:hAnsi="Times New Roman" w:cs="Times New Roman"/>
          <w:sz w:val="20"/>
          <w:szCs w:val="20"/>
        </w:rPr>
        <w:tab/>
      </w:r>
    </w:p>
    <w:p w14:paraId="562C913E" w14:textId="2A9E8B2B" w:rsidR="00A547F7" w:rsidRPr="00F808B8" w:rsidRDefault="00A547F7" w:rsidP="00A547F7">
      <w:pPr>
        <w:rPr>
          <w:rFonts w:ascii="Times New Roman" w:hAnsi="Times New Roman" w:cs="Times New Roman"/>
          <w:sz w:val="20"/>
          <w:szCs w:val="20"/>
        </w:rPr>
      </w:pPr>
      <w:r w:rsidRPr="00F808B8">
        <w:rPr>
          <w:rFonts w:ascii="Times New Roman" w:hAnsi="Times New Roman" w:cs="Times New Roman"/>
          <w:sz w:val="20"/>
          <w:szCs w:val="20"/>
        </w:rPr>
        <w:tab/>
      </w:r>
      <w:r w:rsidRPr="00F808B8">
        <w:rPr>
          <w:rFonts w:ascii="Times New Roman" w:hAnsi="Times New Roman" w:cs="Times New Roman"/>
          <w:sz w:val="20"/>
          <w:szCs w:val="20"/>
        </w:rPr>
        <w:tab/>
      </w:r>
      <w:r w:rsidRPr="00F808B8">
        <w:rPr>
          <w:rFonts w:ascii="Times New Roman" w:hAnsi="Times New Roman" w:cs="Times New Roman"/>
          <w:sz w:val="20"/>
          <w:szCs w:val="20"/>
        </w:rPr>
        <w:tab/>
      </w:r>
      <w:r w:rsidRPr="00F808B8">
        <w:rPr>
          <w:rFonts w:ascii="Times New Roman" w:hAnsi="Times New Roman" w:cs="Times New Roman"/>
          <w:sz w:val="20"/>
          <w:szCs w:val="20"/>
        </w:rPr>
        <w:tab/>
      </w:r>
    </w:p>
    <w:p w14:paraId="06CCE24D" w14:textId="0CA8CD77" w:rsidR="00A547F7" w:rsidRPr="00F808B8" w:rsidRDefault="00056145" w:rsidP="00A547F7">
      <w:pPr>
        <w:rPr>
          <w:rFonts w:ascii="Times New Roman" w:hAnsi="Times New Roman" w:cs="Times New Roman"/>
          <w:sz w:val="20"/>
          <w:szCs w:val="20"/>
        </w:rPr>
      </w:pPr>
      <w:r w:rsidRPr="008F7C04">
        <w:rPr>
          <w:rFonts w:ascii="Times New Roman" w:hAnsi="Times New Roman" w:cs="Times New Roman"/>
          <w:sz w:val="20"/>
          <w:szCs w:val="20"/>
        </w:rPr>
        <w:t>3</w:t>
      </w:r>
      <w:r w:rsidR="00A547F7" w:rsidRPr="00056145">
        <w:rPr>
          <w:rFonts w:ascii="Times New Roman" w:hAnsi="Times New Roman" w:cs="Times New Roman"/>
          <w:sz w:val="20"/>
          <w:szCs w:val="20"/>
        </w:rPr>
        <w:t>.2 Total Symptoms:  Follow Up</w:t>
      </w:r>
    </w:p>
    <w:p w14:paraId="42C3132F" w14:textId="25C7AB2A" w:rsidR="00A547F7" w:rsidRPr="00F808B8" w:rsidRDefault="00A547F7" w:rsidP="00A547F7">
      <w:pPr>
        <w:rPr>
          <w:rFonts w:ascii="Times New Roman" w:hAnsi="Times New Roman" w:cs="Times New Roman"/>
          <w:sz w:val="20"/>
          <w:szCs w:val="20"/>
        </w:rPr>
      </w:pPr>
    </w:p>
    <w:p w14:paraId="50C3C851" w14:textId="04999E83" w:rsidR="00A547F7" w:rsidRPr="00F808B8" w:rsidRDefault="00114161" w:rsidP="00A547F7">
      <w:pPr>
        <w:rPr>
          <w:rFonts w:ascii="Times New Roman" w:hAnsi="Times New Roman" w:cs="Times New Roman"/>
          <w:sz w:val="20"/>
          <w:szCs w:val="20"/>
        </w:rPr>
      </w:pPr>
      <w:r w:rsidRPr="00F808B8">
        <w:rPr>
          <w:rFonts w:ascii="Times New Roman" w:hAnsi="Times New Roman" w:cs="Times New Roman"/>
          <w:noProof/>
          <w:sz w:val="20"/>
          <w:szCs w:val="20"/>
          <w:lang w:eastAsia="en-GB"/>
        </w:rPr>
        <w:drawing>
          <wp:inline distT="0" distB="0" distL="0" distR="0" wp14:anchorId="1462C88E" wp14:editId="08713616">
            <wp:extent cx="4150360" cy="2766906"/>
            <wp:effectExtent l="0" t="0" r="254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179219" cy="2786145"/>
                    </a:xfrm>
                    <a:prstGeom prst="rect">
                      <a:avLst/>
                    </a:prstGeom>
                  </pic:spPr>
                </pic:pic>
              </a:graphicData>
            </a:graphic>
          </wp:inline>
        </w:drawing>
      </w:r>
    </w:p>
    <w:p w14:paraId="557D8ED9" w14:textId="551636DE" w:rsidR="00A547F7" w:rsidRPr="00F808B8" w:rsidRDefault="00A547F7" w:rsidP="00A547F7">
      <w:pPr>
        <w:rPr>
          <w:rFonts w:ascii="Times New Roman" w:hAnsi="Times New Roman" w:cs="Times New Roman"/>
          <w:sz w:val="20"/>
          <w:szCs w:val="20"/>
        </w:rPr>
      </w:pPr>
    </w:p>
    <w:p w14:paraId="4CDDFD71" w14:textId="77777777" w:rsidR="00A547F7" w:rsidRPr="00F808B8" w:rsidRDefault="00A547F7" w:rsidP="00A547F7">
      <w:pPr>
        <w:rPr>
          <w:rFonts w:ascii="Times New Roman" w:hAnsi="Times New Roman" w:cs="Times New Roman"/>
          <w:sz w:val="20"/>
          <w:szCs w:val="20"/>
        </w:rPr>
      </w:pPr>
    </w:p>
    <w:p w14:paraId="5F68FE5F" w14:textId="42DF0334" w:rsidR="000B7BE1" w:rsidRPr="00F808B8" w:rsidRDefault="00056145" w:rsidP="00A547F7">
      <w:pPr>
        <w:rPr>
          <w:rFonts w:ascii="Times New Roman" w:hAnsi="Times New Roman" w:cs="Times New Roman"/>
          <w:sz w:val="20"/>
          <w:szCs w:val="20"/>
        </w:rPr>
      </w:pPr>
      <w:r w:rsidRPr="008F7C04">
        <w:rPr>
          <w:rFonts w:ascii="Times New Roman" w:hAnsi="Times New Roman" w:cs="Times New Roman"/>
          <w:sz w:val="20"/>
          <w:szCs w:val="20"/>
        </w:rPr>
        <w:t>3</w:t>
      </w:r>
      <w:r w:rsidR="00A547F7" w:rsidRPr="00056145">
        <w:rPr>
          <w:rFonts w:ascii="Times New Roman" w:hAnsi="Times New Roman" w:cs="Times New Roman"/>
          <w:sz w:val="20"/>
          <w:szCs w:val="20"/>
        </w:rPr>
        <w:t xml:space="preserve">.3 </w:t>
      </w:r>
      <w:r w:rsidR="000B7BE1" w:rsidRPr="00056145">
        <w:rPr>
          <w:rFonts w:ascii="Times New Roman" w:hAnsi="Times New Roman" w:cs="Times New Roman"/>
          <w:sz w:val="20"/>
          <w:szCs w:val="20"/>
        </w:rPr>
        <w:t>Readmissions (total events): Follow up</w:t>
      </w:r>
    </w:p>
    <w:p w14:paraId="47247EBE" w14:textId="0F044FBD" w:rsidR="00F435ED" w:rsidRPr="00F808B8" w:rsidRDefault="00114161" w:rsidP="00A547F7">
      <w:pPr>
        <w:rPr>
          <w:rFonts w:ascii="Times New Roman" w:hAnsi="Times New Roman" w:cs="Times New Roman"/>
          <w:sz w:val="20"/>
          <w:szCs w:val="20"/>
        </w:rPr>
      </w:pPr>
      <w:r w:rsidRPr="00F808B8">
        <w:rPr>
          <w:rFonts w:ascii="Times New Roman" w:hAnsi="Times New Roman" w:cs="Times New Roman"/>
          <w:noProof/>
          <w:sz w:val="20"/>
          <w:szCs w:val="20"/>
          <w:lang w:eastAsia="en-GB"/>
        </w:rPr>
        <w:drawing>
          <wp:inline distT="0" distB="0" distL="0" distR="0" wp14:anchorId="0C8D98EA" wp14:editId="0D35D071">
            <wp:extent cx="4206240" cy="2804160"/>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206240" cy="2804160"/>
                    </a:xfrm>
                    <a:prstGeom prst="rect">
                      <a:avLst/>
                    </a:prstGeom>
                  </pic:spPr>
                </pic:pic>
              </a:graphicData>
            </a:graphic>
          </wp:inline>
        </w:drawing>
      </w:r>
    </w:p>
    <w:p w14:paraId="6B96561C" w14:textId="77777777" w:rsidR="00F435ED" w:rsidRPr="00F808B8" w:rsidRDefault="00F435ED" w:rsidP="00A547F7">
      <w:pPr>
        <w:rPr>
          <w:rFonts w:ascii="Times New Roman" w:hAnsi="Times New Roman" w:cs="Times New Roman"/>
          <w:sz w:val="20"/>
          <w:szCs w:val="20"/>
        </w:rPr>
      </w:pPr>
    </w:p>
    <w:p w14:paraId="197F9BFA" w14:textId="77777777" w:rsidR="00F435ED" w:rsidRPr="00F808B8" w:rsidRDefault="00F435ED" w:rsidP="00A547F7">
      <w:pPr>
        <w:rPr>
          <w:rFonts w:ascii="Times New Roman" w:hAnsi="Times New Roman" w:cs="Times New Roman"/>
          <w:sz w:val="20"/>
          <w:szCs w:val="20"/>
        </w:rPr>
      </w:pPr>
    </w:p>
    <w:p w14:paraId="305631D1" w14:textId="008ACBD8" w:rsidR="000B7BE1" w:rsidRPr="00F808B8" w:rsidRDefault="00056145" w:rsidP="00A547F7">
      <w:pPr>
        <w:rPr>
          <w:rFonts w:ascii="Times New Roman" w:hAnsi="Times New Roman" w:cs="Times New Roman"/>
          <w:sz w:val="20"/>
          <w:szCs w:val="20"/>
        </w:rPr>
      </w:pPr>
      <w:r w:rsidRPr="008F7C04">
        <w:rPr>
          <w:rFonts w:ascii="Times New Roman" w:hAnsi="Times New Roman" w:cs="Times New Roman"/>
          <w:sz w:val="20"/>
          <w:szCs w:val="20"/>
        </w:rPr>
        <w:t>3</w:t>
      </w:r>
      <w:r w:rsidR="000B7BE1" w:rsidRPr="00056145">
        <w:rPr>
          <w:rFonts w:ascii="Times New Roman" w:hAnsi="Times New Roman" w:cs="Times New Roman"/>
          <w:sz w:val="20"/>
          <w:szCs w:val="20"/>
        </w:rPr>
        <w:t>.4 Recovery total: post treatment</w:t>
      </w:r>
    </w:p>
    <w:p w14:paraId="31BC49DA" w14:textId="77777777" w:rsidR="00FE06F8" w:rsidRPr="00F808B8" w:rsidRDefault="00FE06F8" w:rsidP="00A547F7">
      <w:pPr>
        <w:rPr>
          <w:rFonts w:ascii="Times New Roman" w:hAnsi="Times New Roman" w:cs="Times New Roman"/>
          <w:sz w:val="20"/>
          <w:szCs w:val="20"/>
        </w:rPr>
      </w:pPr>
    </w:p>
    <w:p w14:paraId="1DF2199A" w14:textId="1EF53282" w:rsidR="00FE06F8" w:rsidRPr="00F808B8" w:rsidRDefault="00E20036" w:rsidP="00A547F7">
      <w:pPr>
        <w:rPr>
          <w:rFonts w:ascii="Times New Roman" w:hAnsi="Times New Roman" w:cs="Times New Roman"/>
          <w:sz w:val="20"/>
          <w:szCs w:val="20"/>
        </w:rPr>
      </w:pPr>
      <w:r w:rsidRPr="00F808B8">
        <w:rPr>
          <w:rFonts w:ascii="Times New Roman" w:hAnsi="Times New Roman" w:cs="Times New Roman"/>
          <w:noProof/>
          <w:sz w:val="20"/>
          <w:szCs w:val="20"/>
          <w:lang w:eastAsia="en-GB"/>
        </w:rPr>
        <w:drawing>
          <wp:inline distT="0" distB="0" distL="0" distR="0" wp14:anchorId="3E80A380" wp14:editId="20AD81B0">
            <wp:extent cx="4182110" cy="2788073"/>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182110" cy="2788073"/>
                    </a:xfrm>
                    <a:prstGeom prst="rect">
                      <a:avLst/>
                    </a:prstGeom>
                  </pic:spPr>
                </pic:pic>
              </a:graphicData>
            </a:graphic>
          </wp:inline>
        </w:drawing>
      </w:r>
    </w:p>
    <w:p w14:paraId="24BF93E8" w14:textId="42EE1E15" w:rsidR="00114161" w:rsidRDefault="00114161" w:rsidP="00A547F7">
      <w:pPr>
        <w:rPr>
          <w:rFonts w:ascii="Times New Roman" w:hAnsi="Times New Roman" w:cs="Times New Roman"/>
          <w:sz w:val="20"/>
          <w:szCs w:val="20"/>
        </w:rPr>
      </w:pPr>
    </w:p>
    <w:p w14:paraId="4404D775" w14:textId="2C8DB5A9" w:rsidR="00E20036" w:rsidRDefault="00E20036" w:rsidP="00A547F7">
      <w:pPr>
        <w:rPr>
          <w:rFonts w:ascii="Times New Roman" w:hAnsi="Times New Roman" w:cs="Times New Roman"/>
          <w:sz w:val="20"/>
          <w:szCs w:val="20"/>
        </w:rPr>
      </w:pPr>
    </w:p>
    <w:p w14:paraId="5C56DDB5" w14:textId="77777777" w:rsidR="00E20036" w:rsidRPr="00F808B8" w:rsidRDefault="00E20036" w:rsidP="00A547F7">
      <w:pPr>
        <w:rPr>
          <w:rFonts w:ascii="Times New Roman" w:hAnsi="Times New Roman" w:cs="Times New Roman"/>
          <w:sz w:val="20"/>
          <w:szCs w:val="20"/>
        </w:rPr>
      </w:pPr>
    </w:p>
    <w:p w14:paraId="2498EF7B" w14:textId="77777777" w:rsidR="007F49BE" w:rsidRPr="00F808B8" w:rsidRDefault="007F49BE" w:rsidP="00A547F7">
      <w:pPr>
        <w:rPr>
          <w:rFonts w:ascii="Times New Roman" w:hAnsi="Times New Roman" w:cs="Times New Roman"/>
          <w:sz w:val="20"/>
          <w:szCs w:val="20"/>
        </w:rPr>
      </w:pPr>
    </w:p>
    <w:p w14:paraId="20484E7E" w14:textId="67BACACC" w:rsidR="00F435ED" w:rsidRPr="00F808B8" w:rsidRDefault="00056145" w:rsidP="00A547F7">
      <w:pPr>
        <w:rPr>
          <w:rFonts w:ascii="Times New Roman" w:hAnsi="Times New Roman" w:cs="Times New Roman"/>
          <w:sz w:val="20"/>
          <w:szCs w:val="20"/>
        </w:rPr>
      </w:pPr>
      <w:r w:rsidRPr="008F7C04">
        <w:rPr>
          <w:rFonts w:ascii="Times New Roman" w:hAnsi="Times New Roman" w:cs="Times New Roman"/>
          <w:sz w:val="20"/>
          <w:szCs w:val="20"/>
        </w:rPr>
        <w:t>3</w:t>
      </w:r>
      <w:r w:rsidR="000B7BE1" w:rsidRPr="00056145">
        <w:rPr>
          <w:rFonts w:ascii="Times New Roman" w:hAnsi="Times New Roman" w:cs="Times New Roman"/>
          <w:sz w:val="20"/>
          <w:szCs w:val="20"/>
        </w:rPr>
        <w:t xml:space="preserve">.5 </w:t>
      </w:r>
      <w:r w:rsidR="00A547F7" w:rsidRPr="00056145">
        <w:rPr>
          <w:rFonts w:ascii="Times New Roman" w:hAnsi="Times New Roman" w:cs="Times New Roman"/>
          <w:sz w:val="20"/>
          <w:szCs w:val="20"/>
        </w:rPr>
        <w:t>Functioning: post-treatment</w:t>
      </w:r>
    </w:p>
    <w:p w14:paraId="13957614" w14:textId="08B4E656" w:rsidR="00F435ED" w:rsidRPr="00F808B8" w:rsidRDefault="00F435ED" w:rsidP="00A547F7">
      <w:pPr>
        <w:rPr>
          <w:rFonts w:ascii="Times New Roman" w:hAnsi="Times New Roman" w:cs="Times New Roman"/>
          <w:sz w:val="20"/>
          <w:szCs w:val="20"/>
        </w:rPr>
      </w:pPr>
    </w:p>
    <w:p w14:paraId="07B20FD6" w14:textId="2D0FB328" w:rsidR="00F435ED" w:rsidRPr="00F808B8" w:rsidRDefault="009D043E" w:rsidP="00A547F7">
      <w:pPr>
        <w:rPr>
          <w:rFonts w:ascii="Times New Roman" w:hAnsi="Times New Roman" w:cs="Times New Roman"/>
          <w:sz w:val="20"/>
          <w:szCs w:val="20"/>
        </w:rPr>
      </w:pPr>
      <w:r w:rsidRPr="00F808B8">
        <w:rPr>
          <w:rFonts w:ascii="Times New Roman" w:hAnsi="Times New Roman" w:cs="Times New Roman"/>
          <w:noProof/>
          <w:sz w:val="20"/>
          <w:szCs w:val="20"/>
          <w:lang w:eastAsia="en-GB"/>
        </w:rPr>
        <w:drawing>
          <wp:inline distT="0" distB="0" distL="0" distR="0" wp14:anchorId="4E58D2A2" wp14:editId="4095672B">
            <wp:extent cx="4182110" cy="2788073"/>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209842" cy="2806561"/>
                    </a:xfrm>
                    <a:prstGeom prst="rect">
                      <a:avLst/>
                    </a:prstGeom>
                  </pic:spPr>
                </pic:pic>
              </a:graphicData>
            </a:graphic>
          </wp:inline>
        </w:drawing>
      </w:r>
    </w:p>
    <w:p w14:paraId="2BBDCD8B" w14:textId="77777777" w:rsidR="009D043E" w:rsidRPr="00F808B8" w:rsidRDefault="009D043E" w:rsidP="00A547F7">
      <w:pPr>
        <w:rPr>
          <w:rFonts w:ascii="Times New Roman" w:hAnsi="Times New Roman" w:cs="Times New Roman"/>
          <w:sz w:val="20"/>
          <w:szCs w:val="20"/>
        </w:rPr>
      </w:pPr>
    </w:p>
    <w:p w14:paraId="37BF0731" w14:textId="0402F032" w:rsidR="00A547F7" w:rsidRPr="00F808B8" w:rsidRDefault="00056145" w:rsidP="00A547F7">
      <w:pPr>
        <w:rPr>
          <w:rFonts w:ascii="Times New Roman" w:hAnsi="Times New Roman" w:cs="Times New Roman"/>
          <w:sz w:val="20"/>
          <w:szCs w:val="20"/>
        </w:rPr>
      </w:pPr>
      <w:r w:rsidRPr="008F7C04">
        <w:rPr>
          <w:rFonts w:ascii="Times New Roman" w:hAnsi="Times New Roman" w:cs="Times New Roman"/>
          <w:sz w:val="20"/>
          <w:szCs w:val="20"/>
        </w:rPr>
        <w:t>3</w:t>
      </w:r>
      <w:r w:rsidR="00B67C0B" w:rsidRPr="00056145">
        <w:rPr>
          <w:rFonts w:ascii="Times New Roman" w:hAnsi="Times New Roman" w:cs="Times New Roman"/>
          <w:sz w:val="20"/>
          <w:szCs w:val="20"/>
        </w:rPr>
        <w:t>.6</w:t>
      </w:r>
      <w:r w:rsidR="00A547F7" w:rsidRPr="00056145">
        <w:rPr>
          <w:rFonts w:ascii="Times New Roman" w:hAnsi="Times New Roman" w:cs="Times New Roman"/>
          <w:sz w:val="20"/>
          <w:szCs w:val="20"/>
        </w:rPr>
        <w:t xml:space="preserve"> Functioning: Follow Up</w:t>
      </w:r>
    </w:p>
    <w:p w14:paraId="3683BF6A" w14:textId="3EA3C00D" w:rsidR="00A547F7" w:rsidRPr="00F808B8" w:rsidRDefault="00A547F7" w:rsidP="00A547F7">
      <w:pPr>
        <w:pStyle w:val="NormalWeb"/>
        <w:rPr>
          <w:sz w:val="20"/>
          <w:szCs w:val="20"/>
        </w:rPr>
      </w:pPr>
    </w:p>
    <w:p w14:paraId="77530C76" w14:textId="50CFC22D" w:rsidR="00555C34" w:rsidRDefault="0062724B">
      <w:pPr>
        <w:rPr>
          <w:rFonts w:ascii="Times New Roman" w:hAnsi="Times New Roman" w:cs="Times New Roman"/>
          <w:sz w:val="20"/>
          <w:szCs w:val="20"/>
        </w:rPr>
      </w:pPr>
      <w:r w:rsidRPr="00F808B8">
        <w:rPr>
          <w:rFonts w:ascii="Times New Roman" w:hAnsi="Times New Roman" w:cs="Times New Roman"/>
          <w:noProof/>
          <w:sz w:val="20"/>
          <w:szCs w:val="20"/>
          <w:lang w:eastAsia="en-GB"/>
        </w:rPr>
        <w:drawing>
          <wp:inline distT="0" distB="0" distL="0" distR="0" wp14:anchorId="3F2EC414" wp14:editId="0115A3F2">
            <wp:extent cx="4214191" cy="2809461"/>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241352" cy="2827568"/>
                    </a:xfrm>
                    <a:prstGeom prst="rect">
                      <a:avLst/>
                    </a:prstGeom>
                  </pic:spPr>
                </pic:pic>
              </a:graphicData>
            </a:graphic>
          </wp:inline>
        </w:drawing>
      </w:r>
    </w:p>
    <w:p w14:paraId="4D591F60" w14:textId="6CCD3A51" w:rsidR="00F42361" w:rsidRDefault="00F42361">
      <w:pPr>
        <w:spacing w:before="0" w:after="160"/>
        <w:jc w:val="left"/>
        <w:rPr>
          <w:rFonts w:ascii="Times New Roman" w:hAnsi="Times New Roman" w:cs="Times New Roman"/>
          <w:sz w:val="20"/>
          <w:szCs w:val="20"/>
        </w:rPr>
      </w:pPr>
      <w:r>
        <w:rPr>
          <w:rFonts w:ascii="Times New Roman" w:hAnsi="Times New Roman" w:cs="Times New Roman"/>
          <w:sz w:val="20"/>
          <w:szCs w:val="20"/>
        </w:rPr>
        <w:br w:type="page"/>
      </w:r>
    </w:p>
    <w:p w14:paraId="5861FDE8" w14:textId="77777777" w:rsidR="00D430DB" w:rsidRDefault="00D430DB" w:rsidP="00F42361">
      <w:pPr>
        <w:spacing w:before="0" w:after="0" w:line="240" w:lineRule="auto"/>
        <w:jc w:val="left"/>
        <w:rPr>
          <w:rFonts w:ascii="Times New Roman" w:hAnsi="Times New Roman" w:cs="Times New Roman"/>
          <w:b/>
          <w:sz w:val="16"/>
          <w:szCs w:val="16"/>
        </w:rPr>
        <w:sectPr w:rsidR="00D430DB" w:rsidSect="00D92983">
          <w:pgSz w:w="11906" w:h="16838"/>
          <w:pgMar w:top="1418" w:right="1418" w:bottom="1418" w:left="2268" w:header="709" w:footer="709" w:gutter="0"/>
          <w:cols w:space="708"/>
          <w:docGrid w:linePitch="360"/>
        </w:sectPr>
      </w:pPr>
    </w:p>
    <w:p w14:paraId="388ECECF" w14:textId="09BA8F5C" w:rsidR="00F42361" w:rsidRPr="006C282E" w:rsidRDefault="00EC0AFC" w:rsidP="00F42361">
      <w:pPr>
        <w:spacing w:before="0" w:after="0" w:line="240" w:lineRule="auto"/>
        <w:jc w:val="left"/>
        <w:rPr>
          <w:rFonts w:ascii="Times New Roman" w:hAnsi="Times New Roman" w:cs="Times New Roman"/>
          <w:b/>
          <w:sz w:val="20"/>
          <w:szCs w:val="20"/>
        </w:rPr>
      </w:pPr>
      <w:r w:rsidRPr="008F7C04">
        <w:rPr>
          <w:rFonts w:ascii="Times New Roman" w:hAnsi="Times New Roman" w:cs="Times New Roman"/>
          <w:b/>
          <w:sz w:val="20"/>
          <w:szCs w:val="20"/>
          <w:u w:val="single"/>
        </w:rPr>
        <w:lastRenderedPageBreak/>
        <w:t>Supplementary Table 4</w:t>
      </w:r>
      <w:r w:rsidRPr="006C282E">
        <w:rPr>
          <w:rFonts w:ascii="Times New Roman" w:hAnsi="Times New Roman" w:cs="Times New Roman"/>
          <w:b/>
          <w:sz w:val="20"/>
          <w:szCs w:val="20"/>
        </w:rPr>
        <w:t xml:space="preserve"> </w:t>
      </w:r>
      <w:r w:rsidR="00E07CE9">
        <w:rPr>
          <w:rFonts w:ascii="Times New Roman" w:hAnsi="Times New Roman" w:cs="Times New Roman"/>
          <w:b/>
          <w:sz w:val="20"/>
          <w:szCs w:val="20"/>
        </w:rPr>
        <w:t>Post-hoc subgroup a</w:t>
      </w:r>
      <w:r w:rsidR="00F42361" w:rsidRPr="006C282E">
        <w:rPr>
          <w:rFonts w:ascii="Times New Roman" w:hAnsi="Times New Roman" w:cs="Times New Roman"/>
          <w:b/>
          <w:sz w:val="20"/>
          <w:szCs w:val="20"/>
        </w:rPr>
        <w:t>nalysis of treatment as usual and active control groups for main outcomes</w:t>
      </w:r>
    </w:p>
    <w:p w14:paraId="374FB5D2" w14:textId="162A101F" w:rsidR="009412AD" w:rsidRDefault="009412AD" w:rsidP="00F42361">
      <w:pPr>
        <w:spacing w:before="0" w:after="0" w:line="240" w:lineRule="auto"/>
        <w:jc w:val="left"/>
        <w:rPr>
          <w:rFonts w:ascii="Times New Roman" w:hAnsi="Times New Roman" w:cs="Times New Roman"/>
          <w:b/>
          <w:sz w:val="16"/>
          <w:szCs w:val="16"/>
        </w:rPr>
      </w:pPr>
    </w:p>
    <w:p w14:paraId="5DB63FDE" w14:textId="33BD18B7" w:rsidR="009412AD" w:rsidRDefault="009412AD" w:rsidP="00F42361">
      <w:pPr>
        <w:spacing w:before="0" w:after="0" w:line="240" w:lineRule="auto"/>
        <w:jc w:val="left"/>
        <w:rPr>
          <w:rFonts w:ascii="Times New Roman" w:hAnsi="Times New Roman" w:cs="Times New Roman"/>
          <w:b/>
          <w:sz w:val="16"/>
          <w:szCs w:val="16"/>
        </w:rPr>
      </w:pPr>
    </w:p>
    <w:p w14:paraId="786A01FD" w14:textId="77777777" w:rsidR="009412AD" w:rsidRPr="00A70EF6" w:rsidRDefault="009412AD" w:rsidP="00F42361">
      <w:pPr>
        <w:spacing w:before="0" w:after="0" w:line="240" w:lineRule="auto"/>
        <w:jc w:val="left"/>
        <w:rPr>
          <w:rFonts w:ascii="Times New Roman" w:hAnsi="Times New Roman" w:cs="Times New Roman"/>
          <w:b/>
          <w:sz w:val="16"/>
          <w:szCs w:val="16"/>
        </w:rPr>
      </w:pPr>
    </w:p>
    <w:tbl>
      <w:tblPr>
        <w:tblW w:w="14748" w:type="dxa"/>
        <w:jc w:val="center"/>
        <w:tblLayout w:type="fixed"/>
        <w:tblLook w:val="04A0" w:firstRow="1" w:lastRow="0" w:firstColumn="1" w:lastColumn="0" w:noHBand="0" w:noVBand="1"/>
      </w:tblPr>
      <w:tblGrid>
        <w:gridCol w:w="426"/>
        <w:gridCol w:w="2693"/>
        <w:gridCol w:w="1417"/>
        <w:gridCol w:w="1140"/>
        <w:gridCol w:w="845"/>
        <w:gridCol w:w="1276"/>
        <w:gridCol w:w="708"/>
        <w:gridCol w:w="1843"/>
        <w:gridCol w:w="1418"/>
        <w:gridCol w:w="2274"/>
        <w:gridCol w:w="708"/>
      </w:tblGrid>
      <w:tr w:rsidR="00F42361" w:rsidRPr="000D3FAE" w14:paraId="4C59AF4E" w14:textId="77777777" w:rsidTr="006C282E">
        <w:trPr>
          <w:trHeight w:val="382"/>
          <w:tblHeader/>
          <w:jc w:val="center"/>
        </w:trPr>
        <w:tc>
          <w:tcPr>
            <w:tcW w:w="426" w:type="dxa"/>
            <w:vMerge w:val="restart"/>
            <w:tcBorders>
              <w:top w:val="single" w:sz="4" w:space="0" w:color="000000"/>
              <w:left w:val="nil"/>
              <w:bottom w:val="nil"/>
              <w:right w:val="nil"/>
            </w:tcBorders>
            <w:shd w:val="clear" w:color="auto" w:fill="FFFFFF"/>
          </w:tcPr>
          <w:p w14:paraId="59A0BBB5" w14:textId="77777777" w:rsidR="00F42361" w:rsidRPr="000D3FAE" w:rsidRDefault="00F42361" w:rsidP="002014A4">
            <w:pPr>
              <w:spacing w:before="100" w:beforeAutospacing="1" w:after="100" w:afterAutospacing="1" w:line="240" w:lineRule="auto"/>
              <w:rPr>
                <w:rFonts w:ascii="Times New Roman" w:hAnsi="Times New Roman" w:cs="Times New Roman"/>
                <w:b/>
                <w:sz w:val="16"/>
                <w:szCs w:val="16"/>
              </w:rPr>
            </w:pPr>
          </w:p>
        </w:tc>
        <w:tc>
          <w:tcPr>
            <w:tcW w:w="2693" w:type="dxa"/>
            <w:vMerge w:val="restart"/>
            <w:tcBorders>
              <w:top w:val="single" w:sz="4" w:space="0" w:color="000000"/>
              <w:left w:val="nil"/>
              <w:bottom w:val="nil"/>
              <w:right w:val="nil"/>
            </w:tcBorders>
            <w:shd w:val="clear" w:color="auto" w:fill="FFFFFF"/>
            <w:vAlign w:val="center"/>
          </w:tcPr>
          <w:p w14:paraId="064DE6CC" w14:textId="77777777" w:rsidR="00F42361" w:rsidRPr="000D3FAE" w:rsidRDefault="00F42361" w:rsidP="002014A4">
            <w:pPr>
              <w:spacing w:before="100" w:beforeAutospacing="1" w:after="100" w:afterAutospacing="1" w:line="240" w:lineRule="auto"/>
              <w:jc w:val="center"/>
              <w:rPr>
                <w:rFonts w:ascii="Times New Roman" w:hAnsi="Times New Roman" w:cs="Times New Roman"/>
                <w:b/>
                <w:sz w:val="16"/>
                <w:szCs w:val="16"/>
              </w:rPr>
            </w:pPr>
            <w:r w:rsidRPr="000D3FAE">
              <w:rPr>
                <w:rFonts w:ascii="Times New Roman" w:hAnsi="Times New Roman" w:cs="Times New Roman"/>
                <w:b/>
                <w:sz w:val="16"/>
                <w:szCs w:val="16"/>
              </w:rPr>
              <w:t>Outcome</w:t>
            </w:r>
          </w:p>
        </w:tc>
        <w:tc>
          <w:tcPr>
            <w:tcW w:w="1417" w:type="dxa"/>
            <w:vMerge w:val="restart"/>
            <w:tcBorders>
              <w:top w:val="single" w:sz="4" w:space="0" w:color="000000"/>
              <w:left w:val="nil"/>
              <w:bottom w:val="nil"/>
              <w:right w:val="nil"/>
            </w:tcBorders>
            <w:shd w:val="clear" w:color="auto" w:fill="FFFFFF"/>
            <w:vAlign w:val="center"/>
          </w:tcPr>
          <w:p w14:paraId="759BE3FE" w14:textId="77777777" w:rsidR="00F42361" w:rsidRPr="000D3FAE" w:rsidRDefault="00F42361" w:rsidP="002014A4">
            <w:pPr>
              <w:spacing w:before="100" w:beforeAutospacing="1" w:after="100" w:afterAutospacing="1" w:line="240" w:lineRule="auto"/>
              <w:jc w:val="center"/>
              <w:rPr>
                <w:rFonts w:ascii="Times New Roman" w:hAnsi="Times New Roman" w:cs="Times New Roman"/>
                <w:b/>
                <w:sz w:val="16"/>
                <w:szCs w:val="16"/>
              </w:rPr>
            </w:pPr>
            <w:r w:rsidRPr="000D3FAE">
              <w:rPr>
                <w:rFonts w:ascii="Times New Roman" w:hAnsi="Times New Roman" w:cs="Times New Roman"/>
                <w:b/>
                <w:sz w:val="16"/>
                <w:szCs w:val="16"/>
              </w:rPr>
              <w:t>Time of data collection</w:t>
            </w:r>
          </w:p>
        </w:tc>
        <w:tc>
          <w:tcPr>
            <w:tcW w:w="1140" w:type="dxa"/>
            <w:vMerge w:val="restart"/>
            <w:tcBorders>
              <w:top w:val="single" w:sz="4" w:space="0" w:color="000000"/>
              <w:left w:val="nil"/>
              <w:right w:val="nil"/>
            </w:tcBorders>
            <w:shd w:val="clear" w:color="auto" w:fill="FFFFFF"/>
            <w:vAlign w:val="center"/>
          </w:tcPr>
          <w:p w14:paraId="788676D7" w14:textId="77777777" w:rsidR="00F42361" w:rsidRPr="000D3FAE" w:rsidRDefault="00F42361" w:rsidP="002014A4">
            <w:pPr>
              <w:spacing w:before="100" w:beforeAutospacing="1" w:after="100" w:afterAutospacing="1" w:line="240" w:lineRule="auto"/>
              <w:jc w:val="center"/>
              <w:rPr>
                <w:rFonts w:ascii="Times New Roman" w:hAnsi="Times New Roman" w:cs="Times New Roman"/>
                <w:b/>
                <w:sz w:val="16"/>
                <w:szCs w:val="16"/>
              </w:rPr>
            </w:pPr>
            <w:r w:rsidRPr="000D3FAE">
              <w:rPr>
                <w:rFonts w:ascii="Times New Roman" w:hAnsi="Times New Roman" w:cs="Times New Roman"/>
                <w:b/>
                <w:sz w:val="16"/>
                <w:szCs w:val="16"/>
              </w:rPr>
              <w:t>Group</w:t>
            </w:r>
          </w:p>
        </w:tc>
        <w:tc>
          <w:tcPr>
            <w:tcW w:w="845" w:type="dxa"/>
            <w:vMerge w:val="restart"/>
            <w:tcBorders>
              <w:top w:val="single" w:sz="4" w:space="0" w:color="000000"/>
              <w:left w:val="nil"/>
              <w:bottom w:val="nil"/>
              <w:right w:val="nil"/>
            </w:tcBorders>
            <w:shd w:val="clear" w:color="auto" w:fill="FFFFFF"/>
            <w:vAlign w:val="center"/>
          </w:tcPr>
          <w:p w14:paraId="598A01C7" w14:textId="77777777" w:rsidR="00F42361" w:rsidRPr="000D3FAE" w:rsidRDefault="00F42361" w:rsidP="002014A4">
            <w:pPr>
              <w:spacing w:before="100" w:beforeAutospacing="1" w:after="100" w:afterAutospacing="1" w:line="240" w:lineRule="auto"/>
              <w:jc w:val="center"/>
              <w:rPr>
                <w:rFonts w:ascii="Times New Roman" w:hAnsi="Times New Roman" w:cs="Times New Roman"/>
                <w:b/>
                <w:sz w:val="16"/>
                <w:szCs w:val="16"/>
              </w:rPr>
            </w:pPr>
            <w:r w:rsidRPr="000D3FAE">
              <w:rPr>
                <w:rFonts w:ascii="Times New Roman" w:hAnsi="Times New Roman" w:cs="Times New Roman"/>
                <w:b/>
                <w:sz w:val="16"/>
                <w:szCs w:val="16"/>
              </w:rPr>
              <w:t>Trials</w:t>
            </w:r>
          </w:p>
          <w:p w14:paraId="1E7309E2" w14:textId="77777777" w:rsidR="00F42361" w:rsidRPr="000D3FAE" w:rsidRDefault="00F42361" w:rsidP="002014A4">
            <w:pPr>
              <w:spacing w:before="100" w:beforeAutospacing="1" w:after="100" w:afterAutospacing="1" w:line="240" w:lineRule="auto"/>
              <w:jc w:val="center"/>
              <w:rPr>
                <w:rFonts w:ascii="Times New Roman" w:hAnsi="Times New Roman" w:cs="Times New Roman"/>
                <w:b/>
                <w:sz w:val="16"/>
                <w:szCs w:val="16"/>
              </w:rPr>
            </w:pPr>
            <w:r w:rsidRPr="000D3FAE">
              <w:rPr>
                <w:rFonts w:ascii="Times New Roman" w:hAnsi="Times New Roman" w:cs="Times New Roman"/>
                <w:b/>
                <w:sz w:val="16"/>
                <w:szCs w:val="16"/>
              </w:rPr>
              <w:t>(k)</w:t>
            </w:r>
          </w:p>
        </w:tc>
        <w:tc>
          <w:tcPr>
            <w:tcW w:w="1276" w:type="dxa"/>
            <w:vMerge w:val="restart"/>
            <w:tcBorders>
              <w:top w:val="single" w:sz="4" w:space="0" w:color="000000"/>
              <w:left w:val="nil"/>
              <w:bottom w:val="nil"/>
              <w:right w:val="nil"/>
            </w:tcBorders>
            <w:shd w:val="clear" w:color="auto" w:fill="FFFFFF"/>
            <w:vAlign w:val="center"/>
          </w:tcPr>
          <w:p w14:paraId="3E4EEDBB" w14:textId="77777777" w:rsidR="00F42361" w:rsidRPr="000D3FAE" w:rsidRDefault="00F42361" w:rsidP="002014A4">
            <w:pPr>
              <w:spacing w:before="100" w:beforeAutospacing="1" w:after="100" w:afterAutospacing="1" w:line="240" w:lineRule="auto"/>
              <w:jc w:val="center"/>
              <w:rPr>
                <w:rFonts w:ascii="Times New Roman" w:hAnsi="Times New Roman" w:cs="Times New Roman"/>
                <w:b/>
                <w:sz w:val="16"/>
                <w:szCs w:val="16"/>
              </w:rPr>
            </w:pPr>
            <w:r w:rsidRPr="000D3FAE">
              <w:rPr>
                <w:rFonts w:ascii="Times New Roman" w:hAnsi="Times New Roman" w:cs="Times New Roman"/>
                <w:b/>
                <w:sz w:val="16"/>
                <w:szCs w:val="16"/>
              </w:rPr>
              <w:t>Participants</w:t>
            </w:r>
          </w:p>
          <w:p w14:paraId="7502F579" w14:textId="77777777" w:rsidR="00F42361" w:rsidRPr="000D3FAE" w:rsidRDefault="00F42361" w:rsidP="002014A4">
            <w:pPr>
              <w:spacing w:before="100" w:beforeAutospacing="1" w:after="100" w:afterAutospacing="1" w:line="240" w:lineRule="auto"/>
              <w:jc w:val="center"/>
              <w:rPr>
                <w:rFonts w:ascii="Times New Roman" w:hAnsi="Times New Roman" w:cs="Times New Roman"/>
                <w:b/>
                <w:sz w:val="16"/>
                <w:szCs w:val="16"/>
              </w:rPr>
            </w:pPr>
            <w:r w:rsidRPr="000D3FAE">
              <w:rPr>
                <w:rFonts w:ascii="Times New Roman" w:hAnsi="Times New Roman" w:cs="Times New Roman"/>
                <w:b/>
                <w:sz w:val="16"/>
                <w:szCs w:val="16"/>
              </w:rPr>
              <w:t>SM/control</w:t>
            </w:r>
          </w:p>
          <w:p w14:paraId="0D901B4C" w14:textId="77777777" w:rsidR="00F42361" w:rsidRPr="000D3FAE" w:rsidRDefault="00F42361" w:rsidP="002014A4">
            <w:pPr>
              <w:spacing w:before="100" w:beforeAutospacing="1" w:after="100" w:afterAutospacing="1" w:line="240" w:lineRule="auto"/>
              <w:jc w:val="center"/>
              <w:rPr>
                <w:rFonts w:ascii="Times New Roman" w:hAnsi="Times New Roman" w:cs="Times New Roman"/>
                <w:b/>
                <w:i/>
                <w:sz w:val="16"/>
                <w:szCs w:val="16"/>
              </w:rPr>
            </w:pPr>
            <w:r w:rsidRPr="000D3FAE">
              <w:rPr>
                <w:rFonts w:ascii="Times New Roman" w:hAnsi="Times New Roman" w:cs="Times New Roman"/>
                <w:b/>
                <w:sz w:val="16"/>
                <w:szCs w:val="16"/>
              </w:rPr>
              <w:t>(n)</w:t>
            </w:r>
          </w:p>
        </w:tc>
        <w:tc>
          <w:tcPr>
            <w:tcW w:w="708" w:type="dxa"/>
            <w:vMerge w:val="restart"/>
            <w:tcBorders>
              <w:top w:val="single" w:sz="4" w:space="0" w:color="000000"/>
              <w:left w:val="nil"/>
              <w:bottom w:val="nil"/>
              <w:right w:val="nil"/>
            </w:tcBorders>
            <w:shd w:val="clear" w:color="auto" w:fill="FFFFFF"/>
            <w:textDirection w:val="btLr"/>
            <w:vAlign w:val="center"/>
          </w:tcPr>
          <w:p w14:paraId="6C73DB4B" w14:textId="77777777" w:rsidR="00F42361" w:rsidRPr="000D3FAE" w:rsidRDefault="00F42361" w:rsidP="002014A4">
            <w:pPr>
              <w:spacing w:before="100" w:beforeAutospacing="1" w:after="100" w:afterAutospacing="1" w:line="240" w:lineRule="auto"/>
              <w:ind w:left="113" w:right="113"/>
              <w:jc w:val="center"/>
              <w:rPr>
                <w:rFonts w:ascii="Times New Roman" w:hAnsi="Times New Roman" w:cs="Times New Roman"/>
                <w:b/>
                <w:sz w:val="16"/>
                <w:szCs w:val="16"/>
              </w:rPr>
            </w:pPr>
            <w:r w:rsidRPr="000D3FAE">
              <w:rPr>
                <w:rFonts w:ascii="Times New Roman" w:hAnsi="Times New Roman" w:cs="Times New Roman"/>
                <w:b/>
                <w:sz w:val="16"/>
                <w:szCs w:val="16"/>
              </w:rPr>
              <w:t>Estimate</w:t>
            </w:r>
          </w:p>
        </w:tc>
        <w:tc>
          <w:tcPr>
            <w:tcW w:w="1843" w:type="dxa"/>
            <w:vMerge w:val="restart"/>
            <w:tcBorders>
              <w:top w:val="single" w:sz="4" w:space="0" w:color="000000"/>
              <w:left w:val="nil"/>
              <w:bottom w:val="nil"/>
              <w:right w:val="nil"/>
            </w:tcBorders>
            <w:shd w:val="clear" w:color="auto" w:fill="FFFFFF"/>
            <w:vAlign w:val="center"/>
          </w:tcPr>
          <w:p w14:paraId="33B0BE4A" w14:textId="77777777" w:rsidR="00F42361" w:rsidRPr="000D3FAE" w:rsidRDefault="00F42361" w:rsidP="002014A4">
            <w:pPr>
              <w:spacing w:before="100" w:beforeAutospacing="1" w:after="100" w:afterAutospacing="1" w:line="240" w:lineRule="auto"/>
              <w:jc w:val="center"/>
              <w:rPr>
                <w:rFonts w:ascii="Times New Roman" w:hAnsi="Times New Roman" w:cs="Times New Roman"/>
                <w:b/>
                <w:sz w:val="16"/>
                <w:szCs w:val="16"/>
              </w:rPr>
            </w:pPr>
            <w:r w:rsidRPr="000D3FAE">
              <w:rPr>
                <w:rFonts w:ascii="Times New Roman" w:hAnsi="Times New Roman" w:cs="Times New Roman"/>
                <w:b/>
                <w:sz w:val="16"/>
                <w:szCs w:val="16"/>
              </w:rPr>
              <w:t>Summary of estimate [95% CI]</w:t>
            </w:r>
          </w:p>
        </w:tc>
        <w:tc>
          <w:tcPr>
            <w:tcW w:w="1418" w:type="dxa"/>
            <w:vMerge w:val="restart"/>
            <w:tcBorders>
              <w:top w:val="single" w:sz="4" w:space="0" w:color="000000"/>
              <w:left w:val="nil"/>
              <w:bottom w:val="nil"/>
              <w:right w:val="nil"/>
            </w:tcBorders>
            <w:shd w:val="clear" w:color="auto" w:fill="FFFFFF"/>
            <w:vAlign w:val="center"/>
          </w:tcPr>
          <w:p w14:paraId="1E80E20B" w14:textId="77777777" w:rsidR="00F42361" w:rsidRPr="000D3FAE" w:rsidRDefault="00F42361" w:rsidP="002014A4">
            <w:pPr>
              <w:spacing w:before="100" w:beforeAutospacing="1" w:after="100" w:afterAutospacing="1" w:line="240" w:lineRule="auto"/>
              <w:jc w:val="center"/>
              <w:rPr>
                <w:rFonts w:ascii="Times New Roman" w:hAnsi="Times New Roman" w:cs="Times New Roman"/>
                <w:b/>
                <w:sz w:val="16"/>
                <w:szCs w:val="16"/>
              </w:rPr>
            </w:pPr>
            <w:r w:rsidRPr="000D3FAE">
              <w:rPr>
                <w:rFonts w:ascii="Times New Roman" w:hAnsi="Times New Roman" w:cs="Times New Roman"/>
                <w:b/>
                <w:sz w:val="16"/>
                <w:szCs w:val="16"/>
              </w:rPr>
              <w:t xml:space="preserve">Z, </w:t>
            </w:r>
            <w:r w:rsidRPr="000D3FAE">
              <w:rPr>
                <w:rFonts w:ascii="Times New Roman" w:hAnsi="Times New Roman" w:cs="Times New Roman"/>
                <w:b/>
                <w:i/>
                <w:sz w:val="16"/>
                <w:szCs w:val="16"/>
              </w:rPr>
              <w:t>p</w:t>
            </w:r>
          </w:p>
        </w:tc>
        <w:tc>
          <w:tcPr>
            <w:tcW w:w="2982" w:type="dxa"/>
            <w:gridSpan w:val="2"/>
            <w:tcBorders>
              <w:top w:val="single" w:sz="4" w:space="0" w:color="000000"/>
              <w:left w:val="nil"/>
              <w:bottom w:val="nil"/>
              <w:right w:val="nil"/>
            </w:tcBorders>
            <w:shd w:val="clear" w:color="auto" w:fill="FFFFFF"/>
            <w:vAlign w:val="center"/>
          </w:tcPr>
          <w:p w14:paraId="516C8C92" w14:textId="77777777" w:rsidR="00F42361" w:rsidRPr="000D3FAE" w:rsidRDefault="00F42361" w:rsidP="002014A4">
            <w:pPr>
              <w:spacing w:before="100" w:beforeAutospacing="1" w:after="100" w:afterAutospacing="1" w:line="240" w:lineRule="auto"/>
              <w:ind w:right="-103"/>
              <w:jc w:val="center"/>
              <w:rPr>
                <w:rFonts w:ascii="Times New Roman" w:hAnsi="Times New Roman" w:cs="Times New Roman"/>
                <w:b/>
                <w:sz w:val="16"/>
                <w:szCs w:val="16"/>
              </w:rPr>
            </w:pPr>
            <w:r w:rsidRPr="000D3FAE">
              <w:rPr>
                <w:rFonts w:ascii="Times New Roman" w:hAnsi="Times New Roman" w:cs="Times New Roman"/>
                <w:b/>
                <w:sz w:val="16"/>
                <w:szCs w:val="16"/>
              </w:rPr>
              <w:t>Heterogeneity</w:t>
            </w:r>
          </w:p>
        </w:tc>
      </w:tr>
      <w:tr w:rsidR="00F42361" w:rsidRPr="000D3FAE" w14:paraId="0F30D019" w14:textId="77777777" w:rsidTr="006C282E">
        <w:trPr>
          <w:trHeight w:val="521"/>
          <w:tblHeader/>
          <w:jc w:val="center"/>
        </w:trPr>
        <w:tc>
          <w:tcPr>
            <w:tcW w:w="426" w:type="dxa"/>
            <w:vMerge/>
            <w:tcBorders>
              <w:top w:val="nil"/>
              <w:left w:val="nil"/>
              <w:bottom w:val="single" w:sz="4" w:space="0" w:color="auto"/>
              <w:right w:val="nil"/>
            </w:tcBorders>
            <w:shd w:val="clear" w:color="auto" w:fill="FFFFFF"/>
          </w:tcPr>
          <w:p w14:paraId="27A71D40" w14:textId="77777777" w:rsidR="00F42361" w:rsidRPr="000D3FAE" w:rsidRDefault="00F42361" w:rsidP="002014A4">
            <w:pPr>
              <w:spacing w:before="100" w:beforeAutospacing="1" w:after="100" w:afterAutospacing="1" w:line="240" w:lineRule="auto"/>
              <w:rPr>
                <w:rFonts w:ascii="Times New Roman" w:hAnsi="Times New Roman" w:cs="Times New Roman"/>
                <w:sz w:val="16"/>
                <w:szCs w:val="16"/>
              </w:rPr>
            </w:pPr>
          </w:p>
        </w:tc>
        <w:tc>
          <w:tcPr>
            <w:tcW w:w="2693" w:type="dxa"/>
            <w:vMerge/>
            <w:tcBorders>
              <w:top w:val="nil"/>
              <w:left w:val="nil"/>
              <w:bottom w:val="single" w:sz="4" w:space="0" w:color="auto"/>
              <w:right w:val="nil"/>
            </w:tcBorders>
            <w:shd w:val="clear" w:color="auto" w:fill="FFFFFF"/>
            <w:vAlign w:val="center"/>
          </w:tcPr>
          <w:p w14:paraId="5119F8E4" w14:textId="77777777" w:rsidR="00F42361" w:rsidRPr="000D3FAE" w:rsidRDefault="00F42361" w:rsidP="002014A4">
            <w:pPr>
              <w:spacing w:before="100" w:beforeAutospacing="1" w:after="100" w:afterAutospacing="1" w:line="240" w:lineRule="auto"/>
              <w:jc w:val="center"/>
              <w:rPr>
                <w:rFonts w:ascii="Times New Roman" w:hAnsi="Times New Roman" w:cs="Times New Roman"/>
                <w:sz w:val="16"/>
                <w:szCs w:val="16"/>
              </w:rPr>
            </w:pPr>
          </w:p>
        </w:tc>
        <w:tc>
          <w:tcPr>
            <w:tcW w:w="1417" w:type="dxa"/>
            <w:vMerge/>
            <w:tcBorders>
              <w:top w:val="nil"/>
              <w:left w:val="nil"/>
              <w:bottom w:val="single" w:sz="4" w:space="0" w:color="auto"/>
              <w:right w:val="nil"/>
            </w:tcBorders>
            <w:shd w:val="clear" w:color="auto" w:fill="FFFFFF"/>
            <w:vAlign w:val="center"/>
          </w:tcPr>
          <w:p w14:paraId="6C6E1818" w14:textId="77777777" w:rsidR="00F42361" w:rsidRPr="000D3FAE" w:rsidRDefault="00F42361" w:rsidP="002014A4">
            <w:pPr>
              <w:spacing w:before="100" w:beforeAutospacing="1" w:after="100" w:afterAutospacing="1" w:line="240" w:lineRule="auto"/>
              <w:jc w:val="center"/>
              <w:rPr>
                <w:rFonts w:ascii="Times New Roman" w:hAnsi="Times New Roman" w:cs="Times New Roman"/>
                <w:sz w:val="16"/>
                <w:szCs w:val="16"/>
              </w:rPr>
            </w:pPr>
          </w:p>
        </w:tc>
        <w:tc>
          <w:tcPr>
            <w:tcW w:w="1140" w:type="dxa"/>
            <w:vMerge/>
            <w:tcBorders>
              <w:left w:val="nil"/>
              <w:bottom w:val="single" w:sz="4" w:space="0" w:color="auto"/>
              <w:right w:val="nil"/>
            </w:tcBorders>
            <w:shd w:val="clear" w:color="auto" w:fill="FFFFFF"/>
          </w:tcPr>
          <w:p w14:paraId="569F45AE" w14:textId="77777777" w:rsidR="00F42361" w:rsidRPr="000D3FAE" w:rsidRDefault="00F42361" w:rsidP="002014A4">
            <w:pPr>
              <w:spacing w:before="100" w:beforeAutospacing="1" w:after="100" w:afterAutospacing="1" w:line="240" w:lineRule="auto"/>
              <w:jc w:val="center"/>
              <w:rPr>
                <w:rFonts w:ascii="Times New Roman" w:hAnsi="Times New Roman" w:cs="Times New Roman"/>
                <w:sz w:val="16"/>
                <w:szCs w:val="16"/>
              </w:rPr>
            </w:pPr>
          </w:p>
        </w:tc>
        <w:tc>
          <w:tcPr>
            <w:tcW w:w="845" w:type="dxa"/>
            <w:vMerge/>
            <w:tcBorders>
              <w:top w:val="nil"/>
              <w:left w:val="nil"/>
              <w:bottom w:val="single" w:sz="4" w:space="0" w:color="auto"/>
              <w:right w:val="nil"/>
            </w:tcBorders>
            <w:shd w:val="clear" w:color="auto" w:fill="FFFFFF"/>
            <w:vAlign w:val="center"/>
          </w:tcPr>
          <w:p w14:paraId="374112E2" w14:textId="77777777" w:rsidR="00F42361" w:rsidRPr="000D3FAE" w:rsidRDefault="00F42361" w:rsidP="002014A4">
            <w:pPr>
              <w:spacing w:before="100" w:beforeAutospacing="1" w:after="100" w:afterAutospacing="1" w:line="240" w:lineRule="auto"/>
              <w:jc w:val="center"/>
              <w:rPr>
                <w:rFonts w:ascii="Times New Roman" w:hAnsi="Times New Roman" w:cs="Times New Roman"/>
                <w:sz w:val="16"/>
                <w:szCs w:val="16"/>
              </w:rPr>
            </w:pPr>
          </w:p>
        </w:tc>
        <w:tc>
          <w:tcPr>
            <w:tcW w:w="1276" w:type="dxa"/>
            <w:vMerge/>
            <w:tcBorders>
              <w:top w:val="nil"/>
              <w:left w:val="nil"/>
              <w:bottom w:val="single" w:sz="4" w:space="0" w:color="auto"/>
              <w:right w:val="nil"/>
            </w:tcBorders>
            <w:shd w:val="clear" w:color="auto" w:fill="FFFFFF"/>
            <w:vAlign w:val="center"/>
          </w:tcPr>
          <w:p w14:paraId="567E2671" w14:textId="77777777" w:rsidR="00F42361" w:rsidRPr="000D3FAE" w:rsidRDefault="00F42361" w:rsidP="002014A4">
            <w:pPr>
              <w:spacing w:before="100" w:beforeAutospacing="1" w:after="100" w:afterAutospacing="1" w:line="240" w:lineRule="auto"/>
              <w:jc w:val="center"/>
              <w:rPr>
                <w:rFonts w:ascii="Times New Roman" w:hAnsi="Times New Roman" w:cs="Times New Roman"/>
                <w:sz w:val="16"/>
                <w:szCs w:val="16"/>
              </w:rPr>
            </w:pPr>
          </w:p>
        </w:tc>
        <w:tc>
          <w:tcPr>
            <w:tcW w:w="708" w:type="dxa"/>
            <w:vMerge/>
            <w:tcBorders>
              <w:top w:val="nil"/>
              <w:left w:val="nil"/>
              <w:bottom w:val="single" w:sz="4" w:space="0" w:color="auto"/>
              <w:right w:val="nil"/>
            </w:tcBorders>
            <w:shd w:val="clear" w:color="auto" w:fill="FFFFFF"/>
            <w:vAlign w:val="center"/>
          </w:tcPr>
          <w:p w14:paraId="40959BAF" w14:textId="77777777" w:rsidR="00F42361" w:rsidRPr="000D3FAE" w:rsidRDefault="00F42361" w:rsidP="002014A4">
            <w:pPr>
              <w:spacing w:before="100" w:beforeAutospacing="1" w:after="100" w:afterAutospacing="1" w:line="240" w:lineRule="auto"/>
              <w:jc w:val="center"/>
              <w:rPr>
                <w:rFonts w:ascii="Times New Roman" w:hAnsi="Times New Roman" w:cs="Times New Roman"/>
                <w:sz w:val="16"/>
                <w:szCs w:val="16"/>
              </w:rPr>
            </w:pPr>
          </w:p>
        </w:tc>
        <w:tc>
          <w:tcPr>
            <w:tcW w:w="1843" w:type="dxa"/>
            <w:vMerge/>
            <w:tcBorders>
              <w:top w:val="nil"/>
              <w:left w:val="nil"/>
              <w:bottom w:val="single" w:sz="4" w:space="0" w:color="auto"/>
              <w:right w:val="nil"/>
            </w:tcBorders>
            <w:shd w:val="clear" w:color="auto" w:fill="FFFFFF"/>
            <w:vAlign w:val="center"/>
          </w:tcPr>
          <w:p w14:paraId="46827239" w14:textId="77777777" w:rsidR="00F42361" w:rsidRPr="000D3FAE" w:rsidRDefault="00F42361" w:rsidP="002014A4">
            <w:pPr>
              <w:spacing w:before="100" w:beforeAutospacing="1" w:after="100" w:afterAutospacing="1" w:line="240" w:lineRule="auto"/>
              <w:jc w:val="center"/>
              <w:rPr>
                <w:rFonts w:ascii="Times New Roman" w:hAnsi="Times New Roman" w:cs="Times New Roman"/>
                <w:sz w:val="16"/>
                <w:szCs w:val="16"/>
              </w:rPr>
            </w:pPr>
          </w:p>
        </w:tc>
        <w:tc>
          <w:tcPr>
            <w:tcW w:w="1418" w:type="dxa"/>
            <w:vMerge/>
            <w:tcBorders>
              <w:top w:val="nil"/>
              <w:left w:val="nil"/>
              <w:bottom w:val="single" w:sz="4" w:space="0" w:color="auto"/>
              <w:right w:val="nil"/>
            </w:tcBorders>
            <w:shd w:val="clear" w:color="auto" w:fill="FFFFFF"/>
            <w:vAlign w:val="center"/>
          </w:tcPr>
          <w:p w14:paraId="1564D2E5" w14:textId="77777777" w:rsidR="00F42361" w:rsidRPr="000D3FAE" w:rsidRDefault="00F42361" w:rsidP="002014A4">
            <w:pPr>
              <w:spacing w:before="100" w:beforeAutospacing="1" w:after="100" w:afterAutospacing="1" w:line="240" w:lineRule="auto"/>
              <w:jc w:val="center"/>
              <w:rPr>
                <w:rFonts w:ascii="Times New Roman" w:hAnsi="Times New Roman" w:cs="Times New Roman"/>
                <w:sz w:val="16"/>
                <w:szCs w:val="16"/>
              </w:rPr>
            </w:pPr>
          </w:p>
        </w:tc>
        <w:tc>
          <w:tcPr>
            <w:tcW w:w="2274" w:type="dxa"/>
            <w:tcBorders>
              <w:top w:val="nil"/>
              <w:left w:val="nil"/>
              <w:bottom w:val="single" w:sz="4" w:space="0" w:color="auto"/>
              <w:right w:val="nil"/>
            </w:tcBorders>
            <w:shd w:val="clear" w:color="auto" w:fill="FFFFFF"/>
            <w:vAlign w:val="center"/>
          </w:tcPr>
          <w:p w14:paraId="57FB5B07" w14:textId="77777777" w:rsidR="00F42361" w:rsidRPr="000D3FAE" w:rsidRDefault="00F42361" w:rsidP="002014A4">
            <w:pPr>
              <w:spacing w:before="100" w:beforeAutospacing="1" w:after="100" w:afterAutospacing="1" w:line="240" w:lineRule="auto"/>
              <w:jc w:val="center"/>
              <w:rPr>
                <w:rFonts w:ascii="Times New Roman" w:hAnsi="Times New Roman" w:cs="Times New Roman"/>
                <w:b/>
                <w:sz w:val="16"/>
                <w:szCs w:val="16"/>
              </w:rPr>
            </w:pPr>
            <w:r w:rsidRPr="000D3FAE">
              <w:rPr>
                <w:rFonts w:ascii="Times New Roman" w:hAnsi="Times New Roman" w:cs="Times New Roman"/>
                <w:b/>
                <w:sz w:val="16"/>
                <w:szCs w:val="16"/>
              </w:rPr>
              <w:t>Q test</w:t>
            </w:r>
          </w:p>
        </w:tc>
        <w:tc>
          <w:tcPr>
            <w:tcW w:w="708" w:type="dxa"/>
            <w:tcBorders>
              <w:top w:val="nil"/>
              <w:left w:val="nil"/>
              <w:bottom w:val="single" w:sz="4" w:space="0" w:color="auto"/>
              <w:right w:val="nil"/>
            </w:tcBorders>
            <w:shd w:val="clear" w:color="auto" w:fill="FFFFFF"/>
            <w:vAlign w:val="center"/>
          </w:tcPr>
          <w:p w14:paraId="60E01274" w14:textId="77777777" w:rsidR="00F42361" w:rsidRPr="000D3FAE" w:rsidRDefault="00F42361" w:rsidP="002014A4">
            <w:pPr>
              <w:spacing w:before="100" w:beforeAutospacing="1" w:after="100" w:afterAutospacing="1" w:line="240" w:lineRule="auto"/>
              <w:jc w:val="center"/>
              <w:rPr>
                <w:rFonts w:ascii="Times New Roman" w:hAnsi="Times New Roman" w:cs="Times New Roman"/>
                <w:b/>
                <w:sz w:val="16"/>
                <w:szCs w:val="16"/>
              </w:rPr>
            </w:pPr>
            <w:r w:rsidRPr="000D3FAE">
              <w:rPr>
                <w:rFonts w:ascii="Times New Roman" w:hAnsi="Times New Roman" w:cs="Times New Roman"/>
                <w:b/>
                <w:sz w:val="16"/>
                <w:szCs w:val="16"/>
              </w:rPr>
              <w:t>I</w:t>
            </w:r>
            <w:r w:rsidRPr="000D3FAE">
              <w:rPr>
                <w:rFonts w:ascii="Times New Roman" w:hAnsi="Times New Roman" w:cs="Times New Roman"/>
                <w:b/>
                <w:sz w:val="16"/>
                <w:szCs w:val="16"/>
                <w:vertAlign w:val="superscript"/>
              </w:rPr>
              <w:t>2</w:t>
            </w:r>
            <w:r w:rsidRPr="000D3FAE">
              <w:rPr>
                <w:rFonts w:ascii="Times New Roman" w:hAnsi="Times New Roman" w:cs="Times New Roman"/>
                <w:b/>
                <w:sz w:val="16"/>
                <w:szCs w:val="16"/>
              </w:rPr>
              <w:t xml:space="preserve"> (%)</w:t>
            </w:r>
          </w:p>
        </w:tc>
      </w:tr>
      <w:tr w:rsidR="00F42361" w:rsidRPr="000D3FAE" w14:paraId="068B1974" w14:textId="77777777" w:rsidTr="006C282E">
        <w:trPr>
          <w:trHeight w:val="637"/>
          <w:jc w:val="center"/>
        </w:trPr>
        <w:tc>
          <w:tcPr>
            <w:tcW w:w="426" w:type="dxa"/>
            <w:vMerge w:val="restart"/>
            <w:tcBorders>
              <w:top w:val="single" w:sz="4" w:space="0" w:color="auto"/>
              <w:left w:val="nil"/>
              <w:bottom w:val="nil"/>
              <w:right w:val="nil"/>
            </w:tcBorders>
            <w:textDirection w:val="btLr"/>
          </w:tcPr>
          <w:p w14:paraId="5EAC0E65" w14:textId="77777777" w:rsidR="00F42361" w:rsidRPr="000D3FAE" w:rsidRDefault="00F42361" w:rsidP="002014A4">
            <w:pPr>
              <w:spacing w:before="100" w:beforeAutospacing="1" w:after="100" w:afterAutospacing="1" w:line="240" w:lineRule="auto"/>
              <w:ind w:left="113" w:right="113"/>
              <w:jc w:val="center"/>
              <w:rPr>
                <w:rFonts w:ascii="Times New Roman" w:hAnsi="Times New Roman" w:cs="Times New Roman"/>
                <w:b/>
                <w:sz w:val="16"/>
                <w:szCs w:val="16"/>
              </w:rPr>
            </w:pPr>
            <w:r w:rsidRPr="000D3FAE">
              <w:rPr>
                <w:rFonts w:ascii="Times New Roman" w:hAnsi="Times New Roman" w:cs="Times New Roman"/>
                <w:b/>
                <w:sz w:val="16"/>
                <w:szCs w:val="16"/>
              </w:rPr>
              <w:t>Symptoms</w:t>
            </w:r>
          </w:p>
        </w:tc>
        <w:tc>
          <w:tcPr>
            <w:tcW w:w="2693" w:type="dxa"/>
            <w:vMerge w:val="restart"/>
            <w:tcBorders>
              <w:top w:val="single" w:sz="4" w:space="0" w:color="auto"/>
              <w:left w:val="nil"/>
              <w:bottom w:val="nil"/>
              <w:right w:val="nil"/>
            </w:tcBorders>
            <w:shd w:val="clear" w:color="auto" w:fill="F2F2F2" w:themeFill="background1" w:themeFillShade="F2"/>
            <w:vAlign w:val="center"/>
          </w:tcPr>
          <w:p w14:paraId="09B12531" w14:textId="77777777" w:rsidR="00F42361" w:rsidRPr="000D3FAE" w:rsidRDefault="00F42361" w:rsidP="002014A4">
            <w:pPr>
              <w:spacing w:before="100" w:beforeAutospacing="1" w:after="100" w:afterAutospacing="1" w:line="240" w:lineRule="auto"/>
              <w:jc w:val="left"/>
              <w:rPr>
                <w:rFonts w:ascii="Times New Roman" w:hAnsi="Times New Roman" w:cs="Times New Roman"/>
                <w:sz w:val="16"/>
                <w:szCs w:val="16"/>
              </w:rPr>
            </w:pPr>
            <w:r w:rsidRPr="000D3FAE">
              <w:rPr>
                <w:rFonts w:ascii="Times New Roman" w:hAnsi="Times New Roman" w:cs="Times New Roman"/>
                <w:sz w:val="16"/>
                <w:szCs w:val="16"/>
              </w:rPr>
              <w:t>(1) Total Symptoms</w:t>
            </w:r>
          </w:p>
        </w:tc>
        <w:tc>
          <w:tcPr>
            <w:tcW w:w="1417" w:type="dxa"/>
            <w:tcBorders>
              <w:top w:val="single" w:sz="4" w:space="0" w:color="auto"/>
              <w:left w:val="nil"/>
              <w:bottom w:val="nil"/>
              <w:right w:val="nil"/>
            </w:tcBorders>
            <w:shd w:val="clear" w:color="auto" w:fill="F2F2F2" w:themeFill="background1" w:themeFillShade="F2"/>
            <w:vAlign w:val="center"/>
          </w:tcPr>
          <w:p w14:paraId="6BEC7CE0"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End of treatment</w:t>
            </w:r>
          </w:p>
        </w:tc>
        <w:tc>
          <w:tcPr>
            <w:tcW w:w="1140" w:type="dxa"/>
            <w:tcBorders>
              <w:top w:val="single" w:sz="4" w:space="0" w:color="auto"/>
              <w:left w:val="nil"/>
              <w:bottom w:val="nil"/>
              <w:right w:val="nil"/>
            </w:tcBorders>
            <w:shd w:val="clear" w:color="auto" w:fill="F2F2F2" w:themeFill="background1" w:themeFillShade="F2"/>
            <w:vAlign w:val="center"/>
          </w:tcPr>
          <w:p w14:paraId="6A7F806E"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All</w:t>
            </w:r>
          </w:p>
          <w:p w14:paraId="386EDAE5"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TAU</w:t>
            </w:r>
          </w:p>
          <w:p w14:paraId="0FD0625B"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Active</w:t>
            </w:r>
          </w:p>
        </w:tc>
        <w:tc>
          <w:tcPr>
            <w:tcW w:w="845" w:type="dxa"/>
            <w:tcBorders>
              <w:top w:val="single" w:sz="4" w:space="0" w:color="auto"/>
              <w:left w:val="nil"/>
              <w:bottom w:val="nil"/>
              <w:right w:val="nil"/>
            </w:tcBorders>
            <w:shd w:val="clear" w:color="auto" w:fill="F2F2F2" w:themeFill="background1" w:themeFillShade="F2"/>
            <w:vAlign w:val="center"/>
          </w:tcPr>
          <w:p w14:paraId="4859E465"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17</w:t>
            </w:r>
          </w:p>
          <w:p w14:paraId="3B9BDE65"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9</w:t>
            </w:r>
          </w:p>
          <w:p w14:paraId="65AF8B27"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5</w:t>
            </w:r>
          </w:p>
        </w:tc>
        <w:tc>
          <w:tcPr>
            <w:tcW w:w="1276" w:type="dxa"/>
            <w:tcBorders>
              <w:top w:val="single" w:sz="4" w:space="0" w:color="auto"/>
              <w:left w:val="nil"/>
              <w:bottom w:val="nil"/>
              <w:right w:val="nil"/>
            </w:tcBorders>
            <w:shd w:val="clear" w:color="auto" w:fill="F2F2F2" w:themeFill="background1" w:themeFillShade="F2"/>
            <w:vAlign w:val="center"/>
          </w:tcPr>
          <w:p w14:paraId="1A7A356E"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912/1067</w:t>
            </w:r>
          </w:p>
          <w:p w14:paraId="5D6083C4"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476/452</w:t>
            </w:r>
          </w:p>
          <w:p w14:paraId="5AABE8FE"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436/615</w:t>
            </w:r>
          </w:p>
        </w:tc>
        <w:tc>
          <w:tcPr>
            <w:tcW w:w="708" w:type="dxa"/>
            <w:tcBorders>
              <w:top w:val="single" w:sz="4" w:space="0" w:color="auto"/>
              <w:left w:val="nil"/>
              <w:bottom w:val="nil"/>
              <w:right w:val="nil"/>
            </w:tcBorders>
            <w:shd w:val="clear" w:color="auto" w:fill="F2F2F2" w:themeFill="background1" w:themeFillShade="F2"/>
            <w:vAlign w:val="center"/>
          </w:tcPr>
          <w:p w14:paraId="10163C9B"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SMD</w:t>
            </w:r>
          </w:p>
        </w:tc>
        <w:tc>
          <w:tcPr>
            <w:tcW w:w="1843" w:type="dxa"/>
            <w:tcBorders>
              <w:top w:val="single" w:sz="4" w:space="0" w:color="auto"/>
              <w:left w:val="nil"/>
              <w:bottom w:val="nil"/>
              <w:right w:val="nil"/>
            </w:tcBorders>
            <w:shd w:val="clear" w:color="auto" w:fill="F2F2F2" w:themeFill="background1" w:themeFillShade="F2"/>
            <w:vAlign w:val="center"/>
          </w:tcPr>
          <w:p w14:paraId="401FC21A"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-0.43 [-0.63, -0.22]</w:t>
            </w:r>
          </w:p>
          <w:p w14:paraId="1D663757"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-0.47 [-0.79, -0.14]</w:t>
            </w:r>
          </w:p>
          <w:p w14:paraId="7565BA8D"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-0.40 [-0.67, -0.14]</w:t>
            </w:r>
          </w:p>
        </w:tc>
        <w:tc>
          <w:tcPr>
            <w:tcW w:w="1418" w:type="dxa"/>
            <w:tcBorders>
              <w:top w:val="single" w:sz="4" w:space="0" w:color="auto"/>
              <w:left w:val="nil"/>
              <w:bottom w:val="nil"/>
              <w:right w:val="nil"/>
            </w:tcBorders>
            <w:shd w:val="clear" w:color="auto" w:fill="F2F2F2" w:themeFill="background1" w:themeFillShade="F2"/>
            <w:vAlign w:val="center"/>
          </w:tcPr>
          <w:p w14:paraId="5AB2AB08" w14:textId="77777777" w:rsidR="00F42361" w:rsidRPr="000D3FAE" w:rsidRDefault="00F42361" w:rsidP="006C282E">
            <w:pPr>
              <w:spacing w:before="0" w:after="0" w:line="240" w:lineRule="auto"/>
              <w:ind w:left="-55" w:right="-137"/>
              <w:jc w:val="center"/>
              <w:rPr>
                <w:rFonts w:ascii="Times New Roman" w:hAnsi="Times New Roman" w:cs="Times New Roman"/>
                <w:sz w:val="16"/>
                <w:szCs w:val="16"/>
                <w:vertAlign w:val="superscript"/>
              </w:rPr>
            </w:pPr>
            <w:r w:rsidRPr="000D3FAE">
              <w:rPr>
                <w:rFonts w:ascii="Times New Roman" w:hAnsi="Times New Roman" w:cs="Times New Roman"/>
                <w:sz w:val="16"/>
                <w:szCs w:val="16"/>
              </w:rPr>
              <w:t xml:space="preserve">4.12, </w:t>
            </w:r>
            <w:r w:rsidRPr="000D3FAE">
              <w:rPr>
                <w:rFonts w:ascii="Times New Roman" w:hAnsi="Times New Roman" w:cs="Times New Roman"/>
                <w:i/>
                <w:sz w:val="16"/>
                <w:szCs w:val="16"/>
              </w:rPr>
              <w:t>p</w:t>
            </w:r>
            <w:r w:rsidRPr="000D3FAE">
              <w:rPr>
                <w:rFonts w:ascii="Times New Roman" w:hAnsi="Times New Roman" w:cs="Times New Roman"/>
                <w:sz w:val="16"/>
                <w:szCs w:val="16"/>
              </w:rPr>
              <w:t>&lt;.0001</w:t>
            </w:r>
            <w:r w:rsidRPr="006C282E">
              <w:rPr>
                <w:rFonts w:ascii="Times New Roman" w:hAnsi="Times New Roman" w:cs="Times New Roman"/>
                <w:sz w:val="16"/>
                <w:szCs w:val="16"/>
              </w:rPr>
              <w:t>*</w:t>
            </w:r>
          </w:p>
          <w:p w14:paraId="13583CD5" w14:textId="77777777" w:rsidR="00F42361" w:rsidRPr="000D3FAE" w:rsidRDefault="00F42361" w:rsidP="006C282E">
            <w:pPr>
              <w:spacing w:before="0" w:after="0" w:line="240" w:lineRule="auto"/>
              <w:ind w:left="-55" w:right="-137"/>
              <w:jc w:val="center"/>
              <w:rPr>
                <w:rFonts w:ascii="Times New Roman" w:hAnsi="Times New Roman" w:cs="Times New Roman"/>
                <w:sz w:val="16"/>
                <w:szCs w:val="16"/>
              </w:rPr>
            </w:pPr>
            <w:r w:rsidRPr="000D3FAE">
              <w:rPr>
                <w:rFonts w:ascii="Times New Roman" w:hAnsi="Times New Roman" w:cs="Times New Roman"/>
                <w:sz w:val="16"/>
                <w:szCs w:val="16"/>
              </w:rPr>
              <w:t xml:space="preserve">2.82, </w:t>
            </w:r>
            <w:r w:rsidRPr="000D3FAE">
              <w:rPr>
                <w:rFonts w:ascii="Times New Roman" w:hAnsi="Times New Roman" w:cs="Times New Roman"/>
                <w:i/>
                <w:sz w:val="16"/>
                <w:szCs w:val="16"/>
              </w:rPr>
              <w:t>p</w:t>
            </w:r>
            <w:r w:rsidRPr="000D3FAE">
              <w:rPr>
                <w:rFonts w:ascii="Times New Roman" w:hAnsi="Times New Roman" w:cs="Times New Roman"/>
                <w:sz w:val="16"/>
                <w:szCs w:val="16"/>
              </w:rPr>
              <w:t xml:space="preserve"> = 0.005*</w:t>
            </w:r>
          </w:p>
          <w:p w14:paraId="3B227293" w14:textId="77777777" w:rsidR="00F42361" w:rsidRPr="000D3FAE" w:rsidRDefault="00F42361" w:rsidP="006C282E">
            <w:pPr>
              <w:spacing w:before="0" w:after="0" w:line="240" w:lineRule="auto"/>
              <w:ind w:left="-55" w:right="-137"/>
              <w:jc w:val="center"/>
              <w:rPr>
                <w:rFonts w:ascii="Times New Roman" w:hAnsi="Times New Roman" w:cs="Times New Roman"/>
                <w:sz w:val="16"/>
                <w:szCs w:val="16"/>
              </w:rPr>
            </w:pPr>
            <w:r w:rsidRPr="000D3FAE">
              <w:rPr>
                <w:rFonts w:ascii="Times New Roman" w:hAnsi="Times New Roman" w:cs="Times New Roman"/>
                <w:sz w:val="16"/>
                <w:szCs w:val="16"/>
              </w:rPr>
              <w:t xml:space="preserve">3.04, </w:t>
            </w:r>
            <w:r w:rsidRPr="000D3FAE">
              <w:rPr>
                <w:rFonts w:ascii="Times New Roman" w:hAnsi="Times New Roman" w:cs="Times New Roman"/>
                <w:i/>
                <w:sz w:val="16"/>
                <w:szCs w:val="16"/>
              </w:rPr>
              <w:t>p</w:t>
            </w:r>
            <w:r w:rsidRPr="000D3FAE">
              <w:rPr>
                <w:rFonts w:ascii="Times New Roman" w:hAnsi="Times New Roman" w:cs="Times New Roman"/>
                <w:sz w:val="16"/>
                <w:szCs w:val="16"/>
              </w:rPr>
              <w:t xml:space="preserve"> = 0.002*</w:t>
            </w:r>
          </w:p>
        </w:tc>
        <w:tc>
          <w:tcPr>
            <w:tcW w:w="2274" w:type="dxa"/>
            <w:tcBorders>
              <w:top w:val="single" w:sz="4" w:space="0" w:color="auto"/>
              <w:left w:val="nil"/>
              <w:bottom w:val="nil"/>
              <w:right w:val="nil"/>
            </w:tcBorders>
            <w:shd w:val="clear" w:color="auto" w:fill="F2F2F2" w:themeFill="background1" w:themeFillShade="F2"/>
            <w:vAlign w:val="center"/>
          </w:tcPr>
          <w:p w14:paraId="339237E9"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Q</w:t>
            </w:r>
            <w:r w:rsidRPr="000D3FAE">
              <w:rPr>
                <w:rFonts w:ascii="Times New Roman" w:hAnsi="Times New Roman" w:cs="Times New Roman"/>
                <w:sz w:val="16"/>
                <w:szCs w:val="16"/>
              </w:rPr>
              <w:t xml:space="preserve"> = 72.84, </w:t>
            </w:r>
            <w:r w:rsidRPr="000D3FAE">
              <w:rPr>
                <w:rFonts w:ascii="Times New Roman" w:hAnsi="Times New Roman" w:cs="Times New Roman"/>
                <w:i/>
                <w:sz w:val="16"/>
                <w:szCs w:val="16"/>
              </w:rPr>
              <w:t>p</w:t>
            </w:r>
            <w:r w:rsidRPr="000D3FAE">
              <w:rPr>
                <w:rFonts w:ascii="Times New Roman" w:hAnsi="Times New Roman" w:cs="Times New Roman"/>
                <w:sz w:val="16"/>
                <w:szCs w:val="16"/>
              </w:rPr>
              <w:t>&lt;0.0001</w:t>
            </w:r>
          </w:p>
          <w:p w14:paraId="0B77BC91"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Q</w:t>
            </w:r>
            <w:r w:rsidRPr="000D3FAE">
              <w:rPr>
                <w:rFonts w:ascii="Times New Roman" w:hAnsi="Times New Roman" w:cs="Times New Roman"/>
                <w:sz w:val="16"/>
                <w:szCs w:val="16"/>
              </w:rPr>
              <w:t xml:space="preserve"> = 44.36, </w:t>
            </w:r>
            <w:proofErr w:type="spellStart"/>
            <w:r w:rsidRPr="000D3FAE">
              <w:rPr>
                <w:rFonts w:ascii="Times New Roman" w:hAnsi="Times New Roman" w:cs="Times New Roman"/>
                <w:sz w:val="16"/>
                <w:szCs w:val="16"/>
              </w:rPr>
              <w:t>df</w:t>
            </w:r>
            <w:proofErr w:type="spellEnd"/>
            <w:r w:rsidRPr="000D3FAE">
              <w:rPr>
                <w:rFonts w:ascii="Times New Roman" w:hAnsi="Times New Roman" w:cs="Times New Roman"/>
                <w:sz w:val="16"/>
                <w:szCs w:val="16"/>
              </w:rPr>
              <w:t xml:space="preserve"> = 8 (P &lt; 0.00001); I² = %</w:t>
            </w:r>
          </w:p>
          <w:p w14:paraId="0B89AEC4"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Q</w:t>
            </w:r>
            <w:r w:rsidRPr="000D3FAE">
              <w:rPr>
                <w:rFonts w:ascii="Times New Roman" w:hAnsi="Times New Roman" w:cs="Times New Roman"/>
                <w:sz w:val="16"/>
                <w:szCs w:val="16"/>
              </w:rPr>
              <w:t xml:space="preserve"> = 5.31, </w:t>
            </w:r>
            <w:r w:rsidRPr="000D3FAE">
              <w:rPr>
                <w:rFonts w:ascii="Times New Roman" w:hAnsi="Times New Roman" w:cs="Times New Roman"/>
                <w:i/>
                <w:sz w:val="16"/>
                <w:szCs w:val="16"/>
              </w:rPr>
              <w:t>p</w:t>
            </w:r>
            <w:r w:rsidRPr="000D3FAE">
              <w:rPr>
                <w:rFonts w:ascii="Times New Roman" w:hAnsi="Times New Roman" w:cs="Times New Roman"/>
                <w:sz w:val="16"/>
                <w:szCs w:val="16"/>
              </w:rPr>
              <w:t xml:space="preserve"> = 0.26</w:t>
            </w:r>
          </w:p>
        </w:tc>
        <w:tc>
          <w:tcPr>
            <w:tcW w:w="708" w:type="dxa"/>
            <w:tcBorders>
              <w:top w:val="single" w:sz="4" w:space="0" w:color="auto"/>
              <w:left w:val="nil"/>
              <w:bottom w:val="nil"/>
              <w:right w:val="nil"/>
            </w:tcBorders>
            <w:shd w:val="clear" w:color="auto" w:fill="F2F2F2" w:themeFill="background1" w:themeFillShade="F2"/>
            <w:vAlign w:val="bottom"/>
          </w:tcPr>
          <w:p w14:paraId="3C024F7F" w14:textId="77777777" w:rsidR="00F42361" w:rsidRPr="000D3FAE" w:rsidRDefault="00F42361" w:rsidP="006C282E">
            <w:pPr>
              <w:spacing w:before="0" w:after="0" w:line="240" w:lineRule="auto"/>
              <w:jc w:val="center"/>
              <w:rPr>
                <w:rFonts w:ascii="Times New Roman" w:hAnsi="Times New Roman" w:cs="Times New Roman"/>
                <w:sz w:val="16"/>
                <w:szCs w:val="16"/>
                <w:vertAlign w:val="superscript"/>
              </w:rPr>
            </w:pPr>
            <w:r w:rsidRPr="000D3FAE">
              <w:rPr>
                <w:rFonts w:ascii="Times New Roman" w:hAnsi="Times New Roman" w:cs="Times New Roman"/>
                <w:sz w:val="16"/>
                <w:szCs w:val="16"/>
              </w:rPr>
              <w:t>78</w:t>
            </w:r>
            <w:r w:rsidRPr="000D3FAE">
              <w:rPr>
                <w:rFonts w:ascii="Times New Roman" w:hAnsi="Times New Roman" w:cs="Times New Roman"/>
                <w:sz w:val="16"/>
                <w:szCs w:val="16"/>
                <w:vertAlign w:val="superscript"/>
              </w:rPr>
              <w:t>†</w:t>
            </w:r>
          </w:p>
          <w:p w14:paraId="3FB0A11D" w14:textId="77777777" w:rsidR="00F42361" w:rsidRPr="000D3FAE" w:rsidRDefault="00F42361" w:rsidP="006C282E">
            <w:pPr>
              <w:spacing w:before="0" w:after="0" w:line="240" w:lineRule="auto"/>
              <w:jc w:val="center"/>
              <w:rPr>
                <w:rFonts w:ascii="Times New Roman" w:hAnsi="Times New Roman" w:cs="Times New Roman"/>
                <w:sz w:val="16"/>
                <w:szCs w:val="16"/>
                <w:vertAlign w:val="superscript"/>
              </w:rPr>
            </w:pPr>
            <w:r w:rsidRPr="000D3FAE">
              <w:rPr>
                <w:rFonts w:ascii="Times New Roman" w:hAnsi="Times New Roman" w:cs="Times New Roman"/>
                <w:sz w:val="16"/>
                <w:szCs w:val="16"/>
              </w:rPr>
              <w:t>82</w:t>
            </w:r>
            <w:r w:rsidRPr="000D3FAE">
              <w:rPr>
                <w:rFonts w:ascii="Times New Roman" w:hAnsi="Times New Roman" w:cs="Times New Roman"/>
                <w:sz w:val="16"/>
                <w:szCs w:val="16"/>
                <w:vertAlign w:val="superscript"/>
              </w:rPr>
              <w:t>†</w:t>
            </w:r>
          </w:p>
          <w:p w14:paraId="7621B78A" w14:textId="77777777" w:rsidR="00F42361" w:rsidRPr="000D3FAE" w:rsidRDefault="00F42361" w:rsidP="006C282E">
            <w:pPr>
              <w:spacing w:before="0" w:after="0" w:line="240" w:lineRule="auto"/>
              <w:jc w:val="center"/>
              <w:rPr>
                <w:rFonts w:ascii="Times New Roman" w:hAnsi="Times New Roman" w:cs="Times New Roman"/>
                <w:sz w:val="16"/>
                <w:szCs w:val="16"/>
                <w:vertAlign w:val="superscript"/>
              </w:rPr>
            </w:pPr>
            <w:r w:rsidRPr="000D3FAE">
              <w:rPr>
                <w:rFonts w:ascii="Times New Roman" w:hAnsi="Times New Roman" w:cs="Times New Roman"/>
                <w:sz w:val="16"/>
                <w:szCs w:val="16"/>
              </w:rPr>
              <w:t>25</w:t>
            </w:r>
          </w:p>
        </w:tc>
      </w:tr>
      <w:tr w:rsidR="00F42361" w:rsidRPr="000D3FAE" w14:paraId="64FD247D" w14:textId="77777777" w:rsidTr="006C282E">
        <w:trPr>
          <w:trHeight w:val="890"/>
          <w:jc w:val="center"/>
        </w:trPr>
        <w:tc>
          <w:tcPr>
            <w:tcW w:w="426" w:type="dxa"/>
            <w:vMerge/>
            <w:tcBorders>
              <w:top w:val="nil"/>
              <w:left w:val="nil"/>
              <w:bottom w:val="nil"/>
              <w:right w:val="nil"/>
            </w:tcBorders>
          </w:tcPr>
          <w:p w14:paraId="215C3569" w14:textId="77777777" w:rsidR="00F42361" w:rsidRPr="000D3FAE" w:rsidRDefault="00F42361" w:rsidP="002014A4">
            <w:pPr>
              <w:spacing w:before="100" w:beforeAutospacing="1" w:after="100" w:afterAutospacing="1" w:line="240" w:lineRule="auto"/>
              <w:rPr>
                <w:rFonts w:ascii="Times New Roman" w:hAnsi="Times New Roman" w:cs="Times New Roman"/>
                <w:sz w:val="16"/>
                <w:szCs w:val="16"/>
              </w:rPr>
            </w:pPr>
          </w:p>
        </w:tc>
        <w:tc>
          <w:tcPr>
            <w:tcW w:w="2693" w:type="dxa"/>
            <w:vMerge/>
            <w:tcBorders>
              <w:top w:val="nil"/>
              <w:left w:val="nil"/>
              <w:bottom w:val="nil"/>
              <w:right w:val="nil"/>
            </w:tcBorders>
            <w:shd w:val="clear" w:color="auto" w:fill="F2F2F2" w:themeFill="background1" w:themeFillShade="F2"/>
            <w:vAlign w:val="center"/>
          </w:tcPr>
          <w:p w14:paraId="6979AE72" w14:textId="77777777" w:rsidR="00F42361" w:rsidRPr="000D3FAE" w:rsidRDefault="00F42361" w:rsidP="002014A4">
            <w:pPr>
              <w:spacing w:before="100" w:beforeAutospacing="1" w:after="100" w:afterAutospacing="1" w:line="240" w:lineRule="auto"/>
              <w:jc w:val="left"/>
              <w:rPr>
                <w:rFonts w:ascii="Times New Roman" w:hAnsi="Times New Roman" w:cs="Times New Roman"/>
                <w:sz w:val="16"/>
                <w:szCs w:val="16"/>
              </w:rPr>
            </w:pPr>
          </w:p>
        </w:tc>
        <w:tc>
          <w:tcPr>
            <w:tcW w:w="1417" w:type="dxa"/>
            <w:tcBorders>
              <w:top w:val="nil"/>
              <w:left w:val="nil"/>
              <w:bottom w:val="nil"/>
              <w:right w:val="nil"/>
            </w:tcBorders>
            <w:shd w:val="clear" w:color="auto" w:fill="F2F2F2" w:themeFill="background1" w:themeFillShade="F2"/>
            <w:vAlign w:val="center"/>
          </w:tcPr>
          <w:p w14:paraId="7C26392E"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Follow-up</w:t>
            </w:r>
          </w:p>
        </w:tc>
        <w:tc>
          <w:tcPr>
            <w:tcW w:w="1140" w:type="dxa"/>
            <w:tcBorders>
              <w:top w:val="nil"/>
              <w:left w:val="nil"/>
              <w:bottom w:val="nil"/>
              <w:right w:val="nil"/>
            </w:tcBorders>
            <w:shd w:val="clear" w:color="auto" w:fill="F2F2F2" w:themeFill="background1" w:themeFillShade="F2"/>
            <w:vAlign w:val="center"/>
          </w:tcPr>
          <w:p w14:paraId="616C9DE2"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All</w:t>
            </w:r>
          </w:p>
          <w:p w14:paraId="1EF1D0D4"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TAU</w:t>
            </w:r>
          </w:p>
          <w:p w14:paraId="3DE513CE"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Active</w:t>
            </w:r>
          </w:p>
        </w:tc>
        <w:tc>
          <w:tcPr>
            <w:tcW w:w="845" w:type="dxa"/>
            <w:tcBorders>
              <w:top w:val="nil"/>
              <w:left w:val="nil"/>
              <w:bottom w:val="nil"/>
              <w:right w:val="nil"/>
            </w:tcBorders>
            <w:shd w:val="clear" w:color="auto" w:fill="F2F2F2" w:themeFill="background1" w:themeFillShade="F2"/>
            <w:vAlign w:val="center"/>
          </w:tcPr>
          <w:p w14:paraId="1835A7EB"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13</w:t>
            </w:r>
          </w:p>
          <w:p w14:paraId="5D77B34B"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6</w:t>
            </w:r>
          </w:p>
          <w:p w14:paraId="542624AE"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7</w:t>
            </w:r>
          </w:p>
        </w:tc>
        <w:tc>
          <w:tcPr>
            <w:tcW w:w="1276" w:type="dxa"/>
            <w:tcBorders>
              <w:top w:val="nil"/>
              <w:left w:val="nil"/>
              <w:bottom w:val="nil"/>
              <w:right w:val="nil"/>
            </w:tcBorders>
            <w:shd w:val="clear" w:color="auto" w:fill="F2F2F2" w:themeFill="background1" w:themeFillShade="F2"/>
            <w:vAlign w:val="center"/>
          </w:tcPr>
          <w:p w14:paraId="5659F848"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676/844</w:t>
            </w:r>
          </w:p>
          <w:p w14:paraId="5496D086"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281/270</w:t>
            </w:r>
          </w:p>
          <w:p w14:paraId="38CA93E0"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395/574</w:t>
            </w:r>
          </w:p>
        </w:tc>
        <w:tc>
          <w:tcPr>
            <w:tcW w:w="708" w:type="dxa"/>
            <w:tcBorders>
              <w:top w:val="nil"/>
              <w:left w:val="nil"/>
              <w:bottom w:val="nil"/>
              <w:right w:val="nil"/>
            </w:tcBorders>
            <w:shd w:val="clear" w:color="auto" w:fill="F2F2F2" w:themeFill="background1" w:themeFillShade="F2"/>
            <w:vAlign w:val="center"/>
          </w:tcPr>
          <w:p w14:paraId="4E97C121"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SMD</w:t>
            </w:r>
          </w:p>
        </w:tc>
        <w:tc>
          <w:tcPr>
            <w:tcW w:w="1843" w:type="dxa"/>
            <w:tcBorders>
              <w:top w:val="nil"/>
              <w:left w:val="nil"/>
              <w:bottom w:val="nil"/>
              <w:right w:val="nil"/>
            </w:tcBorders>
            <w:shd w:val="clear" w:color="auto" w:fill="F2F2F2" w:themeFill="background1" w:themeFillShade="F2"/>
            <w:vAlign w:val="center"/>
          </w:tcPr>
          <w:p w14:paraId="2ED8F724"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-0.88 [-1.19, -0.57]</w:t>
            </w:r>
          </w:p>
          <w:p w14:paraId="548DE5FC"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-0.84 [-1.23, -0.45]</w:t>
            </w:r>
          </w:p>
          <w:p w14:paraId="62BCE071"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-0.91 [-1.38, -0.43]</w:t>
            </w:r>
          </w:p>
        </w:tc>
        <w:tc>
          <w:tcPr>
            <w:tcW w:w="1418" w:type="dxa"/>
            <w:tcBorders>
              <w:top w:val="nil"/>
              <w:left w:val="nil"/>
              <w:bottom w:val="nil"/>
              <w:right w:val="nil"/>
            </w:tcBorders>
            <w:shd w:val="clear" w:color="auto" w:fill="F2F2F2" w:themeFill="background1" w:themeFillShade="F2"/>
            <w:vAlign w:val="center"/>
          </w:tcPr>
          <w:p w14:paraId="02FB3E79" w14:textId="77777777" w:rsidR="00F42361" w:rsidRPr="000D3FAE" w:rsidRDefault="00F42361" w:rsidP="006C282E">
            <w:pPr>
              <w:spacing w:before="0" w:after="0" w:line="240" w:lineRule="auto"/>
              <w:jc w:val="center"/>
              <w:rPr>
                <w:rFonts w:ascii="Times New Roman" w:hAnsi="Times New Roman" w:cs="Times New Roman"/>
                <w:sz w:val="16"/>
                <w:szCs w:val="16"/>
                <w:vertAlign w:val="superscript"/>
              </w:rPr>
            </w:pPr>
            <w:r w:rsidRPr="000D3FAE">
              <w:rPr>
                <w:rFonts w:ascii="Times New Roman" w:hAnsi="Times New Roman" w:cs="Times New Roman"/>
                <w:sz w:val="16"/>
                <w:szCs w:val="16"/>
              </w:rPr>
              <w:t xml:space="preserve">5.52, </w:t>
            </w:r>
            <w:r w:rsidRPr="000D3FAE">
              <w:rPr>
                <w:rFonts w:ascii="Times New Roman" w:hAnsi="Times New Roman" w:cs="Times New Roman"/>
                <w:i/>
                <w:sz w:val="16"/>
                <w:szCs w:val="16"/>
              </w:rPr>
              <w:t>p</w:t>
            </w:r>
            <w:r w:rsidRPr="000D3FAE">
              <w:rPr>
                <w:rFonts w:ascii="Times New Roman" w:hAnsi="Times New Roman" w:cs="Times New Roman"/>
                <w:sz w:val="16"/>
                <w:szCs w:val="16"/>
              </w:rPr>
              <w:t>&lt;.0001</w:t>
            </w:r>
            <w:r w:rsidRPr="006C282E">
              <w:rPr>
                <w:rFonts w:ascii="Times New Roman" w:hAnsi="Times New Roman" w:cs="Times New Roman"/>
                <w:sz w:val="16"/>
                <w:szCs w:val="16"/>
              </w:rPr>
              <w:t>*</w:t>
            </w:r>
          </w:p>
          <w:p w14:paraId="7B985F40"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 xml:space="preserve">4.18, </w:t>
            </w:r>
            <w:r w:rsidRPr="000D3FAE">
              <w:rPr>
                <w:rFonts w:ascii="Times New Roman" w:hAnsi="Times New Roman" w:cs="Times New Roman"/>
                <w:i/>
                <w:sz w:val="16"/>
                <w:szCs w:val="16"/>
              </w:rPr>
              <w:t>p</w:t>
            </w:r>
            <w:r w:rsidRPr="000D3FAE">
              <w:rPr>
                <w:rFonts w:ascii="Times New Roman" w:hAnsi="Times New Roman" w:cs="Times New Roman"/>
                <w:sz w:val="16"/>
                <w:szCs w:val="16"/>
              </w:rPr>
              <w:t xml:space="preserve"> &lt; 0.0001*</w:t>
            </w:r>
          </w:p>
          <w:p w14:paraId="1F8B1C68"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 xml:space="preserve">3.75, </w:t>
            </w:r>
            <w:r w:rsidRPr="000D3FAE">
              <w:rPr>
                <w:rFonts w:ascii="Times New Roman" w:hAnsi="Times New Roman" w:cs="Times New Roman"/>
                <w:i/>
                <w:sz w:val="16"/>
                <w:szCs w:val="16"/>
              </w:rPr>
              <w:t>p</w:t>
            </w:r>
            <w:r w:rsidRPr="000D3FAE">
              <w:rPr>
                <w:rFonts w:ascii="Times New Roman" w:hAnsi="Times New Roman" w:cs="Times New Roman"/>
                <w:sz w:val="16"/>
                <w:szCs w:val="16"/>
              </w:rPr>
              <w:t xml:space="preserve"> = 0.0002*</w:t>
            </w:r>
          </w:p>
        </w:tc>
        <w:tc>
          <w:tcPr>
            <w:tcW w:w="2274" w:type="dxa"/>
            <w:tcBorders>
              <w:top w:val="nil"/>
              <w:left w:val="nil"/>
              <w:bottom w:val="nil"/>
              <w:right w:val="nil"/>
            </w:tcBorders>
            <w:shd w:val="clear" w:color="auto" w:fill="F2F2F2" w:themeFill="background1" w:themeFillShade="F2"/>
            <w:vAlign w:val="center"/>
          </w:tcPr>
          <w:p w14:paraId="36CD7974"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Q</w:t>
            </w:r>
            <w:r w:rsidRPr="000D3FAE">
              <w:rPr>
                <w:rFonts w:ascii="Times New Roman" w:hAnsi="Times New Roman" w:cs="Times New Roman"/>
                <w:sz w:val="16"/>
                <w:szCs w:val="16"/>
              </w:rPr>
              <w:t xml:space="preserve"> = 82.69, </w:t>
            </w:r>
            <w:r w:rsidRPr="000D3FAE">
              <w:rPr>
                <w:rFonts w:ascii="Times New Roman" w:hAnsi="Times New Roman" w:cs="Times New Roman"/>
                <w:i/>
                <w:sz w:val="16"/>
                <w:szCs w:val="16"/>
              </w:rPr>
              <w:t>p</w:t>
            </w:r>
            <w:r w:rsidRPr="000D3FAE">
              <w:rPr>
                <w:rFonts w:ascii="Times New Roman" w:hAnsi="Times New Roman" w:cs="Times New Roman"/>
                <w:sz w:val="16"/>
                <w:szCs w:val="16"/>
              </w:rPr>
              <w:t>&lt;0.0001</w:t>
            </w:r>
          </w:p>
          <w:p w14:paraId="03B92F69"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Q</w:t>
            </w:r>
            <w:r w:rsidRPr="000D3FAE">
              <w:rPr>
                <w:rFonts w:ascii="Times New Roman" w:hAnsi="Times New Roman" w:cs="Times New Roman"/>
                <w:sz w:val="16"/>
                <w:szCs w:val="16"/>
              </w:rPr>
              <w:t xml:space="preserve"> = 16.39, </w:t>
            </w:r>
            <w:r w:rsidRPr="000D3FAE">
              <w:rPr>
                <w:rFonts w:ascii="Times New Roman" w:hAnsi="Times New Roman" w:cs="Times New Roman"/>
                <w:i/>
                <w:sz w:val="16"/>
                <w:szCs w:val="16"/>
              </w:rPr>
              <w:t>p</w:t>
            </w:r>
            <w:r w:rsidRPr="000D3FAE">
              <w:rPr>
                <w:rFonts w:ascii="Times New Roman" w:hAnsi="Times New Roman" w:cs="Times New Roman"/>
                <w:sz w:val="16"/>
                <w:szCs w:val="16"/>
              </w:rPr>
              <w:t xml:space="preserve"> = 0.003</w:t>
            </w:r>
          </w:p>
          <w:p w14:paraId="725C8192" w14:textId="77777777" w:rsidR="00F42361" w:rsidRPr="000D3FAE" w:rsidRDefault="00F42361" w:rsidP="006C282E">
            <w:pPr>
              <w:spacing w:before="0" w:after="0" w:line="240" w:lineRule="auto"/>
              <w:rPr>
                <w:rFonts w:ascii="Times New Roman" w:hAnsi="Times New Roman" w:cs="Times New Roman"/>
                <w:sz w:val="16"/>
                <w:szCs w:val="16"/>
              </w:rPr>
            </w:pPr>
            <w:r w:rsidRPr="000D3FAE">
              <w:rPr>
                <w:rFonts w:ascii="Times New Roman" w:hAnsi="Times New Roman" w:cs="Times New Roman"/>
                <w:i/>
                <w:sz w:val="16"/>
                <w:szCs w:val="16"/>
              </w:rPr>
              <w:t>Q</w:t>
            </w:r>
            <w:r w:rsidRPr="000D3FAE">
              <w:rPr>
                <w:rFonts w:ascii="Times New Roman" w:hAnsi="Times New Roman" w:cs="Times New Roman"/>
                <w:sz w:val="16"/>
                <w:szCs w:val="16"/>
              </w:rPr>
              <w:t xml:space="preserve"> = 65.72, </w:t>
            </w:r>
            <w:r w:rsidRPr="000D3FAE">
              <w:rPr>
                <w:rFonts w:ascii="Times New Roman" w:hAnsi="Times New Roman" w:cs="Times New Roman"/>
                <w:i/>
                <w:sz w:val="16"/>
                <w:szCs w:val="16"/>
              </w:rPr>
              <w:t>p</w:t>
            </w:r>
            <w:r w:rsidRPr="000D3FAE">
              <w:rPr>
                <w:rFonts w:ascii="Times New Roman" w:hAnsi="Times New Roman" w:cs="Times New Roman"/>
                <w:sz w:val="16"/>
                <w:szCs w:val="16"/>
              </w:rPr>
              <w:t>&lt; 0.00001</w:t>
            </w:r>
          </w:p>
        </w:tc>
        <w:tc>
          <w:tcPr>
            <w:tcW w:w="708" w:type="dxa"/>
            <w:tcBorders>
              <w:top w:val="nil"/>
              <w:left w:val="nil"/>
              <w:bottom w:val="nil"/>
              <w:right w:val="nil"/>
            </w:tcBorders>
            <w:shd w:val="clear" w:color="auto" w:fill="F2F2F2" w:themeFill="background1" w:themeFillShade="F2"/>
            <w:vAlign w:val="center"/>
          </w:tcPr>
          <w:p w14:paraId="61E3A13E" w14:textId="77777777" w:rsidR="00F42361" w:rsidRPr="000D3FAE" w:rsidRDefault="00F42361" w:rsidP="006C282E">
            <w:pPr>
              <w:spacing w:before="0" w:after="0" w:line="240" w:lineRule="auto"/>
              <w:jc w:val="center"/>
              <w:rPr>
                <w:rFonts w:ascii="Times New Roman" w:hAnsi="Times New Roman" w:cs="Times New Roman"/>
                <w:sz w:val="16"/>
                <w:szCs w:val="16"/>
                <w:vertAlign w:val="superscript"/>
              </w:rPr>
            </w:pPr>
            <w:r w:rsidRPr="000D3FAE">
              <w:rPr>
                <w:rFonts w:ascii="Times New Roman" w:hAnsi="Times New Roman" w:cs="Times New Roman"/>
                <w:sz w:val="16"/>
                <w:szCs w:val="16"/>
              </w:rPr>
              <w:t>87</w:t>
            </w:r>
            <w:r w:rsidRPr="000D3FAE">
              <w:rPr>
                <w:rFonts w:ascii="Times New Roman" w:hAnsi="Times New Roman" w:cs="Times New Roman"/>
                <w:sz w:val="16"/>
                <w:szCs w:val="16"/>
                <w:vertAlign w:val="superscript"/>
              </w:rPr>
              <w:t>†</w:t>
            </w:r>
          </w:p>
          <w:p w14:paraId="74ADB43E"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76</w:t>
            </w:r>
            <w:r w:rsidRPr="000D3FAE">
              <w:rPr>
                <w:rFonts w:ascii="Times New Roman" w:hAnsi="Times New Roman" w:cs="Times New Roman"/>
                <w:sz w:val="16"/>
                <w:szCs w:val="16"/>
                <w:vertAlign w:val="superscript"/>
              </w:rPr>
              <w:t>†</w:t>
            </w:r>
          </w:p>
          <w:p w14:paraId="46E89DDE"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91</w:t>
            </w:r>
            <w:r w:rsidRPr="000D3FAE">
              <w:rPr>
                <w:rFonts w:ascii="Times New Roman" w:hAnsi="Times New Roman" w:cs="Times New Roman"/>
                <w:sz w:val="16"/>
                <w:szCs w:val="16"/>
                <w:vertAlign w:val="superscript"/>
              </w:rPr>
              <w:t>†</w:t>
            </w:r>
          </w:p>
        </w:tc>
      </w:tr>
      <w:tr w:rsidR="009412AD" w:rsidRPr="000D3FAE" w14:paraId="059ED264" w14:textId="77777777" w:rsidTr="009412AD">
        <w:trPr>
          <w:trHeight w:val="637"/>
          <w:jc w:val="center"/>
        </w:trPr>
        <w:tc>
          <w:tcPr>
            <w:tcW w:w="426" w:type="dxa"/>
            <w:vMerge w:val="restart"/>
            <w:tcBorders>
              <w:top w:val="single" w:sz="4" w:space="0" w:color="auto"/>
              <w:left w:val="nil"/>
              <w:bottom w:val="nil"/>
              <w:right w:val="nil"/>
            </w:tcBorders>
            <w:textDirection w:val="btLr"/>
          </w:tcPr>
          <w:p w14:paraId="5E6DBD41" w14:textId="77777777" w:rsidR="00F42361" w:rsidRPr="000D3FAE" w:rsidRDefault="00F42361" w:rsidP="002014A4">
            <w:pPr>
              <w:spacing w:before="100" w:beforeAutospacing="1" w:after="100" w:afterAutospacing="1" w:line="240" w:lineRule="auto"/>
              <w:ind w:left="113" w:right="113"/>
              <w:jc w:val="center"/>
              <w:rPr>
                <w:rFonts w:ascii="Times New Roman" w:hAnsi="Times New Roman" w:cs="Times New Roman"/>
                <w:b/>
                <w:sz w:val="16"/>
                <w:szCs w:val="16"/>
              </w:rPr>
            </w:pPr>
            <w:r w:rsidRPr="000D3FAE">
              <w:rPr>
                <w:rFonts w:ascii="Times New Roman" w:hAnsi="Times New Roman" w:cs="Times New Roman"/>
                <w:b/>
                <w:sz w:val="16"/>
                <w:szCs w:val="16"/>
              </w:rPr>
              <w:t>Relapse</w:t>
            </w:r>
          </w:p>
        </w:tc>
        <w:tc>
          <w:tcPr>
            <w:tcW w:w="2693" w:type="dxa"/>
            <w:vMerge w:val="restart"/>
            <w:tcBorders>
              <w:top w:val="single" w:sz="4" w:space="0" w:color="auto"/>
              <w:left w:val="nil"/>
              <w:bottom w:val="nil"/>
              <w:right w:val="nil"/>
            </w:tcBorders>
            <w:shd w:val="clear" w:color="auto" w:fill="auto"/>
            <w:vAlign w:val="center"/>
          </w:tcPr>
          <w:p w14:paraId="33024B65" w14:textId="77777777" w:rsidR="00F42361" w:rsidRPr="000D3FAE" w:rsidRDefault="00F42361" w:rsidP="002014A4">
            <w:pPr>
              <w:spacing w:before="100" w:beforeAutospacing="1" w:after="100" w:afterAutospacing="1" w:line="240" w:lineRule="auto"/>
              <w:jc w:val="left"/>
              <w:rPr>
                <w:rFonts w:ascii="Times New Roman" w:hAnsi="Times New Roman" w:cs="Times New Roman"/>
                <w:sz w:val="16"/>
                <w:szCs w:val="16"/>
              </w:rPr>
            </w:pPr>
            <w:r w:rsidRPr="000D3FAE">
              <w:rPr>
                <w:rFonts w:ascii="Times New Roman" w:hAnsi="Times New Roman" w:cs="Times New Roman"/>
                <w:sz w:val="16"/>
                <w:szCs w:val="16"/>
              </w:rPr>
              <w:t xml:space="preserve">(2) </w:t>
            </w:r>
            <w:r w:rsidRPr="000D3FAE">
              <w:rPr>
                <w:rFonts w:ascii="Times New Roman" w:hAnsi="Times New Roman" w:cs="Times New Roman"/>
                <w:b/>
                <w:sz w:val="16"/>
                <w:szCs w:val="16"/>
              </w:rPr>
              <w:t>Mean</w:t>
            </w:r>
            <w:r w:rsidRPr="000D3FAE">
              <w:rPr>
                <w:rFonts w:ascii="Times New Roman" w:hAnsi="Times New Roman" w:cs="Times New Roman"/>
                <w:sz w:val="16"/>
                <w:szCs w:val="16"/>
              </w:rPr>
              <w:t xml:space="preserve"> number of Readmissions to acute care</w:t>
            </w:r>
          </w:p>
          <w:p w14:paraId="7A1320ED" w14:textId="77777777" w:rsidR="00F42361" w:rsidRPr="000D3FAE" w:rsidRDefault="00F42361" w:rsidP="002014A4">
            <w:pPr>
              <w:spacing w:before="100" w:beforeAutospacing="1" w:after="100" w:afterAutospacing="1" w:line="240" w:lineRule="auto"/>
              <w:ind w:left="181"/>
              <w:jc w:val="left"/>
              <w:rPr>
                <w:rFonts w:ascii="Times New Roman" w:hAnsi="Times New Roman" w:cs="Times New Roman"/>
                <w:sz w:val="16"/>
                <w:szCs w:val="16"/>
              </w:rPr>
            </w:pPr>
          </w:p>
        </w:tc>
        <w:tc>
          <w:tcPr>
            <w:tcW w:w="1417" w:type="dxa"/>
            <w:tcBorders>
              <w:top w:val="single" w:sz="4" w:space="0" w:color="auto"/>
              <w:left w:val="nil"/>
              <w:bottom w:val="nil"/>
              <w:right w:val="nil"/>
            </w:tcBorders>
            <w:shd w:val="clear" w:color="auto" w:fill="auto"/>
            <w:vAlign w:val="center"/>
          </w:tcPr>
          <w:p w14:paraId="4AE32FFD"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End of treatment</w:t>
            </w:r>
          </w:p>
        </w:tc>
        <w:tc>
          <w:tcPr>
            <w:tcW w:w="1140" w:type="dxa"/>
            <w:tcBorders>
              <w:top w:val="single" w:sz="4" w:space="0" w:color="auto"/>
              <w:left w:val="nil"/>
              <w:bottom w:val="nil"/>
              <w:right w:val="nil"/>
            </w:tcBorders>
            <w:shd w:val="clear" w:color="auto" w:fill="auto"/>
            <w:vAlign w:val="center"/>
          </w:tcPr>
          <w:p w14:paraId="08B4DB8C"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All</w:t>
            </w:r>
          </w:p>
          <w:p w14:paraId="1D574D26"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TAU</w:t>
            </w:r>
          </w:p>
          <w:p w14:paraId="393762A1"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Active</w:t>
            </w:r>
          </w:p>
        </w:tc>
        <w:tc>
          <w:tcPr>
            <w:tcW w:w="845" w:type="dxa"/>
            <w:tcBorders>
              <w:top w:val="single" w:sz="4" w:space="0" w:color="auto"/>
              <w:left w:val="nil"/>
              <w:bottom w:val="nil"/>
              <w:right w:val="nil"/>
            </w:tcBorders>
            <w:shd w:val="clear" w:color="auto" w:fill="auto"/>
            <w:vAlign w:val="center"/>
          </w:tcPr>
          <w:p w14:paraId="1CCF7A54"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5</w:t>
            </w:r>
          </w:p>
          <w:p w14:paraId="5E94B910"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2</w:t>
            </w:r>
          </w:p>
          <w:p w14:paraId="0A8C7EC5"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3</w:t>
            </w:r>
          </w:p>
        </w:tc>
        <w:tc>
          <w:tcPr>
            <w:tcW w:w="1276" w:type="dxa"/>
            <w:tcBorders>
              <w:top w:val="single" w:sz="4" w:space="0" w:color="auto"/>
              <w:left w:val="nil"/>
              <w:bottom w:val="nil"/>
              <w:right w:val="nil"/>
            </w:tcBorders>
            <w:shd w:val="clear" w:color="auto" w:fill="auto"/>
            <w:vAlign w:val="center"/>
          </w:tcPr>
          <w:p w14:paraId="4AE80AE1"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315/456</w:t>
            </w:r>
          </w:p>
          <w:p w14:paraId="42F6463C"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124/124</w:t>
            </w:r>
          </w:p>
          <w:p w14:paraId="7CF1463B"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191/332</w:t>
            </w:r>
          </w:p>
        </w:tc>
        <w:tc>
          <w:tcPr>
            <w:tcW w:w="708" w:type="dxa"/>
            <w:tcBorders>
              <w:top w:val="single" w:sz="4" w:space="0" w:color="auto"/>
              <w:left w:val="nil"/>
              <w:bottom w:val="nil"/>
              <w:right w:val="nil"/>
            </w:tcBorders>
            <w:shd w:val="clear" w:color="auto" w:fill="auto"/>
            <w:vAlign w:val="center"/>
          </w:tcPr>
          <w:p w14:paraId="4F204EDA"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SMD</w:t>
            </w:r>
          </w:p>
        </w:tc>
        <w:tc>
          <w:tcPr>
            <w:tcW w:w="1843" w:type="dxa"/>
            <w:tcBorders>
              <w:top w:val="single" w:sz="4" w:space="0" w:color="auto"/>
              <w:left w:val="nil"/>
              <w:bottom w:val="nil"/>
              <w:right w:val="nil"/>
            </w:tcBorders>
            <w:shd w:val="clear" w:color="auto" w:fill="auto"/>
            <w:vAlign w:val="center"/>
          </w:tcPr>
          <w:p w14:paraId="257DE022"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-0.39 [-0.89, 0.11]</w:t>
            </w:r>
          </w:p>
          <w:p w14:paraId="690C3125"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-1.16 [-3.47, 1.16]</w:t>
            </w:r>
          </w:p>
          <w:p w14:paraId="13C64C82"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-0.08 [-0.30, 0.13]</w:t>
            </w:r>
          </w:p>
        </w:tc>
        <w:tc>
          <w:tcPr>
            <w:tcW w:w="1418" w:type="dxa"/>
            <w:tcBorders>
              <w:top w:val="single" w:sz="4" w:space="0" w:color="auto"/>
              <w:left w:val="nil"/>
              <w:bottom w:val="nil"/>
              <w:right w:val="nil"/>
            </w:tcBorders>
            <w:shd w:val="clear" w:color="auto" w:fill="auto"/>
            <w:vAlign w:val="center"/>
          </w:tcPr>
          <w:p w14:paraId="3971D891"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 xml:space="preserve">1.52, </w:t>
            </w:r>
            <w:r w:rsidRPr="000D3FAE">
              <w:rPr>
                <w:rFonts w:ascii="Times New Roman" w:hAnsi="Times New Roman" w:cs="Times New Roman"/>
                <w:i/>
                <w:sz w:val="16"/>
                <w:szCs w:val="16"/>
              </w:rPr>
              <w:t>p =</w:t>
            </w:r>
            <w:r w:rsidRPr="000D3FAE">
              <w:rPr>
                <w:rFonts w:ascii="Times New Roman" w:hAnsi="Times New Roman" w:cs="Times New Roman"/>
                <w:sz w:val="16"/>
                <w:szCs w:val="16"/>
              </w:rPr>
              <w:t xml:space="preserve">  0.13</w:t>
            </w:r>
          </w:p>
          <w:p w14:paraId="5F8DF523"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 xml:space="preserve">0.98, </w:t>
            </w:r>
            <w:r w:rsidRPr="000D3FAE">
              <w:rPr>
                <w:rFonts w:ascii="Times New Roman" w:hAnsi="Times New Roman" w:cs="Times New Roman"/>
                <w:i/>
                <w:sz w:val="16"/>
                <w:szCs w:val="16"/>
              </w:rPr>
              <w:t xml:space="preserve">p </w:t>
            </w:r>
            <w:r w:rsidRPr="000D3FAE">
              <w:rPr>
                <w:rFonts w:ascii="Times New Roman" w:hAnsi="Times New Roman" w:cs="Times New Roman"/>
                <w:sz w:val="16"/>
                <w:szCs w:val="16"/>
              </w:rPr>
              <w:t>= 0.33</w:t>
            </w:r>
          </w:p>
          <w:p w14:paraId="64021DF9"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 xml:space="preserve">0.76, </w:t>
            </w:r>
            <w:r w:rsidRPr="000D3FAE">
              <w:rPr>
                <w:rFonts w:ascii="Times New Roman" w:hAnsi="Times New Roman" w:cs="Times New Roman"/>
                <w:i/>
                <w:sz w:val="16"/>
                <w:szCs w:val="16"/>
              </w:rPr>
              <w:t>p</w:t>
            </w:r>
            <w:r w:rsidRPr="000D3FAE">
              <w:rPr>
                <w:rFonts w:ascii="Times New Roman" w:hAnsi="Times New Roman" w:cs="Times New Roman"/>
                <w:sz w:val="16"/>
                <w:szCs w:val="16"/>
              </w:rPr>
              <w:t xml:space="preserve"> = 0.45</w:t>
            </w:r>
          </w:p>
        </w:tc>
        <w:tc>
          <w:tcPr>
            <w:tcW w:w="2274" w:type="dxa"/>
            <w:tcBorders>
              <w:top w:val="single" w:sz="4" w:space="0" w:color="auto"/>
              <w:left w:val="nil"/>
              <w:bottom w:val="nil"/>
              <w:right w:val="nil"/>
            </w:tcBorders>
            <w:shd w:val="clear" w:color="auto" w:fill="auto"/>
            <w:vAlign w:val="center"/>
          </w:tcPr>
          <w:p w14:paraId="4044C6A1"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Q</w:t>
            </w:r>
            <w:r w:rsidRPr="000D3FAE">
              <w:rPr>
                <w:rFonts w:ascii="Times New Roman" w:hAnsi="Times New Roman" w:cs="Times New Roman"/>
                <w:sz w:val="16"/>
                <w:szCs w:val="16"/>
              </w:rPr>
              <w:t xml:space="preserve"> = 38.72, </w:t>
            </w:r>
            <w:r w:rsidRPr="000D3FAE">
              <w:rPr>
                <w:rFonts w:ascii="Times New Roman" w:hAnsi="Times New Roman" w:cs="Times New Roman"/>
                <w:i/>
                <w:sz w:val="16"/>
                <w:szCs w:val="16"/>
              </w:rPr>
              <w:t>p</w:t>
            </w:r>
            <w:r w:rsidRPr="000D3FAE">
              <w:rPr>
                <w:rFonts w:ascii="Times New Roman" w:hAnsi="Times New Roman" w:cs="Times New Roman"/>
                <w:sz w:val="16"/>
                <w:szCs w:val="16"/>
              </w:rPr>
              <w:t>&lt;0.0001</w:t>
            </w:r>
          </w:p>
          <w:p w14:paraId="2984DAEB"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Q</w:t>
            </w:r>
            <w:r w:rsidRPr="000D3FAE">
              <w:rPr>
                <w:rFonts w:ascii="Times New Roman" w:hAnsi="Times New Roman" w:cs="Times New Roman"/>
                <w:sz w:val="16"/>
                <w:szCs w:val="16"/>
              </w:rPr>
              <w:t xml:space="preserve"> = 34.73, </w:t>
            </w:r>
            <w:r w:rsidRPr="000D3FAE">
              <w:rPr>
                <w:rFonts w:ascii="Times New Roman" w:hAnsi="Times New Roman" w:cs="Times New Roman"/>
                <w:i/>
                <w:sz w:val="16"/>
                <w:szCs w:val="16"/>
              </w:rPr>
              <w:t>p</w:t>
            </w:r>
            <w:r w:rsidRPr="000D3FAE">
              <w:rPr>
                <w:rFonts w:ascii="Times New Roman" w:hAnsi="Times New Roman" w:cs="Times New Roman"/>
                <w:sz w:val="16"/>
                <w:szCs w:val="16"/>
              </w:rPr>
              <w:t>&lt;0.0001</w:t>
            </w:r>
          </w:p>
          <w:p w14:paraId="68CF2756"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Q</w:t>
            </w:r>
            <w:r w:rsidRPr="000D3FAE">
              <w:rPr>
                <w:rFonts w:ascii="Times New Roman" w:hAnsi="Times New Roman" w:cs="Times New Roman"/>
                <w:sz w:val="16"/>
                <w:szCs w:val="16"/>
              </w:rPr>
              <w:t xml:space="preserve"> = 2.59, </w:t>
            </w:r>
            <w:r w:rsidRPr="000D3FAE">
              <w:rPr>
                <w:rFonts w:ascii="Times New Roman" w:hAnsi="Times New Roman" w:cs="Times New Roman"/>
                <w:i/>
                <w:sz w:val="16"/>
                <w:szCs w:val="16"/>
              </w:rPr>
              <w:t xml:space="preserve">p= </w:t>
            </w:r>
            <w:r w:rsidRPr="000D3FAE">
              <w:rPr>
                <w:rFonts w:ascii="Times New Roman" w:hAnsi="Times New Roman" w:cs="Times New Roman"/>
                <w:sz w:val="16"/>
                <w:szCs w:val="16"/>
              </w:rPr>
              <w:t>0.27</w:t>
            </w:r>
          </w:p>
        </w:tc>
        <w:tc>
          <w:tcPr>
            <w:tcW w:w="708" w:type="dxa"/>
            <w:tcBorders>
              <w:top w:val="single" w:sz="4" w:space="0" w:color="auto"/>
              <w:left w:val="nil"/>
              <w:bottom w:val="nil"/>
              <w:right w:val="nil"/>
            </w:tcBorders>
            <w:shd w:val="clear" w:color="auto" w:fill="auto"/>
            <w:vAlign w:val="center"/>
          </w:tcPr>
          <w:p w14:paraId="6E24F065" w14:textId="77777777" w:rsidR="00F42361" w:rsidRPr="000D3FAE" w:rsidRDefault="00F42361" w:rsidP="006C282E">
            <w:pPr>
              <w:spacing w:before="0" w:after="0" w:line="240" w:lineRule="auto"/>
              <w:jc w:val="center"/>
              <w:rPr>
                <w:rFonts w:ascii="Times New Roman" w:hAnsi="Times New Roman" w:cs="Times New Roman"/>
                <w:sz w:val="16"/>
                <w:szCs w:val="16"/>
                <w:vertAlign w:val="superscript"/>
              </w:rPr>
            </w:pPr>
            <w:r w:rsidRPr="000D3FAE">
              <w:rPr>
                <w:rFonts w:ascii="Times New Roman" w:hAnsi="Times New Roman" w:cs="Times New Roman"/>
                <w:sz w:val="16"/>
                <w:szCs w:val="16"/>
              </w:rPr>
              <w:t>90</w:t>
            </w:r>
            <w:r w:rsidRPr="000D3FAE">
              <w:rPr>
                <w:rFonts w:ascii="Times New Roman" w:hAnsi="Times New Roman" w:cs="Times New Roman"/>
                <w:sz w:val="16"/>
                <w:szCs w:val="16"/>
                <w:vertAlign w:val="superscript"/>
              </w:rPr>
              <w:t>†</w:t>
            </w:r>
          </w:p>
          <w:p w14:paraId="1A2750F3"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97</w:t>
            </w:r>
            <w:r w:rsidRPr="000D3FAE">
              <w:rPr>
                <w:rFonts w:ascii="Times New Roman" w:hAnsi="Times New Roman" w:cs="Times New Roman"/>
                <w:sz w:val="16"/>
                <w:szCs w:val="16"/>
                <w:vertAlign w:val="superscript"/>
              </w:rPr>
              <w:t>†</w:t>
            </w:r>
          </w:p>
          <w:p w14:paraId="7159304C"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23</w:t>
            </w:r>
          </w:p>
        </w:tc>
      </w:tr>
      <w:tr w:rsidR="009412AD" w:rsidRPr="000D3FAE" w14:paraId="59A35DAB" w14:textId="77777777" w:rsidTr="009412AD">
        <w:trPr>
          <w:trHeight w:val="666"/>
          <w:jc w:val="center"/>
        </w:trPr>
        <w:tc>
          <w:tcPr>
            <w:tcW w:w="426" w:type="dxa"/>
            <w:vMerge/>
            <w:tcBorders>
              <w:top w:val="nil"/>
              <w:left w:val="nil"/>
              <w:bottom w:val="nil"/>
              <w:right w:val="nil"/>
            </w:tcBorders>
            <w:textDirection w:val="btLr"/>
          </w:tcPr>
          <w:p w14:paraId="38FA06B1" w14:textId="77777777" w:rsidR="00F42361" w:rsidRPr="000D3FAE" w:rsidRDefault="00F42361" w:rsidP="002014A4">
            <w:pPr>
              <w:spacing w:before="100" w:beforeAutospacing="1" w:after="100" w:afterAutospacing="1" w:line="240" w:lineRule="auto"/>
              <w:ind w:left="113" w:right="113"/>
              <w:rPr>
                <w:rFonts w:ascii="Times New Roman" w:hAnsi="Times New Roman" w:cs="Times New Roman"/>
                <w:sz w:val="16"/>
                <w:szCs w:val="16"/>
              </w:rPr>
            </w:pPr>
          </w:p>
        </w:tc>
        <w:tc>
          <w:tcPr>
            <w:tcW w:w="2693" w:type="dxa"/>
            <w:vMerge/>
            <w:tcBorders>
              <w:top w:val="nil"/>
              <w:left w:val="nil"/>
              <w:bottom w:val="nil"/>
              <w:right w:val="nil"/>
            </w:tcBorders>
            <w:shd w:val="clear" w:color="auto" w:fill="auto"/>
            <w:vAlign w:val="center"/>
          </w:tcPr>
          <w:p w14:paraId="6ADF8F43" w14:textId="77777777" w:rsidR="00F42361" w:rsidRPr="000D3FAE" w:rsidRDefault="00F42361" w:rsidP="002014A4">
            <w:pPr>
              <w:spacing w:before="100" w:beforeAutospacing="1" w:after="100" w:afterAutospacing="1" w:line="240" w:lineRule="auto"/>
              <w:jc w:val="left"/>
              <w:rPr>
                <w:rFonts w:ascii="Times New Roman" w:hAnsi="Times New Roman" w:cs="Times New Roman"/>
                <w:sz w:val="16"/>
                <w:szCs w:val="16"/>
              </w:rPr>
            </w:pPr>
          </w:p>
        </w:tc>
        <w:tc>
          <w:tcPr>
            <w:tcW w:w="1417" w:type="dxa"/>
            <w:tcBorders>
              <w:top w:val="nil"/>
              <w:left w:val="nil"/>
              <w:bottom w:val="nil"/>
              <w:right w:val="nil"/>
            </w:tcBorders>
            <w:shd w:val="clear" w:color="auto" w:fill="auto"/>
            <w:vAlign w:val="center"/>
          </w:tcPr>
          <w:p w14:paraId="1D87EAD0"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Follow-up</w:t>
            </w:r>
          </w:p>
        </w:tc>
        <w:tc>
          <w:tcPr>
            <w:tcW w:w="1140" w:type="dxa"/>
            <w:tcBorders>
              <w:top w:val="nil"/>
              <w:left w:val="nil"/>
              <w:bottom w:val="nil"/>
              <w:right w:val="nil"/>
            </w:tcBorders>
            <w:shd w:val="clear" w:color="auto" w:fill="auto"/>
            <w:vAlign w:val="center"/>
          </w:tcPr>
          <w:p w14:paraId="0247EF94"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All</w:t>
            </w:r>
          </w:p>
          <w:p w14:paraId="1CBEB538"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TAU</w:t>
            </w:r>
          </w:p>
          <w:p w14:paraId="5B3ADE84"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Active</w:t>
            </w:r>
          </w:p>
        </w:tc>
        <w:tc>
          <w:tcPr>
            <w:tcW w:w="845" w:type="dxa"/>
            <w:tcBorders>
              <w:top w:val="nil"/>
              <w:left w:val="nil"/>
              <w:bottom w:val="nil"/>
              <w:right w:val="nil"/>
            </w:tcBorders>
            <w:shd w:val="clear" w:color="auto" w:fill="auto"/>
            <w:vAlign w:val="center"/>
          </w:tcPr>
          <w:p w14:paraId="7C774F22"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5</w:t>
            </w:r>
          </w:p>
          <w:p w14:paraId="0823BBBF"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2</w:t>
            </w:r>
          </w:p>
          <w:p w14:paraId="5DE6538B"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3</w:t>
            </w:r>
          </w:p>
        </w:tc>
        <w:tc>
          <w:tcPr>
            <w:tcW w:w="1276" w:type="dxa"/>
            <w:tcBorders>
              <w:top w:val="nil"/>
              <w:left w:val="nil"/>
              <w:bottom w:val="nil"/>
              <w:right w:val="nil"/>
            </w:tcBorders>
            <w:shd w:val="clear" w:color="auto" w:fill="auto"/>
            <w:vAlign w:val="center"/>
          </w:tcPr>
          <w:p w14:paraId="681FEE6F"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257/398</w:t>
            </w:r>
          </w:p>
          <w:p w14:paraId="2C0B0A97"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73/73</w:t>
            </w:r>
          </w:p>
          <w:p w14:paraId="3EA21CC5"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184/325</w:t>
            </w:r>
          </w:p>
        </w:tc>
        <w:tc>
          <w:tcPr>
            <w:tcW w:w="708" w:type="dxa"/>
            <w:tcBorders>
              <w:top w:val="nil"/>
              <w:left w:val="nil"/>
              <w:bottom w:val="nil"/>
              <w:right w:val="nil"/>
            </w:tcBorders>
            <w:shd w:val="clear" w:color="auto" w:fill="auto"/>
            <w:vAlign w:val="center"/>
          </w:tcPr>
          <w:p w14:paraId="6C368A34"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SMD</w:t>
            </w:r>
          </w:p>
        </w:tc>
        <w:tc>
          <w:tcPr>
            <w:tcW w:w="1843" w:type="dxa"/>
            <w:tcBorders>
              <w:top w:val="nil"/>
              <w:left w:val="nil"/>
              <w:bottom w:val="nil"/>
              <w:right w:val="nil"/>
            </w:tcBorders>
            <w:shd w:val="clear" w:color="auto" w:fill="auto"/>
            <w:vAlign w:val="center"/>
          </w:tcPr>
          <w:p w14:paraId="0360E887"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-0.92 [-1.63, -0.21]</w:t>
            </w:r>
          </w:p>
          <w:p w14:paraId="37C52B6E"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-2.27 [-5.78, 1.24]</w:t>
            </w:r>
          </w:p>
          <w:p w14:paraId="221FF121"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-0.30 [-0.64, 0.05]</w:t>
            </w:r>
          </w:p>
        </w:tc>
        <w:tc>
          <w:tcPr>
            <w:tcW w:w="1418" w:type="dxa"/>
            <w:tcBorders>
              <w:top w:val="nil"/>
              <w:left w:val="nil"/>
              <w:bottom w:val="nil"/>
              <w:right w:val="nil"/>
            </w:tcBorders>
            <w:shd w:val="clear" w:color="auto" w:fill="auto"/>
            <w:vAlign w:val="center"/>
          </w:tcPr>
          <w:p w14:paraId="3E72547B"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 xml:space="preserve">2.53, </w:t>
            </w:r>
            <w:r w:rsidRPr="000D3FAE">
              <w:rPr>
                <w:rFonts w:ascii="Times New Roman" w:hAnsi="Times New Roman" w:cs="Times New Roman"/>
                <w:i/>
                <w:sz w:val="16"/>
                <w:szCs w:val="16"/>
              </w:rPr>
              <w:t>p</w:t>
            </w:r>
            <w:r w:rsidRPr="000D3FAE">
              <w:rPr>
                <w:rFonts w:ascii="Times New Roman" w:hAnsi="Times New Roman" w:cs="Times New Roman"/>
                <w:sz w:val="16"/>
                <w:szCs w:val="16"/>
              </w:rPr>
              <w:t xml:space="preserve"> = 0.01*</w:t>
            </w:r>
          </w:p>
          <w:p w14:paraId="431FD630" w14:textId="77777777" w:rsidR="00F42361" w:rsidRPr="000D3FAE" w:rsidRDefault="00F42361" w:rsidP="006C282E">
            <w:pPr>
              <w:spacing w:before="0" w:after="0" w:line="240" w:lineRule="auto"/>
              <w:jc w:val="center"/>
              <w:rPr>
                <w:rFonts w:ascii="Times New Roman" w:hAnsi="Times New Roman" w:cs="Times New Roman"/>
                <w:b/>
                <w:sz w:val="16"/>
                <w:szCs w:val="16"/>
              </w:rPr>
            </w:pPr>
            <w:r w:rsidRPr="000D3FAE">
              <w:rPr>
                <w:rFonts w:ascii="Times New Roman" w:hAnsi="Times New Roman" w:cs="Times New Roman"/>
                <w:b/>
                <w:sz w:val="16"/>
                <w:szCs w:val="16"/>
              </w:rPr>
              <w:t xml:space="preserve">1.27, </w:t>
            </w:r>
            <w:r w:rsidRPr="000D3FAE">
              <w:rPr>
                <w:rFonts w:ascii="Times New Roman" w:hAnsi="Times New Roman" w:cs="Times New Roman"/>
                <w:b/>
                <w:i/>
                <w:sz w:val="16"/>
                <w:szCs w:val="16"/>
              </w:rPr>
              <w:t>p</w:t>
            </w:r>
            <w:r w:rsidRPr="000D3FAE">
              <w:rPr>
                <w:rFonts w:ascii="Times New Roman" w:hAnsi="Times New Roman" w:cs="Times New Roman"/>
                <w:b/>
                <w:sz w:val="16"/>
                <w:szCs w:val="16"/>
              </w:rPr>
              <w:t xml:space="preserve"> = 0.20</w:t>
            </w:r>
          </w:p>
          <w:p w14:paraId="3768D1AB"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b/>
                <w:sz w:val="16"/>
                <w:szCs w:val="16"/>
              </w:rPr>
              <w:t xml:space="preserve">1.66, </w:t>
            </w:r>
            <w:r w:rsidRPr="000D3FAE">
              <w:rPr>
                <w:rFonts w:ascii="Times New Roman" w:hAnsi="Times New Roman" w:cs="Times New Roman"/>
                <w:b/>
                <w:i/>
                <w:sz w:val="16"/>
                <w:szCs w:val="16"/>
              </w:rPr>
              <w:t>p</w:t>
            </w:r>
            <w:r w:rsidRPr="000D3FAE">
              <w:rPr>
                <w:rFonts w:ascii="Times New Roman" w:hAnsi="Times New Roman" w:cs="Times New Roman"/>
                <w:b/>
                <w:sz w:val="16"/>
                <w:szCs w:val="16"/>
              </w:rPr>
              <w:t xml:space="preserve"> = 0.10</w:t>
            </w:r>
          </w:p>
        </w:tc>
        <w:tc>
          <w:tcPr>
            <w:tcW w:w="2274" w:type="dxa"/>
            <w:tcBorders>
              <w:top w:val="nil"/>
              <w:left w:val="nil"/>
              <w:bottom w:val="nil"/>
              <w:right w:val="nil"/>
            </w:tcBorders>
            <w:shd w:val="clear" w:color="auto" w:fill="auto"/>
            <w:vAlign w:val="center"/>
          </w:tcPr>
          <w:p w14:paraId="4B406BFB"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Q</w:t>
            </w:r>
            <w:r w:rsidRPr="000D3FAE">
              <w:rPr>
                <w:rFonts w:ascii="Times New Roman" w:hAnsi="Times New Roman" w:cs="Times New Roman"/>
                <w:sz w:val="16"/>
                <w:szCs w:val="16"/>
              </w:rPr>
              <w:t xml:space="preserve"> = 57.74, </w:t>
            </w:r>
            <w:r w:rsidRPr="000D3FAE">
              <w:rPr>
                <w:rFonts w:ascii="Times New Roman" w:hAnsi="Times New Roman" w:cs="Times New Roman"/>
                <w:i/>
                <w:sz w:val="16"/>
                <w:szCs w:val="16"/>
              </w:rPr>
              <w:t>p</w:t>
            </w:r>
            <w:r w:rsidRPr="000D3FAE">
              <w:rPr>
                <w:rFonts w:ascii="Times New Roman" w:hAnsi="Times New Roman" w:cs="Times New Roman"/>
                <w:sz w:val="16"/>
                <w:szCs w:val="16"/>
              </w:rPr>
              <w:t>&lt;0.0001</w:t>
            </w:r>
          </w:p>
          <w:p w14:paraId="017B5461"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Q</w:t>
            </w:r>
            <w:r w:rsidRPr="000D3FAE">
              <w:rPr>
                <w:rFonts w:ascii="Times New Roman" w:hAnsi="Times New Roman" w:cs="Times New Roman"/>
                <w:sz w:val="16"/>
                <w:szCs w:val="16"/>
              </w:rPr>
              <w:t xml:space="preserve"> = 42.06, </w:t>
            </w:r>
            <w:r w:rsidRPr="000D3FAE">
              <w:rPr>
                <w:rFonts w:ascii="Times New Roman" w:hAnsi="Times New Roman" w:cs="Times New Roman"/>
                <w:i/>
                <w:sz w:val="16"/>
                <w:szCs w:val="16"/>
              </w:rPr>
              <w:t>p</w:t>
            </w:r>
            <w:r w:rsidRPr="000D3FAE">
              <w:rPr>
                <w:rFonts w:ascii="Times New Roman" w:hAnsi="Times New Roman" w:cs="Times New Roman"/>
                <w:sz w:val="16"/>
                <w:szCs w:val="16"/>
              </w:rPr>
              <w:t>&lt;0.0001</w:t>
            </w:r>
          </w:p>
          <w:p w14:paraId="7360B8B2"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Q</w:t>
            </w:r>
            <w:r w:rsidRPr="000D3FAE">
              <w:rPr>
                <w:rFonts w:ascii="Times New Roman" w:hAnsi="Times New Roman" w:cs="Times New Roman"/>
                <w:sz w:val="16"/>
                <w:szCs w:val="16"/>
              </w:rPr>
              <w:t xml:space="preserve"> = 5.55, </w:t>
            </w:r>
            <w:r w:rsidRPr="000D3FAE">
              <w:rPr>
                <w:rFonts w:ascii="Times New Roman" w:hAnsi="Times New Roman" w:cs="Times New Roman"/>
                <w:i/>
                <w:sz w:val="16"/>
                <w:szCs w:val="16"/>
              </w:rPr>
              <w:t xml:space="preserve">p= </w:t>
            </w:r>
            <w:r w:rsidRPr="000D3FAE">
              <w:rPr>
                <w:rFonts w:ascii="Times New Roman" w:hAnsi="Times New Roman" w:cs="Times New Roman"/>
                <w:sz w:val="16"/>
                <w:szCs w:val="16"/>
              </w:rPr>
              <w:t>0.06</w:t>
            </w:r>
          </w:p>
        </w:tc>
        <w:tc>
          <w:tcPr>
            <w:tcW w:w="708" w:type="dxa"/>
            <w:tcBorders>
              <w:top w:val="nil"/>
              <w:left w:val="nil"/>
              <w:bottom w:val="nil"/>
              <w:right w:val="nil"/>
            </w:tcBorders>
            <w:shd w:val="clear" w:color="auto" w:fill="auto"/>
            <w:vAlign w:val="center"/>
          </w:tcPr>
          <w:p w14:paraId="609A6BFD" w14:textId="77777777" w:rsidR="00F42361" w:rsidRPr="000D3FAE" w:rsidRDefault="00F42361" w:rsidP="006C282E">
            <w:pPr>
              <w:spacing w:before="0" w:after="0" w:line="240" w:lineRule="auto"/>
              <w:jc w:val="center"/>
              <w:rPr>
                <w:rFonts w:ascii="Times New Roman" w:hAnsi="Times New Roman" w:cs="Times New Roman"/>
                <w:sz w:val="16"/>
                <w:szCs w:val="16"/>
                <w:vertAlign w:val="superscript"/>
              </w:rPr>
            </w:pPr>
            <w:r w:rsidRPr="000D3FAE">
              <w:rPr>
                <w:rFonts w:ascii="Times New Roman" w:hAnsi="Times New Roman" w:cs="Times New Roman"/>
                <w:sz w:val="16"/>
                <w:szCs w:val="16"/>
              </w:rPr>
              <w:t>93</w:t>
            </w:r>
            <w:r w:rsidRPr="000D3FAE">
              <w:rPr>
                <w:rFonts w:ascii="Times New Roman" w:hAnsi="Times New Roman" w:cs="Times New Roman"/>
                <w:sz w:val="16"/>
                <w:szCs w:val="16"/>
                <w:vertAlign w:val="superscript"/>
              </w:rPr>
              <w:t>†</w:t>
            </w:r>
          </w:p>
          <w:p w14:paraId="1F2DC0DF"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98</w:t>
            </w:r>
            <w:r w:rsidRPr="000D3FAE">
              <w:rPr>
                <w:rFonts w:ascii="Times New Roman" w:hAnsi="Times New Roman" w:cs="Times New Roman"/>
                <w:sz w:val="16"/>
                <w:szCs w:val="16"/>
                <w:vertAlign w:val="superscript"/>
              </w:rPr>
              <w:t>†</w:t>
            </w:r>
          </w:p>
          <w:p w14:paraId="394CFD6F"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64</w:t>
            </w:r>
            <w:r w:rsidRPr="000D3FAE">
              <w:rPr>
                <w:rFonts w:ascii="Times New Roman" w:hAnsi="Times New Roman" w:cs="Times New Roman"/>
                <w:sz w:val="16"/>
                <w:szCs w:val="16"/>
                <w:vertAlign w:val="superscript"/>
              </w:rPr>
              <w:t>†</w:t>
            </w:r>
          </w:p>
        </w:tc>
      </w:tr>
      <w:tr w:rsidR="00F42361" w:rsidRPr="000D3FAE" w14:paraId="6FE5098C" w14:textId="77777777" w:rsidTr="006C282E">
        <w:trPr>
          <w:trHeight w:val="637"/>
          <w:jc w:val="center"/>
        </w:trPr>
        <w:tc>
          <w:tcPr>
            <w:tcW w:w="426" w:type="dxa"/>
            <w:vMerge/>
            <w:tcBorders>
              <w:top w:val="nil"/>
              <w:left w:val="nil"/>
              <w:bottom w:val="nil"/>
              <w:right w:val="nil"/>
            </w:tcBorders>
          </w:tcPr>
          <w:p w14:paraId="6B4D5ADC" w14:textId="77777777" w:rsidR="00F42361" w:rsidRPr="000D3FAE" w:rsidRDefault="00F42361" w:rsidP="002014A4">
            <w:pPr>
              <w:spacing w:before="100" w:beforeAutospacing="1" w:after="100" w:afterAutospacing="1" w:line="240" w:lineRule="auto"/>
              <w:rPr>
                <w:rFonts w:ascii="Times New Roman" w:hAnsi="Times New Roman" w:cs="Times New Roman"/>
                <w:sz w:val="16"/>
                <w:szCs w:val="16"/>
              </w:rPr>
            </w:pPr>
          </w:p>
        </w:tc>
        <w:tc>
          <w:tcPr>
            <w:tcW w:w="2693" w:type="dxa"/>
            <w:vMerge w:val="restart"/>
            <w:tcBorders>
              <w:top w:val="nil"/>
              <w:left w:val="nil"/>
              <w:bottom w:val="nil"/>
              <w:right w:val="nil"/>
            </w:tcBorders>
            <w:shd w:val="clear" w:color="auto" w:fill="F2F2F2" w:themeFill="background1" w:themeFillShade="F2"/>
            <w:vAlign w:val="center"/>
          </w:tcPr>
          <w:p w14:paraId="11A39FCA" w14:textId="77777777" w:rsidR="00F42361" w:rsidRPr="000D3FAE" w:rsidRDefault="00F42361" w:rsidP="002014A4">
            <w:pPr>
              <w:spacing w:before="100" w:beforeAutospacing="1" w:after="100" w:afterAutospacing="1" w:line="240" w:lineRule="auto"/>
              <w:jc w:val="left"/>
              <w:rPr>
                <w:rFonts w:ascii="Times New Roman" w:hAnsi="Times New Roman" w:cs="Times New Roman"/>
                <w:sz w:val="16"/>
                <w:szCs w:val="16"/>
              </w:rPr>
            </w:pPr>
            <w:r w:rsidRPr="000D3FAE">
              <w:rPr>
                <w:rFonts w:ascii="Times New Roman" w:hAnsi="Times New Roman" w:cs="Times New Roman"/>
                <w:b/>
                <w:sz w:val="16"/>
                <w:szCs w:val="16"/>
              </w:rPr>
              <w:t>Length</w:t>
            </w:r>
            <w:r w:rsidRPr="000D3FAE">
              <w:rPr>
                <w:rFonts w:ascii="Times New Roman" w:hAnsi="Times New Roman" w:cs="Times New Roman"/>
                <w:sz w:val="16"/>
                <w:szCs w:val="16"/>
              </w:rPr>
              <w:t xml:space="preserve"> of hospitalisation throughout treatment / follow-up  </w:t>
            </w:r>
          </w:p>
        </w:tc>
        <w:tc>
          <w:tcPr>
            <w:tcW w:w="1417" w:type="dxa"/>
            <w:tcBorders>
              <w:top w:val="nil"/>
              <w:left w:val="nil"/>
              <w:bottom w:val="nil"/>
              <w:right w:val="nil"/>
            </w:tcBorders>
            <w:shd w:val="clear" w:color="auto" w:fill="F2F2F2" w:themeFill="background1" w:themeFillShade="F2"/>
            <w:vAlign w:val="center"/>
          </w:tcPr>
          <w:p w14:paraId="4D35B138"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End of treatment</w:t>
            </w:r>
          </w:p>
        </w:tc>
        <w:tc>
          <w:tcPr>
            <w:tcW w:w="1140" w:type="dxa"/>
            <w:tcBorders>
              <w:top w:val="nil"/>
              <w:left w:val="nil"/>
              <w:bottom w:val="nil"/>
              <w:right w:val="nil"/>
            </w:tcBorders>
            <w:shd w:val="clear" w:color="auto" w:fill="F2F2F2" w:themeFill="background1" w:themeFillShade="F2"/>
            <w:vAlign w:val="center"/>
          </w:tcPr>
          <w:p w14:paraId="1FDC8AF6"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All</w:t>
            </w:r>
          </w:p>
          <w:p w14:paraId="6ACBBC22"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TAU</w:t>
            </w:r>
          </w:p>
          <w:p w14:paraId="24FD4A1B"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Active</w:t>
            </w:r>
          </w:p>
        </w:tc>
        <w:tc>
          <w:tcPr>
            <w:tcW w:w="845" w:type="dxa"/>
            <w:tcBorders>
              <w:top w:val="nil"/>
              <w:left w:val="nil"/>
              <w:bottom w:val="nil"/>
              <w:right w:val="nil"/>
            </w:tcBorders>
            <w:shd w:val="clear" w:color="auto" w:fill="F2F2F2" w:themeFill="background1" w:themeFillShade="F2"/>
            <w:vAlign w:val="center"/>
          </w:tcPr>
          <w:p w14:paraId="2410BB10"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6</w:t>
            </w:r>
          </w:p>
          <w:p w14:paraId="30E512B4"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2</w:t>
            </w:r>
          </w:p>
          <w:p w14:paraId="5F0B5E94"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4</w:t>
            </w:r>
          </w:p>
        </w:tc>
        <w:tc>
          <w:tcPr>
            <w:tcW w:w="1276" w:type="dxa"/>
            <w:tcBorders>
              <w:top w:val="nil"/>
              <w:left w:val="nil"/>
              <w:bottom w:val="nil"/>
              <w:right w:val="nil"/>
            </w:tcBorders>
            <w:shd w:val="clear" w:color="auto" w:fill="F2F2F2" w:themeFill="background1" w:themeFillShade="F2"/>
            <w:vAlign w:val="center"/>
          </w:tcPr>
          <w:p w14:paraId="52382FC7"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359/543</w:t>
            </w:r>
          </w:p>
          <w:p w14:paraId="508DC13B"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124/124</w:t>
            </w:r>
          </w:p>
          <w:p w14:paraId="693AC966"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235/419</w:t>
            </w:r>
          </w:p>
        </w:tc>
        <w:tc>
          <w:tcPr>
            <w:tcW w:w="708" w:type="dxa"/>
            <w:tcBorders>
              <w:top w:val="nil"/>
              <w:left w:val="nil"/>
              <w:bottom w:val="nil"/>
              <w:right w:val="nil"/>
            </w:tcBorders>
            <w:shd w:val="clear" w:color="auto" w:fill="F2F2F2" w:themeFill="background1" w:themeFillShade="F2"/>
            <w:vAlign w:val="center"/>
          </w:tcPr>
          <w:p w14:paraId="0F4D4D83"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SMD</w:t>
            </w:r>
          </w:p>
        </w:tc>
        <w:tc>
          <w:tcPr>
            <w:tcW w:w="1843" w:type="dxa"/>
            <w:tcBorders>
              <w:top w:val="nil"/>
              <w:left w:val="nil"/>
              <w:bottom w:val="nil"/>
              <w:right w:val="nil"/>
            </w:tcBorders>
            <w:shd w:val="clear" w:color="auto" w:fill="F2F2F2" w:themeFill="background1" w:themeFillShade="F2"/>
            <w:vAlign w:val="center"/>
          </w:tcPr>
          <w:p w14:paraId="23A34CF2"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-0.26 [-0.50, -0.02]</w:t>
            </w:r>
          </w:p>
          <w:p w14:paraId="4ACB95CA"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0.02 [-0.25, 0.30]</w:t>
            </w:r>
          </w:p>
          <w:p w14:paraId="7F3E30DC"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-0.35 [-0.57, -0.14]</w:t>
            </w:r>
          </w:p>
        </w:tc>
        <w:tc>
          <w:tcPr>
            <w:tcW w:w="1418" w:type="dxa"/>
            <w:tcBorders>
              <w:top w:val="nil"/>
              <w:left w:val="nil"/>
              <w:bottom w:val="nil"/>
              <w:right w:val="nil"/>
            </w:tcBorders>
            <w:shd w:val="clear" w:color="auto" w:fill="F2F2F2" w:themeFill="background1" w:themeFillShade="F2"/>
            <w:vAlign w:val="center"/>
          </w:tcPr>
          <w:p w14:paraId="0FE556E5"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 xml:space="preserve">2.08, </w:t>
            </w:r>
            <w:r w:rsidRPr="000D3FAE">
              <w:rPr>
                <w:rFonts w:ascii="Times New Roman" w:hAnsi="Times New Roman" w:cs="Times New Roman"/>
                <w:i/>
                <w:sz w:val="16"/>
                <w:szCs w:val="16"/>
              </w:rPr>
              <w:t>p</w:t>
            </w:r>
            <w:r w:rsidRPr="000D3FAE">
              <w:rPr>
                <w:rFonts w:ascii="Times New Roman" w:hAnsi="Times New Roman" w:cs="Times New Roman"/>
                <w:sz w:val="16"/>
                <w:szCs w:val="16"/>
              </w:rPr>
              <w:t>= 0.04*</w:t>
            </w:r>
          </w:p>
          <w:p w14:paraId="6C43431D" w14:textId="77777777" w:rsidR="00F42361" w:rsidRPr="000D3FAE" w:rsidRDefault="00F42361" w:rsidP="006C282E">
            <w:pPr>
              <w:spacing w:before="0" w:after="0" w:line="240" w:lineRule="auto"/>
              <w:jc w:val="center"/>
              <w:rPr>
                <w:rFonts w:ascii="Times New Roman" w:hAnsi="Times New Roman" w:cs="Times New Roman"/>
                <w:b/>
                <w:sz w:val="16"/>
                <w:szCs w:val="16"/>
              </w:rPr>
            </w:pPr>
            <w:r w:rsidRPr="000D3FAE">
              <w:rPr>
                <w:rFonts w:ascii="Times New Roman" w:hAnsi="Times New Roman" w:cs="Times New Roman"/>
                <w:b/>
                <w:sz w:val="16"/>
                <w:szCs w:val="16"/>
              </w:rPr>
              <w:t>0.17,</w:t>
            </w:r>
            <w:r w:rsidRPr="000D3FAE">
              <w:rPr>
                <w:rFonts w:ascii="Times New Roman" w:hAnsi="Times New Roman" w:cs="Times New Roman"/>
                <w:b/>
                <w:i/>
                <w:sz w:val="16"/>
                <w:szCs w:val="16"/>
              </w:rPr>
              <w:t xml:space="preserve"> p</w:t>
            </w:r>
            <w:r w:rsidRPr="000D3FAE">
              <w:rPr>
                <w:rFonts w:ascii="Times New Roman" w:hAnsi="Times New Roman" w:cs="Times New Roman"/>
                <w:b/>
                <w:sz w:val="16"/>
                <w:szCs w:val="16"/>
              </w:rPr>
              <w:t xml:space="preserve"> =  0.87</w:t>
            </w:r>
          </w:p>
          <w:p w14:paraId="6B72AB04"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3.23,</w:t>
            </w:r>
            <w:r w:rsidRPr="000D3FAE">
              <w:rPr>
                <w:rFonts w:ascii="Times New Roman" w:hAnsi="Times New Roman" w:cs="Times New Roman"/>
                <w:i/>
                <w:sz w:val="16"/>
                <w:szCs w:val="16"/>
              </w:rPr>
              <w:t xml:space="preserve"> p</w:t>
            </w:r>
            <w:r w:rsidRPr="000D3FAE">
              <w:rPr>
                <w:rFonts w:ascii="Times New Roman" w:hAnsi="Times New Roman" w:cs="Times New Roman"/>
                <w:sz w:val="16"/>
                <w:szCs w:val="16"/>
              </w:rPr>
              <w:t xml:space="preserve"> =  0.001*</w:t>
            </w:r>
          </w:p>
        </w:tc>
        <w:tc>
          <w:tcPr>
            <w:tcW w:w="2274" w:type="dxa"/>
            <w:tcBorders>
              <w:top w:val="nil"/>
              <w:left w:val="nil"/>
              <w:bottom w:val="nil"/>
              <w:right w:val="nil"/>
            </w:tcBorders>
            <w:shd w:val="clear" w:color="auto" w:fill="F2F2F2" w:themeFill="background1" w:themeFillShade="F2"/>
            <w:vAlign w:val="center"/>
          </w:tcPr>
          <w:p w14:paraId="29179F7B"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 xml:space="preserve">Q = </w:t>
            </w:r>
            <w:r w:rsidRPr="000D3FAE">
              <w:rPr>
                <w:rFonts w:ascii="Times New Roman" w:hAnsi="Times New Roman" w:cs="Times New Roman"/>
                <w:sz w:val="16"/>
                <w:szCs w:val="16"/>
              </w:rPr>
              <w:t xml:space="preserve">10.77, </w:t>
            </w:r>
            <w:r w:rsidRPr="000D3FAE">
              <w:rPr>
                <w:rFonts w:ascii="Times New Roman" w:hAnsi="Times New Roman" w:cs="Times New Roman"/>
                <w:i/>
                <w:sz w:val="16"/>
                <w:szCs w:val="16"/>
              </w:rPr>
              <w:t>p</w:t>
            </w:r>
            <w:r w:rsidRPr="000D3FAE">
              <w:rPr>
                <w:rFonts w:ascii="Times New Roman" w:hAnsi="Times New Roman" w:cs="Times New Roman"/>
                <w:sz w:val="16"/>
                <w:szCs w:val="16"/>
              </w:rPr>
              <w:t>= 0.03</w:t>
            </w:r>
          </w:p>
          <w:p w14:paraId="0A4E023C"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N/A</w:t>
            </w:r>
          </w:p>
          <w:p w14:paraId="6DB87563"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Q</w:t>
            </w:r>
            <w:r w:rsidRPr="000D3FAE">
              <w:rPr>
                <w:rFonts w:ascii="Times New Roman" w:hAnsi="Times New Roman" w:cs="Times New Roman"/>
                <w:sz w:val="16"/>
                <w:szCs w:val="16"/>
              </w:rPr>
              <w:t xml:space="preserve"> = 4.70, </w:t>
            </w:r>
            <w:r w:rsidRPr="000D3FAE">
              <w:rPr>
                <w:rFonts w:ascii="Times New Roman" w:hAnsi="Times New Roman" w:cs="Times New Roman"/>
                <w:i/>
                <w:sz w:val="16"/>
                <w:szCs w:val="16"/>
              </w:rPr>
              <w:t xml:space="preserve">p= </w:t>
            </w:r>
            <w:r w:rsidRPr="000D3FAE">
              <w:rPr>
                <w:rFonts w:ascii="Times New Roman" w:hAnsi="Times New Roman" w:cs="Times New Roman"/>
                <w:sz w:val="16"/>
                <w:szCs w:val="16"/>
              </w:rPr>
              <w:t>0.20</w:t>
            </w:r>
          </w:p>
        </w:tc>
        <w:tc>
          <w:tcPr>
            <w:tcW w:w="708" w:type="dxa"/>
            <w:tcBorders>
              <w:top w:val="nil"/>
              <w:left w:val="nil"/>
              <w:bottom w:val="nil"/>
              <w:right w:val="nil"/>
            </w:tcBorders>
            <w:shd w:val="clear" w:color="auto" w:fill="F2F2F2" w:themeFill="background1" w:themeFillShade="F2"/>
            <w:vAlign w:val="center"/>
          </w:tcPr>
          <w:p w14:paraId="587C3CA4" w14:textId="77777777" w:rsidR="00F42361" w:rsidRPr="000D3FAE" w:rsidRDefault="00F42361" w:rsidP="006C282E">
            <w:pPr>
              <w:spacing w:before="0" w:after="0" w:line="240" w:lineRule="auto"/>
              <w:jc w:val="center"/>
              <w:rPr>
                <w:rFonts w:ascii="Times New Roman" w:hAnsi="Times New Roman" w:cs="Times New Roman"/>
                <w:sz w:val="16"/>
                <w:szCs w:val="16"/>
                <w:vertAlign w:val="superscript"/>
              </w:rPr>
            </w:pPr>
            <w:r w:rsidRPr="000D3FAE">
              <w:rPr>
                <w:rFonts w:ascii="Times New Roman" w:hAnsi="Times New Roman" w:cs="Times New Roman"/>
                <w:sz w:val="16"/>
                <w:szCs w:val="16"/>
              </w:rPr>
              <w:t>63</w:t>
            </w:r>
            <w:r w:rsidRPr="000D3FAE">
              <w:rPr>
                <w:rFonts w:ascii="Times New Roman" w:hAnsi="Times New Roman" w:cs="Times New Roman"/>
                <w:sz w:val="16"/>
                <w:szCs w:val="16"/>
                <w:vertAlign w:val="superscript"/>
              </w:rPr>
              <w:t>†</w:t>
            </w:r>
          </w:p>
          <w:p w14:paraId="312F4C27"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N/A</w:t>
            </w:r>
          </w:p>
          <w:p w14:paraId="7E892F35"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36</w:t>
            </w:r>
          </w:p>
        </w:tc>
      </w:tr>
      <w:tr w:rsidR="00F42361" w:rsidRPr="000D3FAE" w14:paraId="3A4D1C83" w14:textId="77777777" w:rsidTr="006C282E">
        <w:trPr>
          <w:trHeight w:val="637"/>
          <w:jc w:val="center"/>
        </w:trPr>
        <w:tc>
          <w:tcPr>
            <w:tcW w:w="426" w:type="dxa"/>
            <w:vMerge/>
            <w:tcBorders>
              <w:top w:val="nil"/>
              <w:left w:val="nil"/>
              <w:bottom w:val="single" w:sz="4" w:space="0" w:color="auto"/>
              <w:right w:val="nil"/>
            </w:tcBorders>
          </w:tcPr>
          <w:p w14:paraId="40AC4575" w14:textId="77777777" w:rsidR="00F42361" w:rsidRPr="000D3FAE" w:rsidRDefault="00F42361" w:rsidP="002014A4">
            <w:pPr>
              <w:spacing w:before="100" w:beforeAutospacing="1" w:after="100" w:afterAutospacing="1" w:line="240" w:lineRule="auto"/>
              <w:rPr>
                <w:rFonts w:ascii="Times New Roman" w:hAnsi="Times New Roman" w:cs="Times New Roman"/>
                <w:sz w:val="16"/>
                <w:szCs w:val="16"/>
              </w:rPr>
            </w:pPr>
          </w:p>
        </w:tc>
        <w:tc>
          <w:tcPr>
            <w:tcW w:w="2693" w:type="dxa"/>
            <w:vMerge/>
            <w:tcBorders>
              <w:top w:val="nil"/>
              <w:left w:val="nil"/>
              <w:bottom w:val="single" w:sz="4" w:space="0" w:color="auto"/>
              <w:right w:val="nil"/>
            </w:tcBorders>
            <w:shd w:val="clear" w:color="auto" w:fill="F2F2F2" w:themeFill="background1" w:themeFillShade="F2"/>
          </w:tcPr>
          <w:p w14:paraId="2BF16E40" w14:textId="77777777" w:rsidR="00F42361" w:rsidRPr="000D3FAE" w:rsidRDefault="00F42361" w:rsidP="002014A4">
            <w:pPr>
              <w:spacing w:before="100" w:beforeAutospacing="1" w:after="100" w:afterAutospacing="1" w:line="240" w:lineRule="auto"/>
              <w:rPr>
                <w:rFonts w:ascii="Times New Roman" w:hAnsi="Times New Roman" w:cs="Times New Roman"/>
                <w:sz w:val="16"/>
                <w:szCs w:val="16"/>
              </w:rPr>
            </w:pPr>
          </w:p>
        </w:tc>
        <w:tc>
          <w:tcPr>
            <w:tcW w:w="1417" w:type="dxa"/>
            <w:tcBorders>
              <w:top w:val="nil"/>
              <w:left w:val="nil"/>
              <w:bottom w:val="single" w:sz="4" w:space="0" w:color="auto"/>
              <w:right w:val="nil"/>
            </w:tcBorders>
            <w:shd w:val="clear" w:color="auto" w:fill="F2F2F2" w:themeFill="background1" w:themeFillShade="F2"/>
            <w:vAlign w:val="center"/>
          </w:tcPr>
          <w:p w14:paraId="681F516F"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Follow-up</w:t>
            </w:r>
          </w:p>
        </w:tc>
        <w:tc>
          <w:tcPr>
            <w:tcW w:w="1140" w:type="dxa"/>
            <w:tcBorders>
              <w:top w:val="nil"/>
              <w:left w:val="nil"/>
              <w:bottom w:val="single" w:sz="4" w:space="0" w:color="auto"/>
              <w:right w:val="nil"/>
            </w:tcBorders>
            <w:shd w:val="clear" w:color="auto" w:fill="F2F2F2" w:themeFill="background1" w:themeFillShade="F2"/>
            <w:vAlign w:val="center"/>
          </w:tcPr>
          <w:p w14:paraId="1483F468"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All</w:t>
            </w:r>
          </w:p>
          <w:p w14:paraId="2543EE88"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TAU</w:t>
            </w:r>
          </w:p>
          <w:p w14:paraId="3A22AC73" w14:textId="77777777" w:rsidR="00F42361"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Active</w:t>
            </w:r>
          </w:p>
          <w:p w14:paraId="5F3E97D5" w14:textId="77777777" w:rsidR="00F42361" w:rsidRPr="000D3FAE" w:rsidRDefault="00F42361" w:rsidP="006C282E">
            <w:pPr>
              <w:spacing w:before="0" w:after="0" w:line="240" w:lineRule="auto"/>
              <w:jc w:val="center"/>
              <w:rPr>
                <w:rFonts w:ascii="Times New Roman" w:hAnsi="Times New Roman" w:cs="Times New Roman"/>
                <w:sz w:val="16"/>
                <w:szCs w:val="16"/>
              </w:rPr>
            </w:pPr>
          </w:p>
        </w:tc>
        <w:tc>
          <w:tcPr>
            <w:tcW w:w="845" w:type="dxa"/>
            <w:tcBorders>
              <w:top w:val="nil"/>
              <w:left w:val="nil"/>
              <w:bottom w:val="single" w:sz="4" w:space="0" w:color="auto"/>
              <w:right w:val="nil"/>
            </w:tcBorders>
            <w:shd w:val="clear" w:color="auto" w:fill="F2F2F2" w:themeFill="background1" w:themeFillShade="F2"/>
            <w:vAlign w:val="center"/>
          </w:tcPr>
          <w:p w14:paraId="7F53C155"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7</w:t>
            </w:r>
          </w:p>
          <w:p w14:paraId="4B2CDCDA"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3</w:t>
            </w:r>
          </w:p>
          <w:p w14:paraId="13218485"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4</w:t>
            </w:r>
          </w:p>
        </w:tc>
        <w:tc>
          <w:tcPr>
            <w:tcW w:w="1276" w:type="dxa"/>
            <w:tcBorders>
              <w:top w:val="nil"/>
              <w:left w:val="nil"/>
              <w:bottom w:val="single" w:sz="4" w:space="0" w:color="auto"/>
              <w:right w:val="nil"/>
            </w:tcBorders>
            <w:shd w:val="clear" w:color="auto" w:fill="F2F2F2" w:themeFill="background1" w:themeFillShade="F2"/>
            <w:vAlign w:val="center"/>
          </w:tcPr>
          <w:p w14:paraId="07E59652"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350/558</w:t>
            </w:r>
          </w:p>
          <w:p w14:paraId="0DC47D84"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122/146</w:t>
            </w:r>
          </w:p>
          <w:p w14:paraId="460FED7F"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228/412</w:t>
            </w:r>
          </w:p>
        </w:tc>
        <w:tc>
          <w:tcPr>
            <w:tcW w:w="708" w:type="dxa"/>
            <w:tcBorders>
              <w:top w:val="nil"/>
              <w:left w:val="nil"/>
              <w:bottom w:val="single" w:sz="4" w:space="0" w:color="auto"/>
              <w:right w:val="nil"/>
            </w:tcBorders>
            <w:shd w:val="clear" w:color="auto" w:fill="F2F2F2" w:themeFill="background1" w:themeFillShade="F2"/>
            <w:vAlign w:val="center"/>
          </w:tcPr>
          <w:p w14:paraId="6C16F1FB"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SMD</w:t>
            </w:r>
          </w:p>
        </w:tc>
        <w:tc>
          <w:tcPr>
            <w:tcW w:w="1843" w:type="dxa"/>
            <w:tcBorders>
              <w:top w:val="nil"/>
              <w:left w:val="nil"/>
              <w:bottom w:val="single" w:sz="4" w:space="0" w:color="auto"/>
              <w:right w:val="nil"/>
            </w:tcBorders>
            <w:shd w:val="clear" w:color="auto" w:fill="F2F2F2" w:themeFill="background1" w:themeFillShade="F2"/>
            <w:vAlign w:val="center"/>
          </w:tcPr>
          <w:p w14:paraId="474E2A03"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-0.68 [-1.10, -0.25]</w:t>
            </w:r>
          </w:p>
          <w:p w14:paraId="1CAE8A70"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-0.85 [-1.93, 0.23]</w:t>
            </w:r>
          </w:p>
          <w:p w14:paraId="6F0199E4"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-0.58 [-1.01, -0.15]</w:t>
            </w:r>
          </w:p>
        </w:tc>
        <w:tc>
          <w:tcPr>
            <w:tcW w:w="1418" w:type="dxa"/>
            <w:tcBorders>
              <w:top w:val="nil"/>
              <w:left w:val="nil"/>
              <w:bottom w:val="single" w:sz="4" w:space="0" w:color="auto"/>
              <w:right w:val="nil"/>
            </w:tcBorders>
            <w:shd w:val="clear" w:color="auto" w:fill="F2F2F2" w:themeFill="background1" w:themeFillShade="F2"/>
            <w:vAlign w:val="center"/>
          </w:tcPr>
          <w:p w14:paraId="2B79AA4E"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 xml:space="preserve">3.12, </w:t>
            </w:r>
            <w:r w:rsidRPr="000D3FAE">
              <w:rPr>
                <w:rFonts w:ascii="Times New Roman" w:hAnsi="Times New Roman" w:cs="Times New Roman"/>
                <w:i/>
                <w:sz w:val="16"/>
                <w:szCs w:val="16"/>
              </w:rPr>
              <w:t>p</w:t>
            </w:r>
            <w:r w:rsidRPr="000D3FAE">
              <w:rPr>
                <w:rFonts w:ascii="Times New Roman" w:hAnsi="Times New Roman" w:cs="Times New Roman"/>
                <w:sz w:val="16"/>
                <w:szCs w:val="16"/>
              </w:rPr>
              <w:t>=0.002*</w:t>
            </w:r>
          </w:p>
          <w:p w14:paraId="75872A28" w14:textId="77777777" w:rsidR="00F42361" w:rsidRPr="000D3FAE" w:rsidRDefault="00F42361" w:rsidP="006C282E">
            <w:pPr>
              <w:spacing w:before="0" w:after="0" w:line="240" w:lineRule="auto"/>
              <w:jc w:val="center"/>
              <w:rPr>
                <w:rFonts w:ascii="Times New Roman" w:hAnsi="Times New Roman" w:cs="Times New Roman"/>
                <w:b/>
                <w:sz w:val="16"/>
                <w:szCs w:val="16"/>
              </w:rPr>
            </w:pPr>
            <w:r w:rsidRPr="000D3FAE">
              <w:rPr>
                <w:rFonts w:ascii="Times New Roman" w:hAnsi="Times New Roman" w:cs="Times New Roman"/>
                <w:b/>
                <w:sz w:val="16"/>
                <w:szCs w:val="16"/>
              </w:rPr>
              <w:t xml:space="preserve">1.54, </w:t>
            </w:r>
            <w:r w:rsidRPr="000D3FAE">
              <w:rPr>
                <w:rFonts w:ascii="Times New Roman" w:hAnsi="Times New Roman" w:cs="Times New Roman"/>
                <w:b/>
                <w:i/>
                <w:sz w:val="16"/>
                <w:szCs w:val="16"/>
              </w:rPr>
              <w:t>p</w:t>
            </w:r>
            <w:r w:rsidRPr="000D3FAE">
              <w:rPr>
                <w:rFonts w:ascii="Times New Roman" w:hAnsi="Times New Roman" w:cs="Times New Roman"/>
                <w:b/>
                <w:sz w:val="16"/>
                <w:szCs w:val="16"/>
              </w:rPr>
              <w:t xml:space="preserve"> = 0.12</w:t>
            </w:r>
          </w:p>
          <w:p w14:paraId="5D6926BB"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 xml:space="preserve">2.65, </w:t>
            </w:r>
            <w:r w:rsidRPr="000D3FAE">
              <w:rPr>
                <w:rFonts w:ascii="Times New Roman" w:hAnsi="Times New Roman" w:cs="Times New Roman"/>
                <w:i/>
                <w:sz w:val="16"/>
                <w:szCs w:val="16"/>
              </w:rPr>
              <w:t>p</w:t>
            </w:r>
            <w:r w:rsidRPr="000D3FAE">
              <w:rPr>
                <w:rFonts w:ascii="Times New Roman" w:hAnsi="Times New Roman" w:cs="Times New Roman"/>
                <w:sz w:val="16"/>
                <w:szCs w:val="16"/>
              </w:rPr>
              <w:t xml:space="preserve"> = 0.008*</w:t>
            </w:r>
          </w:p>
        </w:tc>
        <w:tc>
          <w:tcPr>
            <w:tcW w:w="2274" w:type="dxa"/>
            <w:tcBorders>
              <w:top w:val="nil"/>
              <w:left w:val="nil"/>
              <w:bottom w:val="single" w:sz="4" w:space="0" w:color="auto"/>
              <w:right w:val="nil"/>
            </w:tcBorders>
            <w:shd w:val="clear" w:color="auto" w:fill="F2F2F2" w:themeFill="background1" w:themeFillShade="F2"/>
            <w:vAlign w:val="center"/>
          </w:tcPr>
          <w:p w14:paraId="25FFCAD9"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Q</w:t>
            </w:r>
            <w:r w:rsidRPr="000D3FAE">
              <w:rPr>
                <w:rFonts w:ascii="Times New Roman" w:hAnsi="Times New Roman" w:cs="Times New Roman"/>
                <w:sz w:val="16"/>
                <w:szCs w:val="16"/>
              </w:rPr>
              <w:t xml:space="preserve"> = 49.76, </w:t>
            </w:r>
            <w:r w:rsidRPr="000D3FAE">
              <w:rPr>
                <w:rFonts w:ascii="Times New Roman" w:hAnsi="Times New Roman" w:cs="Times New Roman"/>
                <w:i/>
                <w:sz w:val="16"/>
                <w:szCs w:val="16"/>
              </w:rPr>
              <w:t>p</w:t>
            </w:r>
            <w:r w:rsidRPr="000D3FAE">
              <w:rPr>
                <w:rFonts w:ascii="Times New Roman" w:hAnsi="Times New Roman" w:cs="Times New Roman"/>
                <w:sz w:val="16"/>
                <w:szCs w:val="16"/>
              </w:rPr>
              <w:t>&lt;0.0001</w:t>
            </w:r>
          </w:p>
          <w:p w14:paraId="6115A46C"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Q</w:t>
            </w:r>
            <w:r w:rsidRPr="000D3FAE">
              <w:rPr>
                <w:rFonts w:ascii="Times New Roman" w:hAnsi="Times New Roman" w:cs="Times New Roman"/>
                <w:sz w:val="16"/>
                <w:szCs w:val="16"/>
              </w:rPr>
              <w:t xml:space="preserve"> = 32.64, </w:t>
            </w:r>
            <w:r w:rsidRPr="000D3FAE">
              <w:rPr>
                <w:rFonts w:ascii="Times New Roman" w:hAnsi="Times New Roman" w:cs="Times New Roman"/>
                <w:i/>
                <w:sz w:val="16"/>
                <w:szCs w:val="16"/>
              </w:rPr>
              <w:t>p</w:t>
            </w:r>
            <w:r w:rsidRPr="000D3FAE">
              <w:rPr>
                <w:rFonts w:ascii="Times New Roman" w:hAnsi="Times New Roman" w:cs="Times New Roman"/>
                <w:sz w:val="16"/>
                <w:szCs w:val="16"/>
              </w:rPr>
              <w:t>&lt;0.0001</w:t>
            </w:r>
          </w:p>
          <w:p w14:paraId="1651A8EA"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Q</w:t>
            </w:r>
            <w:r w:rsidRPr="000D3FAE">
              <w:rPr>
                <w:rFonts w:ascii="Times New Roman" w:hAnsi="Times New Roman" w:cs="Times New Roman"/>
                <w:sz w:val="16"/>
                <w:szCs w:val="16"/>
              </w:rPr>
              <w:t xml:space="preserve"> = 16.93, </w:t>
            </w:r>
            <w:r w:rsidRPr="000D3FAE">
              <w:rPr>
                <w:rFonts w:ascii="Times New Roman" w:hAnsi="Times New Roman" w:cs="Times New Roman"/>
                <w:i/>
                <w:sz w:val="16"/>
                <w:szCs w:val="16"/>
              </w:rPr>
              <w:t xml:space="preserve">p= </w:t>
            </w:r>
            <w:r w:rsidRPr="000D3FAE">
              <w:rPr>
                <w:rFonts w:ascii="Times New Roman" w:hAnsi="Times New Roman" w:cs="Times New Roman"/>
                <w:sz w:val="16"/>
                <w:szCs w:val="16"/>
              </w:rPr>
              <w:t>0.0007</w:t>
            </w:r>
          </w:p>
        </w:tc>
        <w:tc>
          <w:tcPr>
            <w:tcW w:w="708" w:type="dxa"/>
            <w:tcBorders>
              <w:top w:val="nil"/>
              <w:left w:val="nil"/>
              <w:bottom w:val="single" w:sz="4" w:space="0" w:color="auto"/>
              <w:right w:val="nil"/>
            </w:tcBorders>
            <w:shd w:val="clear" w:color="auto" w:fill="F2F2F2" w:themeFill="background1" w:themeFillShade="F2"/>
            <w:vAlign w:val="center"/>
          </w:tcPr>
          <w:p w14:paraId="55C9DF24" w14:textId="77777777" w:rsidR="00F42361" w:rsidRPr="000D3FAE" w:rsidRDefault="00F42361" w:rsidP="006C282E">
            <w:pPr>
              <w:spacing w:before="0" w:after="0" w:line="240" w:lineRule="auto"/>
              <w:jc w:val="center"/>
              <w:rPr>
                <w:rFonts w:ascii="Times New Roman" w:hAnsi="Times New Roman" w:cs="Times New Roman"/>
                <w:sz w:val="16"/>
                <w:szCs w:val="16"/>
                <w:vertAlign w:val="superscript"/>
              </w:rPr>
            </w:pPr>
            <w:r w:rsidRPr="000D3FAE">
              <w:rPr>
                <w:rFonts w:ascii="Times New Roman" w:hAnsi="Times New Roman" w:cs="Times New Roman"/>
                <w:sz w:val="16"/>
                <w:szCs w:val="16"/>
              </w:rPr>
              <w:t>88</w:t>
            </w:r>
            <w:r w:rsidRPr="000D3FAE">
              <w:rPr>
                <w:rFonts w:ascii="Times New Roman" w:hAnsi="Times New Roman" w:cs="Times New Roman"/>
                <w:sz w:val="16"/>
                <w:szCs w:val="16"/>
                <w:vertAlign w:val="superscript"/>
              </w:rPr>
              <w:t>†</w:t>
            </w:r>
          </w:p>
          <w:p w14:paraId="3C824284"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94</w:t>
            </w:r>
            <w:r w:rsidRPr="000D3FAE">
              <w:rPr>
                <w:rFonts w:ascii="Times New Roman" w:hAnsi="Times New Roman" w:cs="Times New Roman"/>
                <w:sz w:val="16"/>
                <w:szCs w:val="16"/>
                <w:vertAlign w:val="superscript"/>
              </w:rPr>
              <w:t>†</w:t>
            </w:r>
          </w:p>
          <w:p w14:paraId="6C3EA502"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82</w:t>
            </w:r>
            <w:r w:rsidRPr="000D3FAE">
              <w:rPr>
                <w:rFonts w:ascii="Times New Roman" w:hAnsi="Times New Roman" w:cs="Times New Roman"/>
                <w:sz w:val="16"/>
                <w:szCs w:val="16"/>
                <w:vertAlign w:val="superscript"/>
              </w:rPr>
              <w:t>†</w:t>
            </w:r>
          </w:p>
        </w:tc>
      </w:tr>
      <w:tr w:rsidR="00F42361" w:rsidRPr="000D3FAE" w14:paraId="179F876C" w14:textId="77777777" w:rsidTr="006C282E">
        <w:trPr>
          <w:trHeight w:val="854"/>
          <w:jc w:val="center"/>
        </w:trPr>
        <w:tc>
          <w:tcPr>
            <w:tcW w:w="426" w:type="dxa"/>
            <w:vMerge w:val="restart"/>
            <w:tcBorders>
              <w:top w:val="single" w:sz="4" w:space="0" w:color="auto"/>
              <w:left w:val="nil"/>
              <w:bottom w:val="nil"/>
              <w:right w:val="nil"/>
            </w:tcBorders>
            <w:textDirection w:val="btLr"/>
          </w:tcPr>
          <w:p w14:paraId="3B4B9EE3" w14:textId="77777777" w:rsidR="00F42361" w:rsidRPr="000D3FAE" w:rsidRDefault="00F42361" w:rsidP="002014A4">
            <w:pPr>
              <w:spacing w:before="100" w:beforeAutospacing="1" w:after="100" w:afterAutospacing="1" w:line="240" w:lineRule="auto"/>
              <w:ind w:left="113" w:right="113"/>
              <w:jc w:val="center"/>
              <w:rPr>
                <w:rFonts w:ascii="Times New Roman" w:hAnsi="Times New Roman" w:cs="Times New Roman"/>
                <w:b/>
                <w:sz w:val="16"/>
                <w:szCs w:val="16"/>
              </w:rPr>
            </w:pPr>
            <w:r w:rsidRPr="000D3FAE">
              <w:rPr>
                <w:rFonts w:ascii="Times New Roman" w:hAnsi="Times New Roman" w:cs="Times New Roman"/>
                <w:b/>
                <w:sz w:val="16"/>
                <w:szCs w:val="16"/>
              </w:rPr>
              <w:t>Recovery</w:t>
            </w:r>
          </w:p>
        </w:tc>
        <w:tc>
          <w:tcPr>
            <w:tcW w:w="2693" w:type="dxa"/>
            <w:vMerge w:val="restart"/>
            <w:tcBorders>
              <w:top w:val="single" w:sz="4" w:space="0" w:color="auto"/>
              <w:left w:val="nil"/>
              <w:bottom w:val="nil"/>
              <w:right w:val="nil"/>
            </w:tcBorders>
            <w:vAlign w:val="center"/>
          </w:tcPr>
          <w:p w14:paraId="5F1B4760" w14:textId="77777777" w:rsidR="00F42361" w:rsidRPr="000D3FAE" w:rsidRDefault="00F42361" w:rsidP="006C282E">
            <w:pPr>
              <w:spacing w:before="0" w:after="0" w:line="240" w:lineRule="auto"/>
              <w:jc w:val="left"/>
              <w:rPr>
                <w:rFonts w:ascii="Times New Roman" w:hAnsi="Times New Roman" w:cs="Times New Roman"/>
                <w:sz w:val="16"/>
                <w:szCs w:val="16"/>
              </w:rPr>
            </w:pPr>
            <w:r w:rsidRPr="000D3FAE">
              <w:rPr>
                <w:rFonts w:ascii="Times New Roman" w:hAnsi="Times New Roman" w:cs="Times New Roman"/>
                <w:sz w:val="16"/>
                <w:szCs w:val="16"/>
              </w:rPr>
              <w:t>(3) Recovery - Total</w:t>
            </w:r>
          </w:p>
        </w:tc>
        <w:tc>
          <w:tcPr>
            <w:tcW w:w="1417" w:type="dxa"/>
            <w:tcBorders>
              <w:top w:val="single" w:sz="4" w:space="0" w:color="auto"/>
              <w:left w:val="nil"/>
              <w:bottom w:val="nil"/>
              <w:right w:val="nil"/>
            </w:tcBorders>
            <w:vAlign w:val="center"/>
          </w:tcPr>
          <w:p w14:paraId="348E10B5"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End of treatment</w:t>
            </w:r>
          </w:p>
        </w:tc>
        <w:tc>
          <w:tcPr>
            <w:tcW w:w="1140" w:type="dxa"/>
            <w:tcBorders>
              <w:top w:val="single" w:sz="4" w:space="0" w:color="auto"/>
              <w:left w:val="nil"/>
              <w:bottom w:val="nil"/>
              <w:right w:val="nil"/>
            </w:tcBorders>
            <w:vAlign w:val="center"/>
          </w:tcPr>
          <w:p w14:paraId="4923B9A2"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All</w:t>
            </w:r>
          </w:p>
          <w:p w14:paraId="7A95596F"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TAU</w:t>
            </w:r>
          </w:p>
          <w:p w14:paraId="4E94F281"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Active</w:t>
            </w:r>
          </w:p>
        </w:tc>
        <w:tc>
          <w:tcPr>
            <w:tcW w:w="845" w:type="dxa"/>
            <w:tcBorders>
              <w:top w:val="single" w:sz="4" w:space="0" w:color="auto"/>
              <w:left w:val="nil"/>
              <w:bottom w:val="nil"/>
              <w:right w:val="nil"/>
            </w:tcBorders>
            <w:vAlign w:val="center"/>
          </w:tcPr>
          <w:p w14:paraId="43283061"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11</w:t>
            </w:r>
          </w:p>
          <w:p w14:paraId="77D4DA31"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9</w:t>
            </w:r>
          </w:p>
          <w:p w14:paraId="3BC38BA7"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2</w:t>
            </w:r>
          </w:p>
        </w:tc>
        <w:tc>
          <w:tcPr>
            <w:tcW w:w="1276" w:type="dxa"/>
            <w:tcBorders>
              <w:top w:val="single" w:sz="4" w:space="0" w:color="auto"/>
              <w:left w:val="nil"/>
              <w:bottom w:val="nil"/>
              <w:right w:val="nil"/>
            </w:tcBorders>
            <w:vAlign w:val="center"/>
          </w:tcPr>
          <w:p w14:paraId="57D15744"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507/506</w:t>
            </w:r>
          </w:p>
          <w:p w14:paraId="150D9E21"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419/379</w:t>
            </w:r>
          </w:p>
          <w:p w14:paraId="467803F9"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88/127</w:t>
            </w:r>
          </w:p>
        </w:tc>
        <w:tc>
          <w:tcPr>
            <w:tcW w:w="708" w:type="dxa"/>
            <w:tcBorders>
              <w:top w:val="single" w:sz="4" w:space="0" w:color="auto"/>
              <w:left w:val="nil"/>
              <w:bottom w:val="nil"/>
              <w:right w:val="nil"/>
            </w:tcBorders>
            <w:vAlign w:val="center"/>
          </w:tcPr>
          <w:p w14:paraId="053D32D7"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SMD</w:t>
            </w:r>
          </w:p>
        </w:tc>
        <w:tc>
          <w:tcPr>
            <w:tcW w:w="1843" w:type="dxa"/>
            <w:tcBorders>
              <w:top w:val="single" w:sz="4" w:space="0" w:color="auto"/>
              <w:left w:val="nil"/>
              <w:bottom w:val="nil"/>
              <w:right w:val="nil"/>
            </w:tcBorders>
            <w:vAlign w:val="center"/>
          </w:tcPr>
          <w:p w14:paraId="17D40B3E"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-0.62 [-1.03, -0.22]</w:t>
            </w:r>
          </w:p>
          <w:p w14:paraId="3CC018A6"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-0.73 [-1.23, -0.23]</w:t>
            </w:r>
          </w:p>
          <w:p w14:paraId="307E6AF4"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-0.32 [-0.93, 0.29]</w:t>
            </w:r>
          </w:p>
        </w:tc>
        <w:tc>
          <w:tcPr>
            <w:tcW w:w="1418" w:type="dxa"/>
            <w:tcBorders>
              <w:top w:val="single" w:sz="4" w:space="0" w:color="auto"/>
              <w:left w:val="nil"/>
              <w:bottom w:val="nil"/>
              <w:right w:val="nil"/>
            </w:tcBorders>
            <w:vAlign w:val="center"/>
          </w:tcPr>
          <w:p w14:paraId="7CD9D386" w14:textId="77777777" w:rsidR="00F42361" w:rsidRPr="006C282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 xml:space="preserve">3.03, </w:t>
            </w:r>
            <w:r w:rsidRPr="000D3FAE">
              <w:rPr>
                <w:rFonts w:ascii="Times New Roman" w:hAnsi="Times New Roman" w:cs="Times New Roman"/>
                <w:i/>
                <w:sz w:val="16"/>
                <w:szCs w:val="16"/>
              </w:rPr>
              <w:t>p</w:t>
            </w:r>
            <w:r w:rsidRPr="000D3FAE">
              <w:rPr>
                <w:rFonts w:ascii="Times New Roman" w:hAnsi="Times New Roman" w:cs="Times New Roman"/>
                <w:sz w:val="16"/>
                <w:szCs w:val="16"/>
              </w:rPr>
              <w:t>= 0.002</w:t>
            </w:r>
            <w:r w:rsidRPr="006C282E">
              <w:rPr>
                <w:rFonts w:ascii="Times New Roman" w:hAnsi="Times New Roman" w:cs="Times New Roman"/>
                <w:sz w:val="16"/>
                <w:szCs w:val="16"/>
              </w:rPr>
              <w:t>*</w:t>
            </w:r>
          </w:p>
          <w:p w14:paraId="4B94C76C"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2.87,</w:t>
            </w:r>
            <w:r w:rsidRPr="000D3FAE">
              <w:rPr>
                <w:rFonts w:ascii="Times New Roman" w:hAnsi="Times New Roman" w:cs="Times New Roman"/>
                <w:i/>
                <w:sz w:val="16"/>
                <w:szCs w:val="16"/>
              </w:rPr>
              <w:t xml:space="preserve"> p</w:t>
            </w:r>
            <w:r w:rsidRPr="000D3FAE">
              <w:rPr>
                <w:rFonts w:ascii="Times New Roman" w:hAnsi="Times New Roman" w:cs="Times New Roman"/>
                <w:sz w:val="16"/>
                <w:szCs w:val="16"/>
              </w:rPr>
              <w:t xml:space="preserve"> =  0.004*</w:t>
            </w:r>
          </w:p>
          <w:p w14:paraId="25B34AEF" w14:textId="77777777" w:rsidR="00F42361" w:rsidRPr="000D3FAE" w:rsidRDefault="00F42361" w:rsidP="006C282E">
            <w:pPr>
              <w:spacing w:before="0" w:after="0" w:line="240" w:lineRule="auto"/>
              <w:jc w:val="center"/>
              <w:rPr>
                <w:rFonts w:ascii="Times New Roman" w:hAnsi="Times New Roman" w:cs="Times New Roman"/>
                <w:b/>
                <w:sz w:val="16"/>
                <w:szCs w:val="16"/>
              </w:rPr>
            </w:pPr>
            <w:r w:rsidRPr="000D3FAE">
              <w:rPr>
                <w:rFonts w:ascii="Times New Roman" w:hAnsi="Times New Roman" w:cs="Times New Roman"/>
                <w:b/>
                <w:sz w:val="16"/>
                <w:szCs w:val="16"/>
              </w:rPr>
              <w:t xml:space="preserve">1.03, </w:t>
            </w:r>
            <w:r w:rsidRPr="000D3FAE">
              <w:rPr>
                <w:rFonts w:ascii="Times New Roman" w:hAnsi="Times New Roman" w:cs="Times New Roman"/>
                <w:b/>
                <w:i/>
                <w:sz w:val="16"/>
                <w:szCs w:val="16"/>
              </w:rPr>
              <w:t>p</w:t>
            </w:r>
            <w:r w:rsidRPr="000D3FAE">
              <w:rPr>
                <w:rFonts w:ascii="Times New Roman" w:hAnsi="Times New Roman" w:cs="Times New Roman"/>
                <w:b/>
                <w:sz w:val="16"/>
                <w:szCs w:val="16"/>
              </w:rPr>
              <w:t xml:space="preserve"> = 0.30</w:t>
            </w:r>
          </w:p>
        </w:tc>
        <w:tc>
          <w:tcPr>
            <w:tcW w:w="2274" w:type="dxa"/>
            <w:tcBorders>
              <w:top w:val="single" w:sz="4" w:space="0" w:color="auto"/>
              <w:left w:val="nil"/>
              <w:bottom w:val="nil"/>
              <w:right w:val="nil"/>
            </w:tcBorders>
            <w:vAlign w:val="center"/>
          </w:tcPr>
          <w:p w14:paraId="6A4E7E5A"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Q</w:t>
            </w:r>
            <w:r w:rsidRPr="000D3FAE">
              <w:rPr>
                <w:rFonts w:ascii="Times New Roman" w:hAnsi="Times New Roman" w:cs="Times New Roman"/>
                <w:sz w:val="16"/>
                <w:szCs w:val="16"/>
              </w:rPr>
              <w:t xml:space="preserve"> = 89.3, </w:t>
            </w:r>
            <w:r w:rsidRPr="000D3FAE">
              <w:rPr>
                <w:rFonts w:ascii="Times New Roman" w:hAnsi="Times New Roman" w:cs="Times New Roman"/>
                <w:i/>
                <w:sz w:val="16"/>
                <w:szCs w:val="16"/>
              </w:rPr>
              <w:t>p</w:t>
            </w:r>
            <w:r w:rsidRPr="000D3FAE">
              <w:rPr>
                <w:rFonts w:ascii="Times New Roman" w:hAnsi="Times New Roman" w:cs="Times New Roman"/>
                <w:sz w:val="16"/>
                <w:szCs w:val="16"/>
              </w:rPr>
              <w:t>&lt;0.0001</w:t>
            </w:r>
          </w:p>
          <w:p w14:paraId="60522021"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Q</w:t>
            </w:r>
            <w:r w:rsidRPr="000D3FAE">
              <w:rPr>
                <w:rFonts w:ascii="Times New Roman" w:hAnsi="Times New Roman" w:cs="Times New Roman"/>
                <w:sz w:val="16"/>
                <w:szCs w:val="16"/>
              </w:rPr>
              <w:t xml:space="preserve"> = 84.39, </w:t>
            </w:r>
            <w:r w:rsidRPr="000D3FAE">
              <w:rPr>
                <w:rFonts w:ascii="Times New Roman" w:hAnsi="Times New Roman" w:cs="Times New Roman"/>
                <w:i/>
                <w:sz w:val="16"/>
                <w:szCs w:val="16"/>
              </w:rPr>
              <w:t>p</w:t>
            </w:r>
            <w:r w:rsidRPr="000D3FAE">
              <w:rPr>
                <w:rFonts w:ascii="Times New Roman" w:hAnsi="Times New Roman" w:cs="Times New Roman"/>
                <w:sz w:val="16"/>
                <w:szCs w:val="16"/>
              </w:rPr>
              <w:t>&lt;0.0001</w:t>
            </w:r>
          </w:p>
          <w:p w14:paraId="49A77F3C"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Q</w:t>
            </w:r>
            <w:r w:rsidRPr="000D3FAE">
              <w:rPr>
                <w:rFonts w:ascii="Times New Roman" w:hAnsi="Times New Roman" w:cs="Times New Roman"/>
                <w:sz w:val="16"/>
                <w:szCs w:val="16"/>
              </w:rPr>
              <w:t xml:space="preserve"> = 4.63, </w:t>
            </w:r>
            <w:r w:rsidRPr="000D3FAE">
              <w:rPr>
                <w:rFonts w:ascii="Times New Roman" w:hAnsi="Times New Roman" w:cs="Times New Roman"/>
                <w:i/>
                <w:sz w:val="16"/>
                <w:szCs w:val="16"/>
              </w:rPr>
              <w:t xml:space="preserve">p= </w:t>
            </w:r>
            <w:r w:rsidRPr="000D3FAE">
              <w:rPr>
                <w:rFonts w:ascii="Times New Roman" w:hAnsi="Times New Roman" w:cs="Times New Roman"/>
                <w:sz w:val="16"/>
                <w:szCs w:val="16"/>
              </w:rPr>
              <w:t>0.03</w:t>
            </w:r>
          </w:p>
        </w:tc>
        <w:tc>
          <w:tcPr>
            <w:tcW w:w="708" w:type="dxa"/>
            <w:tcBorders>
              <w:top w:val="single" w:sz="4" w:space="0" w:color="auto"/>
              <w:left w:val="nil"/>
              <w:bottom w:val="nil"/>
              <w:right w:val="nil"/>
            </w:tcBorders>
            <w:vAlign w:val="center"/>
          </w:tcPr>
          <w:p w14:paraId="39C8F431" w14:textId="77777777" w:rsidR="00F42361" w:rsidRPr="000D3FAE" w:rsidRDefault="00F42361" w:rsidP="006C282E">
            <w:pPr>
              <w:spacing w:before="0" w:after="0" w:line="240" w:lineRule="auto"/>
              <w:jc w:val="center"/>
              <w:rPr>
                <w:rFonts w:ascii="Times New Roman" w:hAnsi="Times New Roman" w:cs="Times New Roman"/>
                <w:sz w:val="16"/>
                <w:szCs w:val="16"/>
                <w:vertAlign w:val="superscript"/>
              </w:rPr>
            </w:pPr>
            <w:r w:rsidRPr="000D3FAE">
              <w:rPr>
                <w:rFonts w:ascii="Times New Roman" w:hAnsi="Times New Roman" w:cs="Times New Roman"/>
                <w:sz w:val="16"/>
                <w:szCs w:val="16"/>
              </w:rPr>
              <w:t>89</w:t>
            </w:r>
            <w:r w:rsidRPr="000D3FAE">
              <w:rPr>
                <w:rFonts w:ascii="Times New Roman" w:hAnsi="Times New Roman" w:cs="Times New Roman"/>
                <w:sz w:val="16"/>
                <w:szCs w:val="16"/>
                <w:vertAlign w:val="superscript"/>
              </w:rPr>
              <w:t>†</w:t>
            </w:r>
          </w:p>
          <w:p w14:paraId="6D4CDC02"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91</w:t>
            </w:r>
            <w:r w:rsidRPr="000D3FAE">
              <w:rPr>
                <w:rFonts w:ascii="Times New Roman" w:hAnsi="Times New Roman" w:cs="Times New Roman"/>
                <w:sz w:val="16"/>
                <w:szCs w:val="16"/>
                <w:vertAlign w:val="superscript"/>
              </w:rPr>
              <w:t>†</w:t>
            </w:r>
          </w:p>
          <w:p w14:paraId="38A11B42"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78</w:t>
            </w:r>
            <w:r w:rsidRPr="000D3FAE">
              <w:rPr>
                <w:rFonts w:ascii="Times New Roman" w:hAnsi="Times New Roman" w:cs="Times New Roman"/>
                <w:sz w:val="16"/>
                <w:szCs w:val="16"/>
                <w:vertAlign w:val="superscript"/>
              </w:rPr>
              <w:t>†</w:t>
            </w:r>
          </w:p>
        </w:tc>
      </w:tr>
      <w:tr w:rsidR="00F42361" w:rsidRPr="000D3FAE" w14:paraId="4BA60DC3" w14:textId="77777777" w:rsidTr="006C282E">
        <w:trPr>
          <w:trHeight w:val="664"/>
          <w:jc w:val="center"/>
        </w:trPr>
        <w:tc>
          <w:tcPr>
            <w:tcW w:w="426" w:type="dxa"/>
            <w:vMerge/>
            <w:tcBorders>
              <w:left w:val="nil"/>
              <w:bottom w:val="nil"/>
              <w:right w:val="nil"/>
            </w:tcBorders>
          </w:tcPr>
          <w:p w14:paraId="5E1B08E8" w14:textId="77777777" w:rsidR="00F42361" w:rsidRPr="000D3FAE" w:rsidRDefault="00F42361" w:rsidP="002014A4">
            <w:pPr>
              <w:spacing w:before="100" w:beforeAutospacing="1" w:after="100" w:afterAutospacing="1" w:line="240" w:lineRule="auto"/>
              <w:rPr>
                <w:rFonts w:ascii="Times New Roman" w:hAnsi="Times New Roman" w:cs="Times New Roman"/>
                <w:sz w:val="16"/>
                <w:szCs w:val="16"/>
              </w:rPr>
            </w:pPr>
          </w:p>
        </w:tc>
        <w:tc>
          <w:tcPr>
            <w:tcW w:w="2693" w:type="dxa"/>
            <w:vMerge/>
            <w:tcBorders>
              <w:top w:val="nil"/>
              <w:left w:val="nil"/>
              <w:bottom w:val="nil"/>
              <w:right w:val="nil"/>
            </w:tcBorders>
            <w:vAlign w:val="center"/>
          </w:tcPr>
          <w:p w14:paraId="4E31A1D8" w14:textId="77777777" w:rsidR="00F42361" w:rsidRPr="000D3FAE" w:rsidRDefault="00F42361" w:rsidP="006C282E">
            <w:pPr>
              <w:spacing w:before="0" w:after="0" w:line="240" w:lineRule="auto"/>
              <w:jc w:val="left"/>
              <w:rPr>
                <w:rFonts w:ascii="Times New Roman" w:hAnsi="Times New Roman" w:cs="Times New Roman"/>
                <w:sz w:val="16"/>
                <w:szCs w:val="16"/>
              </w:rPr>
            </w:pPr>
          </w:p>
        </w:tc>
        <w:tc>
          <w:tcPr>
            <w:tcW w:w="1417" w:type="dxa"/>
            <w:tcBorders>
              <w:top w:val="nil"/>
              <w:left w:val="nil"/>
              <w:bottom w:val="nil"/>
              <w:right w:val="nil"/>
            </w:tcBorders>
            <w:vAlign w:val="center"/>
          </w:tcPr>
          <w:p w14:paraId="611AB515"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Follow-up</w:t>
            </w:r>
          </w:p>
        </w:tc>
        <w:tc>
          <w:tcPr>
            <w:tcW w:w="1140" w:type="dxa"/>
            <w:tcBorders>
              <w:top w:val="nil"/>
              <w:left w:val="nil"/>
              <w:bottom w:val="nil"/>
              <w:right w:val="nil"/>
            </w:tcBorders>
            <w:vAlign w:val="center"/>
          </w:tcPr>
          <w:p w14:paraId="58A1C9C2"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All</w:t>
            </w:r>
          </w:p>
          <w:p w14:paraId="51C5FD3A"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TAU</w:t>
            </w:r>
          </w:p>
          <w:p w14:paraId="33908D89"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Active</w:t>
            </w:r>
          </w:p>
        </w:tc>
        <w:tc>
          <w:tcPr>
            <w:tcW w:w="845" w:type="dxa"/>
            <w:tcBorders>
              <w:top w:val="nil"/>
              <w:left w:val="nil"/>
              <w:bottom w:val="nil"/>
              <w:right w:val="nil"/>
            </w:tcBorders>
            <w:vAlign w:val="center"/>
          </w:tcPr>
          <w:p w14:paraId="4B929716"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7</w:t>
            </w:r>
          </w:p>
          <w:p w14:paraId="51BB0A6C"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5</w:t>
            </w:r>
          </w:p>
          <w:p w14:paraId="0F8BAC80"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2</w:t>
            </w:r>
          </w:p>
        </w:tc>
        <w:tc>
          <w:tcPr>
            <w:tcW w:w="1276" w:type="dxa"/>
            <w:tcBorders>
              <w:top w:val="nil"/>
              <w:left w:val="nil"/>
              <w:bottom w:val="nil"/>
              <w:right w:val="nil"/>
            </w:tcBorders>
            <w:vAlign w:val="center"/>
          </w:tcPr>
          <w:p w14:paraId="7C65671D"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543/591</w:t>
            </w:r>
          </w:p>
          <w:p w14:paraId="5931C1B7"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462/471</w:t>
            </w:r>
          </w:p>
          <w:p w14:paraId="64E15ED2"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81/120</w:t>
            </w:r>
          </w:p>
        </w:tc>
        <w:tc>
          <w:tcPr>
            <w:tcW w:w="708" w:type="dxa"/>
            <w:tcBorders>
              <w:top w:val="nil"/>
              <w:left w:val="nil"/>
              <w:bottom w:val="nil"/>
              <w:right w:val="nil"/>
            </w:tcBorders>
            <w:vAlign w:val="center"/>
          </w:tcPr>
          <w:p w14:paraId="34FF9A39"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SMD</w:t>
            </w:r>
          </w:p>
        </w:tc>
        <w:tc>
          <w:tcPr>
            <w:tcW w:w="1843" w:type="dxa"/>
            <w:tcBorders>
              <w:top w:val="nil"/>
              <w:left w:val="nil"/>
              <w:bottom w:val="nil"/>
              <w:right w:val="nil"/>
            </w:tcBorders>
            <w:vAlign w:val="center"/>
          </w:tcPr>
          <w:p w14:paraId="4CCC40D1"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-0.81 [-1.40, -0.22]</w:t>
            </w:r>
          </w:p>
          <w:p w14:paraId="52DF7009"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-0.97 [-1.73, -0.21]</w:t>
            </w:r>
          </w:p>
          <w:p w14:paraId="60D9E880"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-0.58 [-1.71, 0.54]</w:t>
            </w:r>
          </w:p>
        </w:tc>
        <w:tc>
          <w:tcPr>
            <w:tcW w:w="1418" w:type="dxa"/>
            <w:tcBorders>
              <w:top w:val="nil"/>
              <w:left w:val="nil"/>
              <w:bottom w:val="nil"/>
              <w:right w:val="nil"/>
            </w:tcBorders>
            <w:vAlign w:val="center"/>
          </w:tcPr>
          <w:p w14:paraId="22B97189" w14:textId="77777777" w:rsidR="00F42361" w:rsidRPr="000D3FAE" w:rsidRDefault="00F42361" w:rsidP="006C282E">
            <w:pPr>
              <w:spacing w:before="0" w:after="0" w:line="240" w:lineRule="auto"/>
              <w:jc w:val="center"/>
              <w:rPr>
                <w:rFonts w:ascii="Times New Roman" w:hAnsi="Times New Roman" w:cs="Times New Roman"/>
                <w:sz w:val="16"/>
                <w:szCs w:val="16"/>
                <w:vertAlign w:val="superscript"/>
              </w:rPr>
            </w:pPr>
            <w:r w:rsidRPr="000D3FAE">
              <w:rPr>
                <w:rFonts w:ascii="Times New Roman" w:hAnsi="Times New Roman" w:cs="Times New Roman"/>
                <w:sz w:val="16"/>
                <w:szCs w:val="16"/>
              </w:rPr>
              <w:t xml:space="preserve">2.68, </w:t>
            </w:r>
            <w:r w:rsidRPr="000D3FAE">
              <w:rPr>
                <w:rFonts w:ascii="Times New Roman" w:hAnsi="Times New Roman" w:cs="Times New Roman"/>
                <w:i/>
                <w:sz w:val="16"/>
                <w:szCs w:val="16"/>
              </w:rPr>
              <w:t>p</w:t>
            </w:r>
            <w:r w:rsidRPr="000D3FAE">
              <w:rPr>
                <w:rFonts w:ascii="Times New Roman" w:hAnsi="Times New Roman" w:cs="Times New Roman"/>
                <w:sz w:val="16"/>
                <w:szCs w:val="16"/>
              </w:rPr>
              <w:t xml:space="preserve"> = 0.007</w:t>
            </w:r>
            <w:r w:rsidRPr="006C282E">
              <w:rPr>
                <w:rFonts w:ascii="Times New Roman" w:hAnsi="Times New Roman" w:cs="Times New Roman"/>
                <w:sz w:val="16"/>
                <w:szCs w:val="16"/>
              </w:rPr>
              <w:t>*</w:t>
            </w:r>
          </w:p>
          <w:p w14:paraId="3F4551FC"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2.52,</w:t>
            </w:r>
            <w:r w:rsidRPr="000D3FAE">
              <w:rPr>
                <w:rFonts w:ascii="Times New Roman" w:hAnsi="Times New Roman" w:cs="Times New Roman"/>
                <w:i/>
                <w:sz w:val="16"/>
                <w:szCs w:val="16"/>
              </w:rPr>
              <w:t xml:space="preserve"> p</w:t>
            </w:r>
            <w:r w:rsidRPr="000D3FAE">
              <w:rPr>
                <w:rFonts w:ascii="Times New Roman" w:hAnsi="Times New Roman" w:cs="Times New Roman"/>
                <w:sz w:val="16"/>
                <w:szCs w:val="16"/>
              </w:rPr>
              <w:t xml:space="preserve"> = 0.01</w:t>
            </w:r>
            <w:r w:rsidRPr="00A650B7">
              <w:rPr>
                <w:rFonts w:ascii="Times New Roman" w:hAnsi="Times New Roman" w:cs="Times New Roman"/>
                <w:sz w:val="16"/>
                <w:szCs w:val="16"/>
              </w:rPr>
              <w:t>*</w:t>
            </w:r>
          </w:p>
          <w:p w14:paraId="616719BF" w14:textId="77777777" w:rsidR="00F42361" w:rsidRPr="000D3FAE" w:rsidRDefault="00F42361" w:rsidP="006C282E">
            <w:pPr>
              <w:spacing w:before="0" w:after="0" w:line="240" w:lineRule="auto"/>
              <w:jc w:val="center"/>
              <w:rPr>
                <w:rFonts w:ascii="Times New Roman" w:hAnsi="Times New Roman" w:cs="Times New Roman"/>
                <w:b/>
                <w:sz w:val="16"/>
                <w:szCs w:val="16"/>
              </w:rPr>
            </w:pPr>
            <w:r w:rsidRPr="000D3FAE">
              <w:rPr>
                <w:rFonts w:ascii="Times New Roman" w:hAnsi="Times New Roman" w:cs="Times New Roman"/>
                <w:b/>
                <w:sz w:val="16"/>
                <w:szCs w:val="16"/>
              </w:rPr>
              <w:t xml:space="preserve">1.01, </w:t>
            </w:r>
            <w:r w:rsidRPr="000D3FAE">
              <w:rPr>
                <w:rFonts w:ascii="Times New Roman" w:hAnsi="Times New Roman" w:cs="Times New Roman"/>
                <w:b/>
                <w:i/>
                <w:sz w:val="16"/>
                <w:szCs w:val="16"/>
              </w:rPr>
              <w:t>p</w:t>
            </w:r>
            <w:r w:rsidRPr="000D3FAE">
              <w:rPr>
                <w:rFonts w:ascii="Times New Roman" w:hAnsi="Times New Roman" w:cs="Times New Roman"/>
                <w:b/>
                <w:sz w:val="16"/>
                <w:szCs w:val="16"/>
              </w:rPr>
              <w:t xml:space="preserve"> = 0.31</w:t>
            </w:r>
          </w:p>
        </w:tc>
        <w:tc>
          <w:tcPr>
            <w:tcW w:w="2274" w:type="dxa"/>
            <w:tcBorders>
              <w:top w:val="nil"/>
              <w:left w:val="nil"/>
              <w:bottom w:val="nil"/>
              <w:right w:val="nil"/>
            </w:tcBorders>
            <w:vAlign w:val="center"/>
          </w:tcPr>
          <w:p w14:paraId="4B538F20"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Q</w:t>
            </w:r>
            <w:r w:rsidRPr="000D3FAE">
              <w:rPr>
                <w:rFonts w:ascii="Times New Roman" w:hAnsi="Times New Roman" w:cs="Times New Roman"/>
                <w:sz w:val="16"/>
                <w:szCs w:val="16"/>
              </w:rPr>
              <w:t xml:space="preserve"> = 105.09 </w:t>
            </w:r>
            <w:r w:rsidRPr="000D3FAE">
              <w:rPr>
                <w:rFonts w:ascii="Times New Roman" w:hAnsi="Times New Roman" w:cs="Times New Roman"/>
                <w:i/>
                <w:sz w:val="16"/>
                <w:szCs w:val="16"/>
              </w:rPr>
              <w:t>p</w:t>
            </w:r>
            <w:r w:rsidRPr="000D3FAE">
              <w:rPr>
                <w:rFonts w:ascii="Times New Roman" w:hAnsi="Times New Roman" w:cs="Times New Roman"/>
                <w:sz w:val="16"/>
                <w:szCs w:val="16"/>
              </w:rPr>
              <w:t>&lt;0.0001</w:t>
            </w:r>
          </w:p>
          <w:p w14:paraId="5FA69730" w14:textId="4B69ADB6"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Q</w:t>
            </w:r>
            <w:r w:rsidRPr="000D3FAE">
              <w:rPr>
                <w:rFonts w:ascii="Times New Roman" w:hAnsi="Times New Roman" w:cs="Times New Roman"/>
                <w:sz w:val="16"/>
                <w:szCs w:val="16"/>
              </w:rPr>
              <w:t xml:space="preserve"> = 84.</w:t>
            </w:r>
            <w:r w:rsidR="009412AD">
              <w:rPr>
                <w:rFonts w:ascii="Times New Roman" w:hAnsi="Times New Roman" w:cs="Times New Roman"/>
                <w:sz w:val="16"/>
                <w:szCs w:val="16"/>
              </w:rPr>
              <w:t xml:space="preserve">84, </w:t>
            </w:r>
            <w:r w:rsidR="009412AD" w:rsidRPr="000D3FAE">
              <w:rPr>
                <w:rFonts w:ascii="Times New Roman" w:hAnsi="Times New Roman" w:cs="Times New Roman"/>
                <w:i/>
                <w:sz w:val="16"/>
                <w:szCs w:val="16"/>
              </w:rPr>
              <w:t>p</w:t>
            </w:r>
            <w:r w:rsidR="009412AD" w:rsidRPr="000D3FAE">
              <w:rPr>
                <w:rFonts w:ascii="Times New Roman" w:hAnsi="Times New Roman" w:cs="Times New Roman"/>
                <w:sz w:val="16"/>
                <w:szCs w:val="16"/>
              </w:rPr>
              <w:t>&lt;0.0001</w:t>
            </w:r>
          </w:p>
          <w:p w14:paraId="1503011B" w14:textId="752AE2FE"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Q</w:t>
            </w:r>
            <w:r w:rsidRPr="000D3FAE">
              <w:rPr>
                <w:rFonts w:ascii="Times New Roman" w:hAnsi="Times New Roman" w:cs="Times New Roman"/>
                <w:sz w:val="16"/>
                <w:szCs w:val="16"/>
              </w:rPr>
              <w:t xml:space="preserve"> = 13.61,</w:t>
            </w:r>
            <w:r w:rsidRPr="009412AD">
              <w:rPr>
                <w:rFonts w:ascii="Times New Roman" w:hAnsi="Times New Roman" w:cs="Times New Roman"/>
                <w:sz w:val="16"/>
                <w:szCs w:val="16"/>
              </w:rPr>
              <w:t xml:space="preserve"> </w:t>
            </w:r>
            <w:r w:rsidR="009412AD" w:rsidRPr="000D3FAE">
              <w:rPr>
                <w:rFonts w:ascii="Times New Roman" w:hAnsi="Times New Roman" w:cs="Times New Roman"/>
                <w:i/>
                <w:sz w:val="16"/>
                <w:szCs w:val="16"/>
              </w:rPr>
              <w:t xml:space="preserve">p= </w:t>
            </w:r>
            <w:r w:rsidRPr="000D3FAE">
              <w:rPr>
                <w:rFonts w:ascii="Times New Roman" w:hAnsi="Times New Roman" w:cs="Times New Roman"/>
                <w:sz w:val="16"/>
                <w:szCs w:val="16"/>
              </w:rPr>
              <w:t>0.0002)</w:t>
            </w:r>
          </w:p>
        </w:tc>
        <w:tc>
          <w:tcPr>
            <w:tcW w:w="708" w:type="dxa"/>
            <w:tcBorders>
              <w:top w:val="nil"/>
              <w:left w:val="nil"/>
              <w:bottom w:val="nil"/>
              <w:right w:val="nil"/>
            </w:tcBorders>
            <w:vAlign w:val="center"/>
          </w:tcPr>
          <w:p w14:paraId="2F4E152B" w14:textId="77777777" w:rsidR="00F42361" w:rsidRPr="000D3FAE" w:rsidRDefault="00F42361" w:rsidP="006C282E">
            <w:pPr>
              <w:spacing w:before="0" w:after="0" w:line="240" w:lineRule="auto"/>
              <w:jc w:val="center"/>
              <w:rPr>
                <w:rFonts w:ascii="Times New Roman" w:hAnsi="Times New Roman" w:cs="Times New Roman"/>
                <w:sz w:val="16"/>
                <w:szCs w:val="16"/>
                <w:vertAlign w:val="superscript"/>
              </w:rPr>
            </w:pPr>
            <w:r w:rsidRPr="000D3FAE">
              <w:rPr>
                <w:rFonts w:ascii="Times New Roman" w:hAnsi="Times New Roman" w:cs="Times New Roman"/>
                <w:sz w:val="16"/>
                <w:szCs w:val="16"/>
              </w:rPr>
              <w:t>94</w:t>
            </w:r>
            <w:r w:rsidRPr="000D3FAE">
              <w:rPr>
                <w:rFonts w:ascii="Times New Roman" w:hAnsi="Times New Roman" w:cs="Times New Roman"/>
                <w:sz w:val="16"/>
                <w:szCs w:val="16"/>
                <w:vertAlign w:val="superscript"/>
              </w:rPr>
              <w:t>†</w:t>
            </w:r>
          </w:p>
          <w:p w14:paraId="618EDA7A"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95</w:t>
            </w:r>
            <w:r w:rsidRPr="000D3FAE">
              <w:rPr>
                <w:rFonts w:ascii="Times New Roman" w:hAnsi="Times New Roman" w:cs="Times New Roman"/>
                <w:sz w:val="16"/>
                <w:szCs w:val="16"/>
                <w:vertAlign w:val="superscript"/>
              </w:rPr>
              <w:t>†</w:t>
            </w:r>
          </w:p>
          <w:p w14:paraId="40605B94"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93</w:t>
            </w:r>
            <w:r w:rsidRPr="000D3FAE">
              <w:rPr>
                <w:rFonts w:ascii="Times New Roman" w:hAnsi="Times New Roman" w:cs="Times New Roman"/>
                <w:sz w:val="16"/>
                <w:szCs w:val="16"/>
                <w:vertAlign w:val="superscript"/>
              </w:rPr>
              <w:t>†</w:t>
            </w:r>
          </w:p>
        </w:tc>
      </w:tr>
      <w:tr w:rsidR="009412AD" w:rsidRPr="000D3FAE" w14:paraId="569AD6A2" w14:textId="77777777" w:rsidTr="009412AD">
        <w:trPr>
          <w:trHeight w:val="637"/>
          <w:jc w:val="center"/>
        </w:trPr>
        <w:tc>
          <w:tcPr>
            <w:tcW w:w="426" w:type="dxa"/>
            <w:vMerge w:val="restart"/>
            <w:tcBorders>
              <w:top w:val="single" w:sz="4" w:space="0" w:color="auto"/>
              <w:left w:val="nil"/>
              <w:bottom w:val="nil"/>
              <w:right w:val="nil"/>
            </w:tcBorders>
            <w:textDirection w:val="btLr"/>
          </w:tcPr>
          <w:p w14:paraId="3C6AD93E" w14:textId="77777777" w:rsidR="00F42361" w:rsidRPr="000D3FAE" w:rsidRDefault="00F42361" w:rsidP="002014A4">
            <w:pPr>
              <w:spacing w:before="100" w:beforeAutospacing="1" w:after="100" w:afterAutospacing="1" w:line="240" w:lineRule="auto"/>
              <w:ind w:left="113" w:right="113"/>
              <w:jc w:val="center"/>
              <w:rPr>
                <w:rFonts w:ascii="Times New Roman" w:hAnsi="Times New Roman" w:cs="Times New Roman"/>
                <w:b/>
                <w:sz w:val="16"/>
                <w:szCs w:val="16"/>
              </w:rPr>
            </w:pPr>
            <w:r w:rsidRPr="000D3FAE">
              <w:rPr>
                <w:rFonts w:ascii="Times New Roman" w:hAnsi="Times New Roman" w:cs="Times New Roman"/>
                <w:b/>
                <w:sz w:val="16"/>
                <w:szCs w:val="16"/>
              </w:rPr>
              <w:lastRenderedPageBreak/>
              <w:t>Functioning</w:t>
            </w:r>
          </w:p>
        </w:tc>
        <w:tc>
          <w:tcPr>
            <w:tcW w:w="2693" w:type="dxa"/>
            <w:vMerge w:val="restart"/>
            <w:tcBorders>
              <w:top w:val="single" w:sz="4" w:space="0" w:color="auto"/>
              <w:left w:val="nil"/>
              <w:bottom w:val="nil"/>
              <w:right w:val="nil"/>
            </w:tcBorders>
            <w:shd w:val="clear" w:color="auto" w:fill="F2F2F2" w:themeFill="background1" w:themeFillShade="F2"/>
            <w:vAlign w:val="center"/>
          </w:tcPr>
          <w:p w14:paraId="6A1CEC79" w14:textId="77777777" w:rsidR="00F42361" w:rsidRPr="000D3FAE" w:rsidRDefault="00F42361" w:rsidP="006C282E">
            <w:pPr>
              <w:spacing w:before="0" w:after="0" w:line="240" w:lineRule="auto"/>
              <w:jc w:val="left"/>
              <w:rPr>
                <w:rFonts w:ascii="Times New Roman" w:hAnsi="Times New Roman" w:cs="Times New Roman"/>
                <w:sz w:val="16"/>
                <w:szCs w:val="16"/>
              </w:rPr>
            </w:pPr>
            <w:r w:rsidRPr="000D3FAE">
              <w:rPr>
                <w:rFonts w:ascii="Times New Roman" w:hAnsi="Times New Roman" w:cs="Times New Roman"/>
                <w:sz w:val="16"/>
                <w:szCs w:val="16"/>
              </w:rPr>
              <w:t>(4) Functioning</w:t>
            </w:r>
          </w:p>
        </w:tc>
        <w:tc>
          <w:tcPr>
            <w:tcW w:w="1417" w:type="dxa"/>
            <w:tcBorders>
              <w:top w:val="single" w:sz="4" w:space="0" w:color="auto"/>
              <w:left w:val="nil"/>
              <w:bottom w:val="nil"/>
              <w:right w:val="nil"/>
            </w:tcBorders>
            <w:shd w:val="clear" w:color="auto" w:fill="F2F2F2" w:themeFill="background1" w:themeFillShade="F2"/>
            <w:vAlign w:val="center"/>
          </w:tcPr>
          <w:p w14:paraId="72A8CCB3"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End of treatment</w:t>
            </w:r>
          </w:p>
        </w:tc>
        <w:tc>
          <w:tcPr>
            <w:tcW w:w="1140" w:type="dxa"/>
            <w:tcBorders>
              <w:top w:val="single" w:sz="4" w:space="0" w:color="auto"/>
              <w:left w:val="nil"/>
              <w:bottom w:val="nil"/>
              <w:right w:val="nil"/>
            </w:tcBorders>
            <w:shd w:val="clear" w:color="auto" w:fill="F2F2F2" w:themeFill="background1" w:themeFillShade="F2"/>
            <w:vAlign w:val="center"/>
          </w:tcPr>
          <w:p w14:paraId="50C1DAB3"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All</w:t>
            </w:r>
          </w:p>
          <w:p w14:paraId="37EFDF9E"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TAU</w:t>
            </w:r>
          </w:p>
          <w:p w14:paraId="08627B08"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Active</w:t>
            </w:r>
          </w:p>
        </w:tc>
        <w:tc>
          <w:tcPr>
            <w:tcW w:w="845" w:type="dxa"/>
            <w:tcBorders>
              <w:top w:val="single" w:sz="4" w:space="0" w:color="auto"/>
              <w:left w:val="nil"/>
              <w:bottom w:val="nil"/>
              <w:right w:val="nil"/>
            </w:tcBorders>
            <w:shd w:val="clear" w:color="auto" w:fill="F2F2F2" w:themeFill="background1" w:themeFillShade="F2"/>
            <w:vAlign w:val="center"/>
          </w:tcPr>
          <w:p w14:paraId="45169216"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15</w:t>
            </w:r>
          </w:p>
          <w:p w14:paraId="0DEF27F8"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8</w:t>
            </w:r>
          </w:p>
          <w:p w14:paraId="2ADCFDA2"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7</w:t>
            </w:r>
          </w:p>
        </w:tc>
        <w:tc>
          <w:tcPr>
            <w:tcW w:w="1276" w:type="dxa"/>
            <w:tcBorders>
              <w:top w:val="single" w:sz="4" w:space="0" w:color="auto"/>
              <w:left w:val="nil"/>
              <w:bottom w:val="nil"/>
              <w:right w:val="nil"/>
            </w:tcBorders>
            <w:shd w:val="clear" w:color="auto" w:fill="F2F2F2" w:themeFill="background1" w:themeFillShade="F2"/>
            <w:vAlign w:val="center"/>
          </w:tcPr>
          <w:p w14:paraId="7AFAED97"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884/1064</w:t>
            </w:r>
          </w:p>
          <w:p w14:paraId="0779AD79"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491/488</w:t>
            </w:r>
          </w:p>
          <w:p w14:paraId="6200B8EC"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393/576</w:t>
            </w:r>
          </w:p>
        </w:tc>
        <w:tc>
          <w:tcPr>
            <w:tcW w:w="708" w:type="dxa"/>
            <w:tcBorders>
              <w:top w:val="single" w:sz="4" w:space="0" w:color="auto"/>
              <w:left w:val="nil"/>
              <w:bottom w:val="nil"/>
              <w:right w:val="nil"/>
            </w:tcBorders>
            <w:shd w:val="clear" w:color="auto" w:fill="F2F2F2" w:themeFill="background1" w:themeFillShade="F2"/>
            <w:vAlign w:val="center"/>
          </w:tcPr>
          <w:p w14:paraId="50C317E4"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SMD</w:t>
            </w:r>
          </w:p>
        </w:tc>
        <w:tc>
          <w:tcPr>
            <w:tcW w:w="1843" w:type="dxa"/>
            <w:tcBorders>
              <w:top w:val="single" w:sz="4" w:space="0" w:color="auto"/>
              <w:left w:val="nil"/>
              <w:bottom w:val="nil"/>
              <w:right w:val="nil"/>
            </w:tcBorders>
            <w:shd w:val="clear" w:color="auto" w:fill="F2F2F2" w:themeFill="background1" w:themeFillShade="F2"/>
            <w:vAlign w:val="center"/>
          </w:tcPr>
          <w:p w14:paraId="67785DB8"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-0.56 [-0.85, -0.28]</w:t>
            </w:r>
          </w:p>
          <w:p w14:paraId="0FB03829"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-0.45 [-0.88, -0.01]</w:t>
            </w:r>
          </w:p>
          <w:p w14:paraId="766727FA"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-0.71 [-1.03, -0.39]</w:t>
            </w:r>
          </w:p>
        </w:tc>
        <w:tc>
          <w:tcPr>
            <w:tcW w:w="1418" w:type="dxa"/>
            <w:tcBorders>
              <w:top w:val="single" w:sz="4" w:space="0" w:color="auto"/>
              <w:left w:val="nil"/>
              <w:bottom w:val="nil"/>
              <w:right w:val="nil"/>
            </w:tcBorders>
            <w:shd w:val="clear" w:color="auto" w:fill="F2F2F2" w:themeFill="background1" w:themeFillShade="F2"/>
            <w:vAlign w:val="center"/>
          </w:tcPr>
          <w:p w14:paraId="6E758CAA" w14:textId="77777777" w:rsidR="00F42361" w:rsidRPr="000D3FAE" w:rsidRDefault="00F42361" w:rsidP="006C282E">
            <w:pPr>
              <w:spacing w:before="0" w:after="0" w:line="240" w:lineRule="auto"/>
              <w:jc w:val="center"/>
              <w:rPr>
                <w:rFonts w:ascii="Times New Roman" w:hAnsi="Times New Roman" w:cs="Times New Roman"/>
                <w:sz w:val="16"/>
                <w:szCs w:val="16"/>
                <w:vertAlign w:val="superscript"/>
              </w:rPr>
            </w:pPr>
            <w:r w:rsidRPr="000D3FAE">
              <w:rPr>
                <w:rFonts w:ascii="Times New Roman" w:hAnsi="Times New Roman" w:cs="Times New Roman"/>
                <w:sz w:val="16"/>
                <w:szCs w:val="16"/>
              </w:rPr>
              <w:t xml:space="preserve">3.90, </w:t>
            </w:r>
            <w:r w:rsidRPr="000D3FAE">
              <w:rPr>
                <w:rFonts w:ascii="Times New Roman" w:hAnsi="Times New Roman" w:cs="Times New Roman"/>
                <w:i/>
                <w:sz w:val="16"/>
                <w:szCs w:val="16"/>
              </w:rPr>
              <w:t>p</w:t>
            </w:r>
            <w:r w:rsidRPr="000D3FAE">
              <w:rPr>
                <w:rFonts w:ascii="Times New Roman" w:hAnsi="Times New Roman" w:cs="Times New Roman"/>
                <w:sz w:val="16"/>
                <w:szCs w:val="16"/>
              </w:rPr>
              <w:t>&lt;0.0001</w:t>
            </w:r>
            <w:r w:rsidRPr="006C282E">
              <w:rPr>
                <w:rFonts w:ascii="Times New Roman" w:hAnsi="Times New Roman" w:cs="Times New Roman"/>
                <w:sz w:val="16"/>
                <w:szCs w:val="16"/>
              </w:rPr>
              <w:t>*</w:t>
            </w:r>
          </w:p>
          <w:p w14:paraId="2EA256DC"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2.02,</w:t>
            </w:r>
            <w:r w:rsidRPr="000D3FAE">
              <w:rPr>
                <w:rFonts w:ascii="Times New Roman" w:hAnsi="Times New Roman" w:cs="Times New Roman"/>
                <w:i/>
                <w:sz w:val="16"/>
                <w:szCs w:val="16"/>
              </w:rPr>
              <w:t xml:space="preserve"> p</w:t>
            </w:r>
            <w:r w:rsidRPr="000D3FAE">
              <w:rPr>
                <w:rFonts w:ascii="Times New Roman" w:hAnsi="Times New Roman" w:cs="Times New Roman"/>
                <w:sz w:val="16"/>
                <w:szCs w:val="16"/>
              </w:rPr>
              <w:t xml:space="preserve"> =  0.04*</w:t>
            </w:r>
          </w:p>
          <w:p w14:paraId="24EB0E90"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 xml:space="preserve">4.30, </w:t>
            </w:r>
            <w:r w:rsidRPr="000D3FAE">
              <w:rPr>
                <w:rFonts w:ascii="Times New Roman" w:hAnsi="Times New Roman" w:cs="Times New Roman"/>
                <w:i/>
                <w:sz w:val="16"/>
                <w:szCs w:val="16"/>
              </w:rPr>
              <w:t>p</w:t>
            </w:r>
            <w:r w:rsidRPr="000D3FAE">
              <w:rPr>
                <w:rFonts w:ascii="Times New Roman" w:hAnsi="Times New Roman" w:cs="Times New Roman"/>
                <w:sz w:val="16"/>
                <w:szCs w:val="16"/>
              </w:rPr>
              <w:t xml:space="preserve"> &lt; 0.0001*</w:t>
            </w:r>
          </w:p>
        </w:tc>
        <w:tc>
          <w:tcPr>
            <w:tcW w:w="2274" w:type="dxa"/>
            <w:tcBorders>
              <w:top w:val="single" w:sz="4" w:space="0" w:color="auto"/>
              <w:left w:val="nil"/>
              <w:bottom w:val="nil"/>
              <w:right w:val="nil"/>
            </w:tcBorders>
            <w:shd w:val="clear" w:color="auto" w:fill="F2F2F2" w:themeFill="background1" w:themeFillShade="F2"/>
            <w:vAlign w:val="center"/>
          </w:tcPr>
          <w:p w14:paraId="689A7F94"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 xml:space="preserve">Q </w:t>
            </w:r>
            <w:r w:rsidRPr="000D3FAE">
              <w:rPr>
                <w:rFonts w:ascii="Times New Roman" w:hAnsi="Times New Roman" w:cs="Times New Roman"/>
                <w:sz w:val="16"/>
                <w:szCs w:val="16"/>
              </w:rPr>
              <w:t xml:space="preserve">=121.25, </w:t>
            </w:r>
            <w:r w:rsidRPr="000D3FAE">
              <w:rPr>
                <w:rFonts w:ascii="Times New Roman" w:hAnsi="Times New Roman" w:cs="Times New Roman"/>
                <w:i/>
                <w:sz w:val="16"/>
                <w:szCs w:val="16"/>
              </w:rPr>
              <w:t>p</w:t>
            </w:r>
            <w:r w:rsidRPr="000D3FAE">
              <w:rPr>
                <w:rFonts w:ascii="Times New Roman" w:hAnsi="Times New Roman" w:cs="Times New Roman"/>
                <w:sz w:val="16"/>
                <w:szCs w:val="16"/>
              </w:rPr>
              <w:t>&lt;0.0001</w:t>
            </w:r>
          </w:p>
          <w:p w14:paraId="0A1D45BB"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Q</w:t>
            </w:r>
            <w:r w:rsidRPr="000D3FAE">
              <w:rPr>
                <w:rFonts w:ascii="Times New Roman" w:hAnsi="Times New Roman" w:cs="Times New Roman"/>
                <w:sz w:val="16"/>
                <w:szCs w:val="16"/>
              </w:rPr>
              <w:t xml:space="preserve"> = 73.59, </w:t>
            </w:r>
            <w:r w:rsidRPr="000D3FAE">
              <w:rPr>
                <w:rFonts w:ascii="Times New Roman" w:hAnsi="Times New Roman" w:cs="Times New Roman"/>
                <w:i/>
                <w:sz w:val="16"/>
                <w:szCs w:val="16"/>
              </w:rPr>
              <w:t>p</w:t>
            </w:r>
            <w:r w:rsidRPr="000D3FAE">
              <w:rPr>
                <w:rFonts w:ascii="Times New Roman" w:hAnsi="Times New Roman" w:cs="Times New Roman"/>
                <w:sz w:val="16"/>
                <w:szCs w:val="16"/>
              </w:rPr>
              <w:t>&lt;0.0001</w:t>
            </w:r>
          </w:p>
          <w:p w14:paraId="2008DF2B"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Q</w:t>
            </w:r>
            <w:r w:rsidRPr="000D3FAE">
              <w:rPr>
                <w:rFonts w:ascii="Times New Roman" w:hAnsi="Times New Roman" w:cs="Times New Roman"/>
                <w:sz w:val="16"/>
                <w:szCs w:val="16"/>
              </w:rPr>
              <w:t xml:space="preserve"> = 30.86, </w:t>
            </w:r>
            <w:r w:rsidRPr="000D3FAE">
              <w:rPr>
                <w:rFonts w:ascii="Times New Roman" w:hAnsi="Times New Roman" w:cs="Times New Roman"/>
                <w:i/>
                <w:sz w:val="16"/>
                <w:szCs w:val="16"/>
              </w:rPr>
              <w:t>p</w:t>
            </w:r>
            <w:r w:rsidRPr="000D3FAE">
              <w:rPr>
                <w:rFonts w:ascii="Times New Roman" w:hAnsi="Times New Roman" w:cs="Times New Roman"/>
                <w:sz w:val="16"/>
                <w:szCs w:val="16"/>
              </w:rPr>
              <w:t>&lt;0.0001</w:t>
            </w:r>
          </w:p>
        </w:tc>
        <w:tc>
          <w:tcPr>
            <w:tcW w:w="708" w:type="dxa"/>
            <w:tcBorders>
              <w:top w:val="single" w:sz="4" w:space="0" w:color="auto"/>
              <w:left w:val="nil"/>
              <w:bottom w:val="nil"/>
              <w:right w:val="nil"/>
            </w:tcBorders>
            <w:shd w:val="clear" w:color="auto" w:fill="F2F2F2" w:themeFill="background1" w:themeFillShade="F2"/>
            <w:vAlign w:val="center"/>
          </w:tcPr>
          <w:p w14:paraId="0F662BFF" w14:textId="77777777" w:rsidR="00F42361" w:rsidRPr="000D3FAE" w:rsidRDefault="00F42361" w:rsidP="006C282E">
            <w:pPr>
              <w:spacing w:before="0" w:after="0" w:line="240" w:lineRule="auto"/>
              <w:jc w:val="center"/>
              <w:rPr>
                <w:rFonts w:ascii="Times New Roman" w:hAnsi="Times New Roman" w:cs="Times New Roman"/>
                <w:sz w:val="16"/>
                <w:szCs w:val="16"/>
                <w:vertAlign w:val="superscript"/>
              </w:rPr>
            </w:pPr>
            <w:r w:rsidRPr="000D3FAE">
              <w:rPr>
                <w:rFonts w:ascii="Times New Roman" w:hAnsi="Times New Roman" w:cs="Times New Roman"/>
                <w:sz w:val="16"/>
                <w:szCs w:val="16"/>
              </w:rPr>
              <w:t>88</w:t>
            </w:r>
            <w:r w:rsidRPr="000D3FAE">
              <w:rPr>
                <w:rFonts w:ascii="Times New Roman" w:hAnsi="Times New Roman" w:cs="Times New Roman"/>
                <w:sz w:val="16"/>
                <w:szCs w:val="16"/>
                <w:vertAlign w:val="superscript"/>
              </w:rPr>
              <w:t>†</w:t>
            </w:r>
          </w:p>
          <w:p w14:paraId="5DB29207"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90</w:t>
            </w:r>
            <w:r w:rsidRPr="000D3FAE">
              <w:rPr>
                <w:rFonts w:ascii="Times New Roman" w:hAnsi="Times New Roman" w:cs="Times New Roman"/>
                <w:sz w:val="16"/>
                <w:szCs w:val="16"/>
                <w:vertAlign w:val="superscript"/>
              </w:rPr>
              <w:t>†</w:t>
            </w:r>
          </w:p>
          <w:p w14:paraId="2698FFD2"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81</w:t>
            </w:r>
            <w:r w:rsidRPr="000D3FAE">
              <w:rPr>
                <w:rFonts w:ascii="Times New Roman" w:hAnsi="Times New Roman" w:cs="Times New Roman"/>
                <w:sz w:val="16"/>
                <w:szCs w:val="16"/>
                <w:vertAlign w:val="superscript"/>
              </w:rPr>
              <w:t>†</w:t>
            </w:r>
          </w:p>
        </w:tc>
      </w:tr>
      <w:tr w:rsidR="009412AD" w:rsidRPr="000D3FAE" w14:paraId="4F006487" w14:textId="77777777" w:rsidTr="009412AD">
        <w:trPr>
          <w:trHeight w:val="632"/>
          <w:jc w:val="center"/>
        </w:trPr>
        <w:tc>
          <w:tcPr>
            <w:tcW w:w="426" w:type="dxa"/>
            <w:vMerge/>
            <w:tcBorders>
              <w:top w:val="single" w:sz="4" w:space="0" w:color="auto"/>
              <w:left w:val="nil"/>
              <w:bottom w:val="single" w:sz="4" w:space="0" w:color="auto"/>
              <w:right w:val="nil"/>
            </w:tcBorders>
            <w:textDirection w:val="btLr"/>
          </w:tcPr>
          <w:p w14:paraId="0D28D94D" w14:textId="77777777" w:rsidR="00F42361" w:rsidRPr="000D3FAE" w:rsidRDefault="00F42361" w:rsidP="002014A4">
            <w:pPr>
              <w:spacing w:before="100" w:beforeAutospacing="1" w:after="100" w:afterAutospacing="1" w:line="240" w:lineRule="auto"/>
              <w:ind w:left="113" w:right="113"/>
              <w:jc w:val="center"/>
              <w:rPr>
                <w:rFonts w:ascii="Times New Roman" w:hAnsi="Times New Roman" w:cs="Times New Roman"/>
                <w:sz w:val="16"/>
                <w:szCs w:val="16"/>
              </w:rPr>
            </w:pPr>
          </w:p>
        </w:tc>
        <w:tc>
          <w:tcPr>
            <w:tcW w:w="2693" w:type="dxa"/>
            <w:vMerge/>
            <w:tcBorders>
              <w:top w:val="nil"/>
              <w:left w:val="nil"/>
              <w:bottom w:val="single" w:sz="4" w:space="0" w:color="auto"/>
              <w:right w:val="nil"/>
            </w:tcBorders>
            <w:shd w:val="clear" w:color="auto" w:fill="F2F2F2" w:themeFill="background1" w:themeFillShade="F2"/>
            <w:vAlign w:val="center"/>
          </w:tcPr>
          <w:p w14:paraId="73250748" w14:textId="77777777" w:rsidR="00F42361" w:rsidRPr="000D3FAE" w:rsidRDefault="00F42361" w:rsidP="006C282E">
            <w:pPr>
              <w:spacing w:before="0" w:after="0" w:line="240" w:lineRule="auto"/>
              <w:jc w:val="left"/>
              <w:rPr>
                <w:rFonts w:ascii="Times New Roman" w:hAnsi="Times New Roman" w:cs="Times New Roman"/>
                <w:sz w:val="16"/>
                <w:szCs w:val="16"/>
              </w:rPr>
            </w:pPr>
          </w:p>
        </w:tc>
        <w:tc>
          <w:tcPr>
            <w:tcW w:w="1417" w:type="dxa"/>
            <w:tcBorders>
              <w:top w:val="nil"/>
              <w:left w:val="nil"/>
              <w:bottom w:val="single" w:sz="4" w:space="0" w:color="auto"/>
              <w:right w:val="nil"/>
            </w:tcBorders>
            <w:shd w:val="clear" w:color="auto" w:fill="F2F2F2" w:themeFill="background1" w:themeFillShade="F2"/>
            <w:vAlign w:val="center"/>
          </w:tcPr>
          <w:p w14:paraId="6E954AB7"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Follow-up</w:t>
            </w:r>
          </w:p>
        </w:tc>
        <w:tc>
          <w:tcPr>
            <w:tcW w:w="1140" w:type="dxa"/>
            <w:tcBorders>
              <w:top w:val="nil"/>
              <w:left w:val="nil"/>
              <w:bottom w:val="single" w:sz="4" w:space="0" w:color="auto"/>
              <w:right w:val="nil"/>
            </w:tcBorders>
            <w:shd w:val="clear" w:color="auto" w:fill="F2F2F2" w:themeFill="background1" w:themeFillShade="F2"/>
            <w:vAlign w:val="center"/>
          </w:tcPr>
          <w:p w14:paraId="70604E88"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All</w:t>
            </w:r>
          </w:p>
          <w:p w14:paraId="39B1A195"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TAU</w:t>
            </w:r>
          </w:p>
          <w:p w14:paraId="6E909370"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Active</w:t>
            </w:r>
          </w:p>
        </w:tc>
        <w:tc>
          <w:tcPr>
            <w:tcW w:w="845" w:type="dxa"/>
            <w:tcBorders>
              <w:top w:val="nil"/>
              <w:left w:val="nil"/>
              <w:bottom w:val="single" w:sz="4" w:space="0" w:color="auto"/>
              <w:right w:val="nil"/>
            </w:tcBorders>
            <w:shd w:val="clear" w:color="auto" w:fill="F2F2F2" w:themeFill="background1" w:themeFillShade="F2"/>
            <w:vAlign w:val="center"/>
          </w:tcPr>
          <w:p w14:paraId="3B752660"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14</w:t>
            </w:r>
          </w:p>
          <w:p w14:paraId="184DFFED"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7</w:t>
            </w:r>
          </w:p>
          <w:p w14:paraId="035FF2C7"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7</w:t>
            </w:r>
          </w:p>
        </w:tc>
        <w:tc>
          <w:tcPr>
            <w:tcW w:w="1276" w:type="dxa"/>
            <w:tcBorders>
              <w:top w:val="nil"/>
              <w:left w:val="nil"/>
              <w:bottom w:val="single" w:sz="4" w:space="0" w:color="auto"/>
              <w:right w:val="nil"/>
            </w:tcBorders>
            <w:shd w:val="clear" w:color="auto" w:fill="F2F2F2" w:themeFill="background1" w:themeFillShade="F2"/>
            <w:vAlign w:val="center"/>
          </w:tcPr>
          <w:p w14:paraId="12F1814E"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805/1000</w:t>
            </w:r>
          </w:p>
          <w:p w14:paraId="55FA4BFA"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313/320</w:t>
            </w:r>
          </w:p>
          <w:p w14:paraId="7E4189F6"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492/680</w:t>
            </w:r>
          </w:p>
        </w:tc>
        <w:tc>
          <w:tcPr>
            <w:tcW w:w="708" w:type="dxa"/>
            <w:tcBorders>
              <w:top w:val="nil"/>
              <w:left w:val="nil"/>
              <w:bottom w:val="single" w:sz="4" w:space="0" w:color="auto"/>
              <w:right w:val="nil"/>
            </w:tcBorders>
            <w:shd w:val="clear" w:color="auto" w:fill="F2F2F2" w:themeFill="background1" w:themeFillShade="F2"/>
            <w:vAlign w:val="center"/>
          </w:tcPr>
          <w:p w14:paraId="3356A1E5"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SMD</w:t>
            </w:r>
          </w:p>
        </w:tc>
        <w:tc>
          <w:tcPr>
            <w:tcW w:w="1843" w:type="dxa"/>
            <w:tcBorders>
              <w:top w:val="nil"/>
              <w:left w:val="nil"/>
              <w:bottom w:val="single" w:sz="4" w:space="0" w:color="auto"/>
              <w:right w:val="nil"/>
            </w:tcBorders>
            <w:shd w:val="clear" w:color="auto" w:fill="F2F2F2" w:themeFill="background1" w:themeFillShade="F2"/>
            <w:vAlign w:val="center"/>
          </w:tcPr>
          <w:p w14:paraId="1D8DAE07"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-0.90 [-1.34, -0.45]</w:t>
            </w:r>
          </w:p>
          <w:p w14:paraId="5F5A023B"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-0.75 [-1.44, -0.05]</w:t>
            </w:r>
          </w:p>
          <w:p w14:paraId="1B147A69"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-1.05 [-1.64, -0.46]</w:t>
            </w:r>
          </w:p>
        </w:tc>
        <w:tc>
          <w:tcPr>
            <w:tcW w:w="1418" w:type="dxa"/>
            <w:tcBorders>
              <w:top w:val="nil"/>
              <w:left w:val="nil"/>
              <w:bottom w:val="single" w:sz="4" w:space="0" w:color="auto"/>
              <w:right w:val="nil"/>
            </w:tcBorders>
            <w:shd w:val="clear" w:color="auto" w:fill="F2F2F2" w:themeFill="background1" w:themeFillShade="F2"/>
            <w:vAlign w:val="center"/>
          </w:tcPr>
          <w:p w14:paraId="7BA8D3F9" w14:textId="77777777" w:rsidR="00F42361" w:rsidRPr="000D3FAE" w:rsidRDefault="00F42361" w:rsidP="006C282E">
            <w:pPr>
              <w:spacing w:before="0" w:after="0" w:line="240" w:lineRule="auto"/>
              <w:jc w:val="center"/>
              <w:rPr>
                <w:rFonts w:ascii="Times New Roman" w:hAnsi="Times New Roman" w:cs="Times New Roman"/>
                <w:sz w:val="16"/>
                <w:szCs w:val="16"/>
                <w:vertAlign w:val="superscript"/>
              </w:rPr>
            </w:pPr>
            <w:r w:rsidRPr="000D3FAE">
              <w:rPr>
                <w:rFonts w:ascii="Times New Roman" w:hAnsi="Times New Roman" w:cs="Times New Roman"/>
                <w:sz w:val="16"/>
                <w:szCs w:val="16"/>
              </w:rPr>
              <w:t xml:space="preserve">3.97, </w:t>
            </w:r>
            <w:r w:rsidRPr="000D3FAE">
              <w:rPr>
                <w:rFonts w:ascii="Times New Roman" w:hAnsi="Times New Roman" w:cs="Times New Roman"/>
                <w:i/>
                <w:sz w:val="16"/>
                <w:szCs w:val="16"/>
              </w:rPr>
              <w:t>p</w:t>
            </w:r>
            <w:r w:rsidRPr="000D3FAE">
              <w:rPr>
                <w:rFonts w:ascii="Times New Roman" w:hAnsi="Times New Roman" w:cs="Times New Roman"/>
                <w:sz w:val="16"/>
                <w:szCs w:val="16"/>
              </w:rPr>
              <w:t>&lt;0.0001</w:t>
            </w:r>
            <w:r w:rsidRPr="006C282E">
              <w:rPr>
                <w:rFonts w:ascii="Times New Roman" w:hAnsi="Times New Roman" w:cs="Times New Roman"/>
                <w:sz w:val="16"/>
                <w:szCs w:val="16"/>
              </w:rPr>
              <w:t>*</w:t>
            </w:r>
          </w:p>
          <w:p w14:paraId="16D902C0"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 xml:space="preserve">2.10, </w:t>
            </w:r>
            <w:r w:rsidRPr="000D3FAE">
              <w:rPr>
                <w:rFonts w:ascii="Times New Roman" w:hAnsi="Times New Roman" w:cs="Times New Roman"/>
                <w:i/>
                <w:sz w:val="16"/>
                <w:szCs w:val="16"/>
              </w:rPr>
              <w:t>p</w:t>
            </w:r>
            <w:r w:rsidRPr="000D3FAE">
              <w:rPr>
                <w:rFonts w:ascii="Times New Roman" w:hAnsi="Times New Roman" w:cs="Times New Roman"/>
                <w:sz w:val="16"/>
                <w:szCs w:val="16"/>
              </w:rPr>
              <w:t xml:space="preserve"> = 0.04*</w:t>
            </w:r>
          </w:p>
          <w:p w14:paraId="1E4B4D01"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 xml:space="preserve">3.50, </w:t>
            </w:r>
            <w:r w:rsidRPr="000D3FAE">
              <w:rPr>
                <w:rFonts w:ascii="Times New Roman" w:hAnsi="Times New Roman" w:cs="Times New Roman"/>
                <w:i/>
                <w:sz w:val="16"/>
                <w:szCs w:val="16"/>
              </w:rPr>
              <w:t>p</w:t>
            </w:r>
            <w:r w:rsidRPr="000D3FAE">
              <w:rPr>
                <w:rFonts w:ascii="Times New Roman" w:hAnsi="Times New Roman" w:cs="Times New Roman"/>
                <w:sz w:val="16"/>
                <w:szCs w:val="16"/>
              </w:rPr>
              <w:t xml:space="preserve"> = 0.0005*</w:t>
            </w:r>
          </w:p>
        </w:tc>
        <w:tc>
          <w:tcPr>
            <w:tcW w:w="2274" w:type="dxa"/>
            <w:tcBorders>
              <w:top w:val="nil"/>
              <w:left w:val="nil"/>
              <w:bottom w:val="single" w:sz="4" w:space="0" w:color="auto"/>
              <w:right w:val="nil"/>
            </w:tcBorders>
            <w:shd w:val="clear" w:color="auto" w:fill="F2F2F2" w:themeFill="background1" w:themeFillShade="F2"/>
            <w:vAlign w:val="center"/>
          </w:tcPr>
          <w:p w14:paraId="49D5DD41"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 xml:space="preserve">Q </w:t>
            </w:r>
            <w:r w:rsidRPr="000D3FAE">
              <w:rPr>
                <w:rFonts w:ascii="Times New Roman" w:hAnsi="Times New Roman" w:cs="Times New Roman"/>
                <w:sz w:val="16"/>
                <w:szCs w:val="16"/>
              </w:rPr>
              <w:t>= 237.9</w:t>
            </w:r>
            <w:r w:rsidRPr="000D3FAE">
              <w:rPr>
                <w:rFonts w:ascii="Times New Roman" w:hAnsi="Times New Roman" w:cs="Times New Roman"/>
                <w:i/>
                <w:sz w:val="16"/>
                <w:szCs w:val="16"/>
              </w:rPr>
              <w:t>, p</w:t>
            </w:r>
            <w:r w:rsidRPr="000D3FAE">
              <w:rPr>
                <w:rFonts w:ascii="Times New Roman" w:hAnsi="Times New Roman" w:cs="Times New Roman"/>
                <w:sz w:val="16"/>
                <w:szCs w:val="16"/>
              </w:rPr>
              <w:t>&lt;0.0001</w:t>
            </w:r>
          </w:p>
          <w:p w14:paraId="2C95E1CD"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Q</w:t>
            </w:r>
            <w:r w:rsidRPr="000D3FAE">
              <w:rPr>
                <w:rFonts w:ascii="Times New Roman" w:hAnsi="Times New Roman" w:cs="Times New Roman"/>
                <w:sz w:val="16"/>
                <w:szCs w:val="16"/>
              </w:rPr>
              <w:t xml:space="preserve"> = 97.36, </w:t>
            </w:r>
            <w:r w:rsidRPr="000D3FAE">
              <w:rPr>
                <w:rFonts w:ascii="Times New Roman" w:hAnsi="Times New Roman" w:cs="Times New Roman"/>
                <w:i/>
                <w:sz w:val="16"/>
                <w:szCs w:val="16"/>
              </w:rPr>
              <w:t>p</w:t>
            </w:r>
            <w:r w:rsidRPr="000D3FAE">
              <w:rPr>
                <w:rFonts w:ascii="Times New Roman" w:hAnsi="Times New Roman" w:cs="Times New Roman"/>
                <w:sz w:val="16"/>
                <w:szCs w:val="16"/>
              </w:rPr>
              <w:t>&lt;0.0001</w:t>
            </w:r>
          </w:p>
          <w:p w14:paraId="0D04517D"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Q</w:t>
            </w:r>
            <w:r w:rsidRPr="000D3FAE">
              <w:rPr>
                <w:rFonts w:ascii="Times New Roman" w:hAnsi="Times New Roman" w:cs="Times New Roman"/>
                <w:sz w:val="16"/>
                <w:szCs w:val="16"/>
              </w:rPr>
              <w:t xml:space="preserve"> = 122.69, </w:t>
            </w:r>
            <w:r w:rsidRPr="000D3FAE">
              <w:rPr>
                <w:rFonts w:ascii="Times New Roman" w:hAnsi="Times New Roman" w:cs="Times New Roman"/>
                <w:i/>
                <w:sz w:val="16"/>
                <w:szCs w:val="16"/>
              </w:rPr>
              <w:t>p</w:t>
            </w:r>
            <w:r w:rsidRPr="000D3FAE">
              <w:rPr>
                <w:rFonts w:ascii="Times New Roman" w:hAnsi="Times New Roman" w:cs="Times New Roman"/>
                <w:sz w:val="16"/>
                <w:szCs w:val="16"/>
              </w:rPr>
              <w:t>&lt;0.0001</w:t>
            </w:r>
          </w:p>
        </w:tc>
        <w:tc>
          <w:tcPr>
            <w:tcW w:w="708" w:type="dxa"/>
            <w:tcBorders>
              <w:top w:val="nil"/>
              <w:left w:val="nil"/>
              <w:bottom w:val="single" w:sz="4" w:space="0" w:color="auto"/>
              <w:right w:val="nil"/>
            </w:tcBorders>
            <w:shd w:val="clear" w:color="auto" w:fill="F2F2F2" w:themeFill="background1" w:themeFillShade="F2"/>
            <w:vAlign w:val="center"/>
          </w:tcPr>
          <w:p w14:paraId="79B6DDFB" w14:textId="77777777" w:rsidR="00F42361" w:rsidRPr="000D3FAE" w:rsidRDefault="00F42361" w:rsidP="006C282E">
            <w:pPr>
              <w:spacing w:before="0" w:after="0" w:line="240" w:lineRule="auto"/>
              <w:jc w:val="center"/>
              <w:rPr>
                <w:rFonts w:ascii="Times New Roman" w:hAnsi="Times New Roman" w:cs="Times New Roman"/>
                <w:sz w:val="16"/>
                <w:szCs w:val="16"/>
                <w:vertAlign w:val="superscript"/>
              </w:rPr>
            </w:pPr>
            <w:r w:rsidRPr="000D3FAE">
              <w:rPr>
                <w:rFonts w:ascii="Times New Roman" w:hAnsi="Times New Roman" w:cs="Times New Roman"/>
                <w:sz w:val="16"/>
                <w:szCs w:val="16"/>
              </w:rPr>
              <w:t>95</w:t>
            </w:r>
            <w:r w:rsidRPr="000D3FAE">
              <w:rPr>
                <w:rFonts w:ascii="Times New Roman" w:hAnsi="Times New Roman" w:cs="Times New Roman"/>
                <w:sz w:val="16"/>
                <w:szCs w:val="16"/>
                <w:vertAlign w:val="superscript"/>
              </w:rPr>
              <w:t>†</w:t>
            </w:r>
          </w:p>
          <w:p w14:paraId="776EE183"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94</w:t>
            </w:r>
            <w:r w:rsidRPr="000D3FAE">
              <w:rPr>
                <w:rFonts w:ascii="Times New Roman" w:hAnsi="Times New Roman" w:cs="Times New Roman"/>
                <w:sz w:val="16"/>
                <w:szCs w:val="16"/>
                <w:vertAlign w:val="superscript"/>
              </w:rPr>
              <w:t>†</w:t>
            </w:r>
          </w:p>
          <w:p w14:paraId="73CE5E31"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95</w:t>
            </w:r>
            <w:r w:rsidRPr="000D3FAE">
              <w:rPr>
                <w:rFonts w:ascii="Times New Roman" w:hAnsi="Times New Roman" w:cs="Times New Roman"/>
                <w:sz w:val="16"/>
                <w:szCs w:val="16"/>
                <w:vertAlign w:val="superscript"/>
              </w:rPr>
              <w:t>†</w:t>
            </w:r>
          </w:p>
        </w:tc>
      </w:tr>
      <w:tr w:rsidR="009412AD" w:rsidRPr="000D3FAE" w14:paraId="7213B275" w14:textId="77777777" w:rsidTr="009412AD">
        <w:trPr>
          <w:trHeight w:val="690"/>
          <w:jc w:val="center"/>
        </w:trPr>
        <w:tc>
          <w:tcPr>
            <w:tcW w:w="426" w:type="dxa"/>
            <w:vMerge w:val="restart"/>
            <w:tcBorders>
              <w:top w:val="single" w:sz="4" w:space="0" w:color="auto"/>
              <w:left w:val="nil"/>
              <w:bottom w:val="single" w:sz="4" w:space="0" w:color="auto"/>
              <w:right w:val="nil"/>
            </w:tcBorders>
            <w:textDirection w:val="btLr"/>
          </w:tcPr>
          <w:p w14:paraId="5D1D6A14" w14:textId="77777777" w:rsidR="00F42361" w:rsidRPr="000D3FAE" w:rsidRDefault="00F42361" w:rsidP="002014A4">
            <w:pPr>
              <w:spacing w:before="100" w:beforeAutospacing="1" w:after="100" w:afterAutospacing="1" w:line="240" w:lineRule="auto"/>
              <w:ind w:left="113" w:right="113"/>
              <w:jc w:val="center"/>
              <w:rPr>
                <w:rFonts w:ascii="Times New Roman" w:hAnsi="Times New Roman" w:cs="Times New Roman"/>
                <w:b/>
                <w:sz w:val="16"/>
                <w:szCs w:val="16"/>
              </w:rPr>
            </w:pPr>
            <w:r w:rsidRPr="000D3FAE">
              <w:rPr>
                <w:rFonts w:ascii="Times New Roman" w:hAnsi="Times New Roman" w:cs="Times New Roman"/>
                <w:b/>
                <w:sz w:val="16"/>
                <w:szCs w:val="16"/>
              </w:rPr>
              <w:t>QoL</w:t>
            </w:r>
          </w:p>
        </w:tc>
        <w:tc>
          <w:tcPr>
            <w:tcW w:w="2693" w:type="dxa"/>
            <w:vMerge w:val="restart"/>
            <w:tcBorders>
              <w:top w:val="single" w:sz="4" w:space="0" w:color="auto"/>
              <w:left w:val="nil"/>
              <w:bottom w:val="nil"/>
              <w:right w:val="nil"/>
            </w:tcBorders>
            <w:shd w:val="clear" w:color="auto" w:fill="auto"/>
            <w:vAlign w:val="center"/>
          </w:tcPr>
          <w:p w14:paraId="4C7B75B4" w14:textId="77777777" w:rsidR="00F42361" w:rsidRPr="000D3FAE" w:rsidRDefault="00F42361" w:rsidP="006C282E">
            <w:pPr>
              <w:spacing w:before="0" w:after="0" w:line="240" w:lineRule="auto"/>
              <w:jc w:val="left"/>
              <w:rPr>
                <w:rFonts w:ascii="Times New Roman" w:hAnsi="Times New Roman" w:cs="Times New Roman"/>
                <w:sz w:val="16"/>
                <w:szCs w:val="16"/>
              </w:rPr>
            </w:pPr>
            <w:r w:rsidRPr="000D3FAE">
              <w:rPr>
                <w:rFonts w:ascii="Times New Roman" w:hAnsi="Times New Roman" w:cs="Times New Roman"/>
                <w:sz w:val="16"/>
                <w:szCs w:val="16"/>
              </w:rPr>
              <w:t>(5) Quality of Life</w:t>
            </w:r>
          </w:p>
        </w:tc>
        <w:tc>
          <w:tcPr>
            <w:tcW w:w="1417" w:type="dxa"/>
            <w:tcBorders>
              <w:top w:val="single" w:sz="4" w:space="0" w:color="auto"/>
              <w:left w:val="nil"/>
              <w:bottom w:val="nil"/>
              <w:right w:val="nil"/>
            </w:tcBorders>
            <w:shd w:val="clear" w:color="auto" w:fill="auto"/>
            <w:vAlign w:val="center"/>
          </w:tcPr>
          <w:p w14:paraId="375F5E92"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End of treatment</w:t>
            </w:r>
          </w:p>
        </w:tc>
        <w:tc>
          <w:tcPr>
            <w:tcW w:w="1140" w:type="dxa"/>
            <w:tcBorders>
              <w:top w:val="single" w:sz="4" w:space="0" w:color="auto"/>
              <w:left w:val="nil"/>
              <w:bottom w:val="nil"/>
              <w:right w:val="nil"/>
            </w:tcBorders>
            <w:shd w:val="clear" w:color="auto" w:fill="auto"/>
            <w:vAlign w:val="center"/>
          </w:tcPr>
          <w:p w14:paraId="60BBDB42"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All</w:t>
            </w:r>
          </w:p>
          <w:p w14:paraId="21D7531D"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TAU</w:t>
            </w:r>
          </w:p>
          <w:p w14:paraId="5C9C34BC"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Active</w:t>
            </w:r>
          </w:p>
        </w:tc>
        <w:tc>
          <w:tcPr>
            <w:tcW w:w="845" w:type="dxa"/>
            <w:tcBorders>
              <w:top w:val="single" w:sz="4" w:space="0" w:color="auto"/>
              <w:left w:val="nil"/>
              <w:bottom w:val="nil"/>
              <w:right w:val="nil"/>
            </w:tcBorders>
            <w:shd w:val="clear" w:color="auto" w:fill="auto"/>
            <w:vAlign w:val="center"/>
          </w:tcPr>
          <w:p w14:paraId="6F9FE8C9"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9</w:t>
            </w:r>
          </w:p>
          <w:p w14:paraId="64B254B6"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8</w:t>
            </w:r>
          </w:p>
          <w:p w14:paraId="2868C753"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1</w:t>
            </w:r>
          </w:p>
        </w:tc>
        <w:tc>
          <w:tcPr>
            <w:tcW w:w="1276" w:type="dxa"/>
            <w:tcBorders>
              <w:top w:val="single" w:sz="4" w:space="0" w:color="auto"/>
              <w:left w:val="nil"/>
              <w:bottom w:val="nil"/>
              <w:right w:val="nil"/>
            </w:tcBorders>
            <w:shd w:val="clear" w:color="auto" w:fill="auto"/>
            <w:vAlign w:val="center"/>
          </w:tcPr>
          <w:p w14:paraId="56B382A2"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440/423</w:t>
            </w:r>
          </w:p>
          <w:p w14:paraId="3FA765A1"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396/383</w:t>
            </w:r>
          </w:p>
          <w:p w14:paraId="13F2B718"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44/40</w:t>
            </w:r>
          </w:p>
        </w:tc>
        <w:tc>
          <w:tcPr>
            <w:tcW w:w="708" w:type="dxa"/>
            <w:tcBorders>
              <w:top w:val="single" w:sz="4" w:space="0" w:color="auto"/>
              <w:left w:val="nil"/>
              <w:bottom w:val="nil"/>
              <w:right w:val="nil"/>
            </w:tcBorders>
            <w:shd w:val="clear" w:color="auto" w:fill="auto"/>
            <w:vAlign w:val="center"/>
          </w:tcPr>
          <w:p w14:paraId="6166D2E2"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SMD</w:t>
            </w:r>
          </w:p>
        </w:tc>
        <w:tc>
          <w:tcPr>
            <w:tcW w:w="1843" w:type="dxa"/>
            <w:tcBorders>
              <w:top w:val="single" w:sz="4" w:space="0" w:color="auto"/>
              <w:left w:val="nil"/>
              <w:bottom w:val="nil"/>
              <w:right w:val="nil"/>
            </w:tcBorders>
            <w:shd w:val="clear" w:color="auto" w:fill="auto"/>
            <w:vAlign w:val="center"/>
          </w:tcPr>
          <w:p w14:paraId="40B506A9"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-0.23 [-0.37, -0.10]</w:t>
            </w:r>
          </w:p>
          <w:p w14:paraId="7BCD6412"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-0.26 [-0.40, -0.12]</w:t>
            </w:r>
          </w:p>
          <w:p w14:paraId="11850F36"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0.00 [-0.43, 0.43]</w:t>
            </w:r>
          </w:p>
        </w:tc>
        <w:tc>
          <w:tcPr>
            <w:tcW w:w="1418" w:type="dxa"/>
            <w:tcBorders>
              <w:top w:val="single" w:sz="4" w:space="0" w:color="auto"/>
              <w:left w:val="nil"/>
              <w:bottom w:val="nil"/>
              <w:right w:val="nil"/>
            </w:tcBorders>
            <w:shd w:val="clear" w:color="auto" w:fill="auto"/>
            <w:vAlign w:val="center"/>
          </w:tcPr>
          <w:p w14:paraId="38A54A15" w14:textId="77777777" w:rsidR="00F42361" w:rsidRPr="000D3FAE" w:rsidRDefault="00F42361" w:rsidP="006C282E">
            <w:pPr>
              <w:spacing w:before="0" w:after="0" w:line="240" w:lineRule="auto"/>
              <w:jc w:val="center"/>
              <w:rPr>
                <w:rFonts w:ascii="Times New Roman" w:hAnsi="Times New Roman" w:cs="Times New Roman"/>
                <w:sz w:val="16"/>
                <w:szCs w:val="16"/>
                <w:vertAlign w:val="superscript"/>
              </w:rPr>
            </w:pPr>
            <w:r w:rsidRPr="000D3FAE">
              <w:rPr>
                <w:rFonts w:ascii="Times New Roman" w:hAnsi="Times New Roman" w:cs="Times New Roman"/>
                <w:sz w:val="16"/>
                <w:szCs w:val="16"/>
              </w:rPr>
              <w:t xml:space="preserve">3.38, </w:t>
            </w:r>
            <w:r w:rsidRPr="000D3FAE">
              <w:rPr>
                <w:rFonts w:ascii="Times New Roman" w:hAnsi="Times New Roman" w:cs="Times New Roman"/>
                <w:i/>
                <w:sz w:val="16"/>
                <w:szCs w:val="16"/>
              </w:rPr>
              <w:t>p</w:t>
            </w:r>
            <w:r w:rsidRPr="000D3FAE">
              <w:rPr>
                <w:rFonts w:ascii="Times New Roman" w:hAnsi="Times New Roman" w:cs="Times New Roman"/>
                <w:sz w:val="16"/>
                <w:szCs w:val="16"/>
              </w:rPr>
              <w:t xml:space="preserve"> = 0.0007</w:t>
            </w:r>
            <w:r w:rsidRPr="006C282E">
              <w:rPr>
                <w:rFonts w:ascii="Times New Roman" w:hAnsi="Times New Roman" w:cs="Times New Roman"/>
                <w:sz w:val="16"/>
                <w:szCs w:val="16"/>
              </w:rPr>
              <w:t>*</w:t>
            </w:r>
          </w:p>
          <w:p w14:paraId="3817DBB3"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3.56 P = 0.0004*</w:t>
            </w:r>
          </w:p>
          <w:p w14:paraId="0654343A" w14:textId="77777777" w:rsidR="00F42361" w:rsidRPr="000D3FAE" w:rsidRDefault="00F42361" w:rsidP="006C282E">
            <w:pPr>
              <w:spacing w:before="0" w:after="0" w:line="240" w:lineRule="auto"/>
              <w:jc w:val="center"/>
              <w:rPr>
                <w:rFonts w:ascii="Times New Roman" w:hAnsi="Times New Roman" w:cs="Times New Roman"/>
                <w:b/>
                <w:sz w:val="16"/>
                <w:szCs w:val="16"/>
              </w:rPr>
            </w:pPr>
            <w:r w:rsidRPr="000D3FAE">
              <w:rPr>
                <w:rFonts w:ascii="Times New Roman" w:hAnsi="Times New Roman" w:cs="Times New Roman"/>
                <w:b/>
                <w:sz w:val="16"/>
                <w:szCs w:val="16"/>
              </w:rPr>
              <w:t xml:space="preserve">0.00, </w:t>
            </w:r>
            <w:r w:rsidRPr="000D3FAE">
              <w:rPr>
                <w:rFonts w:ascii="Times New Roman" w:hAnsi="Times New Roman" w:cs="Times New Roman"/>
                <w:b/>
                <w:i/>
                <w:sz w:val="16"/>
                <w:szCs w:val="16"/>
              </w:rPr>
              <w:t>p</w:t>
            </w:r>
            <w:r w:rsidRPr="000D3FAE">
              <w:rPr>
                <w:rFonts w:ascii="Times New Roman" w:hAnsi="Times New Roman" w:cs="Times New Roman"/>
                <w:b/>
                <w:sz w:val="16"/>
                <w:szCs w:val="16"/>
              </w:rPr>
              <w:t xml:space="preserve"> = 1.00</w:t>
            </w:r>
          </w:p>
        </w:tc>
        <w:tc>
          <w:tcPr>
            <w:tcW w:w="2274" w:type="dxa"/>
            <w:tcBorders>
              <w:top w:val="single" w:sz="4" w:space="0" w:color="auto"/>
              <w:left w:val="nil"/>
              <w:bottom w:val="nil"/>
              <w:right w:val="nil"/>
            </w:tcBorders>
            <w:shd w:val="clear" w:color="auto" w:fill="auto"/>
            <w:vAlign w:val="center"/>
          </w:tcPr>
          <w:p w14:paraId="67645282"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Q</w:t>
            </w:r>
            <w:r w:rsidRPr="000D3FAE">
              <w:rPr>
                <w:rFonts w:ascii="Times New Roman" w:hAnsi="Times New Roman" w:cs="Times New Roman"/>
                <w:sz w:val="16"/>
                <w:szCs w:val="16"/>
              </w:rPr>
              <w:t xml:space="preserve"> = 7.83, </w:t>
            </w:r>
            <w:r w:rsidRPr="000D3FAE">
              <w:rPr>
                <w:rFonts w:ascii="Times New Roman" w:hAnsi="Times New Roman" w:cs="Times New Roman"/>
                <w:i/>
                <w:sz w:val="16"/>
                <w:szCs w:val="16"/>
              </w:rPr>
              <w:t>p</w:t>
            </w:r>
            <w:r w:rsidRPr="000D3FAE">
              <w:rPr>
                <w:rFonts w:ascii="Times New Roman" w:hAnsi="Times New Roman" w:cs="Times New Roman"/>
                <w:sz w:val="16"/>
                <w:szCs w:val="16"/>
              </w:rPr>
              <w:t xml:space="preserve"> = 0.45</w:t>
            </w:r>
          </w:p>
          <w:p w14:paraId="0EBE4356"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Q</w:t>
            </w:r>
            <w:r w:rsidRPr="000D3FAE">
              <w:rPr>
                <w:rFonts w:ascii="Times New Roman" w:hAnsi="Times New Roman" w:cs="Times New Roman"/>
                <w:sz w:val="16"/>
                <w:szCs w:val="16"/>
              </w:rPr>
              <w:t xml:space="preserve"> = 6.57, </w:t>
            </w:r>
            <w:r w:rsidRPr="000D3FAE">
              <w:rPr>
                <w:rFonts w:ascii="Times New Roman" w:hAnsi="Times New Roman" w:cs="Times New Roman"/>
                <w:i/>
                <w:sz w:val="16"/>
                <w:szCs w:val="16"/>
              </w:rPr>
              <w:t>p</w:t>
            </w:r>
            <w:r w:rsidRPr="000D3FAE">
              <w:rPr>
                <w:rFonts w:ascii="Times New Roman" w:hAnsi="Times New Roman" w:cs="Times New Roman"/>
                <w:sz w:val="16"/>
                <w:szCs w:val="16"/>
              </w:rPr>
              <w:t>= 0.47</w:t>
            </w:r>
          </w:p>
          <w:p w14:paraId="3429E241"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N/A</w:t>
            </w:r>
          </w:p>
        </w:tc>
        <w:tc>
          <w:tcPr>
            <w:tcW w:w="708" w:type="dxa"/>
            <w:tcBorders>
              <w:top w:val="single" w:sz="4" w:space="0" w:color="auto"/>
              <w:left w:val="nil"/>
              <w:bottom w:val="nil"/>
              <w:right w:val="nil"/>
            </w:tcBorders>
            <w:shd w:val="clear" w:color="auto" w:fill="auto"/>
            <w:vAlign w:val="center"/>
          </w:tcPr>
          <w:p w14:paraId="45D9B14D"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w:t>
            </w:r>
          </w:p>
          <w:p w14:paraId="4B73C112"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w:t>
            </w:r>
          </w:p>
          <w:p w14:paraId="32C2B12C"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N/A</w:t>
            </w:r>
          </w:p>
        </w:tc>
      </w:tr>
      <w:tr w:rsidR="009412AD" w:rsidRPr="000D3FAE" w14:paraId="43161E11" w14:textId="77777777" w:rsidTr="009412AD">
        <w:trPr>
          <w:trHeight w:val="858"/>
          <w:jc w:val="center"/>
        </w:trPr>
        <w:tc>
          <w:tcPr>
            <w:tcW w:w="426" w:type="dxa"/>
            <w:vMerge/>
            <w:tcBorders>
              <w:top w:val="nil"/>
              <w:left w:val="nil"/>
              <w:bottom w:val="single" w:sz="4" w:space="0" w:color="auto"/>
              <w:right w:val="nil"/>
            </w:tcBorders>
          </w:tcPr>
          <w:p w14:paraId="78B22BA9" w14:textId="77777777" w:rsidR="00F42361" w:rsidRPr="000D3FAE" w:rsidRDefault="00F42361" w:rsidP="002014A4">
            <w:pPr>
              <w:spacing w:before="100" w:beforeAutospacing="1" w:after="100" w:afterAutospacing="1" w:line="240" w:lineRule="auto"/>
              <w:rPr>
                <w:rFonts w:ascii="Times New Roman" w:hAnsi="Times New Roman" w:cs="Times New Roman"/>
                <w:sz w:val="16"/>
                <w:szCs w:val="16"/>
              </w:rPr>
            </w:pPr>
          </w:p>
        </w:tc>
        <w:tc>
          <w:tcPr>
            <w:tcW w:w="2693" w:type="dxa"/>
            <w:vMerge/>
            <w:tcBorders>
              <w:top w:val="nil"/>
              <w:left w:val="nil"/>
              <w:bottom w:val="single" w:sz="4" w:space="0" w:color="auto"/>
              <w:right w:val="nil"/>
            </w:tcBorders>
            <w:shd w:val="clear" w:color="auto" w:fill="auto"/>
          </w:tcPr>
          <w:p w14:paraId="6641E7A8" w14:textId="77777777" w:rsidR="00F42361" w:rsidRPr="000D3FAE" w:rsidRDefault="00F42361" w:rsidP="002014A4">
            <w:pPr>
              <w:spacing w:before="100" w:beforeAutospacing="1" w:after="100" w:afterAutospacing="1" w:line="240" w:lineRule="auto"/>
              <w:rPr>
                <w:rFonts w:ascii="Times New Roman" w:hAnsi="Times New Roman" w:cs="Times New Roman"/>
                <w:sz w:val="16"/>
                <w:szCs w:val="16"/>
              </w:rPr>
            </w:pPr>
          </w:p>
        </w:tc>
        <w:tc>
          <w:tcPr>
            <w:tcW w:w="1417" w:type="dxa"/>
            <w:tcBorders>
              <w:top w:val="nil"/>
              <w:left w:val="nil"/>
              <w:bottom w:val="single" w:sz="4" w:space="0" w:color="auto"/>
              <w:right w:val="nil"/>
            </w:tcBorders>
            <w:shd w:val="clear" w:color="auto" w:fill="auto"/>
            <w:vAlign w:val="center"/>
          </w:tcPr>
          <w:p w14:paraId="0960FC37"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Follow-up</w:t>
            </w:r>
          </w:p>
        </w:tc>
        <w:tc>
          <w:tcPr>
            <w:tcW w:w="1140" w:type="dxa"/>
            <w:tcBorders>
              <w:top w:val="nil"/>
              <w:left w:val="nil"/>
              <w:bottom w:val="single" w:sz="4" w:space="0" w:color="auto"/>
              <w:right w:val="nil"/>
            </w:tcBorders>
            <w:shd w:val="clear" w:color="auto" w:fill="auto"/>
            <w:vAlign w:val="center"/>
          </w:tcPr>
          <w:p w14:paraId="68B877D6"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All</w:t>
            </w:r>
          </w:p>
          <w:p w14:paraId="07DA2CE1"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TAU</w:t>
            </w:r>
          </w:p>
          <w:p w14:paraId="57F868F0"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Active</w:t>
            </w:r>
          </w:p>
        </w:tc>
        <w:tc>
          <w:tcPr>
            <w:tcW w:w="845" w:type="dxa"/>
            <w:tcBorders>
              <w:top w:val="nil"/>
              <w:left w:val="nil"/>
              <w:bottom w:val="single" w:sz="4" w:space="0" w:color="auto"/>
              <w:right w:val="nil"/>
            </w:tcBorders>
            <w:shd w:val="clear" w:color="auto" w:fill="auto"/>
            <w:vAlign w:val="center"/>
          </w:tcPr>
          <w:p w14:paraId="6FDE97AD"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7</w:t>
            </w:r>
          </w:p>
          <w:p w14:paraId="496DB58B"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6</w:t>
            </w:r>
          </w:p>
          <w:p w14:paraId="10DA6C57"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1</w:t>
            </w:r>
          </w:p>
        </w:tc>
        <w:tc>
          <w:tcPr>
            <w:tcW w:w="1276" w:type="dxa"/>
            <w:tcBorders>
              <w:top w:val="nil"/>
              <w:left w:val="nil"/>
              <w:bottom w:val="single" w:sz="4" w:space="0" w:color="auto"/>
              <w:right w:val="nil"/>
            </w:tcBorders>
            <w:shd w:val="clear" w:color="auto" w:fill="auto"/>
            <w:vAlign w:val="center"/>
          </w:tcPr>
          <w:p w14:paraId="267B0D17"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491/489</w:t>
            </w:r>
          </w:p>
          <w:p w14:paraId="59B1E9C5"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454/456</w:t>
            </w:r>
          </w:p>
          <w:p w14:paraId="1962102C"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37/33</w:t>
            </w:r>
          </w:p>
        </w:tc>
        <w:tc>
          <w:tcPr>
            <w:tcW w:w="708" w:type="dxa"/>
            <w:tcBorders>
              <w:top w:val="nil"/>
              <w:left w:val="nil"/>
              <w:bottom w:val="single" w:sz="4" w:space="0" w:color="auto"/>
              <w:right w:val="nil"/>
            </w:tcBorders>
            <w:shd w:val="clear" w:color="auto" w:fill="auto"/>
            <w:vAlign w:val="center"/>
          </w:tcPr>
          <w:p w14:paraId="62132726"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SMD</w:t>
            </w:r>
          </w:p>
        </w:tc>
        <w:tc>
          <w:tcPr>
            <w:tcW w:w="1843" w:type="dxa"/>
            <w:tcBorders>
              <w:top w:val="nil"/>
              <w:left w:val="nil"/>
              <w:bottom w:val="single" w:sz="4" w:space="0" w:color="auto"/>
              <w:right w:val="nil"/>
            </w:tcBorders>
            <w:shd w:val="clear" w:color="auto" w:fill="auto"/>
            <w:vAlign w:val="center"/>
          </w:tcPr>
          <w:p w14:paraId="13D1BB5E"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-0.25 [-0.37, -0.12]</w:t>
            </w:r>
          </w:p>
          <w:p w14:paraId="700DC177"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-0.25 [-0.38, -0.12]</w:t>
            </w:r>
          </w:p>
          <w:p w14:paraId="5AC3D489"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-0.17 [-0.64, 0.30]</w:t>
            </w:r>
          </w:p>
        </w:tc>
        <w:tc>
          <w:tcPr>
            <w:tcW w:w="1418" w:type="dxa"/>
            <w:tcBorders>
              <w:top w:val="nil"/>
              <w:left w:val="nil"/>
              <w:bottom w:val="single" w:sz="4" w:space="0" w:color="auto"/>
              <w:right w:val="nil"/>
            </w:tcBorders>
            <w:shd w:val="clear" w:color="auto" w:fill="auto"/>
            <w:vAlign w:val="center"/>
          </w:tcPr>
          <w:p w14:paraId="25BD7199" w14:textId="77777777" w:rsidR="00F42361" w:rsidRPr="000D3FAE" w:rsidRDefault="00F42361" w:rsidP="006C282E">
            <w:pPr>
              <w:spacing w:before="0" w:after="0" w:line="240" w:lineRule="auto"/>
              <w:jc w:val="center"/>
              <w:rPr>
                <w:rFonts w:ascii="Times New Roman" w:hAnsi="Times New Roman" w:cs="Times New Roman"/>
                <w:sz w:val="16"/>
                <w:szCs w:val="16"/>
                <w:vertAlign w:val="superscript"/>
              </w:rPr>
            </w:pPr>
            <w:r w:rsidRPr="000D3FAE">
              <w:rPr>
                <w:rFonts w:ascii="Times New Roman" w:hAnsi="Times New Roman" w:cs="Times New Roman"/>
                <w:sz w:val="16"/>
                <w:szCs w:val="16"/>
              </w:rPr>
              <w:t xml:space="preserve">3.84, </w:t>
            </w:r>
            <w:r w:rsidRPr="000D3FAE">
              <w:rPr>
                <w:rFonts w:ascii="Times New Roman" w:hAnsi="Times New Roman" w:cs="Times New Roman"/>
                <w:i/>
                <w:sz w:val="16"/>
                <w:szCs w:val="16"/>
              </w:rPr>
              <w:t xml:space="preserve"> p</w:t>
            </w:r>
            <w:r w:rsidRPr="000D3FAE">
              <w:rPr>
                <w:rFonts w:ascii="Times New Roman" w:hAnsi="Times New Roman" w:cs="Times New Roman"/>
                <w:sz w:val="16"/>
                <w:szCs w:val="16"/>
              </w:rPr>
              <w:t>= 0.0001*</w:t>
            </w:r>
          </w:p>
          <w:p w14:paraId="6FBBCEA6"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 xml:space="preserve">3.78, </w:t>
            </w:r>
            <w:r w:rsidRPr="000D3FAE">
              <w:rPr>
                <w:rFonts w:ascii="Times New Roman" w:hAnsi="Times New Roman" w:cs="Times New Roman"/>
                <w:i/>
                <w:sz w:val="16"/>
                <w:szCs w:val="16"/>
              </w:rPr>
              <w:t>p</w:t>
            </w:r>
            <w:r w:rsidRPr="000D3FAE">
              <w:rPr>
                <w:rFonts w:ascii="Times New Roman" w:hAnsi="Times New Roman" w:cs="Times New Roman"/>
                <w:sz w:val="16"/>
                <w:szCs w:val="16"/>
              </w:rPr>
              <w:t xml:space="preserve"> = 0.0002*</w:t>
            </w:r>
          </w:p>
          <w:p w14:paraId="12F3AEDE" w14:textId="77777777" w:rsidR="00F42361" w:rsidRPr="000D3FAE" w:rsidRDefault="00F42361" w:rsidP="006C282E">
            <w:pPr>
              <w:spacing w:before="0" w:after="0" w:line="240" w:lineRule="auto"/>
              <w:jc w:val="center"/>
              <w:rPr>
                <w:rFonts w:ascii="Times New Roman" w:hAnsi="Times New Roman" w:cs="Times New Roman"/>
                <w:b/>
                <w:sz w:val="16"/>
                <w:szCs w:val="16"/>
              </w:rPr>
            </w:pPr>
            <w:r w:rsidRPr="000D3FAE">
              <w:rPr>
                <w:rFonts w:ascii="Times New Roman" w:hAnsi="Times New Roman" w:cs="Times New Roman"/>
                <w:b/>
                <w:sz w:val="16"/>
                <w:szCs w:val="16"/>
              </w:rPr>
              <w:t xml:space="preserve">0.72, </w:t>
            </w:r>
            <w:r w:rsidRPr="000D3FAE">
              <w:rPr>
                <w:rFonts w:ascii="Times New Roman" w:hAnsi="Times New Roman" w:cs="Times New Roman"/>
                <w:b/>
                <w:i/>
                <w:sz w:val="16"/>
                <w:szCs w:val="16"/>
              </w:rPr>
              <w:t>p</w:t>
            </w:r>
            <w:r w:rsidRPr="000D3FAE">
              <w:rPr>
                <w:rFonts w:ascii="Times New Roman" w:hAnsi="Times New Roman" w:cs="Times New Roman"/>
                <w:b/>
                <w:sz w:val="16"/>
                <w:szCs w:val="16"/>
              </w:rPr>
              <w:t xml:space="preserve"> = 0.47</w:t>
            </w:r>
          </w:p>
        </w:tc>
        <w:tc>
          <w:tcPr>
            <w:tcW w:w="2274" w:type="dxa"/>
            <w:tcBorders>
              <w:top w:val="nil"/>
              <w:left w:val="nil"/>
              <w:bottom w:val="single" w:sz="4" w:space="0" w:color="auto"/>
              <w:right w:val="nil"/>
            </w:tcBorders>
            <w:shd w:val="clear" w:color="auto" w:fill="auto"/>
            <w:vAlign w:val="center"/>
          </w:tcPr>
          <w:p w14:paraId="2988382B"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Q</w:t>
            </w:r>
            <w:r w:rsidRPr="000D3FAE">
              <w:rPr>
                <w:rFonts w:ascii="Times New Roman" w:hAnsi="Times New Roman" w:cs="Times New Roman"/>
                <w:sz w:val="16"/>
                <w:szCs w:val="16"/>
              </w:rPr>
              <w:t xml:space="preserve"> =3.07, </w:t>
            </w:r>
            <w:r w:rsidRPr="000D3FAE">
              <w:rPr>
                <w:rFonts w:ascii="Times New Roman" w:hAnsi="Times New Roman" w:cs="Times New Roman"/>
                <w:i/>
                <w:sz w:val="16"/>
                <w:szCs w:val="16"/>
              </w:rPr>
              <w:t>p</w:t>
            </w:r>
            <w:r w:rsidRPr="000D3FAE">
              <w:rPr>
                <w:rFonts w:ascii="Times New Roman" w:hAnsi="Times New Roman" w:cs="Times New Roman"/>
                <w:sz w:val="16"/>
                <w:szCs w:val="16"/>
              </w:rPr>
              <w:t xml:space="preserve"> = 0.80</w:t>
            </w:r>
          </w:p>
          <w:p w14:paraId="69DF81F7"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i/>
                <w:sz w:val="16"/>
                <w:szCs w:val="16"/>
              </w:rPr>
              <w:t>Q</w:t>
            </w:r>
            <w:r w:rsidRPr="000D3FAE">
              <w:rPr>
                <w:rFonts w:ascii="Times New Roman" w:hAnsi="Times New Roman" w:cs="Times New Roman"/>
                <w:sz w:val="16"/>
                <w:szCs w:val="16"/>
              </w:rPr>
              <w:t xml:space="preserve"> = 2.96, </w:t>
            </w:r>
            <w:r w:rsidRPr="000D3FAE">
              <w:rPr>
                <w:rFonts w:ascii="Times New Roman" w:hAnsi="Times New Roman" w:cs="Times New Roman"/>
                <w:i/>
                <w:sz w:val="16"/>
                <w:szCs w:val="16"/>
              </w:rPr>
              <w:t>p</w:t>
            </w:r>
            <w:r w:rsidRPr="000D3FAE">
              <w:rPr>
                <w:rFonts w:ascii="Times New Roman" w:hAnsi="Times New Roman" w:cs="Times New Roman"/>
                <w:sz w:val="16"/>
                <w:szCs w:val="16"/>
              </w:rPr>
              <w:t>= 0.71</w:t>
            </w:r>
          </w:p>
          <w:p w14:paraId="3E89D159"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N/A</w:t>
            </w:r>
          </w:p>
        </w:tc>
        <w:tc>
          <w:tcPr>
            <w:tcW w:w="708" w:type="dxa"/>
            <w:tcBorders>
              <w:top w:val="nil"/>
              <w:left w:val="nil"/>
              <w:bottom w:val="single" w:sz="4" w:space="0" w:color="auto"/>
              <w:right w:val="nil"/>
            </w:tcBorders>
            <w:shd w:val="clear" w:color="auto" w:fill="auto"/>
            <w:vAlign w:val="center"/>
          </w:tcPr>
          <w:p w14:paraId="48311D65"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w:t>
            </w:r>
          </w:p>
          <w:p w14:paraId="1F419245"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0</w:t>
            </w:r>
          </w:p>
          <w:p w14:paraId="31952E18" w14:textId="77777777" w:rsidR="00F42361" w:rsidRPr="000D3FAE" w:rsidRDefault="00F42361" w:rsidP="006C282E">
            <w:pPr>
              <w:spacing w:before="0" w:after="0" w:line="240" w:lineRule="auto"/>
              <w:jc w:val="center"/>
              <w:rPr>
                <w:rFonts w:ascii="Times New Roman" w:hAnsi="Times New Roman" w:cs="Times New Roman"/>
                <w:sz w:val="16"/>
                <w:szCs w:val="16"/>
              </w:rPr>
            </w:pPr>
            <w:r w:rsidRPr="000D3FAE">
              <w:rPr>
                <w:rFonts w:ascii="Times New Roman" w:hAnsi="Times New Roman" w:cs="Times New Roman"/>
                <w:sz w:val="16"/>
                <w:szCs w:val="16"/>
              </w:rPr>
              <w:t>N/A</w:t>
            </w:r>
          </w:p>
        </w:tc>
      </w:tr>
    </w:tbl>
    <w:p w14:paraId="428C59BA" w14:textId="77777777" w:rsidR="00F42361" w:rsidRPr="000D3FAE" w:rsidRDefault="00F42361" w:rsidP="00F42361">
      <w:pPr>
        <w:spacing w:before="0" w:after="0" w:line="240" w:lineRule="auto"/>
        <w:jc w:val="left"/>
        <w:rPr>
          <w:rFonts w:ascii="Times New Roman" w:hAnsi="Times New Roman" w:cs="Times New Roman"/>
          <w:sz w:val="16"/>
          <w:szCs w:val="16"/>
        </w:rPr>
      </w:pPr>
      <w:r w:rsidRPr="000D3FAE">
        <w:rPr>
          <w:rFonts w:ascii="Times New Roman" w:hAnsi="Times New Roman" w:cs="Times New Roman"/>
          <w:sz w:val="16"/>
          <w:szCs w:val="16"/>
          <w:vertAlign w:val="superscript"/>
        </w:rPr>
        <w:t>*</w:t>
      </w:r>
      <w:r w:rsidRPr="000D3FAE">
        <w:rPr>
          <w:rFonts w:ascii="Times New Roman" w:hAnsi="Times New Roman" w:cs="Times New Roman"/>
          <w:sz w:val="16"/>
          <w:szCs w:val="16"/>
        </w:rPr>
        <w:t xml:space="preserve">Statistically significant finding (p&lt;0.05); </w:t>
      </w:r>
      <w:r w:rsidRPr="000D3FAE">
        <w:rPr>
          <w:rFonts w:ascii="Times New Roman" w:hAnsi="Times New Roman" w:cs="Times New Roman"/>
          <w:sz w:val="16"/>
          <w:szCs w:val="16"/>
          <w:vertAlign w:val="superscript"/>
        </w:rPr>
        <w:t xml:space="preserve">† </w:t>
      </w:r>
      <w:r w:rsidRPr="000D3FAE">
        <w:rPr>
          <w:rFonts w:ascii="Times New Roman" w:hAnsi="Times New Roman" w:cs="Times New Roman"/>
          <w:sz w:val="16"/>
          <w:szCs w:val="16"/>
        </w:rPr>
        <w:t>Indicates high heterogeneity: I</w:t>
      </w:r>
      <w:r w:rsidRPr="000D3FAE">
        <w:rPr>
          <w:rFonts w:ascii="Times New Roman" w:hAnsi="Times New Roman" w:cs="Times New Roman"/>
          <w:sz w:val="16"/>
          <w:szCs w:val="16"/>
          <w:vertAlign w:val="superscript"/>
        </w:rPr>
        <w:t>2</w:t>
      </w:r>
      <w:r w:rsidRPr="000D3FAE">
        <w:rPr>
          <w:rFonts w:ascii="Times New Roman" w:hAnsi="Times New Roman" w:cs="Times New Roman"/>
          <w:sz w:val="16"/>
          <w:szCs w:val="16"/>
        </w:rPr>
        <w:t xml:space="preserve"> exceeds 50% and/or P value less than 0.10. Results in </w:t>
      </w:r>
      <w:r w:rsidRPr="00363563">
        <w:rPr>
          <w:rFonts w:ascii="Times New Roman" w:hAnsi="Times New Roman" w:cs="Times New Roman"/>
          <w:b/>
          <w:sz w:val="16"/>
          <w:szCs w:val="16"/>
        </w:rPr>
        <w:t>bold</w:t>
      </w:r>
      <w:r w:rsidRPr="000D3FAE">
        <w:rPr>
          <w:rFonts w:ascii="Times New Roman" w:hAnsi="Times New Roman" w:cs="Times New Roman"/>
          <w:sz w:val="16"/>
          <w:szCs w:val="16"/>
        </w:rPr>
        <w:t xml:space="preserve"> are different to main combined analysis.</w:t>
      </w:r>
    </w:p>
    <w:p w14:paraId="1843352E" w14:textId="77777777" w:rsidR="007858FB" w:rsidRPr="006C282E" w:rsidRDefault="007858FB">
      <w:pPr>
        <w:rPr>
          <w:rFonts w:ascii="Times New Roman" w:hAnsi="Times New Roman" w:cs="Times New Roman"/>
          <w:sz w:val="20"/>
          <w:szCs w:val="20"/>
        </w:rPr>
      </w:pPr>
    </w:p>
    <w:sectPr w:rsidR="007858FB" w:rsidRPr="006C282E" w:rsidSect="006C282E">
      <w:pgSz w:w="16838" w:h="11906" w:orient="landscape"/>
      <w:pgMar w:top="1418" w:right="1418" w:bottom="226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6F3B25" w14:textId="77777777" w:rsidR="00977A2D" w:rsidRDefault="00977A2D" w:rsidP="00D8520A">
      <w:pPr>
        <w:spacing w:before="0" w:after="0" w:line="240" w:lineRule="auto"/>
      </w:pPr>
      <w:r>
        <w:separator/>
      </w:r>
    </w:p>
  </w:endnote>
  <w:endnote w:type="continuationSeparator" w:id="0">
    <w:p w14:paraId="41EDF3BF" w14:textId="77777777" w:rsidR="00977A2D" w:rsidRDefault="00977A2D" w:rsidP="00D8520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Wingdings">
    <w:panose1 w:val="05000000000000000000"/>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83528767"/>
      <w:docPartObj>
        <w:docPartGallery w:val="Page Numbers (Bottom of Page)"/>
        <w:docPartUnique/>
      </w:docPartObj>
    </w:sdtPr>
    <w:sdtEndPr>
      <w:rPr>
        <w:rStyle w:val="PageNumber"/>
      </w:rPr>
    </w:sdtEndPr>
    <w:sdtContent>
      <w:p w14:paraId="48C6AE44" w14:textId="043431DE" w:rsidR="003840D7" w:rsidRDefault="003840D7" w:rsidP="00D8520A">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39BBDA1" w14:textId="77777777" w:rsidR="003840D7" w:rsidRDefault="003840D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93014345"/>
      <w:docPartObj>
        <w:docPartGallery w:val="Page Numbers (Bottom of Page)"/>
        <w:docPartUnique/>
      </w:docPartObj>
    </w:sdtPr>
    <w:sdtEndPr>
      <w:rPr>
        <w:rStyle w:val="PageNumber"/>
      </w:rPr>
    </w:sdtEndPr>
    <w:sdtContent>
      <w:p w14:paraId="57E244CB" w14:textId="239B6911" w:rsidR="003840D7" w:rsidRDefault="003840D7" w:rsidP="00D8520A">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056145">
          <w:rPr>
            <w:rStyle w:val="PageNumber"/>
            <w:noProof/>
          </w:rPr>
          <w:t>113</w:t>
        </w:r>
        <w:r>
          <w:rPr>
            <w:rStyle w:val="PageNumber"/>
          </w:rPr>
          <w:fldChar w:fldCharType="end"/>
        </w:r>
      </w:p>
    </w:sdtContent>
  </w:sdt>
  <w:p w14:paraId="4C9A5601" w14:textId="77777777" w:rsidR="003840D7" w:rsidRDefault="003840D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9DD073C" w14:textId="77777777" w:rsidR="00977A2D" w:rsidRDefault="00977A2D" w:rsidP="00D8520A">
      <w:pPr>
        <w:spacing w:before="0" w:after="0" w:line="240" w:lineRule="auto"/>
      </w:pPr>
      <w:r>
        <w:separator/>
      </w:r>
    </w:p>
  </w:footnote>
  <w:footnote w:type="continuationSeparator" w:id="0">
    <w:p w14:paraId="37298813" w14:textId="77777777" w:rsidR="00977A2D" w:rsidRDefault="00977A2D" w:rsidP="00D8520A">
      <w:pPr>
        <w:spacing w:before="0"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47F7"/>
    <w:rsid w:val="00000B6E"/>
    <w:rsid w:val="00003A4D"/>
    <w:rsid w:val="0003026B"/>
    <w:rsid w:val="00032ED7"/>
    <w:rsid w:val="00056145"/>
    <w:rsid w:val="000A2A06"/>
    <w:rsid w:val="000A38B6"/>
    <w:rsid w:val="000B2EF5"/>
    <w:rsid w:val="000B4FF5"/>
    <w:rsid w:val="000B7BE1"/>
    <w:rsid w:val="000D3A21"/>
    <w:rsid w:val="000F38DC"/>
    <w:rsid w:val="00114161"/>
    <w:rsid w:val="00125249"/>
    <w:rsid w:val="0014070D"/>
    <w:rsid w:val="00141731"/>
    <w:rsid w:val="00144B06"/>
    <w:rsid w:val="00147CE6"/>
    <w:rsid w:val="0016396A"/>
    <w:rsid w:val="001971CA"/>
    <w:rsid w:val="001A4139"/>
    <w:rsid w:val="001B7E7B"/>
    <w:rsid w:val="001D2F1B"/>
    <w:rsid w:val="001F5211"/>
    <w:rsid w:val="002014A4"/>
    <w:rsid w:val="00253807"/>
    <w:rsid w:val="00253A00"/>
    <w:rsid w:val="00266F2C"/>
    <w:rsid w:val="002A42E1"/>
    <w:rsid w:val="002B67E7"/>
    <w:rsid w:val="002C297A"/>
    <w:rsid w:val="002E2810"/>
    <w:rsid w:val="002F2C8E"/>
    <w:rsid w:val="00306C23"/>
    <w:rsid w:val="003244A5"/>
    <w:rsid w:val="0033207B"/>
    <w:rsid w:val="003343A6"/>
    <w:rsid w:val="00346BB6"/>
    <w:rsid w:val="00350118"/>
    <w:rsid w:val="00353761"/>
    <w:rsid w:val="00363563"/>
    <w:rsid w:val="00365322"/>
    <w:rsid w:val="003726CC"/>
    <w:rsid w:val="003731F4"/>
    <w:rsid w:val="00374A53"/>
    <w:rsid w:val="00374E6B"/>
    <w:rsid w:val="003821D5"/>
    <w:rsid w:val="003840D7"/>
    <w:rsid w:val="0038670F"/>
    <w:rsid w:val="003A6DCC"/>
    <w:rsid w:val="003B082C"/>
    <w:rsid w:val="003B2AC6"/>
    <w:rsid w:val="003D0CEC"/>
    <w:rsid w:val="003D7FC6"/>
    <w:rsid w:val="003F241E"/>
    <w:rsid w:val="003F298F"/>
    <w:rsid w:val="003F452B"/>
    <w:rsid w:val="003F73BD"/>
    <w:rsid w:val="004255E5"/>
    <w:rsid w:val="004351A5"/>
    <w:rsid w:val="0044131D"/>
    <w:rsid w:val="004414B5"/>
    <w:rsid w:val="0047758A"/>
    <w:rsid w:val="004A537A"/>
    <w:rsid w:val="004A6935"/>
    <w:rsid w:val="004C63D1"/>
    <w:rsid w:val="004E779E"/>
    <w:rsid w:val="004F5DFB"/>
    <w:rsid w:val="00506EE8"/>
    <w:rsid w:val="00514382"/>
    <w:rsid w:val="0052163F"/>
    <w:rsid w:val="00521AB6"/>
    <w:rsid w:val="00524523"/>
    <w:rsid w:val="00537644"/>
    <w:rsid w:val="00555C34"/>
    <w:rsid w:val="00587153"/>
    <w:rsid w:val="00590493"/>
    <w:rsid w:val="005930D5"/>
    <w:rsid w:val="005A274A"/>
    <w:rsid w:val="005B5A36"/>
    <w:rsid w:val="005E3961"/>
    <w:rsid w:val="0062724B"/>
    <w:rsid w:val="006401E9"/>
    <w:rsid w:val="00660AAD"/>
    <w:rsid w:val="00676689"/>
    <w:rsid w:val="006A2DCF"/>
    <w:rsid w:val="006A4DD9"/>
    <w:rsid w:val="006A532F"/>
    <w:rsid w:val="006A6E5D"/>
    <w:rsid w:val="006C282E"/>
    <w:rsid w:val="00712609"/>
    <w:rsid w:val="00720B88"/>
    <w:rsid w:val="00731A3A"/>
    <w:rsid w:val="007344A3"/>
    <w:rsid w:val="00746379"/>
    <w:rsid w:val="00752003"/>
    <w:rsid w:val="007656AB"/>
    <w:rsid w:val="00766E8B"/>
    <w:rsid w:val="00767B7F"/>
    <w:rsid w:val="007858FB"/>
    <w:rsid w:val="00795C96"/>
    <w:rsid w:val="007966C4"/>
    <w:rsid w:val="00797E29"/>
    <w:rsid w:val="007B693E"/>
    <w:rsid w:val="007C532D"/>
    <w:rsid w:val="007E3ADB"/>
    <w:rsid w:val="007F49BE"/>
    <w:rsid w:val="007F738E"/>
    <w:rsid w:val="008419A2"/>
    <w:rsid w:val="00856745"/>
    <w:rsid w:val="008A003F"/>
    <w:rsid w:val="008A480C"/>
    <w:rsid w:val="008A727C"/>
    <w:rsid w:val="008C1D3D"/>
    <w:rsid w:val="008F18F7"/>
    <w:rsid w:val="008F3D4A"/>
    <w:rsid w:val="008F7C04"/>
    <w:rsid w:val="009033FC"/>
    <w:rsid w:val="009045AA"/>
    <w:rsid w:val="009412AD"/>
    <w:rsid w:val="0095208A"/>
    <w:rsid w:val="00953D35"/>
    <w:rsid w:val="0095435C"/>
    <w:rsid w:val="0095759E"/>
    <w:rsid w:val="00960770"/>
    <w:rsid w:val="00965DC3"/>
    <w:rsid w:val="00977A2D"/>
    <w:rsid w:val="009838A5"/>
    <w:rsid w:val="0098520E"/>
    <w:rsid w:val="00992642"/>
    <w:rsid w:val="00994ABD"/>
    <w:rsid w:val="009D043E"/>
    <w:rsid w:val="009F6784"/>
    <w:rsid w:val="00A1757E"/>
    <w:rsid w:val="00A21011"/>
    <w:rsid w:val="00A441DE"/>
    <w:rsid w:val="00A51241"/>
    <w:rsid w:val="00A547F7"/>
    <w:rsid w:val="00A650B7"/>
    <w:rsid w:val="00A7282F"/>
    <w:rsid w:val="00A76D44"/>
    <w:rsid w:val="00B1762F"/>
    <w:rsid w:val="00B527D7"/>
    <w:rsid w:val="00B67A64"/>
    <w:rsid w:val="00B67C0B"/>
    <w:rsid w:val="00B71A04"/>
    <w:rsid w:val="00B73931"/>
    <w:rsid w:val="00BA0259"/>
    <w:rsid w:val="00BB75C7"/>
    <w:rsid w:val="00BD79C6"/>
    <w:rsid w:val="00BF5D99"/>
    <w:rsid w:val="00BF7069"/>
    <w:rsid w:val="00C03854"/>
    <w:rsid w:val="00C03E40"/>
    <w:rsid w:val="00C1602F"/>
    <w:rsid w:val="00C23115"/>
    <w:rsid w:val="00C8206F"/>
    <w:rsid w:val="00C905A3"/>
    <w:rsid w:val="00C95B88"/>
    <w:rsid w:val="00C96269"/>
    <w:rsid w:val="00CA143F"/>
    <w:rsid w:val="00CA6340"/>
    <w:rsid w:val="00CB0F8F"/>
    <w:rsid w:val="00CB7D3E"/>
    <w:rsid w:val="00CF7688"/>
    <w:rsid w:val="00D430DB"/>
    <w:rsid w:val="00D57B5A"/>
    <w:rsid w:val="00D8520A"/>
    <w:rsid w:val="00D904AB"/>
    <w:rsid w:val="00D92983"/>
    <w:rsid w:val="00DA7399"/>
    <w:rsid w:val="00DC71A6"/>
    <w:rsid w:val="00DD3503"/>
    <w:rsid w:val="00E07CE9"/>
    <w:rsid w:val="00E14640"/>
    <w:rsid w:val="00E20036"/>
    <w:rsid w:val="00E31FD4"/>
    <w:rsid w:val="00E33451"/>
    <w:rsid w:val="00E36686"/>
    <w:rsid w:val="00E43559"/>
    <w:rsid w:val="00E463F5"/>
    <w:rsid w:val="00E8233D"/>
    <w:rsid w:val="00E90400"/>
    <w:rsid w:val="00EB2D6E"/>
    <w:rsid w:val="00EB5FF1"/>
    <w:rsid w:val="00EC0AFC"/>
    <w:rsid w:val="00ED0FB1"/>
    <w:rsid w:val="00EE40A3"/>
    <w:rsid w:val="00F10DC3"/>
    <w:rsid w:val="00F1604E"/>
    <w:rsid w:val="00F42361"/>
    <w:rsid w:val="00F435ED"/>
    <w:rsid w:val="00F4677D"/>
    <w:rsid w:val="00F64AC7"/>
    <w:rsid w:val="00F808B8"/>
    <w:rsid w:val="00F857BA"/>
    <w:rsid w:val="00F91339"/>
    <w:rsid w:val="00F97973"/>
    <w:rsid w:val="00FA7300"/>
    <w:rsid w:val="00FB58B8"/>
    <w:rsid w:val="00FC4250"/>
    <w:rsid w:val="00FE06F8"/>
    <w:rsid w:val="00FF4958"/>
    <w:rsid w:val="00FF6FB9"/>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8B0305"/>
  <w15:docId w15:val="{11F07338-FD90-4314-9C8C-EC5155C0B4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547F7"/>
    <w:pPr>
      <w:spacing w:before="120" w:after="280"/>
      <w:jc w:val="both"/>
    </w:pPr>
    <w:rPr>
      <w:rFonts w:ascii="Arial" w:hAnsi="Arial"/>
    </w:rPr>
  </w:style>
  <w:style w:type="paragraph" w:styleId="Heading1">
    <w:name w:val="heading 1"/>
    <w:basedOn w:val="Normal"/>
    <w:next w:val="Normal"/>
    <w:link w:val="Heading1Char"/>
    <w:uiPriority w:val="9"/>
    <w:qFormat/>
    <w:rsid w:val="00A547F7"/>
    <w:pPr>
      <w:keepNext/>
      <w:keepLines/>
      <w:spacing w:before="240" w:after="0"/>
      <w:outlineLvl w:val="0"/>
    </w:pPr>
    <w:rPr>
      <w:rFonts w:eastAsiaTheme="majorEastAsia" w:cstheme="majorBidi"/>
      <w:sz w:val="26"/>
      <w:szCs w:val="32"/>
    </w:rPr>
  </w:style>
  <w:style w:type="paragraph" w:styleId="Heading2">
    <w:name w:val="heading 2"/>
    <w:basedOn w:val="Normal"/>
    <w:next w:val="Normal"/>
    <w:link w:val="Heading2Char"/>
    <w:uiPriority w:val="9"/>
    <w:unhideWhenUsed/>
    <w:qFormat/>
    <w:rsid w:val="00A547F7"/>
    <w:pPr>
      <w:keepNext/>
      <w:keepLines/>
      <w:spacing w:before="40" w:after="0"/>
      <w:outlineLvl w:val="1"/>
    </w:pPr>
    <w:rPr>
      <w:rFonts w:eastAsiaTheme="majorEastAsia" w:cstheme="majorBidi"/>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547F7"/>
    <w:rPr>
      <w:rFonts w:ascii="Arial" w:eastAsiaTheme="majorEastAsia" w:hAnsi="Arial" w:cstheme="majorBidi"/>
      <w:sz w:val="26"/>
      <w:szCs w:val="32"/>
    </w:rPr>
  </w:style>
  <w:style w:type="character" w:customStyle="1" w:styleId="Heading2Char">
    <w:name w:val="Heading 2 Char"/>
    <w:basedOn w:val="DefaultParagraphFont"/>
    <w:link w:val="Heading2"/>
    <w:uiPriority w:val="9"/>
    <w:rsid w:val="00A547F7"/>
    <w:rPr>
      <w:rFonts w:ascii="Arial" w:eastAsiaTheme="majorEastAsia" w:hAnsi="Arial" w:cstheme="majorBidi"/>
      <w:sz w:val="24"/>
      <w:szCs w:val="26"/>
    </w:rPr>
  </w:style>
  <w:style w:type="character" w:styleId="Emphasis">
    <w:name w:val="Emphasis"/>
    <w:basedOn w:val="DefaultParagraphFont"/>
    <w:uiPriority w:val="20"/>
    <w:qFormat/>
    <w:rsid w:val="00A547F7"/>
    <w:rPr>
      <w:i/>
    </w:rPr>
  </w:style>
  <w:style w:type="paragraph" w:styleId="NormalWeb">
    <w:name w:val="Normal (Web)"/>
    <w:basedOn w:val="Normal"/>
    <w:uiPriority w:val="99"/>
    <w:unhideWhenUsed/>
    <w:rsid w:val="00A547F7"/>
    <w:pPr>
      <w:spacing w:before="100" w:beforeAutospacing="1" w:after="100" w:afterAutospacing="1" w:line="240" w:lineRule="auto"/>
    </w:pPr>
    <w:rPr>
      <w:rFonts w:ascii="Times New Roman" w:eastAsia="Times New Roman" w:hAnsi="Times New Roman" w:cs="Times New Roman"/>
      <w:sz w:val="24"/>
      <w:szCs w:val="24"/>
      <w:lang w:eastAsia="en-GB"/>
    </w:rPr>
  </w:style>
  <w:style w:type="table" w:styleId="TableGrid">
    <w:name w:val="Table Grid"/>
    <w:basedOn w:val="TableNormal"/>
    <w:uiPriority w:val="39"/>
    <w:rsid w:val="000A2A06"/>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Emphasis">
    <w:name w:val="Subtle Emphasis"/>
    <w:basedOn w:val="DefaultParagraphFont"/>
    <w:uiPriority w:val="19"/>
    <w:qFormat/>
    <w:rsid w:val="00590493"/>
  </w:style>
  <w:style w:type="character" w:styleId="CommentReference">
    <w:name w:val="annotation reference"/>
    <w:basedOn w:val="DefaultParagraphFont"/>
    <w:uiPriority w:val="99"/>
    <w:semiHidden/>
    <w:unhideWhenUsed/>
    <w:rsid w:val="00374E6B"/>
    <w:rPr>
      <w:sz w:val="16"/>
      <w:szCs w:val="16"/>
    </w:rPr>
  </w:style>
  <w:style w:type="paragraph" w:styleId="CommentText">
    <w:name w:val="annotation text"/>
    <w:basedOn w:val="Normal"/>
    <w:link w:val="CommentTextChar"/>
    <w:uiPriority w:val="99"/>
    <w:unhideWhenUsed/>
    <w:rsid w:val="00374E6B"/>
    <w:pPr>
      <w:spacing w:line="240" w:lineRule="auto"/>
    </w:pPr>
    <w:rPr>
      <w:sz w:val="20"/>
      <w:szCs w:val="20"/>
    </w:rPr>
  </w:style>
  <w:style w:type="character" w:customStyle="1" w:styleId="CommentTextChar">
    <w:name w:val="Comment Text Char"/>
    <w:basedOn w:val="DefaultParagraphFont"/>
    <w:link w:val="CommentText"/>
    <w:uiPriority w:val="99"/>
    <w:rsid w:val="00374E6B"/>
    <w:rPr>
      <w:rFonts w:ascii="Arial" w:hAnsi="Arial"/>
      <w:sz w:val="20"/>
      <w:szCs w:val="20"/>
    </w:rPr>
  </w:style>
  <w:style w:type="paragraph" w:styleId="BalloonText">
    <w:name w:val="Balloon Text"/>
    <w:basedOn w:val="Normal"/>
    <w:link w:val="BalloonTextChar"/>
    <w:uiPriority w:val="99"/>
    <w:semiHidden/>
    <w:unhideWhenUsed/>
    <w:rsid w:val="00374E6B"/>
    <w:pPr>
      <w:spacing w:before="0" w:after="0" w:line="240" w:lineRule="auto"/>
    </w:pPr>
    <w:rPr>
      <w:rFonts w:ascii="Times New Roman" w:hAnsi="Times New Roman" w:cs="Times New Roman"/>
      <w:sz w:val="26"/>
      <w:szCs w:val="26"/>
    </w:rPr>
  </w:style>
  <w:style w:type="character" w:customStyle="1" w:styleId="BalloonTextChar">
    <w:name w:val="Balloon Text Char"/>
    <w:basedOn w:val="DefaultParagraphFont"/>
    <w:link w:val="BalloonText"/>
    <w:uiPriority w:val="99"/>
    <w:semiHidden/>
    <w:rsid w:val="00374E6B"/>
    <w:rPr>
      <w:rFonts w:ascii="Times New Roman" w:hAnsi="Times New Roman" w:cs="Times New Roman"/>
      <w:sz w:val="26"/>
      <w:szCs w:val="26"/>
    </w:rPr>
  </w:style>
  <w:style w:type="paragraph" w:styleId="CommentSubject">
    <w:name w:val="annotation subject"/>
    <w:basedOn w:val="CommentText"/>
    <w:next w:val="CommentText"/>
    <w:link w:val="CommentSubjectChar"/>
    <w:uiPriority w:val="99"/>
    <w:semiHidden/>
    <w:unhideWhenUsed/>
    <w:rsid w:val="00856745"/>
    <w:rPr>
      <w:b/>
      <w:bCs/>
    </w:rPr>
  </w:style>
  <w:style w:type="character" w:customStyle="1" w:styleId="CommentSubjectChar">
    <w:name w:val="Comment Subject Char"/>
    <w:basedOn w:val="CommentTextChar"/>
    <w:link w:val="CommentSubject"/>
    <w:uiPriority w:val="99"/>
    <w:semiHidden/>
    <w:rsid w:val="00856745"/>
    <w:rPr>
      <w:rFonts w:ascii="Arial" w:hAnsi="Arial"/>
      <w:b/>
      <w:bCs/>
      <w:sz w:val="20"/>
      <w:szCs w:val="20"/>
    </w:rPr>
  </w:style>
  <w:style w:type="paragraph" w:styleId="Revision">
    <w:name w:val="Revision"/>
    <w:hidden/>
    <w:uiPriority w:val="99"/>
    <w:semiHidden/>
    <w:rsid w:val="008A003F"/>
    <w:pPr>
      <w:spacing w:after="0" w:line="240" w:lineRule="auto"/>
    </w:pPr>
    <w:rPr>
      <w:rFonts w:ascii="Arial" w:hAnsi="Arial"/>
    </w:rPr>
  </w:style>
  <w:style w:type="paragraph" w:styleId="Footer">
    <w:name w:val="footer"/>
    <w:basedOn w:val="Normal"/>
    <w:link w:val="FooterChar"/>
    <w:uiPriority w:val="99"/>
    <w:unhideWhenUsed/>
    <w:rsid w:val="00D8520A"/>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D8520A"/>
    <w:rPr>
      <w:rFonts w:ascii="Arial" w:hAnsi="Arial"/>
    </w:rPr>
  </w:style>
  <w:style w:type="character" w:styleId="PageNumber">
    <w:name w:val="page number"/>
    <w:basedOn w:val="DefaultParagraphFont"/>
    <w:uiPriority w:val="99"/>
    <w:semiHidden/>
    <w:unhideWhenUsed/>
    <w:rsid w:val="00D8520A"/>
  </w:style>
  <w:style w:type="paragraph" w:styleId="Header">
    <w:name w:val="header"/>
    <w:basedOn w:val="Normal"/>
    <w:link w:val="HeaderChar"/>
    <w:uiPriority w:val="99"/>
    <w:unhideWhenUsed/>
    <w:rsid w:val="00D92983"/>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D92983"/>
    <w:rPr>
      <w:rFonts w:ascii="Arial" w:hAnsi="Arial"/>
    </w:rPr>
  </w:style>
  <w:style w:type="paragraph" w:styleId="Caption">
    <w:name w:val="caption"/>
    <w:basedOn w:val="Normal"/>
    <w:next w:val="Normal"/>
    <w:uiPriority w:val="35"/>
    <w:unhideWhenUsed/>
    <w:qFormat/>
    <w:rsid w:val="003F298F"/>
    <w:pPr>
      <w:spacing w:before="0" w:after="200" w:line="240" w:lineRule="auto"/>
    </w:pPr>
    <w:rPr>
      <w:b/>
      <w:iCs/>
      <w:szCs w:val="18"/>
    </w:rPr>
  </w:style>
  <w:style w:type="table" w:customStyle="1" w:styleId="TableGrid1">
    <w:name w:val="Table Grid1"/>
    <w:basedOn w:val="TableNormal"/>
    <w:next w:val="TableGrid"/>
    <w:uiPriority w:val="39"/>
    <w:rsid w:val="00DC71A6"/>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DC71A6"/>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42074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image" Target="media/image18.tiff"/><Relationship Id="rId39" Type="http://schemas.openxmlformats.org/officeDocument/2006/relationships/image" Target="media/image31.tiff"/><Relationship Id="rId21" Type="http://schemas.openxmlformats.org/officeDocument/2006/relationships/image" Target="media/image13.tiff"/><Relationship Id="rId34" Type="http://schemas.openxmlformats.org/officeDocument/2006/relationships/image" Target="media/image26.tiff"/><Relationship Id="rId42" Type="http://schemas.openxmlformats.org/officeDocument/2006/relationships/fontTable" Target="fontTable.xml"/><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tiff"/><Relationship Id="rId20" Type="http://schemas.openxmlformats.org/officeDocument/2006/relationships/image" Target="media/image12.tiff"/><Relationship Id="rId29" Type="http://schemas.openxmlformats.org/officeDocument/2006/relationships/image" Target="media/image21.tiff"/><Relationship Id="rId41" Type="http://schemas.openxmlformats.org/officeDocument/2006/relationships/image" Target="media/image33.tif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tiff"/><Relationship Id="rId24" Type="http://schemas.openxmlformats.org/officeDocument/2006/relationships/image" Target="media/image16.tiff"/><Relationship Id="rId32" Type="http://schemas.openxmlformats.org/officeDocument/2006/relationships/image" Target="media/image24.tiff"/><Relationship Id="rId37" Type="http://schemas.openxmlformats.org/officeDocument/2006/relationships/image" Target="media/image29.tiff"/><Relationship Id="rId40" Type="http://schemas.openxmlformats.org/officeDocument/2006/relationships/image" Target="media/image32.tiff"/><Relationship Id="rId5" Type="http://schemas.openxmlformats.org/officeDocument/2006/relationships/footnotes" Target="footnotes.xml"/><Relationship Id="rId15" Type="http://schemas.openxmlformats.org/officeDocument/2006/relationships/image" Target="media/image7.tiff"/><Relationship Id="rId23" Type="http://schemas.openxmlformats.org/officeDocument/2006/relationships/image" Target="media/image15.tiff"/><Relationship Id="rId28" Type="http://schemas.openxmlformats.org/officeDocument/2006/relationships/image" Target="media/image20.tiff"/><Relationship Id="rId36" Type="http://schemas.openxmlformats.org/officeDocument/2006/relationships/image" Target="media/image28.tiff"/><Relationship Id="rId10" Type="http://schemas.openxmlformats.org/officeDocument/2006/relationships/image" Target="media/image2.tiff"/><Relationship Id="rId19" Type="http://schemas.openxmlformats.org/officeDocument/2006/relationships/image" Target="media/image11.tiff"/><Relationship Id="rId31" Type="http://schemas.openxmlformats.org/officeDocument/2006/relationships/image" Target="media/image23.tiff"/><Relationship Id="rId4" Type="http://schemas.openxmlformats.org/officeDocument/2006/relationships/webSettings" Target="webSettings.xml"/><Relationship Id="rId9" Type="http://schemas.openxmlformats.org/officeDocument/2006/relationships/image" Target="media/image1.tiff"/><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image" Target="media/image19.tiff"/><Relationship Id="rId30" Type="http://schemas.openxmlformats.org/officeDocument/2006/relationships/image" Target="media/image22.tiff"/><Relationship Id="rId35" Type="http://schemas.openxmlformats.org/officeDocument/2006/relationships/image" Target="media/image27.tiff"/><Relationship Id="rId43" Type="http://schemas.openxmlformats.org/officeDocument/2006/relationships/theme" Target="theme/theme1.xml"/><Relationship Id="rId8"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image" Target="media/image17.tiff"/><Relationship Id="rId33" Type="http://schemas.openxmlformats.org/officeDocument/2006/relationships/image" Target="media/image25.tiff"/><Relationship Id="rId38" Type="http://schemas.openxmlformats.org/officeDocument/2006/relationships/image" Target="media/image30.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0DC7AA-BD09-BB45-B9A0-EF801A7A10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54</Pages>
  <Words>8095</Words>
  <Characters>47116</Characters>
  <Application>Microsoft Office Word</Application>
  <DocSecurity>0</DocSecurity>
  <Lines>1884</Lines>
  <Paragraphs>525</Paragraphs>
  <ScaleCrop>false</ScaleCrop>
  <HeadingPairs>
    <vt:vector size="2" baseType="variant">
      <vt:variant>
        <vt:lpstr>Title</vt:lpstr>
      </vt:variant>
      <vt:variant>
        <vt:i4>1</vt:i4>
      </vt:variant>
    </vt:vector>
  </HeadingPairs>
  <TitlesOfParts>
    <vt:vector size="1" baseType="lpstr">
      <vt:lpstr/>
    </vt:vector>
  </TitlesOfParts>
  <Company>UCL</Company>
  <LinksUpToDate>false</LinksUpToDate>
  <CharactersWithSpaces>54686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Melanie Lean</dc:creator>
  <cp:lastModifiedBy>Melanie Lean</cp:lastModifiedBy>
  <cp:revision>4</cp:revision>
  <dcterms:created xsi:type="dcterms:W3CDTF">2019-03-10T21:18:00Z</dcterms:created>
  <dcterms:modified xsi:type="dcterms:W3CDTF">2019-03-10T21:24:00Z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16th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http://www.zotero.org/styles/elsevier-vancouver</vt:lpwstr>
  </property>
  <property fmtid="{D5CDD505-2E9C-101B-9397-08002B2CF9AE}" pid="15" name="Mendeley Recent Style Name 6_1">
    <vt:lpwstr>Elsevier - Vancouver</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http://www.zotero.org/styles/vancouver</vt:lpwstr>
  </property>
  <property fmtid="{D5CDD505-2E9C-101B-9397-08002B2CF9AE}" pid="19" name="Mendeley Recent Style Name 8_1">
    <vt:lpwstr>Vancouver</vt:lpwstr>
  </property>
  <property fmtid="{D5CDD505-2E9C-101B-9397-08002B2CF9AE}" pid="20" name="Mendeley Recent Style Id 9_1">
    <vt:lpwstr>http://www.zotero.org/styles/vancouver-superscript-only-year</vt:lpwstr>
  </property>
  <property fmtid="{D5CDD505-2E9C-101B-9397-08002B2CF9AE}" pid="21" name="Mendeley Recent Style Name 9_1">
    <vt:lpwstr>Vancouver (superscript, only year in date, no issue numbers)</vt:lpwstr>
  </property>
</Properties>
</file>