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8DB05" w14:textId="265E3905" w:rsidR="00962897" w:rsidRPr="00962897" w:rsidRDefault="00962897" w:rsidP="00D54FF6">
      <w:pPr>
        <w:spacing w:after="0" w:line="240" w:lineRule="auto"/>
        <w:jc w:val="both"/>
        <w:rPr>
          <w:b/>
          <w:sz w:val="28"/>
          <w:szCs w:val="28"/>
        </w:rPr>
      </w:pPr>
      <w:r w:rsidRPr="00962897">
        <w:rPr>
          <w:b/>
          <w:sz w:val="28"/>
          <w:szCs w:val="28"/>
        </w:rPr>
        <w:t>Supplemental Figures</w:t>
      </w:r>
    </w:p>
    <w:p w14:paraId="20A37BBC" w14:textId="77777777" w:rsidR="00962897" w:rsidRDefault="00962897" w:rsidP="00D54FF6">
      <w:pPr>
        <w:spacing w:after="0" w:line="240" w:lineRule="auto"/>
        <w:jc w:val="both"/>
        <w:rPr>
          <w:b/>
        </w:rPr>
      </w:pPr>
    </w:p>
    <w:p w14:paraId="2C4B7811" w14:textId="6CADE50B" w:rsidR="00D54FF6" w:rsidRDefault="00146C28" w:rsidP="00D54FF6">
      <w:pPr>
        <w:spacing w:after="0" w:line="240" w:lineRule="auto"/>
        <w:jc w:val="both"/>
      </w:pPr>
      <w:r>
        <w:rPr>
          <w:b/>
        </w:rPr>
        <w:t xml:space="preserve">Supplemental figure 1: </w:t>
      </w:r>
      <w:r w:rsidRPr="00970BFD">
        <w:t>Receiver Operator Characteristic</w:t>
      </w:r>
      <w:r>
        <w:t xml:space="preserve"> curves of the logistic regression models for A. perinatal affective psychosis, B. depression in pregnancy, C. postpartum depression</w:t>
      </w:r>
    </w:p>
    <w:p w14:paraId="124EF48C" w14:textId="77777777" w:rsidR="00146C28" w:rsidRDefault="00146C28" w:rsidP="00146C28">
      <w:pPr>
        <w:spacing w:line="240" w:lineRule="auto"/>
        <w:jc w:val="both"/>
        <w:outlineLvl w:val="0"/>
      </w:pPr>
      <w:r>
        <w:t>A</w:t>
      </w:r>
    </w:p>
    <w:p w14:paraId="7A08673D" w14:textId="77777777" w:rsidR="00146C28" w:rsidRDefault="00146C28" w:rsidP="00146C28">
      <w:pPr>
        <w:spacing w:line="240" w:lineRule="auto"/>
        <w:jc w:val="both"/>
        <w:rPr>
          <w:b/>
        </w:rPr>
      </w:pPr>
      <w:r>
        <w:rPr>
          <w:b/>
          <w:noProof/>
          <w:lang w:val="en-GB" w:eastAsia="en-GB"/>
        </w:rPr>
        <w:drawing>
          <wp:inline distT="0" distB="0" distL="0" distR="0" wp14:anchorId="238DE9B0" wp14:editId="164ACCA6">
            <wp:extent cx="6019800" cy="5930900"/>
            <wp:effectExtent l="0" t="0" r="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OC_PP.tiff"/>
                    <pic:cNvPicPr/>
                  </pic:nvPicPr>
                  <pic:blipFill>
                    <a:blip r:embed="rId4">
                      <a:extLst>
                        <a:ext uri="{28A0092B-C50C-407E-A947-70E740481C1C}">
                          <a14:useLocalDpi xmlns:a14="http://schemas.microsoft.com/office/drawing/2010/main" val="0"/>
                        </a:ext>
                      </a:extLst>
                    </a:blip>
                    <a:stretch>
                      <a:fillRect/>
                    </a:stretch>
                  </pic:blipFill>
                  <pic:spPr>
                    <a:xfrm>
                      <a:off x="0" y="0"/>
                      <a:ext cx="6019800" cy="5930900"/>
                    </a:xfrm>
                    <a:prstGeom prst="rect">
                      <a:avLst/>
                    </a:prstGeom>
                  </pic:spPr>
                </pic:pic>
              </a:graphicData>
            </a:graphic>
          </wp:inline>
        </w:drawing>
      </w:r>
    </w:p>
    <w:p w14:paraId="2F6D7AD5" w14:textId="77777777" w:rsidR="00146C28" w:rsidRDefault="00146C28" w:rsidP="00146C28">
      <w:pPr>
        <w:rPr>
          <w:b/>
        </w:rPr>
      </w:pPr>
    </w:p>
    <w:p w14:paraId="160E17F8" w14:textId="77777777" w:rsidR="00146C28" w:rsidRDefault="00146C28" w:rsidP="00146C28">
      <w:pPr>
        <w:spacing w:line="480" w:lineRule="auto"/>
      </w:pPr>
    </w:p>
    <w:p w14:paraId="35BA4FB9" w14:textId="77777777" w:rsidR="00146C28" w:rsidRDefault="00146C28" w:rsidP="00146C28">
      <w:pPr>
        <w:spacing w:line="480" w:lineRule="auto"/>
        <w:rPr>
          <w:b/>
        </w:rPr>
      </w:pPr>
    </w:p>
    <w:p w14:paraId="479142C0" w14:textId="77777777" w:rsidR="00146C28" w:rsidRDefault="00146C28" w:rsidP="00146C28">
      <w:pPr>
        <w:spacing w:line="480" w:lineRule="auto"/>
        <w:rPr>
          <w:b/>
        </w:rPr>
      </w:pPr>
    </w:p>
    <w:p w14:paraId="2ABA91B9" w14:textId="77777777" w:rsidR="00146C28" w:rsidRDefault="00146C28" w:rsidP="00146C28">
      <w:pPr>
        <w:spacing w:line="480" w:lineRule="auto"/>
        <w:rPr>
          <w:b/>
        </w:rPr>
      </w:pPr>
    </w:p>
    <w:p w14:paraId="5275351B" w14:textId="77777777" w:rsidR="00146C28" w:rsidRDefault="00146C28" w:rsidP="00146C28">
      <w:pPr>
        <w:spacing w:line="480" w:lineRule="auto"/>
        <w:outlineLvl w:val="0"/>
        <w:rPr>
          <w:b/>
        </w:rPr>
      </w:pPr>
      <w:r>
        <w:rPr>
          <w:b/>
        </w:rPr>
        <w:lastRenderedPageBreak/>
        <w:t>B</w:t>
      </w:r>
    </w:p>
    <w:p w14:paraId="758330E9" w14:textId="77777777" w:rsidR="00146C28" w:rsidRDefault="00146C28" w:rsidP="00146C28">
      <w:pPr>
        <w:spacing w:line="480" w:lineRule="auto"/>
        <w:rPr>
          <w:b/>
        </w:rPr>
      </w:pPr>
      <w:r>
        <w:rPr>
          <w:b/>
          <w:noProof/>
          <w:lang w:val="en-GB" w:eastAsia="en-GB"/>
        </w:rPr>
        <w:drawing>
          <wp:inline distT="0" distB="0" distL="0" distR="0" wp14:anchorId="4E99A943" wp14:editId="77FF4894">
            <wp:extent cx="6019800" cy="5930900"/>
            <wp:effectExtent l="0" t="0" r="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OC_preg.tiff"/>
                    <pic:cNvPicPr/>
                  </pic:nvPicPr>
                  <pic:blipFill>
                    <a:blip r:embed="rId5">
                      <a:extLst>
                        <a:ext uri="{28A0092B-C50C-407E-A947-70E740481C1C}">
                          <a14:useLocalDpi xmlns:a14="http://schemas.microsoft.com/office/drawing/2010/main" val="0"/>
                        </a:ext>
                      </a:extLst>
                    </a:blip>
                    <a:stretch>
                      <a:fillRect/>
                    </a:stretch>
                  </pic:blipFill>
                  <pic:spPr>
                    <a:xfrm>
                      <a:off x="0" y="0"/>
                      <a:ext cx="6019800" cy="5930900"/>
                    </a:xfrm>
                    <a:prstGeom prst="rect">
                      <a:avLst/>
                    </a:prstGeom>
                  </pic:spPr>
                </pic:pic>
              </a:graphicData>
            </a:graphic>
          </wp:inline>
        </w:drawing>
      </w:r>
    </w:p>
    <w:p w14:paraId="44F84E42" w14:textId="77777777" w:rsidR="00146C28" w:rsidRDefault="00146C28" w:rsidP="00146C28">
      <w:pPr>
        <w:spacing w:line="480" w:lineRule="auto"/>
        <w:rPr>
          <w:b/>
        </w:rPr>
      </w:pPr>
    </w:p>
    <w:p w14:paraId="04DF1E4F" w14:textId="77777777" w:rsidR="00146C28" w:rsidRDefault="00146C28" w:rsidP="00146C28">
      <w:pPr>
        <w:spacing w:line="480" w:lineRule="auto"/>
        <w:rPr>
          <w:b/>
        </w:rPr>
      </w:pPr>
    </w:p>
    <w:p w14:paraId="7E9A787D" w14:textId="77777777" w:rsidR="00146C28" w:rsidRDefault="00146C28" w:rsidP="00146C28">
      <w:pPr>
        <w:spacing w:line="480" w:lineRule="auto"/>
        <w:rPr>
          <w:b/>
        </w:rPr>
      </w:pPr>
    </w:p>
    <w:p w14:paraId="070D51AB" w14:textId="77777777" w:rsidR="00146C28" w:rsidRDefault="00146C28" w:rsidP="00146C28">
      <w:pPr>
        <w:spacing w:line="480" w:lineRule="auto"/>
        <w:rPr>
          <w:b/>
        </w:rPr>
      </w:pPr>
    </w:p>
    <w:p w14:paraId="2502C325" w14:textId="77777777" w:rsidR="00146C28" w:rsidRDefault="00146C28" w:rsidP="00146C28">
      <w:pPr>
        <w:spacing w:line="480" w:lineRule="auto"/>
        <w:rPr>
          <w:b/>
        </w:rPr>
      </w:pPr>
    </w:p>
    <w:p w14:paraId="76053ADB" w14:textId="77777777" w:rsidR="00146C28" w:rsidRDefault="00146C28" w:rsidP="00146C28">
      <w:pPr>
        <w:spacing w:line="480" w:lineRule="auto"/>
        <w:rPr>
          <w:b/>
        </w:rPr>
      </w:pPr>
    </w:p>
    <w:p w14:paraId="41AFCA49" w14:textId="77777777" w:rsidR="00146C28" w:rsidRDefault="00146C28" w:rsidP="00146C28">
      <w:pPr>
        <w:spacing w:line="480" w:lineRule="auto"/>
        <w:outlineLvl w:val="0"/>
        <w:rPr>
          <w:b/>
        </w:rPr>
      </w:pPr>
      <w:r>
        <w:rPr>
          <w:b/>
        </w:rPr>
        <w:t>C</w:t>
      </w:r>
    </w:p>
    <w:p w14:paraId="0FF02D90" w14:textId="77777777" w:rsidR="00146C28" w:rsidRDefault="00146C28" w:rsidP="00146C28">
      <w:pPr>
        <w:spacing w:line="480" w:lineRule="auto"/>
        <w:rPr>
          <w:b/>
        </w:rPr>
      </w:pPr>
      <w:r>
        <w:rPr>
          <w:b/>
          <w:noProof/>
          <w:lang w:val="en-GB" w:eastAsia="en-GB"/>
        </w:rPr>
        <w:drawing>
          <wp:inline distT="0" distB="0" distL="0" distR="0" wp14:anchorId="17903C6C" wp14:editId="136AA905">
            <wp:extent cx="6019800" cy="5930900"/>
            <wp:effectExtent l="0" t="0" r="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OC_PND.tiff"/>
                    <pic:cNvPicPr/>
                  </pic:nvPicPr>
                  <pic:blipFill>
                    <a:blip r:embed="rId6">
                      <a:extLst>
                        <a:ext uri="{28A0092B-C50C-407E-A947-70E740481C1C}">
                          <a14:useLocalDpi xmlns:a14="http://schemas.microsoft.com/office/drawing/2010/main" val="0"/>
                        </a:ext>
                      </a:extLst>
                    </a:blip>
                    <a:stretch>
                      <a:fillRect/>
                    </a:stretch>
                  </pic:blipFill>
                  <pic:spPr>
                    <a:xfrm>
                      <a:off x="0" y="0"/>
                      <a:ext cx="6019800" cy="5930900"/>
                    </a:xfrm>
                    <a:prstGeom prst="rect">
                      <a:avLst/>
                    </a:prstGeom>
                  </pic:spPr>
                </pic:pic>
              </a:graphicData>
            </a:graphic>
          </wp:inline>
        </w:drawing>
      </w:r>
    </w:p>
    <w:p w14:paraId="0C109507" w14:textId="77777777" w:rsidR="00146C28" w:rsidRDefault="00146C28" w:rsidP="00146C28">
      <w:pPr>
        <w:spacing w:line="480" w:lineRule="auto"/>
      </w:pPr>
      <w:r>
        <w:br w:type="page"/>
      </w:r>
    </w:p>
    <w:p w14:paraId="7331EB5B" w14:textId="77777777" w:rsidR="00146C28" w:rsidRDefault="00146C28" w:rsidP="00146C28">
      <w:pPr>
        <w:spacing w:line="240" w:lineRule="auto"/>
        <w:jc w:val="both"/>
        <w:rPr>
          <w:b/>
        </w:rPr>
      </w:pPr>
    </w:p>
    <w:p w14:paraId="5D1EFCA4" w14:textId="77777777" w:rsidR="00146C28" w:rsidRDefault="00146C28" w:rsidP="00D54FF6">
      <w:pPr>
        <w:spacing w:after="0" w:line="240" w:lineRule="auto"/>
        <w:jc w:val="both"/>
        <w:rPr>
          <w:b/>
        </w:rPr>
      </w:pPr>
    </w:p>
    <w:p w14:paraId="6B6A1FB3" w14:textId="6E230F34" w:rsidR="00146C28" w:rsidRPr="00962897" w:rsidRDefault="00146C28" w:rsidP="00D54FF6">
      <w:pPr>
        <w:spacing w:after="0" w:line="240" w:lineRule="auto"/>
        <w:jc w:val="both"/>
        <w:outlineLvl w:val="0"/>
      </w:pPr>
      <w:r>
        <w:rPr>
          <w:b/>
        </w:rPr>
        <w:t xml:space="preserve">Supplemental figure 2 </w:t>
      </w:r>
      <w:r w:rsidRPr="00962897">
        <w:t xml:space="preserve">Variable importance ranked according to the result of </w:t>
      </w:r>
      <w:bookmarkStart w:id="0" w:name="_GoBack"/>
      <w:r w:rsidRPr="00962897">
        <w:t>classification analyses using reinforced learning trees.</w:t>
      </w:r>
      <w:r w:rsidR="00FB5CC9" w:rsidRPr="00962897">
        <w:t xml:space="preserve"> </w:t>
      </w:r>
      <w:bookmarkEnd w:id="0"/>
      <w:r w:rsidR="00FB5CC9" w:rsidRPr="00962897">
        <w:t xml:space="preserve">Variable importance measure (y-axis) is calculated according to </w:t>
      </w:r>
      <w:r w:rsidR="00FB5CC9" w:rsidRPr="00962897">
        <w:fldChar w:fldCharType="begin"/>
      </w:r>
      <w:r w:rsidR="00FB5CC9" w:rsidRPr="00962897">
        <w:instrText xml:space="preserve"> ADDIN ZOTERO_ITEM CSL_CITATION {"citationID":"nWnsf7c4","properties":{"formattedCitation":"{\\rtf \\super 1\\nosupersub{}}","plainCitation":"1"},"citationItems":[{"id":1031,"uris":["http://zotero.org/users/4055059/items/KZQ8FU9Y"],"uri":["http://zotero.org/users/4055059/items/KZQ8FU9Y"],"itemData":{"id":1031,"type":"article-journal","title":"Reinforcement Learning Trees","container-title":"Journal of the American Statistical Association","page":"1770-1784","volume":"110","issue":"512","source":"PubMed","abstract":"In this paper, we introduce a new type of tree-based method, reinforcement learning trees (RLT), which exhibits significantly improved performance over traditional methods such as random forests (Breiman, 2001) under high-dimensional settings. The innovations are three-fold. First, the new method implements reinforcement learning at each selection of a splitting variable during the tree construction processes. By splitting on the variable that brings the greatest future improvement in later splits, rather than choosing the one with largest marginal effect from the immediate split, the constructed tree utilizes the available samples in a more efficient way. Moreover, such an approach enables linear combination cuts at little extra computational cost. Second, we propose a variable muting procedure that progressively eliminates noise variables during the construction of each individual tree. The muting procedure also takes advantage of reinforcement learning and prevents noise variables from being considered in the search for splitting rules, so that towards terminal nodes, where the sample size is small, the splitting rules are still constructed from only strong variables. Last, we investigate asymptotic properties of the proposed method under basic assumptions and discuss rationale in general settings.","DOI":"10.1080/01621459.2015.1036994","ISSN":"0162-1459","note":"PMID: 26903687\nPMCID: PMC4760114","journalAbbreviation":"J Am Stat Assoc","language":"eng","author":[{"family":"Zhu","given":"Ruoqing"},{"family":"Zeng","given":"Donglin"},{"family":"Kosorok","given":"Michael R."}],"issued":{"date-parts":[["2015"]]}}}],"schema":"https://github.com/citation-style-language/schema/raw/master/csl-citation.json"} </w:instrText>
      </w:r>
      <w:r w:rsidR="00FB5CC9" w:rsidRPr="00962897">
        <w:fldChar w:fldCharType="separate"/>
      </w:r>
      <w:r w:rsidR="00FB5CC9" w:rsidRPr="00962897">
        <w:rPr>
          <w:rFonts w:ascii="Calibri" w:eastAsia="Times New Roman" w:cs="Times New Roman"/>
          <w:vertAlign w:val="superscript"/>
        </w:rPr>
        <w:t>1</w:t>
      </w:r>
      <w:r w:rsidR="00FB5CC9" w:rsidRPr="00962897">
        <w:fldChar w:fldCharType="end"/>
      </w:r>
    </w:p>
    <w:p w14:paraId="43AD5323" w14:textId="56ADFBF6" w:rsidR="00D54FF6" w:rsidRPr="00962897" w:rsidRDefault="00FB5CC9" w:rsidP="00962897">
      <w:pPr>
        <w:pStyle w:val="Bibliography"/>
        <w:spacing w:after="0"/>
        <w:rPr>
          <w:rFonts w:ascii="Helvetica" w:eastAsia="Helvetica" w:cs="Helvetica"/>
        </w:rPr>
        <w:sectPr w:rsidR="00D54FF6" w:rsidRPr="00962897" w:rsidSect="00D54FF6">
          <w:pgSz w:w="11900" w:h="16840"/>
          <w:pgMar w:top="1440" w:right="1440" w:bottom="1440" w:left="1440" w:header="720" w:footer="720" w:gutter="0"/>
          <w:cols w:space="720"/>
          <w:docGrid w:linePitch="360"/>
        </w:sectPr>
      </w:pPr>
      <w:r w:rsidRPr="00962897">
        <w:fldChar w:fldCharType="begin"/>
      </w:r>
      <w:r w:rsidRPr="00962897">
        <w:instrText xml:space="preserve"> ADDIN ZOTERO_BIBL {"custom":[]} CSL_BIBLIOGRAPHY </w:instrText>
      </w:r>
      <w:r w:rsidRPr="00962897">
        <w:fldChar w:fldCharType="separate"/>
      </w:r>
      <w:r w:rsidRPr="00962897">
        <w:rPr>
          <w:rFonts w:ascii="Calibri"/>
        </w:rPr>
        <w:t xml:space="preserve">Zhu R, Zeng D, Kosorok </w:t>
      </w:r>
      <w:r w:rsidR="00D54FF6" w:rsidRPr="00962897">
        <w:rPr>
          <w:rFonts w:ascii="Calibri"/>
        </w:rPr>
        <w:t>MR. Reinforcement Learning Trees</w:t>
      </w:r>
      <w:r w:rsidRPr="00962897">
        <w:rPr>
          <w:rFonts w:ascii="Calibri"/>
        </w:rPr>
        <w:t xml:space="preserve">. </w:t>
      </w:r>
      <w:r w:rsidRPr="00962897">
        <w:rPr>
          <w:rFonts w:ascii="Calibri"/>
          <w:i/>
          <w:iCs/>
        </w:rPr>
        <w:t xml:space="preserve">J Am Stat </w:t>
      </w:r>
      <w:proofErr w:type="spellStart"/>
      <w:r w:rsidRPr="00962897">
        <w:rPr>
          <w:rFonts w:ascii="Calibri"/>
          <w:i/>
          <w:iCs/>
        </w:rPr>
        <w:t>Assoc</w:t>
      </w:r>
      <w:proofErr w:type="spellEnd"/>
      <w:r w:rsidRPr="00962897">
        <w:rPr>
          <w:rFonts w:ascii="Calibri"/>
        </w:rPr>
        <w:t xml:space="preserve"> 2015; </w:t>
      </w:r>
      <w:r w:rsidRPr="00962897">
        <w:rPr>
          <w:rFonts w:ascii="Calibri"/>
          <w:bCs/>
        </w:rPr>
        <w:t>110</w:t>
      </w:r>
      <w:r w:rsidRPr="00962897">
        <w:rPr>
          <w:rFonts w:ascii="Calibri"/>
        </w:rPr>
        <w:t>: 1770</w:t>
      </w:r>
      <w:r w:rsidRPr="00962897">
        <w:rPr>
          <w:rFonts w:ascii="Helvetica" w:eastAsia="Helvetica" w:hAnsi="Helvetica" w:cs="Helvetica"/>
        </w:rPr>
        <w:t>–</w:t>
      </w:r>
      <w:r w:rsidRPr="00962897">
        <w:rPr>
          <w:rFonts w:ascii="Helvetica" w:eastAsia="Helvetica" w:cs="Helvetica"/>
        </w:rPr>
        <w:t>84.</w:t>
      </w:r>
    </w:p>
    <w:p w14:paraId="5466A77E" w14:textId="0576D74A" w:rsidR="00D54FF6" w:rsidRPr="00962897" w:rsidRDefault="00D54FF6" w:rsidP="00D54FF6"/>
    <w:p w14:paraId="614F03B8" w14:textId="40ACD32F" w:rsidR="00146C28" w:rsidRDefault="00FB5CC9" w:rsidP="00D54FF6">
      <w:pPr>
        <w:spacing w:after="0" w:line="240" w:lineRule="auto"/>
        <w:jc w:val="both"/>
        <w:rPr>
          <w:b/>
        </w:rPr>
      </w:pPr>
      <w:r w:rsidRPr="00962897">
        <w:fldChar w:fldCharType="end"/>
      </w:r>
    </w:p>
    <w:p w14:paraId="2F4EA70D" w14:textId="18D53179" w:rsidR="00146C28" w:rsidRDefault="00D54FF6" w:rsidP="00146C28">
      <w:pPr>
        <w:spacing w:line="240" w:lineRule="auto"/>
        <w:jc w:val="both"/>
        <w:rPr>
          <w:b/>
        </w:rPr>
      </w:pPr>
      <w:r>
        <w:rPr>
          <w:noProof/>
          <w:lang w:val="en-GB" w:eastAsia="en-GB"/>
        </w:rPr>
        <w:drawing>
          <wp:inline distT="0" distB="0" distL="0" distR="0" wp14:anchorId="6DFF7A12" wp14:editId="176B47F5">
            <wp:extent cx="9095544" cy="480591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115421" cy="4816419"/>
                    </a:xfrm>
                    <a:prstGeom prst="rect">
                      <a:avLst/>
                    </a:prstGeom>
                  </pic:spPr>
                </pic:pic>
              </a:graphicData>
            </a:graphic>
          </wp:inline>
        </w:drawing>
      </w:r>
    </w:p>
    <w:p w14:paraId="45D7BA56" w14:textId="001444BF" w:rsidR="00D54FF6" w:rsidRDefault="00D54FF6" w:rsidP="00146C28">
      <w:pPr>
        <w:spacing w:line="240" w:lineRule="auto"/>
        <w:jc w:val="both"/>
        <w:rPr>
          <w:b/>
        </w:rPr>
      </w:pPr>
    </w:p>
    <w:p w14:paraId="249DFC26" w14:textId="5BDF1073" w:rsidR="00D54FF6" w:rsidRDefault="00D54FF6" w:rsidP="00146C28">
      <w:pPr>
        <w:spacing w:line="240" w:lineRule="auto"/>
        <w:jc w:val="both"/>
        <w:rPr>
          <w:b/>
        </w:rPr>
      </w:pPr>
    </w:p>
    <w:p w14:paraId="178700AB" w14:textId="77777777" w:rsidR="00D54FF6" w:rsidRDefault="00D54FF6" w:rsidP="00146C28">
      <w:pPr>
        <w:spacing w:line="240" w:lineRule="auto"/>
        <w:jc w:val="both"/>
        <w:rPr>
          <w:b/>
        </w:rPr>
      </w:pPr>
    </w:p>
    <w:p w14:paraId="64CFFAAF" w14:textId="77777777" w:rsidR="00D54FF6" w:rsidRDefault="00146C28" w:rsidP="00D54FF6">
      <w:pPr>
        <w:spacing w:line="240" w:lineRule="auto"/>
        <w:jc w:val="both"/>
        <w:rPr>
          <w:b/>
        </w:rPr>
      </w:pPr>
      <w:r>
        <w:rPr>
          <w:noProof/>
          <w:lang w:val="en-GB" w:eastAsia="en-GB"/>
        </w:rPr>
        <w:drawing>
          <wp:inline distT="0" distB="0" distL="0" distR="0" wp14:anchorId="1D1B05D2" wp14:editId="7B681042">
            <wp:extent cx="9027042" cy="4890977"/>
            <wp:effectExtent l="0" t="0" r="15875" b="1143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2FD0BA2" w14:textId="31316163" w:rsidR="00D54FF6" w:rsidRDefault="00D54FF6" w:rsidP="00D54FF6">
      <w:pPr>
        <w:spacing w:line="240" w:lineRule="auto"/>
        <w:jc w:val="both"/>
        <w:rPr>
          <w:b/>
        </w:rPr>
      </w:pPr>
    </w:p>
    <w:p w14:paraId="55E8CC6F" w14:textId="5C92498C" w:rsidR="00D54FF6" w:rsidRDefault="00D54FF6" w:rsidP="00D54FF6">
      <w:pPr>
        <w:spacing w:line="240" w:lineRule="auto"/>
        <w:jc w:val="both"/>
        <w:rPr>
          <w:b/>
        </w:rPr>
      </w:pPr>
    </w:p>
    <w:p w14:paraId="5481F0E7" w14:textId="77777777" w:rsidR="00D54FF6" w:rsidRDefault="00D54FF6" w:rsidP="00D54FF6">
      <w:pPr>
        <w:spacing w:line="240" w:lineRule="auto"/>
        <w:jc w:val="both"/>
        <w:rPr>
          <w:b/>
        </w:rPr>
      </w:pPr>
    </w:p>
    <w:p w14:paraId="533EF734" w14:textId="40B40072" w:rsidR="009C2B4F" w:rsidRPr="00D54FF6" w:rsidRDefault="00146C28" w:rsidP="00D54FF6">
      <w:pPr>
        <w:spacing w:line="240" w:lineRule="auto"/>
        <w:jc w:val="both"/>
        <w:rPr>
          <w:b/>
        </w:rPr>
      </w:pPr>
      <w:r>
        <w:rPr>
          <w:noProof/>
          <w:lang w:val="en-GB" w:eastAsia="en-GB"/>
        </w:rPr>
        <w:drawing>
          <wp:inline distT="0" distB="0" distL="0" distR="0" wp14:anchorId="150BFF81" wp14:editId="5601A9A0">
            <wp:extent cx="9027042" cy="4497572"/>
            <wp:effectExtent l="0" t="0" r="15875" b="1143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sectPr w:rsidR="009C2B4F" w:rsidRPr="00D54FF6" w:rsidSect="00D54FF6">
      <w:pgSz w:w="16840" w:h="1190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Helvetica">
    <w:panose1 w:val="00000000000000000000"/>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C28"/>
    <w:rsid w:val="00071609"/>
    <w:rsid w:val="00146C28"/>
    <w:rsid w:val="002F4912"/>
    <w:rsid w:val="0069743B"/>
    <w:rsid w:val="00962897"/>
    <w:rsid w:val="00A95AC4"/>
    <w:rsid w:val="00D54FF6"/>
    <w:rsid w:val="00EF0836"/>
    <w:rsid w:val="00FB5C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6A09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46C28"/>
    <w:pPr>
      <w:spacing w:after="160" w:line="259"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46C28"/>
    <w:rPr>
      <w:sz w:val="16"/>
      <w:szCs w:val="16"/>
    </w:rPr>
  </w:style>
  <w:style w:type="paragraph" w:styleId="CommentText">
    <w:name w:val="annotation text"/>
    <w:basedOn w:val="Normal"/>
    <w:link w:val="CommentTextChar"/>
    <w:uiPriority w:val="99"/>
    <w:semiHidden/>
    <w:unhideWhenUsed/>
    <w:rsid w:val="00146C28"/>
    <w:pPr>
      <w:spacing w:line="240" w:lineRule="auto"/>
    </w:pPr>
    <w:rPr>
      <w:sz w:val="20"/>
      <w:szCs w:val="20"/>
    </w:rPr>
  </w:style>
  <w:style w:type="character" w:customStyle="1" w:styleId="CommentTextChar">
    <w:name w:val="Comment Text Char"/>
    <w:basedOn w:val="DefaultParagraphFont"/>
    <w:link w:val="CommentText"/>
    <w:uiPriority w:val="99"/>
    <w:semiHidden/>
    <w:rsid w:val="00146C28"/>
    <w:rPr>
      <w:sz w:val="20"/>
      <w:szCs w:val="20"/>
      <w:lang w:val="en-US"/>
    </w:rPr>
  </w:style>
  <w:style w:type="paragraph" w:styleId="BalloonText">
    <w:name w:val="Balloon Text"/>
    <w:basedOn w:val="Normal"/>
    <w:link w:val="BalloonTextChar"/>
    <w:uiPriority w:val="99"/>
    <w:semiHidden/>
    <w:unhideWhenUsed/>
    <w:rsid w:val="00146C2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46C28"/>
    <w:rPr>
      <w:rFonts w:ascii="Times New Roman" w:hAnsi="Times New Roman" w:cs="Times New Roman"/>
      <w:sz w:val="18"/>
      <w:szCs w:val="18"/>
      <w:lang w:val="en-US"/>
    </w:rPr>
  </w:style>
  <w:style w:type="paragraph" w:styleId="Bibliography">
    <w:name w:val="Bibliography"/>
    <w:basedOn w:val="Normal"/>
    <w:next w:val="Normal"/>
    <w:uiPriority w:val="37"/>
    <w:unhideWhenUsed/>
    <w:rsid w:val="00FB5CC9"/>
    <w:pPr>
      <w:tabs>
        <w:tab w:val="left" w:pos="260"/>
      </w:tabs>
      <w:spacing w:after="240" w:line="24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theme" Target="theme/theme1.xml"/><Relationship Id="rId5" Type="http://schemas.openxmlformats.org/officeDocument/2006/relationships/image" Target="media/image2.tiff"/><Relationship Id="rId10"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Users/ariannadiflorio/Desktop/Second%20/Picture%20for%20secon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ariannadiflorio/Desktop/Second%20/Picture%20for%20second.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a:t>Postpartum depression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Sheet2!$A$1:$A$14</c:f>
              <c:strCache>
                <c:ptCount val="14"/>
                <c:pt idx="0">
                  <c:v>Psychiatric episode in the first perinatal period</c:v>
                </c:pt>
                <c:pt idx="1">
                  <c:v>DSM bipolar sub-type</c:v>
                </c:pt>
                <c:pt idx="2">
                  <c:v>age at second pregnancy</c:v>
                </c:pt>
                <c:pt idx="3">
                  <c:v>Proportion of illness with depression</c:v>
                </c:pt>
                <c:pt idx="4">
                  <c:v>Age at first pregnancy</c:v>
                </c:pt>
                <c:pt idx="5">
                  <c:v>Pattern of recurrence of bipolar disorder</c:v>
                </c:pt>
                <c:pt idx="6">
                  <c:v>Age at onset of bipolar disorder</c:v>
                </c:pt>
                <c:pt idx="7">
                  <c:v>Interval between pregnancies</c:v>
                </c:pt>
                <c:pt idx="8">
                  <c:v>Sexual or physical abuse</c:v>
                </c:pt>
                <c:pt idx="9">
                  <c:v>Psychotic symptoms lifetime</c:v>
                </c:pt>
                <c:pt idx="10">
                  <c:v>Substance or alcohol misuse</c:v>
                </c:pt>
                <c:pt idx="11">
                  <c:v>Psychiatric comorbidity</c:v>
                </c:pt>
                <c:pt idx="12">
                  <c:v>First lifetime episode after childbirth</c:v>
                </c:pt>
                <c:pt idx="13">
                  <c:v>Family history of bipolar disorder in first degree relatives</c:v>
                </c:pt>
              </c:strCache>
            </c:strRef>
          </c:cat>
          <c:val>
            <c:numRef>
              <c:f>Sheet2!$B$1:$B$14</c:f>
              <c:numCache>
                <c:formatCode>General</c:formatCode>
                <c:ptCount val="14"/>
                <c:pt idx="0">
                  <c:v>8.611924E-2</c:v>
                </c:pt>
                <c:pt idx="1">
                  <c:v>1.2873269999999999E-2</c:v>
                </c:pt>
                <c:pt idx="2">
                  <c:v>1.073004E-2</c:v>
                </c:pt>
                <c:pt idx="3">
                  <c:v>9.6449670000000008E-3</c:v>
                </c:pt>
                <c:pt idx="4">
                  <c:v>6.7317760000000001E-3</c:v>
                </c:pt>
                <c:pt idx="5">
                  <c:v>6.3769760000000003E-3</c:v>
                </c:pt>
                <c:pt idx="6">
                  <c:v>4.9674159999999997E-3</c:v>
                </c:pt>
                <c:pt idx="7">
                  <c:v>3.6616410000000002E-3</c:v>
                </c:pt>
                <c:pt idx="8">
                  <c:v>3.4274750000000001E-3</c:v>
                </c:pt>
                <c:pt idx="9">
                  <c:v>3.1648380000000001E-3</c:v>
                </c:pt>
                <c:pt idx="10">
                  <c:v>2.9098290000000001E-3</c:v>
                </c:pt>
                <c:pt idx="11">
                  <c:v>1.591985E-3</c:v>
                </c:pt>
                <c:pt idx="12">
                  <c:v>1.5419229999999999E-3</c:v>
                </c:pt>
                <c:pt idx="13">
                  <c:v>8.4295590000000003E-4</c:v>
                </c:pt>
              </c:numCache>
            </c:numRef>
          </c:val>
          <c:extLst>
            <c:ext xmlns:c16="http://schemas.microsoft.com/office/drawing/2014/chart" uri="{C3380CC4-5D6E-409C-BE32-E72D297353CC}">
              <c16:uniqueId val="{00000000-5180-8546-B873-90436F4915E6}"/>
            </c:ext>
          </c:extLst>
        </c:ser>
        <c:dLbls>
          <c:showLegendKey val="0"/>
          <c:showVal val="0"/>
          <c:showCatName val="0"/>
          <c:showSerName val="0"/>
          <c:showPercent val="0"/>
          <c:showBubbleSize val="0"/>
        </c:dLbls>
        <c:gapWidth val="219"/>
        <c:overlap val="-27"/>
        <c:axId val="2057071584"/>
        <c:axId val="-1891921792"/>
      </c:barChart>
      <c:catAx>
        <c:axId val="205707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891921792"/>
        <c:crosses val="autoZero"/>
        <c:auto val="1"/>
        <c:lblAlgn val="ctr"/>
        <c:lblOffset val="100"/>
        <c:noMultiLvlLbl val="0"/>
      </c:catAx>
      <c:valAx>
        <c:axId val="-1891921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57071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a:t>Depression in pregnancy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Sheet2!$A$1:$A$14</c:f>
              <c:strCache>
                <c:ptCount val="14"/>
                <c:pt idx="0">
                  <c:v>Psychiatric episode in the first perinatal period</c:v>
                </c:pt>
                <c:pt idx="1">
                  <c:v>DSM bipolar sub-type</c:v>
                </c:pt>
                <c:pt idx="2">
                  <c:v>age at second pregnancy</c:v>
                </c:pt>
                <c:pt idx="3">
                  <c:v>Proportion of illness with depression</c:v>
                </c:pt>
                <c:pt idx="4">
                  <c:v>Age at first pregnancy</c:v>
                </c:pt>
                <c:pt idx="5">
                  <c:v>Pattern of recurrence of bipolar disorder</c:v>
                </c:pt>
                <c:pt idx="6">
                  <c:v>Age at onset of bipolar disorder</c:v>
                </c:pt>
                <c:pt idx="7">
                  <c:v>Interval between pregnancies</c:v>
                </c:pt>
                <c:pt idx="8">
                  <c:v>Sexual or physical abuse</c:v>
                </c:pt>
                <c:pt idx="9">
                  <c:v>Psychotic symptoms lifetime</c:v>
                </c:pt>
                <c:pt idx="10">
                  <c:v>Substance or alcohol misuse</c:v>
                </c:pt>
                <c:pt idx="11">
                  <c:v>Psychiatric comorbidity</c:v>
                </c:pt>
                <c:pt idx="12">
                  <c:v>First lifetime episode after childbirth</c:v>
                </c:pt>
                <c:pt idx="13">
                  <c:v>Family history of bipolar disorder in first degree relatives</c:v>
                </c:pt>
              </c:strCache>
            </c:strRef>
          </c:cat>
          <c:val>
            <c:numRef>
              <c:f>Sheet2!$B$1:$B$14</c:f>
              <c:numCache>
                <c:formatCode>General</c:formatCode>
                <c:ptCount val="14"/>
                <c:pt idx="0">
                  <c:v>8.611924E-2</c:v>
                </c:pt>
                <c:pt idx="1">
                  <c:v>1.2873269999999999E-2</c:v>
                </c:pt>
                <c:pt idx="2">
                  <c:v>1.073004E-2</c:v>
                </c:pt>
                <c:pt idx="3">
                  <c:v>9.6449670000000008E-3</c:v>
                </c:pt>
                <c:pt idx="4">
                  <c:v>6.7317760000000001E-3</c:v>
                </c:pt>
                <c:pt idx="5">
                  <c:v>6.3769760000000003E-3</c:v>
                </c:pt>
                <c:pt idx="6">
                  <c:v>4.9674159999999997E-3</c:v>
                </c:pt>
                <c:pt idx="7">
                  <c:v>3.6616410000000002E-3</c:v>
                </c:pt>
                <c:pt idx="8">
                  <c:v>3.4274750000000001E-3</c:v>
                </c:pt>
                <c:pt idx="9">
                  <c:v>3.1648380000000001E-3</c:v>
                </c:pt>
                <c:pt idx="10">
                  <c:v>2.9098290000000001E-3</c:v>
                </c:pt>
                <c:pt idx="11">
                  <c:v>1.591985E-3</c:v>
                </c:pt>
                <c:pt idx="12">
                  <c:v>1.5419229999999999E-3</c:v>
                </c:pt>
                <c:pt idx="13">
                  <c:v>8.4295590000000003E-4</c:v>
                </c:pt>
              </c:numCache>
            </c:numRef>
          </c:val>
          <c:extLst>
            <c:ext xmlns:c16="http://schemas.microsoft.com/office/drawing/2014/chart" uri="{C3380CC4-5D6E-409C-BE32-E72D297353CC}">
              <c16:uniqueId val="{00000000-2322-3348-B045-93A1613B062A}"/>
            </c:ext>
          </c:extLst>
        </c:ser>
        <c:dLbls>
          <c:showLegendKey val="0"/>
          <c:showVal val="0"/>
          <c:showCatName val="0"/>
          <c:showSerName val="0"/>
          <c:showPercent val="0"/>
          <c:showBubbleSize val="0"/>
        </c:dLbls>
        <c:gapWidth val="219"/>
        <c:overlap val="-27"/>
        <c:axId val="2057082544"/>
        <c:axId val="2057084864"/>
      </c:barChart>
      <c:catAx>
        <c:axId val="205708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57084864"/>
        <c:crosses val="autoZero"/>
        <c:auto val="1"/>
        <c:lblAlgn val="ctr"/>
        <c:lblOffset val="100"/>
        <c:noMultiLvlLbl val="0"/>
      </c:catAx>
      <c:valAx>
        <c:axId val="2057084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57082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425</Words>
  <Characters>2429</Characters>
  <Application>Microsoft Office Word</Application>
  <DocSecurity>0</DocSecurity>
  <Lines>20</Lines>
  <Paragraphs>5</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A</vt:lpstr>
      <vt:lpstr>B</vt:lpstr>
      <vt:lpstr>C</vt:lpstr>
      <vt:lpstr>Supplemental figure 2 Variable importance ranked according to the result of clas</vt:lpstr>
    </vt:vector>
  </TitlesOfParts>
  <Company/>
  <LinksUpToDate>false</LinksUpToDate>
  <CharactersWithSpaces>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Arianna Di Florio</dc:creator>
  <cp:keywords/>
  <dc:description/>
  <cp:lastModifiedBy>Arianna Di Florio</cp:lastModifiedBy>
  <cp:revision>4</cp:revision>
  <dcterms:created xsi:type="dcterms:W3CDTF">2017-11-27T11:00:00Z</dcterms:created>
  <dcterms:modified xsi:type="dcterms:W3CDTF">2018-02-27T11:26:00Z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zotero-version="5.0.27"&gt;&lt;session id="bF34aWjn"/&gt;&lt;style id="http://www.zotero.org/styles/the-british-journal-of-psychiatry" hasBibliography="1" bibliographyStyleHasBeenSet="1"/&gt;&lt;prefs&gt;&lt;pref name="fieldType" value="Field"/&gt;&lt;pref name=</vt:lpwstr>
  </property>
  <property fmtid="{D5CDD505-2E9C-101B-9397-08002B2CF9AE}" pid="3" name="ZOTERO_PREF_2">
    <vt:lpwstr>"automaticJournalAbbreviations" value="true"/&gt;&lt;pref name="noteType" value="0"/&gt;&lt;/prefs&gt;&lt;/data&gt;</vt:lpwstr>
  </property>
</Properties>
</file>