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362C0" w14:textId="77777777" w:rsidR="00F854D5" w:rsidRPr="00A1640F" w:rsidRDefault="00F854D5" w:rsidP="00F854D5">
      <w:pPr>
        <w:pStyle w:val="Ingenafstand"/>
        <w:spacing w:line="480" w:lineRule="auto"/>
        <w:contextualSpacing/>
        <w:jc w:val="center"/>
        <w:rPr>
          <w:rFonts w:ascii="Times New Roman" w:hAnsi="Times New Roman" w:cs="Times New Roman"/>
          <w:sz w:val="32"/>
          <w:szCs w:val="24"/>
          <w:lang w:val="en-US"/>
        </w:rPr>
      </w:pPr>
      <w:bookmarkStart w:id="0" w:name="_GoBack"/>
      <w:bookmarkEnd w:id="0"/>
      <w:r w:rsidRPr="00A1640F">
        <w:rPr>
          <w:rFonts w:ascii="Times New Roman" w:hAnsi="Times New Roman" w:cs="Times New Roman"/>
          <w:sz w:val="32"/>
          <w:szCs w:val="24"/>
          <w:lang w:val="en-US"/>
        </w:rPr>
        <w:t xml:space="preserve">Online Appendix for </w:t>
      </w:r>
    </w:p>
    <w:p w14:paraId="506040A2" w14:textId="3CE561C3" w:rsidR="00F854D5" w:rsidRPr="00A1640F" w:rsidRDefault="00B55FCB" w:rsidP="00F854D5">
      <w:pPr>
        <w:pStyle w:val="Ingenafstand"/>
        <w:spacing w:line="480" w:lineRule="auto"/>
        <w:contextualSpacing/>
        <w:jc w:val="center"/>
        <w:rPr>
          <w:rFonts w:ascii="Times New Roman" w:hAnsi="Times New Roman" w:cs="Times New Roman"/>
          <w:sz w:val="32"/>
          <w:szCs w:val="24"/>
          <w:lang w:val="en-US"/>
        </w:rPr>
      </w:pPr>
      <w:r w:rsidRPr="00A1640F">
        <w:rPr>
          <w:rFonts w:ascii="Times New Roman" w:hAnsi="Times New Roman" w:cs="Times New Roman"/>
          <w:sz w:val="32"/>
          <w:szCs w:val="24"/>
          <w:lang w:val="en-US"/>
        </w:rPr>
        <w:t>“Early-</w:t>
      </w:r>
      <w:r w:rsidR="00F854D5" w:rsidRPr="00A1640F">
        <w:rPr>
          <w:rFonts w:ascii="Times New Roman" w:hAnsi="Times New Roman" w:cs="Times New Roman"/>
          <w:sz w:val="32"/>
          <w:szCs w:val="24"/>
          <w:lang w:val="en-US"/>
        </w:rPr>
        <w:t>Adulthood Economic Experiences and the Formation of Democratic Support”</w:t>
      </w:r>
    </w:p>
    <w:p w14:paraId="52C6EB50" w14:textId="77777777" w:rsidR="0032041C" w:rsidRPr="00A1640F" w:rsidRDefault="0032041C" w:rsidP="00F854D5">
      <w:pPr>
        <w:pStyle w:val="Ingenafstand"/>
        <w:spacing w:line="480" w:lineRule="auto"/>
        <w:contextualSpacing/>
        <w:jc w:val="center"/>
        <w:rPr>
          <w:rFonts w:ascii="Times New Roman" w:hAnsi="Times New Roman" w:cs="Times New Roman"/>
          <w:b/>
          <w:sz w:val="32"/>
          <w:szCs w:val="24"/>
          <w:lang w:val="en-US"/>
        </w:rPr>
      </w:pPr>
    </w:p>
    <w:p w14:paraId="44E9CD02" w14:textId="77777777" w:rsidR="00280493" w:rsidRPr="00A1640F" w:rsidRDefault="00280493">
      <w:pPr>
        <w:spacing w:after="0" w:line="360" w:lineRule="auto"/>
        <w:rPr>
          <w:lang w:val="en-US"/>
        </w:rPr>
      </w:pPr>
      <w:r w:rsidRPr="00A1640F">
        <w:rPr>
          <w:lang w:val="en-US"/>
        </w:rPr>
        <w:br w:type="page"/>
      </w:r>
    </w:p>
    <w:sdt>
      <w:sdtPr>
        <w:rPr>
          <w:rFonts w:asciiTheme="minorHAnsi" w:eastAsiaTheme="minorHAnsi" w:hAnsiTheme="minorHAnsi" w:cstheme="minorBidi"/>
          <w:color w:val="auto"/>
          <w:sz w:val="22"/>
          <w:szCs w:val="22"/>
          <w:lang w:eastAsia="en-US"/>
        </w:rPr>
        <w:id w:val="1277067415"/>
        <w:docPartObj>
          <w:docPartGallery w:val="Table of Contents"/>
          <w:docPartUnique/>
        </w:docPartObj>
      </w:sdtPr>
      <w:sdtEndPr>
        <w:rPr>
          <w:b/>
          <w:bCs/>
        </w:rPr>
      </w:sdtEndPr>
      <w:sdtContent>
        <w:p w14:paraId="0466535E" w14:textId="60374F4B" w:rsidR="00B32CED" w:rsidRPr="00A1640F" w:rsidRDefault="00B32CED">
          <w:pPr>
            <w:pStyle w:val="Overskrift"/>
            <w:rPr>
              <w:rFonts w:ascii="Times New Roman" w:hAnsi="Times New Roman" w:cs="Times New Roman"/>
              <w:b/>
              <w:color w:val="auto"/>
            </w:rPr>
          </w:pPr>
          <w:r w:rsidRPr="00A1640F">
            <w:rPr>
              <w:rFonts w:ascii="Times New Roman" w:hAnsi="Times New Roman" w:cs="Times New Roman"/>
              <w:b/>
              <w:color w:val="auto"/>
            </w:rPr>
            <w:t>Contents</w:t>
          </w:r>
        </w:p>
        <w:p w14:paraId="782DB570" w14:textId="1DF07D33" w:rsidR="008D2A0D" w:rsidRPr="00A1640F" w:rsidRDefault="00B32CED">
          <w:pPr>
            <w:pStyle w:val="Indholdsfortegnelse1"/>
            <w:tabs>
              <w:tab w:val="right" w:leader="dot" w:pos="9016"/>
            </w:tabs>
            <w:rPr>
              <w:rFonts w:eastAsiaTheme="minorEastAsia"/>
              <w:noProof/>
              <w:lang w:eastAsia="da-DK"/>
            </w:rPr>
          </w:pPr>
          <w:r w:rsidRPr="00A1640F">
            <w:rPr>
              <w:rFonts w:ascii="Times New Roman" w:hAnsi="Times New Roman" w:cs="Times New Roman"/>
            </w:rPr>
            <w:fldChar w:fldCharType="begin"/>
          </w:r>
          <w:r w:rsidRPr="00A1640F">
            <w:rPr>
              <w:rFonts w:ascii="Times New Roman" w:hAnsi="Times New Roman" w:cs="Times New Roman"/>
            </w:rPr>
            <w:instrText xml:space="preserve"> TOC \o "1-3" \h \z \u </w:instrText>
          </w:r>
          <w:r w:rsidRPr="00A1640F">
            <w:rPr>
              <w:rFonts w:ascii="Times New Roman" w:hAnsi="Times New Roman" w:cs="Times New Roman"/>
            </w:rPr>
            <w:fldChar w:fldCharType="separate"/>
          </w:r>
          <w:hyperlink w:anchor="_Toc98762928" w:history="1">
            <w:r w:rsidR="008D2A0D" w:rsidRPr="00A1640F">
              <w:rPr>
                <w:rStyle w:val="Hyperlink"/>
                <w:rFonts w:ascii="Times New Roman" w:hAnsi="Times New Roman" w:cs="Times New Roman"/>
                <w:b/>
                <w:noProof/>
                <w:lang w:val="en-US"/>
              </w:rPr>
              <w:t>Harmonizing Survey Data</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_Toc98762928 \h </w:instrText>
            </w:r>
            <w:r w:rsidR="008D2A0D" w:rsidRPr="00A1640F">
              <w:rPr>
                <w:noProof/>
                <w:webHidden/>
              </w:rPr>
            </w:r>
            <w:r w:rsidR="008D2A0D" w:rsidRPr="00A1640F">
              <w:rPr>
                <w:noProof/>
                <w:webHidden/>
              </w:rPr>
              <w:fldChar w:fldCharType="separate"/>
            </w:r>
            <w:r w:rsidR="008D2A0D" w:rsidRPr="00A1640F">
              <w:rPr>
                <w:noProof/>
                <w:webHidden/>
              </w:rPr>
              <w:t>3</w:t>
            </w:r>
            <w:r w:rsidR="008D2A0D" w:rsidRPr="00A1640F">
              <w:rPr>
                <w:noProof/>
                <w:webHidden/>
              </w:rPr>
              <w:fldChar w:fldCharType="end"/>
            </w:r>
          </w:hyperlink>
        </w:p>
        <w:p w14:paraId="0C966ED8" w14:textId="18F64D10" w:rsidR="008D2A0D" w:rsidRPr="00A1640F" w:rsidRDefault="00D64D44">
          <w:pPr>
            <w:pStyle w:val="Indholdsfortegnelse1"/>
            <w:tabs>
              <w:tab w:val="right" w:leader="dot" w:pos="9016"/>
            </w:tabs>
            <w:rPr>
              <w:rFonts w:eastAsiaTheme="minorEastAsia"/>
              <w:noProof/>
              <w:lang w:eastAsia="da-DK"/>
            </w:rPr>
          </w:pPr>
          <w:hyperlink w:anchor="_Toc98762929" w:history="1">
            <w:r w:rsidR="008D2A0D" w:rsidRPr="00A1640F">
              <w:rPr>
                <w:rStyle w:val="Hyperlink"/>
                <w:rFonts w:ascii="Times New Roman" w:hAnsi="Times New Roman" w:cs="Times New Roman"/>
                <w:b/>
                <w:noProof/>
                <w:lang w:val="en-US"/>
              </w:rPr>
              <w:t>Alternative Standard Errors</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_Toc98762929 \h </w:instrText>
            </w:r>
            <w:r w:rsidR="008D2A0D" w:rsidRPr="00A1640F">
              <w:rPr>
                <w:noProof/>
                <w:webHidden/>
              </w:rPr>
            </w:r>
            <w:r w:rsidR="008D2A0D" w:rsidRPr="00A1640F">
              <w:rPr>
                <w:noProof/>
                <w:webHidden/>
              </w:rPr>
              <w:fldChar w:fldCharType="separate"/>
            </w:r>
            <w:r w:rsidR="008D2A0D" w:rsidRPr="00A1640F">
              <w:rPr>
                <w:noProof/>
                <w:webHidden/>
              </w:rPr>
              <w:t>6</w:t>
            </w:r>
            <w:r w:rsidR="008D2A0D" w:rsidRPr="00A1640F">
              <w:rPr>
                <w:noProof/>
                <w:webHidden/>
              </w:rPr>
              <w:fldChar w:fldCharType="end"/>
            </w:r>
          </w:hyperlink>
        </w:p>
        <w:p w14:paraId="02271057" w14:textId="55052BD1" w:rsidR="008D2A0D" w:rsidRPr="00A1640F" w:rsidRDefault="00D64D44">
          <w:pPr>
            <w:pStyle w:val="Indholdsfortegnelse1"/>
            <w:tabs>
              <w:tab w:val="right" w:leader="dot" w:pos="9016"/>
            </w:tabs>
            <w:rPr>
              <w:rFonts w:eastAsiaTheme="minorEastAsia"/>
              <w:noProof/>
              <w:lang w:eastAsia="da-DK"/>
            </w:rPr>
          </w:pPr>
          <w:hyperlink w:anchor="_Toc98762930" w:history="1">
            <w:r w:rsidR="008D2A0D" w:rsidRPr="00A1640F">
              <w:rPr>
                <w:rStyle w:val="Hyperlink"/>
                <w:rFonts w:ascii="Times New Roman" w:hAnsi="Times New Roman" w:cs="Times New Roman"/>
                <w:b/>
                <w:noProof/>
                <w:lang w:val="en-US"/>
              </w:rPr>
              <w:t>Alternative Measures of Economic Experiences</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_Toc98762930 \h </w:instrText>
            </w:r>
            <w:r w:rsidR="008D2A0D" w:rsidRPr="00A1640F">
              <w:rPr>
                <w:noProof/>
                <w:webHidden/>
              </w:rPr>
            </w:r>
            <w:r w:rsidR="008D2A0D" w:rsidRPr="00A1640F">
              <w:rPr>
                <w:noProof/>
                <w:webHidden/>
              </w:rPr>
              <w:fldChar w:fldCharType="separate"/>
            </w:r>
            <w:r w:rsidR="008D2A0D" w:rsidRPr="00A1640F">
              <w:rPr>
                <w:noProof/>
                <w:webHidden/>
              </w:rPr>
              <w:t>7</w:t>
            </w:r>
            <w:r w:rsidR="008D2A0D" w:rsidRPr="00A1640F">
              <w:rPr>
                <w:noProof/>
                <w:webHidden/>
              </w:rPr>
              <w:fldChar w:fldCharType="end"/>
            </w:r>
          </w:hyperlink>
        </w:p>
        <w:p w14:paraId="2FAA921A" w14:textId="47D6A93D" w:rsidR="008D2A0D" w:rsidRPr="00A1640F" w:rsidRDefault="00D64D44">
          <w:pPr>
            <w:pStyle w:val="Indholdsfortegnelse1"/>
            <w:tabs>
              <w:tab w:val="right" w:leader="dot" w:pos="9016"/>
            </w:tabs>
            <w:rPr>
              <w:rFonts w:eastAsiaTheme="minorEastAsia"/>
              <w:noProof/>
              <w:lang w:eastAsia="da-DK"/>
            </w:rPr>
          </w:pPr>
          <w:hyperlink w:anchor="_Toc98762931" w:history="1">
            <w:r w:rsidR="008D2A0D" w:rsidRPr="00A1640F">
              <w:rPr>
                <w:rStyle w:val="Hyperlink"/>
                <w:rFonts w:ascii="Times New Roman" w:hAnsi="Times New Roman" w:cs="Times New Roman"/>
                <w:b/>
                <w:noProof/>
                <w:lang w:val="en-US"/>
              </w:rPr>
              <w:t>Varying the Age Cut-off of the Sample</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_Toc98762931 \h </w:instrText>
            </w:r>
            <w:r w:rsidR="008D2A0D" w:rsidRPr="00A1640F">
              <w:rPr>
                <w:noProof/>
                <w:webHidden/>
              </w:rPr>
            </w:r>
            <w:r w:rsidR="008D2A0D" w:rsidRPr="00A1640F">
              <w:rPr>
                <w:noProof/>
                <w:webHidden/>
              </w:rPr>
              <w:fldChar w:fldCharType="separate"/>
            </w:r>
            <w:r w:rsidR="008D2A0D" w:rsidRPr="00A1640F">
              <w:rPr>
                <w:noProof/>
                <w:webHidden/>
              </w:rPr>
              <w:t>9</w:t>
            </w:r>
            <w:r w:rsidR="008D2A0D" w:rsidRPr="00A1640F">
              <w:rPr>
                <w:noProof/>
                <w:webHidden/>
              </w:rPr>
              <w:fldChar w:fldCharType="end"/>
            </w:r>
          </w:hyperlink>
        </w:p>
        <w:p w14:paraId="3DB3C7A4" w14:textId="7626E187" w:rsidR="008D2A0D" w:rsidRPr="00A1640F" w:rsidRDefault="00D64D44">
          <w:pPr>
            <w:pStyle w:val="Indholdsfortegnelse1"/>
            <w:tabs>
              <w:tab w:val="right" w:leader="dot" w:pos="9016"/>
            </w:tabs>
            <w:rPr>
              <w:rFonts w:eastAsiaTheme="minorEastAsia"/>
              <w:noProof/>
              <w:lang w:eastAsia="da-DK"/>
            </w:rPr>
          </w:pPr>
          <w:hyperlink w:anchor="_Toc98762932" w:history="1">
            <w:r w:rsidR="008D2A0D" w:rsidRPr="00A1640F">
              <w:rPr>
                <w:rStyle w:val="Hyperlink"/>
                <w:rFonts w:ascii="Times New Roman" w:hAnsi="Times New Roman" w:cs="Times New Roman"/>
                <w:b/>
                <w:noProof/>
                <w:lang w:val="en-US"/>
              </w:rPr>
              <w:t>Comparing Different Periods in Life</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_Toc98762932 \h </w:instrText>
            </w:r>
            <w:r w:rsidR="008D2A0D" w:rsidRPr="00A1640F">
              <w:rPr>
                <w:noProof/>
                <w:webHidden/>
              </w:rPr>
            </w:r>
            <w:r w:rsidR="008D2A0D" w:rsidRPr="00A1640F">
              <w:rPr>
                <w:noProof/>
                <w:webHidden/>
              </w:rPr>
              <w:fldChar w:fldCharType="separate"/>
            </w:r>
            <w:r w:rsidR="008D2A0D" w:rsidRPr="00A1640F">
              <w:rPr>
                <w:noProof/>
                <w:webHidden/>
              </w:rPr>
              <w:t>10</w:t>
            </w:r>
            <w:r w:rsidR="008D2A0D" w:rsidRPr="00A1640F">
              <w:rPr>
                <w:noProof/>
                <w:webHidden/>
              </w:rPr>
              <w:fldChar w:fldCharType="end"/>
            </w:r>
          </w:hyperlink>
        </w:p>
        <w:p w14:paraId="34FEA10A" w14:textId="785AFE84" w:rsidR="008D2A0D" w:rsidRPr="00A1640F" w:rsidRDefault="00D64D44">
          <w:pPr>
            <w:pStyle w:val="Indholdsfortegnelse1"/>
            <w:tabs>
              <w:tab w:val="right" w:leader="dot" w:pos="9016"/>
            </w:tabs>
            <w:rPr>
              <w:rFonts w:eastAsiaTheme="minorEastAsia"/>
              <w:noProof/>
              <w:lang w:eastAsia="da-DK"/>
            </w:rPr>
          </w:pPr>
          <w:hyperlink w:anchor="_Toc98762933" w:history="1">
            <w:r w:rsidR="008D2A0D" w:rsidRPr="00A1640F">
              <w:rPr>
                <w:rStyle w:val="Hyperlink"/>
                <w:rFonts w:ascii="Times New Roman" w:hAnsi="Times New Roman" w:cs="Times New Roman"/>
                <w:b/>
                <w:noProof/>
                <w:lang w:val="en-US"/>
              </w:rPr>
              <w:t>Alternative Explanations: Autocratic Regime Type</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_Toc98762933 \h </w:instrText>
            </w:r>
            <w:r w:rsidR="008D2A0D" w:rsidRPr="00A1640F">
              <w:rPr>
                <w:noProof/>
                <w:webHidden/>
              </w:rPr>
            </w:r>
            <w:r w:rsidR="008D2A0D" w:rsidRPr="00A1640F">
              <w:rPr>
                <w:noProof/>
                <w:webHidden/>
              </w:rPr>
              <w:fldChar w:fldCharType="separate"/>
            </w:r>
            <w:r w:rsidR="008D2A0D" w:rsidRPr="00A1640F">
              <w:rPr>
                <w:noProof/>
                <w:webHidden/>
              </w:rPr>
              <w:t>12</w:t>
            </w:r>
            <w:r w:rsidR="008D2A0D" w:rsidRPr="00A1640F">
              <w:rPr>
                <w:noProof/>
                <w:webHidden/>
              </w:rPr>
              <w:fldChar w:fldCharType="end"/>
            </w:r>
          </w:hyperlink>
        </w:p>
        <w:p w14:paraId="2774DAE5" w14:textId="0BBE0014" w:rsidR="008D2A0D" w:rsidRPr="00A1640F" w:rsidRDefault="00D64D44">
          <w:pPr>
            <w:pStyle w:val="Indholdsfortegnelse1"/>
            <w:tabs>
              <w:tab w:val="right" w:leader="dot" w:pos="9016"/>
            </w:tabs>
            <w:rPr>
              <w:rFonts w:eastAsiaTheme="minorEastAsia"/>
              <w:noProof/>
              <w:lang w:eastAsia="da-DK"/>
            </w:rPr>
          </w:pPr>
          <w:hyperlink w:anchor="_Toc98762934" w:history="1">
            <w:r w:rsidR="008D2A0D" w:rsidRPr="00A1640F">
              <w:rPr>
                <w:rStyle w:val="Hyperlink"/>
                <w:rFonts w:ascii="Times New Roman" w:hAnsi="Times New Roman" w:cs="Times New Roman"/>
                <w:b/>
                <w:noProof/>
                <w:lang w:val="en-US"/>
              </w:rPr>
              <w:t>Alternative Explanations: Regime Change</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_Toc98762934 \h </w:instrText>
            </w:r>
            <w:r w:rsidR="008D2A0D" w:rsidRPr="00A1640F">
              <w:rPr>
                <w:noProof/>
                <w:webHidden/>
              </w:rPr>
            </w:r>
            <w:r w:rsidR="008D2A0D" w:rsidRPr="00A1640F">
              <w:rPr>
                <w:noProof/>
                <w:webHidden/>
              </w:rPr>
              <w:fldChar w:fldCharType="separate"/>
            </w:r>
            <w:r w:rsidR="008D2A0D" w:rsidRPr="00A1640F">
              <w:rPr>
                <w:noProof/>
                <w:webHidden/>
              </w:rPr>
              <w:t>13</w:t>
            </w:r>
            <w:r w:rsidR="008D2A0D" w:rsidRPr="00A1640F">
              <w:rPr>
                <w:noProof/>
                <w:webHidden/>
              </w:rPr>
              <w:fldChar w:fldCharType="end"/>
            </w:r>
          </w:hyperlink>
        </w:p>
        <w:p w14:paraId="48FE4A00" w14:textId="287DF798" w:rsidR="008D2A0D" w:rsidRPr="00A1640F" w:rsidRDefault="00D64D44">
          <w:pPr>
            <w:pStyle w:val="Indholdsfortegnelse1"/>
            <w:tabs>
              <w:tab w:val="right" w:leader="dot" w:pos="9016"/>
            </w:tabs>
            <w:rPr>
              <w:rFonts w:eastAsiaTheme="minorEastAsia"/>
              <w:noProof/>
              <w:lang w:eastAsia="da-DK"/>
            </w:rPr>
          </w:pPr>
          <w:hyperlink w:anchor="_Toc98762935" w:history="1">
            <w:r w:rsidR="008D2A0D" w:rsidRPr="00A1640F">
              <w:rPr>
                <w:rStyle w:val="Hyperlink"/>
                <w:rFonts w:ascii="Times New Roman" w:hAnsi="Times New Roman" w:cs="Times New Roman"/>
                <w:b/>
                <w:noProof/>
                <w:lang w:val="en-US"/>
              </w:rPr>
              <w:t>Alternative Explanations: Repression</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_Toc98762935 \h </w:instrText>
            </w:r>
            <w:r w:rsidR="008D2A0D" w:rsidRPr="00A1640F">
              <w:rPr>
                <w:noProof/>
                <w:webHidden/>
              </w:rPr>
            </w:r>
            <w:r w:rsidR="008D2A0D" w:rsidRPr="00A1640F">
              <w:rPr>
                <w:noProof/>
                <w:webHidden/>
              </w:rPr>
              <w:fldChar w:fldCharType="separate"/>
            </w:r>
            <w:r w:rsidR="008D2A0D" w:rsidRPr="00A1640F">
              <w:rPr>
                <w:noProof/>
                <w:webHidden/>
              </w:rPr>
              <w:t>14</w:t>
            </w:r>
            <w:r w:rsidR="008D2A0D" w:rsidRPr="00A1640F">
              <w:rPr>
                <w:noProof/>
                <w:webHidden/>
              </w:rPr>
              <w:fldChar w:fldCharType="end"/>
            </w:r>
          </w:hyperlink>
        </w:p>
        <w:p w14:paraId="5E69AE6D" w14:textId="2439A7D6" w:rsidR="008D2A0D" w:rsidRPr="00A1640F" w:rsidRDefault="00D64D44">
          <w:pPr>
            <w:pStyle w:val="Indholdsfortegnelse1"/>
            <w:tabs>
              <w:tab w:val="right" w:leader="dot" w:pos="9016"/>
            </w:tabs>
            <w:rPr>
              <w:rFonts w:eastAsiaTheme="minorEastAsia"/>
              <w:noProof/>
              <w:lang w:eastAsia="da-DK"/>
            </w:rPr>
          </w:pPr>
          <w:hyperlink w:anchor="_Toc98762936" w:history="1">
            <w:r w:rsidR="008D2A0D" w:rsidRPr="00A1640F">
              <w:rPr>
                <w:rStyle w:val="Hyperlink"/>
                <w:rFonts w:ascii="Times New Roman" w:hAnsi="Times New Roman" w:cs="Times New Roman"/>
                <w:b/>
                <w:noProof/>
                <w:lang w:val="en-US"/>
              </w:rPr>
              <w:t>Alternative Explanations: Use of Performance Legitimacy Claims</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_Toc98762936 \h </w:instrText>
            </w:r>
            <w:r w:rsidR="008D2A0D" w:rsidRPr="00A1640F">
              <w:rPr>
                <w:noProof/>
                <w:webHidden/>
              </w:rPr>
            </w:r>
            <w:r w:rsidR="008D2A0D" w:rsidRPr="00A1640F">
              <w:rPr>
                <w:noProof/>
                <w:webHidden/>
              </w:rPr>
              <w:fldChar w:fldCharType="separate"/>
            </w:r>
            <w:r w:rsidR="008D2A0D" w:rsidRPr="00A1640F">
              <w:rPr>
                <w:noProof/>
                <w:webHidden/>
              </w:rPr>
              <w:t>15</w:t>
            </w:r>
            <w:r w:rsidR="008D2A0D" w:rsidRPr="00A1640F">
              <w:rPr>
                <w:noProof/>
                <w:webHidden/>
              </w:rPr>
              <w:fldChar w:fldCharType="end"/>
            </w:r>
          </w:hyperlink>
        </w:p>
        <w:p w14:paraId="17556FEE" w14:textId="5C076DAC" w:rsidR="008D2A0D" w:rsidRPr="00A1640F" w:rsidRDefault="00D64D44">
          <w:pPr>
            <w:pStyle w:val="Indholdsfortegnelse1"/>
            <w:tabs>
              <w:tab w:val="right" w:leader="dot" w:pos="9016"/>
            </w:tabs>
            <w:rPr>
              <w:rFonts w:eastAsiaTheme="minorEastAsia"/>
              <w:noProof/>
              <w:lang w:eastAsia="da-DK"/>
            </w:rPr>
          </w:pPr>
          <w:hyperlink w:anchor="_Toc98762937" w:history="1">
            <w:r w:rsidR="008D2A0D" w:rsidRPr="00A1640F">
              <w:rPr>
                <w:rStyle w:val="Hyperlink"/>
                <w:rFonts w:ascii="Times New Roman" w:hAnsi="Times New Roman" w:cs="Times New Roman"/>
                <w:b/>
                <w:noProof/>
                <w:lang w:val="en-US"/>
              </w:rPr>
              <w:t>Alternative Controls for Current Regime and Growth</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_Toc98762937 \h </w:instrText>
            </w:r>
            <w:r w:rsidR="008D2A0D" w:rsidRPr="00A1640F">
              <w:rPr>
                <w:noProof/>
                <w:webHidden/>
              </w:rPr>
            </w:r>
            <w:r w:rsidR="008D2A0D" w:rsidRPr="00A1640F">
              <w:rPr>
                <w:noProof/>
                <w:webHidden/>
              </w:rPr>
              <w:fldChar w:fldCharType="separate"/>
            </w:r>
            <w:r w:rsidR="008D2A0D" w:rsidRPr="00A1640F">
              <w:rPr>
                <w:noProof/>
                <w:webHidden/>
              </w:rPr>
              <w:t>16</w:t>
            </w:r>
            <w:r w:rsidR="008D2A0D" w:rsidRPr="00A1640F">
              <w:rPr>
                <w:noProof/>
                <w:webHidden/>
              </w:rPr>
              <w:fldChar w:fldCharType="end"/>
            </w:r>
          </w:hyperlink>
        </w:p>
        <w:p w14:paraId="43B3B941" w14:textId="12BB53D8" w:rsidR="008D2A0D" w:rsidRPr="00A1640F" w:rsidRDefault="00D64D44">
          <w:pPr>
            <w:pStyle w:val="Indholdsfortegnelse1"/>
            <w:tabs>
              <w:tab w:val="right" w:leader="dot" w:pos="9016"/>
            </w:tabs>
            <w:rPr>
              <w:rFonts w:eastAsiaTheme="minorEastAsia"/>
              <w:noProof/>
              <w:lang w:eastAsia="da-DK"/>
            </w:rPr>
          </w:pPr>
          <w:hyperlink w:anchor="_Toc98762938" w:history="1">
            <w:r w:rsidR="008D2A0D" w:rsidRPr="00A1640F">
              <w:rPr>
                <w:rStyle w:val="Hyperlink"/>
                <w:rFonts w:ascii="Times New Roman" w:hAnsi="Times New Roman" w:cs="Times New Roman"/>
                <w:b/>
                <w:noProof/>
                <w:lang w:val="en-US"/>
              </w:rPr>
              <w:t>Endurance in Democracies Versus Autocracies</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_Toc98762938 \h </w:instrText>
            </w:r>
            <w:r w:rsidR="008D2A0D" w:rsidRPr="00A1640F">
              <w:rPr>
                <w:noProof/>
                <w:webHidden/>
              </w:rPr>
            </w:r>
            <w:r w:rsidR="008D2A0D" w:rsidRPr="00A1640F">
              <w:rPr>
                <w:noProof/>
                <w:webHidden/>
              </w:rPr>
              <w:fldChar w:fldCharType="separate"/>
            </w:r>
            <w:r w:rsidR="008D2A0D" w:rsidRPr="00A1640F">
              <w:rPr>
                <w:noProof/>
                <w:webHidden/>
              </w:rPr>
              <w:t>17</w:t>
            </w:r>
            <w:r w:rsidR="008D2A0D" w:rsidRPr="00A1640F">
              <w:rPr>
                <w:noProof/>
                <w:webHidden/>
              </w:rPr>
              <w:fldChar w:fldCharType="end"/>
            </w:r>
          </w:hyperlink>
        </w:p>
        <w:p w14:paraId="60D6CA81" w14:textId="4CAB93B6" w:rsidR="008D2A0D" w:rsidRPr="00A1640F" w:rsidRDefault="00D64D44">
          <w:pPr>
            <w:pStyle w:val="Indholdsfortegnelse1"/>
            <w:tabs>
              <w:tab w:val="right" w:leader="dot" w:pos="9016"/>
            </w:tabs>
            <w:rPr>
              <w:rFonts w:eastAsiaTheme="minorEastAsia"/>
              <w:noProof/>
              <w:lang w:eastAsia="da-DK"/>
            </w:rPr>
          </w:pPr>
          <w:hyperlink w:anchor="_Toc98762939" w:history="1">
            <w:r w:rsidR="008D2A0D" w:rsidRPr="00A1640F">
              <w:rPr>
                <w:rStyle w:val="Hyperlink"/>
                <w:rFonts w:ascii="Times New Roman" w:hAnsi="Times New Roman" w:cs="Times New Roman"/>
                <w:b/>
                <w:noProof/>
                <w:lang w:val="en-US"/>
              </w:rPr>
              <w:t>Variation among Democracies and Autocracies</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_Toc98762939 \h </w:instrText>
            </w:r>
            <w:r w:rsidR="008D2A0D" w:rsidRPr="00A1640F">
              <w:rPr>
                <w:noProof/>
                <w:webHidden/>
              </w:rPr>
            </w:r>
            <w:r w:rsidR="008D2A0D" w:rsidRPr="00A1640F">
              <w:rPr>
                <w:noProof/>
                <w:webHidden/>
              </w:rPr>
              <w:fldChar w:fldCharType="separate"/>
            </w:r>
            <w:r w:rsidR="008D2A0D" w:rsidRPr="00A1640F">
              <w:rPr>
                <w:noProof/>
                <w:webHidden/>
              </w:rPr>
              <w:t>18</w:t>
            </w:r>
            <w:r w:rsidR="008D2A0D" w:rsidRPr="00A1640F">
              <w:rPr>
                <w:noProof/>
                <w:webHidden/>
              </w:rPr>
              <w:fldChar w:fldCharType="end"/>
            </w:r>
          </w:hyperlink>
        </w:p>
        <w:p w14:paraId="2B23932D" w14:textId="2CCD5D84" w:rsidR="008D2A0D" w:rsidRPr="00A1640F" w:rsidRDefault="00D64D44">
          <w:pPr>
            <w:pStyle w:val="Indholdsfortegnelse1"/>
            <w:tabs>
              <w:tab w:val="right" w:leader="dot" w:pos="9016"/>
            </w:tabs>
            <w:rPr>
              <w:rFonts w:eastAsiaTheme="minorEastAsia"/>
              <w:noProof/>
              <w:lang w:eastAsia="da-DK"/>
            </w:rPr>
          </w:pPr>
          <w:hyperlink w:anchor="_Toc98762940" w:history="1">
            <w:r w:rsidR="008D2A0D" w:rsidRPr="00A1640F">
              <w:rPr>
                <w:rStyle w:val="Hyperlink"/>
                <w:rFonts w:ascii="Times New Roman" w:hAnsi="Times New Roman" w:cs="Times New Roman"/>
                <w:b/>
                <w:noProof/>
                <w:lang w:val="en-US"/>
              </w:rPr>
              <w:t>Mixed Democratic Experiences</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_Toc98762940 \h </w:instrText>
            </w:r>
            <w:r w:rsidR="008D2A0D" w:rsidRPr="00A1640F">
              <w:rPr>
                <w:noProof/>
                <w:webHidden/>
              </w:rPr>
            </w:r>
            <w:r w:rsidR="008D2A0D" w:rsidRPr="00A1640F">
              <w:rPr>
                <w:noProof/>
                <w:webHidden/>
              </w:rPr>
              <w:fldChar w:fldCharType="separate"/>
            </w:r>
            <w:r w:rsidR="008D2A0D" w:rsidRPr="00A1640F">
              <w:rPr>
                <w:noProof/>
                <w:webHidden/>
              </w:rPr>
              <w:t>21</w:t>
            </w:r>
            <w:r w:rsidR="008D2A0D" w:rsidRPr="00A1640F">
              <w:rPr>
                <w:noProof/>
                <w:webHidden/>
              </w:rPr>
              <w:fldChar w:fldCharType="end"/>
            </w:r>
          </w:hyperlink>
        </w:p>
        <w:p w14:paraId="0ED1F6CC" w14:textId="4A537400" w:rsidR="008D2A0D" w:rsidRPr="00A1640F" w:rsidRDefault="00D64D44">
          <w:pPr>
            <w:pStyle w:val="Indholdsfortegnelse1"/>
            <w:tabs>
              <w:tab w:val="right" w:leader="dot" w:pos="9016"/>
            </w:tabs>
            <w:rPr>
              <w:rFonts w:eastAsiaTheme="minorEastAsia"/>
              <w:noProof/>
              <w:lang w:eastAsia="da-DK"/>
            </w:rPr>
          </w:pPr>
          <w:hyperlink w:anchor="_Toc98762941" w:history="1">
            <w:r w:rsidR="008D2A0D" w:rsidRPr="00A1640F">
              <w:rPr>
                <w:rStyle w:val="Hyperlink"/>
                <w:rFonts w:ascii="Times New Roman" w:hAnsi="Times New Roman" w:cs="Times New Roman"/>
                <w:b/>
                <w:noProof/>
                <w:lang w:val="en-US"/>
              </w:rPr>
              <w:t>The Level of Economic Development During Early Adulthood</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_Toc98762941 \h </w:instrText>
            </w:r>
            <w:r w:rsidR="008D2A0D" w:rsidRPr="00A1640F">
              <w:rPr>
                <w:noProof/>
                <w:webHidden/>
              </w:rPr>
            </w:r>
            <w:r w:rsidR="008D2A0D" w:rsidRPr="00A1640F">
              <w:rPr>
                <w:noProof/>
                <w:webHidden/>
              </w:rPr>
              <w:fldChar w:fldCharType="separate"/>
            </w:r>
            <w:r w:rsidR="008D2A0D" w:rsidRPr="00A1640F">
              <w:rPr>
                <w:noProof/>
                <w:webHidden/>
              </w:rPr>
              <w:t>23</w:t>
            </w:r>
            <w:r w:rsidR="008D2A0D" w:rsidRPr="00A1640F">
              <w:rPr>
                <w:noProof/>
                <w:webHidden/>
              </w:rPr>
              <w:fldChar w:fldCharType="end"/>
            </w:r>
          </w:hyperlink>
        </w:p>
        <w:p w14:paraId="27F5B498" w14:textId="52B4F96C" w:rsidR="008D2A0D" w:rsidRPr="00A1640F" w:rsidRDefault="00D64D44">
          <w:pPr>
            <w:pStyle w:val="Indholdsfortegnelse1"/>
            <w:tabs>
              <w:tab w:val="right" w:leader="dot" w:pos="9016"/>
            </w:tabs>
            <w:rPr>
              <w:rFonts w:eastAsiaTheme="minorEastAsia"/>
              <w:noProof/>
              <w:lang w:eastAsia="da-DK"/>
            </w:rPr>
          </w:pPr>
          <w:hyperlink w:anchor="_Toc98762942" w:history="1">
            <w:r w:rsidR="008D2A0D" w:rsidRPr="00A1640F">
              <w:rPr>
                <w:rStyle w:val="Hyperlink"/>
                <w:rFonts w:ascii="Times New Roman" w:hAnsi="Times New Roman" w:cs="Times New Roman"/>
                <w:b/>
                <w:noProof/>
                <w:lang w:val="en-US"/>
              </w:rPr>
              <w:t>Using the Original Scale</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_Toc98762942 \h </w:instrText>
            </w:r>
            <w:r w:rsidR="008D2A0D" w:rsidRPr="00A1640F">
              <w:rPr>
                <w:noProof/>
                <w:webHidden/>
              </w:rPr>
            </w:r>
            <w:r w:rsidR="008D2A0D" w:rsidRPr="00A1640F">
              <w:rPr>
                <w:noProof/>
                <w:webHidden/>
              </w:rPr>
              <w:fldChar w:fldCharType="separate"/>
            </w:r>
            <w:r w:rsidR="008D2A0D" w:rsidRPr="00A1640F">
              <w:rPr>
                <w:noProof/>
                <w:webHidden/>
              </w:rPr>
              <w:t>24</w:t>
            </w:r>
            <w:r w:rsidR="008D2A0D" w:rsidRPr="00A1640F">
              <w:rPr>
                <w:noProof/>
                <w:webHidden/>
              </w:rPr>
              <w:fldChar w:fldCharType="end"/>
            </w:r>
          </w:hyperlink>
        </w:p>
        <w:p w14:paraId="181E05CF" w14:textId="455A2603" w:rsidR="008D2A0D" w:rsidRPr="00A1640F" w:rsidRDefault="00D64D44">
          <w:pPr>
            <w:pStyle w:val="Indholdsfortegnelse1"/>
            <w:tabs>
              <w:tab w:val="right" w:leader="dot" w:pos="9016"/>
            </w:tabs>
            <w:rPr>
              <w:rFonts w:eastAsiaTheme="minorEastAsia"/>
              <w:noProof/>
              <w:lang w:eastAsia="da-DK"/>
            </w:rPr>
          </w:pPr>
          <w:hyperlink w:anchor="_Toc98762943" w:history="1">
            <w:r w:rsidR="008D2A0D" w:rsidRPr="00A1640F">
              <w:rPr>
                <w:rStyle w:val="Hyperlink"/>
                <w:rFonts w:ascii="Times New Roman" w:hAnsi="Times New Roman" w:cs="Times New Roman"/>
                <w:b/>
                <w:noProof/>
                <w:lang w:val="en-US"/>
              </w:rPr>
              <w:t>Handling Missing Values</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_Toc98762943 \h </w:instrText>
            </w:r>
            <w:r w:rsidR="008D2A0D" w:rsidRPr="00A1640F">
              <w:rPr>
                <w:noProof/>
                <w:webHidden/>
              </w:rPr>
            </w:r>
            <w:r w:rsidR="008D2A0D" w:rsidRPr="00A1640F">
              <w:rPr>
                <w:noProof/>
                <w:webHidden/>
              </w:rPr>
              <w:fldChar w:fldCharType="separate"/>
            </w:r>
            <w:r w:rsidR="008D2A0D" w:rsidRPr="00A1640F">
              <w:rPr>
                <w:noProof/>
                <w:webHidden/>
              </w:rPr>
              <w:t>25</w:t>
            </w:r>
            <w:r w:rsidR="008D2A0D" w:rsidRPr="00A1640F">
              <w:rPr>
                <w:noProof/>
                <w:webHidden/>
              </w:rPr>
              <w:fldChar w:fldCharType="end"/>
            </w:r>
          </w:hyperlink>
        </w:p>
        <w:p w14:paraId="52D1A0D4" w14:textId="305F7633" w:rsidR="008D2A0D" w:rsidRPr="00A1640F" w:rsidRDefault="00D64D44">
          <w:pPr>
            <w:pStyle w:val="Indholdsfortegnelse1"/>
            <w:tabs>
              <w:tab w:val="right" w:leader="dot" w:pos="9016"/>
            </w:tabs>
            <w:rPr>
              <w:rFonts w:eastAsiaTheme="minorEastAsia"/>
              <w:noProof/>
              <w:lang w:eastAsia="da-DK"/>
            </w:rPr>
          </w:pPr>
          <w:hyperlink w:anchor="_Toc98762944" w:history="1">
            <w:r w:rsidR="008D2A0D" w:rsidRPr="00A1640F">
              <w:rPr>
                <w:rStyle w:val="Hyperlink"/>
                <w:rFonts w:ascii="Times New Roman" w:hAnsi="Times New Roman" w:cs="Times New Roman"/>
                <w:b/>
                <w:noProof/>
                <w:lang w:val="en-US"/>
              </w:rPr>
              <w:t>Heterogeneous effects</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_Toc98762944 \h </w:instrText>
            </w:r>
            <w:r w:rsidR="008D2A0D" w:rsidRPr="00A1640F">
              <w:rPr>
                <w:noProof/>
                <w:webHidden/>
              </w:rPr>
            </w:r>
            <w:r w:rsidR="008D2A0D" w:rsidRPr="00A1640F">
              <w:rPr>
                <w:noProof/>
                <w:webHidden/>
              </w:rPr>
              <w:fldChar w:fldCharType="separate"/>
            </w:r>
            <w:r w:rsidR="008D2A0D" w:rsidRPr="00A1640F">
              <w:rPr>
                <w:noProof/>
                <w:webHidden/>
              </w:rPr>
              <w:t>27</w:t>
            </w:r>
            <w:r w:rsidR="008D2A0D" w:rsidRPr="00A1640F">
              <w:rPr>
                <w:noProof/>
                <w:webHidden/>
              </w:rPr>
              <w:fldChar w:fldCharType="end"/>
            </w:r>
          </w:hyperlink>
        </w:p>
        <w:p w14:paraId="4F13BB8F" w14:textId="231ADAFB" w:rsidR="008D2A0D" w:rsidRPr="00A1640F" w:rsidRDefault="00D64D44">
          <w:pPr>
            <w:pStyle w:val="Indholdsfortegnelse1"/>
            <w:tabs>
              <w:tab w:val="right" w:leader="dot" w:pos="9016"/>
            </w:tabs>
            <w:rPr>
              <w:rFonts w:eastAsiaTheme="minorEastAsia"/>
              <w:noProof/>
              <w:lang w:eastAsia="da-DK"/>
            </w:rPr>
          </w:pPr>
          <w:hyperlink w:anchor="_Toc98762945" w:history="1">
            <w:r w:rsidR="008D2A0D" w:rsidRPr="00A1640F">
              <w:rPr>
                <w:rStyle w:val="Hyperlink"/>
                <w:rFonts w:ascii="Times New Roman" w:hAnsi="Times New Roman" w:cs="Times New Roman"/>
                <w:b/>
                <w:noProof/>
                <w:lang w:val="en-US"/>
              </w:rPr>
              <w:t>Single-country analyses</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_Toc98762945 \h </w:instrText>
            </w:r>
            <w:r w:rsidR="008D2A0D" w:rsidRPr="00A1640F">
              <w:rPr>
                <w:noProof/>
                <w:webHidden/>
              </w:rPr>
            </w:r>
            <w:r w:rsidR="008D2A0D" w:rsidRPr="00A1640F">
              <w:rPr>
                <w:noProof/>
                <w:webHidden/>
              </w:rPr>
              <w:fldChar w:fldCharType="separate"/>
            </w:r>
            <w:r w:rsidR="008D2A0D" w:rsidRPr="00A1640F">
              <w:rPr>
                <w:noProof/>
                <w:webHidden/>
              </w:rPr>
              <w:t>28</w:t>
            </w:r>
            <w:r w:rsidR="008D2A0D" w:rsidRPr="00A1640F">
              <w:rPr>
                <w:noProof/>
                <w:webHidden/>
              </w:rPr>
              <w:fldChar w:fldCharType="end"/>
            </w:r>
          </w:hyperlink>
        </w:p>
        <w:p w14:paraId="430F2EEC" w14:textId="47E5ACF5" w:rsidR="008D2A0D" w:rsidRPr="00A1640F" w:rsidRDefault="00D64D44">
          <w:pPr>
            <w:pStyle w:val="Indholdsfortegnelse1"/>
            <w:tabs>
              <w:tab w:val="right" w:leader="dot" w:pos="9016"/>
            </w:tabs>
            <w:rPr>
              <w:rFonts w:eastAsiaTheme="minorEastAsia"/>
              <w:noProof/>
              <w:lang w:eastAsia="da-DK"/>
            </w:rPr>
          </w:pPr>
          <w:hyperlink w:anchor="_Toc98762946" w:history="1">
            <w:r w:rsidR="008D2A0D" w:rsidRPr="00A1640F">
              <w:rPr>
                <w:rStyle w:val="Hyperlink"/>
                <w:rFonts w:ascii="Times New Roman" w:hAnsi="Times New Roman" w:cs="Times New Roman"/>
                <w:b/>
                <w:noProof/>
                <w:lang w:val="en-US"/>
              </w:rPr>
              <w:t>References</w:t>
            </w:r>
            <w:r w:rsidR="008D2A0D" w:rsidRPr="00A1640F">
              <w:rPr>
                <w:noProof/>
                <w:webHidden/>
              </w:rPr>
              <w:tab/>
            </w:r>
            <w:r w:rsidR="008D2A0D" w:rsidRPr="00A1640F">
              <w:rPr>
                <w:noProof/>
                <w:webHidden/>
              </w:rPr>
              <w:fldChar w:fldCharType="begin"/>
            </w:r>
            <w:r w:rsidR="008D2A0D" w:rsidRPr="00A1640F">
              <w:rPr>
                <w:noProof/>
                <w:webHidden/>
              </w:rPr>
              <w:instrText xml:space="preserve"> PAGEREF _Toc98762946 \h </w:instrText>
            </w:r>
            <w:r w:rsidR="008D2A0D" w:rsidRPr="00A1640F">
              <w:rPr>
                <w:noProof/>
                <w:webHidden/>
              </w:rPr>
            </w:r>
            <w:r w:rsidR="008D2A0D" w:rsidRPr="00A1640F">
              <w:rPr>
                <w:noProof/>
                <w:webHidden/>
              </w:rPr>
              <w:fldChar w:fldCharType="separate"/>
            </w:r>
            <w:r w:rsidR="008D2A0D" w:rsidRPr="00A1640F">
              <w:rPr>
                <w:noProof/>
                <w:webHidden/>
              </w:rPr>
              <w:t>30</w:t>
            </w:r>
            <w:r w:rsidR="008D2A0D" w:rsidRPr="00A1640F">
              <w:rPr>
                <w:noProof/>
                <w:webHidden/>
              </w:rPr>
              <w:fldChar w:fldCharType="end"/>
            </w:r>
          </w:hyperlink>
        </w:p>
        <w:p w14:paraId="6498FD49" w14:textId="5116F123" w:rsidR="00B32CED" w:rsidRPr="00A1640F" w:rsidRDefault="00B32CED">
          <w:r w:rsidRPr="00A1640F">
            <w:rPr>
              <w:rFonts w:ascii="Times New Roman" w:hAnsi="Times New Roman" w:cs="Times New Roman"/>
              <w:b/>
              <w:bCs/>
            </w:rPr>
            <w:fldChar w:fldCharType="end"/>
          </w:r>
        </w:p>
      </w:sdtContent>
    </w:sdt>
    <w:p w14:paraId="004A8729" w14:textId="77777777" w:rsidR="00882E7F" w:rsidRPr="00A1640F" w:rsidRDefault="00882E7F">
      <w:pPr>
        <w:spacing w:after="0" w:line="360" w:lineRule="auto"/>
        <w:rPr>
          <w:rFonts w:ascii="Times New Roman" w:hAnsi="Times New Roman" w:cs="Times New Roman"/>
          <w:b/>
          <w:sz w:val="24"/>
          <w:szCs w:val="24"/>
          <w:lang w:val="en-US"/>
        </w:rPr>
      </w:pPr>
      <w:r w:rsidRPr="00A1640F">
        <w:rPr>
          <w:rFonts w:ascii="Times New Roman" w:hAnsi="Times New Roman" w:cs="Times New Roman"/>
          <w:b/>
          <w:sz w:val="24"/>
          <w:szCs w:val="24"/>
          <w:lang w:val="en-US"/>
        </w:rPr>
        <w:br w:type="page"/>
      </w:r>
    </w:p>
    <w:p w14:paraId="692E4BE9" w14:textId="3531853E" w:rsidR="00C013FD" w:rsidRPr="00A1640F" w:rsidRDefault="00C013FD" w:rsidP="004B7027">
      <w:pPr>
        <w:pStyle w:val="Overskrift1"/>
        <w:spacing w:line="480" w:lineRule="auto"/>
        <w:rPr>
          <w:rFonts w:ascii="Times New Roman" w:hAnsi="Times New Roman" w:cs="Times New Roman"/>
          <w:b/>
          <w:color w:val="auto"/>
          <w:sz w:val="24"/>
          <w:szCs w:val="24"/>
          <w:lang w:val="en-US"/>
        </w:rPr>
      </w:pPr>
      <w:bookmarkStart w:id="1" w:name="_Toc98762928"/>
      <w:r w:rsidRPr="00A1640F">
        <w:rPr>
          <w:rFonts w:ascii="Times New Roman" w:hAnsi="Times New Roman" w:cs="Times New Roman"/>
          <w:b/>
          <w:color w:val="auto"/>
          <w:sz w:val="24"/>
          <w:szCs w:val="24"/>
          <w:lang w:val="en-US"/>
        </w:rPr>
        <w:lastRenderedPageBreak/>
        <w:t>Harmonizing Survey Data</w:t>
      </w:r>
      <w:bookmarkEnd w:id="1"/>
    </w:p>
    <w:p w14:paraId="30231B89" w14:textId="0366E3AD" w:rsidR="00C013FD" w:rsidRPr="00A1640F" w:rsidRDefault="00C013FD" w:rsidP="001E6240">
      <w:pPr>
        <w:pStyle w:val="Ingenafstand"/>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We base our harmonization of survey data on the procedure outlined by Neundorf, Gerschewski and Olar (2020).</w:t>
      </w:r>
      <w:r w:rsidR="003B3518" w:rsidRPr="00A1640F">
        <w:rPr>
          <w:rFonts w:ascii="Times New Roman" w:hAnsi="Times New Roman" w:cs="Times New Roman"/>
          <w:sz w:val="24"/>
          <w:szCs w:val="24"/>
          <w:lang w:val="en-US"/>
        </w:rPr>
        <w:t xml:space="preserve"> For additional details on the procedure, see their online appendix.</w:t>
      </w:r>
      <w:r w:rsidR="006D7B08" w:rsidRPr="00A1640F">
        <w:rPr>
          <w:rFonts w:ascii="Times New Roman" w:hAnsi="Times New Roman" w:cs="Times New Roman"/>
          <w:sz w:val="24"/>
          <w:szCs w:val="24"/>
          <w:lang w:val="en-US"/>
        </w:rPr>
        <w:t xml:space="preserve"> To provide an overview of the variables used </w:t>
      </w:r>
      <w:r w:rsidR="0000485D" w:rsidRPr="00A1640F">
        <w:rPr>
          <w:rFonts w:ascii="Times New Roman" w:hAnsi="Times New Roman" w:cs="Times New Roman"/>
          <w:sz w:val="24"/>
          <w:szCs w:val="24"/>
          <w:lang w:val="en-US"/>
        </w:rPr>
        <w:t>to construct our outcome</w:t>
      </w:r>
      <w:r w:rsidR="006D7B08" w:rsidRPr="00A1640F">
        <w:rPr>
          <w:rFonts w:ascii="Times New Roman" w:hAnsi="Times New Roman" w:cs="Times New Roman"/>
          <w:sz w:val="24"/>
          <w:szCs w:val="24"/>
          <w:lang w:val="en-US"/>
        </w:rPr>
        <w:t xml:space="preserve">, we replicate Table A3.2 from their </w:t>
      </w:r>
      <w:r w:rsidR="0015349B" w:rsidRPr="00A1640F">
        <w:rPr>
          <w:rFonts w:ascii="Times New Roman" w:hAnsi="Times New Roman" w:cs="Times New Roman"/>
          <w:sz w:val="24"/>
          <w:szCs w:val="24"/>
          <w:lang w:val="en-US"/>
        </w:rPr>
        <w:t>o</w:t>
      </w:r>
      <w:r w:rsidR="006D7B08" w:rsidRPr="00A1640F">
        <w:rPr>
          <w:rFonts w:ascii="Times New Roman" w:hAnsi="Times New Roman" w:cs="Times New Roman"/>
          <w:sz w:val="24"/>
          <w:szCs w:val="24"/>
          <w:lang w:val="en-US"/>
        </w:rPr>
        <w:t xml:space="preserve">nline </w:t>
      </w:r>
      <w:r w:rsidR="0015349B" w:rsidRPr="00A1640F">
        <w:rPr>
          <w:rFonts w:ascii="Times New Roman" w:hAnsi="Times New Roman" w:cs="Times New Roman"/>
          <w:sz w:val="24"/>
          <w:szCs w:val="24"/>
          <w:lang w:val="en-US"/>
        </w:rPr>
        <w:t>a</w:t>
      </w:r>
      <w:r w:rsidR="006D7B08" w:rsidRPr="00A1640F">
        <w:rPr>
          <w:rFonts w:ascii="Times New Roman" w:hAnsi="Times New Roman" w:cs="Times New Roman"/>
          <w:sz w:val="24"/>
          <w:szCs w:val="24"/>
          <w:lang w:val="en-US"/>
        </w:rPr>
        <w:t>ppendix</w:t>
      </w:r>
      <w:r w:rsidR="00EE7AB9" w:rsidRPr="00A1640F">
        <w:rPr>
          <w:rFonts w:ascii="Times New Roman" w:hAnsi="Times New Roman" w:cs="Times New Roman"/>
          <w:sz w:val="24"/>
          <w:szCs w:val="24"/>
          <w:lang w:val="en-US"/>
        </w:rPr>
        <w:t xml:space="preserve"> </w:t>
      </w:r>
      <w:r w:rsidR="0015349B" w:rsidRPr="00A1640F">
        <w:rPr>
          <w:rFonts w:ascii="Times New Roman" w:hAnsi="Times New Roman" w:cs="Times New Roman"/>
          <w:sz w:val="24"/>
          <w:szCs w:val="24"/>
          <w:lang w:val="en-US"/>
        </w:rPr>
        <w:t>in Table A0</w:t>
      </w:r>
      <w:r w:rsidR="006D7B08" w:rsidRPr="00A1640F">
        <w:rPr>
          <w:rFonts w:ascii="Times New Roman" w:hAnsi="Times New Roman" w:cs="Times New Roman"/>
          <w:sz w:val="24"/>
          <w:szCs w:val="24"/>
          <w:lang w:val="en-US"/>
        </w:rPr>
        <w:t xml:space="preserve">, which </w:t>
      </w:r>
      <w:r w:rsidR="00341AC2" w:rsidRPr="00A1640F">
        <w:rPr>
          <w:rFonts w:ascii="Times New Roman" w:hAnsi="Times New Roman" w:cs="Times New Roman"/>
          <w:sz w:val="24"/>
          <w:szCs w:val="24"/>
          <w:lang w:val="en-US"/>
        </w:rPr>
        <w:t>contains the wording of the survey question used from each dataset.</w:t>
      </w:r>
      <w:r w:rsidR="007D04BA" w:rsidRPr="00A1640F">
        <w:rPr>
          <w:rFonts w:ascii="Times New Roman" w:hAnsi="Times New Roman" w:cs="Times New Roman"/>
          <w:sz w:val="24"/>
          <w:szCs w:val="24"/>
          <w:lang w:val="en-US"/>
        </w:rPr>
        <w:t xml:space="preserve"> The responses in each dataset were recoded to fit on the same 0-100 scale, where 100 implies complete agreement with the statement: “Democracy is the best form of government.” </w:t>
      </w:r>
      <w:r w:rsidR="004F6ACB" w:rsidRPr="00A1640F">
        <w:rPr>
          <w:rFonts w:ascii="Times New Roman" w:hAnsi="Times New Roman" w:cs="Times New Roman"/>
          <w:sz w:val="24"/>
          <w:szCs w:val="24"/>
          <w:lang w:val="en-US"/>
        </w:rPr>
        <w:t xml:space="preserve">The </w:t>
      </w:r>
      <w:r w:rsidR="00280493" w:rsidRPr="00A1640F">
        <w:rPr>
          <w:rFonts w:ascii="Times New Roman" w:hAnsi="Times New Roman" w:cs="Times New Roman"/>
          <w:sz w:val="24"/>
          <w:szCs w:val="24"/>
          <w:lang w:val="en-US"/>
        </w:rPr>
        <w:t>four</w:t>
      </w:r>
      <w:r w:rsidR="004F6ACB" w:rsidRPr="00A1640F">
        <w:rPr>
          <w:rFonts w:ascii="Times New Roman" w:hAnsi="Times New Roman" w:cs="Times New Roman"/>
          <w:sz w:val="24"/>
          <w:szCs w:val="24"/>
          <w:lang w:val="en-US"/>
        </w:rPr>
        <w:t xml:space="preserve">-category datasets are scored as follows (from lowest </w:t>
      </w:r>
      <w:r w:rsidR="00280493" w:rsidRPr="00A1640F">
        <w:rPr>
          <w:rFonts w:ascii="Times New Roman" w:hAnsi="Times New Roman" w:cs="Times New Roman"/>
          <w:sz w:val="24"/>
          <w:szCs w:val="24"/>
          <w:lang w:val="en-US"/>
        </w:rPr>
        <w:t xml:space="preserve">to highest </w:t>
      </w:r>
      <w:r w:rsidR="004F6ACB" w:rsidRPr="00A1640F">
        <w:rPr>
          <w:rFonts w:ascii="Times New Roman" w:hAnsi="Times New Roman" w:cs="Times New Roman"/>
          <w:sz w:val="24"/>
          <w:szCs w:val="24"/>
          <w:lang w:val="en-US"/>
        </w:rPr>
        <w:t xml:space="preserve">degree of agreement): 1 to 0, 2 to 33.33, 3 to 66.66, and 4 to 100. The </w:t>
      </w:r>
      <w:r w:rsidR="00280493" w:rsidRPr="00A1640F">
        <w:rPr>
          <w:rFonts w:ascii="Times New Roman" w:hAnsi="Times New Roman" w:cs="Times New Roman"/>
          <w:sz w:val="24"/>
          <w:szCs w:val="24"/>
          <w:lang w:val="en-US"/>
        </w:rPr>
        <w:t>seven</w:t>
      </w:r>
      <w:r w:rsidR="004F6ACB" w:rsidRPr="00A1640F">
        <w:rPr>
          <w:rFonts w:ascii="Times New Roman" w:hAnsi="Times New Roman" w:cs="Times New Roman"/>
          <w:sz w:val="24"/>
          <w:szCs w:val="24"/>
          <w:lang w:val="en-US"/>
        </w:rPr>
        <w:t>-category dataset is scored as follows: 1 to 0, 2, to 16.66, 3 to 33.33, 4 to 50, 5 to 66.66, 6 to 83.33, and 7 to 100.</w:t>
      </w:r>
      <w:r w:rsidR="006327FC" w:rsidRPr="00A1640F">
        <w:rPr>
          <w:rFonts w:ascii="Times New Roman" w:hAnsi="Times New Roman" w:cs="Times New Roman"/>
          <w:sz w:val="24"/>
          <w:szCs w:val="24"/>
          <w:lang w:val="en-US"/>
        </w:rPr>
        <w:t xml:space="preserve"> </w:t>
      </w:r>
      <w:r w:rsidR="004F6ACB" w:rsidRPr="00A1640F">
        <w:rPr>
          <w:rFonts w:ascii="Times New Roman" w:hAnsi="Times New Roman" w:cs="Times New Roman"/>
          <w:sz w:val="24"/>
          <w:szCs w:val="24"/>
          <w:lang w:val="en-US"/>
        </w:rPr>
        <w:t xml:space="preserve"> </w:t>
      </w:r>
      <w:r w:rsidRPr="00A1640F">
        <w:rPr>
          <w:rFonts w:ascii="Times New Roman" w:hAnsi="Times New Roman" w:cs="Times New Roman"/>
          <w:sz w:val="24"/>
          <w:szCs w:val="24"/>
          <w:lang w:val="en-US"/>
        </w:rPr>
        <w:t xml:space="preserve"> </w:t>
      </w:r>
    </w:p>
    <w:p w14:paraId="6F68D847" w14:textId="77777777" w:rsidR="00001AF6" w:rsidRPr="00A1640F" w:rsidRDefault="00001AF6">
      <w:pPr>
        <w:rPr>
          <w:lang w:val="en-US"/>
        </w:rPr>
      </w:pPr>
      <w:r w:rsidRPr="00A1640F">
        <w:rPr>
          <w:lang w:val="en-US"/>
        </w:rPr>
        <w:br w:type="page"/>
      </w:r>
    </w:p>
    <w:tbl>
      <w:tblPr>
        <w:tblStyle w:val="Tabel-Gitter"/>
        <w:tblW w:w="0" w:type="auto"/>
        <w:tblLook w:val="04A0" w:firstRow="1" w:lastRow="0" w:firstColumn="1" w:lastColumn="0" w:noHBand="0" w:noVBand="1"/>
      </w:tblPr>
      <w:tblGrid>
        <w:gridCol w:w="2127"/>
        <w:gridCol w:w="1134"/>
        <w:gridCol w:w="5755"/>
      </w:tblGrid>
      <w:tr w:rsidR="0078795B" w:rsidRPr="00A2266A" w14:paraId="49E2E107" w14:textId="77777777" w:rsidTr="00B073E8">
        <w:tc>
          <w:tcPr>
            <w:tcW w:w="9016" w:type="dxa"/>
            <w:gridSpan w:val="3"/>
            <w:tcBorders>
              <w:top w:val="nil"/>
              <w:left w:val="nil"/>
              <w:bottom w:val="single" w:sz="4" w:space="0" w:color="auto"/>
              <w:right w:val="nil"/>
            </w:tcBorders>
          </w:tcPr>
          <w:p w14:paraId="6B342100" w14:textId="643C1119" w:rsidR="0078795B" w:rsidRPr="00A1640F" w:rsidRDefault="0078795B" w:rsidP="00C013FD">
            <w:pPr>
              <w:pStyle w:val="Ingenafstand"/>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b/>
                <w:sz w:val="24"/>
                <w:szCs w:val="24"/>
                <w:lang w:val="en-US"/>
              </w:rPr>
              <w:lastRenderedPageBreak/>
              <w:t xml:space="preserve">Table A0: </w:t>
            </w:r>
            <w:r w:rsidR="007B4927" w:rsidRPr="00A1640F">
              <w:rPr>
                <w:rFonts w:ascii="Times New Roman" w:hAnsi="Times New Roman" w:cs="Times New Roman"/>
                <w:sz w:val="24"/>
                <w:szCs w:val="24"/>
                <w:lang w:val="en-US"/>
              </w:rPr>
              <w:t>Variables Used for Outcome M</w:t>
            </w:r>
            <w:r w:rsidRPr="00A1640F">
              <w:rPr>
                <w:rFonts w:ascii="Times New Roman" w:hAnsi="Times New Roman" w:cs="Times New Roman"/>
                <w:sz w:val="24"/>
                <w:szCs w:val="24"/>
                <w:lang w:val="en-US"/>
              </w:rPr>
              <w:t>easure</w:t>
            </w:r>
          </w:p>
        </w:tc>
      </w:tr>
      <w:tr w:rsidR="00C013FD" w:rsidRPr="00A1640F" w14:paraId="1794FC97" w14:textId="77777777" w:rsidTr="00280493">
        <w:tc>
          <w:tcPr>
            <w:tcW w:w="2127" w:type="dxa"/>
            <w:tcBorders>
              <w:top w:val="single" w:sz="4" w:space="0" w:color="auto"/>
              <w:bottom w:val="single" w:sz="4" w:space="0" w:color="auto"/>
              <w:right w:val="nil"/>
            </w:tcBorders>
          </w:tcPr>
          <w:p w14:paraId="7B343FA2" w14:textId="420AD6C5" w:rsidR="00C013FD" w:rsidRPr="00A1640F" w:rsidRDefault="00C013FD" w:rsidP="00C013FD">
            <w:pPr>
              <w:pStyle w:val="Ingenafstand"/>
              <w:spacing w:line="480" w:lineRule="auto"/>
              <w:contextualSpacing/>
              <w:jc w:val="both"/>
              <w:rPr>
                <w:rFonts w:ascii="Times New Roman" w:hAnsi="Times New Roman" w:cs="Times New Roman"/>
                <w:sz w:val="20"/>
                <w:szCs w:val="20"/>
                <w:lang w:val="en-US"/>
              </w:rPr>
            </w:pPr>
            <w:r w:rsidRPr="00A1640F">
              <w:rPr>
                <w:rFonts w:ascii="Times New Roman" w:hAnsi="Times New Roman" w:cs="Times New Roman"/>
                <w:sz w:val="20"/>
                <w:szCs w:val="20"/>
                <w:lang w:val="en-US"/>
              </w:rPr>
              <w:t>Dataset</w:t>
            </w:r>
          </w:p>
        </w:tc>
        <w:tc>
          <w:tcPr>
            <w:tcW w:w="1134" w:type="dxa"/>
            <w:tcBorders>
              <w:top w:val="single" w:sz="4" w:space="0" w:color="auto"/>
              <w:left w:val="nil"/>
              <w:bottom w:val="single" w:sz="4" w:space="0" w:color="auto"/>
              <w:right w:val="nil"/>
            </w:tcBorders>
          </w:tcPr>
          <w:p w14:paraId="1E7A1FCB" w14:textId="4AC6690F" w:rsidR="00C013FD" w:rsidRPr="00A1640F" w:rsidRDefault="00C013FD" w:rsidP="00280493">
            <w:pPr>
              <w:pStyle w:val="Ingenafstand"/>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Categories</w:t>
            </w:r>
          </w:p>
        </w:tc>
        <w:tc>
          <w:tcPr>
            <w:tcW w:w="5755" w:type="dxa"/>
            <w:tcBorders>
              <w:top w:val="single" w:sz="4" w:space="0" w:color="auto"/>
              <w:left w:val="nil"/>
              <w:bottom w:val="single" w:sz="4" w:space="0" w:color="auto"/>
            </w:tcBorders>
          </w:tcPr>
          <w:p w14:paraId="4E225EA0" w14:textId="578C7924" w:rsidR="00C013FD" w:rsidRPr="00A1640F" w:rsidRDefault="00C013FD" w:rsidP="00C013FD">
            <w:pPr>
              <w:pStyle w:val="Ingenafstand"/>
              <w:spacing w:line="480" w:lineRule="auto"/>
              <w:contextualSpacing/>
              <w:jc w:val="both"/>
              <w:rPr>
                <w:rFonts w:ascii="Times New Roman" w:hAnsi="Times New Roman" w:cs="Times New Roman"/>
                <w:sz w:val="20"/>
                <w:szCs w:val="20"/>
                <w:lang w:val="en-US"/>
              </w:rPr>
            </w:pPr>
            <w:r w:rsidRPr="00A1640F">
              <w:rPr>
                <w:rFonts w:ascii="Times New Roman" w:hAnsi="Times New Roman" w:cs="Times New Roman"/>
                <w:sz w:val="20"/>
                <w:szCs w:val="20"/>
                <w:lang w:val="en-US"/>
              </w:rPr>
              <w:t>Question wording</w:t>
            </w:r>
          </w:p>
        </w:tc>
      </w:tr>
      <w:tr w:rsidR="00C013FD" w:rsidRPr="00A2266A" w14:paraId="1BE43444" w14:textId="77777777" w:rsidTr="00280493">
        <w:tc>
          <w:tcPr>
            <w:tcW w:w="2127" w:type="dxa"/>
            <w:tcBorders>
              <w:top w:val="single" w:sz="4" w:space="0" w:color="auto"/>
              <w:bottom w:val="nil"/>
              <w:right w:val="nil"/>
            </w:tcBorders>
          </w:tcPr>
          <w:p w14:paraId="49AAE5E0" w14:textId="55575517" w:rsidR="00C013FD" w:rsidRPr="00A1640F" w:rsidRDefault="0015349B" w:rsidP="00C013FD">
            <w:pPr>
              <w:rPr>
                <w:rFonts w:ascii="Times New Roman" w:hAnsi="Times New Roman" w:cs="Times New Roman"/>
                <w:sz w:val="20"/>
                <w:szCs w:val="20"/>
                <w:lang w:val="en-US"/>
              </w:rPr>
            </w:pPr>
            <w:r w:rsidRPr="00A1640F">
              <w:rPr>
                <w:rFonts w:ascii="Times New Roman" w:hAnsi="Times New Roman" w:cs="Times New Roman"/>
                <w:sz w:val="20"/>
                <w:szCs w:val="20"/>
              </w:rPr>
              <w:t>Latino</w:t>
            </w:r>
            <w:r w:rsidR="00C013FD" w:rsidRPr="00A1640F">
              <w:rPr>
                <w:rFonts w:ascii="Times New Roman" w:hAnsi="Times New Roman" w:cs="Times New Roman"/>
                <w:sz w:val="20"/>
                <w:szCs w:val="20"/>
              </w:rPr>
              <w:t xml:space="preserve">barometer </w:t>
            </w:r>
          </w:p>
        </w:tc>
        <w:tc>
          <w:tcPr>
            <w:tcW w:w="1134" w:type="dxa"/>
            <w:tcBorders>
              <w:top w:val="single" w:sz="4" w:space="0" w:color="auto"/>
              <w:left w:val="nil"/>
              <w:bottom w:val="nil"/>
              <w:right w:val="nil"/>
            </w:tcBorders>
          </w:tcPr>
          <w:p w14:paraId="3C41A4FB" w14:textId="1F0C3B46" w:rsidR="00C013FD" w:rsidRPr="00A1640F" w:rsidRDefault="00440BC4" w:rsidP="00280493">
            <w:pPr>
              <w:jc w:val="center"/>
              <w:rPr>
                <w:rFonts w:ascii="Times New Roman" w:hAnsi="Times New Roman" w:cs="Times New Roman"/>
                <w:sz w:val="20"/>
                <w:szCs w:val="20"/>
                <w:lang w:val="en-US"/>
              </w:rPr>
            </w:pPr>
            <w:r w:rsidRPr="00A1640F">
              <w:rPr>
                <w:rFonts w:ascii="Times New Roman" w:hAnsi="Times New Roman" w:cs="Times New Roman"/>
                <w:sz w:val="20"/>
                <w:szCs w:val="20"/>
              </w:rPr>
              <w:t>4</w:t>
            </w:r>
          </w:p>
        </w:tc>
        <w:tc>
          <w:tcPr>
            <w:tcW w:w="5755" w:type="dxa"/>
            <w:tcBorders>
              <w:top w:val="single" w:sz="4" w:space="0" w:color="auto"/>
              <w:left w:val="nil"/>
              <w:bottom w:val="nil"/>
            </w:tcBorders>
          </w:tcPr>
          <w:p w14:paraId="3D630C86" w14:textId="3E29808C" w:rsidR="00C013FD" w:rsidRPr="00A1640F" w:rsidRDefault="00C013FD" w:rsidP="00C013FD">
            <w:pPr>
              <w:rPr>
                <w:rFonts w:ascii="Times New Roman" w:hAnsi="Times New Roman" w:cs="Times New Roman"/>
                <w:sz w:val="20"/>
                <w:szCs w:val="20"/>
                <w:lang w:val="en-US"/>
              </w:rPr>
            </w:pPr>
            <w:r w:rsidRPr="00A1640F">
              <w:rPr>
                <w:rFonts w:ascii="Times New Roman" w:hAnsi="Times New Roman" w:cs="Times New Roman"/>
                <w:sz w:val="20"/>
                <w:szCs w:val="20"/>
                <w:lang w:val="en-US"/>
              </w:rPr>
              <w:t xml:space="preserve">Do you strongly agree (1), agree (2), disagree (3) or strongly disagree (4) with the following statements? Democracy may have problems but it is the best system of government. Strongly agree; agree; disagree; strongly disagree; -2 no answer; -1 don't know </w:t>
            </w:r>
          </w:p>
        </w:tc>
      </w:tr>
      <w:tr w:rsidR="00C013FD" w:rsidRPr="00A2266A" w14:paraId="1A36CBB1" w14:textId="77777777" w:rsidTr="00280493">
        <w:tc>
          <w:tcPr>
            <w:tcW w:w="2127" w:type="dxa"/>
            <w:tcBorders>
              <w:top w:val="nil"/>
              <w:bottom w:val="nil"/>
              <w:right w:val="nil"/>
            </w:tcBorders>
          </w:tcPr>
          <w:p w14:paraId="1CB5E867" w14:textId="59355A8B" w:rsidR="00C013FD" w:rsidRPr="00A1640F" w:rsidRDefault="00C013FD" w:rsidP="00C013FD">
            <w:pPr>
              <w:rPr>
                <w:rFonts w:ascii="Times New Roman" w:hAnsi="Times New Roman" w:cs="Times New Roman"/>
                <w:sz w:val="20"/>
                <w:szCs w:val="20"/>
                <w:lang w:val="en-US"/>
              </w:rPr>
            </w:pPr>
            <w:r w:rsidRPr="00A1640F">
              <w:rPr>
                <w:rFonts w:ascii="Times New Roman" w:hAnsi="Times New Roman" w:cs="Times New Roman"/>
                <w:sz w:val="20"/>
                <w:szCs w:val="20"/>
              </w:rPr>
              <w:t xml:space="preserve">World Values Survey </w:t>
            </w:r>
          </w:p>
        </w:tc>
        <w:tc>
          <w:tcPr>
            <w:tcW w:w="1134" w:type="dxa"/>
            <w:tcBorders>
              <w:top w:val="nil"/>
              <w:left w:val="nil"/>
              <w:bottom w:val="nil"/>
              <w:right w:val="nil"/>
            </w:tcBorders>
          </w:tcPr>
          <w:p w14:paraId="09A166C7" w14:textId="334AB137" w:rsidR="00C013FD" w:rsidRPr="00A1640F" w:rsidRDefault="00440BC4" w:rsidP="00280493">
            <w:pPr>
              <w:jc w:val="center"/>
              <w:rPr>
                <w:rFonts w:ascii="Times New Roman" w:hAnsi="Times New Roman" w:cs="Times New Roman"/>
                <w:sz w:val="20"/>
                <w:szCs w:val="20"/>
                <w:lang w:val="en-US"/>
              </w:rPr>
            </w:pPr>
            <w:r w:rsidRPr="00A1640F">
              <w:rPr>
                <w:rFonts w:ascii="Times New Roman" w:hAnsi="Times New Roman" w:cs="Times New Roman"/>
                <w:sz w:val="20"/>
                <w:szCs w:val="20"/>
              </w:rPr>
              <w:t>4</w:t>
            </w:r>
          </w:p>
        </w:tc>
        <w:tc>
          <w:tcPr>
            <w:tcW w:w="5755" w:type="dxa"/>
            <w:tcBorders>
              <w:top w:val="nil"/>
              <w:left w:val="nil"/>
              <w:bottom w:val="nil"/>
            </w:tcBorders>
          </w:tcPr>
          <w:p w14:paraId="0FF08BFB" w14:textId="0A3D77E4" w:rsidR="00C013FD" w:rsidRPr="00A1640F" w:rsidRDefault="00C013FD" w:rsidP="00C013FD">
            <w:pPr>
              <w:rPr>
                <w:rFonts w:ascii="Times New Roman" w:hAnsi="Times New Roman" w:cs="Times New Roman"/>
                <w:sz w:val="20"/>
                <w:szCs w:val="20"/>
                <w:lang w:val="en-US"/>
              </w:rPr>
            </w:pPr>
            <w:r w:rsidRPr="00A1640F">
              <w:rPr>
                <w:rFonts w:ascii="Times New Roman" w:hAnsi="Times New Roman" w:cs="Times New Roman"/>
                <w:sz w:val="20"/>
                <w:szCs w:val="20"/>
                <w:lang w:val="en-US"/>
              </w:rPr>
              <w:t xml:space="preserve">I'm going to read off some things that people sometimes say about a democratic political system. Could you please tell me if you agree strongly (1), agree (2), disagree (3), or disagree strongly (4), after I read each one of them? Democracy may have problems but its better than any other form of government </w:t>
            </w:r>
          </w:p>
        </w:tc>
      </w:tr>
      <w:tr w:rsidR="00C013FD" w:rsidRPr="00A1640F" w14:paraId="56F4401D" w14:textId="77777777" w:rsidTr="00280493">
        <w:tc>
          <w:tcPr>
            <w:tcW w:w="2127" w:type="dxa"/>
            <w:tcBorders>
              <w:top w:val="nil"/>
              <w:bottom w:val="nil"/>
              <w:right w:val="nil"/>
            </w:tcBorders>
          </w:tcPr>
          <w:p w14:paraId="4330FEEC" w14:textId="732D2AFC" w:rsidR="00C013FD" w:rsidRPr="00A1640F" w:rsidRDefault="00C013FD" w:rsidP="00C013FD">
            <w:pPr>
              <w:rPr>
                <w:rFonts w:ascii="Times New Roman" w:hAnsi="Times New Roman" w:cs="Times New Roman"/>
                <w:sz w:val="20"/>
                <w:szCs w:val="20"/>
                <w:lang w:val="en-US"/>
              </w:rPr>
            </w:pPr>
            <w:r w:rsidRPr="00A1640F">
              <w:rPr>
                <w:rFonts w:ascii="Times New Roman" w:hAnsi="Times New Roman" w:cs="Times New Roman"/>
                <w:sz w:val="20"/>
                <w:szCs w:val="20"/>
              </w:rPr>
              <w:t xml:space="preserve">Americas Barometer </w:t>
            </w:r>
          </w:p>
        </w:tc>
        <w:tc>
          <w:tcPr>
            <w:tcW w:w="1134" w:type="dxa"/>
            <w:tcBorders>
              <w:top w:val="nil"/>
              <w:left w:val="nil"/>
              <w:bottom w:val="nil"/>
              <w:right w:val="nil"/>
            </w:tcBorders>
          </w:tcPr>
          <w:p w14:paraId="49B0715C" w14:textId="537D5B14" w:rsidR="00C013FD" w:rsidRPr="00A1640F" w:rsidRDefault="00C013FD" w:rsidP="00280493">
            <w:pPr>
              <w:jc w:val="center"/>
              <w:rPr>
                <w:rFonts w:ascii="Times New Roman" w:hAnsi="Times New Roman" w:cs="Times New Roman"/>
                <w:sz w:val="20"/>
                <w:szCs w:val="20"/>
                <w:lang w:val="en-US"/>
              </w:rPr>
            </w:pPr>
            <w:r w:rsidRPr="00A1640F">
              <w:rPr>
                <w:rFonts w:ascii="Times New Roman" w:hAnsi="Times New Roman" w:cs="Times New Roman"/>
                <w:sz w:val="20"/>
                <w:szCs w:val="20"/>
              </w:rPr>
              <w:t>7</w:t>
            </w:r>
          </w:p>
        </w:tc>
        <w:tc>
          <w:tcPr>
            <w:tcW w:w="5755" w:type="dxa"/>
            <w:tcBorders>
              <w:top w:val="nil"/>
              <w:left w:val="nil"/>
              <w:bottom w:val="nil"/>
            </w:tcBorders>
          </w:tcPr>
          <w:p w14:paraId="10F9B728" w14:textId="20079F77" w:rsidR="00C013FD" w:rsidRPr="00A1640F" w:rsidRDefault="00C013FD" w:rsidP="00C013FD">
            <w:pPr>
              <w:rPr>
                <w:rFonts w:ascii="Times New Roman" w:hAnsi="Times New Roman" w:cs="Times New Roman"/>
                <w:sz w:val="20"/>
                <w:szCs w:val="20"/>
                <w:lang w:val="en-US"/>
              </w:rPr>
            </w:pPr>
            <w:r w:rsidRPr="00A1640F">
              <w:rPr>
                <w:rFonts w:ascii="Times New Roman" w:hAnsi="Times New Roman" w:cs="Times New Roman"/>
                <w:sz w:val="20"/>
                <w:szCs w:val="20"/>
                <w:lang w:val="en-US"/>
              </w:rPr>
              <w:t xml:space="preserve">Democracy may have problems, but it is better than any other form of government. To what extent do you agree or disagree with this statement? </w:t>
            </w:r>
            <w:r w:rsidRPr="00A1640F">
              <w:rPr>
                <w:rFonts w:ascii="Times New Roman" w:hAnsi="Times New Roman" w:cs="Times New Roman"/>
                <w:sz w:val="20"/>
                <w:szCs w:val="20"/>
              </w:rPr>
              <w:t xml:space="preserve">1 strongly disagree - 7 strongly agree </w:t>
            </w:r>
          </w:p>
        </w:tc>
      </w:tr>
      <w:tr w:rsidR="00C013FD" w:rsidRPr="00A1640F" w14:paraId="473F626D" w14:textId="77777777" w:rsidTr="00280493">
        <w:tc>
          <w:tcPr>
            <w:tcW w:w="2127" w:type="dxa"/>
            <w:tcBorders>
              <w:top w:val="nil"/>
              <w:bottom w:val="nil"/>
              <w:right w:val="nil"/>
            </w:tcBorders>
          </w:tcPr>
          <w:p w14:paraId="734C766B" w14:textId="5F7D59B7" w:rsidR="00C013FD" w:rsidRPr="00A1640F" w:rsidRDefault="00C013FD" w:rsidP="00C013FD">
            <w:pPr>
              <w:rPr>
                <w:rFonts w:ascii="Times New Roman" w:hAnsi="Times New Roman" w:cs="Times New Roman"/>
                <w:sz w:val="20"/>
                <w:szCs w:val="20"/>
                <w:lang w:val="en-US"/>
              </w:rPr>
            </w:pPr>
            <w:r w:rsidRPr="00A1640F">
              <w:rPr>
                <w:rFonts w:ascii="Times New Roman" w:hAnsi="Times New Roman" w:cs="Times New Roman"/>
                <w:sz w:val="20"/>
                <w:szCs w:val="20"/>
              </w:rPr>
              <w:t xml:space="preserve">Asian Barometer </w:t>
            </w:r>
          </w:p>
        </w:tc>
        <w:tc>
          <w:tcPr>
            <w:tcW w:w="1134" w:type="dxa"/>
            <w:tcBorders>
              <w:top w:val="nil"/>
              <w:left w:val="nil"/>
              <w:bottom w:val="nil"/>
              <w:right w:val="nil"/>
            </w:tcBorders>
          </w:tcPr>
          <w:p w14:paraId="5767D790" w14:textId="63806B24" w:rsidR="00C013FD" w:rsidRPr="00A1640F" w:rsidRDefault="00440BC4" w:rsidP="00280493">
            <w:pPr>
              <w:jc w:val="center"/>
              <w:rPr>
                <w:rFonts w:ascii="Times New Roman" w:hAnsi="Times New Roman" w:cs="Times New Roman"/>
                <w:sz w:val="20"/>
                <w:szCs w:val="20"/>
                <w:lang w:val="en-US"/>
              </w:rPr>
            </w:pPr>
            <w:r w:rsidRPr="00A1640F">
              <w:rPr>
                <w:rFonts w:ascii="Times New Roman" w:hAnsi="Times New Roman" w:cs="Times New Roman"/>
                <w:sz w:val="20"/>
                <w:szCs w:val="20"/>
              </w:rPr>
              <w:t>4</w:t>
            </w:r>
          </w:p>
        </w:tc>
        <w:tc>
          <w:tcPr>
            <w:tcW w:w="5755" w:type="dxa"/>
            <w:tcBorders>
              <w:top w:val="nil"/>
              <w:left w:val="nil"/>
              <w:bottom w:val="nil"/>
            </w:tcBorders>
          </w:tcPr>
          <w:p w14:paraId="45C59058" w14:textId="6293F88A" w:rsidR="00C013FD" w:rsidRPr="00A1640F" w:rsidRDefault="00C013FD" w:rsidP="00C013FD">
            <w:pPr>
              <w:rPr>
                <w:rFonts w:ascii="Times New Roman" w:hAnsi="Times New Roman" w:cs="Times New Roman"/>
                <w:sz w:val="20"/>
                <w:szCs w:val="20"/>
                <w:lang w:val="en-US"/>
              </w:rPr>
            </w:pPr>
            <w:r w:rsidRPr="00A1640F">
              <w:rPr>
                <w:rFonts w:ascii="Times New Roman" w:hAnsi="Times New Roman" w:cs="Times New Roman"/>
                <w:sz w:val="20"/>
                <w:szCs w:val="20"/>
                <w:lang w:val="en-US"/>
              </w:rPr>
              <w:t xml:space="preserve">Do you agree or disagree with the following statement. Democracy may have its problems, but it is still the best form of government.' </w:t>
            </w:r>
            <w:r w:rsidRPr="00A1640F">
              <w:rPr>
                <w:rFonts w:ascii="Times New Roman" w:hAnsi="Times New Roman" w:cs="Times New Roman"/>
                <w:sz w:val="20"/>
                <w:szCs w:val="20"/>
              </w:rPr>
              <w:t xml:space="preserve">1 Strongly agree; 2 agree; 3 disagree; 4 strongly disagree </w:t>
            </w:r>
          </w:p>
        </w:tc>
      </w:tr>
      <w:tr w:rsidR="00C013FD" w:rsidRPr="00A2266A" w14:paraId="4BCFA921" w14:textId="77777777" w:rsidTr="00280493">
        <w:tc>
          <w:tcPr>
            <w:tcW w:w="2127" w:type="dxa"/>
            <w:tcBorders>
              <w:top w:val="nil"/>
              <w:bottom w:val="nil"/>
              <w:right w:val="nil"/>
            </w:tcBorders>
          </w:tcPr>
          <w:p w14:paraId="65AFBCFF" w14:textId="3039C641" w:rsidR="00C013FD" w:rsidRPr="00A1640F" w:rsidRDefault="00C013FD" w:rsidP="00C013FD">
            <w:pPr>
              <w:rPr>
                <w:rFonts w:ascii="Times New Roman" w:hAnsi="Times New Roman" w:cs="Times New Roman"/>
                <w:sz w:val="20"/>
                <w:szCs w:val="20"/>
                <w:lang w:val="en-US"/>
              </w:rPr>
            </w:pPr>
            <w:r w:rsidRPr="00A1640F">
              <w:rPr>
                <w:rFonts w:ascii="Times New Roman" w:hAnsi="Times New Roman" w:cs="Times New Roman"/>
                <w:sz w:val="20"/>
                <w:szCs w:val="20"/>
              </w:rPr>
              <w:t>E</w:t>
            </w:r>
            <w:r w:rsidR="0015349B" w:rsidRPr="00A1640F">
              <w:rPr>
                <w:rFonts w:ascii="Times New Roman" w:hAnsi="Times New Roman" w:cs="Times New Roman"/>
                <w:sz w:val="20"/>
                <w:szCs w:val="20"/>
              </w:rPr>
              <w:t xml:space="preserve">uropean </w:t>
            </w:r>
            <w:r w:rsidRPr="00A1640F">
              <w:rPr>
                <w:rFonts w:ascii="Times New Roman" w:hAnsi="Times New Roman" w:cs="Times New Roman"/>
                <w:sz w:val="20"/>
                <w:szCs w:val="20"/>
              </w:rPr>
              <w:t>V</w:t>
            </w:r>
            <w:r w:rsidR="0015349B" w:rsidRPr="00A1640F">
              <w:rPr>
                <w:rFonts w:ascii="Times New Roman" w:hAnsi="Times New Roman" w:cs="Times New Roman"/>
                <w:sz w:val="20"/>
                <w:szCs w:val="20"/>
              </w:rPr>
              <w:t xml:space="preserve">alue </w:t>
            </w:r>
            <w:r w:rsidRPr="00A1640F">
              <w:rPr>
                <w:rFonts w:ascii="Times New Roman" w:hAnsi="Times New Roman" w:cs="Times New Roman"/>
                <w:sz w:val="20"/>
                <w:szCs w:val="20"/>
              </w:rPr>
              <w:t>S</w:t>
            </w:r>
            <w:r w:rsidR="0015349B" w:rsidRPr="00A1640F">
              <w:rPr>
                <w:rFonts w:ascii="Times New Roman" w:hAnsi="Times New Roman" w:cs="Times New Roman"/>
                <w:sz w:val="20"/>
                <w:szCs w:val="20"/>
              </w:rPr>
              <w:t>urvey</w:t>
            </w:r>
            <w:r w:rsidRPr="00A1640F">
              <w:rPr>
                <w:rFonts w:ascii="Times New Roman" w:hAnsi="Times New Roman" w:cs="Times New Roman"/>
                <w:sz w:val="20"/>
                <w:szCs w:val="20"/>
              </w:rPr>
              <w:t xml:space="preserve"> </w:t>
            </w:r>
          </w:p>
        </w:tc>
        <w:tc>
          <w:tcPr>
            <w:tcW w:w="1134" w:type="dxa"/>
            <w:tcBorders>
              <w:top w:val="nil"/>
              <w:left w:val="nil"/>
              <w:bottom w:val="nil"/>
              <w:right w:val="nil"/>
            </w:tcBorders>
          </w:tcPr>
          <w:p w14:paraId="21F274D4" w14:textId="0B1BEEC7" w:rsidR="00C013FD" w:rsidRPr="00A1640F" w:rsidRDefault="00440BC4" w:rsidP="00280493">
            <w:pPr>
              <w:jc w:val="center"/>
              <w:rPr>
                <w:rFonts w:ascii="Times New Roman" w:hAnsi="Times New Roman" w:cs="Times New Roman"/>
                <w:sz w:val="20"/>
                <w:szCs w:val="20"/>
                <w:lang w:val="en-US"/>
              </w:rPr>
            </w:pPr>
            <w:r w:rsidRPr="00A1640F">
              <w:rPr>
                <w:rFonts w:ascii="Times New Roman" w:hAnsi="Times New Roman" w:cs="Times New Roman"/>
                <w:sz w:val="20"/>
                <w:szCs w:val="20"/>
              </w:rPr>
              <w:t>4</w:t>
            </w:r>
          </w:p>
        </w:tc>
        <w:tc>
          <w:tcPr>
            <w:tcW w:w="5755" w:type="dxa"/>
            <w:tcBorders>
              <w:top w:val="nil"/>
              <w:left w:val="nil"/>
              <w:bottom w:val="nil"/>
            </w:tcBorders>
          </w:tcPr>
          <w:p w14:paraId="6D78BBF5" w14:textId="14ACD714" w:rsidR="00C013FD" w:rsidRPr="00A1640F" w:rsidRDefault="00C013FD" w:rsidP="00C013FD">
            <w:pPr>
              <w:rPr>
                <w:rFonts w:ascii="Times New Roman" w:hAnsi="Times New Roman" w:cs="Times New Roman"/>
                <w:sz w:val="20"/>
                <w:szCs w:val="20"/>
                <w:lang w:val="en-US"/>
              </w:rPr>
            </w:pPr>
            <w:r w:rsidRPr="00A1640F">
              <w:rPr>
                <w:rFonts w:ascii="Times New Roman" w:hAnsi="Times New Roman" w:cs="Times New Roman"/>
                <w:sz w:val="20"/>
                <w:szCs w:val="20"/>
                <w:lang w:val="en-US"/>
              </w:rPr>
              <w:t xml:space="preserve">I'm going to read off some things that people sometimes say about a democratic political system. Could you please tell me if you agree strongly (1), agree (2), disagree (3), disagree strongly (4) after I read each of them? Democracy may have problems but its better than any other form of government </w:t>
            </w:r>
          </w:p>
        </w:tc>
      </w:tr>
      <w:tr w:rsidR="00C013FD" w:rsidRPr="00A1640F" w14:paraId="72F98281" w14:textId="77777777" w:rsidTr="00280493">
        <w:tc>
          <w:tcPr>
            <w:tcW w:w="2127" w:type="dxa"/>
            <w:tcBorders>
              <w:top w:val="nil"/>
              <w:bottom w:val="nil"/>
              <w:right w:val="nil"/>
            </w:tcBorders>
          </w:tcPr>
          <w:p w14:paraId="78982C07" w14:textId="1A738CB3" w:rsidR="00C013FD" w:rsidRPr="00A1640F" w:rsidRDefault="00C013FD" w:rsidP="0015349B">
            <w:pPr>
              <w:rPr>
                <w:rFonts w:ascii="Times New Roman" w:hAnsi="Times New Roman" w:cs="Times New Roman"/>
                <w:sz w:val="20"/>
                <w:szCs w:val="20"/>
                <w:lang w:val="en-US"/>
              </w:rPr>
            </w:pPr>
            <w:r w:rsidRPr="00A1640F">
              <w:rPr>
                <w:rFonts w:ascii="Times New Roman" w:hAnsi="Times New Roman" w:cs="Times New Roman"/>
                <w:sz w:val="20"/>
                <w:szCs w:val="20"/>
              </w:rPr>
              <w:t>C</w:t>
            </w:r>
            <w:r w:rsidR="0015349B" w:rsidRPr="00A1640F">
              <w:rPr>
                <w:rFonts w:ascii="Times New Roman" w:hAnsi="Times New Roman" w:cs="Times New Roman"/>
                <w:sz w:val="20"/>
                <w:szCs w:val="20"/>
              </w:rPr>
              <w:t>entral and Eastern Eurobarometer</w:t>
            </w:r>
            <w:r w:rsidRPr="00A1640F">
              <w:rPr>
                <w:rFonts w:ascii="Times New Roman" w:hAnsi="Times New Roman" w:cs="Times New Roman"/>
                <w:sz w:val="20"/>
                <w:szCs w:val="20"/>
              </w:rPr>
              <w:t xml:space="preserve"> </w:t>
            </w:r>
          </w:p>
        </w:tc>
        <w:tc>
          <w:tcPr>
            <w:tcW w:w="1134" w:type="dxa"/>
            <w:tcBorders>
              <w:top w:val="nil"/>
              <w:left w:val="nil"/>
              <w:bottom w:val="nil"/>
              <w:right w:val="nil"/>
            </w:tcBorders>
          </w:tcPr>
          <w:p w14:paraId="00DE0EF8" w14:textId="23FB46ED" w:rsidR="00C013FD" w:rsidRPr="00A1640F" w:rsidRDefault="00440BC4" w:rsidP="00280493">
            <w:pPr>
              <w:jc w:val="center"/>
              <w:rPr>
                <w:rFonts w:ascii="Times New Roman" w:hAnsi="Times New Roman" w:cs="Times New Roman"/>
                <w:sz w:val="20"/>
                <w:szCs w:val="20"/>
                <w:lang w:val="en-US"/>
              </w:rPr>
            </w:pPr>
            <w:r w:rsidRPr="00A1640F">
              <w:rPr>
                <w:rFonts w:ascii="Times New Roman" w:hAnsi="Times New Roman" w:cs="Times New Roman"/>
                <w:sz w:val="20"/>
                <w:szCs w:val="20"/>
              </w:rPr>
              <w:t>4</w:t>
            </w:r>
          </w:p>
        </w:tc>
        <w:tc>
          <w:tcPr>
            <w:tcW w:w="5755" w:type="dxa"/>
            <w:tcBorders>
              <w:top w:val="nil"/>
              <w:left w:val="nil"/>
              <w:bottom w:val="nil"/>
            </w:tcBorders>
          </w:tcPr>
          <w:p w14:paraId="61F0EE79" w14:textId="3C80F573" w:rsidR="00C013FD" w:rsidRPr="00A1640F" w:rsidRDefault="00C013FD" w:rsidP="00C013FD">
            <w:pPr>
              <w:rPr>
                <w:rFonts w:ascii="Times New Roman" w:hAnsi="Times New Roman" w:cs="Times New Roman"/>
                <w:sz w:val="20"/>
                <w:szCs w:val="20"/>
                <w:lang w:val="en-US"/>
              </w:rPr>
            </w:pPr>
            <w:r w:rsidRPr="00A1640F">
              <w:rPr>
                <w:rFonts w:ascii="Times New Roman" w:hAnsi="Times New Roman" w:cs="Times New Roman"/>
                <w:sz w:val="20"/>
                <w:szCs w:val="20"/>
                <w:lang w:val="en-US"/>
              </w:rPr>
              <w:t xml:space="preserve">Please tell me how strongly you agree or disagree with the following statement: 'Democracy may have problems but its better than any other form of government.' </w:t>
            </w:r>
            <w:r w:rsidRPr="00A1640F">
              <w:rPr>
                <w:rFonts w:ascii="Times New Roman" w:hAnsi="Times New Roman" w:cs="Times New Roman"/>
                <w:sz w:val="20"/>
                <w:szCs w:val="20"/>
              </w:rPr>
              <w:t xml:space="preserve">1 agree strongly; 2 agree; 3 disagree; 4 disagree strongly </w:t>
            </w:r>
          </w:p>
        </w:tc>
      </w:tr>
      <w:tr w:rsidR="00C013FD" w:rsidRPr="00A2266A" w14:paraId="3587A856" w14:textId="77777777" w:rsidTr="00280493">
        <w:tc>
          <w:tcPr>
            <w:tcW w:w="2127" w:type="dxa"/>
            <w:tcBorders>
              <w:top w:val="nil"/>
              <w:right w:val="nil"/>
            </w:tcBorders>
          </w:tcPr>
          <w:p w14:paraId="69107F67" w14:textId="255B7EB3" w:rsidR="00C013FD" w:rsidRPr="00A1640F" w:rsidRDefault="0015349B" w:rsidP="00C013FD">
            <w:pPr>
              <w:rPr>
                <w:rFonts w:ascii="Times New Roman" w:hAnsi="Times New Roman" w:cs="Times New Roman"/>
                <w:sz w:val="20"/>
                <w:szCs w:val="20"/>
                <w:lang w:val="en-US"/>
              </w:rPr>
            </w:pPr>
            <w:r w:rsidRPr="00A1640F">
              <w:rPr>
                <w:rFonts w:ascii="Times New Roman" w:hAnsi="Times New Roman" w:cs="Times New Roman"/>
                <w:sz w:val="20"/>
                <w:szCs w:val="20"/>
              </w:rPr>
              <w:t>Afro</w:t>
            </w:r>
            <w:r w:rsidR="00C013FD" w:rsidRPr="00A1640F">
              <w:rPr>
                <w:rFonts w:ascii="Times New Roman" w:hAnsi="Times New Roman" w:cs="Times New Roman"/>
                <w:sz w:val="20"/>
                <w:szCs w:val="20"/>
              </w:rPr>
              <w:t xml:space="preserve">barometer </w:t>
            </w:r>
          </w:p>
        </w:tc>
        <w:tc>
          <w:tcPr>
            <w:tcW w:w="1134" w:type="dxa"/>
            <w:tcBorders>
              <w:top w:val="nil"/>
              <w:left w:val="nil"/>
              <w:right w:val="nil"/>
            </w:tcBorders>
          </w:tcPr>
          <w:p w14:paraId="38F48C07" w14:textId="6129AEAD" w:rsidR="00C013FD" w:rsidRPr="00A1640F" w:rsidRDefault="00440BC4" w:rsidP="00280493">
            <w:pPr>
              <w:jc w:val="center"/>
              <w:rPr>
                <w:rFonts w:ascii="Times New Roman" w:hAnsi="Times New Roman" w:cs="Times New Roman"/>
                <w:sz w:val="20"/>
                <w:szCs w:val="20"/>
                <w:lang w:val="en-US"/>
              </w:rPr>
            </w:pPr>
            <w:r w:rsidRPr="00A1640F">
              <w:rPr>
                <w:rFonts w:ascii="Times New Roman" w:hAnsi="Times New Roman" w:cs="Times New Roman"/>
                <w:sz w:val="20"/>
                <w:szCs w:val="20"/>
              </w:rPr>
              <w:t>4</w:t>
            </w:r>
          </w:p>
        </w:tc>
        <w:tc>
          <w:tcPr>
            <w:tcW w:w="5755" w:type="dxa"/>
            <w:tcBorders>
              <w:top w:val="nil"/>
              <w:left w:val="nil"/>
            </w:tcBorders>
          </w:tcPr>
          <w:p w14:paraId="18ACBAD1" w14:textId="5C2D09D7" w:rsidR="00C013FD" w:rsidRPr="00A1640F" w:rsidRDefault="00C013FD" w:rsidP="00C013FD">
            <w:pPr>
              <w:rPr>
                <w:rFonts w:ascii="Times New Roman" w:hAnsi="Times New Roman" w:cs="Times New Roman"/>
                <w:sz w:val="20"/>
                <w:szCs w:val="20"/>
                <w:lang w:val="en-US"/>
              </w:rPr>
            </w:pPr>
            <w:r w:rsidRPr="00A1640F">
              <w:rPr>
                <w:rFonts w:ascii="Times New Roman" w:hAnsi="Times New Roman" w:cs="Times New Roman"/>
                <w:sz w:val="20"/>
                <w:szCs w:val="20"/>
                <w:lang w:val="en-US"/>
              </w:rPr>
              <w:t xml:space="preserve">Do you strongly agree (1), agree (2), disagree (3) or strongly disagree (4) with the following statements? Democracy may have problems but it is the best system of government. Strongly agree; agree; disagree; strongly disagree; -2 no answer; -1 don't know </w:t>
            </w:r>
          </w:p>
        </w:tc>
      </w:tr>
    </w:tbl>
    <w:p w14:paraId="793FF7C7" w14:textId="77777777" w:rsidR="00C013FD" w:rsidRPr="00A1640F" w:rsidRDefault="00C013FD" w:rsidP="00C013FD">
      <w:pPr>
        <w:pStyle w:val="Ingenafstand"/>
        <w:spacing w:line="480" w:lineRule="auto"/>
        <w:contextualSpacing/>
        <w:jc w:val="both"/>
        <w:rPr>
          <w:rFonts w:ascii="Times New Roman" w:hAnsi="Times New Roman" w:cs="Times New Roman"/>
          <w:sz w:val="24"/>
          <w:szCs w:val="24"/>
          <w:lang w:val="en-US"/>
        </w:rPr>
      </w:pPr>
    </w:p>
    <w:p w14:paraId="04356A62" w14:textId="6BB645B1" w:rsidR="00C013FD" w:rsidRPr="00A1640F" w:rsidRDefault="00C013FD" w:rsidP="00F854D5">
      <w:pPr>
        <w:pStyle w:val="Ingenafstand"/>
        <w:spacing w:line="480" w:lineRule="auto"/>
        <w:contextualSpacing/>
        <w:rPr>
          <w:rFonts w:ascii="Times New Roman" w:hAnsi="Times New Roman" w:cs="Times New Roman"/>
          <w:b/>
          <w:sz w:val="24"/>
          <w:szCs w:val="24"/>
          <w:lang w:val="en-US"/>
        </w:rPr>
      </w:pPr>
    </w:p>
    <w:p w14:paraId="2375911C" w14:textId="77777777" w:rsidR="005216E7" w:rsidRPr="00A1640F" w:rsidRDefault="005216E7">
      <w:pPr>
        <w:spacing w:after="0" w:line="360" w:lineRule="auto"/>
        <w:rPr>
          <w:rFonts w:ascii="Times New Roman" w:eastAsiaTheme="majorEastAsia" w:hAnsi="Times New Roman" w:cs="Times New Roman"/>
          <w:b/>
          <w:sz w:val="24"/>
          <w:szCs w:val="24"/>
          <w:lang w:val="en-US"/>
        </w:rPr>
      </w:pPr>
      <w:r w:rsidRPr="00A1640F">
        <w:rPr>
          <w:rFonts w:ascii="Times New Roman" w:hAnsi="Times New Roman" w:cs="Times New Roman"/>
          <w:b/>
          <w:sz w:val="24"/>
          <w:szCs w:val="24"/>
          <w:lang w:val="en-US"/>
        </w:rPr>
        <w:br w:type="page"/>
      </w:r>
    </w:p>
    <w:p w14:paraId="1D308D63" w14:textId="54E1FF54" w:rsidR="00F268E2" w:rsidRPr="00A1640F" w:rsidRDefault="00F268E2" w:rsidP="00F268E2">
      <w:pPr>
        <w:spacing w:line="360" w:lineRule="auto"/>
        <w:rPr>
          <w:rFonts w:ascii="Times New Roman" w:hAnsi="Times New Roman" w:cs="Times New Roman"/>
          <w:bCs/>
          <w:sz w:val="24"/>
          <w:szCs w:val="24"/>
          <w:lang w:val="en-US"/>
        </w:rPr>
      </w:pPr>
      <w:r w:rsidRPr="00A1640F">
        <w:rPr>
          <w:rFonts w:ascii="Times New Roman" w:hAnsi="Times New Roman" w:cs="Times New Roman"/>
          <w:b/>
          <w:sz w:val="24"/>
          <w:szCs w:val="24"/>
          <w:lang w:val="en-US"/>
        </w:rPr>
        <w:lastRenderedPageBreak/>
        <w:t>Table A1:</w:t>
      </w:r>
      <w:r w:rsidRPr="00A1640F">
        <w:rPr>
          <w:rFonts w:ascii="Times New Roman" w:hAnsi="Times New Roman" w:cs="Times New Roman"/>
          <w:bCs/>
          <w:sz w:val="24"/>
          <w:szCs w:val="24"/>
          <w:lang w:val="en-US"/>
        </w:rPr>
        <w:t xml:space="preserve"> Descriptive statistics</w:t>
      </w:r>
    </w:p>
    <w:tbl>
      <w:tblPr>
        <w:tblW w:w="5000" w:type="pct"/>
        <w:tblLook w:val="0000" w:firstRow="0" w:lastRow="0" w:firstColumn="0" w:lastColumn="0" w:noHBand="0" w:noVBand="0"/>
      </w:tblPr>
      <w:tblGrid>
        <w:gridCol w:w="3261"/>
        <w:gridCol w:w="1561"/>
        <w:gridCol w:w="1415"/>
        <w:gridCol w:w="1419"/>
        <w:gridCol w:w="1370"/>
      </w:tblGrid>
      <w:tr w:rsidR="00F268E2" w:rsidRPr="00A1640F" w14:paraId="119FDE14" w14:textId="77777777" w:rsidTr="002A4940">
        <w:trPr>
          <w:trHeight w:val="624"/>
        </w:trPr>
        <w:tc>
          <w:tcPr>
            <w:tcW w:w="1806" w:type="pct"/>
            <w:tcBorders>
              <w:top w:val="single" w:sz="12" w:space="0" w:color="auto"/>
              <w:left w:val="nil"/>
              <w:bottom w:val="nil"/>
              <w:right w:val="nil"/>
            </w:tcBorders>
          </w:tcPr>
          <w:p w14:paraId="6AACD8B1" w14:textId="77777777" w:rsidR="00F268E2" w:rsidRPr="00A1640F" w:rsidRDefault="00F268E2" w:rsidP="002A4940">
            <w:pPr>
              <w:widowControl w:val="0"/>
              <w:autoSpaceDE w:val="0"/>
              <w:autoSpaceDN w:val="0"/>
              <w:adjustRightInd w:val="0"/>
              <w:spacing w:after="0" w:line="240" w:lineRule="auto"/>
              <w:rPr>
                <w:rFonts w:ascii="Times New Roman" w:hAnsi="Times New Roman" w:cs="Times New Roman"/>
                <w:sz w:val="20"/>
                <w:szCs w:val="20"/>
                <w:lang w:val="en-US"/>
              </w:rPr>
            </w:pPr>
          </w:p>
        </w:tc>
        <w:tc>
          <w:tcPr>
            <w:tcW w:w="865" w:type="pct"/>
            <w:tcBorders>
              <w:top w:val="single" w:sz="12" w:space="0" w:color="auto"/>
              <w:left w:val="nil"/>
              <w:bottom w:val="nil"/>
              <w:right w:val="nil"/>
            </w:tcBorders>
          </w:tcPr>
          <w:p w14:paraId="0401FFD1"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Mean</w:t>
            </w:r>
          </w:p>
        </w:tc>
        <w:tc>
          <w:tcPr>
            <w:tcW w:w="784" w:type="pct"/>
            <w:tcBorders>
              <w:top w:val="single" w:sz="12" w:space="0" w:color="auto"/>
              <w:left w:val="nil"/>
              <w:bottom w:val="nil"/>
              <w:right w:val="nil"/>
            </w:tcBorders>
          </w:tcPr>
          <w:p w14:paraId="5BBFBA4F" w14:textId="4EB7F400" w:rsidR="00F268E2" w:rsidRPr="00A1640F" w:rsidRDefault="00F60326"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SD</w:t>
            </w:r>
          </w:p>
        </w:tc>
        <w:tc>
          <w:tcPr>
            <w:tcW w:w="786" w:type="pct"/>
            <w:tcBorders>
              <w:top w:val="single" w:sz="12" w:space="0" w:color="auto"/>
              <w:left w:val="nil"/>
              <w:bottom w:val="nil"/>
              <w:right w:val="nil"/>
            </w:tcBorders>
          </w:tcPr>
          <w:p w14:paraId="655B4A2E"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Min</w:t>
            </w:r>
          </w:p>
        </w:tc>
        <w:tc>
          <w:tcPr>
            <w:tcW w:w="759" w:type="pct"/>
            <w:tcBorders>
              <w:top w:val="single" w:sz="12" w:space="0" w:color="auto"/>
              <w:left w:val="nil"/>
              <w:bottom w:val="nil"/>
              <w:right w:val="nil"/>
            </w:tcBorders>
          </w:tcPr>
          <w:p w14:paraId="7A39AC9C"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Max</w:t>
            </w:r>
          </w:p>
        </w:tc>
      </w:tr>
      <w:tr w:rsidR="00F268E2" w:rsidRPr="00A1640F" w14:paraId="01F7DF81" w14:textId="77777777" w:rsidTr="002A4940">
        <w:trPr>
          <w:trHeight w:val="624"/>
        </w:trPr>
        <w:tc>
          <w:tcPr>
            <w:tcW w:w="1806" w:type="pct"/>
            <w:tcBorders>
              <w:top w:val="single" w:sz="4" w:space="0" w:color="auto"/>
              <w:left w:val="nil"/>
              <w:bottom w:val="nil"/>
              <w:right w:val="nil"/>
            </w:tcBorders>
          </w:tcPr>
          <w:p w14:paraId="3D174D0E" w14:textId="77777777" w:rsidR="00F268E2" w:rsidRPr="00A1640F" w:rsidRDefault="00F268E2" w:rsidP="002A4940">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sz w:val="20"/>
                <w:szCs w:val="20"/>
                <w:lang w:val="en-US"/>
              </w:rPr>
              <w:t>Economic performance (adulthood)</w:t>
            </w:r>
          </w:p>
        </w:tc>
        <w:tc>
          <w:tcPr>
            <w:tcW w:w="865" w:type="pct"/>
            <w:tcBorders>
              <w:top w:val="single" w:sz="4" w:space="0" w:color="auto"/>
              <w:left w:val="nil"/>
              <w:bottom w:val="nil"/>
              <w:right w:val="nil"/>
            </w:tcBorders>
          </w:tcPr>
          <w:p w14:paraId="41F3D6DF"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1.89</w:t>
            </w:r>
          </w:p>
        </w:tc>
        <w:tc>
          <w:tcPr>
            <w:tcW w:w="784" w:type="pct"/>
            <w:tcBorders>
              <w:top w:val="single" w:sz="4" w:space="0" w:color="auto"/>
              <w:left w:val="nil"/>
              <w:bottom w:val="nil"/>
              <w:right w:val="nil"/>
            </w:tcBorders>
          </w:tcPr>
          <w:p w14:paraId="4286F91C"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2.38</w:t>
            </w:r>
          </w:p>
        </w:tc>
        <w:tc>
          <w:tcPr>
            <w:tcW w:w="786" w:type="pct"/>
            <w:tcBorders>
              <w:top w:val="single" w:sz="4" w:space="0" w:color="auto"/>
              <w:left w:val="nil"/>
              <w:bottom w:val="nil"/>
              <w:right w:val="nil"/>
            </w:tcBorders>
          </w:tcPr>
          <w:p w14:paraId="4F0F87AE"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-25.10</w:t>
            </w:r>
          </w:p>
        </w:tc>
        <w:tc>
          <w:tcPr>
            <w:tcW w:w="759" w:type="pct"/>
            <w:tcBorders>
              <w:top w:val="single" w:sz="4" w:space="0" w:color="auto"/>
              <w:left w:val="nil"/>
              <w:bottom w:val="nil"/>
              <w:right w:val="nil"/>
            </w:tcBorders>
          </w:tcPr>
          <w:p w14:paraId="21D4F641"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29.32</w:t>
            </w:r>
          </w:p>
        </w:tc>
      </w:tr>
      <w:tr w:rsidR="00F268E2" w:rsidRPr="00A1640F" w14:paraId="5F808191" w14:textId="77777777" w:rsidTr="002A4940">
        <w:trPr>
          <w:trHeight w:val="624"/>
        </w:trPr>
        <w:tc>
          <w:tcPr>
            <w:tcW w:w="1806" w:type="pct"/>
            <w:tcBorders>
              <w:top w:val="nil"/>
              <w:left w:val="nil"/>
              <w:bottom w:val="nil"/>
              <w:right w:val="nil"/>
            </w:tcBorders>
          </w:tcPr>
          <w:p w14:paraId="1D45FAB5" w14:textId="77777777" w:rsidR="00F268E2" w:rsidRPr="00A1640F" w:rsidRDefault="00F268E2" w:rsidP="002A4940">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sz w:val="20"/>
                <w:szCs w:val="20"/>
                <w:lang w:val="en-US"/>
              </w:rPr>
              <w:t>Democracy (adulthood)</w:t>
            </w:r>
          </w:p>
        </w:tc>
        <w:tc>
          <w:tcPr>
            <w:tcW w:w="865" w:type="pct"/>
            <w:tcBorders>
              <w:top w:val="nil"/>
              <w:left w:val="nil"/>
              <w:bottom w:val="nil"/>
              <w:right w:val="nil"/>
            </w:tcBorders>
          </w:tcPr>
          <w:p w14:paraId="20AFB6FE"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0.64</w:t>
            </w:r>
          </w:p>
        </w:tc>
        <w:tc>
          <w:tcPr>
            <w:tcW w:w="784" w:type="pct"/>
            <w:tcBorders>
              <w:top w:val="nil"/>
              <w:left w:val="nil"/>
              <w:bottom w:val="nil"/>
              <w:right w:val="nil"/>
            </w:tcBorders>
          </w:tcPr>
          <w:p w14:paraId="100BF276"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0.43</w:t>
            </w:r>
          </w:p>
        </w:tc>
        <w:tc>
          <w:tcPr>
            <w:tcW w:w="786" w:type="pct"/>
            <w:tcBorders>
              <w:top w:val="nil"/>
              <w:left w:val="nil"/>
              <w:bottom w:val="nil"/>
              <w:right w:val="nil"/>
            </w:tcBorders>
          </w:tcPr>
          <w:p w14:paraId="35615795"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0.00</w:t>
            </w:r>
          </w:p>
        </w:tc>
        <w:tc>
          <w:tcPr>
            <w:tcW w:w="759" w:type="pct"/>
            <w:tcBorders>
              <w:top w:val="nil"/>
              <w:left w:val="nil"/>
              <w:bottom w:val="nil"/>
              <w:right w:val="nil"/>
            </w:tcBorders>
          </w:tcPr>
          <w:p w14:paraId="7269CA3D"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1.00</w:t>
            </w:r>
          </w:p>
        </w:tc>
      </w:tr>
      <w:tr w:rsidR="00F268E2" w:rsidRPr="00A1640F" w14:paraId="5A12F059" w14:textId="77777777" w:rsidTr="002A4940">
        <w:trPr>
          <w:trHeight w:val="624"/>
        </w:trPr>
        <w:tc>
          <w:tcPr>
            <w:tcW w:w="1806" w:type="pct"/>
            <w:tcBorders>
              <w:top w:val="nil"/>
              <w:left w:val="nil"/>
              <w:bottom w:val="nil"/>
              <w:right w:val="nil"/>
            </w:tcBorders>
          </w:tcPr>
          <w:p w14:paraId="5FF777CF" w14:textId="77777777" w:rsidR="00F268E2" w:rsidRPr="00A1640F" w:rsidRDefault="00F268E2" w:rsidP="002A4940">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sz w:val="20"/>
                <w:szCs w:val="20"/>
                <w:lang w:val="en-US"/>
              </w:rPr>
              <w:t>GDP/Cap (adulthood)</w:t>
            </w:r>
          </w:p>
        </w:tc>
        <w:tc>
          <w:tcPr>
            <w:tcW w:w="865" w:type="pct"/>
            <w:tcBorders>
              <w:top w:val="nil"/>
              <w:left w:val="nil"/>
              <w:bottom w:val="nil"/>
              <w:right w:val="nil"/>
            </w:tcBorders>
          </w:tcPr>
          <w:p w14:paraId="33BC1BC3"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9.00</w:t>
            </w:r>
          </w:p>
        </w:tc>
        <w:tc>
          <w:tcPr>
            <w:tcW w:w="784" w:type="pct"/>
            <w:tcBorders>
              <w:top w:val="nil"/>
              <w:left w:val="nil"/>
              <w:bottom w:val="nil"/>
              <w:right w:val="nil"/>
            </w:tcBorders>
          </w:tcPr>
          <w:p w14:paraId="5281E054"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0.72</w:t>
            </w:r>
          </w:p>
        </w:tc>
        <w:tc>
          <w:tcPr>
            <w:tcW w:w="786" w:type="pct"/>
            <w:tcBorders>
              <w:top w:val="nil"/>
              <w:left w:val="nil"/>
              <w:bottom w:val="nil"/>
              <w:right w:val="nil"/>
            </w:tcBorders>
          </w:tcPr>
          <w:p w14:paraId="5B87E436"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6.30</w:t>
            </w:r>
          </w:p>
        </w:tc>
        <w:tc>
          <w:tcPr>
            <w:tcW w:w="759" w:type="pct"/>
            <w:tcBorders>
              <w:top w:val="nil"/>
              <w:left w:val="nil"/>
              <w:bottom w:val="nil"/>
              <w:right w:val="nil"/>
            </w:tcBorders>
          </w:tcPr>
          <w:p w14:paraId="074AC276"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11.27</w:t>
            </w:r>
          </w:p>
        </w:tc>
      </w:tr>
      <w:tr w:rsidR="00F268E2" w:rsidRPr="00A1640F" w14:paraId="430E8D15" w14:textId="77777777" w:rsidTr="002A4940">
        <w:trPr>
          <w:trHeight w:val="624"/>
        </w:trPr>
        <w:tc>
          <w:tcPr>
            <w:tcW w:w="1806" w:type="pct"/>
            <w:tcBorders>
              <w:top w:val="nil"/>
              <w:left w:val="nil"/>
              <w:bottom w:val="nil"/>
              <w:right w:val="nil"/>
            </w:tcBorders>
          </w:tcPr>
          <w:p w14:paraId="239B6B1D" w14:textId="77777777" w:rsidR="00F268E2" w:rsidRPr="00A1640F" w:rsidRDefault="00F268E2" w:rsidP="002A4940">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sz w:val="20"/>
                <w:szCs w:val="20"/>
                <w:lang w:val="en-US"/>
              </w:rPr>
              <w:t>Population size (log; adulthood)</w:t>
            </w:r>
          </w:p>
        </w:tc>
        <w:tc>
          <w:tcPr>
            <w:tcW w:w="865" w:type="pct"/>
            <w:tcBorders>
              <w:top w:val="nil"/>
              <w:left w:val="nil"/>
              <w:bottom w:val="nil"/>
              <w:right w:val="nil"/>
            </w:tcBorders>
          </w:tcPr>
          <w:p w14:paraId="1C68F6C7"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9.36</w:t>
            </w:r>
          </w:p>
        </w:tc>
        <w:tc>
          <w:tcPr>
            <w:tcW w:w="784" w:type="pct"/>
            <w:tcBorders>
              <w:top w:val="nil"/>
              <w:left w:val="nil"/>
              <w:bottom w:val="nil"/>
              <w:right w:val="nil"/>
            </w:tcBorders>
          </w:tcPr>
          <w:p w14:paraId="01CFEF76"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1.43</w:t>
            </w:r>
          </w:p>
        </w:tc>
        <w:tc>
          <w:tcPr>
            <w:tcW w:w="786" w:type="pct"/>
            <w:tcBorders>
              <w:top w:val="nil"/>
              <w:left w:val="nil"/>
              <w:bottom w:val="nil"/>
              <w:right w:val="nil"/>
            </w:tcBorders>
          </w:tcPr>
          <w:p w14:paraId="21223A11"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4.91</w:t>
            </w:r>
          </w:p>
        </w:tc>
        <w:tc>
          <w:tcPr>
            <w:tcW w:w="759" w:type="pct"/>
            <w:tcBorders>
              <w:top w:val="nil"/>
              <w:left w:val="nil"/>
              <w:bottom w:val="nil"/>
              <w:right w:val="nil"/>
            </w:tcBorders>
          </w:tcPr>
          <w:p w14:paraId="391A5A7F"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14.09</w:t>
            </w:r>
          </w:p>
        </w:tc>
      </w:tr>
      <w:tr w:rsidR="00F268E2" w:rsidRPr="00A1640F" w14:paraId="6DE78D72" w14:textId="77777777" w:rsidTr="002A4940">
        <w:trPr>
          <w:trHeight w:val="624"/>
        </w:trPr>
        <w:tc>
          <w:tcPr>
            <w:tcW w:w="1806" w:type="pct"/>
            <w:tcBorders>
              <w:top w:val="nil"/>
              <w:left w:val="nil"/>
              <w:bottom w:val="nil"/>
              <w:right w:val="nil"/>
            </w:tcBorders>
          </w:tcPr>
          <w:p w14:paraId="20473B64" w14:textId="77777777" w:rsidR="00F268E2" w:rsidRPr="00A1640F" w:rsidRDefault="00F268E2" w:rsidP="002A4940">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sz w:val="20"/>
                <w:szCs w:val="20"/>
                <w:lang w:val="en-US"/>
              </w:rPr>
              <w:t>Gender</w:t>
            </w:r>
          </w:p>
        </w:tc>
        <w:tc>
          <w:tcPr>
            <w:tcW w:w="865" w:type="pct"/>
            <w:tcBorders>
              <w:top w:val="nil"/>
              <w:left w:val="nil"/>
              <w:bottom w:val="nil"/>
              <w:right w:val="nil"/>
            </w:tcBorders>
          </w:tcPr>
          <w:p w14:paraId="67BE4038"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0.51</w:t>
            </w:r>
          </w:p>
        </w:tc>
        <w:tc>
          <w:tcPr>
            <w:tcW w:w="784" w:type="pct"/>
            <w:tcBorders>
              <w:top w:val="nil"/>
              <w:left w:val="nil"/>
              <w:bottom w:val="nil"/>
              <w:right w:val="nil"/>
            </w:tcBorders>
          </w:tcPr>
          <w:p w14:paraId="08B29CD5"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0.50</w:t>
            </w:r>
          </w:p>
        </w:tc>
        <w:tc>
          <w:tcPr>
            <w:tcW w:w="786" w:type="pct"/>
            <w:tcBorders>
              <w:top w:val="nil"/>
              <w:left w:val="nil"/>
              <w:bottom w:val="nil"/>
              <w:right w:val="nil"/>
            </w:tcBorders>
          </w:tcPr>
          <w:p w14:paraId="47374DDA"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0.00</w:t>
            </w:r>
          </w:p>
        </w:tc>
        <w:tc>
          <w:tcPr>
            <w:tcW w:w="759" w:type="pct"/>
            <w:tcBorders>
              <w:top w:val="nil"/>
              <w:left w:val="nil"/>
              <w:bottom w:val="nil"/>
              <w:right w:val="nil"/>
            </w:tcBorders>
          </w:tcPr>
          <w:p w14:paraId="2FB2800F"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1.00</w:t>
            </w:r>
          </w:p>
        </w:tc>
      </w:tr>
      <w:tr w:rsidR="00F268E2" w:rsidRPr="00A1640F" w14:paraId="38A08812" w14:textId="77777777" w:rsidTr="002A4940">
        <w:trPr>
          <w:trHeight w:val="624"/>
        </w:trPr>
        <w:tc>
          <w:tcPr>
            <w:tcW w:w="1806" w:type="pct"/>
            <w:tcBorders>
              <w:top w:val="nil"/>
              <w:left w:val="nil"/>
              <w:bottom w:val="nil"/>
              <w:right w:val="nil"/>
            </w:tcBorders>
          </w:tcPr>
          <w:p w14:paraId="672A51FC" w14:textId="77777777" w:rsidR="00F268E2" w:rsidRPr="00A1640F" w:rsidRDefault="00F268E2" w:rsidP="002A4940">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sz w:val="20"/>
                <w:szCs w:val="20"/>
                <w:lang w:val="en-US"/>
              </w:rPr>
              <w:t>Marital status</w:t>
            </w:r>
          </w:p>
        </w:tc>
        <w:tc>
          <w:tcPr>
            <w:tcW w:w="865" w:type="pct"/>
            <w:tcBorders>
              <w:top w:val="nil"/>
              <w:left w:val="nil"/>
              <w:bottom w:val="nil"/>
              <w:right w:val="nil"/>
            </w:tcBorders>
          </w:tcPr>
          <w:p w14:paraId="5D982F40"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0.70</w:t>
            </w:r>
          </w:p>
        </w:tc>
        <w:tc>
          <w:tcPr>
            <w:tcW w:w="784" w:type="pct"/>
            <w:tcBorders>
              <w:top w:val="nil"/>
              <w:left w:val="nil"/>
              <w:bottom w:val="nil"/>
              <w:right w:val="nil"/>
            </w:tcBorders>
          </w:tcPr>
          <w:p w14:paraId="32598A02"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0.46</w:t>
            </w:r>
          </w:p>
        </w:tc>
        <w:tc>
          <w:tcPr>
            <w:tcW w:w="786" w:type="pct"/>
            <w:tcBorders>
              <w:top w:val="nil"/>
              <w:left w:val="nil"/>
              <w:bottom w:val="nil"/>
              <w:right w:val="nil"/>
            </w:tcBorders>
          </w:tcPr>
          <w:p w14:paraId="30104DD0"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0.00</w:t>
            </w:r>
          </w:p>
        </w:tc>
        <w:tc>
          <w:tcPr>
            <w:tcW w:w="759" w:type="pct"/>
            <w:tcBorders>
              <w:top w:val="nil"/>
              <w:left w:val="nil"/>
              <w:bottom w:val="nil"/>
              <w:right w:val="nil"/>
            </w:tcBorders>
          </w:tcPr>
          <w:p w14:paraId="7C85EB4B"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1.00</w:t>
            </w:r>
          </w:p>
        </w:tc>
      </w:tr>
      <w:tr w:rsidR="00F268E2" w:rsidRPr="00A1640F" w14:paraId="3FF15697" w14:textId="77777777" w:rsidTr="002A4940">
        <w:trPr>
          <w:trHeight w:val="624"/>
        </w:trPr>
        <w:tc>
          <w:tcPr>
            <w:tcW w:w="1806" w:type="pct"/>
            <w:tcBorders>
              <w:top w:val="nil"/>
              <w:left w:val="nil"/>
              <w:bottom w:val="nil"/>
              <w:right w:val="nil"/>
            </w:tcBorders>
          </w:tcPr>
          <w:p w14:paraId="0190DCB4" w14:textId="77777777" w:rsidR="00F268E2" w:rsidRPr="00A1640F" w:rsidRDefault="00F268E2" w:rsidP="002A4940">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sz w:val="20"/>
                <w:szCs w:val="20"/>
                <w:lang w:val="en-US"/>
              </w:rPr>
              <w:t>Education</w:t>
            </w:r>
          </w:p>
        </w:tc>
        <w:tc>
          <w:tcPr>
            <w:tcW w:w="865" w:type="pct"/>
            <w:tcBorders>
              <w:top w:val="nil"/>
              <w:left w:val="nil"/>
              <w:bottom w:val="nil"/>
              <w:right w:val="nil"/>
            </w:tcBorders>
          </w:tcPr>
          <w:p w14:paraId="2D6FA7C7"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1.86</w:t>
            </w:r>
          </w:p>
        </w:tc>
        <w:tc>
          <w:tcPr>
            <w:tcW w:w="784" w:type="pct"/>
            <w:tcBorders>
              <w:top w:val="nil"/>
              <w:left w:val="nil"/>
              <w:bottom w:val="nil"/>
              <w:right w:val="nil"/>
            </w:tcBorders>
          </w:tcPr>
          <w:p w14:paraId="2F845496"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0.72</w:t>
            </w:r>
          </w:p>
        </w:tc>
        <w:tc>
          <w:tcPr>
            <w:tcW w:w="786" w:type="pct"/>
            <w:tcBorders>
              <w:top w:val="nil"/>
              <w:left w:val="nil"/>
              <w:bottom w:val="nil"/>
              <w:right w:val="nil"/>
            </w:tcBorders>
          </w:tcPr>
          <w:p w14:paraId="02ADD4ED"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1.00</w:t>
            </w:r>
          </w:p>
        </w:tc>
        <w:tc>
          <w:tcPr>
            <w:tcW w:w="759" w:type="pct"/>
            <w:tcBorders>
              <w:top w:val="nil"/>
              <w:left w:val="nil"/>
              <w:bottom w:val="nil"/>
              <w:right w:val="nil"/>
            </w:tcBorders>
          </w:tcPr>
          <w:p w14:paraId="61CE3C6F"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3.00</w:t>
            </w:r>
          </w:p>
        </w:tc>
      </w:tr>
      <w:tr w:rsidR="00F268E2" w:rsidRPr="00A1640F" w14:paraId="2660CCE8" w14:textId="77777777" w:rsidTr="002A4940">
        <w:trPr>
          <w:trHeight w:val="624"/>
        </w:trPr>
        <w:tc>
          <w:tcPr>
            <w:tcW w:w="1806" w:type="pct"/>
            <w:tcBorders>
              <w:top w:val="nil"/>
              <w:left w:val="nil"/>
              <w:bottom w:val="single" w:sz="12" w:space="0" w:color="auto"/>
              <w:right w:val="nil"/>
            </w:tcBorders>
          </w:tcPr>
          <w:p w14:paraId="2893B300" w14:textId="77777777" w:rsidR="00F268E2" w:rsidRPr="00A1640F" w:rsidRDefault="00F268E2" w:rsidP="002A4940">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sz w:val="20"/>
                <w:szCs w:val="20"/>
                <w:lang w:val="en-US"/>
              </w:rPr>
              <w:t>Religion</w:t>
            </w:r>
          </w:p>
        </w:tc>
        <w:tc>
          <w:tcPr>
            <w:tcW w:w="865" w:type="pct"/>
            <w:tcBorders>
              <w:top w:val="nil"/>
              <w:left w:val="nil"/>
              <w:bottom w:val="single" w:sz="12" w:space="0" w:color="auto"/>
              <w:right w:val="nil"/>
            </w:tcBorders>
          </w:tcPr>
          <w:p w14:paraId="4546E02A"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1.05</w:t>
            </w:r>
          </w:p>
        </w:tc>
        <w:tc>
          <w:tcPr>
            <w:tcW w:w="784" w:type="pct"/>
            <w:tcBorders>
              <w:top w:val="nil"/>
              <w:left w:val="nil"/>
              <w:bottom w:val="single" w:sz="12" w:space="0" w:color="auto"/>
              <w:right w:val="nil"/>
            </w:tcBorders>
          </w:tcPr>
          <w:p w14:paraId="4B128AF1"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0.64</w:t>
            </w:r>
          </w:p>
        </w:tc>
        <w:tc>
          <w:tcPr>
            <w:tcW w:w="786" w:type="pct"/>
            <w:tcBorders>
              <w:top w:val="nil"/>
              <w:left w:val="nil"/>
              <w:bottom w:val="single" w:sz="12" w:space="0" w:color="auto"/>
              <w:right w:val="nil"/>
            </w:tcBorders>
          </w:tcPr>
          <w:p w14:paraId="216917AB"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0.00</w:t>
            </w:r>
          </w:p>
        </w:tc>
        <w:tc>
          <w:tcPr>
            <w:tcW w:w="759" w:type="pct"/>
            <w:tcBorders>
              <w:top w:val="nil"/>
              <w:left w:val="nil"/>
              <w:bottom w:val="single" w:sz="12" w:space="0" w:color="auto"/>
              <w:right w:val="nil"/>
            </w:tcBorders>
          </w:tcPr>
          <w:p w14:paraId="57BDC5F9" w14:textId="77777777" w:rsidR="00F268E2" w:rsidRPr="00A1640F" w:rsidRDefault="00F268E2" w:rsidP="002A4940">
            <w:pPr>
              <w:widowControl w:val="0"/>
              <w:autoSpaceDE w:val="0"/>
              <w:autoSpaceDN w:val="0"/>
              <w:adjustRightInd w:val="0"/>
              <w:spacing w:after="0" w:line="240" w:lineRule="auto"/>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3.00</w:t>
            </w:r>
          </w:p>
        </w:tc>
      </w:tr>
    </w:tbl>
    <w:p w14:paraId="6AA1A5E3" w14:textId="77777777" w:rsidR="00F268E2" w:rsidRPr="00A1640F" w:rsidRDefault="00F268E2" w:rsidP="00F268E2">
      <w:pPr>
        <w:rPr>
          <w:lang w:val="en-US"/>
        </w:rPr>
      </w:pPr>
    </w:p>
    <w:p w14:paraId="0B223AFC" w14:textId="77777777" w:rsidR="00F268E2" w:rsidRPr="00A1640F" w:rsidRDefault="00F268E2" w:rsidP="004B7027">
      <w:pPr>
        <w:pStyle w:val="Overskrift1"/>
        <w:spacing w:line="480" w:lineRule="auto"/>
        <w:rPr>
          <w:rFonts w:ascii="Times New Roman" w:hAnsi="Times New Roman" w:cs="Times New Roman"/>
          <w:b/>
          <w:color w:val="auto"/>
          <w:sz w:val="24"/>
          <w:szCs w:val="24"/>
          <w:lang w:val="en-US"/>
        </w:rPr>
      </w:pPr>
    </w:p>
    <w:p w14:paraId="4DD734CB" w14:textId="77777777" w:rsidR="00F268E2" w:rsidRPr="00A1640F" w:rsidRDefault="00F268E2">
      <w:pPr>
        <w:spacing w:after="0" w:line="360" w:lineRule="auto"/>
        <w:rPr>
          <w:rFonts w:ascii="Times New Roman" w:eastAsiaTheme="majorEastAsia" w:hAnsi="Times New Roman" w:cs="Times New Roman"/>
          <w:b/>
          <w:sz w:val="24"/>
          <w:szCs w:val="24"/>
          <w:lang w:val="en-US"/>
        </w:rPr>
      </w:pPr>
      <w:r w:rsidRPr="00A1640F">
        <w:rPr>
          <w:rFonts w:ascii="Times New Roman" w:hAnsi="Times New Roman" w:cs="Times New Roman"/>
          <w:b/>
          <w:sz w:val="24"/>
          <w:szCs w:val="24"/>
          <w:lang w:val="en-US"/>
        </w:rPr>
        <w:br w:type="page"/>
      </w:r>
    </w:p>
    <w:p w14:paraId="3FD9EF75" w14:textId="4BCB35AE" w:rsidR="00F854D5" w:rsidRPr="00A1640F" w:rsidRDefault="00F268E2" w:rsidP="004B7027">
      <w:pPr>
        <w:pStyle w:val="Overskrift1"/>
        <w:spacing w:line="480" w:lineRule="auto"/>
        <w:rPr>
          <w:rFonts w:ascii="Times New Roman" w:hAnsi="Times New Roman" w:cs="Times New Roman"/>
          <w:b/>
          <w:color w:val="auto"/>
          <w:sz w:val="24"/>
          <w:szCs w:val="24"/>
          <w:lang w:val="en-US"/>
        </w:rPr>
      </w:pPr>
      <w:bookmarkStart w:id="2" w:name="_Toc98762929"/>
      <w:r w:rsidRPr="00A1640F">
        <w:rPr>
          <w:rFonts w:ascii="Times New Roman" w:hAnsi="Times New Roman" w:cs="Times New Roman"/>
          <w:b/>
          <w:color w:val="auto"/>
          <w:sz w:val="24"/>
          <w:szCs w:val="24"/>
          <w:lang w:val="en-US"/>
        </w:rPr>
        <w:lastRenderedPageBreak/>
        <w:t>A</w:t>
      </w:r>
      <w:r w:rsidR="00F854D5" w:rsidRPr="00A1640F">
        <w:rPr>
          <w:rFonts w:ascii="Times New Roman" w:hAnsi="Times New Roman" w:cs="Times New Roman"/>
          <w:b/>
          <w:color w:val="auto"/>
          <w:sz w:val="24"/>
          <w:szCs w:val="24"/>
          <w:lang w:val="en-US"/>
        </w:rPr>
        <w:t xml:space="preserve">lternative </w:t>
      </w:r>
      <w:r w:rsidR="006E59E0" w:rsidRPr="00A1640F">
        <w:rPr>
          <w:rFonts w:ascii="Times New Roman" w:hAnsi="Times New Roman" w:cs="Times New Roman"/>
          <w:b/>
          <w:color w:val="auto"/>
          <w:sz w:val="24"/>
          <w:szCs w:val="24"/>
          <w:lang w:val="en-US"/>
        </w:rPr>
        <w:t>Standard Errors</w:t>
      </w:r>
      <w:bookmarkEnd w:id="2"/>
    </w:p>
    <w:p w14:paraId="26C438F1" w14:textId="6DF93ABE" w:rsidR="00F854D5" w:rsidRPr="00A1640F" w:rsidRDefault="00F854D5" w:rsidP="005216E7">
      <w:pPr>
        <w:pStyle w:val="Ingenafstand"/>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In </w:t>
      </w:r>
      <w:r w:rsidR="00963668" w:rsidRPr="00A1640F">
        <w:rPr>
          <w:rFonts w:ascii="Times New Roman" w:hAnsi="Times New Roman" w:cs="Times New Roman"/>
          <w:sz w:val="24"/>
          <w:szCs w:val="24"/>
          <w:lang w:val="en-US"/>
        </w:rPr>
        <w:t xml:space="preserve">Table </w:t>
      </w:r>
      <w:r w:rsidR="00F268E2" w:rsidRPr="00A1640F">
        <w:rPr>
          <w:rFonts w:ascii="Times New Roman" w:hAnsi="Times New Roman" w:cs="Times New Roman"/>
          <w:sz w:val="24"/>
          <w:szCs w:val="24"/>
          <w:lang w:val="en-US"/>
        </w:rPr>
        <w:t>A2</w:t>
      </w:r>
      <w:r w:rsidRPr="00A1640F">
        <w:rPr>
          <w:rFonts w:ascii="Times New Roman" w:hAnsi="Times New Roman" w:cs="Times New Roman"/>
          <w:sz w:val="24"/>
          <w:szCs w:val="24"/>
          <w:lang w:val="en-US"/>
        </w:rPr>
        <w:t>, we report our main results using standard errors clustered on country. Our results remain substantially the same across all models.</w:t>
      </w:r>
    </w:p>
    <w:p w14:paraId="50C93C6F" w14:textId="77777777" w:rsidR="00F854D5" w:rsidRPr="00A1640F" w:rsidRDefault="00F854D5" w:rsidP="00F854D5">
      <w:pPr>
        <w:pStyle w:val="Ingenafstand"/>
        <w:spacing w:line="480" w:lineRule="auto"/>
        <w:contextualSpacing/>
        <w:jc w:val="both"/>
        <w:rPr>
          <w:rFonts w:ascii="Times New Roman" w:hAnsi="Times New Roman" w:cs="Times New Roman"/>
          <w:sz w:val="24"/>
          <w:szCs w:val="24"/>
          <w:lang w:val="en-US"/>
        </w:rPr>
      </w:pPr>
    </w:p>
    <w:tbl>
      <w:tblPr>
        <w:tblStyle w:val="Tabel-Gitter"/>
        <w:tblW w:w="0" w:type="auto"/>
        <w:tblInd w:w="-5" w:type="dxa"/>
        <w:tblLook w:val="04A0" w:firstRow="1" w:lastRow="0" w:firstColumn="1" w:lastColumn="0" w:noHBand="0" w:noVBand="1"/>
      </w:tblPr>
      <w:tblGrid>
        <w:gridCol w:w="9026"/>
      </w:tblGrid>
      <w:tr w:rsidR="00F854D5" w:rsidRPr="00A2266A" w14:paraId="71BA8FA4" w14:textId="77777777" w:rsidTr="009B56B5">
        <w:tc>
          <w:tcPr>
            <w:tcW w:w="9026" w:type="dxa"/>
            <w:tcBorders>
              <w:top w:val="nil"/>
              <w:left w:val="nil"/>
              <w:bottom w:val="nil"/>
              <w:right w:val="nil"/>
            </w:tcBorders>
          </w:tcPr>
          <w:p w14:paraId="532041B8" w14:textId="1217E31F" w:rsidR="00F854D5" w:rsidRPr="00A1640F" w:rsidRDefault="00F854D5" w:rsidP="009B56B5">
            <w:pPr>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b/>
                <w:sz w:val="24"/>
                <w:szCs w:val="24"/>
                <w:lang w:val="en-US"/>
              </w:rPr>
              <w:t>Table A</w:t>
            </w:r>
            <w:r w:rsidR="00F268E2" w:rsidRPr="00A1640F">
              <w:rPr>
                <w:rFonts w:ascii="Times New Roman" w:hAnsi="Times New Roman" w:cs="Times New Roman"/>
                <w:b/>
                <w:sz w:val="24"/>
                <w:szCs w:val="24"/>
                <w:lang w:val="en-US"/>
              </w:rPr>
              <w:t>2</w:t>
            </w:r>
            <w:r w:rsidRPr="00A1640F">
              <w:rPr>
                <w:rFonts w:ascii="Times New Roman" w:hAnsi="Times New Roman" w:cs="Times New Roman"/>
                <w:b/>
                <w:sz w:val="24"/>
                <w:szCs w:val="24"/>
                <w:lang w:val="en-US"/>
              </w:rPr>
              <w:t>:</w:t>
            </w:r>
            <w:r w:rsidRPr="00A1640F">
              <w:rPr>
                <w:rFonts w:ascii="Times New Roman" w:hAnsi="Times New Roman" w:cs="Times New Roman"/>
                <w:sz w:val="24"/>
                <w:szCs w:val="24"/>
                <w:lang w:val="en-US"/>
              </w:rPr>
              <w:t xml:space="preserve"> Alternative </w:t>
            </w:r>
            <w:r w:rsidR="006E59E0" w:rsidRPr="00A1640F">
              <w:rPr>
                <w:rFonts w:ascii="Times New Roman" w:hAnsi="Times New Roman" w:cs="Times New Roman"/>
                <w:sz w:val="24"/>
                <w:szCs w:val="24"/>
                <w:lang w:val="en-US"/>
              </w:rPr>
              <w:t>Standard Errors</w:t>
            </w:r>
          </w:p>
          <w:tbl>
            <w:tblPr>
              <w:tblW w:w="0" w:type="auto"/>
              <w:tblCellMar>
                <w:left w:w="57" w:type="dxa"/>
                <w:right w:w="57" w:type="dxa"/>
              </w:tblCellMar>
              <w:tblLook w:val="0000" w:firstRow="0" w:lastRow="0" w:firstColumn="0" w:lastColumn="0" w:noHBand="0" w:noVBand="0"/>
            </w:tblPr>
            <w:tblGrid>
              <w:gridCol w:w="2730"/>
              <w:gridCol w:w="851"/>
              <w:gridCol w:w="859"/>
              <w:gridCol w:w="1002"/>
              <w:gridCol w:w="964"/>
              <w:gridCol w:w="1074"/>
              <w:gridCol w:w="1330"/>
            </w:tblGrid>
            <w:tr w:rsidR="00F854D5" w:rsidRPr="00A1640F" w14:paraId="6FA34418" w14:textId="77777777" w:rsidTr="004915E1">
              <w:tc>
                <w:tcPr>
                  <w:tcW w:w="2730" w:type="dxa"/>
                  <w:tcBorders>
                    <w:top w:val="single" w:sz="12" w:space="0" w:color="auto"/>
                    <w:left w:val="nil"/>
                    <w:bottom w:val="nil"/>
                    <w:right w:val="nil"/>
                  </w:tcBorders>
                </w:tcPr>
                <w:p w14:paraId="1786100E"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single" w:sz="12" w:space="0" w:color="auto"/>
                    <w:left w:val="nil"/>
                    <w:bottom w:val="nil"/>
                    <w:right w:val="nil"/>
                  </w:tcBorders>
                </w:tcPr>
                <w:p w14:paraId="0D22A542"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FE</w:t>
                  </w:r>
                </w:p>
              </w:tc>
              <w:tc>
                <w:tcPr>
                  <w:tcW w:w="859" w:type="dxa"/>
                  <w:tcBorders>
                    <w:top w:val="single" w:sz="12" w:space="0" w:color="auto"/>
                    <w:left w:val="nil"/>
                    <w:bottom w:val="nil"/>
                    <w:right w:val="nil"/>
                  </w:tcBorders>
                </w:tcPr>
                <w:p w14:paraId="052A82FD"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FE</w:t>
                  </w:r>
                </w:p>
              </w:tc>
              <w:tc>
                <w:tcPr>
                  <w:tcW w:w="1002" w:type="dxa"/>
                  <w:tcBorders>
                    <w:top w:val="single" w:sz="12" w:space="0" w:color="auto"/>
                    <w:left w:val="nil"/>
                    <w:bottom w:val="nil"/>
                    <w:right w:val="nil"/>
                  </w:tcBorders>
                </w:tcPr>
                <w:p w14:paraId="4AEFC541"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RE</w:t>
                  </w:r>
                </w:p>
              </w:tc>
              <w:tc>
                <w:tcPr>
                  <w:tcW w:w="964" w:type="dxa"/>
                  <w:tcBorders>
                    <w:top w:val="single" w:sz="12" w:space="0" w:color="auto"/>
                    <w:left w:val="nil"/>
                    <w:bottom w:val="nil"/>
                    <w:right w:val="nil"/>
                  </w:tcBorders>
                </w:tcPr>
                <w:p w14:paraId="6B6F21EE"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 Current growth</w:t>
                  </w:r>
                </w:p>
              </w:tc>
              <w:tc>
                <w:tcPr>
                  <w:tcW w:w="1074" w:type="dxa"/>
                  <w:tcBorders>
                    <w:top w:val="single" w:sz="12" w:space="0" w:color="auto"/>
                    <w:left w:val="nil"/>
                    <w:bottom w:val="nil"/>
                    <w:right w:val="nil"/>
                  </w:tcBorders>
                </w:tcPr>
                <w:p w14:paraId="2175A711"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 Current regime</w:t>
                  </w:r>
                </w:p>
              </w:tc>
              <w:tc>
                <w:tcPr>
                  <w:tcW w:w="0" w:type="auto"/>
                  <w:tcBorders>
                    <w:top w:val="single" w:sz="12" w:space="0" w:color="auto"/>
                    <w:left w:val="nil"/>
                    <w:bottom w:val="nil"/>
                    <w:right w:val="nil"/>
                  </w:tcBorders>
                </w:tcPr>
                <w:p w14:paraId="3996F78A"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 Individual controls</w:t>
                  </w:r>
                </w:p>
              </w:tc>
            </w:tr>
            <w:tr w:rsidR="00F854D5" w:rsidRPr="00A1640F" w14:paraId="18DE05EE" w14:textId="77777777" w:rsidTr="004915E1">
              <w:tc>
                <w:tcPr>
                  <w:tcW w:w="2730" w:type="dxa"/>
                  <w:tcBorders>
                    <w:left w:val="nil"/>
                    <w:bottom w:val="single" w:sz="8" w:space="0" w:color="auto"/>
                    <w:right w:val="nil"/>
                  </w:tcBorders>
                </w:tcPr>
                <w:p w14:paraId="65783A30"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left w:val="nil"/>
                    <w:bottom w:val="single" w:sz="8" w:space="0" w:color="auto"/>
                    <w:right w:val="nil"/>
                  </w:tcBorders>
                </w:tcPr>
                <w:p w14:paraId="505D2BD0"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w:t>
                  </w:r>
                </w:p>
              </w:tc>
              <w:tc>
                <w:tcPr>
                  <w:tcW w:w="859" w:type="dxa"/>
                  <w:tcBorders>
                    <w:left w:val="nil"/>
                    <w:bottom w:val="single" w:sz="8" w:space="0" w:color="auto"/>
                    <w:right w:val="nil"/>
                  </w:tcBorders>
                </w:tcPr>
                <w:p w14:paraId="2166A561"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(2)</w:t>
                  </w:r>
                </w:p>
              </w:tc>
              <w:tc>
                <w:tcPr>
                  <w:tcW w:w="1002" w:type="dxa"/>
                  <w:tcBorders>
                    <w:left w:val="nil"/>
                    <w:bottom w:val="single" w:sz="8" w:space="0" w:color="auto"/>
                    <w:right w:val="nil"/>
                  </w:tcBorders>
                </w:tcPr>
                <w:p w14:paraId="79E33368"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w:t>
                  </w:r>
                </w:p>
              </w:tc>
              <w:tc>
                <w:tcPr>
                  <w:tcW w:w="964" w:type="dxa"/>
                  <w:tcBorders>
                    <w:left w:val="nil"/>
                    <w:bottom w:val="single" w:sz="8" w:space="0" w:color="auto"/>
                    <w:right w:val="nil"/>
                  </w:tcBorders>
                </w:tcPr>
                <w:p w14:paraId="1C380D53"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w:t>
                  </w:r>
                </w:p>
              </w:tc>
              <w:tc>
                <w:tcPr>
                  <w:tcW w:w="1074" w:type="dxa"/>
                  <w:tcBorders>
                    <w:left w:val="nil"/>
                    <w:bottom w:val="single" w:sz="8" w:space="0" w:color="auto"/>
                    <w:right w:val="nil"/>
                  </w:tcBorders>
                </w:tcPr>
                <w:p w14:paraId="2D63FC66"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(5)</w:t>
                  </w:r>
                </w:p>
              </w:tc>
              <w:tc>
                <w:tcPr>
                  <w:tcW w:w="0" w:type="auto"/>
                  <w:tcBorders>
                    <w:left w:val="nil"/>
                    <w:bottom w:val="single" w:sz="8" w:space="0" w:color="auto"/>
                    <w:right w:val="nil"/>
                  </w:tcBorders>
                </w:tcPr>
                <w:p w14:paraId="6FD6A753"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(6)</w:t>
                  </w:r>
                </w:p>
              </w:tc>
            </w:tr>
            <w:tr w:rsidR="00BF7F47" w:rsidRPr="00A1640F" w14:paraId="13B8B367" w14:textId="77777777" w:rsidTr="004915E1">
              <w:tc>
                <w:tcPr>
                  <w:tcW w:w="2730" w:type="dxa"/>
                  <w:tcBorders>
                    <w:top w:val="single" w:sz="8" w:space="0" w:color="auto"/>
                    <w:left w:val="nil"/>
                    <w:bottom w:val="nil"/>
                    <w:right w:val="nil"/>
                  </w:tcBorders>
                </w:tcPr>
                <w:p w14:paraId="189628CC" w14:textId="0D62C0DE" w:rsidR="00BF7F47" w:rsidRPr="00A1640F" w:rsidRDefault="00BF7F47" w:rsidP="00BF7F47">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Economic growth (e. adult.)</w:t>
                  </w:r>
                </w:p>
              </w:tc>
              <w:tc>
                <w:tcPr>
                  <w:tcW w:w="851" w:type="dxa"/>
                  <w:tcBorders>
                    <w:top w:val="single" w:sz="8" w:space="0" w:color="auto"/>
                    <w:left w:val="nil"/>
                    <w:bottom w:val="nil"/>
                    <w:right w:val="nil"/>
                  </w:tcBorders>
                </w:tcPr>
                <w:p w14:paraId="53A7C977" w14:textId="035BB985"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-0.043</w:t>
                  </w:r>
                </w:p>
              </w:tc>
              <w:tc>
                <w:tcPr>
                  <w:tcW w:w="859" w:type="dxa"/>
                  <w:tcBorders>
                    <w:top w:val="single" w:sz="8" w:space="0" w:color="auto"/>
                    <w:left w:val="nil"/>
                    <w:bottom w:val="nil"/>
                    <w:right w:val="nil"/>
                  </w:tcBorders>
                </w:tcPr>
                <w:p w14:paraId="66E8AC46" w14:textId="31878445"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-0.160</w:t>
                  </w:r>
                  <w:r w:rsidRPr="00A1640F">
                    <w:rPr>
                      <w:rFonts w:ascii="Times New Roman" w:hAnsi="Times New Roman" w:cs="Times New Roman"/>
                      <w:sz w:val="18"/>
                      <w:szCs w:val="18"/>
                      <w:vertAlign w:val="superscript"/>
                      <w:lang w:val="en-US"/>
                    </w:rPr>
                    <w:t>***</w:t>
                  </w:r>
                </w:p>
              </w:tc>
              <w:tc>
                <w:tcPr>
                  <w:tcW w:w="1002" w:type="dxa"/>
                  <w:tcBorders>
                    <w:top w:val="single" w:sz="8" w:space="0" w:color="auto"/>
                    <w:left w:val="nil"/>
                    <w:bottom w:val="nil"/>
                    <w:right w:val="nil"/>
                  </w:tcBorders>
                </w:tcPr>
                <w:p w14:paraId="0725F5AA" w14:textId="4E37F9BB"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-0.156</w:t>
                  </w:r>
                  <w:r w:rsidRPr="00A1640F">
                    <w:rPr>
                      <w:rFonts w:ascii="Times New Roman" w:hAnsi="Times New Roman" w:cs="Times New Roman"/>
                      <w:sz w:val="18"/>
                      <w:szCs w:val="18"/>
                      <w:vertAlign w:val="superscript"/>
                      <w:lang w:val="en-US"/>
                    </w:rPr>
                    <w:t>***</w:t>
                  </w:r>
                </w:p>
              </w:tc>
              <w:tc>
                <w:tcPr>
                  <w:tcW w:w="964" w:type="dxa"/>
                  <w:tcBorders>
                    <w:top w:val="single" w:sz="8" w:space="0" w:color="auto"/>
                    <w:left w:val="nil"/>
                    <w:bottom w:val="nil"/>
                    <w:right w:val="nil"/>
                  </w:tcBorders>
                </w:tcPr>
                <w:p w14:paraId="564E3460" w14:textId="0E6EFB66"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-0.206</w:t>
                  </w:r>
                  <w:r w:rsidRPr="00A1640F">
                    <w:rPr>
                      <w:rFonts w:ascii="Times New Roman" w:hAnsi="Times New Roman" w:cs="Times New Roman"/>
                      <w:sz w:val="18"/>
                      <w:szCs w:val="18"/>
                      <w:vertAlign w:val="superscript"/>
                      <w:lang w:val="en-US"/>
                    </w:rPr>
                    <w:t>***</w:t>
                  </w:r>
                </w:p>
              </w:tc>
              <w:tc>
                <w:tcPr>
                  <w:tcW w:w="1074" w:type="dxa"/>
                  <w:tcBorders>
                    <w:top w:val="single" w:sz="8" w:space="0" w:color="auto"/>
                    <w:left w:val="nil"/>
                    <w:bottom w:val="nil"/>
                    <w:right w:val="nil"/>
                  </w:tcBorders>
                </w:tcPr>
                <w:p w14:paraId="113C3ADE" w14:textId="242E9D34"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-0.224</w:t>
                  </w:r>
                  <w:r w:rsidRPr="00A1640F">
                    <w:rPr>
                      <w:rFonts w:ascii="Times New Roman" w:hAnsi="Times New Roman" w:cs="Times New Roman"/>
                      <w:sz w:val="18"/>
                      <w:szCs w:val="18"/>
                      <w:vertAlign w:val="superscript"/>
                      <w:lang w:val="en-US"/>
                    </w:rPr>
                    <w:t>***</w:t>
                  </w:r>
                </w:p>
              </w:tc>
              <w:tc>
                <w:tcPr>
                  <w:tcW w:w="0" w:type="auto"/>
                  <w:tcBorders>
                    <w:top w:val="single" w:sz="8" w:space="0" w:color="auto"/>
                    <w:left w:val="nil"/>
                    <w:bottom w:val="nil"/>
                    <w:right w:val="nil"/>
                  </w:tcBorders>
                </w:tcPr>
                <w:p w14:paraId="4EAB1104" w14:textId="731063D1"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-0.139</w:t>
                  </w:r>
                  <w:r w:rsidRPr="00A1640F">
                    <w:rPr>
                      <w:rFonts w:ascii="Times New Roman" w:hAnsi="Times New Roman" w:cs="Times New Roman"/>
                      <w:sz w:val="18"/>
                      <w:szCs w:val="18"/>
                      <w:vertAlign w:val="superscript"/>
                      <w:lang w:val="en-US"/>
                    </w:rPr>
                    <w:t>**</w:t>
                  </w:r>
                </w:p>
              </w:tc>
            </w:tr>
            <w:tr w:rsidR="00BF7F47" w:rsidRPr="00A1640F" w14:paraId="3002C20A" w14:textId="77777777" w:rsidTr="004915E1">
              <w:tc>
                <w:tcPr>
                  <w:tcW w:w="2730" w:type="dxa"/>
                  <w:tcBorders>
                    <w:top w:val="nil"/>
                    <w:left w:val="nil"/>
                    <w:bottom w:val="nil"/>
                    <w:right w:val="nil"/>
                  </w:tcBorders>
                </w:tcPr>
                <w:p w14:paraId="2FC72DF1" w14:textId="77777777" w:rsidR="00BF7F47" w:rsidRPr="00A1640F" w:rsidRDefault="00BF7F47" w:rsidP="00BF7F47">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073A40E2" w14:textId="5994A808"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(0.038)</w:t>
                  </w:r>
                </w:p>
              </w:tc>
              <w:tc>
                <w:tcPr>
                  <w:tcW w:w="859" w:type="dxa"/>
                  <w:tcBorders>
                    <w:top w:val="nil"/>
                    <w:left w:val="nil"/>
                    <w:bottom w:val="nil"/>
                    <w:right w:val="nil"/>
                  </w:tcBorders>
                </w:tcPr>
                <w:p w14:paraId="60D7D8C5" w14:textId="73C00A10"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(0.040)</w:t>
                  </w:r>
                </w:p>
              </w:tc>
              <w:tc>
                <w:tcPr>
                  <w:tcW w:w="1002" w:type="dxa"/>
                  <w:tcBorders>
                    <w:top w:val="nil"/>
                    <w:left w:val="nil"/>
                    <w:bottom w:val="nil"/>
                    <w:right w:val="nil"/>
                  </w:tcBorders>
                </w:tcPr>
                <w:p w14:paraId="53A3E005" w14:textId="57217CB7"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(0.040)</w:t>
                  </w:r>
                </w:p>
              </w:tc>
              <w:tc>
                <w:tcPr>
                  <w:tcW w:w="964" w:type="dxa"/>
                  <w:tcBorders>
                    <w:top w:val="nil"/>
                    <w:left w:val="nil"/>
                    <w:bottom w:val="nil"/>
                    <w:right w:val="nil"/>
                  </w:tcBorders>
                </w:tcPr>
                <w:p w14:paraId="50D61394" w14:textId="1A1178A9"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(0.043)</w:t>
                  </w:r>
                </w:p>
              </w:tc>
              <w:tc>
                <w:tcPr>
                  <w:tcW w:w="1074" w:type="dxa"/>
                  <w:tcBorders>
                    <w:top w:val="nil"/>
                    <w:left w:val="nil"/>
                    <w:bottom w:val="nil"/>
                    <w:right w:val="nil"/>
                  </w:tcBorders>
                </w:tcPr>
                <w:p w14:paraId="3FBA06F5" w14:textId="0439EB48"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(0.038)</w:t>
                  </w:r>
                </w:p>
              </w:tc>
              <w:tc>
                <w:tcPr>
                  <w:tcW w:w="0" w:type="auto"/>
                  <w:tcBorders>
                    <w:top w:val="nil"/>
                    <w:left w:val="nil"/>
                    <w:bottom w:val="nil"/>
                    <w:right w:val="nil"/>
                  </w:tcBorders>
                </w:tcPr>
                <w:p w14:paraId="5EA9B7F3" w14:textId="559642A8"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(0.044)</w:t>
                  </w:r>
                </w:p>
              </w:tc>
            </w:tr>
            <w:tr w:rsidR="00BF7F47" w:rsidRPr="00A1640F" w14:paraId="3A9B4868" w14:textId="77777777" w:rsidTr="004915E1">
              <w:tc>
                <w:tcPr>
                  <w:tcW w:w="2730" w:type="dxa"/>
                  <w:tcBorders>
                    <w:top w:val="nil"/>
                    <w:left w:val="nil"/>
                    <w:bottom w:val="nil"/>
                    <w:right w:val="nil"/>
                  </w:tcBorders>
                </w:tcPr>
                <w:p w14:paraId="74DACE86" w14:textId="77777777" w:rsidR="00BF7F47" w:rsidRPr="00A1640F" w:rsidRDefault="00BF7F47" w:rsidP="00BF7F47">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0931E32B" w14:textId="77777777"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59E49F18" w14:textId="77777777"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32B83795" w14:textId="77777777"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60391D21" w14:textId="77777777"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4" w:type="dxa"/>
                  <w:tcBorders>
                    <w:top w:val="nil"/>
                    <w:left w:val="nil"/>
                    <w:bottom w:val="nil"/>
                    <w:right w:val="nil"/>
                  </w:tcBorders>
                </w:tcPr>
                <w:p w14:paraId="0A1F5834" w14:textId="77777777"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tcPr>
                <w:p w14:paraId="6F8774DD" w14:textId="77777777"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BF7F47" w:rsidRPr="00A1640F" w14:paraId="35D4D6BA" w14:textId="77777777" w:rsidTr="004915E1">
              <w:tc>
                <w:tcPr>
                  <w:tcW w:w="2730" w:type="dxa"/>
                  <w:tcBorders>
                    <w:top w:val="nil"/>
                    <w:left w:val="nil"/>
                    <w:bottom w:val="nil"/>
                    <w:right w:val="nil"/>
                  </w:tcBorders>
                </w:tcPr>
                <w:p w14:paraId="72359D03" w14:textId="60BCC346" w:rsidR="00BF7F47" w:rsidRPr="00A1640F" w:rsidRDefault="00BF7F47" w:rsidP="00BF7F47">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Democracy (e. adult.)</w:t>
                  </w:r>
                </w:p>
              </w:tc>
              <w:tc>
                <w:tcPr>
                  <w:tcW w:w="851" w:type="dxa"/>
                  <w:tcBorders>
                    <w:top w:val="nil"/>
                    <w:left w:val="nil"/>
                    <w:bottom w:val="nil"/>
                    <w:right w:val="nil"/>
                  </w:tcBorders>
                </w:tcPr>
                <w:p w14:paraId="0DD57720" w14:textId="7CB01B84"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0.909</w:t>
                  </w:r>
                  <w:r w:rsidRPr="00A1640F">
                    <w:rPr>
                      <w:rFonts w:ascii="Times New Roman" w:hAnsi="Times New Roman" w:cs="Times New Roman"/>
                      <w:sz w:val="18"/>
                      <w:szCs w:val="18"/>
                      <w:vertAlign w:val="superscript"/>
                      <w:lang w:val="en-US"/>
                    </w:rPr>
                    <w:t>*</w:t>
                  </w:r>
                </w:p>
              </w:tc>
              <w:tc>
                <w:tcPr>
                  <w:tcW w:w="859" w:type="dxa"/>
                  <w:tcBorders>
                    <w:top w:val="nil"/>
                    <w:left w:val="nil"/>
                    <w:bottom w:val="nil"/>
                    <w:right w:val="nil"/>
                  </w:tcBorders>
                </w:tcPr>
                <w:p w14:paraId="5147C3FE" w14:textId="62FF5551"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0.392</w:t>
                  </w:r>
                </w:p>
              </w:tc>
              <w:tc>
                <w:tcPr>
                  <w:tcW w:w="1002" w:type="dxa"/>
                  <w:tcBorders>
                    <w:top w:val="nil"/>
                    <w:left w:val="nil"/>
                    <w:bottom w:val="nil"/>
                    <w:right w:val="nil"/>
                  </w:tcBorders>
                </w:tcPr>
                <w:p w14:paraId="4936B80C" w14:textId="546E94C6"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0.415</w:t>
                  </w:r>
                </w:p>
              </w:tc>
              <w:tc>
                <w:tcPr>
                  <w:tcW w:w="964" w:type="dxa"/>
                  <w:tcBorders>
                    <w:top w:val="nil"/>
                    <w:left w:val="nil"/>
                    <w:bottom w:val="nil"/>
                    <w:right w:val="nil"/>
                  </w:tcBorders>
                </w:tcPr>
                <w:p w14:paraId="533F76DB" w14:textId="242E93B4"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0.379</w:t>
                  </w:r>
                </w:p>
              </w:tc>
              <w:tc>
                <w:tcPr>
                  <w:tcW w:w="1074" w:type="dxa"/>
                  <w:tcBorders>
                    <w:top w:val="nil"/>
                    <w:left w:val="nil"/>
                    <w:bottom w:val="nil"/>
                    <w:right w:val="nil"/>
                  </w:tcBorders>
                </w:tcPr>
                <w:p w14:paraId="44BF88E0" w14:textId="596241D4"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0.392</w:t>
                  </w:r>
                </w:p>
              </w:tc>
              <w:tc>
                <w:tcPr>
                  <w:tcW w:w="0" w:type="auto"/>
                  <w:tcBorders>
                    <w:top w:val="nil"/>
                    <w:left w:val="nil"/>
                    <w:bottom w:val="nil"/>
                    <w:right w:val="nil"/>
                  </w:tcBorders>
                </w:tcPr>
                <w:p w14:paraId="02F2C0A3" w14:textId="54462C35"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0.315</w:t>
                  </w:r>
                </w:p>
              </w:tc>
            </w:tr>
            <w:tr w:rsidR="00BF7F47" w:rsidRPr="00A1640F" w14:paraId="67F5C840" w14:textId="77777777" w:rsidTr="004915E1">
              <w:tc>
                <w:tcPr>
                  <w:tcW w:w="2730" w:type="dxa"/>
                  <w:tcBorders>
                    <w:top w:val="nil"/>
                    <w:left w:val="nil"/>
                    <w:bottom w:val="nil"/>
                    <w:right w:val="nil"/>
                  </w:tcBorders>
                </w:tcPr>
                <w:p w14:paraId="413E692D" w14:textId="77777777" w:rsidR="00BF7F47" w:rsidRPr="00A1640F" w:rsidRDefault="00BF7F47" w:rsidP="00BF7F47">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1255B865" w14:textId="57AA9A7D"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(0.352)</w:t>
                  </w:r>
                </w:p>
              </w:tc>
              <w:tc>
                <w:tcPr>
                  <w:tcW w:w="859" w:type="dxa"/>
                  <w:tcBorders>
                    <w:top w:val="nil"/>
                    <w:left w:val="nil"/>
                    <w:bottom w:val="nil"/>
                    <w:right w:val="nil"/>
                  </w:tcBorders>
                </w:tcPr>
                <w:p w14:paraId="7D8FB462" w14:textId="5807093E"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(0.370)</w:t>
                  </w:r>
                </w:p>
              </w:tc>
              <w:tc>
                <w:tcPr>
                  <w:tcW w:w="1002" w:type="dxa"/>
                  <w:tcBorders>
                    <w:top w:val="nil"/>
                    <w:left w:val="nil"/>
                    <w:bottom w:val="nil"/>
                    <w:right w:val="nil"/>
                  </w:tcBorders>
                </w:tcPr>
                <w:p w14:paraId="0D080E90" w14:textId="44C242C3"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(0.366)</w:t>
                  </w:r>
                </w:p>
              </w:tc>
              <w:tc>
                <w:tcPr>
                  <w:tcW w:w="964" w:type="dxa"/>
                  <w:tcBorders>
                    <w:top w:val="nil"/>
                    <w:left w:val="nil"/>
                    <w:bottom w:val="nil"/>
                    <w:right w:val="nil"/>
                  </w:tcBorders>
                </w:tcPr>
                <w:p w14:paraId="092360A4" w14:textId="5F4F6A61"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(0.378)</w:t>
                  </w:r>
                </w:p>
              </w:tc>
              <w:tc>
                <w:tcPr>
                  <w:tcW w:w="1074" w:type="dxa"/>
                  <w:tcBorders>
                    <w:top w:val="nil"/>
                    <w:left w:val="nil"/>
                    <w:bottom w:val="nil"/>
                    <w:right w:val="nil"/>
                  </w:tcBorders>
                </w:tcPr>
                <w:p w14:paraId="2D3F1B24" w14:textId="1305EE48"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(0.350)</w:t>
                  </w:r>
                </w:p>
              </w:tc>
              <w:tc>
                <w:tcPr>
                  <w:tcW w:w="0" w:type="auto"/>
                  <w:tcBorders>
                    <w:top w:val="nil"/>
                    <w:left w:val="nil"/>
                    <w:bottom w:val="nil"/>
                    <w:right w:val="nil"/>
                  </w:tcBorders>
                </w:tcPr>
                <w:p w14:paraId="69010A52" w14:textId="5564F3CF" w:rsidR="00BF7F47" w:rsidRPr="00A1640F" w:rsidRDefault="00BF7F47"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(0.395)</w:t>
                  </w:r>
                </w:p>
              </w:tc>
            </w:tr>
            <w:tr w:rsidR="00F854D5" w:rsidRPr="00A1640F" w14:paraId="3708519A" w14:textId="77777777" w:rsidTr="004915E1">
              <w:tc>
                <w:tcPr>
                  <w:tcW w:w="2730" w:type="dxa"/>
                  <w:tcBorders>
                    <w:top w:val="nil"/>
                    <w:left w:val="nil"/>
                    <w:bottom w:val="nil"/>
                    <w:right w:val="nil"/>
                  </w:tcBorders>
                </w:tcPr>
                <w:p w14:paraId="5B101EA2"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14740F76"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4381D6D7"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671BE00D"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336F4CC8"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4" w:type="dxa"/>
                  <w:tcBorders>
                    <w:top w:val="nil"/>
                    <w:left w:val="nil"/>
                    <w:bottom w:val="nil"/>
                    <w:right w:val="nil"/>
                  </w:tcBorders>
                </w:tcPr>
                <w:p w14:paraId="4FE16A60"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tcPr>
                <w:p w14:paraId="15BAB6ED"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E669DC" w:rsidRPr="00A1640F" w14:paraId="145C0AAB" w14:textId="77777777" w:rsidTr="004915E1">
              <w:tc>
                <w:tcPr>
                  <w:tcW w:w="2730" w:type="dxa"/>
                  <w:tcBorders>
                    <w:top w:val="nil"/>
                    <w:left w:val="nil"/>
                    <w:bottom w:val="nil"/>
                    <w:right w:val="nil"/>
                  </w:tcBorders>
                </w:tcPr>
                <w:p w14:paraId="552F60ED" w14:textId="6EC9D579" w:rsidR="00E669DC" w:rsidRPr="00A1640F" w:rsidRDefault="00E669DC" w:rsidP="00E669DC">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de-DE"/>
                    </w:rPr>
                    <w:t xml:space="preserve">Eco. (e. adult.) X Dem. </w:t>
                  </w:r>
                  <w:r w:rsidRPr="00A1640F">
                    <w:rPr>
                      <w:rFonts w:ascii="Times New Roman" w:hAnsi="Times New Roman" w:cs="Times New Roman"/>
                      <w:sz w:val="18"/>
                      <w:szCs w:val="18"/>
                      <w:lang w:val="en-US"/>
                    </w:rPr>
                    <w:t>(e. adult.)</w:t>
                  </w:r>
                </w:p>
              </w:tc>
              <w:tc>
                <w:tcPr>
                  <w:tcW w:w="851" w:type="dxa"/>
                  <w:tcBorders>
                    <w:top w:val="nil"/>
                    <w:left w:val="nil"/>
                    <w:bottom w:val="nil"/>
                    <w:right w:val="nil"/>
                  </w:tcBorders>
                </w:tcPr>
                <w:p w14:paraId="15A65817" w14:textId="77777777" w:rsidR="00E669DC" w:rsidRPr="00A1640F" w:rsidRDefault="00E669DC"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298E24BA" w14:textId="23165901" w:rsidR="00E669DC" w:rsidRPr="00A1640F" w:rsidRDefault="00E669DC"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0.256</w:t>
                  </w:r>
                  <w:r w:rsidRPr="00A1640F">
                    <w:rPr>
                      <w:rFonts w:ascii="Times New Roman" w:hAnsi="Times New Roman" w:cs="Times New Roman"/>
                      <w:sz w:val="18"/>
                      <w:szCs w:val="18"/>
                      <w:vertAlign w:val="superscript"/>
                    </w:rPr>
                    <w:t>***</w:t>
                  </w:r>
                </w:p>
              </w:tc>
              <w:tc>
                <w:tcPr>
                  <w:tcW w:w="1002" w:type="dxa"/>
                  <w:tcBorders>
                    <w:top w:val="nil"/>
                    <w:left w:val="nil"/>
                    <w:bottom w:val="nil"/>
                    <w:right w:val="nil"/>
                  </w:tcBorders>
                </w:tcPr>
                <w:p w14:paraId="4D23BA27" w14:textId="4C515421" w:rsidR="00E669DC" w:rsidRPr="00A1640F" w:rsidRDefault="00E669DC"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0.265</w:t>
                  </w:r>
                  <w:r w:rsidRPr="00A1640F">
                    <w:rPr>
                      <w:rFonts w:ascii="Times New Roman" w:hAnsi="Times New Roman" w:cs="Times New Roman"/>
                      <w:sz w:val="18"/>
                      <w:szCs w:val="18"/>
                      <w:vertAlign w:val="superscript"/>
                    </w:rPr>
                    <w:t>***</w:t>
                  </w:r>
                </w:p>
              </w:tc>
              <w:tc>
                <w:tcPr>
                  <w:tcW w:w="964" w:type="dxa"/>
                  <w:tcBorders>
                    <w:top w:val="nil"/>
                    <w:left w:val="nil"/>
                    <w:bottom w:val="nil"/>
                    <w:right w:val="nil"/>
                  </w:tcBorders>
                </w:tcPr>
                <w:p w14:paraId="6EA9480D" w14:textId="3874B046" w:rsidR="00E669DC" w:rsidRPr="00A1640F" w:rsidRDefault="00E669DC"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0.291</w:t>
                  </w:r>
                  <w:r w:rsidRPr="00A1640F">
                    <w:rPr>
                      <w:rFonts w:ascii="Times New Roman" w:hAnsi="Times New Roman" w:cs="Times New Roman"/>
                      <w:sz w:val="18"/>
                      <w:szCs w:val="18"/>
                      <w:vertAlign w:val="superscript"/>
                    </w:rPr>
                    <w:t>***</w:t>
                  </w:r>
                </w:p>
              </w:tc>
              <w:tc>
                <w:tcPr>
                  <w:tcW w:w="1074" w:type="dxa"/>
                  <w:tcBorders>
                    <w:top w:val="nil"/>
                    <w:left w:val="nil"/>
                    <w:bottom w:val="nil"/>
                    <w:right w:val="nil"/>
                  </w:tcBorders>
                </w:tcPr>
                <w:p w14:paraId="6F3E0B6A" w14:textId="33AAEC7F" w:rsidR="00E669DC" w:rsidRPr="00A1640F" w:rsidRDefault="00E669DC"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0.309</w:t>
                  </w:r>
                  <w:r w:rsidRPr="00A1640F">
                    <w:rPr>
                      <w:rFonts w:ascii="Times New Roman" w:hAnsi="Times New Roman" w:cs="Times New Roman"/>
                      <w:sz w:val="18"/>
                      <w:szCs w:val="18"/>
                      <w:vertAlign w:val="superscript"/>
                    </w:rPr>
                    <w:t>***</w:t>
                  </w:r>
                </w:p>
              </w:tc>
              <w:tc>
                <w:tcPr>
                  <w:tcW w:w="0" w:type="auto"/>
                  <w:tcBorders>
                    <w:top w:val="nil"/>
                    <w:left w:val="nil"/>
                    <w:bottom w:val="nil"/>
                    <w:right w:val="nil"/>
                  </w:tcBorders>
                </w:tcPr>
                <w:p w14:paraId="3A48C28A" w14:textId="0679D30C" w:rsidR="00E669DC" w:rsidRPr="00A1640F" w:rsidRDefault="00E669DC"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0.240</w:t>
                  </w:r>
                  <w:r w:rsidRPr="00A1640F">
                    <w:rPr>
                      <w:rFonts w:ascii="Times New Roman" w:hAnsi="Times New Roman" w:cs="Times New Roman"/>
                      <w:sz w:val="18"/>
                      <w:szCs w:val="18"/>
                      <w:vertAlign w:val="superscript"/>
                    </w:rPr>
                    <w:t>**</w:t>
                  </w:r>
                </w:p>
              </w:tc>
            </w:tr>
            <w:tr w:rsidR="00E669DC" w:rsidRPr="00A1640F" w14:paraId="3E3B3A92" w14:textId="77777777" w:rsidTr="004915E1">
              <w:tc>
                <w:tcPr>
                  <w:tcW w:w="2730" w:type="dxa"/>
                  <w:tcBorders>
                    <w:top w:val="nil"/>
                    <w:left w:val="nil"/>
                    <w:bottom w:val="nil"/>
                    <w:right w:val="nil"/>
                  </w:tcBorders>
                </w:tcPr>
                <w:p w14:paraId="2A11F021" w14:textId="77777777" w:rsidR="00E669DC" w:rsidRPr="00A1640F" w:rsidRDefault="00E669DC" w:rsidP="00E669DC">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0D35E9B3" w14:textId="77777777" w:rsidR="00E669DC" w:rsidRPr="00A1640F" w:rsidRDefault="00E669DC"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685324FB" w14:textId="0B50DF0E" w:rsidR="00E669DC" w:rsidRPr="00A1640F" w:rsidRDefault="00E669DC"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(0.067)</w:t>
                  </w:r>
                </w:p>
              </w:tc>
              <w:tc>
                <w:tcPr>
                  <w:tcW w:w="1002" w:type="dxa"/>
                  <w:tcBorders>
                    <w:top w:val="nil"/>
                    <w:left w:val="nil"/>
                    <w:bottom w:val="nil"/>
                    <w:right w:val="nil"/>
                  </w:tcBorders>
                </w:tcPr>
                <w:p w14:paraId="58BEB0C9" w14:textId="1865AA93" w:rsidR="00E669DC" w:rsidRPr="00A1640F" w:rsidRDefault="00E669DC"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(0.068)</w:t>
                  </w:r>
                </w:p>
              </w:tc>
              <w:tc>
                <w:tcPr>
                  <w:tcW w:w="964" w:type="dxa"/>
                  <w:tcBorders>
                    <w:top w:val="nil"/>
                    <w:left w:val="nil"/>
                    <w:bottom w:val="nil"/>
                    <w:right w:val="nil"/>
                  </w:tcBorders>
                </w:tcPr>
                <w:p w14:paraId="2690F5AC" w14:textId="2E2C2DD6" w:rsidR="00E669DC" w:rsidRPr="00A1640F" w:rsidRDefault="00E669DC"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(0.067)</w:t>
                  </w:r>
                </w:p>
              </w:tc>
              <w:tc>
                <w:tcPr>
                  <w:tcW w:w="1074" w:type="dxa"/>
                  <w:tcBorders>
                    <w:top w:val="nil"/>
                    <w:left w:val="nil"/>
                    <w:bottom w:val="nil"/>
                    <w:right w:val="nil"/>
                  </w:tcBorders>
                </w:tcPr>
                <w:p w14:paraId="222D9B7B" w14:textId="16EB520B" w:rsidR="00E669DC" w:rsidRPr="00A1640F" w:rsidRDefault="00E669DC"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(0.061)</w:t>
                  </w:r>
                </w:p>
              </w:tc>
              <w:tc>
                <w:tcPr>
                  <w:tcW w:w="0" w:type="auto"/>
                  <w:tcBorders>
                    <w:top w:val="nil"/>
                    <w:left w:val="nil"/>
                    <w:bottom w:val="nil"/>
                    <w:right w:val="nil"/>
                  </w:tcBorders>
                </w:tcPr>
                <w:p w14:paraId="4AB288E9" w14:textId="7BFD866A" w:rsidR="00E669DC" w:rsidRPr="00A1640F" w:rsidRDefault="00E669DC"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(0.072)</w:t>
                  </w:r>
                </w:p>
              </w:tc>
            </w:tr>
            <w:tr w:rsidR="00F854D5" w:rsidRPr="00A1640F" w14:paraId="5AE0AF60" w14:textId="77777777" w:rsidTr="004915E1">
              <w:tc>
                <w:tcPr>
                  <w:tcW w:w="2730" w:type="dxa"/>
                  <w:tcBorders>
                    <w:top w:val="nil"/>
                    <w:left w:val="nil"/>
                    <w:bottom w:val="nil"/>
                    <w:right w:val="nil"/>
                  </w:tcBorders>
                </w:tcPr>
                <w:p w14:paraId="0142CA69"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7A5BC9AD"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2E54E025"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0927B8D9"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53EB024C"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4" w:type="dxa"/>
                  <w:tcBorders>
                    <w:top w:val="nil"/>
                    <w:left w:val="nil"/>
                    <w:bottom w:val="nil"/>
                    <w:right w:val="nil"/>
                  </w:tcBorders>
                </w:tcPr>
                <w:p w14:paraId="79C3F08D"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tcPr>
                <w:p w14:paraId="6CF05458"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BF5CCA" w:rsidRPr="00A1640F" w14:paraId="694FF3C5" w14:textId="77777777" w:rsidTr="004915E1">
              <w:tc>
                <w:tcPr>
                  <w:tcW w:w="2730" w:type="dxa"/>
                  <w:tcBorders>
                    <w:top w:val="nil"/>
                    <w:left w:val="nil"/>
                    <w:bottom w:val="nil"/>
                    <w:right w:val="nil"/>
                  </w:tcBorders>
                </w:tcPr>
                <w:p w14:paraId="78B4D601" w14:textId="32AB751A" w:rsidR="00BF5CCA" w:rsidRPr="00A1640F" w:rsidRDefault="00BF5CCA" w:rsidP="00BF5CCA">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GDP/Cap (log; e. adult.)</w:t>
                  </w:r>
                </w:p>
              </w:tc>
              <w:tc>
                <w:tcPr>
                  <w:tcW w:w="851" w:type="dxa"/>
                  <w:tcBorders>
                    <w:top w:val="nil"/>
                    <w:left w:val="nil"/>
                    <w:bottom w:val="nil"/>
                    <w:right w:val="nil"/>
                  </w:tcBorders>
                </w:tcPr>
                <w:p w14:paraId="4C82E64A" w14:textId="55988C93"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-0.479</w:t>
                  </w:r>
                </w:p>
              </w:tc>
              <w:tc>
                <w:tcPr>
                  <w:tcW w:w="859" w:type="dxa"/>
                  <w:tcBorders>
                    <w:top w:val="nil"/>
                    <w:left w:val="nil"/>
                    <w:bottom w:val="nil"/>
                    <w:right w:val="nil"/>
                  </w:tcBorders>
                </w:tcPr>
                <w:p w14:paraId="54C97D86" w14:textId="6FADDE23"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-0.655</w:t>
                  </w:r>
                </w:p>
              </w:tc>
              <w:tc>
                <w:tcPr>
                  <w:tcW w:w="1002" w:type="dxa"/>
                  <w:tcBorders>
                    <w:top w:val="nil"/>
                    <w:left w:val="nil"/>
                    <w:bottom w:val="nil"/>
                    <w:right w:val="nil"/>
                  </w:tcBorders>
                </w:tcPr>
                <w:p w14:paraId="50E152F3" w14:textId="51D2FB1F"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-0.321</w:t>
                  </w:r>
                </w:p>
              </w:tc>
              <w:tc>
                <w:tcPr>
                  <w:tcW w:w="964" w:type="dxa"/>
                  <w:tcBorders>
                    <w:top w:val="nil"/>
                    <w:left w:val="nil"/>
                    <w:bottom w:val="nil"/>
                    <w:right w:val="nil"/>
                  </w:tcBorders>
                </w:tcPr>
                <w:p w14:paraId="6F3802E0" w14:textId="50C5E6E9"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-0.615</w:t>
                  </w:r>
                </w:p>
              </w:tc>
              <w:tc>
                <w:tcPr>
                  <w:tcW w:w="1074" w:type="dxa"/>
                  <w:tcBorders>
                    <w:top w:val="nil"/>
                    <w:left w:val="nil"/>
                    <w:bottom w:val="nil"/>
                    <w:right w:val="nil"/>
                  </w:tcBorders>
                </w:tcPr>
                <w:p w14:paraId="52D339F8" w14:textId="31C9FBD8"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-0.711</w:t>
                  </w:r>
                </w:p>
              </w:tc>
              <w:tc>
                <w:tcPr>
                  <w:tcW w:w="0" w:type="auto"/>
                  <w:tcBorders>
                    <w:top w:val="nil"/>
                    <w:left w:val="nil"/>
                    <w:bottom w:val="nil"/>
                    <w:right w:val="nil"/>
                  </w:tcBorders>
                </w:tcPr>
                <w:p w14:paraId="0C63BCD5" w14:textId="2748C696"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-1.132</w:t>
                  </w:r>
                  <w:r w:rsidRPr="00A1640F">
                    <w:rPr>
                      <w:rFonts w:ascii="Times New Roman" w:hAnsi="Times New Roman" w:cs="Times New Roman"/>
                      <w:sz w:val="18"/>
                      <w:szCs w:val="18"/>
                      <w:vertAlign w:val="superscript"/>
                    </w:rPr>
                    <w:t>*</w:t>
                  </w:r>
                </w:p>
              </w:tc>
            </w:tr>
            <w:tr w:rsidR="00BF5CCA" w:rsidRPr="00A1640F" w14:paraId="15C81219" w14:textId="77777777" w:rsidTr="004915E1">
              <w:tc>
                <w:tcPr>
                  <w:tcW w:w="2730" w:type="dxa"/>
                  <w:tcBorders>
                    <w:top w:val="nil"/>
                    <w:left w:val="nil"/>
                    <w:bottom w:val="nil"/>
                    <w:right w:val="nil"/>
                  </w:tcBorders>
                </w:tcPr>
                <w:p w14:paraId="3B47B5D7" w14:textId="77777777" w:rsidR="00BF5CCA" w:rsidRPr="00A1640F" w:rsidRDefault="00BF5CCA" w:rsidP="00BF5CCA">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4917DAD0" w14:textId="7F00E7D8"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(0.475)</w:t>
                  </w:r>
                </w:p>
              </w:tc>
              <w:tc>
                <w:tcPr>
                  <w:tcW w:w="859" w:type="dxa"/>
                  <w:tcBorders>
                    <w:top w:val="nil"/>
                    <w:left w:val="nil"/>
                    <w:bottom w:val="nil"/>
                    <w:right w:val="nil"/>
                  </w:tcBorders>
                </w:tcPr>
                <w:p w14:paraId="33323202" w14:textId="71BF1E43"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(0.460)</w:t>
                  </w:r>
                </w:p>
              </w:tc>
              <w:tc>
                <w:tcPr>
                  <w:tcW w:w="1002" w:type="dxa"/>
                  <w:tcBorders>
                    <w:top w:val="nil"/>
                    <w:left w:val="nil"/>
                    <w:bottom w:val="nil"/>
                    <w:right w:val="nil"/>
                  </w:tcBorders>
                </w:tcPr>
                <w:p w14:paraId="27B54567" w14:textId="285BF461"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(0.412)</w:t>
                  </w:r>
                </w:p>
              </w:tc>
              <w:tc>
                <w:tcPr>
                  <w:tcW w:w="964" w:type="dxa"/>
                  <w:tcBorders>
                    <w:top w:val="nil"/>
                    <w:left w:val="nil"/>
                    <w:bottom w:val="nil"/>
                    <w:right w:val="nil"/>
                  </w:tcBorders>
                </w:tcPr>
                <w:p w14:paraId="70344F9D" w14:textId="228D0D24"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(0.448)</w:t>
                  </w:r>
                </w:p>
              </w:tc>
              <w:tc>
                <w:tcPr>
                  <w:tcW w:w="1074" w:type="dxa"/>
                  <w:tcBorders>
                    <w:top w:val="nil"/>
                    <w:left w:val="nil"/>
                    <w:bottom w:val="nil"/>
                    <w:right w:val="nil"/>
                  </w:tcBorders>
                </w:tcPr>
                <w:p w14:paraId="21DF3A04" w14:textId="18325407"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(0.458)</w:t>
                  </w:r>
                </w:p>
              </w:tc>
              <w:tc>
                <w:tcPr>
                  <w:tcW w:w="0" w:type="auto"/>
                  <w:tcBorders>
                    <w:top w:val="nil"/>
                    <w:left w:val="nil"/>
                    <w:bottom w:val="nil"/>
                    <w:right w:val="nil"/>
                  </w:tcBorders>
                </w:tcPr>
                <w:p w14:paraId="0BC16839" w14:textId="4C2B6FF7"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(0.473)</w:t>
                  </w:r>
                </w:p>
              </w:tc>
            </w:tr>
            <w:tr w:rsidR="00BF5CCA" w:rsidRPr="00A1640F" w14:paraId="5F1809E9" w14:textId="77777777" w:rsidTr="004915E1">
              <w:tc>
                <w:tcPr>
                  <w:tcW w:w="2730" w:type="dxa"/>
                  <w:tcBorders>
                    <w:top w:val="nil"/>
                    <w:left w:val="nil"/>
                    <w:bottom w:val="nil"/>
                    <w:right w:val="nil"/>
                  </w:tcBorders>
                </w:tcPr>
                <w:p w14:paraId="376B162F" w14:textId="77777777" w:rsidR="00BF5CCA" w:rsidRPr="00A1640F" w:rsidRDefault="00BF5CCA" w:rsidP="00BF5CCA">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223EDF65" w14:textId="77777777"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610CE2C2" w14:textId="77777777"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466407BD" w14:textId="77777777"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0689C0A5" w14:textId="77777777"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4" w:type="dxa"/>
                  <w:tcBorders>
                    <w:top w:val="nil"/>
                    <w:left w:val="nil"/>
                    <w:bottom w:val="nil"/>
                    <w:right w:val="nil"/>
                  </w:tcBorders>
                </w:tcPr>
                <w:p w14:paraId="6DB02B64" w14:textId="77777777"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tcPr>
                <w:p w14:paraId="1A7D970A" w14:textId="77777777"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BF5CCA" w:rsidRPr="00A1640F" w14:paraId="5C0CB302" w14:textId="77777777" w:rsidTr="004915E1">
              <w:tc>
                <w:tcPr>
                  <w:tcW w:w="2730" w:type="dxa"/>
                  <w:tcBorders>
                    <w:top w:val="nil"/>
                    <w:left w:val="nil"/>
                    <w:bottom w:val="nil"/>
                    <w:right w:val="nil"/>
                  </w:tcBorders>
                </w:tcPr>
                <w:p w14:paraId="38412116" w14:textId="1BB2AF94" w:rsidR="00BF5CCA" w:rsidRPr="00A1640F" w:rsidRDefault="00BF5CCA" w:rsidP="00BF5CCA">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Pop. size (log; e. adult.)</w:t>
                  </w:r>
                </w:p>
              </w:tc>
              <w:tc>
                <w:tcPr>
                  <w:tcW w:w="851" w:type="dxa"/>
                  <w:tcBorders>
                    <w:top w:val="nil"/>
                    <w:left w:val="nil"/>
                    <w:bottom w:val="nil"/>
                    <w:right w:val="nil"/>
                  </w:tcBorders>
                </w:tcPr>
                <w:p w14:paraId="359F22FB" w14:textId="11521747"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-0.622</w:t>
                  </w:r>
                </w:p>
              </w:tc>
              <w:tc>
                <w:tcPr>
                  <w:tcW w:w="859" w:type="dxa"/>
                  <w:tcBorders>
                    <w:top w:val="nil"/>
                    <w:left w:val="nil"/>
                    <w:bottom w:val="nil"/>
                    <w:right w:val="nil"/>
                  </w:tcBorders>
                </w:tcPr>
                <w:p w14:paraId="350DD6CB" w14:textId="474F6E36"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-0.649</w:t>
                  </w:r>
                </w:p>
              </w:tc>
              <w:tc>
                <w:tcPr>
                  <w:tcW w:w="1002" w:type="dxa"/>
                  <w:tcBorders>
                    <w:top w:val="nil"/>
                    <w:left w:val="nil"/>
                    <w:bottom w:val="nil"/>
                    <w:right w:val="nil"/>
                  </w:tcBorders>
                </w:tcPr>
                <w:p w14:paraId="6EF5FAE4" w14:textId="4263960B"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-0.295</w:t>
                  </w:r>
                </w:p>
              </w:tc>
              <w:tc>
                <w:tcPr>
                  <w:tcW w:w="964" w:type="dxa"/>
                  <w:tcBorders>
                    <w:top w:val="nil"/>
                    <w:left w:val="nil"/>
                    <w:bottom w:val="nil"/>
                    <w:right w:val="nil"/>
                  </w:tcBorders>
                </w:tcPr>
                <w:p w14:paraId="6DA6F22A" w14:textId="28A3D09C"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-0.780</w:t>
                  </w:r>
                </w:p>
              </w:tc>
              <w:tc>
                <w:tcPr>
                  <w:tcW w:w="1074" w:type="dxa"/>
                  <w:tcBorders>
                    <w:top w:val="nil"/>
                    <w:left w:val="nil"/>
                    <w:bottom w:val="nil"/>
                    <w:right w:val="nil"/>
                  </w:tcBorders>
                </w:tcPr>
                <w:p w14:paraId="38A5207B" w14:textId="6075C7E0"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-0.796</w:t>
                  </w:r>
                </w:p>
              </w:tc>
              <w:tc>
                <w:tcPr>
                  <w:tcW w:w="0" w:type="auto"/>
                  <w:tcBorders>
                    <w:top w:val="nil"/>
                    <w:left w:val="nil"/>
                    <w:bottom w:val="nil"/>
                    <w:right w:val="nil"/>
                  </w:tcBorders>
                </w:tcPr>
                <w:p w14:paraId="31DBE5D4" w14:textId="09D1CB31"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-1.037</w:t>
                  </w:r>
                </w:p>
              </w:tc>
            </w:tr>
            <w:tr w:rsidR="00BF5CCA" w:rsidRPr="00A1640F" w14:paraId="45E7AD11" w14:textId="77777777" w:rsidTr="004915E1">
              <w:tc>
                <w:tcPr>
                  <w:tcW w:w="2730" w:type="dxa"/>
                  <w:tcBorders>
                    <w:top w:val="nil"/>
                    <w:left w:val="nil"/>
                    <w:bottom w:val="nil"/>
                    <w:right w:val="nil"/>
                  </w:tcBorders>
                </w:tcPr>
                <w:p w14:paraId="6E3C2805" w14:textId="77777777" w:rsidR="00BF5CCA" w:rsidRPr="00A1640F" w:rsidRDefault="00BF5CCA" w:rsidP="00BF5CCA">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14D82EEC" w14:textId="763D329F"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(1.039)</w:t>
                  </w:r>
                </w:p>
              </w:tc>
              <w:tc>
                <w:tcPr>
                  <w:tcW w:w="859" w:type="dxa"/>
                  <w:tcBorders>
                    <w:top w:val="nil"/>
                    <w:left w:val="nil"/>
                    <w:bottom w:val="nil"/>
                    <w:right w:val="nil"/>
                  </w:tcBorders>
                </w:tcPr>
                <w:p w14:paraId="448CC4D0" w14:textId="3E3FDC7B"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(1.014)</w:t>
                  </w:r>
                </w:p>
              </w:tc>
              <w:tc>
                <w:tcPr>
                  <w:tcW w:w="1002" w:type="dxa"/>
                  <w:tcBorders>
                    <w:top w:val="nil"/>
                    <w:left w:val="nil"/>
                    <w:bottom w:val="nil"/>
                    <w:right w:val="nil"/>
                  </w:tcBorders>
                </w:tcPr>
                <w:p w14:paraId="6767386D" w14:textId="4444E446"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(0.592)</w:t>
                  </w:r>
                </w:p>
              </w:tc>
              <w:tc>
                <w:tcPr>
                  <w:tcW w:w="964" w:type="dxa"/>
                  <w:tcBorders>
                    <w:top w:val="nil"/>
                    <w:left w:val="nil"/>
                    <w:bottom w:val="nil"/>
                    <w:right w:val="nil"/>
                  </w:tcBorders>
                </w:tcPr>
                <w:p w14:paraId="7DEC97C5" w14:textId="7B8DABBE"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(0.970)</w:t>
                  </w:r>
                </w:p>
              </w:tc>
              <w:tc>
                <w:tcPr>
                  <w:tcW w:w="1074" w:type="dxa"/>
                  <w:tcBorders>
                    <w:top w:val="nil"/>
                    <w:left w:val="nil"/>
                    <w:bottom w:val="nil"/>
                    <w:right w:val="nil"/>
                  </w:tcBorders>
                </w:tcPr>
                <w:p w14:paraId="7887492A" w14:textId="516B45D0"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(1.012)</w:t>
                  </w:r>
                </w:p>
              </w:tc>
              <w:tc>
                <w:tcPr>
                  <w:tcW w:w="0" w:type="auto"/>
                  <w:tcBorders>
                    <w:top w:val="nil"/>
                    <w:left w:val="nil"/>
                    <w:bottom w:val="nil"/>
                    <w:right w:val="nil"/>
                  </w:tcBorders>
                </w:tcPr>
                <w:p w14:paraId="790EBFF9" w14:textId="1C196991" w:rsidR="00BF5CCA" w:rsidRPr="00A1640F" w:rsidRDefault="00BF5CCA"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(0.967)</w:t>
                  </w:r>
                </w:p>
              </w:tc>
            </w:tr>
            <w:tr w:rsidR="00F854D5" w:rsidRPr="00A1640F" w14:paraId="3C3B086D" w14:textId="77777777" w:rsidTr="004915E1">
              <w:tc>
                <w:tcPr>
                  <w:tcW w:w="2730" w:type="dxa"/>
                  <w:tcBorders>
                    <w:top w:val="nil"/>
                    <w:left w:val="nil"/>
                    <w:bottom w:val="nil"/>
                    <w:right w:val="nil"/>
                  </w:tcBorders>
                </w:tcPr>
                <w:p w14:paraId="63E73785"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3849DB0F"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04659DF4"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49694267"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66253C10"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4" w:type="dxa"/>
                  <w:tcBorders>
                    <w:top w:val="nil"/>
                    <w:left w:val="nil"/>
                    <w:bottom w:val="nil"/>
                    <w:right w:val="nil"/>
                  </w:tcBorders>
                </w:tcPr>
                <w:p w14:paraId="3D7E1910"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tcPr>
                <w:p w14:paraId="29946031"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AE6844" w:rsidRPr="00A1640F" w14:paraId="6F74D36E" w14:textId="77777777" w:rsidTr="004915E1">
              <w:tc>
                <w:tcPr>
                  <w:tcW w:w="2730" w:type="dxa"/>
                  <w:tcBorders>
                    <w:top w:val="nil"/>
                    <w:left w:val="nil"/>
                    <w:bottom w:val="nil"/>
                    <w:right w:val="nil"/>
                  </w:tcBorders>
                </w:tcPr>
                <w:p w14:paraId="3FBF0228" w14:textId="77777777" w:rsidR="00AE6844" w:rsidRPr="00A1640F" w:rsidRDefault="00AE6844" w:rsidP="00AE6844">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Current GDP/Cap growth</w:t>
                  </w:r>
                </w:p>
              </w:tc>
              <w:tc>
                <w:tcPr>
                  <w:tcW w:w="851" w:type="dxa"/>
                  <w:tcBorders>
                    <w:top w:val="nil"/>
                    <w:left w:val="nil"/>
                    <w:bottom w:val="nil"/>
                    <w:right w:val="nil"/>
                  </w:tcBorders>
                </w:tcPr>
                <w:p w14:paraId="1DC29A17"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4D9E2ADD"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47DF3734"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59559457" w14:textId="1F602D3C"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0.011</w:t>
                  </w:r>
                </w:p>
              </w:tc>
              <w:tc>
                <w:tcPr>
                  <w:tcW w:w="1074" w:type="dxa"/>
                  <w:tcBorders>
                    <w:top w:val="nil"/>
                    <w:left w:val="nil"/>
                    <w:bottom w:val="nil"/>
                    <w:right w:val="nil"/>
                  </w:tcBorders>
                </w:tcPr>
                <w:p w14:paraId="4328AE43"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tcPr>
                <w:p w14:paraId="0AB22652"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AE6844" w:rsidRPr="00A1640F" w14:paraId="10311A78" w14:textId="77777777" w:rsidTr="004915E1">
              <w:tc>
                <w:tcPr>
                  <w:tcW w:w="2730" w:type="dxa"/>
                  <w:tcBorders>
                    <w:top w:val="nil"/>
                    <w:left w:val="nil"/>
                    <w:bottom w:val="nil"/>
                    <w:right w:val="nil"/>
                  </w:tcBorders>
                </w:tcPr>
                <w:p w14:paraId="6FE01347" w14:textId="77777777" w:rsidR="00AE6844" w:rsidRPr="00A1640F" w:rsidRDefault="00AE6844" w:rsidP="00AE6844">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02506F6D"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62CF59F9"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47BB9A33"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031760DC" w14:textId="63B8518B"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(0.014)</w:t>
                  </w:r>
                </w:p>
              </w:tc>
              <w:tc>
                <w:tcPr>
                  <w:tcW w:w="1074" w:type="dxa"/>
                  <w:tcBorders>
                    <w:top w:val="nil"/>
                    <w:left w:val="nil"/>
                    <w:bottom w:val="nil"/>
                    <w:right w:val="nil"/>
                  </w:tcBorders>
                </w:tcPr>
                <w:p w14:paraId="32EB9298"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tcPr>
                <w:p w14:paraId="12638D51"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AE6844" w:rsidRPr="00A1640F" w14:paraId="6DCA3E31" w14:textId="77777777" w:rsidTr="004915E1">
              <w:tc>
                <w:tcPr>
                  <w:tcW w:w="2730" w:type="dxa"/>
                  <w:tcBorders>
                    <w:top w:val="nil"/>
                    <w:left w:val="nil"/>
                    <w:bottom w:val="nil"/>
                    <w:right w:val="nil"/>
                  </w:tcBorders>
                </w:tcPr>
                <w:p w14:paraId="46D1305B" w14:textId="77777777" w:rsidR="00AE6844" w:rsidRPr="00A1640F" w:rsidRDefault="00AE6844" w:rsidP="00AE6844">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6238E6D4"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3BFC2FB4"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54BEDA51"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38CA2BAB"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4" w:type="dxa"/>
                  <w:tcBorders>
                    <w:top w:val="nil"/>
                    <w:left w:val="nil"/>
                    <w:bottom w:val="nil"/>
                    <w:right w:val="nil"/>
                  </w:tcBorders>
                </w:tcPr>
                <w:p w14:paraId="3EFA1B95"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tcPr>
                <w:p w14:paraId="1C010284"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AE6844" w:rsidRPr="00A2266A" w14:paraId="0CF53B64" w14:textId="77777777" w:rsidTr="004915E1">
              <w:tc>
                <w:tcPr>
                  <w:tcW w:w="2730" w:type="dxa"/>
                  <w:tcBorders>
                    <w:top w:val="nil"/>
                    <w:left w:val="nil"/>
                    <w:bottom w:val="nil"/>
                    <w:right w:val="nil"/>
                  </w:tcBorders>
                </w:tcPr>
                <w:p w14:paraId="02C0DF81" w14:textId="6DEDB51B" w:rsidR="00AE6844" w:rsidRPr="00A1640F" w:rsidRDefault="00AE6844" w:rsidP="00AE6844">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Cur. growth X Dem. (e. adult.)</w:t>
                  </w:r>
                </w:p>
              </w:tc>
              <w:tc>
                <w:tcPr>
                  <w:tcW w:w="851" w:type="dxa"/>
                  <w:tcBorders>
                    <w:top w:val="nil"/>
                    <w:left w:val="nil"/>
                    <w:bottom w:val="nil"/>
                    <w:right w:val="nil"/>
                  </w:tcBorders>
                </w:tcPr>
                <w:p w14:paraId="3C4B1B86"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286BBE59"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48721E92"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5D0B9064" w14:textId="49269071"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-0.010</w:t>
                  </w:r>
                </w:p>
              </w:tc>
              <w:tc>
                <w:tcPr>
                  <w:tcW w:w="1074" w:type="dxa"/>
                  <w:tcBorders>
                    <w:top w:val="nil"/>
                    <w:left w:val="nil"/>
                    <w:bottom w:val="nil"/>
                    <w:right w:val="nil"/>
                  </w:tcBorders>
                </w:tcPr>
                <w:p w14:paraId="1FAF45DD"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tcPr>
                <w:p w14:paraId="2217FA97"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AE6844" w:rsidRPr="00A2266A" w14:paraId="491A94D0" w14:textId="77777777" w:rsidTr="004915E1">
              <w:tc>
                <w:tcPr>
                  <w:tcW w:w="2730" w:type="dxa"/>
                  <w:tcBorders>
                    <w:top w:val="nil"/>
                    <w:left w:val="nil"/>
                    <w:bottom w:val="nil"/>
                    <w:right w:val="nil"/>
                  </w:tcBorders>
                </w:tcPr>
                <w:p w14:paraId="36F41836" w14:textId="77777777" w:rsidR="00AE6844" w:rsidRPr="00A1640F" w:rsidRDefault="00AE6844" w:rsidP="00AE6844">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4D51A1E3"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4FBC6C3D"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0A9133C9"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7F7C4E67" w14:textId="39A0A4FB"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(0.016)</w:t>
                  </w:r>
                </w:p>
              </w:tc>
              <w:tc>
                <w:tcPr>
                  <w:tcW w:w="1074" w:type="dxa"/>
                  <w:tcBorders>
                    <w:top w:val="nil"/>
                    <w:left w:val="nil"/>
                    <w:bottom w:val="nil"/>
                    <w:right w:val="nil"/>
                  </w:tcBorders>
                </w:tcPr>
                <w:p w14:paraId="5ED8C1F2"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tcPr>
                <w:p w14:paraId="3C955CEC" w14:textId="77777777" w:rsidR="00AE6844" w:rsidRPr="00A1640F" w:rsidRDefault="00AE6844" w:rsidP="00AE684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F854D5" w:rsidRPr="00A2266A" w14:paraId="309B80DA" w14:textId="77777777" w:rsidTr="004915E1">
              <w:tc>
                <w:tcPr>
                  <w:tcW w:w="2730" w:type="dxa"/>
                  <w:tcBorders>
                    <w:top w:val="nil"/>
                    <w:left w:val="nil"/>
                    <w:bottom w:val="nil"/>
                    <w:right w:val="nil"/>
                  </w:tcBorders>
                </w:tcPr>
                <w:p w14:paraId="1BCBC98E"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740005D4"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3FEC8D87"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70FE4317"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6560BB65"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4" w:type="dxa"/>
                  <w:tcBorders>
                    <w:top w:val="nil"/>
                    <w:left w:val="nil"/>
                    <w:bottom w:val="nil"/>
                    <w:right w:val="nil"/>
                  </w:tcBorders>
                </w:tcPr>
                <w:p w14:paraId="4B01FD37"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tcPr>
                <w:p w14:paraId="265BF38F"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3722F4" w:rsidRPr="00A2266A" w14:paraId="27150B12" w14:textId="77777777" w:rsidTr="004915E1">
              <w:tc>
                <w:tcPr>
                  <w:tcW w:w="2730" w:type="dxa"/>
                  <w:tcBorders>
                    <w:top w:val="nil"/>
                    <w:left w:val="nil"/>
                    <w:bottom w:val="nil"/>
                    <w:right w:val="nil"/>
                  </w:tcBorders>
                </w:tcPr>
                <w:p w14:paraId="58AB051C" w14:textId="77777777" w:rsidR="003722F4" w:rsidRPr="00A1640F" w:rsidRDefault="003722F4" w:rsidP="003722F4">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Current regime type</w:t>
                  </w:r>
                </w:p>
              </w:tc>
              <w:tc>
                <w:tcPr>
                  <w:tcW w:w="851" w:type="dxa"/>
                  <w:tcBorders>
                    <w:top w:val="nil"/>
                    <w:left w:val="nil"/>
                    <w:bottom w:val="nil"/>
                    <w:right w:val="nil"/>
                  </w:tcBorders>
                </w:tcPr>
                <w:p w14:paraId="33EFDBD0"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13D08FD5"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432AACFB"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573AE16A"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4" w:type="dxa"/>
                  <w:tcBorders>
                    <w:top w:val="nil"/>
                    <w:left w:val="nil"/>
                    <w:bottom w:val="nil"/>
                    <w:right w:val="nil"/>
                  </w:tcBorders>
                </w:tcPr>
                <w:p w14:paraId="08E67D3F" w14:textId="6EAAEAD1"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0.189</w:t>
                  </w:r>
                </w:p>
              </w:tc>
              <w:tc>
                <w:tcPr>
                  <w:tcW w:w="0" w:type="auto"/>
                  <w:tcBorders>
                    <w:top w:val="nil"/>
                    <w:left w:val="nil"/>
                    <w:bottom w:val="nil"/>
                    <w:right w:val="nil"/>
                  </w:tcBorders>
                </w:tcPr>
                <w:p w14:paraId="0D5F9648"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3722F4" w:rsidRPr="00A2266A" w14:paraId="3306E291" w14:textId="77777777" w:rsidTr="004915E1">
              <w:tc>
                <w:tcPr>
                  <w:tcW w:w="2730" w:type="dxa"/>
                  <w:tcBorders>
                    <w:top w:val="nil"/>
                    <w:left w:val="nil"/>
                    <w:bottom w:val="nil"/>
                    <w:right w:val="nil"/>
                  </w:tcBorders>
                </w:tcPr>
                <w:p w14:paraId="6D566CE1" w14:textId="77777777" w:rsidR="003722F4" w:rsidRPr="00A1640F" w:rsidRDefault="003722F4" w:rsidP="003722F4">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279BEE8C"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241B3F9C"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446419D7"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4F402299"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4" w:type="dxa"/>
                  <w:tcBorders>
                    <w:top w:val="nil"/>
                    <w:left w:val="nil"/>
                    <w:bottom w:val="nil"/>
                    <w:right w:val="nil"/>
                  </w:tcBorders>
                </w:tcPr>
                <w:p w14:paraId="6A7C2B16" w14:textId="374B47BC"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(0.213)</w:t>
                  </w:r>
                </w:p>
              </w:tc>
              <w:tc>
                <w:tcPr>
                  <w:tcW w:w="0" w:type="auto"/>
                  <w:tcBorders>
                    <w:top w:val="nil"/>
                    <w:left w:val="nil"/>
                    <w:bottom w:val="nil"/>
                    <w:right w:val="nil"/>
                  </w:tcBorders>
                </w:tcPr>
                <w:p w14:paraId="388DCD39"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3722F4" w:rsidRPr="00A2266A" w14:paraId="2A465DED" w14:textId="77777777" w:rsidTr="004915E1">
              <w:tc>
                <w:tcPr>
                  <w:tcW w:w="2730" w:type="dxa"/>
                  <w:tcBorders>
                    <w:top w:val="nil"/>
                    <w:left w:val="nil"/>
                    <w:bottom w:val="nil"/>
                    <w:right w:val="nil"/>
                  </w:tcBorders>
                </w:tcPr>
                <w:p w14:paraId="2A2EACDE" w14:textId="77777777" w:rsidR="003722F4" w:rsidRPr="00A1640F" w:rsidRDefault="003722F4" w:rsidP="003722F4">
                  <w:pPr>
                    <w:widowControl w:val="0"/>
                    <w:autoSpaceDE w:val="0"/>
                    <w:autoSpaceDN w:val="0"/>
                    <w:adjustRightInd w:val="0"/>
                    <w:spacing w:after="0" w:line="240" w:lineRule="auto"/>
                    <w:rPr>
                      <w:rFonts w:ascii="Times New Roman" w:hAnsi="Times New Roman" w:cs="Times New Roman"/>
                      <w:sz w:val="18"/>
                      <w:szCs w:val="18"/>
                      <w:lang w:val="en-US"/>
                    </w:rPr>
                  </w:pPr>
                </w:p>
              </w:tc>
              <w:tc>
                <w:tcPr>
                  <w:tcW w:w="851" w:type="dxa"/>
                  <w:tcBorders>
                    <w:top w:val="nil"/>
                    <w:left w:val="nil"/>
                    <w:bottom w:val="nil"/>
                    <w:right w:val="nil"/>
                  </w:tcBorders>
                </w:tcPr>
                <w:p w14:paraId="5BAA9278"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top w:val="nil"/>
                    <w:left w:val="nil"/>
                    <w:bottom w:val="nil"/>
                    <w:right w:val="nil"/>
                  </w:tcBorders>
                </w:tcPr>
                <w:p w14:paraId="39C1ECEC"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top w:val="nil"/>
                    <w:left w:val="nil"/>
                    <w:bottom w:val="nil"/>
                    <w:right w:val="nil"/>
                  </w:tcBorders>
                </w:tcPr>
                <w:p w14:paraId="5FAADFB7"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nil"/>
                    <w:left w:val="nil"/>
                    <w:bottom w:val="nil"/>
                    <w:right w:val="nil"/>
                  </w:tcBorders>
                </w:tcPr>
                <w:p w14:paraId="39556259"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4" w:type="dxa"/>
                  <w:tcBorders>
                    <w:top w:val="nil"/>
                    <w:left w:val="nil"/>
                    <w:bottom w:val="nil"/>
                    <w:right w:val="nil"/>
                  </w:tcBorders>
                </w:tcPr>
                <w:p w14:paraId="1BAAB545"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top w:val="nil"/>
                    <w:left w:val="nil"/>
                    <w:bottom w:val="nil"/>
                    <w:right w:val="nil"/>
                  </w:tcBorders>
                </w:tcPr>
                <w:p w14:paraId="7EF8CFBC" w14:textId="77777777" w:rsidR="003722F4" w:rsidRPr="00A1640F" w:rsidRDefault="003722F4" w:rsidP="003722F4">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F854D5" w:rsidRPr="00A2266A" w14:paraId="2EE15404" w14:textId="77777777" w:rsidTr="004915E1">
              <w:tc>
                <w:tcPr>
                  <w:tcW w:w="2730" w:type="dxa"/>
                  <w:tcBorders>
                    <w:top w:val="single" w:sz="8" w:space="0" w:color="auto"/>
                    <w:left w:val="nil"/>
                    <w:right w:val="nil"/>
                  </w:tcBorders>
                </w:tcPr>
                <w:p w14:paraId="688E2609"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Country FE</w:t>
                  </w:r>
                </w:p>
              </w:tc>
              <w:tc>
                <w:tcPr>
                  <w:tcW w:w="851" w:type="dxa"/>
                  <w:tcBorders>
                    <w:top w:val="single" w:sz="8" w:space="0" w:color="auto"/>
                    <w:left w:val="nil"/>
                    <w:right w:val="nil"/>
                  </w:tcBorders>
                </w:tcPr>
                <w:p w14:paraId="3056186A"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859" w:type="dxa"/>
                  <w:tcBorders>
                    <w:top w:val="single" w:sz="8" w:space="0" w:color="auto"/>
                    <w:left w:val="nil"/>
                    <w:right w:val="nil"/>
                  </w:tcBorders>
                </w:tcPr>
                <w:p w14:paraId="71F3589F"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002" w:type="dxa"/>
                  <w:tcBorders>
                    <w:top w:val="single" w:sz="8" w:space="0" w:color="auto"/>
                    <w:left w:val="nil"/>
                    <w:right w:val="nil"/>
                  </w:tcBorders>
                </w:tcPr>
                <w:p w14:paraId="1F9BBBDB"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top w:val="single" w:sz="8" w:space="0" w:color="auto"/>
                    <w:left w:val="nil"/>
                    <w:right w:val="nil"/>
                  </w:tcBorders>
                </w:tcPr>
                <w:p w14:paraId="34829035"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074" w:type="dxa"/>
                  <w:tcBorders>
                    <w:top w:val="single" w:sz="8" w:space="0" w:color="auto"/>
                    <w:left w:val="nil"/>
                    <w:right w:val="nil"/>
                  </w:tcBorders>
                </w:tcPr>
                <w:p w14:paraId="0FE31E51"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0" w:type="auto"/>
                  <w:tcBorders>
                    <w:top w:val="single" w:sz="8" w:space="0" w:color="auto"/>
                    <w:left w:val="nil"/>
                    <w:right w:val="nil"/>
                  </w:tcBorders>
                </w:tcPr>
                <w:p w14:paraId="170ED3D5"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r>
            <w:tr w:rsidR="00F854D5" w:rsidRPr="00A2266A" w14:paraId="47612305" w14:textId="77777777" w:rsidTr="004915E1">
              <w:tc>
                <w:tcPr>
                  <w:tcW w:w="2730" w:type="dxa"/>
                  <w:tcBorders>
                    <w:left w:val="nil"/>
                    <w:right w:val="nil"/>
                  </w:tcBorders>
                </w:tcPr>
                <w:p w14:paraId="1560FBCA"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Random FE</w:t>
                  </w:r>
                </w:p>
              </w:tc>
              <w:tc>
                <w:tcPr>
                  <w:tcW w:w="851" w:type="dxa"/>
                  <w:tcBorders>
                    <w:left w:val="nil"/>
                    <w:right w:val="nil"/>
                  </w:tcBorders>
                </w:tcPr>
                <w:p w14:paraId="44A84229"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left w:val="nil"/>
                    <w:right w:val="nil"/>
                  </w:tcBorders>
                </w:tcPr>
                <w:p w14:paraId="05FEE734"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left w:val="nil"/>
                    <w:right w:val="nil"/>
                  </w:tcBorders>
                </w:tcPr>
                <w:p w14:paraId="1EF8743C"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964" w:type="dxa"/>
                  <w:tcBorders>
                    <w:left w:val="nil"/>
                    <w:right w:val="nil"/>
                  </w:tcBorders>
                </w:tcPr>
                <w:p w14:paraId="3C8FDA12"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4" w:type="dxa"/>
                  <w:tcBorders>
                    <w:left w:val="nil"/>
                    <w:right w:val="nil"/>
                  </w:tcBorders>
                </w:tcPr>
                <w:p w14:paraId="75ADA7D2"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left w:val="nil"/>
                    <w:right w:val="nil"/>
                  </w:tcBorders>
                </w:tcPr>
                <w:p w14:paraId="220C27D7"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F854D5" w:rsidRPr="00A2266A" w14:paraId="3697F57A" w14:textId="77777777" w:rsidTr="004915E1">
              <w:tc>
                <w:tcPr>
                  <w:tcW w:w="2730" w:type="dxa"/>
                  <w:tcBorders>
                    <w:left w:val="nil"/>
                    <w:right w:val="nil"/>
                  </w:tcBorders>
                </w:tcPr>
                <w:p w14:paraId="74894E54" w14:textId="0FCC1159"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Cohort FE (10</w:t>
                  </w:r>
                  <w:r w:rsidR="009B1B18" w:rsidRPr="00A1640F">
                    <w:rPr>
                      <w:rFonts w:ascii="Times New Roman" w:hAnsi="Times New Roman" w:cs="Times New Roman"/>
                      <w:sz w:val="18"/>
                      <w:szCs w:val="18"/>
                      <w:lang w:val="en-US"/>
                    </w:rPr>
                    <w:t>‒</w:t>
                  </w:r>
                  <w:r w:rsidRPr="00A1640F">
                    <w:rPr>
                      <w:rFonts w:ascii="Times New Roman" w:hAnsi="Times New Roman" w:cs="Times New Roman"/>
                      <w:sz w:val="18"/>
                      <w:szCs w:val="18"/>
                      <w:lang w:val="en-US"/>
                    </w:rPr>
                    <w:t>year)</w:t>
                  </w:r>
                </w:p>
              </w:tc>
              <w:tc>
                <w:tcPr>
                  <w:tcW w:w="851" w:type="dxa"/>
                  <w:tcBorders>
                    <w:left w:val="nil"/>
                    <w:right w:val="nil"/>
                  </w:tcBorders>
                </w:tcPr>
                <w:p w14:paraId="528EF2B6"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859" w:type="dxa"/>
                  <w:tcBorders>
                    <w:left w:val="nil"/>
                    <w:right w:val="nil"/>
                  </w:tcBorders>
                </w:tcPr>
                <w:p w14:paraId="5102163E"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002" w:type="dxa"/>
                  <w:tcBorders>
                    <w:left w:val="nil"/>
                    <w:right w:val="nil"/>
                  </w:tcBorders>
                </w:tcPr>
                <w:p w14:paraId="581C3877"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964" w:type="dxa"/>
                  <w:tcBorders>
                    <w:left w:val="nil"/>
                    <w:right w:val="nil"/>
                  </w:tcBorders>
                </w:tcPr>
                <w:p w14:paraId="4DAF154E"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074" w:type="dxa"/>
                  <w:tcBorders>
                    <w:left w:val="nil"/>
                    <w:right w:val="nil"/>
                  </w:tcBorders>
                </w:tcPr>
                <w:p w14:paraId="50D136A3"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0" w:type="auto"/>
                  <w:tcBorders>
                    <w:left w:val="nil"/>
                    <w:right w:val="nil"/>
                  </w:tcBorders>
                </w:tcPr>
                <w:p w14:paraId="0529FB3D"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r>
            <w:tr w:rsidR="00F854D5" w:rsidRPr="00A2266A" w14:paraId="5072C09A" w14:textId="77777777" w:rsidTr="004915E1">
              <w:tc>
                <w:tcPr>
                  <w:tcW w:w="2730" w:type="dxa"/>
                  <w:tcBorders>
                    <w:left w:val="nil"/>
                    <w:right w:val="nil"/>
                  </w:tcBorders>
                </w:tcPr>
                <w:p w14:paraId="7EB12A80" w14:textId="22C24F3D"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Age FE (10</w:t>
                  </w:r>
                  <w:r w:rsidR="009B1B18" w:rsidRPr="00A1640F">
                    <w:rPr>
                      <w:rFonts w:ascii="Times New Roman" w:hAnsi="Times New Roman" w:cs="Times New Roman"/>
                      <w:sz w:val="18"/>
                      <w:szCs w:val="18"/>
                      <w:lang w:val="en-US"/>
                    </w:rPr>
                    <w:t>‒</w:t>
                  </w:r>
                  <w:r w:rsidRPr="00A1640F">
                    <w:rPr>
                      <w:rFonts w:ascii="Times New Roman" w:hAnsi="Times New Roman" w:cs="Times New Roman"/>
                      <w:sz w:val="18"/>
                      <w:szCs w:val="18"/>
                      <w:lang w:val="en-US"/>
                    </w:rPr>
                    <w:t>year)</w:t>
                  </w:r>
                </w:p>
              </w:tc>
              <w:tc>
                <w:tcPr>
                  <w:tcW w:w="851" w:type="dxa"/>
                  <w:tcBorders>
                    <w:left w:val="nil"/>
                    <w:right w:val="nil"/>
                  </w:tcBorders>
                </w:tcPr>
                <w:p w14:paraId="6DB860E4"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859" w:type="dxa"/>
                  <w:tcBorders>
                    <w:left w:val="nil"/>
                    <w:right w:val="nil"/>
                  </w:tcBorders>
                </w:tcPr>
                <w:p w14:paraId="5569F659"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002" w:type="dxa"/>
                  <w:tcBorders>
                    <w:left w:val="nil"/>
                    <w:right w:val="nil"/>
                  </w:tcBorders>
                </w:tcPr>
                <w:p w14:paraId="5D1CA758"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964" w:type="dxa"/>
                  <w:tcBorders>
                    <w:left w:val="nil"/>
                    <w:right w:val="nil"/>
                  </w:tcBorders>
                </w:tcPr>
                <w:p w14:paraId="2F4CD434"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074" w:type="dxa"/>
                  <w:tcBorders>
                    <w:left w:val="nil"/>
                    <w:right w:val="nil"/>
                  </w:tcBorders>
                </w:tcPr>
                <w:p w14:paraId="3175A4AF"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0" w:type="auto"/>
                  <w:tcBorders>
                    <w:left w:val="nil"/>
                    <w:right w:val="nil"/>
                  </w:tcBorders>
                </w:tcPr>
                <w:p w14:paraId="093BA698"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r>
            <w:tr w:rsidR="00F854D5" w:rsidRPr="00A2266A" w14:paraId="6F8E8A7B" w14:textId="77777777" w:rsidTr="004915E1">
              <w:tc>
                <w:tcPr>
                  <w:tcW w:w="2730" w:type="dxa"/>
                  <w:tcBorders>
                    <w:left w:val="nil"/>
                    <w:right w:val="nil"/>
                  </w:tcBorders>
                </w:tcPr>
                <w:p w14:paraId="5D53B44D"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Year FE</w:t>
                  </w:r>
                </w:p>
              </w:tc>
              <w:tc>
                <w:tcPr>
                  <w:tcW w:w="851" w:type="dxa"/>
                  <w:tcBorders>
                    <w:left w:val="nil"/>
                    <w:right w:val="nil"/>
                  </w:tcBorders>
                </w:tcPr>
                <w:p w14:paraId="6F38DE70"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859" w:type="dxa"/>
                  <w:tcBorders>
                    <w:left w:val="nil"/>
                    <w:right w:val="nil"/>
                  </w:tcBorders>
                </w:tcPr>
                <w:p w14:paraId="73BA612D"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002" w:type="dxa"/>
                  <w:tcBorders>
                    <w:left w:val="nil"/>
                    <w:right w:val="nil"/>
                  </w:tcBorders>
                </w:tcPr>
                <w:p w14:paraId="502EEA2A"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964" w:type="dxa"/>
                  <w:tcBorders>
                    <w:left w:val="nil"/>
                    <w:right w:val="nil"/>
                  </w:tcBorders>
                </w:tcPr>
                <w:p w14:paraId="32DA3FF9"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074" w:type="dxa"/>
                  <w:tcBorders>
                    <w:left w:val="nil"/>
                    <w:right w:val="nil"/>
                  </w:tcBorders>
                </w:tcPr>
                <w:p w14:paraId="79D510D1"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0" w:type="auto"/>
                  <w:tcBorders>
                    <w:left w:val="nil"/>
                    <w:right w:val="nil"/>
                  </w:tcBorders>
                </w:tcPr>
                <w:p w14:paraId="7DF30833"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r>
            <w:tr w:rsidR="00F854D5" w:rsidRPr="00A2266A" w14:paraId="5AB38D2C" w14:textId="77777777" w:rsidTr="004915E1">
              <w:tc>
                <w:tcPr>
                  <w:tcW w:w="2730" w:type="dxa"/>
                  <w:tcBorders>
                    <w:left w:val="nil"/>
                    <w:right w:val="nil"/>
                  </w:tcBorders>
                </w:tcPr>
                <w:p w14:paraId="4A63778F"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Individual controls</w:t>
                  </w:r>
                </w:p>
              </w:tc>
              <w:tc>
                <w:tcPr>
                  <w:tcW w:w="851" w:type="dxa"/>
                  <w:tcBorders>
                    <w:left w:val="nil"/>
                    <w:right w:val="nil"/>
                  </w:tcBorders>
                </w:tcPr>
                <w:p w14:paraId="64EE91EC"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59" w:type="dxa"/>
                  <w:tcBorders>
                    <w:left w:val="nil"/>
                    <w:right w:val="nil"/>
                  </w:tcBorders>
                </w:tcPr>
                <w:p w14:paraId="2F60F6EF"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02" w:type="dxa"/>
                  <w:tcBorders>
                    <w:left w:val="nil"/>
                    <w:right w:val="nil"/>
                  </w:tcBorders>
                </w:tcPr>
                <w:p w14:paraId="35EDED64"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64" w:type="dxa"/>
                  <w:tcBorders>
                    <w:left w:val="nil"/>
                    <w:right w:val="nil"/>
                  </w:tcBorders>
                </w:tcPr>
                <w:p w14:paraId="03B8E282"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074" w:type="dxa"/>
                  <w:tcBorders>
                    <w:left w:val="nil"/>
                    <w:right w:val="nil"/>
                  </w:tcBorders>
                </w:tcPr>
                <w:p w14:paraId="66D64C26"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0" w:type="auto"/>
                  <w:tcBorders>
                    <w:left w:val="nil"/>
                    <w:right w:val="nil"/>
                  </w:tcBorders>
                </w:tcPr>
                <w:p w14:paraId="46342D1D" w14:textId="77777777" w:rsidR="00F854D5" w:rsidRPr="00A1640F" w:rsidRDefault="00F854D5" w:rsidP="00E669DC">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r>
            <w:tr w:rsidR="00F07A0E" w:rsidRPr="00A2266A" w14:paraId="53A3F6F2" w14:textId="77777777" w:rsidTr="004915E1">
              <w:tc>
                <w:tcPr>
                  <w:tcW w:w="2730" w:type="dxa"/>
                  <w:tcBorders>
                    <w:left w:val="nil"/>
                    <w:bottom w:val="single" w:sz="12" w:space="0" w:color="auto"/>
                    <w:right w:val="nil"/>
                  </w:tcBorders>
                </w:tcPr>
                <w:p w14:paraId="353BB072" w14:textId="77777777" w:rsidR="00F07A0E" w:rsidRPr="00A1640F" w:rsidRDefault="00F07A0E" w:rsidP="00F07A0E">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Observations</w:t>
                  </w:r>
                </w:p>
              </w:tc>
              <w:tc>
                <w:tcPr>
                  <w:tcW w:w="851" w:type="dxa"/>
                  <w:tcBorders>
                    <w:left w:val="nil"/>
                    <w:bottom w:val="single" w:sz="12" w:space="0" w:color="auto"/>
                    <w:right w:val="nil"/>
                  </w:tcBorders>
                </w:tcPr>
                <w:p w14:paraId="4DECC8A0" w14:textId="3CC22677" w:rsidR="00F07A0E" w:rsidRPr="00A1640F" w:rsidRDefault="00F07A0E" w:rsidP="00F07A0E">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412,632</w:t>
                  </w:r>
                </w:p>
              </w:tc>
              <w:tc>
                <w:tcPr>
                  <w:tcW w:w="859" w:type="dxa"/>
                  <w:tcBorders>
                    <w:left w:val="nil"/>
                    <w:bottom w:val="single" w:sz="12" w:space="0" w:color="auto"/>
                    <w:right w:val="nil"/>
                  </w:tcBorders>
                </w:tcPr>
                <w:p w14:paraId="0FD97958" w14:textId="7F4A6D55" w:rsidR="00F07A0E" w:rsidRPr="00A1640F" w:rsidRDefault="00F07A0E" w:rsidP="00F07A0E">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412,632</w:t>
                  </w:r>
                </w:p>
              </w:tc>
              <w:tc>
                <w:tcPr>
                  <w:tcW w:w="1002" w:type="dxa"/>
                  <w:tcBorders>
                    <w:left w:val="nil"/>
                    <w:bottom w:val="single" w:sz="12" w:space="0" w:color="auto"/>
                    <w:right w:val="nil"/>
                  </w:tcBorders>
                </w:tcPr>
                <w:p w14:paraId="2510E8EE" w14:textId="6551485E" w:rsidR="00F07A0E" w:rsidRPr="00A1640F" w:rsidRDefault="00F07A0E" w:rsidP="00F07A0E">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412,632</w:t>
                  </w:r>
                </w:p>
              </w:tc>
              <w:tc>
                <w:tcPr>
                  <w:tcW w:w="964" w:type="dxa"/>
                  <w:tcBorders>
                    <w:left w:val="nil"/>
                    <w:bottom w:val="single" w:sz="12" w:space="0" w:color="auto"/>
                    <w:right w:val="nil"/>
                  </w:tcBorders>
                </w:tcPr>
                <w:p w14:paraId="14C4C2A3" w14:textId="7A522CF7" w:rsidR="00F07A0E" w:rsidRPr="00A1640F" w:rsidRDefault="00F07A0E" w:rsidP="00F07A0E">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395,980</w:t>
                  </w:r>
                </w:p>
              </w:tc>
              <w:tc>
                <w:tcPr>
                  <w:tcW w:w="1074" w:type="dxa"/>
                  <w:tcBorders>
                    <w:left w:val="nil"/>
                    <w:bottom w:val="single" w:sz="12" w:space="0" w:color="auto"/>
                    <w:right w:val="nil"/>
                  </w:tcBorders>
                </w:tcPr>
                <w:p w14:paraId="5B6BA854" w14:textId="3D93F25F" w:rsidR="00F07A0E" w:rsidRPr="00A1640F" w:rsidRDefault="00F07A0E" w:rsidP="00F07A0E">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391,625</w:t>
                  </w:r>
                </w:p>
              </w:tc>
              <w:tc>
                <w:tcPr>
                  <w:tcW w:w="0" w:type="auto"/>
                  <w:tcBorders>
                    <w:left w:val="nil"/>
                    <w:bottom w:val="single" w:sz="12" w:space="0" w:color="auto"/>
                    <w:right w:val="nil"/>
                  </w:tcBorders>
                </w:tcPr>
                <w:p w14:paraId="4C25726F" w14:textId="6FC5FD0D" w:rsidR="00F07A0E" w:rsidRPr="00A1640F" w:rsidRDefault="00F07A0E" w:rsidP="00F07A0E">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378,108</w:t>
                  </w:r>
                </w:p>
              </w:tc>
            </w:tr>
          </w:tbl>
          <w:p w14:paraId="3EE2C85D" w14:textId="0B846E9E" w:rsidR="008320F8" w:rsidRPr="00A1640F" w:rsidRDefault="00F854D5" w:rsidP="008320F8">
            <w:pPr>
              <w:widowControl w:val="0"/>
              <w:autoSpaceDE w:val="0"/>
              <w:autoSpaceDN w:val="0"/>
              <w:adjustRightInd w:val="0"/>
              <w:spacing w:after="0" w:line="240" w:lineRule="auto"/>
              <w:jc w:val="both"/>
              <w:rPr>
                <w:rFonts w:ascii="Times New Roman" w:hAnsi="Times New Roman" w:cs="Times New Roman"/>
                <w:sz w:val="20"/>
                <w:szCs w:val="20"/>
                <w:lang w:val="en-US"/>
              </w:rPr>
            </w:pPr>
            <w:r w:rsidRPr="00A1640F">
              <w:rPr>
                <w:rFonts w:ascii="Times New Roman" w:hAnsi="Times New Roman" w:cs="Times New Roman"/>
                <w:b/>
                <w:sz w:val="20"/>
                <w:szCs w:val="20"/>
                <w:lang w:val="en-US"/>
              </w:rPr>
              <w:t>Note:</w:t>
            </w:r>
            <w:r w:rsidRPr="00A1640F">
              <w:rPr>
                <w:rFonts w:ascii="Times New Roman" w:hAnsi="Times New Roman" w:cs="Times New Roman"/>
                <w:sz w:val="20"/>
                <w:szCs w:val="20"/>
                <w:lang w:val="en-US"/>
              </w:rPr>
              <w:t xml:space="preserve"> </w:t>
            </w:r>
            <w:r w:rsidR="008320F8" w:rsidRPr="00A1640F">
              <w:rPr>
                <w:rFonts w:ascii="Times New Roman" w:hAnsi="Times New Roman" w:cs="Times New Roman"/>
                <w:sz w:val="20"/>
                <w:szCs w:val="20"/>
                <w:lang w:val="en-US"/>
              </w:rPr>
              <w:t xml:space="preserve">Standard errors clustered by country in parentheses </w:t>
            </w:r>
            <w:r w:rsidR="008320F8" w:rsidRPr="00A1640F">
              <w:rPr>
                <w:rFonts w:ascii="Times New Roman" w:hAnsi="Times New Roman" w:cs="Times New Roman"/>
                <w:sz w:val="20"/>
                <w:szCs w:val="20"/>
                <w:vertAlign w:val="superscript"/>
                <w:lang w:val="en-US"/>
              </w:rPr>
              <w:t>+</w:t>
            </w:r>
            <w:r w:rsidR="008320F8" w:rsidRPr="00A1640F">
              <w:rPr>
                <w:rFonts w:ascii="Times New Roman" w:hAnsi="Times New Roman" w:cs="Times New Roman"/>
                <w:sz w:val="20"/>
                <w:szCs w:val="20"/>
                <w:lang w:val="en-US"/>
              </w:rPr>
              <w:t xml:space="preserve"> </w:t>
            </w:r>
            <w:r w:rsidR="008320F8" w:rsidRPr="00A1640F">
              <w:rPr>
                <w:rFonts w:ascii="Times New Roman" w:hAnsi="Times New Roman" w:cs="Times New Roman"/>
                <w:i/>
                <w:iCs/>
                <w:sz w:val="20"/>
                <w:szCs w:val="20"/>
                <w:lang w:val="en-US"/>
              </w:rPr>
              <w:t>p</w:t>
            </w:r>
            <w:r w:rsidR="008320F8" w:rsidRPr="00A1640F">
              <w:rPr>
                <w:rFonts w:ascii="Times New Roman" w:hAnsi="Times New Roman" w:cs="Times New Roman"/>
                <w:sz w:val="20"/>
                <w:szCs w:val="20"/>
                <w:lang w:val="en-US"/>
              </w:rPr>
              <w:t xml:space="preserve"> &lt; 0.1, </w:t>
            </w:r>
            <w:r w:rsidR="008320F8" w:rsidRPr="00A1640F">
              <w:rPr>
                <w:rFonts w:ascii="Times New Roman" w:hAnsi="Times New Roman" w:cs="Times New Roman"/>
                <w:sz w:val="20"/>
                <w:szCs w:val="20"/>
                <w:vertAlign w:val="superscript"/>
                <w:lang w:val="en-US"/>
              </w:rPr>
              <w:t>*</w:t>
            </w:r>
            <w:r w:rsidR="008320F8" w:rsidRPr="00A1640F">
              <w:rPr>
                <w:rFonts w:ascii="Times New Roman" w:hAnsi="Times New Roman" w:cs="Times New Roman"/>
                <w:sz w:val="20"/>
                <w:szCs w:val="20"/>
                <w:lang w:val="en-US"/>
              </w:rPr>
              <w:t xml:space="preserve"> </w:t>
            </w:r>
            <w:r w:rsidR="008320F8" w:rsidRPr="00A1640F">
              <w:rPr>
                <w:rFonts w:ascii="Times New Roman" w:hAnsi="Times New Roman" w:cs="Times New Roman"/>
                <w:i/>
                <w:iCs/>
                <w:sz w:val="20"/>
                <w:szCs w:val="20"/>
                <w:lang w:val="en-US"/>
              </w:rPr>
              <w:t>p</w:t>
            </w:r>
            <w:r w:rsidR="008320F8" w:rsidRPr="00A1640F">
              <w:rPr>
                <w:rFonts w:ascii="Times New Roman" w:hAnsi="Times New Roman" w:cs="Times New Roman"/>
                <w:sz w:val="20"/>
                <w:szCs w:val="20"/>
                <w:lang w:val="en-US"/>
              </w:rPr>
              <w:t xml:space="preserve"> &lt; 0.05, </w:t>
            </w:r>
            <w:r w:rsidR="008320F8" w:rsidRPr="00A1640F">
              <w:rPr>
                <w:rFonts w:ascii="Times New Roman" w:hAnsi="Times New Roman" w:cs="Times New Roman"/>
                <w:sz w:val="20"/>
                <w:szCs w:val="20"/>
                <w:vertAlign w:val="superscript"/>
                <w:lang w:val="en-US"/>
              </w:rPr>
              <w:t>**</w:t>
            </w:r>
            <w:r w:rsidR="008320F8" w:rsidRPr="00A1640F">
              <w:rPr>
                <w:rFonts w:ascii="Times New Roman" w:hAnsi="Times New Roman" w:cs="Times New Roman"/>
                <w:sz w:val="20"/>
                <w:szCs w:val="20"/>
                <w:lang w:val="en-US"/>
              </w:rPr>
              <w:t xml:space="preserve"> </w:t>
            </w:r>
            <w:r w:rsidR="008320F8" w:rsidRPr="00A1640F">
              <w:rPr>
                <w:rFonts w:ascii="Times New Roman" w:hAnsi="Times New Roman" w:cs="Times New Roman"/>
                <w:i/>
                <w:iCs/>
                <w:sz w:val="20"/>
                <w:szCs w:val="20"/>
                <w:lang w:val="en-US"/>
              </w:rPr>
              <w:t>p</w:t>
            </w:r>
            <w:r w:rsidR="008320F8" w:rsidRPr="00A1640F">
              <w:rPr>
                <w:rFonts w:ascii="Times New Roman" w:hAnsi="Times New Roman" w:cs="Times New Roman"/>
                <w:sz w:val="20"/>
                <w:szCs w:val="20"/>
                <w:lang w:val="en-US"/>
              </w:rPr>
              <w:t xml:space="preserve"> &lt; 0.01, </w:t>
            </w:r>
            <w:r w:rsidR="008320F8" w:rsidRPr="00A1640F">
              <w:rPr>
                <w:rFonts w:ascii="Times New Roman" w:hAnsi="Times New Roman" w:cs="Times New Roman"/>
                <w:sz w:val="20"/>
                <w:szCs w:val="20"/>
                <w:vertAlign w:val="superscript"/>
                <w:lang w:val="en-US"/>
              </w:rPr>
              <w:t>***</w:t>
            </w:r>
            <w:r w:rsidR="008320F8" w:rsidRPr="00A1640F">
              <w:rPr>
                <w:rFonts w:ascii="Times New Roman" w:hAnsi="Times New Roman" w:cs="Times New Roman"/>
                <w:sz w:val="20"/>
                <w:szCs w:val="20"/>
                <w:lang w:val="en-US"/>
              </w:rPr>
              <w:t xml:space="preserve"> </w:t>
            </w:r>
            <w:r w:rsidR="008320F8" w:rsidRPr="00A1640F">
              <w:rPr>
                <w:rFonts w:ascii="Times New Roman" w:hAnsi="Times New Roman" w:cs="Times New Roman"/>
                <w:i/>
                <w:iCs/>
                <w:sz w:val="20"/>
                <w:szCs w:val="20"/>
                <w:lang w:val="en-US"/>
              </w:rPr>
              <w:t>p</w:t>
            </w:r>
            <w:r w:rsidR="008320F8" w:rsidRPr="00A1640F">
              <w:rPr>
                <w:rFonts w:ascii="Times New Roman" w:hAnsi="Times New Roman" w:cs="Times New Roman"/>
                <w:sz w:val="20"/>
                <w:szCs w:val="20"/>
                <w:lang w:val="en-US"/>
              </w:rPr>
              <w:t xml:space="preserve"> &lt; 0.001.</w:t>
            </w:r>
          </w:p>
          <w:p w14:paraId="1395B7D8" w14:textId="1D2D6616" w:rsidR="00F854D5" w:rsidRPr="00A1640F" w:rsidRDefault="00F854D5" w:rsidP="00280493">
            <w:pPr>
              <w:widowControl w:val="0"/>
              <w:autoSpaceDE w:val="0"/>
              <w:autoSpaceDN w:val="0"/>
              <w:adjustRightInd w:val="0"/>
              <w:rPr>
                <w:rFonts w:ascii="Times New Roman" w:eastAsiaTheme="minorEastAsia" w:hAnsi="Times New Roman" w:cs="Times New Roman"/>
                <w:sz w:val="24"/>
                <w:szCs w:val="24"/>
                <w:lang w:val="en-US"/>
              </w:rPr>
            </w:pPr>
          </w:p>
        </w:tc>
      </w:tr>
    </w:tbl>
    <w:p w14:paraId="5512583D" w14:textId="77777777" w:rsidR="00760A3F" w:rsidRPr="00A1640F" w:rsidRDefault="00760A3F" w:rsidP="00280493">
      <w:pPr>
        <w:rPr>
          <w:lang w:val="en-US"/>
        </w:rPr>
      </w:pPr>
    </w:p>
    <w:p w14:paraId="35596172" w14:textId="77777777" w:rsidR="00760A3F" w:rsidRPr="00A1640F" w:rsidRDefault="00760A3F">
      <w:pPr>
        <w:spacing w:after="0" w:line="360" w:lineRule="auto"/>
        <w:rPr>
          <w:rFonts w:ascii="Times New Roman" w:eastAsiaTheme="majorEastAsia" w:hAnsi="Times New Roman" w:cs="Times New Roman"/>
          <w:b/>
          <w:sz w:val="24"/>
          <w:szCs w:val="24"/>
          <w:lang w:val="en-US"/>
        </w:rPr>
      </w:pPr>
      <w:r w:rsidRPr="00A1640F">
        <w:rPr>
          <w:rFonts w:ascii="Times New Roman" w:hAnsi="Times New Roman" w:cs="Times New Roman"/>
          <w:b/>
          <w:sz w:val="24"/>
          <w:szCs w:val="24"/>
          <w:lang w:val="en-US"/>
        </w:rPr>
        <w:br w:type="page"/>
      </w:r>
    </w:p>
    <w:p w14:paraId="4776202D" w14:textId="76129D29" w:rsidR="00F854D5" w:rsidRPr="00A1640F" w:rsidRDefault="00F854D5" w:rsidP="004B7027">
      <w:pPr>
        <w:pStyle w:val="Overskrift1"/>
        <w:spacing w:line="480" w:lineRule="auto"/>
        <w:rPr>
          <w:rFonts w:ascii="Times New Roman" w:hAnsi="Times New Roman" w:cs="Times New Roman"/>
          <w:b/>
          <w:color w:val="auto"/>
          <w:sz w:val="24"/>
          <w:szCs w:val="24"/>
          <w:lang w:val="en-US"/>
        </w:rPr>
      </w:pPr>
      <w:bookmarkStart w:id="3" w:name="_Toc98762930"/>
      <w:r w:rsidRPr="00A1640F">
        <w:rPr>
          <w:rFonts w:ascii="Times New Roman" w:hAnsi="Times New Roman" w:cs="Times New Roman"/>
          <w:b/>
          <w:color w:val="auto"/>
          <w:sz w:val="24"/>
          <w:szCs w:val="24"/>
          <w:lang w:val="en-US"/>
        </w:rPr>
        <w:lastRenderedPageBreak/>
        <w:t xml:space="preserve">Alternative </w:t>
      </w:r>
      <w:r w:rsidR="006E59E0" w:rsidRPr="00A1640F">
        <w:rPr>
          <w:rFonts w:ascii="Times New Roman" w:hAnsi="Times New Roman" w:cs="Times New Roman"/>
          <w:b/>
          <w:color w:val="auto"/>
          <w:sz w:val="24"/>
          <w:szCs w:val="24"/>
          <w:lang w:val="en-US"/>
        </w:rPr>
        <w:t xml:space="preserve">Measures </w:t>
      </w:r>
      <w:r w:rsidRPr="00A1640F">
        <w:rPr>
          <w:rFonts w:ascii="Times New Roman" w:hAnsi="Times New Roman" w:cs="Times New Roman"/>
          <w:b/>
          <w:color w:val="auto"/>
          <w:sz w:val="24"/>
          <w:szCs w:val="24"/>
          <w:lang w:val="en-US"/>
        </w:rPr>
        <w:t xml:space="preserve">of </w:t>
      </w:r>
      <w:r w:rsidR="00845661" w:rsidRPr="00A1640F">
        <w:rPr>
          <w:rFonts w:ascii="Times New Roman" w:hAnsi="Times New Roman" w:cs="Times New Roman"/>
          <w:b/>
          <w:color w:val="auto"/>
          <w:sz w:val="24"/>
          <w:szCs w:val="24"/>
          <w:lang w:val="en-US"/>
        </w:rPr>
        <w:t>Economic Experiences</w:t>
      </w:r>
      <w:bookmarkEnd w:id="3"/>
    </w:p>
    <w:p w14:paraId="19BD424E" w14:textId="2D372845" w:rsidR="00F854D5" w:rsidRPr="00A1640F" w:rsidRDefault="00F854D5" w:rsidP="00760A3F">
      <w:pPr>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Figure A1 plots the marginal effect of growth during </w:t>
      </w:r>
      <w:r w:rsidR="00760A3F" w:rsidRPr="00A1640F">
        <w:rPr>
          <w:rFonts w:ascii="Times New Roman" w:hAnsi="Times New Roman" w:cs="Times New Roman"/>
          <w:sz w:val="24"/>
          <w:szCs w:val="24"/>
          <w:lang w:val="en-US"/>
        </w:rPr>
        <w:t xml:space="preserve">early </w:t>
      </w:r>
      <w:r w:rsidRPr="00A1640F">
        <w:rPr>
          <w:rFonts w:ascii="Times New Roman" w:hAnsi="Times New Roman" w:cs="Times New Roman"/>
          <w:sz w:val="24"/>
          <w:szCs w:val="24"/>
          <w:lang w:val="en-US"/>
        </w:rPr>
        <w:t xml:space="preserve">adulthood in autocracies and democracies. </w:t>
      </w:r>
      <w:r w:rsidR="0079780F" w:rsidRPr="00A1640F">
        <w:rPr>
          <w:rFonts w:ascii="Times New Roman" w:hAnsi="Times New Roman" w:cs="Times New Roman"/>
          <w:sz w:val="24"/>
          <w:szCs w:val="24"/>
          <w:lang w:val="en-US"/>
        </w:rPr>
        <w:t xml:space="preserve">The </w:t>
      </w:r>
      <w:r w:rsidRPr="00A1640F">
        <w:rPr>
          <w:rFonts w:ascii="Times New Roman" w:hAnsi="Times New Roman" w:cs="Times New Roman"/>
          <w:sz w:val="24"/>
          <w:szCs w:val="24"/>
          <w:lang w:val="en-US"/>
        </w:rPr>
        <w:t xml:space="preserve">graph substitutes our measure of economic growth with data from the Penn World Tables (v9.0; Feenstra, Inklaar, and Timmer 2015). Our findings remain </w:t>
      </w:r>
      <w:r w:rsidR="0079780F" w:rsidRPr="00A1640F">
        <w:rPr>
          <w:rFonts w:ascii="Times New Roman" w:hAnsi="Times New Roman" w:cs="Times New Roman"/>
          <w:sz w:val="24"/>
          <w:szCs w:val="24"/>
          <w:lang w:val="en-US"/>
        </w:rPr>
        <w:t>with this alternative measure</w:t>
      </w:r>
      <w:r w:rsidRPr="00A1640F">
        <w:rPr>
          <w:rFonts w:ascii="Times New Roman" w:hAnsi="Times New Roman" w:cs="Times New Roman"/>
          <w:sz w:val="24"/>
          <w:szCs w:val="24"/>
          <w:lang w:val="en-US"/>
        </w:rPr>
        <w:t>.</w:t>
      </w:r>
    </w:p>
    <w:p w14:paraId="731D5E45" w14:textId="709A4118" w:rsidR="00F854D5" w:rsidRPr="00A1640F" w:rsidRDefault="00F854D5" w:rsidP="00F854D5">
      <w:pPr>
        <w:rPr>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6"/>
      </w:tblGrid>
      <w:tr w:rsidR="00F854D5" w:rsidRPr="00A2266A" w14:paraId="1B1BDB63" w14:textId="77777777" w:rsidTr="00044219">
        <w:trPr>
          <w:trHeight w:val="80"/>
        </w:trPr>
        <w:tc>
          <w:tcPr>
            <w:tcW w:w="8286" w:type="dxa"/>
          </w:tcPr>
          <w:p w14:paraId="48B677B9" w14:textId="07A2CBE8" w:rsidR="00F854D5" w:rsidRPr="00A1640F" w:rsidRDefault="00F854D5" w:rsidP="009B56B5">
            <w:pPr>
              <w:spacing w:line="480" w:lineRule="auto"/>
              <w:contextualSpacing/>
              <w:rPr>
                <w:rFonts w:ascii="Times New Roman" w:hAnsi="Times New Roman" w:cs="Times New Roman"/>
                <w:b/>
                <w:sz w:val="24"/>
                <w:szCs w:val="24"/>
                <w:lang w:val="en-US"/>
              </w:rPr>
            </w:pPr>
            <w:r w:rsidRPr="00A1640F">
              <w:rPr>
                <w:rFonts w:ascii="Times New Roman" w:hAnsi="Times New Roman" w:cs="Times New Roman"/>
                <w:b/>
                <w:sz w:val="24"/>
                <w:szCs w:val="24"/>
                <w:lang w:val="en-US"/>
              </w:rPr>
              <w:t xml:space="preserve">Figure A1: </w:t>
            </w:r>
            <w:r w:rsidRPr="00A1640F">
              <w:rPr>
                <w:rFonts w:ascii="Times New Roman" w:hAnsi="Times New Roman" w:cs="Times New Roman"/>
                <w:sz w:val="24"/>
                <w:szCs w:val="24"/>
                <w:lang w:val="en-US"/>
              </w:rPr>
              <w:t xml:space="preserve">Alternative </w:t>
            </w:r>
            <w:r w:rsidR="006E59E0" w:rsidRPr="00A1640F">
              <w:rPr>
                <w:rFonts w:ascii="Times New Roman" w:hAnsi="Times New Roman" w:cs="Times New Roman"/>
                <w:sz w:val="24"/>
                <w:szCs w:val="24"/>
                <w:lang w:val="en-US"/>
              </w:rPr>
              <w:t>M</w:t>
            </w:r>
            <w:r w:rsidR="0079780F" w:rsidRPr="00A1640F">
              <w:rPr>
                <w:rFonts w:ascii="Times New Roman" w:hAnsi="Times New Roman" w:cs="Times New Roman"/>
                <w:sz w:val="24"/>
                <w:szCs w:val="24"/>
                <w:lang w:val="en-US"/>
              </w:rPr>
              <w:t>easure</w:t>
            </w:r>
            <w:r w:rsidR="006E59E0" w:rsidRPr="00A1640F">
              <w:rPr>
                <w:rFonts w:ascii="Times New Roman" w:hAnsi="Times New Roman" w:cs="Times New Roman"/>
                <w:sz w:val="24"/>
                <w:szCs w:val="24"/>
                <w:lang w:val="en-US"/>
              </w:rPr>
              <w:t xml:space="preserve"> </w:t>
            </w:r>
            <w:r w:rsidRPr="00A1640F">
              <w:rPr>
                <w:rFonts w:ascii="Times New Roman" w:hAnsi="Times New Roman" w:cs="Times New Roman"/>
                <w:sz w:val="24"/>
                <w:szCs w:val="24"/>
                <w:lang w:val="en-US"/>
              </w:rPr>
              <w:t xml:space="preserve">of </w:t>
            </w:r>
            <w:r w:rsidR="006E59E0" w:rsidRPr="00A1640F">
              <w:rPr>
                <w:rFonts w:ascii="Times New Roman" w:hAnsi="Times New Roman" w:cs="Times New Roman"/>
                <w:sz w:val="24"/>
                <w:szCs w:val="24"/>
                <w:lang w:val="en-US"/>
              </w:rPr>
              <w:t>Growth</w:t>
            </w:r>
          </w:p>
        </w:tc>
      </w:tr>
      <w:tr w:rsidR="00F854D5" w:rsidRPr="00A1640F" w14:paraId="75441A2C" w14:textId="77777777" w:rsidTr="00044219">
        <w:tc>
          <w:tcPr>
            <w:tcW w:w="8286" w:type="dxa"/>
          </w:tcPr>
          <w:p w14:paraId="45A565ED" w14:textId="5E655500" w:rsidR="00F854D5" w:rsidRPr="00A1640F" w:rsidRDefault="00676C45" w:rsidP="009B56B5">
            <w:pPr>
              <w:spacing w:line="480" w:lineRule="auto"/>
              <w:contextualSpacing/>
              <w:jc w:val="center"/>
              <w:rPr>
                <w:rFonts w:ascii="Times New Roman" w:hAnsi="Times New Roman" w:cs="Times New Roman"/>
                <w:sz w:val="24"/>
                <w:szCs w:val="24"/>
                <w:lang w:val="en-US"/>
              </w:rPr>
            </w:pPr>
            <w:r w:rsidRPr="00A1640F">
              <w:rPr>
                <w:rFonts w:ascii="Times New Roman" w:hAnsi="Times New Roman" w:cs="Times New Roman"/>
                <w:noProof/>
                <w:sz w:val="24"/>
                <w:szCs w:val="24"/>
                <w:lang w:eastAsia="da-DK"/>
              </w:rPr>
              <w:drawing>
                <wp:inline distT="0" distB="0" distL="0" distR="0" wp14:anchorId="707AC208" wp14:editId="3A63AD02">
                  <wp:extent cx="5017008" cy="365150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7008" cy="3651504"/>
                          </a:xfrm>
                          <a:prstGeom prst="rect">
                            <a:avLst/>
                          </a:prstGeom>
                        </pic:spPr>
                      </pic:pic>
                    </a:graphicData>
                  </a:graphic>
                </wp:inline>
              </w:drawing>
            </w:r>
          </w:p>
        </w:tc>
      </w:tr>
      <w:tr w:rsidR="00F854D5" w:rsidRPr="00A2266A" w14:paraId="199D82EA" w14:textId="77777777" w:rsidTr="00044219">
        <w:tc>
          <w:tcPr>
            <w:tcW w:w="8286" w:type="dxa"/>
          </w:tcPr>
          <w:p w14:paraId="50AD0B76" w14:textId="35FB53A4" w:rsidR="00F854D5" w:rsidRPr="00A1640F" w:rsidRDefault="00F854D5" w:rsidP="00845661">
            <w:pPr>
              <w:spacing w:line="240" w:lineRule="auto"/>
              <w:contextualSpacing/>
              <w:jc w:val="both"/>
              <w:rPr>
                <w:rFonts w:ascii="Times New Roman" w:hAnsi="Times New Roman" w:cs="Times New Roman"/>
                <w:noProof/>
                <w:sz w:val="20"/>
                <w:szCs w:val="20"/>
                <w:lang w:val="en-US" w:eastAsia="da-DK"/>
              </w:rPr>
            </w:pPr>
            <w:r w:rsidRPr="00A1640F">
              <w:rPr>
                <w:rFonts w:ascii="Times New Roman" w:hAnsi="Times New Roman" w:cs="Times New Roman"/>
                <w:b/>
                <w:noProof/>
                <w:sz w:val="20"/>
                <w:szCs w:val="20"/>
                <w:lang w:val="en-US" w:eastAsia="da-DK"/>
              </w:rPr>
              <w:t>Note</w:t>
            </w:r>
            <w:r w:rsidRPr="00A1640F">
              <w:rPr>
                <w:rFonts w:ascii="Times New Roman" w:hAnsi="Times New Roman" w:cs="Times New Roman"/>
                <w:noProof/>
                <w:sz w:val="20"/>
                <w:szCs w:val="20"/>
                <w:lang w:val="en-US" w:eastAsia="da-DK"/>
              </w:rPr>
              <w:t>: Based on Model 2 from Table 1 with alt</w:t>
            </w:r>
            <w:r w:rsidR="0079780F" w:rsidRPr="00A1640F">
              <w:rPr>
                <w:rFonts w:ascii="Times New Roman" w:hAnsi="Times New Roman" w:cs="Times New Roman"/>
                <w:noProof/>
                <w:sz w:val="20"/>
                <w:szCs w:val="20"/>
                <w:lang w:val="en-US" w:eastAsia="da-DK"/>
              </w:rPr>
              <w:t xml:space="preserve">ernative measures of </w:t>
            </w:r>
            <w:r w:rsidRPr="00A1640F">
              <w:rPr>
                <w:rFonts w:ascii="Times New Roman" w:hAnsi="Times New Roman" w:cs="Times New Roman"/>
                <w:noProof/>
                <w:sz w:val="20"/>
                <w:szCs w:val="20"/>
                <w:lang w:val="en-US" w:eastAsia="da-DK"/>
              </w:rPr>
              <w:t>growth and 95</w:t>
            </w:r>
            <w:r w:rsidR="00B3182E" w:rsidRPr="00A1640F">
              <w:rPr>
                <w:rFonts w:ascii="Times New Roman" w:hAnsi="Times New Roman" w:cs="Times New Roman"/>
                <w:noProof/>
                <w:sz w:val="20"/>
                <w:szCs w:val="20"/>
                <w:lang w:val="en-US" w:eastAsia="da-DK"/>
              </w:rPr>
              <w:t>%</w:t>
            </w:r>
            <w:r w:rsidRPr="00A1640F">
              <w:rPr>
                <w:rFonts w:ascii="Times New Roman" w:hAnsi="Times New Roman" w:cs="Times New Roman"/>
                <w:noProof/>
                <w:sz w:val="20"/>
                <w:szCs w:val="20"/>
                <w:lang w:val="en-US" w:eastAsia="da-DK"/>
              </w:rPr>
              <w:t xml:space="preserve"> confidence intervals.</w:t>
            </w:r>
          </w:p>
        </w:tc>
      </w:tr>
    </w:tbl>
    <w:p w14:paraId="54D3EE32" w14:textId="77777777" w:rsidR="0032041C" w:rsidRPr="00A1640F" w:rsidRDefault="0032041C" w:rsidP="00F854D5">
      <w:pPr>
        <w:pStyle w:val="Ingenafstand"/>
        <w:spacing w:line="480" w:lineRule="auto"/>
        <w:contextualSpacing/>
        <w:rPr>
          <w:rFonts w:ascii="Times New Roman" w:hAnsi="Times New Roman" w:cs="Times New Roman"/>
          <w:b/>
          <w:sz w:val="24"/>
          <w:szCs w:val="24"/>
          <w:lang w:val="en-US"/>
        </w:rPr>
      </w:pPr>
    </w:p>
    <w:p w14:paraId="09036542" w14:textId="34F7AAF8" w:rsidR="00845661" w:rsidRPr="00A1640F" w:rsidRDefault="00845661" w:rsidP="002432EE">
      <w:pPr>
        <w:spacing w:line="480" w:lineRule="auto"/>
        <w:ind w:firstLine="1304"/>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Using an average of the annual growth rate is likely to capture positive growth well. However, it may not adequately measure economic crisis (see e.g. Krishnarajan 2019: 8). Therefore, we employ an alternative indicator of economic crises developed </w:t>
      </w:r>
      <w:r w:rsidR="005239BF" w:rsidRPr="00A1640F">
        <w:rPr>
          <w:rFonts w:ascii="Times New Roman" w:hAnsi="Times New Roman" w:cs="Times New Roman"/>
          <w:sz w:val="24"/>
          <w:szCs w:val="24"/>
          <w:lang w:val="en-US"/>
        </w:rPr>
        <w:t xml:space="preserve">based on discussions </w:t>
      </w:r>
      <w:r w:rsidRPr="00A1640F">
        <w:rPr>
          <w:rFonts w:ascii="Times New Roman" w:hAnsi="Times New Roman" w:cs="Times New Roman"/>
          <w:sz w:val="24"/>
          <w:szCs w:val="24"/>
          <w:lang w:val="en-US"/>
        </w:rPr>
        <w:t>within the economics literature (</w:t>
      </w:r>
      <w:r w:rsidR="005239BF" w:rsidRPr="00A1640F">
        <w:rPr>
          <w:rFonts w:ascii="Times New Roman" w:hAnsi="Times New Roman" w:cs="Times New Roman"/>
          <w:sz w:val="24"/>
          <w:szCs w:val="24"/>
          <w:lang w:val="en-US"/>
        </w:rPr>
        <w:t xml:space="preserve">see </w:t>
      </w:r>
      <w:r w:rsidRPr="00A1640F">
        <w:rPr>
          <w:rFonts w:ascii="Times New Roman" w:hAnsi="Times New Roman" w:cs="Times New Roman"/>
          <w:sz w:val="24"/>
          <w:szCs w:val="24"/>
          <w:lang w:val="en-US"/>
        </w:rPr>
        <w:t>e.g. Pritchett 2000; Hall 2011</w:t>
      </w:r>
      <w:r w:rsidR="005239BF" w:rsidRPr="00A1640F">
        <w:rPr>
          <w:rFonts w:ascii="Times New Roman" w:hAnsi="Times New Roman" w:cs="Times New Roman"/>
          <w:sz w:val="24"/>
          <w:szCs w:val="24"/>
          <w:lang w:val="en-US"/>
        </w:rPr>
        <w:t>; Krishnarajan 2019</w:t>
      </w:r>
      <w:r w:rsidRPr="00A1640F">
        <w:rPr>
          <w:rFonts w:ascii="Times New Roman" w:hAnsi="Times New Roman" w:cs="Times New Roman"/>
          <w:sz w:val="24"/>
          <w:szCs w:val="24"/>
          <w:lang w:val="en-US"/>
        </w:rPr>
        <w:t xml:space="preserve">): the current-trend (CT) ratio, which reflects the ratio between current GDP/cap and the average GDP/cap for the prior five years. </w:t>
      </w:r>
      <w:r w:rsidR="0045296E" w:rsidRPr="00A1640F">
        <w:rPr>
          <w:rFonts w:ascii="Times New Roman" w:hAnsi="Times New Roman" w:cs="Times New Roman"/>
          <w:sz w:val="24"/>
          <w:szCs w:val="24"/>
          <w:lang w:val="en-US"/>
        </w:rPr>
        <w:t>This measure</w:t>
      </w:r>
      <w:r w:rsidRPr="00A1640F">
        <w:rPr>
          <w:rFonts w:ascii="Times New Roman" w:hAnsi="Times New Roman" w:cs="Times New Roman"/>
          <w:sz w:val="24"/>
          <w:szCs w:val="24"/>
          <w:lang w:val="en-US"/>
        </w:rPr>
        <w:t xml:space="preserve"> compares a country’s current wealth </w:t>
      </w:r>
      <w:r w:rsidRPr="00A1640F">
        <w:rPr>
          <w:rFonts w:ascii="Times New Roman" w:hAnsi="Times New Roman" w:cs="Times New Roman"/>
          <w:sz w:val="24"/>
          <w:szCs w:val="24"/>
          <w:lang w:val="en-US"/>
        </w:rPr>
        <w:lastRenderedPageBreak/>
        <w:t>with its previous average wealth (the trend)</w:t>
      </w:r>
      <w:r w:rsidR="0045296E" w:rsidRPr="00A1640F">
        <w:rPr>
          <w:rFonts w:ascii="Times New Roman" w:hAnsi="Times New Roman" w:cs="Times New Roman"/>
          <w:sz w:val="24"/>
          <w:szCs w:val="24"/>
          <w:lang w:val="en-US"/>
        </w:rPr>
        <w:t xml:space="preserve"> and thus</w:t>
      </w:r>
      <w:r w:rsidRPr="00A1640F">
        <w:rPr>
          <w:rFonts w:ascii="Times New Roman" w:hAnsi="Times New Roman" w:cs="Times New Roman"/>
          <w:sz w:val="24"/>
          <w:szCs w:val="24"/>
          <w:lang w:val="en-US"/>
        </w:rPr>
        <w:t xml:space="preserve"> captures the depth of an economic crisis. Formally, it can be specified as follows for country </w:t>
      </w:r>
      <w:r w:rsidRPr="00A1640F">
        <w:rPr>
          <w:rFonts w:ascii="Times New Roman" w:hAnsi="Times New Roman" w:cs="Times New Roman"/>
          <w:i/>
          <w:sz w:val="24"/>
          <w:szCs w:val="24"/>
          <w:lang w:val="en-US"/>
        </w:rPr>
        <w:t xml:space="preserve">i </w:t>
      </w:r>
      <w:r w:rsidRPr="00A1640F">
        <w:rPr>
          <w:rFonts w:ascii="Times New Roman" w:hAnsi="Times New Roman" w:cs="Times New Roman"/>
          <w:sz w:val="24"/>
          <w:szCs w:val="24"/>
          <w:lang w:val="en-US"/>
        </w:rPr>
        <w:t xml:space="preserve">at year </w:t>
      </w:r>
      <w:r w:rsidRPr="00A1640F">
        <w:rPr>
          <w:rFonts w:ascii="Times New Roman" w:hAnsi="Times New Roman" w:cs="Times New Roman"/>
          <w:i/>
          <w:sz w:val="24"/>
          <w:szCs w:val="24"/>
          <w:lang w:val="en-US"/>
        </w:rPr>
        <w:t>t</w:t>
      </w:r>
      <w:r w:rsidRPr="00A1640F">
        <w:rPr>
          <w:rFonts w:ascii="Times New Roman" w:hAnsi="Times New Roman" w:cs="Times New Roman"/>
          <w:sz w:val="24"/>
          <w:szCs w:val="24"/>
          <w:lang w:val="en-US"/>
        </w:rPr>
        <w:t xml:space="preserve">: </w:t>
      </w:r>
    </w:p>
    <w:p w14:paraId="6250495A" w14:textId="77777777" w:rsidR="00845661" w:rsidRPr="00A1640F" w:rsidRDefault="00D64D44" w:rsidP="00845661">
      <w:pPr>
        <w:spacing w:line="480" w:lineRule="auto"/>
        <w:contextualSpacing/>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CT</m:t>
              </m:r>
            </m:e>
            <m:sub>
              <m:r>
                <w:rPr>
                  <w:rFonts w:ascii="Cambria Math" w:hAnsi="Cambria Math" w:cs="Times New Roman"/>
                  <w:sz w:val="24"/>
                  <w:szCs w:val="24"/>
                  <w:lang w:val="en-US"/>
                </w:rPr>
                <m:t>i,t</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GDP/cap</m:t>
                  </m:r>
                </m:e>
                <m:sub>
                  <m:r>
                    <w:rPr>
                      <w:rFonts w:ascii="Cambria Math" w:hAnsi="Cambria Math" w:cs="Times New Roman"/>
                      <w:sz w:val="24"/>
                      <w:szCs w:val="24"/>
                      <w:lang w:val="en-US"/>
                    </w:rPr>
                    <m:t>i,t</m:t>
                  </m:r>
                </m:sub>
              </m:sSub>
            </m:num>
            <m:den>
              <m:nary>
                <m:naryPr>
                  <m:chr m:val="∑"/>
                  <m:limLoc m:val="subSup"/>
                  <m:ctrlPr>
                    <w:rPr>
                      <w:rFonts w:ascii="Cambria Math" w:hAnsi="Cambria Math" w:cs="Times New Roman"/>
                      <w:i/>
                      <w:sz w:val="24"/>
                      <w:szCs w:val="24"/>
                      <w:lang w:val="en-US"/>
                    </w:rPr>
                  </m:ctrlPr>
                </m:naryPr>
                <m:sub>
                  <m:r>
                    <w:rPr>
                      <w:rFonts w:ascii="Cambria Math" w:hAnsi="Cambria Math" w:cs="Times New Roman"/>
                      <w:sz w:val="24"/>
                      <w:szCs w:val="24"/>
                      <w:lang w:val="en-US"/>
                    </w:rPr>
                    <m:t>k=1</m:t>
                  </m:r>
                </m:sub>
                <m:sup>
                  <m:r>
                    <w:rPr>
                      <w:rFonts w:ascii="Cambria Math" w:hAnsi="Cambria Math" w:cs="Times New Roman"/>
                      <w:sz w:val="24"/>
                      <w:szCs w:val="24"/>
                      <w:lang w:val="en-US"/>
                    </w:rPr>
                    <m:t>n</m:t>
                  </m:r>
                </m:sup>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GDP/cap</m:t>
                          </m:r>
                        </m:e>
                        <m:sub>
                          <m:r>
                            <w:rPr>
                              <w:rFonts w:ascii="Cambria Math" w:hAnsi="Cambria Math" w:cs="Times New Roman"/>
                              <w:sz w:val="24"/>
                              <w:szCs w:val="24"/>
                              <w:lang w:val="en-US"/>
                            </w:rPr>
                            <m:t>i,t-k</m:t>
                          </m:r>
                        </m:sub>
                      </m:sSub>
                    </m:num>
                    <m:den>
                      <m:r>
                        <w:rPr>
                          <w:rFonts w:ascii="Cambria Math" w:hAnsi="Cambria Math" w:cs="Times New Roman"/>
                          <w:sz w:val="24"/>
                          <w:szCs w:val="24"/>
                          <w:lang w:val="en-US"/>
                        </w:rPr>
                        <m:t>n</m:t>
                      </m:r>
                    </m:den>
                  </m:f>
                </m:e>
              </m:nary>
            </m:den>
          </m:f>
        </m:oMath>
      </m:oMathPara>
    </w:p>
    <w:p w14:paraId="291039D5" w14:textId="6B3E9073" w:rsidR="00845661" w:rsidRPr="00A1640F" w:rsidRDefault="00845661" w:rsidP="00845661">
      <w:pPr>
        <w:spacing w:line="480" w:lineRule="auto"/>
        <w:contextualSpacing/>
        <w:jc w:val="both"/>
        <w:rPr>
          <w:lang w:val="en-US"/>
        </w:rPr>
      </w:pPr>
      <w:r w:rsidRPr="00A1640F">
        <w:rPr>
          <w:rFonts w:ascii="Times New Roman" w:hAnsi="Times New Roman" w:cs="Times New Roman"/>
          <w:sz w:val="24"/>
          <w:szCs w:val="24"/>
          <w:lang w:val="en-US"/>
        </w:rPr>
        <w:t xml:space="preserve">where </w:t>
      </w:r>
      <w:r w:rsidRPr="00A1640F">
        <w:rPr>
          <w:rFonts w:ascii="Times New Roman" w:hAnsi="Times New Roman" w:cs="Times New Roman"/>
          <w:i/>
          <w:sz w:val="24"/>
          <w:szCs w:val="24"/>
          <w:lang w:val="en-US"/>
        </w:rPr>
        <w:t>n</w:t>
      </w:r>
      <w:r w:rsidRPr="00A1640F">
        <w:rPr>
          <w:rFonts w:ascii="Times New Roman" w:hAnsi="Times New Roman" w:cs="Times New Roman"/>
          <w:sz w:val="24"/>
          <w:szCs w:val="24"/>
          <w:lang w:val="en-US"/>
        </w:rPr>
        <w:t xml:space="preserve"> is the number of years used to calculate prior wealth</w:t>
      </w:r>
      <w:r w:rsidR="00FB71BD" w:rsidRPr="00A1640F">
        <w:rPr>
          <w:rFonts w:ascii="Times New Roman" w:hAnsi="Times New Roman" w:cs="Times New Roman"/>
          <w:sz w:val="24"/>
          <w:szCs w:val="24"/>
          <w:lang w:val="en-US"/>
        </w:rPr>
        <w:t>—</w:t>
      </w:r>
      <w:r w:rsidRPr="00A1640F">
        <w:rPr>
          <w:rFonts w:ascii="Times New Roman" w:hAnsi="Times New Roman" w:cs="Times New Roman"/>
          <w:sz w:val="24"/>
          <w:szCs w:val="24"/>
          <w:lang w:val="en-US"/>
        </w:rPr>
        <w:t>here five. We then compute the average current-trend ratio during an individual’s early adulthood and use it in place of our growth measure.</w:t>
      </w:r>
      <w:r w:rsidR="0079780F" w:rsidRPr="00A1640F">
        <w:rPr>
          <w:rFonts w:ascii="Times New Roman" w:hAnsi="Times New Roman" w:cs="Times New Roman"/>
          <w:sz w:val="24"/>
          <w:szCs w:val="24"/>
          <w:lang w:val="en-US"/>
        </w:rPr>
        <w:t xml:space="preserve"> Figure A2</w:t>
      </w:r>
      <w:r w:rsidRPr="00A1640F">
        <w:rPr>
          <w:rFonts w:ascii="Times New Roman" w:hAnsi="Times New Roman" w:cs="Times New Roman"/>
          <w:sz w:val="24"/>
          <w:szCs w:val="24"/>
          <w:lang w:val="en-US"/>
        </w:rPr>
        <w:t xml:space="preserve"> reports the findings. Reassuringly, we recover a similar effect of economic growth during early adulthood.</w:t>
      </w:r>
    </w:p>
    <w:p w14:paraId="739E760C" w14:textId="77777777" w:rsidR="00845661" w:rsidRPr="00A1640F" w:rsidRDefault="00845661" w:rsidP="00845661">
      <w:pPr>
        <w:spacing w:line="480" w:lineRule="auto"/>
        <w:contextualSpacing/>
        <w:jc w:val="both"/>
        <w:rPr>
          <w:rFonts w:ascii="Times New Roman" w:hAnsi="Times New Roman" w:cs="Times New Roman"/>
          <w:sz w:val="24"/>
          <w:szCs w:val="24"/>
          <w:lang w:val="en-US"/>
        </w:rPr>
      </w:pPr>
    </w:p>
    <w:tbl>
      <w:tblPr>
        <w:tblStyle w:val="Tabel-Gitter"/>
        <w:tblW w:w="0" w:type="auto"/>
        <w:tblLook w:val="04A0" w:firstRow="1" w:lastRow="0" w:firstColumn="1" w:lastColumn="0" w:noHBand="0" w:noVBand="1"/>
      </w:tblPr>
      <w:tblGrid>
        <w:gridCol w:w="9026"/>
      </w:tblGrid>
      <w:tr w:rsidR="00845661" w:rsidRPr="00A2266A" w14:paraId="59C55D6D" w14:textId="77777777" w:rsidTr="005239BF">
        <w:tc>
          <w:tcPr>
            <w:tcW w:w="9026" w:type="dxa"/>
            <w:tcBorders>
              <w:top w:val="nil"/>
              <w:left w:val="nil"/>
              <w:bottom w:val="nil"/>
              <w:right w:val="nil"/>
            </w:tcBorders>
          </w:tcPr>
          <w:p w14:paraId="6E875B45" w14:textId="4471A12A" w:rsidR="00845661" w:rsidRPr="00A1640F" w:rsidRDefault="00845661" w:rsidP="005239BF">
            <w:pPr>
              <w:spacing w:line="480" w:lineRule="auto"/>
              <w:contextualSpacing/>
              <w:rPr>
                <w:rFonts w:ascii="Times New Roman" w:hAnsi="Times New Roman" w:cs="Times New Roman"/>
                <w:sz w:val="24"/>
                <w:szCs w:val="24"/>
                <w:lang w:val="en-US"/>
              </w:rPr>
            </w:pPr>
            <w:r w:rsidRPr="00A1640F">
              <w:rPr>
                <w:rFonts w:ascii="Times New Roman" w:hAnsi="Times New Roman" w:cs="Times New Roman"/>
                <w:b/>
                <w:sz w:val="24"/>
                <w:szCs w:val="24"/>
                <w:lang w:val="en-US"/>
              </w:rPr>
              <w:t>Figure</w:t>
            </w:r>
            <w:r w:rsidR="0079780F" w:rsidRPr="00A1640F">
              <w:rPr>
                <w:rFonts w:ascii="Times New Roman" w:hAnsi="Times New Roman" w:cs="Times New Roman"/>
                <w:b/>
                <w:sz w:val="24"/>
                <w:szCs w:val="24"/>
                <w:lang w:val="en-US"/>
              </w:rPr>
              <w:t xml:space="preserve"> A2</w:t>
            </w:r>
            <w:r w:rsidRPr="00A1640F">
              <w:rPr>
                <w:rFonts w:ascii="Times New Roman" w:hAnsi="Times New Roman" w:cs="Times New Roman"/>
                <w:b/>
                <w:sz w:val="24"/>
                <w:szCs w:val="24"/>
                <w:lang w:val="en-US"/>
              </w:rPr>
              <w:t xml:space="preserve">: </w:t>
            </w:r>
            <w:r w:rsidRPr="00A1640F">
              <w:rPr>
                <w:rFonts w:ascii="Times New Roman" w:hAnsi="Times New Roman" w:cs="Times New Roman"/>
                <w:sz w:val="24"/>
                <w:szCs w:val="24"/>
                <w:lang w:val="en-US"/>
              </w:rPr>
              <w:t>Alternative Measure of Economic Experiences</w:t>
            </w:r>
          </w:p>
        </w:tc>
      </w:tr>
      <w:tr w:rsidR="00845661" w:rsidRPr="00A1640F" w14:paraId="605BDAD2" w14:textId="77777777" w:rsidTr="005239BF">
        <w:tc>
          <w:tcPr>
            <w:tcW w:w="9026" w:type="dxa"/>
            <w:tcBorders>
              <w:top w:val="nil"/>
              <w:left w:val="nil"/>
              <w:bottom w:val="nil"/>
              <w:right w:val="nil"/>
            </w:tcBorders>
          </w:tcPr>
          <w:p w14:paraId="039E0614" w14:textId="07D70152" w:rsidR="00845661" w:rsidRPr="00A1640F" w:rsidRDefault="00EF79B1" w:rsidP="004620F8">
            <w:pPr>
              <w:spacing w:line="480" w:lineRule="auto"/>
              <w:contextualSpacing/>
              <w:rPr>
                <w:rFonts w:ascii="Times New Roman" w:hAnsi="Times New Roman" w:cs="Times New Roman"/>
                <w:sz w:val="24"/>
                <w:szCs w:val="24"/>
                <w:lang w:val="en-US"/>
              </w:rPr>
            </w:pPr>
            <w:r w:rsidRPr="00A1640F">
              <w:rPr>
                <w:rFonts w:ascii="Times New Roman" w:hAnsi="Times New Roman" w:cs="Times New Roman"/>
                <w:noProof/>
                <w:sz w:val="24"/>
                <w:szCs w:val="24"/>
                <w:lang w:eastAsia="da-DK"/>
              </w:rPr>
              <w:drawing>
                <wp:inline distT="0" distB="0" distL="0" distR="0" wp14:anchorId="5E5A4E6D" wp14:editId="51689EE4">
                  <wp:extent cx="5017008" cy="36515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7008" cy="3651504"/>
                          </a:xfrm>
                          <a:prstGeom prst="rect">
                            <a:avLst/>
                          </a:prstGeom>
                        </pic:spPr>
                      </pic:pic>
                    </a:graphicData>
                  </a:graphic>
                </wp:inline>
              </w:drawing>
            </w:r>
          </w:p>
        </w:tc>
      </w:tr>
      <w:tr w:rsidR="00845661" w:rsidRPr="00A1640F" w14:paraId="2EEB9AB1" w14:textId="77777777" w:rsidTr="005239BF">
        <w:tc>
          <w:tcPr>
            <w:tcW w:w="9026" w:type="dxa"/>
            <w:tcBorders>
              <w:top w:val="nil"/>
              <w:left w:val="nil"/>
              <w:bottom w:val="nil"/>
              <w:right w:val="nil"/>
            </w:tcBorders>
          </w:tcPr>
          <w:p w14:paraId="3EE694EA" w14:textId="77777777" w:rsidR="00845661" w:rsidRPr="00A1640F" w:rsidRDefault="00845661" w:rsidP="005239BF">
            <w:pPr>
              <w:spacing w:line="240" w:lineRule="auto"/>
              <w:contextualSpacing/>
              <w:rPr>
                <w:rFonts w:ascii="Times New Roman" w:hAnsi="Times New Roman" w:cs="Times New Roman"/>
                <w:sz w:val="24"/>
                <w:szCs w:val="24"/>
                <w:lang w:val="en-US"/>
              </w:rPr>
            </w:pPr>
            <w:r w:rsidRPr="00A1640F">
              <w:rPr>
                <w:rFonts w:ascii="Times New Roman" w:hAnsi="Times New Roman" w:cs="Times New Roman"/>
                <w:b/>
                <w:sz w:val="20"/>
                <w:szCs w:val="20"/>
                <w:lang w:val="en-US"/>
              </w:rPr>
              <w:t xml:space="preserve">Note: </w:t>
            </w:r>
            <w:r w:rsidRPr="00A1640F">
              <w:rPr>
                <w:rFonts w:ascii="Times New Roman" w:hAnsi="Times New Roman" w:cs="Times New Roman"/>
                <w:noProof/>
                <w:sz w:val="20"/>
                <w:szCs w:val="20"/>
                <w:lang w:val="en-US" w:eastAsia="da-DK"/>
              </w:rPr>
              <w:t>Based on Model 2 from Table 1 where growth during early adulthood is exchanged with the CT ratio during early adulthood. With 95% confidence intervals.</w:t>
            </w:r>
          </w:p>
        </w:tc>
      </w:tr>
    </w:tbl>
    <w:p w14:paraId="1F9A4F4B" w14:textId="77777777" w:rsidR="00845661" w:rsidRPr="00A1640F" w:rsidRDefault="00845661" w:rsidP="00845661">
      <w:pPr>
        <w:spacing w:line="480" w:lineRule="auto"/>
        <w:contextualSpacing/>
        <w:jc w:val="both"/>
        <w:rPr>
          <w:rFonts w:ascii="Times New Roman" w:hAnsi="Times New Roman" w:cs="Times New Roman"/>
          <w:b/>
          <w:sz w:val="24"/>
          <w:szCs w:val="24"/>
          <w:lang w:val="en-US"/>
        </w:rPr>
      </w:pPr>
    </w:p>
    <w:p w14:paraId="65272210" w14:textId="77777777" w:rsidR="002432EE" w:rsidRPr="00A1640F" w:rsidRDefault="002432EE">
      <w:pPr>
        <w:spacing w:after="0" w:line="360" w:lineRule="auto"/>
        <w:rPr>
          <w:rFonts w:ascii="Times New Roman" w:eastAsiaTheme="majorEastAsia" w:hAnsi="Times New Roman" w:cs="Times New Roman"/>
          <w:b/>
          <w:sz w:val="24"/>
          <w:szCs w:val="24"/>
          <w:lang w:val="en-US"/>
        </w:rPr>
      </w:pPr>
      <w:r w:rsidRPr="00A1640F">
        <w:rPr>
          <w:rFonts w:ascii="Times New Roman" w:hAnsi="Times New Roman" w:cs="Times New Roman"/>
          <w:b/>
          <w:sz w:val="24"/>
          <w:szCs w:val="24"/>
          <w:lang w:val="en-US"/>
        </w:rPr>
        <w:br w:type="page"/>
      </w:r>
    </w:p>
    <w:p w14:paraId="4AB404B4" w14:textId="30C7341E" w:rsidR="00F854D5" w:rsidRPr="00A1640F" w:rsidRDefault="00F854D5" w:rsidP="004B7027">
      <w:pPr>
        <w:pStyle w:val="Overskrift1"/>
        <w:spacing w:line="480" w:lineRule="auto"/>
        <w:rPr>
          <w:rFonts w:ascii="Times New Roman" w:hAnsi="Times New Roman" w:cs="Times New Roman"/>
          <w:b/>
          <w:color w:val="auto"/>
          <w:sz w:val="24"/>
          <w:szCs w:val="24"/>
          <w:lang w:val="en-US"/>
        </w:rPr>
      </w:pPr>
      <w:bookmarkStart w:id="4" w:name="_Toc98762931"/>
      <w:r w:rsidRPr="00A1640F">
        <w:rPr>
          <w:rFonts w:ascii="Times New Roman" w:hAnsi="Times New Roman" w:cs="Times New Roman"/>
          <w:b/>
          <w:color w:val="auto"/>
          <w:sz w:val="24"/>
          <w:szCs w:val="24"/>
          <w:lang w:val="en-US"/>
        </w:rPr>
        <w:lastRenderedPageBreak/>
        <w:t xml:space="preserve">Varying the </w:t>
      </w:r>
      <w:r w:rsidR="006E59E0" w:rsidRPr="00A1640F">
        <w:rPr>
          <w:rFonts w:ascii="Times New Roman" w:hAnsi="Times New Roman" w:cs="Times New Roman"/>
          <w:b/>
          <w:color w:val="auto"/>
          <w:sz w:val="24"/>
          <w:szCs w:val="24"/>
          <w:lang w:val="en-US"/>
        </w:rPr>
        <w:t>Age Cut</w:t>
      </w:r>
      <w:r w:rsidRPr="00A1640F">
        <w:rPr>
          <w:rFonts w:ascii="Times New Roman" w:hAnsi="Times New Roman" w:cs="Times New Roman"/>
          <w:b/>
          <w:color w:val="auto"/>
          <w:sz w:val="24"/>
          <w:szCs w:val="24"/>
          <w:lang w:val="en-US"/>
        </w:rPr>
        <w:t xml:space="preserve">-off of the </w:t>
      </w:r>
      <w:r w:rsidR="006E59E0" w:rsidRPr="00A1640F">
        <w:rPr>
          <w:rFonts w:ascii="Times New Roman" w:hAnsi="Times New Roman" w:cs="Times New Roman"/>
          <w:b/>
          <w:color w:val="auto"/>
          <w:sz w:val="24"/>
          <w:szCs w:val="24"/>
          <w:lang w:val="en-US"/>
        </w:rPr>
        <w:t>Sample</w:t>
      </w:r>
      <w:bookmarkEnd w:id="4"/>
    </w:p>
    <w:p w14:paraId="772541FB" w14:textId="048471FC" w:rsidR="00F854D5" w:rsidRPr="00A1640F" w:rsidRDefault="00F268E2" w:rsidP="007B03EA">
      <w:pPr>
        <w:pStyle w:val="Ingenafstand"/>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In Table A3</w:t>
      </w:r>
      <w:r w:rsidR="00F854D5" w:rsidRPr="00A1640F">
        <w:rPr>
          <w:rFonts w:ascii="Times New Roman" w:hAnsi="Times New Roman" w:cs="Times New Roman"/>
          <w:sz w:val="24"/>
          <w:szCs w:val="24"/>
          <w:lang w:val="en-US"/>
        </w:rPr>
        <w:t xml:space="preserve">, we report the results from a series of regressions where we change the age cut-off in </w:t>
      </w:r>
      <w:r w:rsidR="00817C09" w:rsidRPr="00A1640F">
        <w:rPr>
          <w:rFonts w:ascii="Times New Roman" w:hAnsi="Times New Roman" w:cs="Times New Roman"/>
          <w:sz w:val="24"/>
          <w:szCs w:val="24"/>
          <w:lang w:val="en-US"/>
        </w:rPr>
        <w:t xml:space="preserve">one-year </w:t>
      </w:r>
      <w:r w:rsidR="00F854D5" w:rsidRPr="00A1640F">
        <w:rPr>
          <w:rFonts w:ascii="Times New Roman" w:hAnsi="Times New Roman" w:cs="Times New Roman"/>
          <w:sz w:val="24"/>
          <w:szCs w:val="24"/>
          <w:lang w:val="en-US"/>
        </w:rPr>
        <w:t xml:space="preserve">increments. The differential impact of economic </w:t>
      </w:r>
      <w:r w:rsidR="00D96B24" w:rsidRPr="00A1640F">
        <w:rPr>
          <w:rFonts w:ascii="Times New Roman" w:hAnsi="Times New Roman" w:cs="Times New Roman"/>
          <w:sz w:val="24"/>
          <w:szCs w:val="24"/>
          <w:lang w:val="en-US"/>
        </w:rPr>
        <w:t xml:space="preserve">growth </w:t>
      </w:r>
      <w:r w:rsidR="00F854D5" w:rsidRPr="00A1640F">
        <w:rPr>
          <w:rFonts w:ascii="Times New Roman" w:hAnsi="Times New Roman" w:cs="Times New Roman"/>
          <w:sz w:val="24"/>
          <w:szCs w:val="24"/>
          <w:lang w:val="en-US"/>
        </w:rPr>
        <w:t xml:space="preserve">during </w:t>
      </w:r>
      <w:r w:rsidR="00D96B24" w:rsidRPr="00A1640F">
        <w:rPr>
          <w:rFonts w:ascii="Times New Roman" w:hAnsi="Times New Roman" w:cs="Times New Roman"/>
          <w:sz w:val="24"/>
          <w:szCs w:val="24"/>
          <w:lang w:val="en-US"/>
        </w:rPr>
        <w:t xml:space="preserve">early </w:t>
      </w:r>
      <w:r w:rsidR="00F854D5" w:rsidRPr="00A1640F">
        <w:rPr>
          <w:rFonts w:ascii="Times New Roman" w:hAnsi="Times New Roman" w:cs="Times New Roman"/>
          <w:sz w:val="24"/>
          <w:szCs w:val="24"/>
          <w:lang w:val="en-US"/>
        </w:rPr>
        <w:t>adulthood across regime type holds across different age cut-offs for the sample. The effect weaken</w:t>
      </w:r>
      <w:r w:rsidR="00E24885" w:rsidRPr="00A1640F">
        <w:rPr>
          <w:rFonts w:ascii="Times New Roman" w:hAnsi="Times New Roman" w:cs="Times New Roman"/>
          <w:sz w:val="24"/>
          <w:szCs w:val="24"/>
          <w:lang w:val="en-US"/>
        </w:rPr>
        <w:t>s</w:t>
      </w:r>
      <w:r w:rsidR="00F854D5" w:rsidRPr="00A1640F">
        <w:rPr>
          <w:rFonts w:ascii="Times New Roman" w:hAnsi="Times New Roman" w:cs="Times New Roman"/>
          <w:sz w:val="24"/>
          <w:szCs w:val="24"/>
          <w:lang w:val="en-US"/>
        </w:rPr>
        <w:t xml:space="preserve"> somewhat as the mean age in our sample increases, which is in lin</w:t>
      </w:r>
      <w:r w:rsidR="00DD0F71" w:rsidRPr="00A1640F">
        <w:rPr>
          <w:rFonts w:ascii="Times New Roman" w:hAnsi="Times New Roman" w:cs="Times New Roman"/>
          <w:sz w:val="24"/>
          <w:szCs w:val="24"/>
          <w:lang w:val="en-US"/>
        </w:rPr>
        <w:t xml:space="preserve">e with our results from Figure 5 in the </w:t>
      </w:r>
      <w:r w:rsidR="00D96B24" w:rsidRPr="00A1640F">
        <w:rPr>
          <w:rFonts w:ascii="Times New Roman" w:hAnsi="Times New Roman" w:cs="Times New Roman"/>
          <w:sz w:val="24"/>
          <w:szCs w:val="24"/>
          <w:lang w:val="en-US"/>
        </w:rPr>
        <w:t>main article</w:t>
      </w:r>
      <w:r w:rsidR="00F854D5" w:rsidRPr="00A1640F">
        <w:rPr>
          <w:rFonts w:ascii="Times New Roman" w:hAnsi="Times New Roman" w:cs="Times New Roman"/>
          <w:sz w:val="24"/>
          <w:szCs w:val="24"/>
          <w:lang w:val="en-US"/>
        </w:rPr>
        <w:t xml:space="preserve">. </w:t>
      </w:r>
    </w:p>
    <w:p w14:paraId="6B613D28" w14:textId="77777777" w:rsidR="00F854D5" w:rsidRPr="00A1640F" w:rsidRDefault="00F854D5" w:rsidP="00F854D5">
      <w:pPr>
        <w:pStyle w:val="Ingenafstand"/>
        <w:spacing w:line="480" w:lineRule="auto"/>
        <w:contextualSpacing/>
        <w:jc w:val="both"/>
        <w:rPr>
          <w:rFonts w:ascii="Times New Roman" w:hAnsi="Times New Roman" w:cs="Times New Roman"/>
          <w:sz w:val="24"/>
          <w:szCs w:val="24"/>
          <w:lang w:val="en-US"/>
        </w:rPr>
      </w:pPr>
    </w:p>
    <w:tbl>
      <w:tblPr>
        <w:tblW w:w="5000" w:type="pct"/>
        <w:tblLayout w:type="fixed"/>
        <w:tblCellMar>
          <w:left w:w="57" w:type="dxa"/>
          <w:right w:w="57" w:type="dxa"/>
        </w:tblCellMar>
        <w:tblLook w:val="0000" w:firstRow="0" w:lastRow="0" w:firstColumn="0" w:lastColumn="0" w:noHBand="0" w:noVBand="0"/>
      </w:tblPr>
      <w:tblGrid>
        <w:gridCol w:w="1894"/>
        <w:gridCol w:w="1469"/>
        <w:gridCol w:w="1469"/>
        <w:gridCol w:w="800"/>
        <w:gridCol w:w="1307"/>
        <w:gridCol w:w="834"/>
        <w:gridCol w:w="1253"/>
      </w:tblGrid>
      <w:tr w:rsidR="00F854D5" w:rsidRPr="00A2266A" w14:paraId="5C50C9A2" w14:textId="77777777" w:rsidTr="001E3A67">
        <w:tc>
          <w:tcPr>
            <w:tcW w:w="5000" w:type="pct"/>
            <w:gridSpan w:val="7"/>
            <w:tcBorders>
              <w:left w:val="nil"/>
              <w:bottom w:val="nil"/>
              <w:right w:val="nil"/>
            </w:tcBorders>
          </w:tcPr>
          <w:p w14:paraId="0C7414DB" w14:textId="597AEEFB" w:rsidR="00F854D5" w:rsidRPr="00A1640F" w:rsidRDefault="00F268E2" w:rsidP="009B56B5">
            <w:pPr>
              <w:widowControl w:val="0"/>
              <w:autoSpaceDE w:val="0"/>
              <w:autoSpaceDN w:val="0"/>
              <w:adjustRightInd w:val="0"/>
              <w:spacing w:after="0" w:line="240" w:lineRule="auto"/>
              <w:rPr>
                <w:rFonts w:ascii="Times New Roman" w:hAnsi="Times New Roman" w:cs="Times New Roman"/>
                <w:sz w:val="24"/>
                <w:szCs w:val="24"/>
                <w:lang w:val="en-US"/>
              </w:rPr>
            </w:pPr>
            <w:r w:rsidRPr="00A1640F">
              <w:rPr>
                <w:rFonts w:ascii="Times New Roman" w:hAnsi="Times New Roman" w:cs="Times New Roman"/>
                <w:b/>
                <w:sz w:val="24"/>
                <w:szCs w:val="24"/>
                <w:lang w:val="en-US"/>
              </w:rPr>
              <w:t>Table A3</w:t>
            </w:r>
            <w:r w:rsidR="00F854D5" w:rsidRPr="00A1640F">
              <w:rPr>
                <w:rFonts w:ascii="Times New Roman" w:hAnsi="Times New Roman" w:cs="Times New Roman"/>
                <w:b/>
                <w:sz w:val="24"/>
                <w:szCs w:val="24"/>
                <w:lang w:val="en-US"/>
              </w:rPr>
              <w:t xml:space="preserve">: </w:t>
            </w:r>
            <w:r w:rsidR="00F854D5" w:rsidRPr="00A1640F">
              <w:rPr>
                <w:rFonts w:ascii="Times New Roman" w:hAnsi="Times New Roman" w:cs="Times New Roman"/>
                <w:sz w:val="24"/>
                <w:szCs w:val="24"/>
                <w:lang w:val="en-US"/>
              </w:rPr>
              <w:t xml:space="preserve">Varying the </w:t>
            </w:r>
            <w:r w:rsidR="006E59E0" w:rsidRPr="00A1640F">
              <w:rPr>
                <w:rFonts w:ascii="Times New Roman" w:hAnsi="Times New Roman" w:cs="Times New Roman"/>
                <w:sz w:val="24"/>
                <w:szCs w:val="24"/>
                <w:lang w:val="en-US"/>
              </w:rPr>
              <w:t>Age Cut</w:t>
            </w:r>
            <w:r w:rsidR="00F854D5" w:rsidRPr="00A1640F">
              <w:rPr>
                <w:rFonts w:ascii="Times New Roman" w:hAnsi="Times New Roman" w:cs="Times New Roman"/>
                <w:sz w:val="24"/>
                <w:szCs w:val="24"/>
                <w:lang w:val="en-US"/>
              </w:rPr>
              <w:t>-off</w:t>
            </w:r>
          </w:p>
        </w:tc>
      </w:tr>
      <w:tr w:rsidR="00F854D5" w:rsidRPr="00A1640F" w14:paraId="67CD49AB" w14:textId="77777777" w:rsidTr="001E3A67">
        <w:tc>
          <w:tcPr>
            <w:tcW w:w="1049" w:type="pct"/>
            <w:tcBorders>
              <w:top w:val="single" w:sz="4" w:space="0" w:color="auto"/>
              <w:left w:val="nil"/>
              <w:bottom w:val="nil"/>
              <w:right w:val="nil"/>
            </w:tcBorders>
          </w:tcPr>
          <w:p w14:paraId="22542EE9"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i/>
                <w:sz w:val="18"/>
                <w:szCs w:val="18"/>
                <w:lang w:val="en-US"/>
              </w:rPr>
            </w:pPr>
            <w:r w:rsidRPr="00A1640F">
              <w:rPr>
                <w:rFonts w:ascii="Times New Roman" w:hAnsi="Times New Roman" w:cs="Times New Roman"/>
                <w:i/>
                <w:sz w:val="18"/>
                <w:szCs w:val="18"/>
                <w:lang w:val="en-US"/>
              </w:rPr>
              <w:t>Age cut-off</w:t>
            </w:r>
          </w:p>
        </w:tc>
        <w:tc>
          <w:tcPr>
            <w:tcW w:w="814" w:type="pct"/>
            <w:tcBorders>
              <w:top w:val="single" w:sz="4" w:space="0" w:color="auto"/>
              <w:left w:val="nil"/>
              <w:bottom w:val="nil"/>
              <w:right w:val="nil"/>
            </w:tcBorders>
          </w:tcPr>
          <w:p w14:paraId="12985912" w14:textId="78D75CA6" w:rsidR="00F854D5" w:rsidRPr="00A1640F" w:rsidRDefault="00D43C17"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29</w:t>
            </w:r>
          </w:p>
        </w:tc>
        <w:tc>
          <w:tcPr>
            <w:tcW w:w="814" w:type="pct"/>
            <w:tcBorders>
              <w:top w:val="single" w:sz="4" w:space="0" w:color="auto"/>
              <w:left w:val="nil"/>
              <w:bottom w:val="nil"/>
              <w:right w:val="nil"/>
            </w:tcBorders>
          </w:tcPr>
          <w:p w14:paraId="799DB265" w14:textId="521F91DB" w:rsidR="00F854D5" w:rsidRPr="00A1640F" w:rsidRDefault="00D43C17"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30</w:t>
            </w:r>
          </w:p>
        </w:tc>
        <w:tc>
          <w:tcPr>
            <w:tcW w:w="443" w:type="pct"/>
            <w:tcBorders>
              <w:top w:val="single" w:sz="4" w:space="0" w:color="auto"/>
              <w:left w:val="nil"/>
              <w:bottom w:val="nil"/>
              <w:right w:val="nil"/>
            </w:tcBorders>
          </w:tcPr>
          <w:p w14:paraId="31D1C900" w14:textId="46C45B54" w:rsidR="00F854D5" w:rsidRPr="00A1640F" w:rsidRDefault="00D43C17"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31</w:t>
            </w:r>
          </w:p>
        </w:tc>
        <w:tc>
          <w:tcPr>
            <w:tcW w:w="724" w:type="pct"/>
            <w:tcBorders>
              <w:top w:val="single" w:sz="4" w:space="0" w:color="auto"/>
              <w:left w:val="nil"/>
              <w:bottom w:val="nil"/>
              <w:right w:val="nil"/>
            </w:tcBorders>
          </w:tcPr>
          <w:p w14:paraId="5818C5A9" w14:textId="19FC873B" w:rsidR="00F854D5" w:rsidRPr="00A1640F" w:rsidRDefault="00D43C17"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32</w:t>
            </w:r>
          </w:p>
        </w:tc>
        <w:tc>
          <w:tcPr>
            <w:tcW w:w="462" w:type="pct"/>
            <w:tcBorders>
              <w:top w:val="single" w:sz="4" w:space="0" w:color="auto"/>
              <w:left w:val="nil"/>
              <w:bottom w:val="nil"/>
              <w:right w:val="nil"/>
            </w:tcBorders>
          </w:tcPr>
          <w:p w14:paraId="4963DB3B" w14:textId="22495031" w:rsidR="00F854D5" w:rsidRPr="00A1640F" w:rsidRDefault="00D43C17"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33</w:t>
            </w:r>
          </w:p>
        </w:tc>
        <w:tc>
          <w:tcPr>
            <w:tcW w:w="694" w:type="pct"/>
            <w:tcBorders>
              <w:top w:val="single" w:sz="4" w:space="0" w:color="auto"/>
              <w:left w:val="nil"/>
              <w:bottom w:val="nil"/>
              <w:right w:val="nil"/>
            </w:tcBorders>
          </w:tcPr>
          <w:p w14:paraId="16DE436C" w14:textId="076A2189" w:rsidR="00F854D5" w:rsidRPr="00A1640F" w:rsidRDefault="00D43C17" w:rsidP="009B56B5">
            <w:pPr>
              <w:widowControl w:val="0"/>
              <w:autoSpaceDE w:val="0"/>
              <w:autoSpaceDN w:val="0"/>
              <w:adjustRightInd w:val="0"/>
              <w:spacing w:after="0" w:line="240" w:lineRule="auto"/>
              <w:jc w:val="center"/>
              <w:rPr>
                <w:rFonts w:ascii="Times New Roman" w:hAnsi="Times New Roman" w:cs="Times New Roman"/>
                <w:i/>
                <w:sz w:val="18"/>
                <w:szCs w:val="18"/>
                <w:vertAlign w:val="superscript"/>
                <w:lang w:val="en-US"/>
              </w:rPr>
            </w:pPr>
            <w:r w:rsidRPr="00A1640F">
              <w:rPr>
                <w:rFonts w:ascii="Times New Roman" w:hAnsi="Times New Roman" w:cs="Times New Roman"/>
                <w:sz w:val="18"/>
                <w:szCs w:val="18"/>
                <w:lang w:val="en-US"/>
              </w:rPr>
              <w:t>34</w:t>
            </w:r>
          </w:p>
        </w:tc>
      </w:tr>
      <w:tr w:rsidR="001C2A5F" w:rsidRPr="00A1640F" w14:paraId="3E5ED2E6" w14:textId="77777777" w:rsidTr="001E3A67">
        <w:tc>
          <w:tcPr>
            <w:tcW w:w="1049" w:type="pct"/>
            <w:vMerge w:val="restart"/>
            <w:tcBorders>
              <w:top w:val="single" w:sz="4" w:space="0" w:color="auto"/>
              <w:left w:val="nil"/>
              <w:right w:val="nil"/>
            </w:tcBorders>
          </w:tcPr>
          <w:p w14:paraId="4990113E" w14:textId="2CAFE501" w:rsidR="001C2A5F" w:rsidRPr="00A1640F" w:rsidRDefault="001C2A5F" w:rsidP="001C2A5F">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Econ. growth. (e. adult.)</w:t>
            </w:r>
          </w:p>
        </w:tc>
        <w:tc>
          <w:tcPr>
            <w:tcW w:w="814" w:type="pct"/>
            <w:tcBorders>
              <w:top w:val="single" w:sz="4" w:space="0" w:color="auto"/>
              <w:left w:val="nil"/>
              <w:bottom w:val="nil"/>
              <w:right w:val="nil"/>
            </w:tcBorders>
          </w:tcPr>
          <w:p w14:paraId="36F2557C" w14:textId="35DE68CC"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-0.176</w:t>
            </w:r>
            <w:r w:rsidRPr="00A1640F">
              <w:rPr>
                <w:rFonts w:ascii="Times New Roman" w:hAnsi="Times New Roman" w:cs="Times New Roman"/>
                <w:sz w:val="18"/>
                <w:szCs w:val="18"/>
                <w:vertAlign w:val="superscript"/>
              </w:rPr>
              <w:t>***</w:t>
            </w:r>
          </w:p>
        </w:tc>
        <w:tc>
          <w:tcPr>
            <w:tcW w:w="814" w:type="pct"/>
            <w:tcBorders>
              <w:top w:val="single" w:sz="4" w:space="0" w:color="auto"/>
              <w:left w:val="nil"/>
              <w:bottom w:val="nil"/>
              <w:right w:val="nil"/>
            </w:tcBorders>
          </w:tcPr>
          <w:p w14:paraId="09C64759" w14:textId="00720EC7"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-0.191</w:t>
            </w:r>
            <w:r w:rsidRPr="00A1640F">
              <w:rPr>
                <w:rFonts w:ascii="Times New Roman" w:hAnsi="Times New Roman" w:cs="Times New Roman"/>
                <w:sz w:val="18"/>
                <w:szCs w:val="18"/>
                <w:vertAlign w:val="superscript"/>
              </w:rPr>
              <w:t>***</w:t>
            </w:r>
          </w:p>
        </w:tc>
        <w:tc>
          <w:tcPr>
            <w:tcW w:w="443" w:type="pct"/>
            <w:tcBorders>
              <w:top w:val="single" w:sz="4" w:space="0" w:color="auto"/>
              <w:left w:val="nil"/>
              <w:bottom w:val="nil"/>
              <w:right w:val="nil"/>
            </w:tcBorders>
          </w:tcPr>
          <w:p w14:paraId="16ABD7E2" w14:textId="4982A323"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-0.193</w:t>
            </w:r>
            <w:r w:rsidRPr="00A1640F">
              <w:rPr>
                <w:rFonts w:ascii="Times New Roman" w:hAnsi="Times New Roman" w:cs="Times New Roman"/>
                <w:sz w:val="18"/>
                <w:szCs w:val="18"/>
                <w:vertAlign w:val="superscript"/>
              </w:rPr>
              <w:t>***</w:t>
            </w:r>
          </w:p>
        </w:tc>
        <w:tc>
          <w:tcPr>
            <w:tcW w:w="724" w:type="pct"/>
            <w:tcBorders>
              <w:top w:val="single" w:sz="4" w:space="0" w:color="auto"/>
              <w:left w:val="nil"/>
              <w:bottom w:val="nil"/>
              <w:right w:val="nil"/>
            </w:tcBorders>
          </w:tcPr>
          <w:p w14:paraId="5985B591" w14:textId="6582EF80"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-0.197</w:t>
            </w:r>
            <w:r w:rsidRPr="00A1640F">
              <w:rPr>
                <w:rFonts w:ascii="Times New Roman" w:hAnsi="Times New Roman" w:cs="Times New Roman"/>
                <w:sz w:val="18"/>
                <w:szCs w:val="18"/>
                <w:vertAlign w:val="superscript"/>
              </w:rPr>
              <w:t>***</w:t>
            </w:r>
          </w:p>
        </w:tc>
        <w:tc>
          <w:tcPr>
            <w:tcW w:w="462" w:type="pct"/>
            <w:tcBorders>
              <w:top w:val="single" w:sz="4" w:space="0" w:color="auto"/>
              <w:left w:val="nil"/>
              <w:bottom w:val="nil"/>
              <w:right w:val="nil"/>
            </w:tcBorders>
          </w:tcPr>
          <w:p w14:paraId="79936BEA" w14:textId="665B6835"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-0.191</w:t>
            </w:r>
            <w:r w:rsidRPr="00A1640F">
              <w:rPr>
                <w:rFonts w:ascii="Times New Roman" w:hAnsi="Times New Roman" w:cs="Times New Roman"/>
                <w:sz w:val="18"/>
                <w:szCs w:val="18"/>
                <w:vertAlign w:val="superscript"/>
              </w:rPr>
              <w:t>***</w:t>
            </w:r>
          </w:p>
        </w:tc>
        <w:tc>
          <w:tcPr>
            <w:tcW w:w="694" w:type="pct"/>
            <w:tcBorders>
              <w:top w:val="single" w:sz="4" w:space="0" w:color="auto"/>
              <w:left w:val="nil"/>
              <w:bottom w:val="nil"/>
              <w:right w:val="nil"/>
            </w:tcBorders>
          </w:tcPr>
          <w:p w14:paraId="279FF3F5" w14:textId="7ADF3F48"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-0.188</w:t>
            </w:r>
            <w:r w:rsidRPr="00A1640F">
              <w:rPr>
                <w:rFonts w:ascii="Times New Roman" w:hAnsi="Times New Roman" w:cs="Times New Roman"/>
                <w:sz w:val="18"/>
                <w:szCs w:val="18"/>
                <w:vertAlign w:val="superscript"/>
              </w:rPr>
              <w:t>***</w:t>
            </w:r>
          </w:p>
        </w:tc>
      </w:tr>
      <w:tr w:rsidR="001C2A5F" w:rsidRPr="00A1640F" w14:paraId="17F3849D" w14:textId="77777777" w:rsidTr="001E3A67">
        <w:tc>
          <w:tcPr>
            <w:tcW w:w="1049" w:type="pct"/>
            <w:vMerge/>
            <w:tcBorders>
              <w:left w:val="nil"/>
              <w:bottom w:val="nil"/>
              <w:right w:val="nil"/>
            </w:tcBorders>
          </w:tcPr>
          <w:p w14:paraId="56CD93AD" w14:textId="77777777" w:rsidR="001C2A5F" w:rsidRPr="00A1640F" w:rsidRDefault="001C2A5F" w:rsidP="001C2A5F">
            <w:pPr>
              <w:widowControl w:val="0"/>
              <w:autoSpaceDE w:val="0"/>
              <w:autoSpaceDN w:val="0"/>
              <w:adjustRightInd w:val="0"/>
              <w:spacing w:after="0" w:line="240" w:lineRule="auto"/>
              <w:rPr>
                <w:rFonts w:ascii="Times New Roman" w:hAnsi="Times New Roman" w:cs="Times New Roman"/>
                <w:sz w:val="18"/>
                <w:szCs w:val="18"/>
                <w:lang w:val="en-US"/>
              </w:rPr>
            </w:pPr>
          </w:p>
        </w:tc>
        <w:tc>
          <w:tcPr>
            <w:tcW w:w="814" w:type="pct"/>
            <w:tcBorders>
              <w:top w:val="nil"/>
              <w:left w:val="nil"/>
              <w:bottom w:val="nil"/>
              <w:right w:val="nil"/>
            </w:tcBorders>
          </w:tcPr>
          <w:p w14:paraId="27A730B0" w14:textId="463BB788"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(0.045)</w:t>
            </w:r>
          </w:p>
        </w:tc>
        <w:tc>
          <w:tcPr>
            <w:tcW w:w="814" w:type="pct"/>
            <w:tcBorders>
              <w:top w:val="nil"/>
              <w:left w:val="nil"/>
              <w:bottom w:val="nil"/>
              <w:right w:val="nil"/>
            </w:tcBorders>
          </w:tcPr>
          <w:p w14:paraId="5403856F" w14:textId="28B1C304"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(0.045)</w:t>
            </w:r>
          </w:p>
        </w:tc>
        <w:tc>
          <w:tcPr>
            <w:tcW w:w="443" w:type="pct"/>
            <w:tcBorders>
              <w:top w:val="nil"/>
              <w:left w:val="nil"/>
              <w:bottom w:val="nil"/>
              <w:right w:val="nil"/>
            </w:tcBorders>
          </w:tcPr>
          <w:p w14:paraId="2622E7B1" w14:textId="1BC3EEDA"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(0.048)</w:t>
            </w:r>
          </w:p>
        </w:tc>
        <w:tc>
          <w:tcPr>
            <w:tcW w:w="724" w:type="pct"/>
            <w:tcBorders>
              <w:top w:val="nil"/>
              <w:left w:val="nil"/>
              <w:bottom w:val="nil"/>
              <w:right w:val="nil"/>
            </w:tcBorders>
          </w:tcPr>
          <w:p w14:paraId="241F2826" w14:textId="3DAE4A4F"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(0.049)</w:t>
            </w:r>
          </w:p>
        </w:tc>
        <w:tc>
          <w:tcPr>
            <w:tcW w:w="462" w:type="pct"/>
            <w:tcBorders>
              <w:top w:val="nil"/>
              <w:left w:val="nil"/>
              <w:bottom w:val="nil"/>
              <w:right w:val="nil"/>
            </w:tcBorders>
          </w:tcPr>
          <w:p w14:paraId="5A541225" w14:textId="6EA4FEF0"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(0.050)</w:t>
            </w:r>
          </w:p>
        </w:tc>
        <w:tc>
          <w:tcPr>
            <w:tcW w:w="694" w:type="pct"/>
            <w:tcBorders>
              <w:top w:val="nil"/>
              <w:left w:val="nil"/>
              <w:bottom w:val="nil"/>
              <w:right w:val="nil"/>
            </w:tcBorders>
          </w:tcPr>
          <w:p w14:paraId="6648F533" w14:textId="716D3966"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(0.050)</w:t>
            </w:r>
          </w:p>
        </w:tc>
      </w:tr>
      <w:tr w:rsidR="001C2A5F" w:rsidRPr="00A1640F" w14:paraId="13C11EAB" w14:textId="77777777" w:rsidTr="001E3A67">
        <w:tc>
          <w:tcPr>
            <w:tcW w:w="1049" w:type="pct"/>
            <w:tcBorders>
              <w:top w:val="nil"/>
              <w:left w:val="nil"/>
              <w:bottom w:val="nil"/>
              <w:right w:val="nil"/>
            </w:tcBorders>
          </w:tcPr>
          <w:p w14:paraId="743341C4" w14:textId="77777777" w:rsidR="001C2A5F" w:rsidRPr="00A1640F" w:rsidRDefault="001C2A5F" w:rsidP="001C2A5F">
            <w:pPr>
              <w:widowControl w:val="0"/>
              <w:autoSpaceDE w:val="0"/>
              <w:autoSpaceDN w:val="0"/>
              <w:adjustRightInd w:val="0"/>
              <w:spacing w:after="0" w:line="240" w:lineRule="auto"/>
              <w:rPr>
                <w:rFonts w:ascii="Times New Roman" w:hAnsi="Times New Roman" w:cs="Times New Roman"/>
                <w:sz w:val="18"/>
                <w:szCs w:val="18"/>
                <w:lang w:val="en-US"/>
              </w:rPr>
            </w:pPr>
          </w:p>
        </w:tc>
        <w:tc>
          <w:tcPr>
            <w:tcW w:w="814" w:type="pct"/>
            <w:tcBorders>
              <w:top w:val="nil"/>
              <w:left w:val="nil"/>
              <w:bottom w:val="nil"/>
              <w:right w:val="nil"/>
            </w:tcBorders>
          </w:tcPr>
          <w:p w14:paraId="6D6EE806" w14:textId="77777777" w:rsidR="001C2A5F" w:rsidRPr="00A1640F" w:rsidRDefault="001C2A5F" w:rsidP="001C2A5F">
            <w:pPr>
              <w:widowControl w:val="0"/>
              <w:autoSpaceDE w:val="0"/>
              <w:autoSpaceDN w:val="0"/>
              <w:adjustRightInd w:val="0"/>
              <w:spacing w:after="0" w:line="240" w:lineRule="auto"/>
              <w:rPr>
                <w:rFonts w:ascii="Times New Roman" w:hAnsi="Times New Roman" w:cs="Times New Roman"/>
                <w:sz w:val="18"/>
                <w:szCs w:val="18"/>
                <w:lang w:val="en-US"/>
              </w:rPr>
            </w:pPr>
          </w:p>
        </w:tc>
        <w:tc>
          <w:tcPr>
            <w:tcW w:w="814" w:type="pct"/>
            <w:tcBorders>
              <w:top w:val="nil"/>
              <w:left w:val="nil"/>
              <w:bottom w:val="nil"/>
              <w:right w:val="nil"/>
            </w:tcBorders>
          </w:tcPr>
          <w:p w14:paraId="52C816B4" w14:textId="77777777" w:rsidR="001C2A5F" w:rsidRPr="00A1640F" w:rsidRDefault="001C2A5F" w:rsidP="001C2A5F">
            <w:pPr>
              <w:widowControl w:val="0"/>
              <w:autoSpaceDE w:val="0"/>
              <w:autoSpaceDN w:val="0"/>
              <w:adjustRightInd w:val="0"/>
              <w:spacing w:after="0" w:line="240" w:lineRule="auto"/>
              <w:rPr>
                <w:rFonts w:ascii="Times New Roman" w:hAnsi="Times New Roman" w:cs="Times New Roman"/>
                <w:sz w:val="18"/>
                <w:szCs w:val="18"/>
                <w:lang w:val="en-US"/>
              </w:rPr>
            </w:pPr>
          </w:p>
        </w:tc>
        <w:tc>
          <w:tcPr>
            <w:tcW w:w="443" w:type="pct"/>
            <w:tcBorders>
              <w:top w:val="nil"/>
              <w:left w:val="nil"/>
              <w:bottom w:val="nil"/>
              <w:right w:val="nil"/>
            </w:tcBorders>
          </w:tcPr>
          <w:p w14:paraId="611BE037" w14:textId="77777777" w:rsidR="001C2A5F" w:rsidRPr="00A1640F" w:rsidRDefault="001C2A5F" w:rsidP="001C2A5F">
            <w:pPr>
              <w:widowControl w:val="0"/>
              <w:autoSpaceDE w:val="0"/>
              <w:autoSpaceDN w:val="0"/>
              <w:adjustRightInd w:val="0"/>
              <w:spacing w:after="0" w:line="240" w:lineRule="auto"/>
              <w:rPr>
                <w:rFonts w:ascii="Times New Roman" w:hAnsi="Times New Roman" w:cs="Times New Roman"/>
                <w:sz w:val="18"/>
                <w:szCs w:val="18"/>
                <w:lang w:val="en-US"/>
              </w:rPr>
            </w:pPr>
          </w:p>
        </w:tc>
        <w:tc>
          <w:tcPr>
            <w:tcW w:w="724" w:type="pct"/>
            <w:tcBorders>
              <w:top w:val="nil"/>
              <w:left w:val="nil"/>
              <w:bottom w:val="nil"/>
              <w:right w:val="nil"/>
            </w:tcBorders>
          </w:tcPr>
          <w:p w14:paraId="05757C3F" w14:textId="77777777" w:rsidR="001C2A5F" w:rsidRPr="00A1640F" w:rsidRDefault="001C2A5F" w:rsidP="001C2A5F">
            <w:pPr>
              <w:widowControl w:val="0"/>
              <w:autoSpaceDE w:val="0"/>
              <w:autoSpaceDN w:val="0"/>
              <w:adjustRightInd w:val="0"/>
              <w:spacing w:after="0" w:line="240" w:lineRule="auto"/>
              <w:rPr>
                <w:rFonts w:ascii="Times New Roman" w:hAnsi="Times New Roman" w:cs="Times New Roman"/>
                <w:sz w:val="18"/>
                <w:szCs w:val="18"/>
                <w:lang w:val="en-US"/>
              </w:rPr>
            </w:pPr>
          </w:p>
        </w:tc>
        <w:tc>
          <w:tcPr>
            <w:tcW w:w="462" w:type="pct"/>
            <w:tcBorders>
              <w:top w:val="nil"/>
              <w:left w:val="nil"/>
              <w:bottom w:val="nil"/>
              <w:right w:val="nil"/>
            </w:tcBorders>
          </w:tcPr>
          <w:p w14:paraId="072C1D56" w14:textId="77777777" w:rsidR="001C2A5F" w:rsidRPr="00A1640F" w:rsidRDefault="001C2A5F" w:rsidP="001C2A5F">
            <w:pPr>
              <w:widowControl w:val="0"/>
              <w:autoSpaceDE w:val="0"/>
              <w:autoSpaceDN w:val="0"/>
              <w:adjustRightInd w:val="0"/>
              <w:spacing w:after="0" w:line="240" w:lineRule="auto"/>
              <w:rPr>
                <w:rFonts w:ascii="Times New Roman" w:hAnsi="Times New Roman" w:cs="Times New Roman"/>
                <w:sz w:val="18"/>
                <w:szCs w:val="18"/>
                <w:lang w:val="en-US"/>
              </w:rPr>
            </w:pPr>
          </w:p>
        </w:tc>
        <w:tc>
          <w:tcPr>
            <w:tcW w:w="694" w:type="pct"/>
            <w:tcBorders>
              <w:top w:val="nil"/>
              <w:left w:val="nil"/>
              <w:bottom w:val="nil"/>
              <w:right w:val="nil"/>
            </w:tcBorders>
          </w:tcPr>
          <w:p w14:paraId="426E124E" w14:textId="77777777" w:rsidR="001C2A5F" w:rsidRPr="00A1640F" w:rsidRDefault="001C2A5F" w:rsidP="001C2A5F">
            <w:pPr>
              <w:widowControl w:val="0"/>
              <w:autoSpaceDE w:val="0"/>
              <w:autoSpaceDN w:val="0"/>
              <w:adjustRightInd w:val="0"/>
              <w:spacing w:after="0" w:line="240" w:lineRule="auto"/>
              <w:rPr>
                <w:rFonts w:ascii="Times New Roman" w:hAnsi="Times New Roman" w:cs="Times New Roman"/>
                <w:sz w:val="18"/>
                <w:szCs w:val="18"/>
                <w:lang w:val="en-US"/>
              </w:rPr>
            </w:pPr>
          </w:p>
        </w:tc>
      </w:tr>
      <w:tr w:rsidR="001C2A5F" w:rsidRPr="00A1640F" w14:paraId="55575B54" w14:textId="77777777" w:rsidTr="001E3A67">
        <w:tc>
          <w:tcPr>
            <w:tcW w:w="1049" w:type="pct"/>
            <w:vMerge w:val="restart"/>
            <w:tcBorders>
              <w:top w:val="nil"/>
              <w:left w:val="nil"/>
              <w:right w:val="nil"/>
            </w:tcBorders>
          </w:tcPr>
          <w:p w14:paraId="72C241E9" w14:textId="32ABF2F8" w:rsidR="001C2A5F" w:rsidRPr="00A1640F" w:rsidRDefault="001C2A5F" w:rsidP="001C2A5F">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Eco. X Dem. (e. adult.)</w:t>
            </w:r>
          </w:p>
        </w:tc>
        <w:tc>
          <w:tcPr>
            <w:tcW w:w="814" w:type="pct"/>
            <w:tcBorders>
              <w:top w:val="nil"/>
              <w:left w:val="nil"/>
              <w:bottom w:val="nil"/>
              <w:right w:val="nil"/>
            </w:tcBorders>
          </w:tcPr>
          <w:p w14:paraId="216785E7" w14:textId="60A254CB"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0.261</w:t>
            </w:r>
            <w:r w:rsidRPr="00A1640F">
              <w:rPr>
                <w:rFonts w:ascii="Times New Roman" w:hAnsi="Times New Roman" w:cs="Times New Roman"/>
                <w:sz w:val="18"/>
                <w:szCs w:val="18"/>
                <w:vertAlign w:val="superscript"/>
              </w:rPr>
              <w:t>***</w:t>
            </w:r>
          </w:p>
        </w:tc>
        <w:tc>
          <w:tcPr>
            <w:tcW w:w="814" w:type="pct"/>
            <w:tcBorders>
              <w:top w:val="nil"/>
              <w:left w:val="nil"/>
              <w:bottom w:val="nil"/>
              <w:right w:val="nil"/>
            </w:tcBorders>
          </w:tcPr>
          <w:p w14:paraId="1B88A4F2" w14:textId="4B435DA3"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0.269</w:t>
            </w:r>
            <w:r w:rsidRPr="00A1640F">
              <w:rPr>
                <w:rFonts w:ascii="Times New Roman" w:hAnsi="Times New Roman" w:cs="Times New Roman"/>
                <w:sz w:val="18"/>
                <w:szCs w:val="18"/>
                <w:vertAlign w:val="superscript"/>
              </w:rPr>
              <w:t>***</w:t>
            </w:r>
          </w:p>
        </w:tc>
        <w:tc>
          <w:tcPr>
            <w:tcW w:w="443" w:type="pct"/>
            <w:tcBorders>
              <w:top w:val="nil"/>
              <w:left w:val="nil"/>
              <w:bottom w:val="nil"/>
              <w:right w:val="nil"/>
            </w:tcBorders>
          </w:tcPr>
          <w:p w14:paraId="642C89F7" w14:textId="355AAA26"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0.278</w:t>
            </w:r>
            <w:r w:rsidRPr="00A1640F">
              <w:rPr>
                <w:rFonts w:ascii="Times New Roman" w:hAnsi="Times New Roman" w:cs="Times New Roman"/>
                <w:sz w:val="18"/>
                <w:szCs w:val="18"/>
                <w:vertAlign w:val="superscript"/>
              </w:rPr>
              <w:t>***</w:t>
            </w:r>
          </w:p>
        </w:tc>
        <w:tc>
          <w:tcPr>
            <w:tcW w:w="724" w:type="pct"/>
            <w:tcBorders>
              <w:top w:val="nil"/>
              <w:left w:val="nil"/>
              <w:bottom w:val="nil"/>
              <w:right w:val="nil"/>
            </w:tcBorders>
          </w:tcPr>
          <w:p w14:paraId="1BB5AF76" w14:textId="59E8139D"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0.278</w:t>
            </w:r>
            <w:r w:rsidRPr="00A1640F">
              <w:rPr>
                <w:rFonts w:ascii="Times New Roman" w:hAnsi="Times New Roman" w:cs="Times New Roman"/>
                <w:sz w:val="18"/>
                <w:szCs w:val="18"/>
                <w:vertAlign w:val="superscript"/>
              </w:rPr>
              <w:t>***</w:t>
            </w:r>
          </w:p>
        </w:tc>
        <w:tc>
          <w:tcPr>
            <w:tcW w:w="462" w:type="pct"/>
            <w:tcBorders>
              <w:top w:val="nil"/>
              <w:left w:val="nil"/>
              <w:bottom w:val="nil"/>
              <w:right w:val="nil"/>
            </w:tcBorders>
          </w:tcPr>
          <w:p w14:paraId="2418F678" w14:textId="7A7E100A"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0.279</w:t>
            </w:r>
            <w:r w:rsidRPr="00A1640F">
              <w:rPr>
                <w:rFonts w:ascii="Times New Roman" w:hAnsi="Times New Roman" w:cs="Times New Roman"/>
                <w:sz w:val="18"/>
                <w:szCs w:val="18"/>
                <w:vertAlign w:val="superscript"/>
              </w:rPr>
              <w:t>***</w:t>
            </w:r>
          </w:p>
        </w:tc>
        <w:tc>
          <w:tcPr>
            <w:tcW w:w="694" w:type="pct"/>
            <w:tcBorders>
              <w:top w:val="nil"/>
              <w:left w:val="nil"/>
              <w:bottom w:val="nil"/>
              <w:right w:val="nil"/>
            </w:tcBorders>
          </w:tcPr>
          <w:p w14:paraId="6CB420B3" w14:textId="45775218"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0.285</w:t>
            </w:r>
            <w:r w:rsidRPr="00A1640F">
              <w:rPr>
                <w:rFonts w:ascii="Times New Roman" w:hAnsi="Times New Roman" w:cs="Times New Roman"/>
                <w:sz w:val="18"/>
                <w:szCs w:val="18"/>
                <w:vertAlign w:val="superscript"/>
              </w:rPr>
              <w:t>***</w:t>
            </w:r>
          </w:p>
        </w:tc>
      </w:tr>
      <w:tr w:rsidR="001C2A5F" w:rsidRPr="00A1640F" w14:paraId="3C04AB06" w14:textId="77777777" w:rsidTr="001E3A67">
        <w:tc>
          <w:tcPr>
            <w:tcW w:w="1049" w:type="pct"/>
            <w:vMerge/>
            <w:tcBorders>
              <w:left w:val="nil"/>
              <w:right w:val="nil"/>
            </w:tcBorders>
          </w:tcPr>
          <w:p w14:paraId="1357795D" w14:textId="77777777" w:rsidR="001C2A5F" w:rsidRPr="00A1640F" w:rsidRDefault="001C2A5F" w:rsidP="001C2A5F">
            <w:pPr>
              <w:widowControl w:val="0"/>
              <w:autoSpaceDE w:val="0"/>
              <w:autoSpaceDN w:val="0"/>
              <w:adjustRightInd w:val="0"/>
              <w:spacing w:after="0" w:line="240" w:lineRule="auto"/>
              <w:rPr>
                <w:rFonts w:ascii="Times New Roman" w:hAnsi="Times New Roman" w:cs="Times New Roman"/>
                <w:sz w:val="18"/>
                <w:szCs w:val="18"/>
                <w:lang w:val="en-US"/>
              </w:rPr>
            </w:pPr>
          </w:p>
        </w:tc>
        <w:tc>
          <w:tcPr>
            <w:tcW w:w="814" w:type="pct"/>
            <w:tcBorders>
              <w:top w:val="nil"/>
              <w:left w:val="nil"/>
              <w:right w:val="nil"/>
            </w:tcBorders>
          </w:tcPr>
          <w:p w14:paraId="1DD7A214" w14:textId="2E7B0B91"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(0.063)</w:t>
            </w:r>
          </w:p>
        </w:tc>
        <w:tc>
          <w:tcPr>
            <w:tcW w:w="814" w:type="pct"/>
            <w:tcBorders>
              <w:top w:val="nil"/>
              <w:left w:val="nil"/>
              <w:right w:val="nil"/>
            </w:tcBorders>
          </w:tcPr>
          <w:p w14:paraId="7471A311" w14:textId="20A2C050"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(0.064)</w:t>
            </w:r>
          </w:p>
        </w:tc>
        <w:tc>
          <w:tcPr>
            <w:tcW w:w="443" w:type="pct"/>
            <w:tcBorders>
              <w:top w:val="nil"/>
              <w:left w:val="nil"/>
              <w:right w:val="nil"/>
            </w:tcBorders>
          </w:tcPr>
          <w:p w14:paraId="4689C028" w14:textId="26857B81"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(0.065)</w:t>
            </w:r>
          </w:p>
        </w:tc>
        <w:tc>
          <w:tcPr>
            <w:tcW w:w="724" w:type="pct"/>
            <w:tcBorders>
              <w:top w:val="nil"/>
              <w:left w:val="nil"/>
              <w:right w:val="nil"/>
            </w:tcBorders>
          </w:tcPr>
          <w:p w14:paraId="2D9D9779" w14:textId="473E6E21"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(0.066)</w:t>
            </w:r>
          </w:p>
        </w:tc>
        <w:tc>
          <w:tcPr>
            <w:tcW w:w="462" w:type="pct"/>
            <w:tcBorders>
              <w:top w:val="nil"/>
              <w:left w:val="nil"/>
              <w:right w:val="nil"/>
            </w:tcBorders>
          </w:tcPr>
          <w:p w14:paraId="11C8C7BD" w14:textId="2F448513"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(0.067)</w:t>
            </w:r>
          </w:p>
        </w:tc>
        <w:tc>
          <w:tcPr>
            <w:tcW w:w="694" w:type="pct"/>
            <w:tcBorders>
              <w:top w:val="nil"/>
              <w:left w:val="nil"/>
              <w:right w:val="nil"/>
            </w:tcBorders>
          </w:tcPr>
          <w:p w14:paraId="5EA35BC6" w14:textId="31690BA8" w:rsidR="001C2A5F" w:rsidRPr="00A1640F" w:rsidRDefault="001C2A5F" w:rsidP="001C2A5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(0.069)</w:t>
            </w:r>
          </w:p>
        </w:tc>
      </w:tr>
      <w:tr w:rsidR="00F854D5" w:rsidRPr="00A1640F" w14:paraId="61BBE603" w14:textId="77777777" w:rsidTr="001E3A67">
        <w:tc>
          <w:tcPr>
            <w:tcW w:w="1049" w:type="pct"/>
            <w:tcBorders>
              <w:left w:val="nil"/>
              <w:right w:val="nil"/>
            </w:tcBorders>
          </w:tcPr>
          <w:p w14:paraId="1A21D4D5"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14" w:type="pct"/>
            <w:tcBorders>
              <w:left w:val="nil"/>
              <w:right w:val="nil"/>
            </w:tcBorders>
          </w:tcPr>
          <w:p w14:paraId="1EEEA614"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14" w:type="pct"/>
            <w:tcBorders>
              <w:left w:val="nil"/>
              <w:right w:val="nil"/>
            </w:tcBorders>
          </w:tcPr>
          <w:p w14:paraId="446617AB"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443" w:type="pct"/>
            <w:tcBorders>
              <w:left w:val="nil"/>
              <w:right w:val="nil"/>
            </w:tcBorders>
          </w:tcPr>
          <w:p w14:paraId="1BA6E320"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724" w:type="pct"/>
            <w:tcBorders>
              <w:left w:val="nil"/>
              <w:right w:val="nil"/>
            </w:tcBorders>
          </w:tcPr>
          <w:p w14:paraId="6C63FA98"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462" w:type="pct"/>
            <w:tcBorders>
              <w:left w:val="nil"/>
              <w:right w:val="nil"/>
            </w:tcBorders>
          </w:tcPr>
          <w:p w14:paraId="52918D5B"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694" w:type="pct"/>
            <w:tcBorders>
              <w:left w:val="nil"/>
              <w:right w:val="nil"/>
            </w:tcBorders>
          </w:tcPr>
          <w:p w14:paraId="34E8CAE1"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F854D5" w:rsidRPr="00A1640F" w14:paraId="507E7B62" w14:textId="77777777" w:rsidTr="001E3A67">
        <w:tc>
          <w:tcPr>
            <w:tcW w:w="1049" w:type="pct"/>
            <w:tcBorders>
              <w:top w:val="single" w:sz="4" w:space="0" w:color="auto"/>
              <w:left w:val="nil"/>
              <w:bottom w:val="single" w:sz="4" w:space="0" w:color="auto"/>
              <w:right w:val="nil"/>
            </w:tcBorders>
          </w:tcPr>
          <w:p w14:paraId="0073FDDA"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i/>
                <w:sz w:val="18"/>
                <w:szCs w:val="18"/>
                <w:lang w:val="en-US"/>
              </w:rPr>
            </w:pPr>
            <w:r w:rsidRPr="00A1640F">
              <w:rPr>
                <w:rFonts w:ascii="Times New Roman" w:hAnsi="Times New Roman" w:cs="Times New Roman"/>
                <w:i/>
                <w:sz w:val="18"/>
                <w:szCs w:val="18"/>
                <w:lang w:val="en-US"/>
              </w:rPr>
              <w:t>Age cut-off</w:t>
            </w:r>
          </w:p>
        </w:tc>
        <w:tc>
          <w:tcPr>
            <w:tcW w:w="814" w:type="pct"/>
            <w:tcBorders>
              <w:top w:val="single" w:sz="4" w:space="0" w:color="auto"/>
              <w:left w:val="nil"/>
              <w:bottom w:val="single" w:sz="4" w:space="0" w:color="auto"/>
              <w:right w:val="nil"/>
            </w:tcBorders>
          </w:tcPr>
          <w:p w14:paraId="7CDE31DD" w14:textId="52A56DB3" w:rsidR="00F854D5" w:rsidRPr="00A1640F" w:rsidRDefault="00D43C17"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35</w:t>
            </w:r>
          </w:p>
        </w:tc>
        <w:tc>
          <w:tcPr>
            <w:tcW w:w="814" w:type="pct"/>
            <w:tcBorders>
              <w:top w:val="single" w:sz="4" w:space="0" w:color="auto"/>
              <w:left w:val="nil"/>
              <w:bottom w:val="single" w:sz="4" w:space="0" w:color="auto"/>
              <w:right w:val="nil"/>
            </w:tcBorders>
          </w:tcPr>
          <w:p w14:paraId="732BE8CA" w14:textId="7D9F36EC" w:rsidR="00F854D5" w:rsidRPr="00A1640F" w:rsidRDefault="00D43C17"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36</w:t>
            </w:r>
          </w:p>
        </w:tc>
        <w:tc>
          <w:tcPr>
            <w:tcW w:w="443" w:type="pct"/>
            <w:tcBorders>
              <w:top w:val="single" w:sz="4" w:space="0" w:color="auto"/>
              <w:left w:val="nil"/>
              <w:bottom w:val="single" w:sz="4" w:space="0" w:color="auto"/>
              <w:right w:val="nil"/>
            </w:tcBorders>
          </w:tcPr>
          <w:p w14:paraId="768E7C59" w14:textId="7CB0C302" w:rsidR="00F854D5" w:rsidRPr="00A1640F" w:rsidRDefault="00D43C17"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37</w:t>
            </w:r>
          </w:p>
        </w:tc>
        <w:tc>
          <w:tcPr>
            <w:tcW w:w="724" w:type="pct"/>
            <w:tcBorders>
              <w:top w:val="single" w:sz="4" w:space="0" w:color="auto"/>
              <w:left w:val="nil"/>
              <w:bottom w:val="single" w:sz="4" w:space="0" w:color="auto"/>
              <w:right w:val="nil"/>
            </w:tcBorders>
          </w:tcPr>
          <w:p w14:paraId="534562FC" w14:textId="5C811516" w:rsidR="00F854D5" w:rsidRPr="00A1640F" w:rsidRDefault="00D43C17"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38</w:t>
            </w:r>
          </w:p>
        </w:tc>
        <w:tc>
          <w:tcPr>
            <w:tcW w:w="462" w:type="pct"/>
            <w:tcBorders>
              <w:top w:val="single" w:sz="4" w:space="0" w:color="auto"/>
              <w:left w:val="nil"/>
              <w:bottom w:val="single" w:sz="4" w:space="0" w:color="auto"/>
              <w:right w:val="nil"/>
            </w:tcBorders>
          </w:tcPr>
          <w:p w14:paraId="27F332BE" w14:textId="2EFBF46D" w:rsidR="00F854D5" w:rsidRPr="00A1640F" w:rsidRDefault="00D43C17"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39</w:t>
            </w:r>
          </w:p>
        </w:tc>
        <w:tc>
          <w:tcPr>
            <w:tcW w:w="694" w:type="pct"/>
            <w:tcBorders>
              <w:top w:val="single" w:sz="4" w:space="0" w:color="auto"/>
              <w:left w:val="nil"/>
              <w:bottom w:val="single" w:sz="4" w:space="0" w:color="auto"/>
              <w:right w:val="nil"/>
            </w:tcBorders>
          </w:tcPr>
          <w:p w14:paraId="37EE6AA8" w14:textId="3A411D09" w:rsidR="00F854D5" w:rsidRPr="00A1640F" w:rsidRDefault="00D43C17"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40</w:t>
            </w:r>
          </w:p>
        </w:tc>
      </w:tr>
      <w:tr w:rsidR="009A19C7" w:rsidRPr="00A1640F" w14:paraId="46506D10" w14:textId="77777777" w:rsidTr="001E3A67">
        <w:tc>
          <w:tcPr>
            <w:tcW w:w="1049" w:type="pct"/>
            <w:vMerge w:val="restart"/>
            <w:tcBorders>
              <w:top w:val="single" w:sz="4" w:space="0" w:color="auto"/>
              <w:left w:val="nil"/>
              <w:right w:val="nil"/>
            </w:tcBorders>
          </w:tcPr>
          <w:p w14:paraId="1F503BF7" w14:textId="0639C9F1" w:rsidR="009A19C7" w:rsidRPr="00A1640F" w:rsidRDefault="009A19C7" w:rsidP="009A19C7">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Econ. growth (e. adult.)</w:t>
            </w:r>
          </w:p>
        </w:tc>
        <w:tc>
          <w:tcPr>
            <w:tcW w:w="814" w:type="pct"/>
            <w:tcBorders>
              <w:top w:val="single" w:sz="4" w:space="0" w:color="auto"/>
              <w:left w:val="nil"/>
              <w:bottom w:val="nil"/>
              <w:right w:val="nil"/>
            </w:tcBorders>
          </w:tcPr>
          <w:p w14:paraId="641932A4" w14:textId="0EDF0021"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-0.160</w:t>
            </w:r>
            <w:r w:rsidRPr="00A1640F">
              <w:rPr>
                <w:rFonts w:ascii="Times New Roman" w:hAnsi="Times New Roman" w:cs="Times New Roman"/>
                <w:sz w:val="18"/>
                <w:szCs w:val="18"/>
                <w:vertAlign w:val="superscript"/>
              </w:rPr>
              <w:t>***</w:t>
            </w:r>
          </w:p>
        </w:tc>
        <w:tc>
          <w:tcPr>
            <w:tcW w:w="814" w:type="pct"/>
            <w:tcBorders>
              <w:top w:val="single" w:sz="4" w:space="0" w:color="auto"/>
              <w:left w:val="nil"/>
              <w:bottom w:val="nil"/>
              <w:right w:val="nil"/>
            </w:tcBorders>
          </w:tcPr>
          <w:p w14:paraId="35B8BB75" w14:textId="5DFA44F6"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-0.169</w:t>
            </w:r>
            <w:r w:rsidRPr="00A1640F">
              <w:rPr>
                <w:rFonts w:ascii="Times New Roman" w:hAnsi="Times New Roman" w:cs="Times New Roman"/>
                <w:sz w:val="18"/>
                <w:szCs w:val="18"/>
                <w:vertAlign w:val="superscript"/>
              </w:rPr>
              <w:t>**</w:t>
            </w:r>
          </w:p>
        </w:tc>
        <w:tc>
          <w:tcPr>
            <w:tcW w:w="443" w:type="pct"/>
            <w:tcBorders>
              <w:top w:val="single" w:sz="4" w:space="0" w:color="auto"/>
              <w:left w:val="nil"/>
              <w:bottom w:val="nil"/>
              <w:right w:val="nil"/>
            </w:tcBorders>
          </w:tcPr>
          <w:p w14:paraId="0AFC5757" w14:textId="2BD2CA72"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-0.157</w:t>
            </w:r>
            <w:r w:rsidRPr="00A1640F">
              <w:rPr>
                <w:rFonts w:ascii="Times New Roman" w:hAnsi="Times New Roman" w:cs="Times New Roman"/>
                <w:sz w:val="18"/>
                <w:szCs w:val="18"/>
                <w:vertAlign w:val="superscript"/>
              </w:rPr>
              <w:t>**</w:t>
            </w:r>
          </w:p>
        </w:tc>
        <w:tc>
          <w:tcPr>
            <w:tcW w:w="724" w:type="pct"/>
            <w:tcBorders>
              <w:top w:val="single" w:sz="4" w:space="0" w:color="auto"/>
              <w:left w:val="nil"/>
              <w:bottom w:val="nil"/>
              <w:right w:val="nil"/>
            </w:tcBorders>
          </w:tcPr>
          <w:p w14:paraId="0DAF644C" w14:textId="238622A0"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-0.143</w:t>
            </w:r>
            <w:r w:rsidRPr="00A1640F">
              <w:rPr>
                <w:rFonts w:ascii="Times New Roman" w:hAnsi="Times New Roman" w:cs="Times New Roman"/>
                <w:sz w:val="18"/>
                <w:szCs w:val="18"/>
                <w:vertAlign w:val="superscript"/>
              </w:rPr>
              <w:t>**</w:t>
            </w:r>
          </w:p>
        </w:tc>
        <w:tc>
          <w:tcPr>
            <w:tcW w:w="462" w:type="pct"/>
            <w:tcBorders>
              <w:top w:val="single" w:sz="4" w:space="0" w:color="auto"/>
              <w:left w:val="nil"/>
              <w:bottom w:val="nil"/>
              <w:right w:val="nil"/>
            </w:tcBorders>
          </w:tcPr>
          <w:p w14:paraId="1CA77A39" w14:textId="34023FEF"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-0.121</w:t>
            </w:r>
            <w:r w:rsidRPr="00A1640F">
              <w:rPr>
                <w:rFonts w:ascii="Times New Roman" w:hAnsi="Times New Roman" w:cs="Times New Roman"/>
                <w:sz w:val="18"/>
                <w:szCs w:val="18"/>
                <w:vertAlign w:val="superscript"/>
              </w:rPr>
              <w:t>*</w:t>
            </w:r>
          </w:p>
        </w:tc>
        <w:tc>
          <w:tcPr>
            <w:tcW w:w="694" w:type="pct"/>
            <w:tcBorders>
              <w:top w:val="single" w:sz="4" w:space="0" w:color="auto"/>
              <w:left w:val="nil"/>
              <w:bottom w:val="nil"/>
              <w:right w:val="nil"/>
            </w:tcBorders>
          </w:tcPr>
          <w:p w14:paraId="6008A28A" w14:textId="555B92C2"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-0.109</w:t>
            </w:r>
            <w:r w:rsidRPr="00A1640F">
              <w:rPr>
                <w:rFonts w:ascii="Times New Roman" w:hAnsi="Times New Roman" w:cs="Times New Roman"/>
                <w:sz w:val="18"/>
                <w:szCs w:val="18"/>
                <w:vertAlign w:val="superscript"/>
              </w:rPr>
              <w:t>*</w:t>
            </w:r>
          </w:p>
        </w:tc>
      </w:tr>
      <w:tr w:rsidR="009A19C7" w:rsidRPr="00A1640F" w14:paraId="4588541A" w14:textId="77777777" w:rsidTr="001E3A67">
        <w:tc>
          <w:tcPr>
            <w:tcW w:w="1049" w:type="pct"/>
            <w:vMerge/>
            <w:tcBorders>
              <w:left w:val="nil"/>
              <w:bottom w:val="nil"/>
              <w:right w:val="nil"/>
            </w:tcBorders>
          </w:tcPr>
          <w:p w14:paraId="1674CBFE" w14:textId="77777777" w:rsidR="009A19C7" w:rsidRPr="00A1640F" w:rsidRDefault="009A19C7" w:rsidP="009A19C7">
            <w:pPr>
              <w:widowControl w:val="0"/>
              <w:autoSpaceDE w:val="0"/>
              <w:autoSpaceDN w:val="0"/>
              <w:adjustRightInd w:val="0"/>
              <w:spacing w:after="0" w:line="240" w:lineRule="auto"/>
              <w:rPr>
                <w:rFonts w:ascii="Times New Roman" w:hAnsi="Times New Roman" w:cs="Times New Roman"/>
                <w:sz w:val="18"/>
                <w:szCs w:val="18"/>
                <w:lang w:val="en-US"/>
              </w:rPr>
            </w:pPr>
          </w:p>
        </w:tc>
        <w:tc>
          <w:tcPr>
            <w:tcW w:w="814" w:type="pct"/>
            <w:tcBorders>
              <w:top w:val="nil"/>
              <w:left w:val="nil"/>
              <w:bottom w:val="nil"/>
              <w:right w:val="nil"/>
            </w:tcBorders>
          </w:tcPr>
          <w:p w14:paraId="19C28633" w14:textId="40D769EA"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(0.045)</w:t>
            </w:r>
          </w:p>
        </w:tc>
        <w:tc>
          <w:tcPr>
            <w:tcW w:w="814" w:type="pct"/>
            <w:tcBorders>
              <w:top w:val="nil"/>
              <w:left w:val="nil"/>
              <w:bottom w:val="nil"/>
              <w:right w:val="nil"/>
            </w:tcBorders>
          </w:tcPr>
          <w:p w14:paraId="56A30B79" w14:textId="630B9194"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(0.052)</w:t>
            </w:r>
          </w:p>
        </w:tc>
        <w:tc>
          <w:tcPr>
            <w:tcW w:w="443" w:type="pct"/>
            <w:tcBorders>
              <w:top w:val="nil"/>
              <w:left w:val="nil"/>
              <w:bottom w:val="nil"/>
              <w:right w:val="nil"/>
            </w:tcBorders>
          </w:tcPr>
          <w:p w14:paraId="47FBFC98" w14:textId="27B3085A"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(0.052)</w:t>
            </w:r>
          </w:p>
        </w:tc>
        <w:tc>
          <w:tcPr>
            <w:tcW w:w="724" w:type="pct"/>
            <w:tcBorders>
              <w:top w:val="nil"/>
              <w:left w:val="nil"/>
              <w:bottom w:val="nil"/>
              <w:right w:val="nil"/>
            </w:tcBorders>
          </w:tcPr>
          <w:p w14:paraId="291632AE" w14:textId="2AED5698"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(0.052)</w:t>
            </w:r>
          </w:p>
        </w:tc>
        <w:tc>
          <w:tcPr>
            <w:tcW w:w="462" w:type="pct"/>
            <w:tcBorders>
              <w:top w:val="nil"/>
              <w:left w:val="nil"/>
              <w:bottom w:val="nil"/>
              <w:right w:val="nil"/>
            </w:tcBorders>
          </w:tcPr>
          <w:p w14:paraId="53A3006C" w14:textId="533C67FB"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(0.052)</w:t>
            </w:r>
          </w:p>
        </w:tc>
        <w:tc>
          <w:tcPr>
            <w:tcW w:w="694" w:type="pct"/>
            <w:tcBorders>
              <w:top w:val="nil"/>
              <w:left w:val="nil"/>
              <w:bottom w:val="nil"/>
              <w:right w:val="nil"/>
            </w:tcBorders>
          </w:tcPr>
          <w:p w14:paraId="2F540674" w14:textId="4F6DE492"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(0.054)</w:t>
            </w:r>
          </w:p>
        </w:tc>
      </w:tr>
      <w:tr w:rsidR="009A19C7" w:rsidRPr="00A1640F" w14:paraId="121AEA40" w14:textId="77777777" w:rsidTr="001E3A67">
        <w:tc>
          <w:tcPr>
            <w:tcW w:w="1049" w:type="pct"/>
            <w:tcBorders>
              <w:top w:val="nil"/>
              <w:left w:val="nil"/>
              <w:bottom w:val="nil"/>
              <w:right w:val="nil"/>
            </w:tcBorders>
          </w:tcPr>
          <w:p w14:paraId="1A0F399F" w14:textId="77777777" w:rsidR="009A19C7" w:rsidRPr="00A1640F" w:rsidRDefault="009A19C7" w:rsidP="009A19C7">
            <w:pPr>
              <w:widowControl w:val="0"/>
              <w:autoSpaceDE w:val="0"/>
              <w:autoSpaceDN w:val="0"/>
              <w:adjustRightInd w:val="0"/>
              <w:spacing w:after="0" w:line="240" w:lineRule="auto"/>
              <w:rPr>
                <w:rFonts w:ascii="Times New Roman" w:hAnsi="Times New Roman" w:cs="Times New Roman"/>
                <w:sz w:val="18"/>
                <w:szCs w:val="18"/>
                <w:lang w:val="en-US"/>
              </w:rPr>
            </w:pPr>
          </w:p>
        </w:tc>
        <w:tc>
          <w:tcPr>
            <w:tcW w:w="814" w:type="pct"/>
            <w:tcBorders>
              <w:top w:val="nil"/>
              <w:left w:val="nil"/>
              <w:bottom w:val="nil"/>
              <w:right w:val="nil"/>
            </w:tcBorders>
          </w:tcPr>
          <w:p w14:paraId="552249E0" w14:textId="77777777" w:rsidR="009A19C7" w:rsidRPr="00A1640F" w:rsidRDefault="009A19C7" w:rsidP="009A19C7">
            <w:pPr>
              <w:widowControl w:val="0"/>
              <w:autoSpaceDE w:val="0"/>
              <w:autoSpaceDN w:val="0"/>
              <w:adjustRightInd w:val="0"/>
              <w:spacing w:after="0" w:line="240" w:lineRule="auto"/>
              <w:rPr>
                <w:rFonts w:ascii="Times New Roman" w:hAnsi="Times New Roman" w:cs="Times New Roman"/>
                <w:sz w:val="18"/>
                <w:szCs w:val="18"/>
                <w:lang w:val="en-US"/>
              </w:rPr>
            </w:pPr>
          </w:p>
        </w:tc>
        <w:tc>
          <w:tcPr>
            <w:tcW w:w="814" w:type="pct"/>
            <w:tcBorders>
              <w:top w:val="nil"/>
              <w:left w:val="nil"/>
              <w:bottom w:val="nil"/>
              <w:right w:val="nil"/>
            </w:tcBorders>
          </w:tcPr>
          <w:p w14:paraId="1F78EA4C" w14:textId="77777777" w:rsidR="009A19C7" w:rsidRPr="00A1640F" w:rsidRDefault="009A19C7" w:rsidP="009A19C7">
            <w:pPr>
              <w:widowControl w:val="0"/>
              <w:autoSpaceDE w:val="0"/>
              <w:autoSpaceDN w:val="0"/>
              <w:adjustRightInd w:val="0"/>
              <w:spacing w:after="0" w:line="240" w:lineRule="auto"/>
              <w:rPr>
                <w:rFonts w:ascii="Times New Roman" w:hAnsi="Times New Roman" w:cs="Times New Roman"/>
                <w:sz w:val="18"/>
                <w:szCs w:val="18"/>
                <w:lang w:val="en-US"/>
              </w:rPr>
            </w:pPr>
          </w:p>
        </w:tc>
        <w:tc>
          <w:tcPr>
            <w:tcW w:w="443" w:type="pct"/>
            <w:tcBorders>
              <w:top w:val="nil"/>
              <w:left w:val="nil"/>
              <w:bottom w:val="nil"/>
              <w:right w:val="nil"/>
            </w:tcBorders>
          </w:tcPr>
          <w:p w14:paraId="7CC129DE" w14:textId="77777777" w:rsidR="009A19C7" w:rsidRPr="00A1640F" w:rsidRDefault="009A19C7" w:rsidP="009A19C7">
            <w:pPr>
              <w:widowControl w:val="0"/>
              <w:autoSpaceDE w:val="0"/>
              <w:autoSpaceDN w:val="0"/>
              <w:adjustRightInd w:val="0"/>
              <w:spacing w:after="0" w:line="240" w:lineRule="auto"/>
              <w:rPr>
                <w:rFonts w:ascii="Times New Roman" w:hAnsi="Times New Roman" w:cs="Times New Roman"/>
                <w:sz w:val="18"/>
                <w:szCs w:val="18"/>
                <w:lang w:val="en-US"/>
              </w:rPr>
            </w:pPr>
          </w:p>
        </w:tc>
        <w:tc>
          <w:tcPr>
            <w:tcW w:w="724" w:type="pct"/>
            <w:tcBorders>
              <w:top w:val="nil"/>
              <w:left w:val="nil"/>
              <w:bottom w:val="nil"/>
              <w:right w:val="nil"/>
            </w:tcBorders>
          </w:tcPr>
          <w:p w14:paraId="197015B3" w14:textId="77777777" w:rsidR="009A19C7" w:rsidRPr="00A1640F" w:rsidRDefault="009A19C7" w:rsidP="009A19C7">
            <w:pPr>
              <w:widowControl w:val="0"/>
              <w:autoSpaceDE w:val="0"/>
              <w:autoSpaceDN w:val="0"/>
              <w:adjustRightInd w:val="0"/>
              <w:spacing w:after="0" w:line="240" w:lineRule="auto"/>
              <w:rPr>
                <w:rFonts w:ascii="Times New Roman" w:hAnsi="Times New Roman" w:cs="Times New Roman"/>
                <w:sz w:val="18"/>
                <w:szCs w:val="18"/>
                <w:lang w:val="en-US"/>
              </w:rPr>
            </w:pPr>
          </w:p>
        </w:tc>
        <w:tc>
          <w:tcPr>
            <w:tcW w:w="462" w:type="pct"/>
            <w:tcBorders>
              <w:top w:val="nil"/>
              <w:left w:val="nil"/>
              <w:bottom w:val="nil"/>
              <w:right w:val="nil"/>
            </w:tcBorders>
          </w:tcPr>
          <w:p w14:paraId="7BFD24CD" w14:textId="77777777" w:rsidR="009A19C7" w:rsidRPr="00A1640F" w:rsidRDefault="009A19C7" w:rsidP="009A19C7">
            <w:pPr>
              <w:widowControl w:val="0"/>
              <w:autoSpaceDE w:val="0"/>
              <w:autoSpaceDN w:val="0"/>
              <w:adjustRightInd w:val="0"/>
              <w:spacing w:after="0" w:line="240" w:lineRule="auto"/>
              <w:rPr>
                <w:rFonts w:ascii="Times New Roman" w:hAnsi="Times New Roman" w:cs="Times New Roman"/>
                <w:sz w:val="18"/>
                <w:szCs w:val="18"/>
                <w:lang w:val="en-US"/>
              </w:rPr>
            </w:pPr>
          </w:p>
        </w:tc>
        <w:tc>
          <w:tcPr>
            <w:tcW w:w="694" w:type="pct"/>
            <w:tcBorders>
              <w:top w:val="nil"/>
              <w:left w:val="nil"/>
              <w:bottom w:val="nil"/>
              <w:right w:val="nil"/>
            </w:tcBorders>
          </w:tcPr>
          <w:p w14:paraId="3979D631" w14:textId="77777777" w:rsidR="009A19C7" w:rsidRPr="00A1640F" w:rsidRDefault="009A19C7" w:rsidP="009A19C7">
            <w:pPr>
              <w:widowControl w:val="0"/>
              <w:autoSpaceDE w:val="0"/>
              <w:autoSpaceDN w:val="0"/>
              <w:adjustRightInd w:val="0"/>
              <w:spacing w:after="0" w:line="240" w:lineRule="auto"/>
              <w:rPr>
                <w:rFonts w:ascii="Times New Roman" w:hAnsi="Times New Roman" w:cs="Times New Roman"/>
                <w:sz w:val="18"/>
                <w:szCs w:val="18"/>
                <w:lang w:val="en-US"/>
              </w:rPr>
            </w:pPr>
          </w:p>
        </w:tc>
      </w:tr>
      <w:tr w:rsidR="009A19C7" w:rsidRPr="00A1640F" w14:paraId="0DB9C445" w14:textId="77777777" w:rsidTr="001E3A67">
        <w:tc>
          <w:tcPr>
            <w:tcW w:w="1049" w:type="pct"/>
            <w:vMerge w:val="restart"/>
            <w:tcBorders>
              <w:top w:val="nil"/>
              <w:left w:val="nil"/>
              <w:right w:val="nil"/>
            </w:tcBorders>
          </w:tcPr>
          <w:p w14:paraId="2D994190" w14:textId="221D9BD5" w:rsidR="009A19C7" w:rsidRPr="00A1640F" w:rsidRDefault="009A19C7" w:rsidP="009A19C7">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Eco. X Dem. (e. adult.)</w:t>
            </w:r>
          </w:p>
        </w:tc>
        <w:tc>
          <w:tcPr>
            <w:tcW w:w="814" w:type="pct"/>
            <w:tcBorders>
              <w:top w:val="nil"/>
              <w:left w:val="nil"/>
              <w:bottom w:val="nil"/>
              <w:right w:val="nil"/>
            </w:tcBorders>
          </w:tcPr>
          <w:p w14:paraId="6B750082" w14:textId="38CD81DE"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0.256</w:t>
            </w:r>
            <w:r w:rsidRPr="00A1640F">
              <w:rPr>
                <w:rFonts w:ascii="Times New Roman" w:hAnsi="Times New Roman" w:cs="Times New Roman"/>
                <w:sz w:val="18"/>
                <w:szCs w:val="18"/>
                <w:vertAlign w:val="superscript"/>
              </w:rPr>
              <w:t>***</w:t>
            </w:r>
          </w:p>
        </w:tc>
        <w:tc>
          <w:tcPr>
            <w:tcW w:w="814" w:type="pct"/>
            <w:tcBorders>
              <w:top w:val="nil"/>
              <w:left w:val="nil"/>
              <w:bottom w:val="nil"/>
              <w:right w:val="nil"/>
            </w:tcBorders>
          </w:tcPr>
          <w:p w14:paraId="02A17B35" w14:textId="6416DA24"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0.297</w:t>
            </w:r>
            <w:r w:rsidRPr="00A1640F">
              <w:rPr>
                <w:rFonts w:ascii="Times New Roman" w:hAnsi="Times New Roman" w:cs="Times New Roman"/>
                <w:sz w:val="18"/>
                <w:szCs w:val="18"/>
                <w:vertAlign w:val="superscript"/>
              </w:rPr>
              <w:t>***</w:t>
            </w:r>
          </w:p>
        </w:tc>
        <w:tc>
          <w:tcPr>
            <w:tcW w:w="443" w:type="pct"/>
            <w:tcBorders>
              <w:top w:val="nil"/>
              <w:left w:val="nil"/>
              <w:bottom w:val="nil"/>
              <w:right w:val="nil"/>
            </w:tcBorders>
          </w:tcPr>
          <w:p w14:paraId="08005D06" w14:textId="43128015"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0.277</w:t>
            </w:r>
            <w:r w:rsidRPr="00A1640F">
              <w:rPr>
                <w:rFonts w:ascii="Times New Roman" w:hAnsi="Times New Roman" w:cs="Times New Roman"/>
                <w:sz w:val="18"/>
                <w:szCs w:val="18"/>
                <w:vertAlign w:val="superscript"/>
              </w:rPr>
              <w:t>***</w:t>
            </w:r>
          </w:p>
        </w:tc>
        <w:tc>
          <w:tcPr>
            <w:tcW w:w="724" w:type="pct"/>
            <w:tcBorders>
              <w:top w:val="nil"/>
              <w:left w:val="nil"/>
              <w:bottom w:val="nil"/>
              <w:right w:val="nil"/>
            </w:tcBorders>
          </w:tcPr>
          <w:p w14:paraId="10FD6E93" w14:textId="23477F53"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0.261</w:t>
            </w:r>
            <w:r w:rsidRPr="00A1640F">
              <w:rPr>
                <w:rFonts w:ascii="Times New Roman" w:hAnsi="Times New Roman" w:cs="Times New Roman"/>
                <w:sz w:val="18"/>
                <w:szCs w:val="18"/>
                <w:vertAlign w:val="superscript"/>
              </w:rPr>
              <w:t>***</w:t>
            </w:r>
          </w:p>
        </w:tc>
        <w:tc>
          <w:tcPr>
            <w:tcW w:w="462" w:type="pct"/>
            <w:tcBorders>
              <w:top w:val="nil"/>
              <w:left w:val="nil"/>
              <w:bottom w:val="nil"/>
              <w:right w:val="nil"/>
            </w:tcBorders>
          </w:tcPr>
          <w:p w14:paraId="6587BB22" w14:textId="70A28381"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0.235</w:t>
            </w:r>
            <w:r w:rsidRPr="00A1640F">
              <w:rPr>
                <w:rFonts w:ascii="Times New Roman" w:hAnsi="Times New Roman" w:cs="Times New Roman"/>
                <w:sz w:val="18"/>
                <w:szCs w:val="18"/>
                <w:vertAlign w:val="superscript"/>
              </w:rPr>
              <w:t>**</w:t>
            </w:r>
          </w:p>
        </w:tc>
        <w:tc>
          <w:tcPr>
            <w:tcW w:w="694" w:type="pct"/>
            <w:tcBorders>
              <w:top w:val="nil"/>
              <w:left w:val="nil"/>
              <w:bottom w:val="nil"/>
              <w:right w:val="nil"/>
            </w:tcBorders>
          </w:tcPr>
          <w:p w14:paraId="2322EBB8" w14:textId="259BDD02"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0.209</w:t>
            </w:r>
            <w:r w:rsidRPr="00A1640F">
              <w:rPr>
                <w:rFonts w:ascii="Times New Roman" w:hAnsi="Times New Roman" w:cs="Times New Roman"/>
                <w:sz w:val="18"/>
                <w:szCs w:val="18"/>
                <w:vertAlign w:val="superscript"/>
              </w:rPr>
              <w:t>**</w:t>
            </w:r>
          </w:p>
        </w:tc>
      </w:tr>
      <w:tr w:rsidR="009A19C7" w:rsidRPr="00A1640F" w14:paraId="68A9A77F" w14:textId="77777777" w:rsidTr="001E3A67">
        <w:tc>
          <w:tcPr>
            <w:tcW w:w="1049" w:type="pct"/>
            <w:vMerge/>
            <w:tcBorders>
              <w:left w:val="nil"/>
              <w:right w:val="nil"/>
            </w:tcBorders>
          </w:tcPr>
          <w:p w14:paraId="2AAB370D" w14:textId="77777777" w:rsidR="009A19C7" w:rsidRPr="00A1640F" w:rsidRDefault="009A19C7" w:rsidP="009A19C7">
            <w:pPr>
              <w:widowControl w:val="0"/>
              <w:autoSpaceDE w:val="0"/>
              <w:autoSpaceDN w:val="0"/>
              <w:adjustRightInd w:val="0"/>
              <w:spacing w:after="0" w:line="240" w:lineRule="auto"/>
              <w:rPr>
                <w:rFonts w:ascii="Times New Roman" w:hAnsi="Times New Roman" w:cs="Times New Roman"/>
                <w:sz w:val="18"/>
                <w:szCs w:val="18"/>
                <w:lang w:val="en-US"/>
              </w:rPr>
            </w:pPr>
          </w:p>
        </w:tc>
        <w:tc>
          <w:tcPr>
            <w:tcW w:w="814" w:type="pct"/>
            <w:tcBorders>
              <w:top w:val="nil"/>
              <w:left w:val="nil"/>
              <w:bottom w:val="nil"/>
              <w:right w:val="nil"/>
            </w:tcBorders>
          </w:tcPr>
          <w:p w14:paraId="056BB91B" w14:textId="5AF50EF0"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(0.063)</w:t>
            </w:r>
          </w:p>
        </w:tc>
        <w:tc>
          <w:tcPr>
            <w:tcW w:w="814" w:type="pct"/>
            <w:tcBorders>
              <w:top w:val="nil"/>
              <w:left w:val="nil"/>
              <w:bottom w:val="nil"/>
              <w:right w:val="nil"/>
            </w:tcBorders>
          </w:tcPr>
          <w:p w14:paraId="10A8E9F3" w14:textId="058A66D1"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(0.071)</w:t>
            </w:r>
          </w:p>
        </w:tc>
        <w:tc>
          <w:tcPr>
            <w:tcW w:w="443" w:type="pct"/>
            <w:tcBorders>
              <w:top w:val="nil"/>
              <w:left w:val="nil"/>
              <w:bottom w:val="nil"/>
              <w:right w:val="nil"/>
            </w:tcBorders>
          </w:tcPr>
          <w:p w14:paraId="3B23B80A" w14:textId="26318CAD"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(0.072)</w:t>
            </w:r>
          </w:p>
        </w:tc>
        <w:tc>
          <w:tcPr>
            <w:tcW w:w="724" w:type="pct"/>
            <w:tcBorders>
              <w:top w:val="nil"/>
              <w:left w:val="nil"/>
              <w:bottom w:val="nil"/>
              <w:right w:val="nil"/>
            </w:tcBorders>
          </w:tcPr>
          <w:p w14:paraId="64582A47" w14:textId="3A607F99"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(0.073)</w:t>
            </w:r>
          </w:p>
        </w:tc>
        <w:tc>
          <w:tcPr>
            <w:tcW w:w="462" w:type="pct"/>
            <w:tcBorders>
              <w:top w:val="nil"/>
              <w:left w:val="nil"/>
              <w:bottom w:val="nil"/>
              <w:right w:val="nil"/>
            </w:tcBorders>
          </w:tcPr>
          <w:p w14:paraId="255ACD0C" w14:textId="1C29F787"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(0.075)</w:t>
            </w:r>
          </w:p>
        </w:tc>
        <w:tc>
          <w:tcPr>
            <w:tcW w:w="694" w:type="pct"/>
            <w:tcBorders>
              <w:top w:val="nil"/>
              <w:left w:val="nil"/>
              <w:bottom w:val="nil"/>
              <w:right w:val="nil"/>
            </w:tcBorders>
          </w:tcPr>
          <w:p w14:paraId="27790460" w14:textId="1109BE0D" w:rsidR="009A19C7" w:rsidRPr="00A1640F" w:rsidRDefault="009A19C7" w:rsidP="009A19C7">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(0.078)</w:t>
            </w:r>
          </w:p>
        </w:tc>
      </w:tr>
      <w:tr w:rsidR="00F854D5" w:rsidRPr="00A1640F" w14:paraId="51D9E661" w14:textId="77777777" w:rsidTr="001E3A67">
        <w:tc>
          <w:tcPr>
            <w:tcW w:w="1049" w:type="pct"/>
            <w:vMerge/>
            <w:tcBorders>
              <w:left w:val="nil"/>
              <w:bottom w:val="single" w:sz="4" w:space="0" w:color="auto"/>
              <w:right w:val="nil"/>
            </w:tcBorders>
          </w:tcPr>
          <w:p w14:paraId="4F8B9E0F"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14" w:type="pct"/>
            <w:tcBorders>
              <w:top w:val="nil"/>
              <w:left w:val="nil"/>
              <w:bottom w:val="single" w:sz="4" w:space="0" w:color="auto"/>
              <w:right w:val="nil"/>
            </w:tcBorders>
          </w:tcPr>
          <w:p w14:paraId="3A3B8702"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14" w:type="pct"/>
            <w:tcBorders>
              <w:top w:val="nil"/>
              <w:left w:val="nil"/>
              <w:bottom w:val="single" w:sz="4" w:space="0" w:color="auto"/>
              <w:right w:val="nil"/>
            </w:tcBorders>
          </w:tcPr>
          <w:p w14:paraId="18B71E3D"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443" w:type="pct"/>
            <w:tcBorders>
              <w:top w:val="nil"/>
              <w:left w:val="nil"/>
              <w:bottom w:val="single" w:sz="4" w:space="0" w:color="auto"/>
              <w:right w:val="nil"/>
            </w:tcBorders>
          </w:tcPr>
          <w:p w14:paraId="440FBAB7"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724" w:type="pct"/>
            <w:tcBorders>
              <w:top w:val="nil"/>
              <w:left w:val="nil"/>
              <w:bottom w:val="single" w:sz="4" w:space="0" w:color="auto"/>
              <w:right w:val="nil"/>
            </w:tcBorders>
          </w:tcPr>
          <w:p w14:paraId="2A7ACCEF"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462" w:type="pct"/>
            <w:tcBorders>
              <w:top w:val="nil"/>
              <w:left w:val="nil"/>
              <w:bottom w:val="single" w:sz="4" w:space="0" w:color="auto"/>
              <w:right w:val="nil"/>
            </w:tcBorders>
          </w:tcPr>
          <w:p w14:paraId="4414A71E"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694" w:type="pct"/>
            <w:tcBorders>
              <w:top w:val="nil"/>
              <w:left w:val="nil"/>
              <w:bottom w:val="single" w:sz="4" w:space="0" w:color="auto"/>
              <w:right w:val="nil"/>
            </w:tcBorders>
          </w:tcPr>
          <w:p w14:paraId="675C0FE0"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r>
    </w:tbl>
    <w:p w14:paraId="506E8DF5" w14:textId="77777777" w:rsidR="00391FBB" w:rsidRPr="00A1640F" w:rsidRDefault="00F854D5" w:rsidP="00391FBB">
      <w:pPr>
        <w:widowControl w:val="0"/>
        <w:autoSpaceDE w:val="0"/>
        <w:autoSpaceDN w:val="0"/>
        <w:adjustRightInd w:val="0"/>
        <w:spacing w:after="0" w:line="240" w:lineRule="auto"/>
        <w:jc w:val="both"/>
        <w:rPr>
          <w:rFonts w:ascii="Times New Roman" w:hAnsi="Times New Roman" w:cs="Times New Roman"/>
          <w:sz w:val="20"/>
          <w:szCs w:val="20"/>
          <w:lang w:val="en-US"/>
        </w:rPr>
      </w:pPr>
      <w:r w:rsidRPr="00A1640F">
        <w:rPr>
          <w:rFonts w:ascii="Times New Roman" w:hAnsi="Times New Roman" w:cs="Times New Roman"/>
          <w:b/>
          <w:sz w:val="20"/>
          <w:szCs w:val="20"/>
          <w:lang w:val="en-US"/>
        </w:rPr>
        <w:t xml:space="preserve">Note: </w:t>
      </w:r>
      <w:r w:rsidRPr="00A1640F">
        <w:rPr>
          <w:rFonts w:ascii="Times New Roman" w:hAnsi="Times New Roman" w:cs="Times New Roman"/>
          <w:sz w:val="20"/>
          <w:szCs w:val="20"/>
          <w:lang w:val="en-US"/>
        </w:rPr>
        <w:t xml:space="preserve">Standard errors clustered by country-cohort in parentheses </w:t>
      </w:r>
      <w:r w:rsidR="00391FBB" w:rsidRPr="00A1640F">
        <w:rPr>
          <w:rFonts w:ascii="Times New Roman" w:hAnsi="Times New Roman" w:cs="Times New Roman"/>
          <w:sz w:val="20"/>
          <w:szCs w:val="20"/>
          <w:vertAlign w:val="superscript"/>
          <w:lang w:val="en-US"/>
        </w:rPr>
        <w:t>+</w:t>
      </w:r>
      <w:r w:rsidR="00391FBB" w:rsidRPr="00A1640F">
        <w:rPr>
          <w:rFonts w:ascii="Times New Roman" w:hAnsi="Times New Roman" w:cs="Times New Roman"/>
          <w:sz w:val="20"/>
          <w:szCs w:val="20"/>
          <w:lang w:val="en-US"/>
        </w:rPr>
        <w:t xml:space="preserve"> </w:t>
      </w:r>
      <w:r w:rsidR="00391FBB" w:rsidRPr="00A1640F">
        <w:rPr>
          <w:rFonts w:ascii="Times New Roman" w:hAnsi="Times New Roman" w:cs="Times New Roman"/>
          <w:i/>
          <w:iCs/>
          <w:sz w:val="20"/>
          <w:szCs w:val="20"/>
          <w:lang w:val="en-US"/>
        </w:rPr>
        <w:t>p</w:t>
      </w:r>
      <w:r w:rsidR="00391FBB" w:rsidRPr="00A1640F">
        <w:rPr>
          <w:rFonts w:ascii="Times New Roman" w:hAnsi="Times New Roman" w:cs="Times New Roman"/>
          <w:sz w:val="20"/>
          <w:szCs w:val="20"/>
          <w:lang w:val="en-US"/>
        </w:rPr>
        <w:t xml:space="preserve"> &lt; 0.1, </w:t>
      </w:r>
      <w:r w:rsidR="00391FBB" w:rsidRPr="00A1640F">
        <w:rPr>
          <w:rFonts w:ascii="Times New Roman" w:hAnsi="Times New Roman" w:cs="Times New Roman"/>
          <w:sz w:val="20"/>
          <w:szCs w:val="20"/>
          <w:vertAlign w:val="superscript"/>
          <w:lang w:val="en-US"/>
        </w:rPr>
        <w:t>*</w:t>
      </w:r>
      <w:r w:rsidR="00391FBB" w:rsidRPr="00A1640F">
        <w:rPr>
          <w:rFonts w:ascii="Times New Roman" w:hAnsi="Times New Roman" w:cs="Times New Roman"/>
          <w:sz w:val="20"/>
          <w:szCs w:val="20"/>
          <w:lang w:val="en-US"/>
        </w:rPr>
        <w:t xml:space="preserve"> </w:t>
      </w:r>
      <w:r w:rsidR="00391FBB" w:rsidRPr="00A1640F">
        <w:rPr>
          <w:rFonts w:ascii="Times New Roman" w:hAnsi="Times New Roman" w:cs="Times New Roman"/>
          <w:i/>
          <w:iCs/>
          <w:sz w:val="20"/>
          <w:szCs w:val="20"/>
          <w:lang w:val="en-US"/>
        </w:rPr>
        <w:t>p</w:t>
      </w:r>
      <w:r w:rsidR="00391FBB" w:rsidRPr="00A1640F">
        <w:rPr>
          <w:rFonts w:ascii="Times New Roman" w:hAnsi="Times New Roman" w:cs="Times New Roman"/>
          <w:sz w:val="20"/>
          <w:szCs w:val="20"/>
          <w:lang w:val="en-US"/>
        </w:rPr>
        <w:t xml:space="preserve"> &lt; 0.05, </w:t>
      </w:r>
      <w:r w:rsidR="00391FBB" w:rsidRPr="00A1640F">
        <w:rPr>
          <w:rFonts w:ascii="Times New Roman" w:hAnsi="Times New Roman" w:cs="Times New Roman"/>
          <w:sz w:val="20"/>
          <w:szCs w:val="20"/>
          <w:vertAlign w:val="superscript"/>
          <w:lang w:val="en-US"/>
        </w:rPr>
        <w:t>**</w:t>
      </w:r>
      <w:r w:rsidR="00391FBB" w:rsidRPr="00A1640F">
        <w:rPr>
          <w:rFonts w:ascii="Times New Roman" w:hAnsi="Times New Roman" w:cs="Times New Roman"/>
          <w:sz w:val="20"/>
          <w:szCs w:val="20"/>
          <w:lang w:val="en-US"/>
        </w:rPr>
        <w:t xml:space="preserve"> </w:t>
      </w:r>
      <w:r w:rsidR="00391FBB" w:rsidRPr="00A1640F">
        <w:rPr>
          <w:rFonts w:ascii="Times New Roman" w:hAnsi="Times New Roman" w:cs="Times New Roman"/>
          <w:i/>
          <w:iCs/>
          <w:sz w:val="20"/>
          <w:szCs w:val="20"/>
          <w:lang w:val="en-US"/>
        </w:rPr>
        <w:t>p</w:t>
      </w:r>
      <w:r w:rsidR="00391FBB" w:rsidRPr="00A1640F">
        <w:rPr>
          <w:rFonts w:ascii="Times New Roman" w:hAnsi="Times New Roman" w:cs="Times New Roman"/>
          <w:sz w:val="20"/>
          <w:szCs w:val="20"/>
          <w:lang w:val="en-US"/>
        </w:rPr>
        <w:t xml:space="preserve"> &lt; 0.01, </w:t>
      </w:r>
      <w:r w:rsidR="00391FBB" w:rsidRPr="00A1640F">
        <w:rPr>
          <w:rFonts w:ascii="Times New Roman" w:hAnsi="Times New Roman" w:cs="Times New Roman"/>
          <w:sz w:val="20"/>
          <w:szCs w:val="20"/>
          <w:vertAlign w:val="superscript"/>
          <w:lang w:val="en-US"/>
        </w:rPr>
        <w:t>***</w:t>
      </w:r>
      <w:r w:rsidR="00391FBB" w:rsidRPr="00A1640F">
        <w:rPr>
          <w:rFonts w:ascii="Times New Roman" w:hAnsi="Times New Roman" w:cs="Times New Roman"/>
          <w:sz w:val="20"/>
          <w:szCs w:val="20"/>
          <w:lang w:val="en-US"/>
        </w:rPr>
        <w:t xml:space="preserve"> </w:t>
      </w:r>
      <w:r w:rsidR="00391FBB" w:rsidRPr="00A1640F">
        <w:rPr>
          <w:rFonts w:ascii="Times New Roman" w:hAnsi="Times New Roman" w:cs="Times New Roman"/>
          <w:i/>
          <w:iCs/>
          <w:sz w:val="20"/>
          <w:szCs w:val="20"/>
          <w:lang w:val="en-US"/>
        </w:rPr>
        <w:t>p</w:t>
      </w:r>
      <w:r w:rsidR="00391FBB" w:rsidRPr="00A1640F">
        <w:rPr>
          <w:rFonts w:ascii="Times New Roman" w:hAnsi="Times New Roman" w:cs="Times New Roman"/>
          <w:sz w:val="20"/>
          <w:szCs w:val="20"/>
          <w:lang w:val="en-US"/>
        </w:rPr>
        <w:t xml:space="preserve"> &lt; 0.001.</w:t>
      </w:r>
    </w:p>
    <w:p w14:paraId="2F68078F" w14:textId="1437DED3" w:rsidR="00F854D5" w:rsidRPr="00A1640F" w:rsidRDefault="00F854D5" w:rsidP="004B7027">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sz w:val="20"/>
          <w:szCs w:val="20"/>
          <w:lang w:val="en-US"/>
        </w:rPr>
        <w:t>Based on Model 2 from Table 1 with alternative age cut-offs for the sample. The constituent term for democracy during adulthood is included in all models but not reported.</w:t>
      </w:r>
    </w:p>
    <w:p w14:paraId="44F6B724" w14:textId="77777777" w:rsidR="00F854D5" w:rsidRPr="00A1640F" w:rsidRDefault="00F854D5" w:rsidP="00F854D5">
      <w:pPr>
        <w:pStyle w:val="Ingenafstand"/>
        <w:spacing w:line="480" w:lineRule="auto"/>
        <w:contextualSpacing/>
        <w:rPr>
          <w:rFonts w:ascii="Times New Roman" w:hAnsi="Times New Roman" w:cs="Times New Roman"/>
          <w:sz w:val="24"/>
          <w:szCs w:val="24"/>
          <w:lang w:val="en-US"/>
        </w:rPr>
      </w:pPr>
    </w:p>
    <w:p w14:paraId="6C6CB8E4" w14:textId="77777777" w:rsidR="00545AB9" w:rsidRPr="00A1640F" w:rsidRDefault="00545AB9">
      <w:pPr>
        <w:spacing w:after="0" w:line="360" w:lineRule="auto"/>
        <w:rPr>
          <w:rFonts w:ascii="Times New Roman" w:hAnsi="Times New Roman" w:cs="Times New Roman"/>
          <w:b/>
          <w:sz w:val="24"/>
          <w:szCs w:val="24"/>
          <w:lang w:val="en-US"/>
        </w:rPr>
      </w:pPr>
      <w:r w:rsidRPr="00A1640F">
        <w:rPr>
          <w:rFonts w:ascii="Times New Roman" w:hAnsi="Times New Roman" w:cs="Times New Roman"/>
          <w:b/>
          <w:sz w:val="24"/>
          <w:szCs w:val="24"/>
          <w:lang w:val="en-US"/>
        </w:rPr>
        <w:br w:type="page"/>
      </w:r>
    </w:p>
    <w:p w14:paraId="47DCB0C7" w14:textId="09E334C9" w:rsidR="00F854D5" w:rsidRPr="00A1640F" w:rsidRDefault="00F854D5" w:rsidP="004B7027">
      <w:pPr>
        <w:pStyle w:val="Overskrift1"/>
        <w:spacing w:line="480" w:lineRule="auto"/>
        <w:rPr>
          <w:rFonts w:ascii="Times New Roman" w:hAnsi="Times New Roman" w:cs="Times New Roman"/>
          <w:b/>
          <w:color w:val="auto"/>
          <w:sz w:val="24"/>
          <w:szCs w:val="24"/>
          <w:lang w:val="en-US"/>
        </w:rPr>
      </w:pPr>
      <w:bookmarkStart w:id="5" w:name="_Toc98762932"/>
      <w:r w:rsidRPr="00A1640F">
        <w:rPr>
          <w:rFonts w:ascii="Times New Roman" w:hAnsi="Times New Roman" w:cs="Times New Roman"/>
          <w:b/>
          <w:color w:val="auto"/>
          <w:sz w:val="24"/>
          <w:szCs w:val="24"/>
          <w:lang w:val="en-US"/>
        </w:rPr>
        <w:lastRenderedPageBreak/>
        <w:t xml:space="preserve">Comparing </w:t>
      </w:r>
      <w:r w:rsidR="006E59E0" w:rsidRPr="00A1640F">
        <w:rPr>
          <w:rFonts w:ascii="Times New Roman" w:hAnsi="Times New Roman" w:cs="Times New Roman"/>
          <w:b/>
          <w:color w:val="auto"/>
          <w:sz w:val="24"/>
          <w:szCs w:val="24"/>
          <w:lang w:val="en-US"/>
        </w:rPr>
        <w:t xml:space="preserve">Different Periods </w:t>
      </w:r>
      <w:r w:rsidRPr="00A1640F">
        <w:rPr>
          <w:rFonts w:ascii="Times New Roman" w:hAnsi="Times New Roman" w:cs="Times New Roman"/>
          <w:b/>
          <w:color w:val="auto"/>
          <w:sz w:val="24"/>
          <w:szCs w:val="24"/>
          <w:lang w:val="en-US"/>
        </w:rPr>
        <w:t xml:space="preserve">in </w:t>
      </w:r>
      <w:r w:rsidR="006E59E0" w:rsidRPr="00A1640F">
        <w:rPr>
          <w:rFonts w:ascii="Times New Roman" w:hAnsi="Times New Roman" w:cs="Times New Roman"/>
          <w:b/>
          <w:color w:val="auto"/>
          <w:sz w:val="24"/>
          <w:szCs w:val="24"/>
          <w:lang w:val="en-US"/>
        </w:rPr>
        <w:t>Life</w:t>
      </w:r>
      <w:bookmarkEnd w:id="5"/>
    </w:p>
    <w:p w14:paraId="78768DD1" w14:textId="2FAB94D0" w:rsidR="00F854D5" w:rsidRPr="00A1640F" w:rsidRDefault="00F854D5" w:rsidP="00D96B24">
      <w:pPr>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We argue that early adulthood (age 18</w:t>
      </w:r>
      <w:r w:rsidR="002E6D6A" w:rsidRPr="00A1640F">
        <w:rPr>
          <w:rFonts w:ascii="Times New Roman" w:hAnsi="Times New Roman" w:cs="Times New Roman"/>
          <w:sz w:val="24"/>
          <w:szCs w:val="24"/>
          <w:lang w:val="en-US"/>
        </w:rPr>
        <w:t>‒</w:t>
      </w:r>
      <w:r w:rsidRPr="00A1640F">
        <w:rPr>
          <w:rFonts w:ascii="Times New Roman" w:hAnsi="Times New Roman" w:cs="Times New Roman"/>
          <w:sz w:val="24"/>
          <w:szCs w:val="24"/>
          <w:lang w:val="en-US"/>
        </w:rPr>
        <w:t xml:space="preserve">28) is a particularly important period in people’s </w:t>
      </w:r>
      <w:r w:rsidR="003F39C7" w:rsidRPr="00A1640F">
        <w:rPr>
          <w:rFonts w:ascii="Times New Roman" w:hAnsi="Times New Roman" w:cs="Times New Roman"/>
          <w:sz w:val="24"/>
          <w:szCs w:val="24"/>
          <w:lang w:val="en-US"/>
        </w:rPr>
        <w:t xml:space="preserve">lives </w:t>
      </w:r>
      <w:r w:rsidRPr="00A1640F">
        <w:rPr>
          <w:rFonts w:ascii="Times New Roman" w:hAnsi="Times New Roman" w:cs="Times New Roman"/>
          <w:sz w:val="24"/>
          <w:szCs w:val="24"/>
          <w:lang w:val="en-US"/>
        </w:rPr>
        <w:t xml:space="preserve">concerning experiences with the economy and the formation of democratic support. We prod </w:t>
      </w:r>
      <w:r w:rsidR="00F268E2" w:rsidRPr="00A1640F">
        <w:rPr>
          <w:rFonts w:ascii="Times New Roman" w:hAnsi="Times New Roman" w:cs="Times New Roman"/>
          <w:sz w:val="24"/>
          <w:szCs w:val="24"/>
          <w:lang w:val="en-US"/>
        </w:rPr>
        <w:t>this expectation below. Table A4</w:t>
      </w:r>
      <w:r w:rsidRPr="00A1640F">
        <w:rPr>
          <w:rFonts w:ascii="Times New Roman" w:hAnsi="Times New Roman" w:cs="Times New Roman"/>
          <w:sz w:val="24"/>
          <w:szCs w:val="24"/>
          <w:lang w:val="en-US"/>
        </w:rPr>
        <w:t xml:space="preserve"> </w:t>
      </w:r>
      <w:r w:rsidR="00051B84" w:rsidRPr="00A1640F">
        <w:rPr>
          <w:rFonts w:ascii="Times New Roman" w:hAnsi="Times New Roman" w:cs="Times New Roman"/>
          <w:sz w:val="24"/>
          <w:szCs w:val="24"/>
          <w:lang w:val="en-US"/>
        </w:rPr>
        <w:t>present</w:t>
      </w:r>
      <w:r w:rsidR="00D96B24" w:rsidRPr="00A1640F">
        <w:rPr>
          <w:rFonts w:ascii="Times New Roman" w:hAnsi="Times New Roman" w:cs="Times New Roman"/>
          <w:sz w:val="24"/>
          <w:szCs w:val="24"/>
          <w:lang w:val="en-US"/>
        </w:rPr>
        <w:t>s</w:t>
      </w:r>
      <w:r w:rsidR="00051B84" w:rsidRPr="00A1640F">
        <w:rPr>
          <w:rFonts w:ascii="Times New Roman" w:hAnsi="Times New Roman" w:cs="Times New Roman"/>
          <w:sz w:val="24"/>
          <w:szCs w:val="24"/>
          <w:lang w:val="en-US"/>
        </w:rPr>
        <w:t xml:space="preserve"> </w:t>
      </w:r>
      <w:r w:rsidRPr="00A1640F">
        <w:rPr>
          <w:rFonts w:ascii="Times New Roman" w:hAnsi="Times New Roman" w:cs="Times New Roman"/>
          <w:sz w:val="24"/>
          <w:szCs w:val="24"/>
          <w:lang w:val="en-US"/>
        </w:rPr>
        <w:t xml:space="preserve">the effect of economic </w:t>
      </w:r>
      <w:r w:rsidR="00D96B24" w:rsidRPr="00A1640F">
        <w:rPr>
          <w:rFonts w:ascii="Times New Roman" w:hAnsi="Times New Roman" w:cs="Times New Roman"/>
          <w:sz w:val="24"/>
          <w:szCs w:val="24"/>
          <w:lang w:val="en-US"/>
        </w:rPr>
        <w:t xml:space="preserve">growth </w:t>
      </w:r>
      <w:r w:rsidRPr="00A1640F">
        <w:rPr>
          <w:rFonts w:ascii="Times New Roman" w:hAnsi="Times New Roman" w:cs="Times New Roman"/>
          <w:sz w:val="24"/>
          <w:szCs w:val="24"/>
          <w:lang w:val="en-US"/>
        </w:rPr>
        <w:t xml:space="preserve">across regime type during different periods </w:t>
      </w:r>
      <w:r w:rsidR="00051B84" w:rsidRPr="00A1640F">
        <w:rPr>
          <w:rFonts w:ascii="Times New Roman" w:hAnsi="Times New Roman" w:cs="Times New Roman"/>
          <w:sz w:val="24"/>
          <w:szCs w:val="24"/>
          <w:lang w:val="en-US"/>
        </w:rPr>
        <w:t xml:space="preserve">of </w:t>
      </w:r>
      <w:r w:rsidRPr="00A1640F">
        <w:rPr>
          <w:rFonts w:ascii="Times New Roman" w:hAnsi="Times New Roman" w:cs="Times New Roman"/>
          <w:sz w:val="24"/>
          <w:szCs w:val="24"/>
          <w:lang w:val="en-US"/>
        </w:rPr>
        <w:t>life</w:t>
      </w:r>
      <w:r w:rsidR="00051B84" w:rsidRPr="00A1640F">
        <w:rPr>
          <w:rFonts w:ascii="Times New Roman" w:hAnsi="Times New Roman" w:cs="Times New Roman"/>
          <w:sz w:val="24"/>
          <w:szCs w:val="24"/>
          <w:lang w:val="en-US"/>
        </w:rPr>
        <w:t xml:space="preserve">: </w:t>
      </w:r>
      <w:r w:rsidR="00D96B24" w:rsidRPr="00A1640F">
        <w:rPr>
          <w:rFonts w:ascii="Times New Roman" w:hAnsi="Times New Roman" w:cs="Times New Roman"/>
          <w:sz w:val="24"/>
          <w:szCs w:val="24"/>
          <w:lang w:val="en-US"/>
        </w:rPr>
        <w:t>adolescence (age 10-17), our operationalization of early adulthood (</w:t>
      </w:r>
      <w:r w:rsidR="00162D6C" w:rsidRPr="00A1640F">
        <w:rPr>
          <w:rFonts w:ascii="Times New Roman" w:hAnsi="Times New Roman" w:cs="Times New Roman"/>
          <w:sz w:val="24"/>
          <w:szCs w:val="24"/>
          <w:lang w:val="en-US"/>
        </w:rPr>
        <w:t xml:space="preserve">age </w:t>
      </w:r>
      <w:r w:rsidR="00D96B24" w:rsidRPr="00A1640F">
        <w:rPr>
          <w:rFonts w:ascii="Times New Roman" w:hAnsi="Times New Roman" w:cs="Times New Roman"/>
          <w:sz w:val="24"/>
          <w:szCs w:val="24"/>
          <w:lang w:val="en-US"/>
        </w:rPr>
        <w:t xml:space="preserve">18-28), and an alternative </w:t>
      </w:r>
      <w:r w:rsidR="00976FC1" w:rsidRPr="00A1640F">
        <w:rPr>
          <w:rFonts w:ascii="Times New Roman" w:hAnsi="Times New Roman" w:cs="Times New Roman"/>
          <w:sz w:val="24"/>
          <w:szCs w:val="24"/>
          <w:lang w:val="en-US"/>
        </w:rPr>
        <w:t>period</w:t>
      </w:r>
      <w:r w:rsidR="00D96B24" w:rsidRPr="00A1640F">
        <w:rPr>
          <w:rFonts w:ascii="Times New Roman" w:hAnsi="Times New Roman" w:cs="Times New Roman"/>
          <w:sz w:val="24"/>
          <w:szCs w:val="24"/>
          <w:lang w:val="en-US"/>
        </w:rPr>
        <w:t xml:space="preserve"> comprising the later years of early adulthood (</w:t>
      </w:r>
      <w:r w:rsidR="00162D6C" w:rsidRPr="00A1640F">
        <w:rPr>
          <w:rFonts w:ascii="Times New Roman" w:hAnsi="Times New Roman" w:cs="Times New Roman"/>
          <w:sz w:val="24"/>
          <w:szCs w:val="24"/>
          <w:lang w:val="en-US"/>
        </w:rPr>
        <w:t xml:space="preserve">age </w:t>
      </w:r>
      <w:r w:rsidR="00D96B24" w:rsidRPr="00A1640F">
        <w:rPr>
          <w:rFonts w:ascii="Times New Roman" w:hAnsi="Times New Roman" w:cs="Times New Roman"/>
          <w:sz w:val="24"/>
          <w:szCs w:val="24"/>
          <w:lang w:val="en-US"/>
        </w:rPr>
        <w:t>29-34)</w:t>
      </w:r>
      <w:r w:rsidRPr="00A1640F">
        <w:rPr>
          <w:rFonts w:ascii="Times New Roman" w:hAnsi="Times New Roman" w:cs="Times New Roman"/>
          <w:sz w:val="24"/>
          <w:szCs w:val="24"/>
          <w:lang w:val="en-US"/>
        </w:rPr>
        <w:t xml:space="preserve">. Model 1 shows that there is no lasting impact of economic </w:t>
      </w:r>
      <w:r w:rsidR="00D96B24" w:rsidRPr="00A1640F">
        <w:rPr>
          <w:rFonts w:ascii="Times New Roman" w:hAnsi="Times New Roman" w:cs="Times New Roman"/>
          <w:sz w:val="24"/>
          <w:szCs w:val="24"/>
          <w:lang w:val="en-US"/>
        </w:rPr>
        <w:t xml:space="preserve">growth </w:t>
      </w:r>
      <w:r w:rsidRPr="00A1640F">
        <w:rPr>
          <w:rFonts w:ascii="Times New Roman" w:hAnsi="Times New Roman" w:cs="Times New Roman"/>
          <w:sz w:val="24"/>
          <w:szCs w:val="24"/>
          <w:lang w:val="en-US"/>
        </w:rPr>
        <w:t xml:space="preserve">during adolescence, while Model 2 confirms the impact of </w:t>
      </w:r>
      <w:r w:rsidR="00D96B24" w:rsidRPr="00A1640F">
        <w:rPr>
          <w:rFonts w:ascii="Times New Roman" w:hAnsi="Times New Roman" w:cs="Times New Roman"/>
          <w:sz w:val="24"/>
          <w:szCs w:val="24"/>
          <w:lang w:val="en-US"/>
        </w:rPr>
        <w:t xml:space="preserve">growth </w:t>
      </w:r>
      <w:r w:rsidRPr="00A1640F">
        <w:rPr>
          <w:rFonts w:ascii="Times New Roman" w:hAnsi="Times New Roman" w:cs="Times New Roman"/>
          <w:sz w:val="24"/>
          <w:szCs w:val="24"/>
          <w:lang w:val="en-US"/>
        </w:rPr>
        <w:t xml:space="preserve">during early adulthood. Model 3 further shows that experiences with the economy </w:t>
      </w:r>
      <w:r w:rsidR="00D96B24" w:rsidRPr="00A1640F">
        <w:rPr>
          <w:rFonts w:ascii="Times New Roman" w:hAnsi="Times New Roman" w:cs="Times New Roman"/>
          <w:sz w:val="24"/>
          <w:szCs w:val="24"/>
          <w:lang w:val="en-US"/>
        </w:rPr>
        <w:t>during age 29-34</w:t>
      </w:r>
      <w:r w:rsidRPr="00A1640F">
        <w:rPr>
          <w:rFonts w:ascii="Times New Roman" w:hAnsi="Times New Roman" w:cs="Times New Roman"/>
          <w:sz w:val="24"/>
          <w:szCs w:val="24"/>
          <w:lang w:val="en-US"/>
        </w:rPr>
        <w:t xml:space="preserve"> are </w:t>
      </w:r>
      <w:r w:rsidR="00D96B24" w:rsidRPr="00A1640F">
        <w:rPr>
          <w:rFonts w:ascii="Times New Roman" w:hAnsi="Times New Roman" w:cs="Times New Roman"/>
          <w:sz w:val="24"/>
          <w:szCs w:val="24"/>
          <w:lang w:val="en-US"/>
        </w:rPr>
        <w:t xml:space="preserve">insignificant </w:t>
      </w:r>
      <w:r w:rsidRPr="00A1640F">
        <w:rPr>
          <w:rFonts w:ascii="Times New Roman" w:hAnsi="Times New Roman" w:cs="Times New Roman"/>
          <w:sz w:val="24"/>
          <w:szCs w:val="24"/>
          <w:lang w:val="en-US"/>
        </w:rPr>
        <w:t>for democratic support. These results support our focus on the early adulthood years 18</w:t>
      </w:r>
      <w:r w:rsidR="00CD6E95" w:rsidRPr="00A1640F">
        <w:rPr>
          <w:rFonts w:ascii="Times New Roman" w:hAnsi="Times New Roman" w:cs="Times New Roman"/>
          <w:sz w:val="24"/>
          <w:szCs w:val="24"/>
          <w:lang w:val="en-US"/>
        </w:rPr>
        <w:t>‒</w:t>
      </w:r>
      <w:r w:rsidRPr="00A1640F">
        <w:rPr>
          <w:rFonts w:ascii="Times New Roman" w:hAnsi="Times New Roman" w:cs="Times New Roman"/>
          <w:sz w:val="24"/>
          <w:szCs w:val="24"/>
          <w:lang w:val="en-US"/>
        </w:rPr>
        <w:t>28.</w:t>
      </w:r>
    </w:p>
    <w:p w14:paraId="772B8EB9" w14:textId="77777777" w:rsidR="00F854D5" w:rsidRPr="00A1640F" w:rsidRDefault="00F854D5" w:rsidP="00F854D5">
      <w:pPr>
        <w:spacing w:line="480" w:lineRule="auto"/>
        <w:contextualSpacing/>
        <w:rPr>
          <w:rFonts w:ascii="Times New Roman" w:hAnsi="Times New Roman" w:cs="Times New Roman"/>
          <w:sz w:val="24"/>
          <w:szCs w:val="24"/>
          <w:lang w:val="en-US"/>
        </w:rPr>
      </w:pPr>
    </w:p>
    <w:tbl>
      <w:tblPr>
        <w:tblW w:w="0" w:type="auto"/>
        <w:tblLayout w:type="fixed"/>
        <w:tblCellMar>
          <w:left w:w="57" w:type="dxa"/>
          <w:right w:w="57" w:type="dxa"/>
        </w:tblCellMar>
        <w:tblLook w:val="0000" w:firstRow="0" w:lastRow="0" w:firstColumn="0" w:lastColumn="0" w:noHBand="0" w:noVBand="0"/>
      </w:tblPr>
      <w:tblGrid>
        <w:gridCol w:w="3828"/>
        <w:gridCol w:w="804"/>
        <w:gridCol w:w="2016"/>
        <w:gridCol w:w="865"/>
      </w:tblGrid>
      <w:tr w:rsidR="00F854D5" w:rsidRPr="00A2266A" w14:paraId="2C91E17C" w14:textId="77777777" w:rsidTr="00976FC1">
        <w:tc>
          <w:tcPr>
            <w:tcW w:w="7513" w:type="dxa"/>
            <w:gridSpan w:val="4"/>
            <w:tcBorders>
              <w:left w:val="nil"/>
              <w:bottom w:val="nil"/>
              <w:right w:val="nil"/>
            </w:tcBorders>
          </w:tcPr>
          <w:p w14:paraId="5D0F3C87" w14:textId="2DF846B6" w:rsidR="00F854D5" w:rsidRPr="00A1640F" w:rsidRDefault="00F268E2" w:rsidP="009B56B5">
            <w:pPr>
              <w:widowControl w:val="0"/>
              <w:autoSpaceDE w:val="0"/>
              <w:autoSpaceDN w:val="0"/>
              <w:adjustRightInd w:val="0"/>
              <w:spacing w:after="0" w:line="240" w:lineRule="auto"/>
              <w:rPr>
                <w:rFonts w:ascii="Times New Roman" w:hAnsi="Times New Roman" w:cs="Times New Roman"/>
                <w:sz w:val="24"/>
                <w:szCs w:val="24"/>
                <w:lang w:val="en-US"/>
              </w:rPr>
            </w:pPr>
            <w:r w:rsidRPr="00A1640F">
              <w:rPr>
                <w:rFonts w:ascii="Times New Roman" w:hAnsi="Times New Roman" w:cs="Times New Roman"/>
                <w:b/>
                <w:sz w:val="24"/>
                <w:szCs w:val="24"/>
                <w:lang w:val="en-US"/>
              </w:rPr>
              <w:t>Table A4</w:t>
            </w:r>
            <w:r w:rsidR="00F854D5" w:rsidRPr="00A1640F">
              <w:rPr>
                <w:rFonts w:ascii="Times New Roman" w:hAnsi="Times New Roman" w:cs="Times New Roman"/>
                <w:b/>
                <w:sz w:val="24"/>
                <w:szCs w:val="24"/>
                <w:lang w:val="en-US"/>
              </w:rPr>
              <w:t xml:space="preserve">: </w:t>
            </w:r>
            <w:r w:rsidR="00F854D5" w:rsidRPr="00A1640F">
              <w:rPr>
                <w:rFonts w:ascii="Times New Roman" w:hAnsi="Times New Roman" w:cs="Times New Roman"/>
                <w:sz w:val="24"/>
                <w:szCs w:val="24"/>
                <w:lang w:val="en-US"/>
              </w:rPr>
              <w:t xml:space="preserve">Using </w:t>
            </w:r>
            <w:r w:rsidR="006E59E0" w:rsidRPr="00A1640F">
              <w:rPr>
                <w:rFonts w:ascii="Times New Roman" w:hAnsi="Times New Roman" w:cs="Times New Roman"/>
                <w:sz w:val="24"/>
                <w:szCs w:val="24"/>
                <w:lang w:val="en-US"/>
              </w:rPr>
              <w:t xml:space="preserve">Alternative Periods </w:t>
            </w:r>
            <w:r w:rsidR="00F854D5" w:rsidRPr="00A1640F">
              <w:rPr>
                <w:rFonts w:ascii="Times New Roman" w:hAnsi="Times New Roman" w:cs="Times New Roman"/>
                <w:sz w:val="24"/>
                <w:szCs w:val="24"/>
                <w:lang w:val="en-US"/>
              </w:rPr>
              <w:t xml:space="preserve">in </w:t>
            </w:r>
            <w:r w:rsidR="006E59E0" w:rsidRPr="00A1640F">
              <w:rPr>
                <w:rFonts w:ascii="Times New Roman" w:hAnsi="Times New Roman" w:cs="Times New Roman"/>
                <w:sz w:val="24"/>
                <w:szCs w:val="24"/>
                <w:lang w:val="en-US"/>
              </w:rPr>
              <w:t>Life</w:t>
            </w:r>
          </w:p>
        </w:tc>
      </w:tr>
      <w:tr w:rsidR="00F854D5" w:rsidRPr="00A1640F" w14:paraId="2EA39F60" w14:textId="77777777" w:rsidTr="00976FC1">
        <w:tc>
          <w:tcPr>
            <w:tcW w:w="3828" w:type="dxa"/>
            <w:tcBorders>
              <w:top w:val="single" w:sz="4" w:space="0" w:color="auto"/>
              <w:left w:val="nil"/>
              <w:bottom w:val="nil"/>
              <w:right w:val="nil"/>
            </w:tcBorders>
          </w:tcPr>
          <w:p w14:paraId="73840EBC"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04" w:type="dxa"/>
            <w:tcBorders>
              <w:top w:val="single" w:sz="4" w:space="0" w:color="auto"/>
              <w:left w:val="nil"/>
              <w:bottom w:val="nil"/>
              <w:right w:val="nil"/>
            </w:tcBorders>
          </w:tcPr>
          <w:p w14:paraId="2C364772"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w:t>
            </w:r>
          </w:p>
        </w:tc>
        <w:tc>
          <w:tcPr>
            <w:tcW w:w="2016" w:type="dxa"/>
            <w:tcBorders>
              <w:top w:val="single" w:sz="4" w:space="0" w:color="auto"/>
              <w:left w:val="nil"/>
              <w:bottom w:val="nil"/>
              <w:right w:val="nil"/>
            </w:tcBorders>
          </w:tcPr>
          <w:p w14:paraId="395FB1B6"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(2)</w:t>
            </w:r>
          </w:p>
        </w:tc>
        <w:tc>
          <w:tcPr>
            <w:tcW w:w="865" w:type="dxa"/>
            <w:tcBorders>
              <w:top w:val="single" w:sz="4" w:space="0" w:color="auto"/>
              <w:left w:val="nil"/>
              <w:bottom w:val="nil"/>
              <w:right w:val="nil"/>
            </w:tcBorders>
          </w:tcPr>
          <w:p w14:paraId="27317008"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w:t>
            </w:r>
          </w:p>
        </w:tc>
      </w:tr>
      <w:tr w:rsidR="00F854D5" w:rsidRPr="00A1640F" w14:paraId="35C98281" w14:textId="77777777" w:rsidTr="00976FC1">
        <w:tc>
          <w:tcPr>
            <w:tcW w:w="3828" w:type="dxa"/>
            <w:vMerge w:val="restart"/>
            <w:tcBorders>
              <w:top w:val="single" w:sz="4" w:space="0" w:color="auto"/>
              <w:left w:val="nil"/>
              <w:right w:val="nil"/>
            </w:tcBorders>
          </w:tcPr>
          <w:p w14:paraId="5625EFC1" w14:textId="44C06179"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 xml:space="preserve">Economic </w:t>
            </w:r>
            <w:r w:rsidR="00DF7D5B" w:rsidRPr="00A1640F">
              <w:rPr>
                <w:rFonts w:ascii="Times New Roman" w:hAnsi="Times New Roman" w:cs="Times New Roman"/>
                <w:sz w:val="18"/>
                <w:szCs w:val="18"/>
                <w:lang w:val="en-US"/>
              </w:rPr>
              <w:t>growth</w:t>
            </w:r>
            <w:r w:rsidRPr="00A1640F">
              <w:rPr>
                <w:rFonts w:ascii="Times New Roman" w:hAnsi="Times New Roman" w:cs="Times New Roman"/>
                <w:sz w:val="18"/>
                <w:szCs w:val="18"/>
                <w:lang w:val="en-US"/>
              </w:rPr>
              <w:t xml:space="preserve"> (age 10</w:t>
            </w:r>
            <w:r w:rsidR="009B1B18" w:rsidRPr="00A1640F">
              <w:rPr>
                <w:rFonts w:ascii="Times New Roman" w:hAnsi="Times New Roman" w:cs="Times New Roman"/>
                <w:sz w:val="18"/>
                <w:szCs w:val="18"/>
                <w:lang w:val="en-US"/>
              </w:rPr>
              <w:t>‒</w:t>
            </w:r>
            <w:r w:rsidRPr="00A1640F">
              <w:rPr>
                <w:rFonts w:ascii="Times New Roman" w:hAnsi="Times New Roman" w:cs="Times New Roman"/>
                <w:sz w:val="18"/>
                <w:szCs w:val="18"/>
                <w:lang w:val="en-US"/>
              </w:rPr>
              <w:t>17)</w:t>
            </w:r>
          </w:p>
        </w:tc>
        <w:tc>
          <w:tcPr>
            <w:tcW w:w="804" w:type="dxa"/>
            <w:tcBorders>
              <w:top w:val="single" w:sz="4" w:space="0" w:color="auto"/>
              <w:left w:val="nil"/>
              <w:bottom w:val="nil"/>
              <w:right w:val="nil"/>
            </w:tcBorders>
          </w:tcPr>
          <w:p w14:paraId="086B9CB4" w14:textId="131B4ABB" w:rsidR="00F854D5" w:rsidRPr="00A1640F" w:rsidRDefault="001711F8"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w:t>
            </w:r>
            <w:r w:rsidR="00F854D5" w:rsidRPr="00A1640F">
              <w:rPr>
                <w:rFonts w:ascii="Times New Roman" w:hAnsi="Times New Roman" w:cs="Times New Roman"/>
                <w:sz w:val="18"/>
                <w:szCs w:val="18"/>
                <w:lang w:val="en-US"/>
              </w:rPr>
              <w:t>0.0</w:t>
            </w:r>
            <w:r w:rsidRPr="00A1640F">
              <w:rPr>
                <w:rFonts w:ascii="Times New Roman" w:hAnsi="Times New Roman" w:cs="Times New Roman"/>
                <w:sz w:val="18"/>
                <w:szCs w:val="18"/>
                <w:lang w:val="en-US"/>
              </w:rPr>
              <w:t>52</w:t>
            </w:r>
          </w:p>
        </w:tc>
        <w:tc>
          <w:tcPr>
            <w:tcW w:w="2016" w:type="dxa"/>
            <w:tcBorders>
              <w:top w:val="single" w:sz="4" w:space="0" w:color="auto"/>
              <w:left w:val="nil"/>
              <w:bottom w:val="nil"/>
              <w:right w:val="nil"/>
            </w:tcBorders>
          </w:tcPr>
          <w:p w14:paraId="236753D9"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65" w:type="dxa"/>
            <w:tcBorders>
              <w:top w:val="single" w:sz="4" w:space="0" w:color="auto"/>
              <w:left w:val="nil"/>
              <w:bottom w:val="nil"/>
              <w:right w:val="nil"/>
            </w:tcBorders>
          </w:tcPr>
          <w:p w14:paraId="4E0876FC"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F854D5" w:rsidRPr="00A1640F" w14:paraId="7DBCB7C4" w14:textId="77777777" w:rsidTr="00976FC1">
        <w:tc>
          <w:tcPr>
            <w:tcW w:w="3828" w:type="dxa"/>
            <w:vMerge/>
            <w:tcBorders>
              <w:left w:val="nil"/>
              <w:bottom w:val="nil"/>
              <w:right w:val="nil"/>
            </w:tcBorders>
          </w:tcPr>
          <w:p w14:paraId="0EA06A5B"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04" w:type="dxa"/>
            <w:tcBorders>
              <w:top w:val="nil"/>
              <w:left w:val="nil"/>
              <w:bottom w:val="nil"/>
              <w:right w:val="nil"/>
            </w:tcBorders>
          </w:tcPr>
          <w:p w14:paraId="3B1CD038" w14:textId="0D86F122"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w:t>
            </w:r>
            <w:r w:rsidR="001711F8" w:rsidRPr="00A1640F">
              <w:rPr>
                <w:rFonts w:ascii="Times New Roman" w:hAnsi="Times New Roman" w:cs="Times New Roman"/>
                <w:sz w:val="18"/>
                <w:szCs w:val="18"/>
                <w:lang w:val="en-US"/>
              </w:rPr>
              <w:t>34</w:t>
            </w:r>
            <w:r w:rsidRPr="00A1640F">
              <w:rPr>
                <w:rFonts w:ascii="Times New Roman" w:hAnsi="Times New Roman" w:cs="Times New Roman"/>
                <w:sz w:val="18"/>
                <w:szCs w:val="18"/>
                <w:lang w:val="en-US"/>
              </w:rPr>
              <w:t>)</w:t>
            </w:r>
          </w:p>
        </w:tc>
        <w:tc>
          <w:tcPr>
            <w:tcW w:w="2016" w:type="dxa"/>
            <w:tcBorders>
              <w:top w:val="nil"/>
              <w:left w:val="nil"/>
              <w:bottom w:val="nil"/>
              <w:right w:val="nil"/>
            </w:tcBorders>
          </w:tcPr>
          <w:p w14:paraId="5B6CBFCC"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65" w:type="dxa"/>
            <w:tcBorders>
              <w:top w:val="nil"/>
              <w:left w:val="nil"/>
              <w:bottom w:val="nil"/>
              <w:right w:val="nil"/>
            </w:tcBorders>
          </w:tcPr>
          <w:p w14:paraId="7606CB93"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F854D5" w:rsidRPr="00A1640F" w14:paraId="4A290E99" w14:textId="77777777" w:rsidTr="00976FC1">
        <w:tc>
          <w:tcPr>
            <w:tcW w:w="3828" w:type="dxa"/>
            <w:tcBorders>
              <w:top w:val="nil"/>
              <w:left w:val="nil"/>
              <w:bottom w:val="nil"/>
              <w:right w:val="nil"/>
            </w:tcBorders>
          </w:tcPr>
          <w:p w14:paraId="4BE2D3A9"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04" w:type="dxa"/>
            <w:tcBorders>
              <w:top w:val="nil"/>
              <w:left w:val="nil"/>
              <w:bottom w:val="nil"/>
              <w:right w:val="nil"/>
            </w:tcBorders>
          </w:tcPr>
          <w:p w14:paraId="57DEE52B"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2016" w:type="dxa"/>
            <w:tcBorders>
              <w:top w:val="nil"/>
              <w:left w:val="nil"/>
              <w:bottom w:val="nil"/>
              <w:right w:val="nil"/>
            </w:tcBorders>
          </w:tcPr>
          <w:p w14:paraId="1D0A763E"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65" w:type="dxa"/>
            <w:tcBorders>
              <w:top w:val="nil"/>
              <w:left w:val="nil"/>
              <w:bottom w:val="nil"/>
              <w:right w:val="nil"/>
            </w:tcBorders>
          </w:tcPr>
          <w:p w14:paraId="3566F746"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r>
      <w:tr w:rsidR="00F854D5" w:rsidRPr="00A1640F" w14:paraId="431FBC78" w14:textId="77777777" w:rsidTr="00976FC1">
        <w:tc>
          <w:tcPr>
            <w:tcW w:w="3828" w:type="dxa"/>
            <w:vMerge w:val="restart"/>
            <w:tcBorders>
              <w:top w:val="nil"/>
              <w:left w:val="nil"/>
              <w:right w:val="nil"/>
            </w:tcBorders>
          </w:tcPr>
          <w:p w14:paraId="2421D914" w14:textId="33824F80"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Eco. (age 10</w:t>
            </w:r>
            <w:r w:rsidR="009B1B18" w:rsidRPr="00A1640F">
              <w:rPr>
                <w:rFonts w:ascii="Times New Roman" w:hAnsi="Times New Roman" w:cs="Times New Roman"/>
                <w:sz w:val="18"/>
                <w:szCs w:val="18"/>
                <w:lang w:val="en-US"/>
              </w:rPr>
              <w:t>‒</w:t>
            </w:r>
            <w:r w:rsidRPr="00A1640F">
              <w:rPr>
                <w:rFonts w:ascii="Times New Roman" w:hAnsi="Times New Roman" w:cs="Times New Roman"/>
                <w:sz w:val="18"/>
                <w:szCs w:val="18"/>
                <w:lang w:val="en-US"/>
              </w:rPr>
              <w:t>17) X Dem. (age 10</w:t>
            </w:r>
            <w:r w:rsidR="009B1B18" w:rsidRPr="00A1640F">
              <w:rPr>
                <w:rFonts w:ascii="Times New Roman" w:hAnsi="Times New Roman" w:cs="Times New Roman"/>
                <w:sz w:val="18"/>
                <w:szCs w:val="18"/>
                <w:lang w:val="en-US"/>
              </w:rPr>
              <w:t>‒</w:t>
            </w:r>
            <w:r w:rsidRPr="00A1640F">
              <w:rPr>
                <w:rFonts w:ascii="Times New Roman" w:hAnsi="Times New Roman" w:cs="Times New Roman"/>
                <w:sz w:val="18"/>
                <w:szCs w:val="18"/>
                <w:lang w:val="en-US"/>
              </w:rPr>
              <w:t>17)</w:t>
            </w:r>
          </w:p>
        </w:tc>
        <w:tc>
          <w:tcPr>
            <w:tcW w:w="804" w:type="dxa"/>
            <w:tcBorders>
              <w:top w:val="nil"/>
              <w:left w:val="nil"/>
              <w:bottom w:val="nil"/>
              <w:right w:val="nil"/>
            </w:tcBorders>
          </w:tcPr>
          <w:p w14:paraId="41919168" w14:textId="3C063B6A"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w:t>
            </w:r>
            <w:r w:rsidR="001711F8" w:rsidRPr="00A1640F">
              <w:rPr>
                <w:rFonts w:ascii="Times New Roman" w:hAnsi="Times New Roman" w:cs="Times New Roman"/>
                <w:sz w:val="18"/>
                <w:szCs w:val="18"/>
                <w:lang w:val="en-US"/>
              </w:rPr>
              <w:t>033</w:t>
            </w:r>
          </w:p>
        </w:tc>
        <w:tc>
          <w:tcPr>
            <w:tcW w:w="2016" w:type="dxa"/>
            <w:tcBorders>
              <w:top w:val="nil"/>
              <w:left w:val="nil"/>
              <w:bottom w:val="nil"/>
              <w:right w:val="nil"/>
            </w:tcBorders>
          </w:tcPr>
          <w:p w14:paraId="08842504"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65" w:type="dxa"/>
            <w:tcBorders>
              <w:top w:val="nil"/>
              <w:left w:val="nil"/>
              <w:bottom w:val="nil"/>
              <w:right w:val="nil"/>
            </w:tcBorders>
          </w:tcPr>
          <w:p w14:paraId="508CC2F3"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F854D5" w:rsidRPr="00A1640F" w14:paraId="6EFCFE93" w14:textId="77777777" w:rsidTr="00976FC1">
        <w:tc>
          <w:tcPr>
            <w:tcW w:w="3828" w:type="dxa"/>
            <w:vMerge/>
            <w:tcBorders>
              <w:left w:val="nil"/>
              <w:bottom w:val="nil"/>
              <w:right w:val="nil"/>
            </w:tcBorders>
          </w:tcPr>
          <w:p w14:paraId="338E196B"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04" w:type="dxa"/>
            <w:tcBorders>
              <w:top w:val="nil"/>
              <w:left w:val="nil"/>
              <w:bottom w:val="nil"/>
              <w:right w:val="nil"/>
            </w:tcBorders>
          </w:tcPr>
          <w:p w14:paraId="6D71DED5" w14:textId="57CE0814"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w:t>
            </w:r>
            <w:r w:rsidR="001711F8" w:rsidRPr="00A1640F">
              <w:rPr>
                <w:rFonts w:ascii="Times New Roman" w:hAnsi="Times New Roman" w:cs="Times New Roman"/>
                <w:sz w:val="18"/>
                <w:szCs w:val="18"/>
                <w:lang w:val="en-US"/>
              </w:rPr>
              <w:t>48</w:t>
            </w:r>
            <w:r w:rsidRPr="00A1640F">
              <w:rPr>
                <w:rFonts w:ascii="Times New Roman" w:hAnsi="Times New Roman" w:cs="Times New Roman"/>
                <w:sz w:val="18"/>
                <w:szCs w:val="18"/>
                <w:lang w:val="en-US"/>
              </w:rPr>
              <w:t>)</w:t>
            </w:r>
          </w:p>
        </w:tc>
        <w:tc>
          <w:tcPr>
            <w:tcW w:w="2016" w:type="dxa"/>
            <w:tcBorders>
              <w:top w:val="nil"/>
              <w:left w:val="nil"/>
              <w:bottom w:val="nil"/>
              <w:right w:val="nil"/>
            </w:tcBorders>
          </w:tcPr>
          <w:p w14:paraId="447E7DBA"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65" w:type="dxa"/>
            <w:tcBorders>
              <w:top w:val="nil"/>
              <w:left w:val="nil"/>
              <w:bottom w:val="nil"/>
              <w:right w:val="nil"/>
            </w:tcBorders>
          </w:tcPr>
          <w:p w14:paraId="43AA1539"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F854D5" w:rsidRPr="00A1640F" w14:paraId="63415368" w14:textId="77777777" w:rsidTr="00976FC1">
        <w:tc>
          <w:tcPr>
            <w:tcW w:w="3828" w:type="dxa"/>
            <w:tcBorders>
              <w:top w:val="nil"/>
              <w:left w:val="nil"/>
              <w:bottom w:val="nil"/>
              <w:right w:val="nil"/>
            </w:tcBorders>
          </w:tcPr>
          <w:p w14:paraId="7ABF498E"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04" w:type="dxa"/>
            <w:tcBorders>
              <w:top w:val="nil"/>
              <w:left w:val="nil"/>
              <w:bottom w:val="nil"/>
              <w:right w:val="nil"/>
            </w:tcBorders>
          </w:tcPr>
          <w:p w14:paraId="1775CC0B"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2016" w:type="dxa"/>
            <w:tcBorders>
              <w:top w:val="nil"/>
              <w:left w:val="nil"/>
              <w:bottom w:val="nil"/>
              <w:right w:val="nil"/>
            </w:tcBorders>
          </w:tcPr>
          <w:p w14:paraId="1D21746D"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65" w:type="dxa"/>
            <w:tcBorders>
              <w:top w:val="nil"/>
              <w:left w:val="nil"/>
              <w:bottom w:val="nil"/>
              <w:right w:val="nil"/>
            </w:tcBorders>
          </w:tcPr>
          <w:p w14:paraId="277C3671"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r>
      <w:tr w:rsidR="00F854D5" w:rsidRPr="00A1640F" w14:paraId="1393B26A" w14:textId="77777777" w:rsidTr="00976FC1">
        <w:tc>
          <w:tcPr>
            <w:tcW w:w="3828" w:type="dxa"/>
            <w:vMerge w:val="restart"/>
            <w:tcBorders>
              <w:top w:val="nil"/>
              <w:left w:val="nil"/>
              <w:right w:val="nil"/>
            </w:tcBorders>
          </w:tcPr>
          <w:p w14:paraId="5C29AC20" w14:textId="1002FF40"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 xml:space="preserve">Economic </w:t>
            </w:r>
            <w:r w:rsidR="00DF7D5B" w:rsidRPr="00A1640F">
              <w:rPr>
                <w:rFonts w:ascii="Times New Roman" w:hAnsi="Times New Roman" w:cs="Times New Roman"/>
                <w:sz w:val="18"/>
                <w:szCs w:val="18"/>
                <w:lang w:val="en-US"/>
              </w:rPr>
              <w:t>growth</w:t>
            </w:r>
            <w:r w:rsidRPr="00A1640F">
              <w:rPr>
                <w:rFonts w:ascii="Times New Roman" w:hAnsi="Times New Roman" w:cs="Times New Roman"/>
                <w:sz w:val="18"/>
                <w:szCs w:val="18"/>
                <w:lang w:val="en-US"/>
              </w:rPr>
              <w:t xml:space="preserve"> (age 18</w:t>
            </w:r>
            <w:r w:rsidR="009B1B18" w:rsidRPr="00A1640F">
              <w:rPr>
                <w:rFonts w:ascii="Times New Roman" w:hAnsi="Times New Roman" w:cs="Times New Roman"/>
                <w:sz w:val="18"/>
                <w:szCs w:val="18"/>
                <w:lang w:val="en-US"/>
              </w:rPr>
              <w:t>‒</w:t>
            </w:r>
            <w:r w:rsidRPr="00A1640F">
              <w:rPr>
                <w:rFonts w:ascii="Times New Roman" w:hAnsi="Times New Roman" w:cs="Times New Roman"/>
                <w:sz w:val="18"/>
                <w:szCs w:val="18"/>
                <w:lang w:val="en-US"/>
              </w:rPr>
              <w:t>28)</w:t>
            </w:r>
          </w:p>
        </w:tc>
        <w:tc>
          <w:tcPr>
            <w:tcW w:w="804" w:type="dxa"/>
            <w:tcBorders>
              <w:top w:val="nil"/>
              <w:left w:val="nil"/>
              <w:bottom w:val="nil"/>
              <w:right w:val="nil"/>
            </w:tcBorders>
          </w:tcPr>
          <w:p w14:paraId="45BD1E51"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2016" w:type="dxa"/>
            <w:tcBorders>
              <w:top w:val="nil"/>
              <w:left w:val="nil"/>
              <w:bottom w:val="nil"/>
              <w:right w:val="nil"/>
            </w:tcBorders>
          </w:tcPr>
          <w:p w14:paraId="0340E957" w14:textId="60566449"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-0.1</w:t>
            </w:r>
            <w:r w:rsidR="005D60EE" w:rsidRPr="00A1640F">
              <w:rPr>
                <w:rFonts w:ascii="Times New Roman" w:hAnsi="Times New Roman" w:cs="Times New Roman"/>
                <w:sz w:val="18"/>
                <w:szCs w:val="18"/>
                <w:lang w:val="en-US"/>
              </w:rPr>
              <w:t>60</w:t>
            </w:r>
            <w:r w:rsidRPr="00A1640F">
              <w:rPr>
                <w:rFonts w:ascii="Times New Roman" w:hAnsi="Times New Roman" w:cs="Times New Roman"/>
                <w:sz w:val="18"/>
                <w:szCs w:val="18"/>
                <w:vertAlign w:val="superscript"/>
                <w:lang w:val="en-US"/>
              </w:rPr>
              <w:t>*</w:t>
            </w:r>
            <w:r w:rsidR="005D60EE" w:rsidRPr="00A1640F">
              <w:rPr>
                <w:rFonts w:ascii="Times New Roman" w:hAnsi="Times New Roman" w:cs="Times New Roman"/>
                <w:sz w:val="18"/>
                <w:szCs w:val="18"/>
                <w:vertAlign w:val="superscript"/>
                <w:lang w:val="en-US"/>
              </w:rPr>
              <w:t>**</w:t>
            </w:r>
          </w:p>
        </w:tc>
        <w:tc>
          <w:tcPr>
            <w:tcW w:w="865" w:type="dxa"/>
            <w:tcBorders>
              <w:top w:val="nil"/>
              <w:left w:val="nil"/>
              <w:bottom w:val="nil"/>
              <w:right w:val="nil"/>
            </w:tcBorders>
          </w:tcPr>
          <w:p w14:paraId="6C444EE6"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F854D5" w:rsidRPr="00A1640F" w14:paraId="63DDA267" w14:textId="77777777" w:rsidTr="00976FC1">
        <w:tc>
          <w:tcPr>
            <w:tcW w:w="3828" w:type="dxa"/>
            <w:vMerge/>
            <w:tcBorders>
              <w:left w:val="nil"/>
              <w:bottom w:val="nil"/>
              <w:right w:val="nil"/>
            </w:tcBorders>
          </w:tcPr>
          <w:p w14:paraId="2430436F"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04" w:type="dxa"/>
            <w:tcBorders>
              <w:top w:val="nil"/>
              <w:left w:val="nil"/>
              <w:bottom w:val="nil"/>
              <w:right w:val="nil"/>
            </w:tcBorders>
          </w:tcPr>
          <w:p w14:paraId="6A97B244"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2016" w:type="dxa"/>
            <w:tcBorders>
              <w:top w:val="nil"/>
              <w:left w:val="nil"/>
              <w:bottom w:val="nil"/>
              <w:right w:val="nil"/>
            </w:tcBorders>
          </w:tcPr>
          <w:p w14:paraId="589EDCB4" w14:textId="1B3B5D8A"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w:t>
            </w:r>
            <w:r w:rsidR="005D60EE" w:rsidRPr="00A1640F">
              <w:rPr>
                <w:rFonts w:ascii="Times New Roman" w:hAnsi="Times New Roman" w:cs="Times New Roman"/>
                <w:sz w:val="18"/>
                <w:szCs w:val="18"/>
                <w:lang w:val="en-US"/>
              </w:rPr>
              <w:t>45</w:t>
            </w:r>
            <w:r w:rsidRPr="00A1640F">
              <w:rPr>
                <w:rFonts w:ascii="Times New Roman" w:hAnsi="Times New Roman" w:cs="Times New Roman"/>
                <w:sz w:val="18"/>
                <w:szCs w:val="18"/>
                <w:lang w:val="en-US"/>
              </w:rPr>
              <w:t>)</w:t>
            </w:r>
          </w:p>
        </w:tc>
        <w:tc>
          <w:tcPr>
            <w:tcW w:w="865" w:type="dxa"/>
            <w:tcBorders>
              <w:top w:val="nil"/>
              <w:left w:val="nil"/>
              <w:bottom w:val="nil"/>
              <w:right w:val="nil"/>
            </w:tcBorders>
          </w:tcPr>
          <w:p w14:paraId="6185C4D9"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F854D5" w:rsidRPr="00A1640F" w14:paraId="49FDF097" w14:textId="77777777" w:rsidTr="00976FC1">
        <w:tc>
          <w:tcPr>
            <w:tcW w:w="3828" w:type="dxa"/>
            <w:tcBorders>
              <w:top w:val="nil"/>
              <w:left w:val="nil"/>
              <w:bottom w:val="nil"/>
              <w:right w:val="nil"/>
            </w:tcBorders>
          </w:tcPr>
          <w:p w14:paraId="48AC46FF"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04" w:type="dxa"/>
            <w:tcBorders>
              <w:top w:val="nil"/>
              <w:left w:val="nil"/>
              <w:bottom w:val="nil"/>
              <w:right w:val="nil"/>
            </w:tcBorders>
          </w:tcPr>
          <w:p w14:paraId="142C8EF7"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2016" w:type="dxa"/>
            <w:tcBorders>
              <w:top w:val="nil"/>
              <w:left w:val="nil"/>
              <w:bottom w:val="nil"/>
              <w:right w:val="nil"/>
            </w:tcBorders>
          </w:tcPr>
          <w:p w14:paraId="0C75438B"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65" w:type="dxa"/>
            <w:tcBorders>
              <w:top w:val="nil"/>
              <w:left w:val="nil"/>
              <w:bottom w:val="nil"/>
              <w:right w:val="nil"/>
            </w:tcBorders>
          </w:tcPr>
          <w:p w14:paraId="09ACEC9D"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r>
      <w:tr w:rsidR="00F854D5" w:rsidRPr="00A1640F" w14:paraId="56FCBAAC" w14:textId="77777777" w:rsidTr="00976FC1">
        <w:tc>
          <w:tcPr>
            <w:tcW w:w="3828" w:type="dxa"/>
            <w:vMerge w:val="restart"/>
            <w:tcBorders>
              <w:top w:val="nil"/>
              <w:left w:val="nil"/>
              <w:right w:val="nil"/>
            </w:tcBorders>
          </w:tcPr>
          <w:p w14:paraId="2E03BB7B" w14:textId="1B36A6F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Eco</w:t>
            </w:r>
            <w:r w:rsidR="00DF7D5B" w:rsidRPr="00A1640F">
              <w:rPr>
                <w:rFonts w:ascii="Times New Roman" w:hAnsi="Times New Roman" w:cs="Times New Roman"/>
                <w:sz w:val="18"/>
                <w:szCs w:val="18"/>
                <w:lang w:val="en-US"/>
              </w:rPr>
              <w:t>.</w:t>
            </w:r>
            <w:r w:rsidRPr="00A1640F">
              <w:rPr>
                <w:rFonts w:ascii="Times New Roman" w:hAnsi="Times New Roman" w:cs="Times New Roman"/>
                <w:sz w:val="18"/>
                <w:szCs w:val="18"/>
                <w:lang w:val="en-US"/>
              </w:rPr>
              <w:t xml:space="preserve"> (age 18</w:t>
            </w:r>
            <w:r w:rsidR="00CD6E95" w:rsidRPr="00A1640F">
              <w:rPr>
                <w:rFonts w:ascii="Times New Roman" w:hAnsi="Times New Roman" w:cs="Times New Roman"/>
                <w:sz w:val="18"/>
                <w:szCs w:val="18"/>
                <w:lang w:val="en-US"/>
              </w:rPr>
              <w:t>‒</w:t>
            </w:r>
            <w:r w:rsidRPr="00A1640F">
              <w:rPr>
                <w:rFonts w:ascii="Times New Roman" w:hAnsi="Times New Roman" w:cs="Times New Roman"/>
                <w:sz w:val="18"/>
                <w:szCs w:val="18"/>
                <w:lang w:val="en-US"/>
              </w:rPr>
              <w:t>28) X Dem. (age 18</w:t>
            </w:r>
            <w:r w:rsidR="00CD6E95" w:rsidRPr="00A1640F">
              <w:rPr>
                <w:rFonts w:ascii="Times New Roman" w:hAnsi="Times New Roman" w:cs="Times New Roman"/>
                <w:sz w:val="18"/>
                <w:szCs w:val="18"/>
                <w:lang w:val="en-US"/>
              </w:rPr>
              <w:t>‒</w:t>
            </w:r>
            <w:r w:rsidRPr="00A1640F">
              <w:rPr>
                <w:rFonts w:ascii="Times New Roman" w:hAnsi="Times New Roman" w:cs="Times New Roman"/>
                <w:sz w:val="18"/>
                <w:szCs w:val="18"/>
                <w:lang w:val="en-US"/>
              </w:rPr>
              <w:t>28)</w:t>
            </w:r>
          </w:p>
        </w:tc>
        <w:tc>
          <w:tcPr>
            <w:tcW w:w="804" w:type="dxa"/>
            <w:tcBorders>
              <w:top w:val="nil"/>
              <w:left w:val="nil"/>
              <w:bottom w:val="nil"/>
              <w:right w:val="nil"/>
            </w:tcBorders>
          </w:tcPr>
          <w:p w14:paraId="603C235E"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2016" w:type="dxa"/>
            <w:tcBorders>
              <w:top w:val="nil"/>
              <w:left w:val="nil"/>
              <w:bottom w:val="nil"/>
              <w:right w:val="nil"/>
            </w:tcBorders>
          </w:tcPr>
          <w:p w14:paraId="7E25A423" w14:textId="6ADD658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0.2</w:t>
            </w:r>
            <w:r w:rsidR="008A2D76" w:rsidRPr="00A1640F">
              <w:rPr>
                <w:rFonts w:ascii="Times New Roman" w:hAnsi="Times New Roman" w:cs="Times New Roman"/>
                <w:sz w:val="18"/>
                <w:szCs w:val="18"/>
                <w:lang w:val="en-US"/>
              </w:rPr>
              <w:t>56</w:t>
            </w:r>
            <w:r w:rsidRPr="00A1640F">
              <w:rPr>
                <w:rFonts w:ascii="Times New Roman" w:hAnsi="Times New Roman" w:cs="Times New Roman"/>
                <w:sz w:val="18"/>
                <w:szCs w:val="18"/>
                <w:vertAlign w:val="superscript"/>
                <w:lang w:val="en-US"/>
              </w:rPr>
              <w:t>*</w:t>
            </w:r>
            <w:r w:rsidR="008A2D76" w:rsidRPr="00A1640F">
              <w:rPr>
                <w:rFonts w:ascii="Times New Roman" w:hAnsi="Times New Roman" w:cs="Times New Roman"/>
                <w:sz w:val="18"/>
                <w:szCs w:val="18"/>
                <w:vertAlign w:val="superscript"/>
                <w:lang w:val="en-US"/>
              </w:rPr>
              <w:t>**</w:t>
            </w:r>
          </w:p>
        </w:tc>
        <w:tc>
          <w:tcPr>
            <w:tcW w:w="865" w:type="dxa"/>
            <w:tcBorders>
              <w:top w:val="nil"/>
              <w:left w:val="nil"/>
              <w:bottom w:val="nil"/>
              <w:right w:val="nil"/>
            </w:tcBorders>
          </w:tcPr>
          <w:p w14:paraId="0516CE80"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F854D5" w:rsidRPr="00A1640F" w14:paraId="30BB4815" w14:textId="77777777" w:rsidTr="00976FC1">
        <w:tc>
          <w:tcPr>
            <w:tcW w:w="3828" w:type="dxa"/>
            <w:vMerge/>
            <w:tcBorders>
              <w:left w:val="nil"/>
              <w:bottom w:val="nil"/>
              <w:right w:val="nil"/>
            </w:tcBorders>
          </w:tcPr>
          <w:p w14:paraId="38923ED6"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04" w:type="dxa"/>
            <w:tcBorders>
              <w:top w:val="nil"/>
              <w:left w:val="nil"/>
              <w:bottom w:val="nil"/>
              <w:right w:val="nil"/>
            </w:tcBorders>
          </w:tcPr>
          <w:p w14:paraId="5D81763A"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2016" w:type="dxa"/>
            <w:tcBorders>
              <w:top w:val="nil"/>
              <w:left w:val="nil"/>
              <w:bottom w:val="nil"/>
              <w:right w:val="nil"/>
            </w:tcBorders>
          </w:tcPr>
          <w:p w14:paraId="4AA16AC8" w14:textId="2821F8D6"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w:t>
            </w:r>
            <w:r w:rsidR="008A2D76" w:rsidRPr="00A1640F">
              <w:rPr>
                <w:rFonts w:ascii="Times New Roman" w:hAnsi="Times New Roman" w:cs="Times New Roman"/>
                <w:sz w:val="18"/>
                <w:szCs w:val="18"/>
                <w:lang w:val="en-US"/>
              </w:rPr>
              <w:t>63</w:t>
            </w:r>
            <w:r w:rsidRPr="00A1640F">
              <w:rPr>
                <w:rFonts w:ascii="Times New Roman" w:hAnsi="Times New Roman" w:cs="Times New Roman"/>
                <w:sz w:val="18"/>
                <w:szCs w:val="18"/>
                <w:lang w:val="en-US"/>
              </w:rPr>
              <w:t>)</w:t>
            </w:r>
          </w:p>
        </w:tc>
        <w:tc>
          <w:tcPr>
            <w:tcW w:w="865" w:type="dxa"/>
            <w:tcBorders>
              <w:top w:val="nil"/>
              <w:left w:val="nil"/>
              <w:bottom w:val="nil"/>
              <w:right w:val="nil"/>
            </w:tcBorders>
          </w:tcPr>
          <w:p w14:paraId="2D8A6116"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F854D5" w:rsidRPr="00A1640F" w14:paraId="62959298" w14:textId="77777777" w:rsidTr="00976FC1">
        <w:tc>
          <w:tcPr>
            <w:tcW w:w="3828" w:type="dxa"/>
            <w:tcBorders>
              <w:top w:val="nil"/>
              <w:left w:val="nil"/>
              <w:bottom w:val="nil"/>
              <w:right w:val="nil"/>
            </w:tcBorders>
          </w:tcPr>
          <w:p w14:paraId="1BC92539"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04" w:type="dxa"/>
            <w:tcBorders>
              <w:top w:val="nil"/>
              <w:left w:val="nil"/>
              <w:bottom w:val="nil"/>
              <w:right w:val="nil"/>
            </w:tcBorders>
          </w:tcPr>
          <w:p w14:paraId="0EA5BC26"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2016" w:type="dxa"/>
            <w:tcBorders>
              <w:top w:val="nil"/>
              <w:left w:val="nil"/>
              <w:bottom w:val="nil"/>
              <w:right w:val="nil"/>
            </w:tcBorders>
          </w:tcPr>
          <w:p w14:paraId="072FB960"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65" w:type="dxa"/>
            <w:tcBorders>
              <w:top w:val="nil"/>
              <w:left w:val="nil"/>
              <w:bottom w:val="nil"/>
              <w:right w:val="nil"/>
            </w:tcBorders>
          </w:tcPr>
          <w:p w14:paraId="4CE75ADC"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r>
      <w:tr w:rsidR="00F854D5" w:rsidRPr="00A1640F" w14:paraId="7F2BE401" w14:textId="77777777" w:rsidTr="00976FC1">
        <w:tc>
          <w:tcPr>
            <w:tcW w:w="3828" w:type="dxa"/>
            <w:vMerge w:val="restart"/>
            <w:tcBorders>
              <w:top w:val="nil"/>
              <w:left w:val="nil"/>
              <w:right w:val="nil"/>
            </w:tcBorders>
          </w:tcPr>
          <w:p w14:paraId="1F25C7E8" w14:textId="4EAEBF6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 xml:space="preserve">Economic </w:t>
            </w:r>
            <w:r w:rsidR="00DF7D5B" w:rsidRPr="00A1640F">
              <w:rPr>
                <w:rFonts w:ascii="Times New Roman" w:hAnsi="Times New Roman" w:cs="Times New Roman"/>
                <w:sz w:val="18"/>
                <w:szCs w:val="18"/>
                <w:lang w:val="en-US"/>
              </w:rPr>
              <w:t>growth</w:t>
            </w:r>
            <w:r w:rsidRPr="00A1640F">
              <w:rPr>
                <w:rFonts w:ascii="Times New Roman" w:hAnsi="Times New Roman" w:cs="Times New Roman"/>
                <w:sz w:val="18"/>
                <w:szCs w:val="18"/>
                <w:lang w:val="en-US"/>
              </w:rPr>
              <w:t xml:space="preserve"> (age 29</w:t>
            </w:r>
            <w:r w:rsidR="00CD6E95" w:rsidRPr="00A1640F">
              <w:rPr>
                <w:rFonts w:ascii="Times New Roman" w:hAnsi="Times New Roman" w:cs="Times New Roman"/>
                <w:sz w:val="18"/>
                <w:szCs w:val="18"/>
                <w:lang w:val="en-US"/>
              </w:rPr>
              <w:t>‒</w:t>
            </w:r>
            <w:r w:rsidRPr="00A1640F">
              <w:rPr>
                <w:rFonts w:ascii="Times New Roman" w:hAnsi="Times New Roman" w:cs="Times New Roman"/>
                <w:sz w:val="18"/>
                <w:szCs w:val="18"/>
                <w:lang w:val="en-US"/>
              </w:rPr>
              <w:t>34)</w:t>
            </w:r>
          </w:p>
        </w:tc>
        <w:tc>
          <w:tcPr>
            <w:tcW w:w="804" w:type="dxa"/>
            <w:tcBorders>
              <w:top w:val="nil"/>
              <w:left w:val="nil"/>
              <w:bottom w:val="nil"/>
              <w:right w:val="nil"/>
            </w:tcBorders>
          </w:tcPr>
          <w:p w14:paraId="0772DE56"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2016" w:type="dxa"/>
            <w:tcBorders>
              <w:top w:val="nil"/>
              <w:left w:val="nil"/>
              <w:bottom w:val="nil"/>
              <w:right w:val="nil"/>
            </w:tcBorders>
          </w:tcPr>
          <w:p w14:paraId="5CC82E8E"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65" w:type="dxa"/>
            <w:tcBorders>
              <w:top w:val="nil"/>
              <w:left w:val="nil"/>
              <w:bottom w:val="nil"/>
              <w:right w:val="nil"/>
            </w:tcBorders>
          </w:tcPr>
          <w:p w14:paraId="06AEE8F6" w14:textId="12E7221A"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w:t>
            </w:r>
            <w:r w:rsidR="00904F46" w:rsidRPr="00A1640F">
              <w:rPr>
                <w:rFonts w:ascii="Times New Roman" w:hAnsi="Times New Roman" w:cs="Times New Roman"/>
                <w:sz w:val="18"/>
                <w:szCs w:val="18"/>
                <w:lang w:val="en-US"/>
              </w:rPr>
              <w:t>31</w:t>
            </w:r>
          </w:p>
        </w:tc>
      </w:tr>
      <w:tr w:rsidR="00F854D5" w:rsidRPr="00A1640F" w14:paraId="2DD3963D" w14:textId="77777777" w:rsidTr="00976FC1">
        <w:tc>
          <w:tcPr>
            <w:tcW w:w="3828" w:type="dxa"/>
            <w:vMerge/>
            <w:tcBorders>
              <w:left w:val="nil"/>
              <w:right w:val="nil"/>
            </w:tcBorders>
          </w:tcPr>
          <w:p w14:paraId="51D6F4DF"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04" w:type="dxa"/>
            <w:tcBorders>
              <w:top w:val="nil"/>
              <w:left w:val="nil"/>
              <w:bottom w:val="nil"/>
              <w:right w:val="nil"/>
            </w:tcBorders>
          </w:tcPr>
          <w:p w14:paraId="3E7CE840"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2016" w:type="dxa"/>
            <w:tcBorders>
              <w:top w:val="nil"/>
              <w:left w:val="nil"/>
              <w:bottom w:val="nil"/>
              <w:right w:val="nil"/>
            </w:tcBorders>
          </w:tcPr>
          <w:p w14:paraId="58E6C5E7"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65" w:type="dxa"/>
            <w:tcBorders>
              <w:top w:val="nil"/>
              <w:left w:val="nil"/>
              <w:bottom w:val="nil"/>
              <w:right w:val="nil"/>
            </w:tcBorders>
          </w:tcPr>
          <w:p w14:paraId="284302EA" w14:textId="6F25F69D"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w:t>
            </w:r>
            <w:r w:rsidR="00904F46" w:rsidRPr="00A1640F">
              <w:rPr>
                <w:rFonts w:ascii="Times New Roman" w:hAnsi="Times New Roman" w:cs="Times New Roman"/>
                <w:sz w:val="18"/>
                <w:szCs w:val="18"/>
                <w:lang w:val="en-US"/>
              </w:rPr>
              <w:t>49</w:t>
            </w:r>
            <w:r w:rsidRPr="00A1640F">
              <w:rPr>
                <w:rFonts w:ascii="Times New Roman" w:hAnsi="Times New Roman" w:cs="Times New Roman"/>
                <w:sz w:val="18"/>
                <w:szCs w:val="18"/>
                <w:lang w:val="en-US"/>
              </w:rPr>
              <w:t>)</w:t>
            </w:r>
          </w:p>
        </w:tc>
      </w:tr>
      <w:tr w:rsidR="00F854D5" w:rsidRPr="00A1640F" w14:paraId="35F3F725" w14:textId="77777777" w:rsidTr="00976FC1">
        <w:tc>
          <w:tcPr>
            <w:tcW w:w="3828" w:type="dxa"/>
            <w:vMerge/>
            <w:tcBorders>
              <w:left w:val="nil"/>
              <w:bottom w:val="nil"/>
              <w:right w:val="nil"/>
            </w:tcBorders>
          </w:tcPr>
          <w:p w14:paraId="293763B9"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04" w:type="dxa"/>
            <w:tcBorders>
              <w:top w:val="nil"/>
              <w:left w:val="nil"/>
              <w:bottom w:val="nil"/>
              <w:right w:val="nil"/>
            </w:tcBorders>
          </w:tcPr>
          <w:p w14:paraId="4CF98793"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2016" w:type="dxa"/>
            <w:tcBorders>
              <w:top w:val="nil"/>
              <w:left w:val="nil"/>
              <w:bottom w:val="nil"/>
              <w:right w:val="nil"/>
            </w:tcBorders>
          </w:tcPr>
          <w:p w14:paraId="1BD2E44D"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65" w:type="dxa"/>
            <w:tcBorders>
              <w:top w:val="nil"/>
              <w:left w:val="nil"/>
              <w:bottom w:val="nil"/>
              <w:right w:val="nil"/>
            </w:tcBorders>
          </w:tcPr>
          <w:p w14:paraId="048D25E8"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r>
      <w:tr w:rsidR="00F854D5" w:rsidRPr="00A1640F" w14:paraId="1FF06068" w14:textId="77777777" w:rsidTr="00976FC1">
        <w:tc>
          <w:tcPr>
            <w:tcW w:w="3828" w:type="dxa"/>
            <w:vMerge w:val="restart"/>
            <w:tcBorders>
              <w:top w:val="nil"/>
              <w:left w:val="nil"/>
              <w:right w:val="nil"/>
            </w:tcBorders>
          </w:tcPr>
          <w:p w14:paraId="6B5D1351" w14:textId="368EFC90"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Eco. (age 29</w:t>
            </w:r>
            <w:r w:rsidR="00CD6E95" w:rsidRPr="00A1640F">
              <w:rPr>
                <w:rFonts w:ascii="Times New Roman" w:hAnsi="Times New Roman" w:cs="Times New Roman"/>
                <w:sz w:val="18"/>
                <w:szCs w:val="18"/>
                <w:lang w:val="en-US"/>
              </w:rPr>
              <w:t>‒</w:t>
            </w:r>
            <w:r w:rsidRPr="00A1640F">
              <w:rPr>
                <w:rFonts w:ascii="Times New Roman" w:hAnsi="Times New Roman" w:cs="Times New Roman"/>
                <w:sz w:val="18"/>
                <w:szCs w:val="18"/>
                <w:lang w:val="en-US"/>
              </w:rPr>
              <w:t>34) X Dem. (age 29</w:t>
            </w:r>
            <w:r w:rsidR="00CD6E95" w:rsidRPr="00A1640F">
              <w:rPr>
                <w:rFonts w:ascii="Times New Roman" w:hAnsi="Times New Roman" w:cs="Times New Roman"/>
                <w:sz w:val="18"/>
                <w:szCs w:val="18"/>
                <w:lang w:val="en-US"/>
              </w:rPr>
              <w:t>‒</w:t>
            </w:r>
            <w:r w:rsidRPr="00A1640F">
              <w:rPr>
                <w:rFonts w:ascii="Times New Roman" w:hAnsi="Times New Roman" w:cs="Times New Roman"/>
                <w:sz w:val="18"/>
                <w:szCs w:val="18"/>
                <w:lang w:val="en-US"/>
              </w:rPr>
              <w:t>34)</w:t>
            </w:r>
          </w:p>
        </w:tc>
        <w:tc>
          <w:tcPr>
            <w:tcW w:w="804" w:type="dxa"/>
            <w:tcBorders>
              <w:top w:val="nil"/>
              <w:left w:val="nil"/>
              <w:bottom w:val="nil"/>
              <w:right w:val="nil"/>
            </w:tcBorders>
          </w:tcPr>
          <w:p w14:paraId="6CBAF233"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2016" w:type="dxa"/>
            <w:tcBorders>
              <w:top w:val="nil"/>
              <w:left w:val="nil"/>
              <w:bottom w:val="nil"/>
              <w:right w:val="nil"/>
            </w:tcBorders>
          </w:tcPr>
          <w:p w14:paraId="5AEA7E65"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65" w:type="dxa"/>
            <w:tcBorders>
              <w:top w:val="nil"/>
              <w:left w:val="nil"/>
              <w:bottom w:val="nil"/>
              <w:right w:val="nil"/>
            </w:tcBorders>
          </w:tcPr>
          <w:p w14:paraId="70FFC9DF" w14:textId="70834350"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w:t>
            </w:r>
            <w:r w:rsidR="008A6D41" w:rsidRPr="00A1640F">
              <w:rPr>
                <w:rFonts w:ascii="Times New Roman" w:hAnsi="Times New Roman" w:cs="Times New Roman"/>
                <w:sz w:val="18"/>
                <w:szCs w:val="18"/>
                <w:lang w:val="en-US"/>
              </w:rPr>
              <w:t>42</w:t>
            </w:r>
          </w:p>
        </w:tc>
      </w:tr>
      <w:tr w:rsidR="00F854D5" w:rsidRPr="00A1640F" w14:paraId="117516AB" w14:textId="77777777" w:rsidTr="00976FC1">
        <w:tc>
          <w:tcPr>
            <w:tcW w:w="3828" w:type="dxa"/>
            <w:vMerge/>
            <w:tcBorders>
              <w:left w:val="nil"/>
              <w:bottom w:val="single" w:sz="4" w:space="0" w:color="auto"/>
              <w:right w:val="nil"/>
            </w:tcBorders>
          </w:tcPr>
          <w:p w14:paraId="63AF3AF0"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p>
        </w:tc>
        <w:tc>
          <w:tcPr>
            <w:tcW w:w="804" w:type="dxa"/>
            <w:tcBorders>
              <w:top w:val="nil"/>
              <w:left w:val="nil"/>
              <w:bottom w:val="single" w:sz="4" w:space="0" w:color="auto"/>
              <w:right w:val="nil"/>
            </w:tcBorders>
          </w:tcPr>
          <w:p w14:paraId="5474FC20"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2016" w:type="dxa"/>
            <w:tcBorders>
              <w:top w:val="nil"/>
              <w:left w:val="nil"/>
              <w:bottom w:val="single" w:sz="4" w:space="0" w:color="auto"/>
              <w:right w:val="nil"/>
            </w:tcBorders>
          </w:tcPr>
          <w:p w14:paraId="26F949E4"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865" w:type="dxa"/>
            <w:tcBorders>
              <w:top w:val="nil"/>
              <w:left w:val="nil"/>
              <w:bottom w:val="single" w:sz="4" w:space="0" w:color="auto"/>
              <w:right w:val="nil"/>
            </w:tcBorders>
          </w:tcPr>
          <w:p w14:paraId="449489BE" w14:textId="1C8A0D51"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w:t>
            </w:r>
            <w:r w:rsidR="008A6D41" w:rsidRPr="00A1640F">
              <w:rPr>
                <w:rFonts w:ascii="Times New Roman" w:hAnsi="Times New Roman" w:cs="Times New Roman"/>
                <w:sz w:val="18"/>
                <w:szCs w:val="18"/>
                <w:lang w:val="en-US"/>
              </w:rPr>
              <w:t>60</w:t>
            </w:r>
            <w:r w:rsidRPr="00A1640F">
              <w:rPr>
                <w:rFonts w:ascii="Times New Roman" w:hAnsi="Times New Roman" w:cs="Times New Roman"/>
                <w:sz w:val="18"/>
                <w:szCs w:val="18"/>
                <w:lang w:val="en-US"/>
              </w:rPr>
              <w:t>)</w:t>
            </w:r>
          </w:p>
        </w:tc>
      </w:tr>
      <w:tr w:rsidR="00F854D5" w:rsidRPr="00A1640F" w14:paraId="531B2A2C" w14:textId="77777777" w:rsidTr="00976FC1">
        <w:tc>
          <w:tcPr>
            <w:tcW w:w="3828" w:type="dxa"/>
            <w:tcBorders>
              <w:top w:val="single" w:sz="4" w:space="0" w:color="auto"/>
              <w:left w:val="nil"/>
              <w:bottom w:val="single" w:sz="4" w:space="0" w:color="auto"/>
              <w:right w:val="nil"/>
            </w:tcBorders>
          </w:tcPr>
          <w:p w14:paraId="53F34D06" w14:textId="77777777" w:rsidR="00F854D5" w:rsidRPr="00A1640F" w:rsidRDefault="00F854D5" w:rsidP="009B56B5">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Observations</w:t>
            </w:r>
          </w:p>
        </w:tc>
        <w:tc>
          <w:tcPr>
            <w:tcW w:w="804" w:type="dxa"/>
            <w:tcBorders>
              <w:top w:val="single" w:sz="4" w:space="0" w:color="auto"/>
              <w:left w:val="nil"/>
              <w:bottom w:val="single" w:sz="4" w:space="0" w:color="auto"/>
              <w:right w:val="nil"/>
            </w:tcBorders>
          </w:tcPr>
          <w:p w14:paraId="37DED425" w14:textId="1E80D72F" w:rsidR="00F854D5" w:rsidRPr="00A1640F" w:rsidRDefault="001711F8"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550457</w:t>
            </w:r>
          </w:p>
        </w:tc>
        <w:tc>
          <w:tcPr>
            <w:tcW w:w="2016" w:type="dxa"/>
            <w:tcBorders>
              <w:top w:val="single" w:sz="4" w:space="0" w:color="auto"/>
              <w:left w:val="nil"/>
              <w:bottom w:val="single" w:sz="4" w:space="0" w:color="auto"/>
              <w:right w:val="nil"/>
            </w:tcBorders>
          </w:tcPr>
          <w:p w14:paraId="7A7D57AB" w14:textId="639278B9" w:rsidR="00F854D5" w:rsidRPr="00A1640F" w:rsidRDefault="005D60EE"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412632</w:t>
            </w:r>
          </w:p>
        </w:tc>
        <w:tc>
          <w:tcPr>
            <w:tcW w:w="865" w:type="dxa"/>
            <w:tcBorders>
              <w:top w:val="single" w:sz="4" w:space="0" w:color="auto"/>
              <w:left w:val="nil"/>
              <w:bottom w:val="single" w:sz="4" w:space="0" w:color="auto"/>
              <w:right w:val="nil"/>
            </w:tcBorders>
          </w:tcPr>
          <w:p w14:paraId="35993F38" w14:textId="55FF22CA"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32</w:t>
            </w:r>
            <w:r w:rsidR="008A6D41" w:rsidRPr="00A1640F">
              <w:rPr>
                <w:rFonts w:ascii="Times New Roman" w:hAnsi="Times New Roman" w:cs="Times New Roman"/>
                <w:sz w:val="18"/>
                <w:szCs w:val="18"/>
                <w:lang w:val="en-US"/>
              </w:rPr>
              <w:t>7786</w:t>
            </w:r>
          </w:p>
        </w:tc>
      </w:tr>
      <w:tr w:rsidR="00F854D5" w:rsidRPr="00A2266A" w14:paraId="412431DA" w14:textId="77777777" w:rsidTr="00976FC1">
        <w:tc>
          <w:tcPr>
            <w:tcW w:w="7513" w:type="dxa"/>
            <w:gridSpan w:val="4"/>
            <w:tcBorders>
              <w:top w:val="single" w:sz="4" w:space="0" w:color="auto"/>
              <w:left w:val="nil"/>
              <w:right w:val="nil"/>
            </w:tcBorders>
          </w:tcPr>
          <w:p w14:paraId="542DCA3A" w14:textId="6025380E" w:rsidR="00F854D5" w:rsidRPr="00A1640F" w:rsidRDefault="00F854D5" w:rsidP="004B7027">
            <w:pPr>
              <w:widowControl w:val="0"/>
              <w:autoSpaceDE w:val="0"/>
              <w:autoSpaceDN w:val="0"/>
              <w:adjustRightInd w:val="0"/>
              <w:spacing w:after="0" w:line="240" w:lineRule="auto"/>
              <w:jc w:val="both"/>
              <w:rPr>
                <w:rFonts w:ascii="Times New Roman" w:hAnsi="Times New Roman" w:cs="Times New Roman"/>
                <w:sz w:val="20"/>
                <w:szCs w:val="20"/>
                <w:lang w:val="en-US"/>
              </w:rPr>
            </w:pPr>
            <w:r w:rsidRPr="00A1640F">
              <w:rPr>
                <w:rFonts w:ascii="Times New Roman" w:hAnsi="Times New Roman" w:cs="Times New Roman"/>
                <w:b/>
                <w:sz w:val="20"/>
                <w:szCs w:val="20"/>
                <w:lang w:val="en-US"/>
              </w:rPr>
              <w:t>Note:</w:t>
            </w:r>
            <w:r w:rsidRPr="00A1640F">
              <w:rPr>
                <w:rFonts w:ascii="Times New Roman" w:hAnsi="Times New Roman" w:cs="Times New Roman"/>
                <w:sz w:val="20"/>
                <w:szCs w:val="20"/>
                <w:lang w:val="en-US"/>
              </w:rPr>
              <w:t xml:space="preserve"> Standard errors clustered by country-cohort in parentheses </w:t>
            </w:r>
            <w:r w:rsidR="00035273" w:rsidRPr="00A1640F">
              <w:rPr>
                <w:rFonts w:ascii="Times New Roman" w:hAnsi="Times New Roman" w:cs="Times New Roman"/>
                <w:sz w:val="20"/>
                <w:szCs w:val="20"/>
                <w:vertAlign w:val="superscript"/>
                <w:lang w:val="en-US"/>
              </w:rPr>
              <w:t>+</w:t>
            </w:r>
            <w:r w:rsidR="00035273" w:rsidRPr="00A1640F">
              <w:rPr>
                <w:rFonts w:ascii="Times New Roman" w:hAnsi="Times New Roman" w:cs="Times New Roman"/>
                <w:sz w:val="20"/>
                <w:szCs w:val="20"/>
                <w:lang w:val="en-US"/>
              </w:rPr>
              <w:t xml:space="preserve"> </w:t>
            </w:r>
            <w:r w:rsidR="00035273" w:rsidRPr="00A1640F">
              <w:rPr>
                <w:rFonts w:ascii="Times New Roman" w:hAnsi="Times New Roman" w:cs="Times New Roman"/>
                <w:i/>
                <w:iCs/>
                <w:sz w:val="20"/>
                <w:szCs w:val="20"/>
                <w:lang w:val="en-US"/>
              </w:rPr>
              <w:t>p</w:t>
            </w:r>
            <w:r w:rsidR="00035273" w:rsidRPr="00A1640F">
              <w:rPr>
                <w:rFonts w:ascii="Times New Roman" w:hAnsi="Times New Roman" w:cs="Times New Roman"/>
                <w:sz w:val="20"/>
                <w:szCs w:val="20"/>
                <w:lang w:val="en-US"/>
              </w:rPr>
              <w:t xml:space="preserve"> &lt; 0.1, </w:t>
            </w:r>
            <w:r w:rsidR="00035273" w:rsidRPr="00A1640F">
              <w:rPr>
                <w:rFonts w:ascii="Times New Roman" w:hAnsi="Times New Roman" w:cs="Times New Roman"/>
                <w:sz w:val="20"/>
                <w:szCs w:val="20"/>
                <w:vertAlign w:val="superscript"/>
                <w:lang w:val="en-US"/>
              </w:rPr>
              <w:t>*</w:t>
            </w:r>
            <w:r w:rsidR="00035273" w:rsidRPr="00A1640F">
              <w:rPr>
                <w:rFonts w:ascii="Times New Roman" w:hAnsi="Times New Roman" w:cs="Times New Roman"/>
                <w:sz w:val="20"/>
                <w:szCs w:val="20"/>
                <w:lang w:val="en-US"/>
              </w:rPr>
              <w:t xml:space="preserve"> </w:t>
            </w:r>
            <w:r w:rsidR="00035273" w:rsidRPr="00A1640F">
              <w:rPr>
                <w:rFonts w:ascii="Times New Roman" w:hAnsi="Times New Roman" w:cs="Times New Roman"/>
                <w:i/>
                <w:iCs/>
                <w:sz w:val="20"/>
                <w:szCs w:val="20"/>
                <w:lang w:val="en-US"/>
              </w:rPr>
              <w:t>p</w:t>
            </w:r>
            <w:r w:rsidR="00035273" w:rsidRPr="00A1640F">
              <w:rPr>
                <w:rFonts w:ascii="Times New Roman" w:hAnsi="Times New Roman" w:cs="Times New Roman"/>
                <w:sz w:val="20"/>
                <w:szCs w:val="20"/>
                <w:lang w:val="en-US"/>
              </w:rPr>
              <w:t xml:space="preserve"> &lt; 0.05, </w:t>
            </w:r>
            <w:r w:rsidR="00035273" w:rsidRPr="00A1640F">
              <w:rPr>
                <w:rFonts w:ascii="Times New Roman" w:hAnsi="Times New Roman" w:cs="Times New Roman"/>
                <w:sz w:val="20"/>
                <w:szCs w:val="20"/>
                <w:vertAlign w:val="superscript"/>
                <w:lang w:val="en-US"/>
              </w:rPr>
              <w:t>**</w:t>
            </w:r>
            <w:r w:rsidR="00035273" w:rsidRPr="00A1640F">
              <w:rPr>
                <w:rFonts w:ascii="Times New Roman" w:hAnsi="Times New Roman" w:cs="Times New Roman"/>
                <w:sz w:val="20"/>
                <w:szCs w:val="20"/>
                <w:lang w:val="en-US"/>
              </w:rPr>
              <w:t xml:space="preserve"> </w:t>
            </w:r>
            <w:r w:rsidR="00035273" w:rsidRPr="00A1640F">
              <w:rPr>
                <w:rFonts w:ascii="Times New Roman" w:hAnsi="Times New Roman" w:cs="Times New Roman"/>
                <w:i/>
                <w:iCs/>
                <w:sz w:val="20"/>
                <w:szCs w:val="20"/>
                <w:lang w:val="en-US"/>
              </w:rPr>
              <w:t>p</w:t>
            </w:r>
            <w:r w:rsidR="00035273" w:rsidRPr="00A1640F">
              <w:rPr>
                <w:rFonts w:ascii="Times New Roman" w:hAnsi="Times New Roman" w:cs="Times New Roman"/>
                <w:sz w:val="20"/>
                <w:szCs w:val="20"/>
                <w:lang w:val="en-US"/>
              </w:rPr>
              <w:t xml:space="preserve"> &lt; 0.01, </w:t>
            </w:r>
            <w:r w:rsidR="00035273" w:rsidRPr="00A1640F">
              <w:rPr>
                <w:rFonts w:ascii="Times New Roman" w:hAnsi="Times New Roman" w:cs="Times New Roman"/>
                <w:sz w:val="20"/>
                <w:szCs w:val="20"/>
                <w:vertAlign w:val="superscript"/>
                <w:lang w:val="en-US"/>
              </w:rPr>
              <w:t>***</w:t>
            </w:r>
            <w:r w:rsidR="00035273" w:rsidRPr="00A1640F">
              <w:rPr>
                <w:rFonts w:ascii="Times New Roman" w:hAnsi="Times New Roman" w:cs="Times New Roman"/>
                <w:sz w:val="20"/>
                <w:szCs w:val="20"/>
                <w:lang w:val="en-US"/>
              </w:rPr>
              <w:t xml:space="preserve"> </w:t>
            </w:r>
            <w:r w:rsidR="00035273" w:rsidRPr="00A1640F">
              <w:rPr>
                <w:rFonts w:ascii="Times New Roman" w:hAnsi="Times New Roman" w:cs="Times New Roman"/>
                <w:i/>
                <w:iCs/>
                <w:sz w:val="20"/>
                <w:szCs w:val="20"/>
                <w:lang w:val="en-US"/>
              </w:rPr>
              <w:t>p</w:t>
            </w:r>
            <w:r w:rsidR="00035273" w:rsidRPr="00A1640F">
              <w:rPr>
                <w:rFonts w:ascii="Times New Roman" w:hAnsi="Times New Roman" w:cs="Times New Roman"/>
                <w:sz w:val="20"/>
                <w:szCs w:val="20"/>
                <w:lang w:val="en-US"/>
              </w:rPr>
              <w:t xml:space="preserve"> &lt; 0.001</w:t>
            </w:r>
            <w:r w:rsidRPr="00A1640F">
              <w:rPr>
                <w:rFonts w:ascii="Times New Roman" w:hAnsi="Times New Roman" w:cs="Times New Roman"/>
                <w:sz w:val="20"/>
                <w:szCs w:val="20"/>
                <w:lang w:val="en-US"/>
              </w:rPr>
              <w:t>. Based on Model 2 from Table 1. The constituent term for democracy during adulthood is included in all models but not reported.</w:t>
            </w:r>
          </w:p>
          <w:p w14:paraId="7BB3F0A7" w14:textId="77777777" w:rsidR="00F854D5" w:rsidRPr="00A1640F" w:rsidRDefault="00F854D5" w:rsidP="009B56B5">
            <w:pPr>
              <w:widowControl w:val="0"/>
              <w:autoSpaceDE w:val="0"/>
              <w:autoSpaceDN w:val="0"/>
              <w:adjustRightInd w:val="0"/>
              <w:spacing w:after="0" w:line="240" w:lineRule="auto"/>
              <w:jc w:val="center"/>
              <w:rPr>
                <w:rFonts w:ascii="Times New Roman" w:hAnsi="Times New Roman" w:cs="Times New Roman"/>
                <w:sz w:val="18"/>
                <w:szCs w:val="18"/>
                <w:lang w:val="en-US"/>
              </w:rPr>
            </w:pPr>
          </w:p>
        </w:tc>
      </w:tr>
    </w:tbl>
    <w:p w14:paraId="096B29C8" w14:textId="77777777" w:rsidR="002432EE" w:rsidRPr="00A1640F" w:rsidRDefault="002432EE" w:rsidP="00976FC1">
      <w:pPr>
        <w:spacing w:line="480" w:lineRule="auto"/>
        <w:jc w:val="both"/>
        <w:rPr>
          <w:rFonts w:ascii="Times New Roman" w:hAnsi="Times New Roman" w:cs="Times New Roman"/>
          <w:sz w:val="24"/>
          <w:szCs w:val="24"/>
          <w:lang w:val="en-US"/>
        </w:rPr>
      </w:pPr>
    </w:p>
    <w:p w14:paraId="0B990582" w14:textId="3A61CA08" w:rsidR="001F7F05" w:rsidRPr="00A1640F" w:rsidRDefault="00EC69D2" w:rsidP="002432EE">
      <w:pPr>
        <w:spacing w:line="480" w:lineRule="auto"/>
        <w:ind w:firstLine="1304"/>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To</w:t>
      </w:r>
      <w:r w:rsidR="00535FCF" w:rsidRPr="00A1640F">
        <w:rPr>
          <w:rFonts w:ascii="Times New Roman" w:hAnsi="Times New Roman" w:cs="Times New Roman"/>
          <w:sz w:val="24"/>
          <w:szCs w:val="24"/>
          <w:lang w:val="en-US"/>
        </w:rPr>
        <w:t xml:space="preserve"> further</w:t>
      </w:r>
      <w:r w:rsidRPr="00A1640F">
        <w:rPr>
          <w:rFonts w:ascii="Times New Roman" w:hAnsi="Times New Roman" w:cs="Times New Roman"/>
          <w:sz w:val="24"/>
          <w:szCs w:val="24"/>
          <w:lang w:val="en-US"/>
        </w:rPr>
        <w:t xml:space="preserve"> test if our expectation holds, we run a series of regressions using age windows in intervals of four years (8-12, 13-17, 18-22, 23-27, 28-32)</w:t>
      </w:r>
      <w:r w:rsidR="00535FCF" w:rsidRPr="00A1640F">
        <w:rPr>
          <w:rFonts w:ascii="Times New Roman" w:hAnsi="Times New Roman" w:cs="Times New Roman"/>
          <w:sz w:val="24"/>
          <w:szCs w:val="24"/>
          <w:lang w:val="en-US"/>
        </w:rPr>
        <w:t>, thus allowing for greater flexibility</w:t>
      </w:r>
      <w:r w:rsidRPr="00A1640F">
        <w:rPr>
          <w:rFonts w:ascii="Times New Roman" w:hAnsi="Times New Roman" w:cs="Times New Roman"/>
          <w:sz w:val="24"/>
          <w:szCs w:val="24"/>
          <w:lang w:val="en-US"/>
        </w:rPr>
        <w:t xml:space="preserve">. If early adulthood is the key period, we would primarily expect an effect for the </w:t>
      </w:r>
      <w:r w:rsidR="00976FC1" w:rsidRPr="00A1640F">
        <w:rPr>
          <w:rFonts w:ascii="Times New Roman" w:hAnsi="Times New Roman" w:cs="Times New Roman"/>
          <w:sz w:val="24"/>
          <w:szCs w:val="24"/>
          <w:lang w:val="en-US"/>
        </w:rPr>
        <w:t xml:space="preserve">intervals </w:t>
      </w:r>
      <w:r w:rsidRPr="00A1640F">
        <w:rPr>
          <w:rFonts w:ascii="Times New Roman" w:hAnsi="Times New Roman" w:cs="Times New Roman"/>
          <w:sz w:val="24"/>
          <w:szCs w:val="24"/>
          <w:lang w:val="en-US"/>
        </w:rPr>
        <w:t>18-</w:t>
      </w:r>
      <w:r w:rsidR="00F268E2" w:rsidRPr="00A1640F">
        <w:rPr>
          <w:rFonts w:ascii="Times New Roman" w:hAnsi="Times New Roman" w:cs="Times New Roman"/>
          <w:sz w:val="24"/>
          <w:szCs w:val="24"/>
          <w:lang w:val="en-US"/>
        </w:rPr>
        <w:t>22 and 23-27. Figure A3</w:t>
      </w:r>
      <w:r w:rsidRPr="00A1640F">
        <w:rPr>
          <w:rFonts w:ascii="Times New Roman" w:hAnsi="Times New Roman" w:cs="Times New Roman"/>
          <w:sz w:val="24"/>
          <w:szCs w:val="24"/>
          <w:lang w:val="en-US"/>
        </w:rPr>
        <w:t xml:space="preserve"> shows the results. There is no difference in effect of pre-</w:t>
      </w:r>
      <w:r w:rsidRPr="00A1640F">
        <w:rPr>
          <w:rFonts w:ascii="Times New Roman" w:hAnsi="Times New Roman" w:cs="Times New Roman"/>
          <w:sz w:val="24"/>
          <w:szCs w:val="24"/>
          <w:lang w:val="en-US"/>
        </w:rPr>
        <w:lastRenderedPageBreak/>
        <w:t xml:space="preserve">adulthood (ages 8-12 and 13-17) economic experiences on support for democracy across different regimes. In addition, the effect of growth is insignificant in autocracies and democracies for both age windows. However, in early adulthood (ages 18-22 and 23-27) we find a significantly different impact of growth </w:t>
      </w:r>
      <w:r w:rsidR="00C14FCC" w:rsidRPr="00A1640F">
        <w:rPr>
          <w:rFonts w:ascii="Times New Roman" w:hAnsi="Times New Roman" w:cs="Times New Roman"/>
          <w:sz w:val="24"/>
          <w:szCs w:val="24"/>
          <w:lang w:val="en-US"/>
        </w:rPr>
        <w:t xml:space="preserve">between </w:t>
      </w:r>
      <w:r w:rsidRPr="00A1640F">
        <w:rPr>
          <w:rFonts w:ascii="Times New Roman" w:hAnsi="Times New Roman" w:cs="Times New Roman"/>
          <w:sz w:val="24"/>
          <w:szCs w:val="24"/>
          <w:lang w:val="en-US"/>
        </w:rPr>
        <w:t>democracies and autocracies. The direction of the effects mirror</w:t>
      </w:r>
      <w:r w:rsidR="001F7F05" w:rsidRPr="00A1640F">
        <w:rPr>
          <w:rFonts w:ascii="Times New Roman" w:hAnsi="Times New Roman" w:cs="Times New Roman"/>
          <w:sz w:val="24"/>
          <w:szCs w:val="24"/>
          <w:lang w:val="en-US"/>
        </w:rPr>
        <w:t>s</w:t>
      </w:r>
      <w:r w:rsidRPr="00A1640F">
        <w:rPr>
          <w:rFonts w:ascii="Times New Roman" w:hAnsi="Times New Roman" w:cs="Times New Roman"/>
          <w:sz w:val="24"/>
          <w:szCs w:val="24"/>
          <w:lang w:val="en-US"/>
        </w:rPr>
        <w:t xml:space="preserve"> our results from Figure 3. </w:t>
      </w:r>
      <w:r w:rsidR="002B72C0" w:rsidRPr="00A1640F">
        <w:rPr>
          <w:rFonts w:ascii="Times New Roman" w:hAnsi="Times New Roman" w:cs="Times New Roman"/>
          <w:sz w:val="24"/>
          <w:szCs w:val="24"/>
          <w:lang w:val="en-US"/>
        </w:rPr>
        <w:t xml:space="preserve">For the 18-22 age window, the impact of growth in democracies is significant and positive, and close to significant and negative for autocracies. Conversely, for the 23-27 age window, the impact of growth in autocracies is negative and significant, and positive and barely insignificant for democracies. </w:t>
      </w:r>
      <w:r w:rsidRPr="00A1640F">
        <w:rPr>
          <w:rFonts w:ascii="Times New Roman" w:hAnsi="Times New Roman" w:cs="Times New Roman"/>
          <w:sz w:val="24"/>
          <w:szCs w:val="24"/>
          <w:lang w:val="en-US"/>
        </w:rPr>
        <w:t xml:space="preserve">Experiences accrued </w:t>
      </w:r>
      <w:r w:rsidR="001F7F05" w:rsidRPr="00A1640F">
        <w:rPr>
          <w:rFonts w:ascii="Times New Roman" w:hAnsi="Times New Roman" w:cs="Times New Roman"/>
          <w:sz w:val="24"/>
          <w:szCs w:val="24"/>
          <w:lang w:val="en-US"/>
        </w:rPr>
        <w:t>during</w:t>
      </w:r>
      <w:r w:rsidRPr="00A1640F">
        <w:rPr>
          <w:rFonts w:ascii="Times New Roman" w:hAnsi="Times New Roman" w:cs="Times New Roman"/>
          <w:sz w:val="24"/>
          <w:szCs w:val="24"/>
          <w:lang w:val="en-US"/>
        </w:rPr>
        <w:t xml:space="preserve"> age 28-32 have no impact on later democ</w:t>
      </w:r>
      <w:r w:rsidR="002B72C0" w:rsidRPr="00A1640F">
        <w:rPr>
          <w:rFonts w:ascii="Times New Roman" w:hAnsi="Times New Roman" w:cs="Times New Roman"/>
          <w:sz w:val="24"/>
          <w:szCs w:val="24"/>
          <w:lang w:val="en-US"/>
        </w:rPr>
        <w:t>r</w:t>
      </w:r>
      <w:r w:rsidR="0079780F" w:rsidRPr="00A1640F">
        <w:rPr>
          <w:rFonts w:ascii="Times New Roman" w:hAnsi="Times New Roman" w:cs="Times New Roman"/>
          <w:sz w:val="24"/>
          <w:szCs w:val="24"/>
          <w:lang w:val="en-US"/>
        </w:rPr>
        <w:t>atic support. Overall, Figure A3</w:t>
      </w:r>
      <w:r w:rsidRPr="00A1640F">
        <w:rPr>
          <w:rFonts w:ascii="Times New Roman" w:hAnsi="Times New Roman" w:cs="Times New Roman"/>
          <w:sz w:val="24"/>
          <w:szCs w:val="24"/>
          <w:lang w:val="en-US"/>
        </w:rPr>
        <w:t xml:space="preserve"> supports our focus on early adulthood.  </w:t>
      </w:r>
    </w:p>
    <w:p w14:paraId="234DD816" w14:textId="07AFA8ED" w:rsidR="00EC69D2" w:rsidRPr="00A1640F" w:rsidRDefault="00EC69D2" w:rsidP="009A26F4">
      <w:pPr>
        <w:spacing w:after="0" w:line="360" w:lineRule="auto"/>
        <w:rPr>
          <w:rFonts w:ascii="Times New Roman" w:hAnsi="Times New Roman" w:cs="Times New Roman"/>
          <w:sz w:val="24"/>
          <w:szCs w:val="24"/>
          <w:lang w:val="en-US"/>
        </w:rPr>
      </w:pPr>
    </w:p>
    <w:tbl>
      <w:tblPr>
        <w:tblStyle w:val="Tabel-Gitter"/>
        <w:tblW w:w="0" w:type="auto"/>
        <w:tblLook w:val="04A0" w:firstRow="1" w:lastRow="0" w:firstColumn="1" w:lastColumn="0" w:noHBand="0" w:noVBand="1"/>
      </w:tblPr>
      <w:tblGrid>
        <w:gridCol w:w="9026"/>
      </w:tblGrid>
      <w:tr w:rsidR="00EC69D2" w:rsidRPr="00A2266A" w14:paraId="299B3A0B" w14:textId="77777777" w:rsidTr="004B7027">
        <w:tc>
          <w:tcPr>
            <w:tcW w:w="9026" w:type="dxa"/>
            <w:tcBorders>
              <w:top w:val="nil"/>
              <w:left w:val="nil"/>
              <w:bottom w:val="nil"/>
              <w:right w:val="nil"/>
            </w:tcBorders>
            <w:hideMark/>
          </w:tcPr>
          <w:p w14:paraId="7C677FB5" w14:textId="7C82A070" w:rsidR="00EC69D2" w:rsidRPr="00A1640F" w:rsidRDefault="0079780F">
            <w:pPr>
              <w:spacing w:line="480" w:lineRule="auto"/>
              <w:rPr>
                <w:rFonts w:ascii="Times New Roman" w:hAnsi="Times New Roman" w:cs="Times New Roman"/>
                <w:sz w:val="24"/>
                <w:szCs w:val="24"/>
                <w:lang w:val="en-US"/>
              </w:rPr>
            </w:pPr>
            <w:r w:rsidRPr="00A1640F">
              <w:rPr>
                <w:rFonts w:ascii="Times New Roman" w:hAnsi="Times New Roman" w:cs="Times New Roman"/>
                <w:b/>
                <w:sz w:val="24"/>
                <w:szCs w:val="24"/>
                <w:lang w:val="en-US"/>
              </w:rPr>
              <w:t>Figure A3</w:t>
            </w:r>
            <w:r w:rsidR="00EC69D2" w:rsidRPr="00A1640F">
              <w:rPr>
                <w:rFonts w:ascii="Times New Roman" w:hAnsi="Times New Roman" w:cs="Times New Roman"/>
                <w:b/>
                <w:sz w:val="24"/>
                <w:szCs w:val="24"/>
                <w:lang w:val="en-US"/>
              </w:rPr>
              <w:t xml:space="preserve">: </w:t>
            </w:r>
            <w:r w:rsidR="00EC69D2" w:rsidRPr="00A1640F">
              <w:rPr>
                <w:rFonts w:ascii="Times New Roman" w:hAnsi="Times New Roman" w:cs="Times New Roman"/>
                <w:sz w:val="24"/>
                <w:szCs w:val="24"/>
                <w:lang w:val="en-US"/>
              </w:rPr>
              <w:t>Using Different Age Windows</w:t>
            </w:r>
          </w:p>
        </w:tc>
      </w:tr>
      <w:tr w:rsidR="00EC69D2" w:rsidRPr="00A1640F" w14:paraId="1C3AC740" w14:textId="77777777" w:rsidTr="004B7027">
        <w:tc>
          <w:tcPr>
            <w:tcW w:w="9026" w:type="dxa"/>
            <w:tcBorders>
              <w:top w:val="nil"/>
              <w:left w:val="nil"/>
              <w:bottom w:val="nil"/>
              <w:right w:val="nil"/>
            </w:tcBorders>
            <w:hideMark/>
          </w:tcPr>
          <w:p w14:paraId="430E7211" w14:textId="325D2AFD" w:rsidR="00EC69D2" w:rsidRPr="00A1640F" w:rsidRDefault="004F1E41" w:rsidP="004F1E41">
            <w:pPr>
              <w:spacing w:line="480" w:lineRule="auto"/>
              <w:rPr>
                <w:rFonts w:ascii="Times New Roman" w:hAnsi="Times New Roman" w:cs="Times New Roman"/>
                <w:sz w:val="24"/>
                <w:szCs w:val="24"/>
                <w:lang w:val="en-US"/>
              </w:rPr>
            </w:pPr>
            <w:r w:rsidRPr="00A1640F">
              <w:rPr>
                <w:rFonts w:ascii="Times New Roman" w:hAnsi="Times New Roman" w:cs="Times New Roman"/>
                <w:noProof/>
                <w:sz w:val="24"/>
                <w:szCs w:val="24"/>
                <w:lang w:eastAsia="da-DK"/>
              </w:rPr>
              <w:drawing>
                <wp:inline distT="0" distB="0" distL="0" distR="0" wp14:anchorId="3B470CA5" wp14:editId="67BB2B01">
                  <wp:extent cx="5017008" cy="36515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7008" cy="3651504"/>
                          </a:xfrm>
                          <a:prstGeom prst="rect">
                            <a:avLst/>
                          </a:prstGeom>
                        </pic:spPr>
                      </pic:pic>
                    </a:graphicData>
                  </a:graphic>
                </wp:inline>
              </w:drawing>
            </w:r>
          </w:p>
        </w:tc>
      </w:tr>
      <w:tr w:rsidR="00EC69D2" w:rsidRPr="00A1640F" w14:paraId="4C626ECE" w14:textId="77777777" w:rsidTr="004B7027">
        <w:tc>
          <w:tcPr>
            <w:tcW w:w="9026" w:type="dxa"/>
            <w:tcBorders>
              <w:top w:val="nil"/>
              <w:left w:val="nil"/>
              <w:bottom w:val="nil"/>
              <w:right w:val="nil"/>
            </w:tcBorders>
            <w:hideMark/>
          </w:tcPr>
          <w:p w14:paraId="15FAAA42" w14:textId="5CFF1A0F" w:rsidR="00EC69D2" w:rsidRPr="00A1640F" w:rsidRDefault="00EC69D2" w:rsidP="004B7027">
            <w:pPr>
              <w:spacing w:line="240" w:lineRule="auto"/>
              <w:rPr>
                <w:rFonts w:ascii="Times New Roman" w:hAnsi="Times New Roman" w:cs="Times New Roman"/>
                <w:sz w:val="24"/>
                <w:szCs w:val="24"/>
                <w:lang w:val="en-US"/>
              </w:rPr>
            </w:pPr>
            <w:r w:rsidRPr="00A1640F">
              <w:rPr>
                <w:rFonts w:ascii="Times New Roman" w:hAnsi="Times New Roman" w:cs="Times New Roman"/>
                <w:b/>
                <w:sz w:val="20"/>
                <w:szCs w:val="20"/>
                <w:lang w:val="en-US"/>
              </w:rPr>
              <w:t xml:space="preserve">Note: </w:t>
            </w:r>
            <w:r w:rsidRPr="00A1640F">
              <w:rPr>
                <w:rFonts w:ascii="Times New Roman" w:hAnsi="Times New Roman" w:cs="Times New Roman"/>
                <w:noProof/>
                <w:sz w:val="20"/>
                <w:szCs w:val="20"/>
                <w:lang w:val="en-US" w:eastAsia="da-DK"/>
              </w:rPr>
              <w:t>Based on</w:t>
            </w:r>
            <w:r w:rsidR="00DE5783" w:rsidRPr="00A1640F">
              <w:rPr>
                <w:rFonts w:ascii="Times New Roman" w:hAnsi="Times New Roman" w:cs="Times New Roman"/>
                <w:noProof/>
                <w:sz w:val="20"/>
                <w:szCs w:val="20"/>
                <w:lang w:val="en-US" w:eastAsia="da-DK"/>
              </w:rPr>
              <w:t xml:space="preserve"> the setup from Model 2 in</w:t>
            </w:r>
            <w:r w:rsidRPr="00A1640F">
              <w:rPr>
                <w:rFonts w:ascii="Times New Roman" w:hAnsi="Times New Roman" w:cs="Times New Roman"/>
                <w:noProof/>
                <w:sz w:val="20"/>
                <w:szCs w:val="20"/>
                <w:lang w:val="en-US" w:eastAsia="da-DK"/>
              </w:rPr>
              <w:t xml:space="preserve"> Table 1. Control variables are measured at the same age window as democracy and growth. With 95% confidence intervals.</w:t>
            </w:r>
          </w:p>
        </w:tc>
      </w:tr>
    </w:tbl>
    <w:p w14:paraId="6B301C45" w14:textId="77777777" w:rsidR="00EC69D2" w:rsidRPr="00A1640F" w:rsidRDefault="00EC69D2" w:rsidP="00F854D5">
      <w:pPr>
        <w:spacing w:line="480" w:lineRule="auto"/>
        <w:contextualSpacing/>
        <w:jc w:val="both"/>
        <w:rPr>
          <w:rFonts w:ascii="Times New Roman" w:hAnsi="Times New Roman" w:cs="Times New Roman"/>
          <w:b/>
          <w:sz w:val="24"/>
          <w:szCs w:val="24"/>
          <w:lang w:val="en-US"/>
        </w:rPr>
      </w:pPr>
    </w:p>
    <w:p w14:paraId="1E47B43A" w14:textId="09F8C178" w:rsidR="00F854D5" w:rsidRPr="00A1640F" w:rsidRDefault="00F854D5" w:rsidP="004B7027">
      <w:pPr>
        <w:pStyle w:val="Overskrift1"/>
        <w:spacing w:line="480" w:lineRule="auto"/>
        <w:rPr>
          <w:rFonts w:ascii="Times New Roman" w:hAnsi="Times New Roman" w:cs="Times New Roman"/>
          <w:b/>
          <w:color w:val="auto"/>
          <w:sz w:val="24"/>
          <w:szCs w:val="24"/>
          <w:lang w:val="en-US"/>
        </w:rPr>
      </w:pPr>
      <w:bookmarkStart w:id="6" w:name="_Toc98762933"/>
      <w:r w:rsidRPr="00A1640F">
        <w:rPr>
          <w:rFonts w:ascii="Times New Roman" w:hAnsi="Times New Roman" w:cs="Times New Roman"/>
          <w:b/>
          <w:color w:val="auto"/>
          <w:sz w:val="24"/>
          <w:szCs w:val="24"/>
          <w:lang w:val="en-US"/>
        </w:rPr>
        <w:lastRenderedPageBreak/>
        <w:t xml:space="preserve">Alternative </w:t>
      </w:r>
      <w:r w:rsidR="006E59E0" w:rsidRPr="00A1640F">
        <w:rPr>
          <w:rFonts w:ascii="Times New Roman" w:hAnsi="Times New Roman" w:cs="Times New Roman"/>
          <w:b/>
          <w:color w:val="auto"/>
          <w:sz w:val="24"/>
          <w:szCs w:val="24"/>
          <w:lang w:val="en-US"/>
        </w:rPr>
        <w:t>Explanations</w:t>
      </w:r>
      <w:r w:rsidRPr="00A1640F">
        <w:rPr>
          <w:rFonts w:ascii="Times New Roman" w:hAnsi="Times New Roman" w:cs="Times New Roman"/>
          <w:b/>
          <w:color w:val="auto"/>
          <w:sz w:val="24"/>
          <w:szCs w:val="24"/>
          <w:lang w:val="en-US"/>
        </w:rPr>
        <w:t xml:space="preserve">: </w:t>
      </w:r>
      <w:r w:rsidR="006E59E0" w:rsidRPr="00A1640F">
        <w:rPr>
          <w:rFonts w:ascii="Times New Roman" w:hAnsi="Times New Roman" w:cs="Times New Roman"/>
          <w:b/>
          <w:color w:val="auto"/>
          <w:sz w:val="24"/>
          <w:szCs w:val="24"/>
          <w:lang w:val="en-US"/>
        </w:rPr>
        <w:t>Autocratic Regime Type</w:t>
      </w:r>
      <w:bookmarkEnd w:id="6"/>
    </w:p>
    <w:p w14:paraId="3FD9CF11" w14:textId="3636271C" w:rsidR="00F854D5" w:rsidRPr="00A1640F" w:rsidRDefault="00F854D5" w:rsidP="001F7F05">
      <w:pPr>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We contend that the main difference in the impact of economic </w:t>
      </w:r>
      <w:r w:rsidR="00164AA0" w:rsidRPr="00A1640F">
        <w:rPr>
          <w:rFonts w:ascii="Times New Roman" w:hAnsi="Times New Roman" w:cs="Times New Roman"/>
          <w:sz w:val="24"/>
          <w:szCs w:val="24"/>
          <w:lang w:val="en-US"/>
        </w:rPr>
        <w:t xml:space="preserve">growth </w:t>
      </w:r>
      <w:r w:rsidRPr="00A1640F">
        <w:rPr>
          <w:rFonts w:ascii="Times New Roman" w:hAnsi="Times New Roman" w:cs="Times New Roman"/>
          <w:sz w:val="24"/>
          <w:szCs w:val="24"/>
          <w:lang w:val="en-US"/>
        </w:rPr>
        <w:t>during early adulthood is between i</w:t>
      </w:r>
      <w:r w:rsidR="003C0E7C" w:rsidRPr="00A1640F">
        <w:rPr>
          <w:rFonts w:ascii="Times New Roman" w:hAnsi="Times New Roman" w:cs="Times New Roman"/>
          <w:sz w:val="24"/>
          <w:szCs w:val="24"/>
          <w:lang w:val="en-US"/>
        </w:rPr>
        <w:t>ndividuals in autocracies vis-à-vis</w:t>
      </w:r>
      <w:r w:rsidRPr="00A1640F">
        <w:rPr>
          <w:rFonts w:ascii="Times New Roman" w:hAnsi="Times New Roman" w:cs="Times New Roman"/>
          <w:sz w:val="24"/>
          <w:szCs w:val="24"/>
          <w:lang w:val="en-US"/>
        </w:rPr>
        <w:t xml:space="preserve"> democracies. However, our results may reflect that differences in economic </w:t>
      </w:r>
      <w:r w:rsidR="00164AA0" w:rsidRPr="00A1640F">
        <w:rPr>
          <w:rFonts w:ascii="Times New Roman" w:hAnsi="Times New Roman" w:cs="Times New Roman"/>
          <w:sz w:val="24"/>
          <w:szCs w:val="24"/>
          <w:lang w:val="en-US"/>
        </w:rPr>
        <w:t xml:space="preserve">growth </w:t>
      </w:r>
      <w:r w:rsidRPr="00A1640F">
        <w:rPr>
          <w:rFonts w:ascii="Times New Roman" w:hAnsi="Times New Roman" w:cs="Times New Roman"/>
          <w:sz w:val="24"/>
          <w:szCs w:val="24"/>
          <w:lang w:val="en-US"/>
        </w:rPr>
        <w:t xml:space="preserve">among autocracies is driven by variation in the type of autocracy, which could also temper support for democracy. To test if this is the case, we repeat our main model and control for the type of autocracy (party, monarchy, personalist, or military) experienced </w:t>
      </w:r>
      <w:r w:rsidR="000759BD" w:rsidRPr="00A1640F">
        <w:rPr>
          <w:rFonts w:ascii="Times New Roman" w:hAnsi="Times New Roman" w:cs="Times New Roman"/>
          <w:sz w:val="24"/>
          <w:szCs w:val="24"/>
          <w:lang w:val="en-US"/>
        </w:rPr>
        <w:t xml:space="preserve">in </w:t>
      </w:r>
      <w:r w:rsidRPr="00A1640F">
        <w:rPr>
          <w:rFonts w:ascii="Times New Roman" w:hAnsi="Times New Roman" w:cs="Times New Roman"/>
          <w:sz w:val="24"/>
          <w:szCs w:val="24"/>
          <w:lang w:val="en-US"/>
        </w:rPr>
        <w:t xml:space="preserve">early adulthood (if any). </w:t>
      </w:r>
      <w:r w:rsidR="00095F36" w:rsidRPr="00A1640F">
        <w:rPr>
          <w:rFonts w:ascii="Times New Roman" w:hAnsi="Times New Roman" w:cs="Times New Roman"/>
          <w:sz w:val="24"/>
          <w:szCs w:val="24"/>
          <w:lang w:val="en-US"/>
        </w:rPr>
        <w:t xml:space="preserve">The data </w:t>
      </w:r>
      <w:r w:rsidRPr="00A1640F">
        <w:rPr>
          <w:rFonts w:ascii="Times New Roman" w:hAnsi="Times New Roman" w:cs="Times New Roman"/>
          <w:sz w:val="24"/>
          <w:szCs w:val="24"/>
          <w:lang w:val="en-US"/>
        </w:rPr>
        <w:t xml:space="preserve">is from Anckar and </w:t>
      </w:r>
      <w:r w:rsidR="0079780F" w:rsidRPr="00A1640F">
        <w:rPr>
          <w:rFonts w:ascii="Times New Roman" w:hAnsi="Times New Roman" w:cs="Times New Roman"/>
          <w:sz w:val="24"/>
          <w:szCs w:val="24"/>
          <w:lang w:val="en-US"/>
        </w:rPr>
        <w:t>Fredriksson (2019). Figure A4</w:t>
      </w:r>
      <w:r w:rsidRPr="00A1640F">
        <w:rPr>
          <w:rFonts w:ascii="Times New Roman" w:hAnsi="Times New Roman" w:cs="Times New Roman"/>
          <w:sz w:val="24"/>
          <w:szCs w:val="24"/>
          <w:lang w:val="en-US"/>
        </w:rPr>
        <w:t xml:space="preserve"> presents the findings. The differential effects of economic </w:t>
      </w:r>
      <w:r w:rsidR="00164AA0" w:rsidRPr="00A1640F">
        <w:rPr>
          <w:rFonts w:ascii="Times New Roman" w:hAnsi="Times New Roman" w:cs="Times New Roman"/>
          <w:sz w:val="24"/>
          <w:szCs w:val="24"/>
          <w:lang w:val="en-US"/>
        </w:rPr>
        <w:t xml:space="preserve">growth </w:t>
      </w:r>
      <w:r w:rsidRPr="00A1640F">
        <w:rPr>
          <w:rFonts w:ascii="Times New Roman" w:hAnsi="Times New Roman" w:cs="Times New Roman"/>
          <w:sz w:val="24"/>
          <w:szCs w:val="24"/>
          <w:lang w:val="en-US"/>
        </w:rPr>
        <w:t xml:space="preserve">remain the same and the effect sizes closely resemble </w:t>
      </w:r>
      <w:r w:rsidR="00095F36" w:rsidRPr="00A1640F">
        <w:rPr>
          <w:rFonts w:ascii="Times New Roman" w:hAnsi="Times New Roman" w:cs="Times New Roman"/>
          <w:sz w:val="24"/>
          <w:szCs w:val="24"/>
          <w:lang w:val="en-US"/>
        </w:rPr>
        <w:t xml:space="preserve">those </w:t>
      </w:r>
      <w:r w:rsidRPr="00A1640F">
        <w:rPr>
          <w:rFonts w:ascii="Times New Roman" w:hAnsi="Times New Roman" w:cs="Times New Roman"/>
          <w:sz w:val="24"/>
          <w:szCs w:val="24"/>
          <w:lang w:val="en-US"/>
        </w:rPr>
        <w:t>shown in Figure 3</w:t>
      </w:r>
      <w:r w:rsidR="003C0E7C" w:rsidRPr="00A1640F">
        <w:rPr>
          <w:rFonts w:ascii="Times New Roman" w:hAnsi="Times New Roman" w:cs="Times New Roman"/>
          <w:sz w:val="24"/>
          <w:szCs w:val="24"/>
          <w:lang w:val="en-US"/>
        </w:rPr>
        <w:t xml:space="preserve"> in the main article</w:t>
      </w:r>
      <w:r w:rsidRPr="00A1640F">
        <w:rPr>
          <w:rFonts w:ascii="Times New Roman" w:hAnsi="Times New Roman" w:cs="Times New Roman"/>
          <w:sz w:val="24"/>
          <w:szCs w:val="24"/>
          <w:lang w:val="en-US"/>
        </w:rPr>
        <w:t xml:space="preserve">. </w:t>
      </w:r>
      <w:r w:rsidR="00095F36" w:rsidRPr="00A1640F">
        <w:rPr>
          <w:rFonts w:ascii="Times New Roman" w:hAnsi="Times New Roman" w:cs="Times New Roman"/>
          <w:sz w:val="24"/>
          <w:szCs w:val="24"/>
          <w:lang w:val="en-US"/>
        </w:rPr>
        <w:t>C</w:t>
      </w:r>
      <w:r w:rsidRPr="00A1640F">
        <w:rPr>
          <w:rFonts w:ascii="Times New Roman" w:hAnsi="Times New Roman" w:cs="Times New Roman"/>
          <w:sz w:val="24"/>
          <w:szCs w:val="24"/>
          <w:lang w:val="en-US"/>
        </w:rPr>
        <w:t>onsequently</w:t>
      </w:r>
      <w:r w:rsidR="00095F36" w:rsidRPr="00A1640F">
        <w:rPr>
          <w:rFonts w:ascii="Times New Roman" w:hAnsi="Times New Roman" w:cs="Times New Roman"/>
          <w:sz w:val="24"/>
          <w:szCs w:val="24"/>
          <w:lang w:val="en-US"/>
        </w:rPr>
        <w:t>, our results are</w:t>
      </w:r>
      <w:r w:rsidRPr="00A1640F">
        <w:rPr>
          <w:rFonts w:ascii="Times New Roman" w:hAnsi="Times New Roman" w:cs="Times New Roman"/>
          <w:sz w:val="24"/>
          <w:szCs w:val="24"/>
          <w:lang w:val="en-US"/>
        </w:rPr>
        <w:t xml:space="preserve"> not an artefact of regime type variations within the group of autocracies.</w:t>
      </w:r>
    </w:p>
    <w:p w14:paraId="21E98948" w14:textId="77777777" w:rsidR="00F854D5" w:rsidRPr="00A1640F" w:rsidRDefault="00F854D5" w:rsidP="00F854D5">
      <w:pPr>
        <w:spacing w:line="480" w:lineRule="auto"/>
        <w:contextualSpacing/>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 </w:t>
      </w:r>
    </w:p>
    <w:tbl>
      <w:tblPr>
        <w:tblStyle w:val="Tabel-Gitter"/>
        <w:tblW w:w="0" w:type="auto"/>
        <w:tblLook w:val="04A0" w:firstRow="1" w:lastRow="0" w:firstColumn="1" w:lastColumn="0" w:noHBand="0" w:noVBand="1"/>
      </w:tblPr>
      <w:tblGrid>
        <w:gridCol w:w="9026"/>
      </w:tblGrid>
      <w:tr w:rsidR="00F854D5" w:rsidRPr="00A2266A" w14:paraId="346EC7FA" w14:textId="77777777" w:rsidTr="009B56B5">
        <w:tc>
          <w:tcPr>
            <w:tcW w:w="9628" w:type="dxa"/>
            <w:tcBorders>
              <w:top w:val="nil"/>
              <w:left w:val="nil"/>
              <w:bottom w:val="nil"/>
              <w:right w:val="nil"/>
            </w:tcBorders>
          </w:tcPr>
          <w:p w14:paraId="17445B49" w14:textId="55AADF6D" w:rsidR="00F854D5" w:rsidRPr="00A1640F" w:rsidRDefault="0079780F" w:rsidP="009B56B5">
            <w:pPr>
              <w:spacing w:line="480" w:lineRule="auto"/>
              <w:contextualSpacing/>
              <w:rPr>
                <w:rFonts w:ascii="Times New Roman" w:hAnsi="Times New Roman" w:cs="Times New Roman"/>
                <w:sz w:val="24"/>
                <w:szCs w:val="24"/>
                <w:lang w:val="en-US"/>
              </w:rPr>
            </w:pPr>
            <w:r w:rsidRPr="00A1640F">
              <w:rPr>
                <w:rFonts w:ascii="Times New Roman" w:hAnsi="Times New Roman" w:cs="Times New Roman"/>
                <w:b/>
                <w:sz w:val="24"/>
                <w:szCs w:val="24"/>
                <w:lang w:val="en-US"/>
              </w:rPr>
              <w:t>Figure A4</w:t>
            </w:r>
            <w:r w:rsidR="00F854D5" w:rsidRPr="00A1640F">
              <w:rPr>
                <w:rFonts w:ascii="Times New Roman" w:hAnsi="Times New Roman" w:cs="Times New Roman"/>
                <w:b/>
                <w:sz w:val="24"/>
                <w:szCs w:val="24"/>
                <w:lang w:val="en-US"/>
              </w:rPr>
              <w:t xml:space="preserve">: </w:t>
            </w:r>
            <w:r w:rsidR="00F854D5" w:rsidRPr="00A1640F">
              <w:rPr>
                <w:rFonts w:ascii="Times New Roman" w:hAnsi="Times New Roman" w:cs="Times New Roman"/>
                <w:sz w:val="24"/>
                <w:szCs w:val="24"/>
                <w:lang w:val="en-US"/>
              </w:rPr>
              <w:t xml:space="preserve">Controlling for </w:t>
            </w:r>
            <w:r w:rsidR="006E59E0" w:rsidRPr="00A1640F">
              <w:rPr>
                <w:rFonts w:ascii="Times New Roman" w:hAnsi="Times New Roman" w:cs="Times New Roman"/>
                <w:sz w:val="24"/>
                <w:szCs w:val="24"/>
                <w:lang w:val="en-US"/>
              </w:rPr>
              <w:t xml:space="preserve">Autocratic Regime Type </w:t>
            </w:r>
            <w:r w:rsidR="00F854D5" w:rsidRPr="00A1640F">
              <w:rPr>
                <w:rFonts w:ascii="Times New Roman" w:hAnsi="Times New Roman" w:cs="Times New Roman"/>
                <w:sz w:val="24"/>
                <w:szCs w:val="24"/>
                <w:lang w:val="en-US"/>
              </w:rPr>
              <w:t xml:space="preserve">during </w:t>
            </w:r>
            <w:r w:rsidR="006E59E0" w:rsidRPr="00A1640F">
              <w:rPr>
                <w:rFonts w:ascii="Times New Roman" w:hAnsi="Times New Roman" w:cs="Times New Roman"/>
                <w:sz w:val="24"/>
                <w:szCs w:val="24"/>
                <w:lang w:val="en-US"/>
              </w:rPr>
              <w:t>Adulthood</w:t>
            </w:r>
          </w:p>
        </w:tc>
      </w:tr>
      <w:tr w:rsidR="00F854D5" w:rsidRPr="00A1640F" w14:paraId="5F2A2B79" w14:textId="77777777" w:rsidTr="009B56B5">
        <w:tc>
          <w:tcPr>
            <w:tcW w:w="9628" w:type="dxa"/>
            <w:tcBorders>
              <w:top w:val="nil"/>
              <w:left w:val="nil"/>
              <w:bottom w:val="nil"/>
              <w:right w:val="nil"/>
            </w:tcBorders>
          </w:tcPr>
          <w:p w14:paraId="18FA8E1A" w14:textId="5C207018" w:rsidR="00F854D5" w:rsidRPr="00A1640F" w:rsidRDefault="00D9596B" w:rsidP="00B17D72">
            <w:pPr>
              <w:spacing w:line="480" w:lineRule="auto"/>
              <w:contextualSpacing/>
              <w:rPr>
                <w:rFonts w:ascii="Times New Roman" w:hAnsi="Times New Roman" w:cs="Times New Roman"/>
                <w:sz w:val="24"/>
                <w:szCs w:val="24"/>
                <w:lang w:val="en-US"/>
              </w:rPr>
            </w:pPr>
            <w:r w:rsidRPr="00A1640F">
              <w:rPr>
                <w:rFonts w:ascii="Times New Roman" w:hAnsi="Times New Roman" w:cs="Times New Roman"/>
                <w:noProof/>
                <w:sz w:val="24"/>
                <w:szCs w:val="24"/>
                <w:lang w:eastAsia="da-DK"/>
              </w:rPr>
              <w:drawing>
                <wp:inline distT="0" distB="0" distL="0" distR="0" wp14:anchorId="63793BA8" wp14:editId="6B449451">
                  <wp:extent cx="5017008" cy="365150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17008" cy="3651504"/>
                          </a:xfrm>
                          <a:prstGeom prst="rect">
                            <a:avLst/>
                          </a:prstGeom>
                        </pic:spPr>
                      </pic:pic>
                    </a:graphicData>
                  </a:graphic>
                </wp:inline>
              </w:drawing>
            </w:r>
          </w:p>
        </w:tc>
      </w:tr>
      <w:tr w:rsidR="00F854D5" w:rsidRPr="00A1640F" w14:paraId="00049934" w14:textId="77777777" w:rsidTr="009B56B5">
        <w:tc>
          <w:tcPr>
            <w:tcW w:w="9628" w:type="dxa"/>
            <w:tcBorders>
              <w:top w:val="nil"/>
              <w:left w:val="nil"/>
              <w:bottom w:val="nil"/>
              <w:right w:val="nil"/>
            </w:tcBorders>
          </w:tcPr>
          <w:p w14:paraId="6FD2AB5A" w14:textId="291D0BEB" w:rsidR="00F854D5" w:rsidRPr="00A1640F" w:rsidRDefault="00F854D5" w:rsidP="004B7027">
            <w:pPr>
              <w:spacing w:line="240" w:lineRule="auto"/>
              <w:contextualSpacing/>
              <w:rPr>
                <w:rFonts w:ascii="Times New Roman" w:hAnsi="Times New Roman" w:cs="Times New Roman"/>
                <w:sz w:val="24"/>
                <w:szCs w:val="24"/>
                <w:lang w:val="en-US"/>
              </w:rPr>
            </w:pPr>
            <w:r w:rsidRPr="00A1640F">
              <w:rPr>
                <w:rFonts w:ascii="Times New Roman" w:hAnsi="Times New Roman" w:cs="Times New Roman"/>
                <w:b/>
                <w:sz w:val="20"/>
                <w:szCs w:val="20"/>
                <w:lang w:val="en-US"/>
              </w:rPr>
              <w:t xml:space="preserve">Note: </w:t>
            </w:r>
            <w:r w:rsidRPr="00A1640F">
              <w:rPr>
                <w:rFonts w:ascii="Times New Roman" w:hAnsi="Times New Roman" w:cs="Times New Roman"/>
                <w:noProof/>
                <w:sz w:val="20"/>
                <w:szCs w:val="20"/>
                <w:lang w:val="en-US" w:eastAsia="da-DK"/>
              </w:rPr>
              <w:t>Based on Model 2 from Table 1 with added controls for autocratic regime type during early adulthood. With 95</w:t>
            </w:r>
            <w:r w:rsidR="00B3182E" w:rsidRPr="00A1640F">
              <w:rPr>
                <w:rFonts w:ascii="Times New Roman" w:hAnsi="Times New Roman" w:cs="Times New Roman"/>
                <w:noProof/>
                <w:sz w:val="20"/>
                <w:szCs w:val="20"/>
                <w:lang w:val="en-US" w:eastAsia="da-DK"/>
              </w:rPr>
              <w:t>%</w:t>
            </w:r>
            <w:r w:rsidRPr="00A1640F">
              <w:rPr>
                <w:rFonts w:ascii="Times New Roman" w:hAnsi="Times New Roman" w:cs="Times New Roman"/>
                <w:noProof/>
                <w:sz w:val="20"/>
                <w:szCs w:val="20"/>
                <w:lang w:val="en-US" w:eastAsia="da-DK"/>
              </w:rPr>
              <w:t xml:space="preserve"> confidence intervals.</w:t>
            </w:r>
          </w:p>
        </w:tc>
      </w:tr>
    </w:tbl>
    <w:p w14:paraId="4B761CF5" w14:textId="77777777" w:rsidR="00F854D5" w:rsidRPr="00A1640F" w:rsidRDefault="00F854D5" w:rsidP="00F854D5">
      <w:pPr>
        <w:spacing w:line="480" w:lineRule="auto"/>
        <w:contextualSpacing/>
        <w:jc w:val="both"/>
        <w:rPr>
          <w:rFonts w:ascii="Times New Roman" w:hAnsi="Times New Roman" w:cs="Times New Roman"/>
          <w:b/>
          <w:sz w:val="24"/>
          <w:szCs w:val="24"/>
          <w:lang w:val="en-US"/>
        </w:rPr>
      </w:pPr>
    </w:p>
    <w:p w14:paraId="0D41BE45" w14:textId="1C27665D" w:rsidR="00F854D5" w:rsidRPr="00A1640F" w:rsidRDefault="00F854D5" w:rsidP="004B7027">
      <w:pPr>
        <w:pStyle w:val="Overskrift1"/>
        <w:spacing w:line="480" w:lineRule="auto"/>
        <w:rPr>
          <w:rFonts w:ascii="Times New Roman" w:hAnsi="Times New Roman" w:cs="Times New Roman"/>
          <w:b/>
          <w:color w:val="auto"/>
          <w:sz w:val="24"/>
          <w:szCs w:val="24"/>
          <w:lang w:val="en-US"/>
        </w:rPr>
      </w:pPr>
      <w:bookmarkStart w:id="7" w:name="_Toc98762934"/>
      <w:r w:rsidRPr="00A1640F">
        <w:rPr>
          <w:rFonts w:ascii="Times New Roman" w:hAnsi="Times New Roman" w:cs="Times New Roman"/>
          <w:b/>
          <w:color w:val="auto"/>
          <w:sz w:val="24"/>
          <w:szCs w:val="24"/>
          <w:lang w:val="en-US"/>
        </w:rPr>
        <w:lastRenderedPageBreak/>
        <w:t xml:space="preserve">Alternative </w:t>
      </w:r>
      <w:r w:rsidR="006E59E0" w:rsidRPr="00A1640F">
        <w:rPr>
          <w:rFonts w:ascii="Times New Roman" w:hAnsi="Times New Roman" w:cs="Times New Roman"/>
          <w:b/>
          <w:color w:val="auto"/>
          <w:sz w:val="24"/>
          <w:szCs w:val="24"/>
          <w:lang w:val="en-US"/>
        </w:rPr>
        <w:t>Explanations</w:t>
      </w:r>
      <w:r w:rsidRPr="00A1640F">
        <w:rPr>
          <w:rFonts w:ascii="Times New Roman" w:hAnsi="Times New Roman" w:cs="Times New Roman"/>
          <w:b/>
          <w:color w:val="auto"/>
          <w:sz w:val="24"/>
          <w:szCs w:val="24"/>
          <w:lang w:val="en-US"/>
        </w:rPr>
        <w:t xml:space="preserve">: </w:t>
      </w:r>
      <w:r w:rsidR="006E59E0" w:rsidRPr="00A1640F">
        <w:rPr>
          <w:rFonts w:ascii="Times New Roman" w:hAnsi="Times New Roman" w:cs="Times New Roman"/>
          <w:b/>
          <w:color w:val="auto"/>
          <w:sz w:val="24"/>
          <w:szCs w:val="24"/>
          <w:lang w:val="en-US"/>
        </w:rPr>
        <w:t>Regime Change</w:t>
      </w:r>
      <w:bookmarkEnd w:id="7"/>
    </w:p>
    <w:p w14:paraId="2E2D278C" w14:textId="7C6E4D90" w:rsidR="00F854D5" w:rsidRPr="00A1640F" w:rsidRDefault="00AC099B" w:rsidP="00164AA0">
      <w:pPr>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Our findings may simply reflect that regimes experiencing </w:t>
      </w:r>
      <w:r w:rsidR="00CA184E" w:rsidRPr="00A1640F">
        <w:rPr>
          <w:rFonts w:ascii="Times New Roman" w:hAnsi="Times New Roman" w:cs="Times New Roman"/>
          <w:sz w:val="24"/>
          <w:szCs w:val="24"/>
          <w:lang w:val="en-US"/>
        </w:rPr>
        <w:t xml:space="preserve">low </w:t>
      </w:r>
      <w:r w:rsidRPr="00A1640F">
        <w:rPr>
          <w:rFonts w:ascii="Times New Roman" w:hAnsi="Times New Roman" w:cs="Times New Roman"/>
          <w:sz w:val="24"/>
          <w:szCs w:val="24"/>
          <w:lang w:val="en-US"/>
        </w:rPr>
        <w:t xml:space="preserve">growth are more likely to break down and transition either to or away from democracy. </w:t>
      </w:r>
      <w:r w:rsidR="00F854D5" w:rsidRPr="00A1640F">
        <w:rPr>
          <w:rFonts w:ascii="Times New Roman" w:hAnsi="Times New Roman" w:cs="Times New Roman"/>
          <w:sz w:val="24"/>
          <w:szCs w:val="24"/>
          <w:lang w:val="en-US"/>
        </w:rPr>
        <w:t xml:space="preserve">To prod this, we rerun our main model (Model 2 from Table 1) and include two additional controls: an indicator equal to 1 if an individual has experienced a transition to democracy between early adulthood and </w:t>
      </w:r>
      <w:r w:rsidR="00CA184E" w:rsidRPr="00A1640F">
        <w:rPr>
          <w:rFonts w:ascii="Times New Roman" w:hAnsi="Times New Roman" w:cs="Times New Roman"/>
          <w:sz w:val="24"/>
          <w:szCs w:val="24"/>
          <w:lang w:val="en-US"/>
        </w:rPr>
        <w:t>the year measuring that individual’s regime support</w:t>
      </w:r>
      <w:r w:rsidR="00F854D5" w:rsidRPr="00A1640F">
        <w:rPr>
          <w:rFonts w:ascii="Times New Roman" w:hAnsi="Times New Roman" w:cs="Times New Roman"/>
          <w:sz w:val="24"/>
          <w:szCs w:val="24"/>
          <w:lang w:val="en-US"/>
        </w:rPr>
        <w:t>, and an indicator equal to 1 if an individual has experienced a breakdown of democracy during the same period. Our results remain unc</w:t>
      </w:r>
      <w:r w:rsidR="0079780F" w:rsidRPr="00A1640F">
        <w:rPr>
          <w:rFonts w:ascii="Times New Roman" w:hAnsi="Times New Roman" w:cs="Times New Roman"/>
          <w:sz w:val="24"/>
          <w:szCs w:val="24"/>
          <w:lang w:val="en-US"/>
        </w:rPr>
        <w:t>hanged, as depicted in Figure A5</w:t>
      </w:r>
      <w:r w:rsidR="00F854D5" w:rsidRPr="00A1640F">
        <w:rPr>
          <w:rFonts w:ascii="Times New Roman" w:hAnsi="Times New Roman" w:cs="Times New Roman"/>
          <w:sz w:val="24"/>
          <w:szCs w:val="24"/>
          <w:lang w:val="en-US"/>
        </w:rPr>
        <w:t>.</w:t>
      </w:r>
    </w:p>
    <w:p w14:paraId="1552EE78" w14:textId="77777777" w:rsidR="00F854D5" w:rsidRPr="00A1640F" w:rsidRDefault="00F854D5" w:rsidP="00F854D5">
      <w:pPr>
        <w:spacing w:line="480" w:lineRule="auto"/>
        <w:contextualSpacing/>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 </w:t>
      </w:r>
    </w:p>
    <w:tbl>
      <w:tblPr>
        <w:tblStyle w:val="Tabel-Gitter"/>
        <w:tblW w:w="0" w:type="auto"/>
        <w:tblLook w:val="04A0" w:firstRow="1" w:lastRow="0" w:firstColumn="1" w:lastColumn="0" w:noHBand="0" w:noVBand="1"/>
      </w:tblPr>
      <w:tblGrid>
        <w:gridCol w:w="9026"/>
      </w:tblGrid>
      <w:tr w:rsidR="00F854D5" w:rsidRPr="00A2266A" w14:paraId="0D105491" w14:textId="77777777" w:rsidTr="00343E2F">
        <w:tc>
          <w:tcPr>
            <w:tcW w:w="9026" w:type="dxa"/>
            <w:tcBorders>
              <w:top w:val="nil"/>
              <w:left w:val="nil"/>
              <w:bottom w:val="nil"/>
              <w:right w:val="nil"/>
            </w:tcBorders>
          </w:tcPr>
          <w:p w14:paraId="29932572" w14:textId="262374AC" w:rsidR="00F854D5" w:rsidRPr="00A1640F" w:rsidRDefault="0079780F" w:rsidP="009B56B5">
            <w:pPr>
              <w:spacing w:line="480" w:lineRule="auto"/>
              <w:contextualSpacing/>
              <w:rPr>
                <w:rFonts w:ascii="Times New Roman" w:hAnsi="Times New Roman" w:cs="Times New Roman"/>
                <w:sz w:val="24"/>
                <w:szCs w:val="24"/>
                <w:lang w:val="en-US"/>
              </w:rPr>
            </w:pPr>
            <w:r w:rsidRPr="00A1640F">
              <w:rPr>
                <w:rFonts w:ascii="Times New Roman" w:hAnsi="Times New Roman" w:cs="Times New Roman"/>
                <w:b/>
                <w:sz w:val="24"/>
                <w:szCs w:val="24"/>
                <w:lang w:val="en-US"/>
              </w:rPr>
              <w:t>Figure A5</w:t>
            </w:r>
            <w:r w:rsidR="00F854D5" w:rsidRPr="00A1640F">
              <w:rPr>
                <w:rFonts w:ascii="Times New Roman" w:hAnsi="Times New Roman" w:cs="Times New Roman"/>
                <w:b/>
                <w:sz w:val="24"/>
                <w:szCs w:val="24"/>
                <w:lang w:val="en-US"/>
              </w:rPr>
              <w:t xml:space="preserve">: </w:t>
            </w:r>
            <w:r w:rsidR="00F854D5" w:rsidRPr="00A1640F">
              <w:rPr>
                <w:rFonts w:ascii="Times New Roman" w:hAnsi="Times New Roman" w:cs="Times New Roman"/>
                <w:sz w:val="24"/>
                <w:szCs w:val="24"/>
                <w:lang w:val="en-US"/>
              </w:rPr>
              <w:t xml:space="preserve">Controlling for </w:t>
            </w:r>
            <w:r w:rsidR="006E59E0" w:rsidRPr="00A1640F">
              <w:rPr>
                <w:rFonts w:ascii="Times New Roman" w:hAnsi="Times New Roman" w:cs="Times New Roman"/>
                <w:sz w:val="24"/>
                <w:szCs w:val="24"/>
                <w:lang w:val="en-US"/>
              </w:rPr>
              <w:t xml:space="preserve">Regime Change </w:t>
            </w:r>
            <w:r w:rsidR="00F854D5" w:rsidRPr="00A1640F">
              <w:rPr>
                <w:rFonts w:ascii="Times New Roman" w:hAnsi="Times New Roman" w:cs="Times New Roman"/>
                <w:sz w:val="24"/>
                <w:szCs w:val="24"/>
                <w:lang w:val="en-US"/>
              </w:rPr>
              <w:t xml:space="preserve">between </w:t>
            </w:r>
            <w:r w:rsidR="006E59E0" w:rsidRPr="00A1640F">
              <w:rPr>
                <w:rFonts w:ascii="Times New Roman" w:hAnsi="Times New Roman" w:cs="Times New Roman"/>
                <w:sz w:val="24"/>
                <w:szCs w:val="24"/>
                <w:lang w:val="en-US"/>
              </w:rPr>
              <w:t xml:space="preserve">Early Adulthood </w:t>
            </w:r>
            <w:r w:rsidR="00F854D5" w:rsidRPr="00A1640F">
              <w:rPr>
                <w:rFonts w:ascii="Times New Roman" w:hAnsi="Times New Roman" w:cs="Times New Roman"/>
                <w:sz w:val="24"/>
                <w:szCs w:val="24"/>
                <w:lang w:val="en-US"/>
              </w:rPr>
              <w:t xml:space="preserve">and </w:t>
            </w:r>
            <w:r w:rsidR="006E59E0" w:rsidRPr="00A1640F">
              <w:rPr>
                <w:rFonts w:ascii="Times New Roman" w:hAnsi="Times New Roman" w:cs="Times New Roman"/>
                <w:sz w:val="24"/>
                <w:szCs w:val="24"/>
                <w:lang w:val="en-US"/>
              </w:rPr>
              <w:t>Now</w:t>
            </w:r>
          </w:p>
        </w:tc>
      </w:tr>
      <w:tr w:rsidR="00F854D5" w:rsidRPr="00A1640F" w14:paraId="115695F8" w14:textId="77777777" w:rsidTr="00343E2F">
        <w:tc>
          <w:tcPr>
            <w:tcW w:w="9026" w:type="dxa"/>
            <w:tcBorders>
              <w:top w:val="nil"/>
              <w:left w:val="nil"/>
              <w:bottom w:val="nil"/>
              <w:right w:val="nil"/>
            </w:tcBorders>
          </w:tcPr>
          <w:p w14:paraId="46890376" w14:textId="28E44FB4" w:rsidR="00F854D5" w:rsidRPr="00A1640F" w:rsidRDefault="00FF7A71" w:rsidP="00390271">
            <w:pPr>
              <w:spacing w:line="480" w:lineRule="auto"/>
              <w:contextualSpacing/>
              <w:rPr>
                <w:rFonts w:ascii="Times New Roman" w:hAnsi="Times New Roman" w:cs="Times New Roman"/>
                <w:sz w:val="24"/>
                <w:szCs w:val="24"/>
                <w:lang w:val="en-US"/>
              </w:rPr>
            </w:pPr>
            <w:r w:rsidRPr="00A1640F">
              <w:rPr>
                <w:rFonts w:ascii="Times New Roman" w:hAnsi="Times New Roman" w:cs="Times New Roman"/>
                <w:noProof/>
                <w:sz w:val="24"/>
                <w:szCs w:val="24"/>
                <w:lang w:eastAsia="da-DK"/>
              </w:rPr>
              <w:drawing>
                <wp:inline distT="0" distB="0" distL="0" distR="0" wp14:anchorId="59D286FA" wp14:editId="17C414DC">
                  <wp:extent cx="5017008" cy="3651504"/>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17008" cy="3651504"/>
                          </a:xfrm>
                          <a:prstGeom prst="rect">
                            <a:avLst/>
                          </a:prstGeom>
                        </pic:spPr>
                      </pic:pic>
                    </a:graphicData>
                  </a:graphic>
                </wp:inline>
              </w:drawing>
            </w:r>
          </w:p>
        </w:tc>
      </w:tr>
      <w:tr w:rsidR="00F854D5" w:rsidRPr="00A1640F" w14:paraId="1809CD34" w14:textId="77777777" w:rsidTr="00343E2F">
        <w:tc>
          <w:tcPr>
            <w:tcW w:w="9026" w:type="dxa"/>
            <w:tcBorders>
              <w:top w:val="nil"/>
              <w:left w:val="nil"/>
              <w:bottom w:val="nil"/>
              <w:right w:val="nil"/>
            </w:tcBorders>
          </w:tcPr>
          <w:p w14:paraId="41C4053D" w14:textId="41936E86" w:rsidR="00F854D5" w:rsidRPr="00A1640F" w:rsidRDefault="00F854D5" w:rsidP="004B7027">
            <w:pPr>
              <w:spacing w:line="240" w:lineRule="auto"/>
              <w:contextualSpacing/>
              <w:rPr>
                <w:rFonts w:ascii="Times New Roman" w:hAnsi="Times New Roman" w:cs="Times New Roman"/>
                <w:sz w:val="24"/>
                <w:szCs w:val="24"/>
                <w:lang w:val="en-US"/>
              </w:rPr>
            </w:pPr>
            <w:r w:rsidRPr="00A1640F">
              <w:rPr>
                <w:rFonts w:ascii="Times New Roman" w:hAnsi="Times New Roman" w:cs="Times New Roman"/>
                <w:b/>
                <w:sz w:val="20"/>
                <w:szCs w:val="20"/>
                <w:lang w:val="en-US"/>
              </w:rPr>
              <w:t xml:space="preserve">Note: </w:t>
            </w:r>
            <w:r w:rsidRPr="00A1640F">
              <w:rPr>
                <w:rFonts w:ascii="Times New Roman" w:hAnsi="Times New Roman" w:cs="Times New Roman"/>
                <w:noProof/>
                <w:sz w:val="20"/>
                <w:szCs w:val="20"/>
                <w:lang w:val="en-US" w:eastAsia="da-DK"/>
              </w:rPr>
              <w:t>Based on Model 2 from Table 1 with added controls for regime change after early adulthood. With 95</w:t>
            </w:r>
            <w:r w:rsidR="00B3182E" w:rsidRPr="00A1640F">
              <w:rPr>
                <w:rFonts w:ascii="Times New Roman" w:hAnsi="Times New Roman" w:cs="Times New Roman"/>
                <w:noProof/>
                <w:sz w:val="20"/>
                <w:szCs w:val="20"/>
                <w:lang w:val="en-US" w:eastAsia="da-DK"/>
              </w:rPr>
              <w:t>%</w:t>
            </w:r>
            <w:r w:rsidRPr="00A1640F">
              <w:rPr>
                <w:rFonts w:ascii="Times New Roman" w:hAnsi="Times New Roman" w:cs="Times New Roman"/>
                <w:noProof/>
                <w:sz w:val="20"/>
                <w:szCs w:val="20"/>
                <w:lang w:val="en-US" w:eastAsia="da-DK"/>
              </w:rPr>
              <w:t xml:space="preserve"> confidence intervals.</w:t>
            </w:r>
          </w:p>
        </w:tc>
      </w:tr>
    </w:tbl>
    <w:p w14:paraId="055A82E7" w14:textId="77777777" w:rsidR="00100492" w:rsidRPr="00A1640F" w:rsidRDefault="00100492" w:rsidP="00100492">
      <w:pPr>
        <w:spacing w:line="480" w:lineRule="auto"/>
        <w:contextualSpacing/>
        <w:jc w:val="both"/>
        <w:rPr>
          <w:rFonts w:ascii="Times New Roman" w:hAnsi="Times New Roman" w:cs="Times New Roman"/>
          <w:b/>
          <w:sz w:val="24"/>
          <w:szCs w:val="24"/>
          <w:lang w:val="en-US"/>
        </w:rPr>
      </w:pPr>
    </w:p>
    <w:p w14:paraId="5E240478" w14:textId="77777777" w:rsidR="002432EE" w:rsidRPr="00A1640F" w:rsidRDefault="002432EE">
      <w:pPr>
        <w:spacing w:after="0" w:line="360" w:lineRule="auto"/>
        <w:rPr>
          <w:rFonts w:ascii="Times New Roman" w:eastAsiaTheme="majorEastAsia" w:hAnsi="Times New Roman" w:cs="Times New Roman"/>
          <w:b/>
          <w:sz w:val="24"/>
          <w:szCs w:val="24"/>
          <w:lang w:val="en-US"/>
        </w:rPr>
      </w:pPr>
      <w:r w:rsidRPr="00A1640F">
        <w:rPr>
          <w:rFonts w:ascii="Times New Roman" w:hAnsi="Times New Roman" w:cs="Times New Roman"/>
          <w:b/>
          <w:sz w:val="24"/>
          <w:szCs w:val="24"/>
          <w:lang w:val="en-US"/>
        </w:rPr>
        <w:br w:type="page"/>
      </w:r>
    </w:p>
    <w:p w14:paraId="2C7F8AB4" w14:textId="7F61987E" w:rsidR="00100492" w:rsidRPr="00A1640F" w:rsidRDefault="00100492" w:rsidP="004B7027">
      <w:pPr>
        <w:pStyle w:val="Overskrift1"/>
        <w:spacing w:line="480" w:lineRule="auto"/>
        <w:rPr>
          <w:rFonts w:ascii="Times New Roman" w:hAnsi="Times New Roman" w:cs="Times New Roman"/>
          <w:b/>
          <w:color w:val="auto"/>
          <w:sz w:val="24"/>
          <w:szCs w:val="24"/>
          <w:lang w:val="en-US"/>
        </w:rPr>
      </w:pPr>
      <w:bookmarkStart w:id="8" w:name="_Toc98762935"/>
      <w:r w:rsidRPr="00A1640F">
        <w:rPr>
          <w:rFonts w:ascii="Times New Roman" w:hAnsi="Times New Roman" w:cs="Times New Roman"/>
          <w:b/>
          <w:color w:val="auto"/>
          <w:sz w:val="24"/>
          <w:szCs w:val="24"/>
          <w:lang w:val="en-US"/>
        </w:rPr>
        <w:lastRenderedPageBreak/>
        <w:t>Alternative Explanations: Repression</w:t>
      </w:r>
      <w:bookmarkEnd w:id="8"/>
    </w:p>
    <w:p w14:paraId="6AE08D04" w14:textId="4AA01A34" w:rsidR="00380A96" w:rsidRPr="00A1640F" w:rsidRDefault="00AC099B" w:rsidP="00CA184E">
      <w:pPr>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We focus on economic </w:t>
      </w:r>
      <w:r w:rsidR="00CA184E" w:rsidRPr="00A1640F">
        <w:rPr>
          <w:rFonts w:ascii="Times New Roman" w:hAnsi="Times New Roman" w:cs="Times New Roman"/>
          <w:sz w:val="24"/>
          <w:szCs w:val="24"/>
          <w:lang w:val="en-US"/>
        </w:rPr>
        <w:t xml:space="preserve">growth </w:t>
      </w:r>
      <w:r w:rsidRPr="00A1640F">
        <w:rPr>
          <w:rFonts w:ascii="Times New Roman" w:hAnsi="Times New Roman" w:cs="Times New Roman"/>
          <w:sz w:val="24"/>
          <w:szCs w:val="24"/>
          <w:lang w:val="en-US"/>
        </w:rPr>
        <w:t>under different regimes. However, one could imagine that</w:t>
      </w:r>
      <w:r w:rsidR="009617D9" w:rsidRPr="00A1640F">
        <w:rPr>
          <w:rFonts w:ascii="Times New Roman" w:hAnsi="Times New Roman" w:cs="Times New Roman"/>
          <w:sz w:val="24"/>
          <w:szCs w:val="24"/>
          <w:lang w:val="en-US"/>
        </w:rPr>
        <w:t xml:space="preserve"> variation in repression may also affect growth and support for the regime. We therefore replicate our main model (Model 2 from Table 1) and control for the extent of repression during early adulthood. Specifically, we use V-Dem’s (Coppedge et al. 2020) indicator </w:t>
      </w:r>
      <w:r w:rsidR="009617D9" w:rsidRPr="00A1640F">
        <w:rPr>
          <w:rFonts w:ascii="Times New Roman" w:hAnsi="Times New Roman" w:cs="Times New Roman"/>
          <w:i/>
          <w:sz w:val="24"/>
          <w:szCs w:val="24"/>
          <w:lang w:val="en-US"/>
        </w:rPr>
        <w:t xml:space="preserve">v2csreprss, </w:t>
      </w:r>
      <w:r w:rsidR="009617D9" w:rsidRPr="00A1640F">
        <w:rPr>
          <w:rFonts w:ascii="Times New Roman" w:hAnsi="Times New Roman" w:cs="Times New Roman"/>
          <w:sz w:val="24"/>
          <w:szCs w:val="24"/>
          <w:lang w:val="en-US"/>
        </w:rPr>
        <w:t>which measures the extent to which the government pursues and violently tries to shut down civil society organizations</w:t>
      </w:r>
      <w:r w:rsidR="00AD7F2D" w:rsidRPr="00A1640F">
        <w:rPr>
          <w:rFonts w:ascii="Times New Roman" w:hAnsi="Times New Roman" w:cs="Times New Roman"/>
          <w:sz w:val="24"/>
          <w:szCs w:val="24"/>
          <w:lang w:val="en-US"/>
        </w:rPr>
        <w:t>, to indicate</w:t>
      </w:r>
      <w:r w:rsidR="00CA184E" w:rsidRPr="00A1640F">
        <w:rPr>
          <w:rFonts w:ascii="Times New Roman" w:hAnsi="Times New Roman" w:cs="Times New Roman"/>
          <w:sz w:val="24"/>
          <w:szCs w:val="24"/>
          <w:lang w:val="en-US"/>
        </w:rPr>
        <w:t xml:space="preserve"> experience of repression</w:t>
      </w:r>
      <w:r w:rsidR="009617D9" w:rsidRPr="00A1640F">
        <w:rPr>
          <w:rFonts w:ascii="Times New Roman" w:hAnsi="Times New Roman" w:cs="Times New Roman"/>
          <w:sz w:val="24"/>
          <w:szCs w:val="24"/>
          <w:lang w:val="en-US"/>
        </w:rPr>
        <w:t>.</w:t>
      </w:r>
      <w:r w:rsidR="0079780F" w:rsidRPr="00A1640F">
        <w:rPr>
          <w:rFonts w:ascii="Times New Roman" w:hAnsi="Times New Roman" w:cs="Times New Roman"/>
          <w:sz w:val="24"/>
          <w:szCs w:val="24"/>
          <w:lang w:val="en-US"/>
        </w:rPr>
        <w:t xml:space="preserve"> Figure A6</w:t>
      </w:r>
      <w:r w:rsidR="00A409B5" w:rsidRPr="00A1640F">
        <w:rPr>
          <w:rFonts w:ascii="Times New Roman" w:hAnsi="Times New Roman" w:cs="Times New Roman"/>
          <w:sz w:val="24"/>
          <w:szCs w:val="24"/>
          <w:lang w:val="en-US"/>
        </w:rPr>
        <w:t xml:space="preserve"> shows that this does not alter our findings.</w:t>
      </w:r>
      <w:r w:rsidR="009617D9" w:rsidRPr="00A1640F">
        <w:rPr>
          <w:rFonts w:ascii="Times New Roman" w:hAnsi="Times New Roman" w:cs="Times New Roman"/>
          <w:sz w:val="24"/>
          <w:szCs w:val="24"/>
          <w:lang w:val="en-US"/>
        </w:rPr>
        <w:t xml:space="preserve">  </w:t>
      </w:r>
      <w:r w:rsidRPr="00A1640F">
        <w:rPr>
          <w:rFonts w:ascii="Times New Roman" w:hAnsi="Times New Roman" w:cs="Times New Roman"/>
          <w:sz w:val="24"/>
          <w:szCs w:val="24"/>
          <w:lang w:val="en-US"/>
        </w:rPr>
        <w:t xml:space="preserve"> </w:t>
      </w:r>
    </w:p>
    <w:p w14:paraId="7D8E2C55" w14:textId="3C200569" w:rsidR="002369B3" w:rsidRPr="00A1640F" w:rsidRDefault="002369B3" w:rsidP="00100492">
      <w:pPr>
        <w:spacing w:line="480" w:lineRule="auto"/>
        <w:contextualSpacing/>
        <w:jc w:val="both"/>
        <w:rPr>
          <w:rFonts w:ascii="Times New Roman" w:hAnsi="Times New Roman" w:cs="Times New Roman"/>
          <w:sz w:val="24"/>
          <w:szCs w:val="24"/>
          <w:lang w:val="en-US"/>
        </w:rPr>
      </w:pPr>
    </w:p>
    <w:tbl>
      <w:tblPr>
        <w:tblStyle w:val="Tabel-Gitter"/>
        <w:tblW w:w="0" w:type="auto"/>
        <w:tblLook w:val="04A0" w:firstRow="1" w:lastRow="0" w:firstColumn="1" w:lastColumn="0" w:noHBand="0" w:noVBand="1"/>
      </w:tblPr>
      <w:tblGrid>
        <w:gridCol w:w="9026"/>
      </w:tblGrid>
      <w:tr w:rsidR="00AC099B" w:rsidRPr="00A2266A" w14:paraId="2DE4A5CD" w14:textId="77777777" w:rsidTr="00E32770">
        <w:tc>
          <w:tcPr>
            <w:tcW w:w="9026" w:type="dxa"/>
            <w:tcBorders>
              <w:top w:val="nil"/>
              <w:left w:val="nil"/>
              <w:bottom w:val="nil"/>
              <w:right w:val="nil"/>
            </w:tcBorders>
          </w:tcPr>
          <w:p w14:paraId="70DB7356" w14:textId="611CF473" w:rsidR="00AC099B" w:rsidRPr="00A1640F" w:rsidRDefault="0079780F" w:rsidP="00E32770">
            <w:pPr>
              <w:spacing w:line="480" w:lineRule="auto"/>
              <w:contextualSpacing/>
              <w:rPr>
                <w:rFonts w:ascii="Times New Roman" w:hAnsi="Times New Roman" w:cs="Times New Roman"/>
                <w:sz w:val="24"/>
                <w:szCs w:val="24"/>
                <w:lang w:val="en-US"/>
              </w:rPr>
            </w:pPr>
            <w:r w:rsidRPr="00A1640F">
              <w:rPr>
                <w:rFonts w:ascii="Times New Roman" w:hAnsi="Times New Roman" w:cs="Times New Roman"/>
                <w:b/>
                <w:sz w:val="24"/>
                <w:szCs w:val="24"/>
                <w:lang w:val="en-US"/>
              </w:rPr>
              <w:t>Figure A6</w:t>
            </w:r>
            <w:r w:rsidR="00AC099B" w:rsidRPr="00A1640F">
              <w:rPr>
                <w:rFonts w:ascii="Times New Roman" w:hAnsi="Times New Roman" w:cs="Times New Roman"/>
                <w:b/>
                <w:sz w:val="24"/>
                <w:szCs w:val="24"/>
                <w:lang w:val="en-US"/>
              </w:rPr>
              <w:t xml:space="preserve">: </w:t>
            </w:r>
            <w:r w:rsidR="00AC099B" w:rsidRPr="00A1640F">
              <w:rPr>
                <w:rFonts w:ascii="Times New Roman" w:hAnsi="Times New Roman" w:cs="Times New Roman"/>
                <w:sz w:val="24"/>
                <w:szCs w:val="24"/>
                <w:lang w:val="en-US"/>
              </w:rPr>
              <w:t>Controlling for Repression During Early Adulthood</w:t>
            </w:r>
          </w:p>
        </w:tc>
      </w:tr>
      <w:tr w:rsidR="00AC099B" w:rsidRPr="00A1640F" w14:paraId="6037C508" w14:textId="77777777" w:rsidTr="00E32770">
        <w:tc>
          <w:tcPr>
            <w:tcW w:w="9026" w:type="dxa"/>
            <w:tcBorders>
              <w:top w:val="nil"/>
              <w:left w:val="nil"/>
              <w:bottom w:val="nil"/>
              <w:right w:val="nil"/>
            </w:tcBorders>
          </w:tcPr>
          <w:p w14:paraId="37B9712E" w14:textId="443D4937" w:rsidR="00AC099B" w:rsidRPr="00A1640F" w:rsidRDefault="00456B55" w:rsidP="00456B55">
            <w:pPr>
              <w:spacing w:line="480" w:lineRule="auto"/>
              <w:contextualSpacing/>
              <w:rPr>
                <w:rFonts w:ascii="Times New Roman" w:hAnsi="Times New Roman" w:cs="Times New Roman"/>
                <w:sz w:val="24"/>
                <w:szCs w:val="24"/>
                <w:lang w:val="en-US"/>
              </w:rPr>
            </w:pPr>
            <w:r w:rsidRPr="00A1640F">
              <w:rPr>
                <w:rFonts w:ascii="Times New Roman" w:hAnsi="Times New Roman" w:cs="Times New Roman"/>
                <w:noProof/>
                <w:sz w:val="24"/>
                <w:szCs w:val="24"/>
                <w:lang w:eastAsia="da-DK"/>
              </w:rPr>
              <w:drawing>
                <wp:inline distT="0" distB="0" distL="0" distR="0" wp14:anchorId="7E2EAD3A" wp14:editId="22FBD7FB">
                  <wp:extent cx="5017008" cy="365150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17008" cy="3651504"/>
                          </a:xfrm>
                          <a:prstGeom prst="rect">
                            <a:avLst/>
                          </a:prstGeom>
                        </pic:spPr>
                      </pic:pic>
                    </a:graphicData>
                  </a:graphic>
                </wp:inline>
              </w:drawing>
            </w:r>
          </w:p>
        </w:tc>
      </w:tr>
      <w:tr w:rsidR="00AC099B" w:rsidRPr="00A1640F" w14:paraId="382F7B18" w14:textId="77777777" w:rsidTr="00E32770">
        <w:tc>
          <w:tcPr>
            <w:tcW w:w="9026" w:type="dxa"/>
            <w:tcBorders>
              <w:top w:val="nil"/>
              <w:left w:val="nil"/>
              <w:bottom w:val="nil"/>
              <w:right w:val="nil"/>
            </w:tcBorders>
          </w:tcPr>
          <w:p w14:paraId="568E9D25" w14:textId="00A90896" w:rsidR="00AC099B" w:rsidRPr="00A1640F" w:rsidRDefault="00AC099B" w:rsidP="004B7027">
            <w:pPr>
              <w:spacing w:line="240" w:lineRule="auto"/>
              <w:contextualSpacing/>
              <w:rPr>
                <w:rFonts w:ascii="Times New Roman" w:hAnsi="Times New Roman" w:cs="Times New Roman"/>
                <w:sz w:val="24"/>
                <w:szCs w:val="24"/>
                <w:lang w:val="en-US"/>
              </w:rPr>
            </w:pPr>
            <w:r w:rsidRPr="00A1640F">
              <w:rPr>
                <w:rFonts w:ascii="Times New Roman" w:hAnsi="Times New Roman" w:cs="Times New Roman"/>
                <w:b/>
                <w:sz w:val="20"/>
                <w:szCs w:val="20"/>
                <w:lang w:val="en-US"/>
              </w:rPr>
              <w:t xml:space="preserve">Note: </w:t>
            </w:r>
            <w:r w:rsidRPr="00A1640F">
              <w:rPr>
                <w:rFonts w:ascii="Times New Roman" w:hAnsi="Times New Roman" w:cs="Times New Roman"/>
                <w:noProof/>
                <w:sz w:val="20"/>
                <w:szCs w:val="20"/>
                <w:lang w:val="en-US" w:eastAsia="da-DK"/>
              </w:rPr>
              <w:t>Based on Model 2 from Table 1 with added controls for repression in early adulthood. With 95% confidence intervals.</w:t>
            </w:r>
          </w:p>
        </w:tc>
      </w:tr>
    </w:tbl>
    <w:p w14:paraId="148C037C" w14:textId="77777777" w:rsidR="00DD0F71" w:rsidRPr="00A1640F" w:rsidRDefault="00DD0F71" w:rsidP="00DD0F71">
      <w:pPr>
        <w:spacing w:line="480" w:lineRule="auto"/>
        <w:contextualSpacing/>
        <w:jc w:val="both"/>
        <w:rPr>
          <w:rFonts w:ascii="Times New Roman" w:hAnsi="Times New Roman" w:cs="Times New Roman"/>
          <w:b/>
          <w:sz w:val="24"/>
          <w:szCs w:val="24"/>
          <w:lang w:val="en-US"/>
        </w:rPr>
      </w:pPr>
    </w:p>
    <w:p w14:paraId="4F337AEC" w14:textId="4BA503B5" w:rsidR="00DD0F71" w:rsidRPr="00A1640F" w:rsidRDefault="00DD0F71" w:rsidP="004B7027">
      <w:pPr>
        <w:pStyle w:val="Overskrift1"/>
        <w:spacing w:line="480" w:lineRule="auto"/>
        <w:rPr>
          <w:rFonts w:ascii="Times New Roman" w:hAnsi="Times New Roman" w:cs="Times New Roman"/>
          <w:b/>
          <w:color w:val="auto"/>
          <w:sz w:val="24"/>
          <w:szCs w:val="24"/>
          <w:lang w:val="en-US"/>
        </w:rPr>
      </w:pPr>
      <w:bookmarkStart w:id="9" w:name="_Toc98762936"/>
      <w:r w:rsidRPr="00A1640F">
        <w:rPr>
          <w:rFonts w:ascii="Times New Roman" w:hAnsi="Times New Roman" w:cs="Times New Roman"/>
          <w:b/>
          <w:color w:val="auto"/>
          <w:sz w:val="24"/>
          <w:szCs w:val="24"/>
          <w:lang w:val="en-US"/>
        </w:rPr>
        <w:lastRenderedPageBreak/>
        <w:t>Alternative Explanations: Use of Performance Legitimacy Claims</w:t>
      </w:r>
      <w:bookmarkEnd w:id="9"/>
    </w:p>
    <w:p w14:paraId="2C0228BA" w14:textId="6D891755" w:rsidR="00DD0F71" w:rsidRPr="00A1640F" w:rsidRDefault="00DD0F71" w:rsidP="00AD7F2D">
      <w:pPr>
        <w:spacing w:after="0" w:line="480" w:lineRule="auto"/>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Our analyses focus on the connection individuals make between economic </w:t>
      </w:r>
      <w:r w:rsidR="001E0568" w:rsidRPr="00A1640F">
        <w:rPr>
          <w:rFonts w:ascii="Times New Roman" w:hAnsi="Times New Roman" w:cs="Times New Roman"/>
          <w:sz w:val="24"/>
          <w:szCs w:val="24"/>
          <w:lang w:val="en-US"/>
        </w:rPr>
        <w:t xml:space="preserve">growth </w:t>
      </w:r>
      <w:r w:rsidRPr="00A1640F">
        <w:rPr>
          <w:rFonts w:ascii="Times New Roman" w:hAnsi="Times New Roman" w:cs="Times New Roman"/>
          <w:sz w:val="24"/>
          <w:szCs w:val="24"/>
          <w:lang w:val="en-US"/>
        </w:rPr>
        <w:t xml:space="preserve">and </w:t>
      </w:r>
      <w:r w:rsidR="00A131C0" w:rsidRPr="00A1640F">
        <w:rPr>
          <w:rFonts w:ascii="Times New Roman" w:hAnsi="Times New Roman" w:cs="Times New Roman"/>
          <w:sz w:val="24"/>
          <w:szCs w:val="24"/>
          <w:lang w:val="en-US"/>
        </w:rPr>
        <w:t xml:space="preserve">the </w:t>
      </w:r>
      <w:r w:rsidRPr="00A1640F">
        <w:rPr>
          <w:rFonts w:ascii="Times New Roman" w:hAnsi="Times New Roman" w:cs="Times New Roman"/>
          <w:sz w:val="24"/>
          <w:szCs w:val="24"/>
          <w:lang w:val="en-US"/>
        </w:rPr>
        <w:t xml:space="preserve">regime </w:t>
      </w:r>
      <w:r w:rsidR="00A131C0" w:rsidRPr="00A1640F">
        <w:rPr>
          <w:rFonts w:ascii="Times New Roman" w:hAnsi="Times New Roman" w:cs="Times New Roman"/>
          <w:sz w:val="24"/>
          <w:szCs w:val="24"/>
          <w:lang w:val="en-US"/>
        </w:rPr>
        <w:t xml:space="preserve">in place </w:t>
      </w:r>
      <w:r w:rsidRPr="00A1640F">
        <w:rPr>
          <w:rFonts w:ascii="Times New Roman" w:hAnsi="Times New Roman" w:cs="Times New Roman"/>
          <w:sz w:val="24"/>
          <w:szCs w:val="24"/>
          <w:lang w:val="en-US"/>
        </w:rPr>
        <w:t>during early adulthood</w:t>
      </w:r>
      <w:r w:rsidR="00A131C0" w:rsidRPr="00A1640F">
        <w:rPr>
          <w:rFonts w:ascii="Times New Roman" w:hAnsi="Times New Roman" w:cs="Times New Roman"/>
          <w:sz w:val="24"/>
          <w:szCs w:val="24"/>
          <w:lang w:val="en-US"/>
        </w:rPr>
        <w:t>, solidifying one central aspect of performance legitimacy for that regime</w:t>
      </w:r>
      <w:r w:rsidRPr="00A1640F">
        <w:rPr>
          <w:rFonts w:ascii="Times New Roman" w:hAnsi="Times New Roman" w:cs="Times New Roman"/>
          <w:sz w:val="24"/>
          <w:szCs w:val="24"/>
          <w:lang w:val="en-US"/>
        </w:rPr>
        <w:t xml:space="preserve">. However, the strength of this connection might vary depending on the </w:t>
      </w:r>
      <w:r w:rsidR="00C14FCC" w:rsidRPr="00A1640F">
        <w:rPr>
          <w:rFonts w:ascii="Times New Roman" w:hAnsi="Times New Roman" w:cs="Times New Roman"/>
          <w:sz w:val="24"/>
          <w:szCs w:val="24"/>
          <w:lang w:val="en-US"/>
        </w:rPr>
        <w:t xml:space="preserve">strength of the </w:t>
      </w:r>
      <w:r w:rsidRPr="00A1640F">
        <w:rPr>
          <w:rFonts w:ascii="Times New Roman" w:hAnsi="Times New Roman" w:cs="Times New Roman"/>
          <w:sz w:val="24"/>
          <w:szCs w:val="24"/>
          <w:lang w:val="en-US"/>
        </w:rPr>
        <w:t xml:space="preserve">use of performance legitimacy claims by the regime. In turn, the </w:t>
      </w:r>
      <w:r w:rsidR="00AD6012" w:rsidRPr="00A1640F">
        <w:rPr>
          <w:rFonts w:ascii="Times New Roman" w:hAnsi="Times New Roman" w:cs="Times New Roman"/>
          <w:sz w:val="24"/>
          <w:szCs w:val="24"/>
          <w:lang w:val="en-US"/>
        </w:rPr>
        <w:t xml:space="preserve">regime’s </w:t>
      </w:r>
      <w:r w:rsidRPr="00A1640F">
        <w:rPr>
          <w:rFonts w:ascii="Times New Roman" w:hAnsi="Times New Roman" w:cs="Times New Roman"/>
          <w:sz w:val="24"/>
          <w:szCs w:val="24"/>
          <w:lang w:val="en-US"/>
        </w:rPr>
        <w:t xml:space="preserve">legitimation strategy could influence </w:t>
      </w:r>
      <w:r w:rsidR="00A131C0" w:rsidRPr="00A1640F">
        <w:rPr>
          <w:rFonts w:ascii="Times New Roman" w:hAnsi="Times New Roman" w:cs="Times New Roman"/>
          <w:sz w:val="24"/>
          <w:szCs w:val="24"/>
          <w:lang w:val="en-US"/>
        </w:rPr>
        <w:t xml:space="preserve">regime </w:t>
      </w:r>
      <w:r w:rsidRPr="00A1640F">
        <w:rPr>
          <w:rFonts w:ascii="Times New Roman" w:hAnsi="Times New Roman" w:cs="Times New Roman"/>
          <w:sz w:val="24"/>
          <w:szCs w:val="24"/>
          <w:lang w:val="en-US"/>
        </w:rPr>
        <w:t>stability and hence its likelihood of transitioning to democracy. To evaluate whether this could explain our</w:t>
      </w:r>
      <w:r w:rsidR="00F268E2" w:rsidRPr="00A1640F">
        <w:rPr>
          <w:rFonts w:ascii="Times New Roman" w:hAnsi="Times New Roman" w:cs="Times New Roman"/>
          <w:sz w:val="24"/>
          <w:szCs w:val="24"/>
          <w:lang w:val="en-US"/>
        </w:rPr>
        <w:t xml:space="preserve"> findings, Table A5</w:t>
      </w:r>
      <w:r w:rsidRPr="00A1640F">
        <w:rPr>
          <w:rFonts w:ascii="Times New Roman" w:hAnsi="Times New Roman" w:cs="Times New Roman"/>
          <w:sz w:val="24"/>
          <w:szCs w:val="24"/>
          <w:lang w:val="en-US"/>
        </w:rPr>
        <w:t xml:space="preserve"> presents results where we control for the government’s use of performance legitimacy claims during early adulthood (based on V-Dem’s </w:t>
      </w:r>
      <w:r w:rsidRPr="00A1640F">
        <w:rPr>
          <w:rFonts w:ascii="Times New Roman" w:hAnsi="Times New Roman" w:cs="Times New Roman"/>
          <w:i/>
          <w:sz w:val="24"/>
          <w:szCs w:val="24"/>
          <w:lang w:val="en-US"/>
        </w:rPr>
        <w:t>v2exl_legitperf</w:t>
      </w:r>
      <w:r w:rsidRPr="00A1640F">
        <w:rPr>
          <w:rFonts w:ascii="Times New Roman" w:hAnsi="Times New Roman" w:cs="Times New Roman"/>
          <w:sz w:val="24"/>
          <w:szCs w:val="24"/>
          <w:lang w:val="en-US"/>
        </w:rPr>
        <w:t xml:space="preserve"> variable, Coppedge et al. 2020).</w:t>
      </w:r>
      <w:r w:rsidR="003A636B" w:rsidRPr="00A1640F">
        <w:rPr>
          <w:rFonts w:ascii="Times New Roman" w:hAnsi="Times New Roman" w:cs="Times New Roman"/>
          <w:sz w:val="24"/>
          <w:szCs w:val="24"/>
          <w:lang w:val="en-US"/>
        </w:rPr>
        <w:t xml:space="preserve"> It measures the extent to which </w:t>
      </w:r>
      <w:r w:rsidR="00632142" w:rsidRPr="00A1640F">
        <w:rPr>
          <w:rFonts w:ascii="Times New Roman" w:hAnsi="Times New Roman" w:cs="Times New Roman"/>
          <w:sz w:val="24"/>
          <w:szCs w:val="24"/>
          <w:lang w:val="en-US"/>
        </w:rPr>
        <w:t xml:space="preserve">the </w:t>
      </w:r>
      <w:r w:rsidR="003A636B" w:rsidRPr="00A1640F">
        <w:rPr>
          <w:rFonts w:ascii="Times New Roman" w:hAnsi="Times New Roman" w:cs="Times New Roman"/>
          <w:sz w:val="24"/>
          <w:szCs w:val="24"/>
          <w:lang w:val="en-US"/>
        </w:rPr>
        <w:t>government refer</w:t>
      </w:r>
      <w:r w:rsidR="00632142" w:rsidRPr="00A1640F">
        <w:rPr>
          <w:rFonts w:ascii="Times New Roman" w:hAnsi="Times New Roman" w:cs="Times New Roman"/>
          <w:sz w:val="24"/>
          <w:szCs w:val="24"/>
          <w:lang w:val="en-US"/>
        </w:rPr>
        <w:t>s</w:t>
      </w:r>
      <w:r w:rsidR="003A636B" w:rsidRPr="00A1640F">
        <w:rPr>
          <w:rFonts w:ascii="Times New Roman" w:hAnsi="Times New Roman" w:cs="Times New Roman"/>
          <w:sz w:val="24"/>
          <w:szCs w:val="24"/>
          <w:lang w:val="en-US"/>
        </w:rPr>
        <w:t xml:space="preserve"> to performance (understood as</w:t>
      </w:r>
      <w:r w:rsidR="00525691" w:rsidRPr="00A1640F">
        <w:rPr>
          <w:rFonts w:ascii="Times New Roman" w:hAnsi="Times New Roman" w:cs="Times New Roman"/>
          <w:sz w:val="24"/>
          <w:szCs w:val="24"/>
          <w:lang w:val="en-US"/>
        </w:rPr>
        <w:t xml:space="preserve"> e.g.</w:t>
      </w:r>
      <w:r w:rsidR="003A636B" w:rsidRPr="00A1640F">
        <w:rPr>
          <w:rFonts w:ascii="Times New Roman" w:hAnsi="Times New Roman" w:cs="Times New Roman"/>
          <w:sz w:val="24"/>
          <w:szCs w:val="24"/>
          <w:lang w:val="en-US"/>
        </w:rPr>
        <w:t xml:space="preserve"> economic growth, poverty reduction</w:t>
      </w:r>
      <w:r w:rsidR="000D581A" w:rsidRPr="00A1640F">
        <w:rPr>
          <w:rFonts w:ascii="Times New Roman" w:hAnsi="Times New Roman" w:cs="Times New Roman"/>
          <w:sz w:val="24"/>
          <w:szCs w:val="24"/>
          <w:lang w:val="en-US"/>
        </w:rPr>
        <w:t>,</w:t>
      </w:r>
      <w:r w:rsidR="003A636B" w:rsidRPr="00A1640F">
        <w:rPr>
          <w:rFonts w:ascii="Times New Roman" w:hAnsi="Times New Roman" w:cs="Times New Roman"/>
          <w:sz w:val="24"/>
          <w:szCs w:val="24"/>
          <w:lang w:val="en-US"/>
        </w:rPr>
        <w:t xml:space="preserve"> and absence of corruption) in order to justify the regime</w:t>
      </w:r>
      <w:r w:rsidR="00525691" w:rsidRPr="00A1640F">
        <w:rPr>
          <w:rFonts w:ascii="Times New Roman" w:hAnsi="Times New Roman" w:cs="Times New Roman"/>
          <w:sz w:val="24"/>
          <w:szCs w:val="24"/>
          <w:lang w:val="en-US"/>
        </w:rPr>
        <w:t xml:space="preserve"> (in contrast to referring to either the leader’s individual characteristics or legal norms)</w:t>
      </w:r>
      <w:r w:rsidR="003A636B" w:rsidRPr="00A1640F">
        <w:rPr>
          <w:rFonts w:ascii="Times New Roman" w:hAnsi="Times New Roman" w:cs="Times New Roman"/>
          <w:sz w:val="24"/>
          <w:szCs w:val="24"/>
          <w:lang w:val="en-US"/>
        </w:rPr>
        <w:t>.</w:t>
      </w:r>
      <w:r w:rsidRPr="00A1640F">
        <w:rPr>
          <w:rFonts w:ascii="Times New Roman" w:hAnsi="Times New Roman" w:cs="Times New Roman"/>
          <w:sz w:val="24"/>
          <w:szCs w:val="24"/>
          <w:lang w:val="en-US"/>
        </w:rPr>
        <w:t xml:space="preserve"> Our main findings do not change.</w:t>
      </w:r>
    </w:p>
    <w:p w14:paraId="69E12E27" w14:textId="77777777" w:rsidR="00DD0F71" w:rsidRPr="00A1640F" w:rsidRDefault="00DD0F71" w:rsidP="00DD0F71">
      <w:pPr>
        <w:spacing w:after="0" w:line="480" w:lineRule="auto"/>
        <w:contextualSpacing/>
        <w:jc w:val="both"/>
        <w:rPr>
          <w:rFonts w:ascii="Times New Roman" w:hAnsi="Times New Roman" w:cs="Times New Roman"/>
          <w:sz w:val="24"/>
          <w:szCs w:val="24"/>
          <w:lang w:val="en-US"/>
        </w:rPr>
      </w:pPr>
    </w:p>
    <w:tbl>
      <w:tblPr>
        <w:tblW w:w="0" w:type="auto"/>
        <w:tblLayout w:type="fixed"/>
        <w:tblCellMar>
          <w:left w:w="57" w:type="dxa"/>
          <w:right w:w="57" w:type="dxa"/>
        </w:tblCellMar>
        <w:tblLook w:val="0000" w:firstRow="0" w:lastRow="0" w:firstColumn="0" w:lastColumn="0" w:noHBand="0" w:noVBand="0"/>
      </w:tblPr>
      <w:tblGrid>
        <w:gridCol w:w="3402"/>
        <w:gridCol w:w="1843"/>
        <w:gridCol w:w="1276"/>
      </w:tblGrid>
      <w:tr w:rsidR="00DD0F71" w:rsidRPr="00A2266A" w14:paraId="6AA21F6A" w14:textId="77777777" w:rsidTr="00AD6012">
        <w:tc>
          <w:tcPr>
            <w:tcW w:w="6521" w:type="dxa"/>
            <w:gridSpan w:val="3"/>
            <w:tcBorders>
              <w:left w:val="nil"/>
              <w:bottom w:val="nil"/>
              <w:right w:val="nil"/>
            </w:tcBorders>
          </w:tcPr>
          <w:p w14:paraId="7EB46C0D" w14:textId="545FCD87" w:rsidR="00DD0F71" w:rsidRPr="00A1640F" w:rsidRDefault="00F268E2" w:rsidP="00DD0F71">
            <w:pPr>
              <w:widowControl w:val="0"/>
              <w:autoSpaceDE w:val="0"/>
              <w:autoSpaceDN w:val="0"/>
              <w:adjustRightInd w:val="0"/>
              <w:spacing w:after="0" w:line="240" w:lineRule="auto"/>
              <w:rPr>
                <w:rFonts w:ascii="Times New Roman" w:hAnsi="Times New Roman" w:cs="Times New Roman"/>
                <w:sz w:val="24"/>
                <w:szCs w:val="24"/>
                <w:lang w:val="en-US"/>
              </w:rPr>
            </w:pPr>
            <w:r w:rsidRPr="00A1640F">
              <w:rPr>
                <w:rFonts w:ascii="Times New Roman" w:hAnsi="Times New Roman" w:cs="Times New Roman"/>
                <w:b/>
                <w:sz w:val="24"/>
                <w:szCs w:val="24"/>
                <w:lang w:val="en-US"/>
              </w:rPr>
              <w:t>Table A5</w:t>
            </w:r>
            <w:r w:rsidR="00DD0F71" w:rsidRPr="00A1640F">
              <w:rPr>
                <w:rFonts w:ascii="Times New Roman" w:hAnsi="Times New Roman" w:cs="Times New Roman"/>
                <w:b/>
                <w:sz w:val="24"/>
                <w:szCs w:val="24"/>
                <w:lang w:val="en-US"/>
              </w:rPr>
              <w:t xml:space="preserve">: </w:t>
            </w:r>
            <w:r w:rsidR="00DD0F71" w:rsidRPr="00A1640F">
              <w:rPr>
                <w:rFonts w:ascii="Times New Roman" w:hAnsi="Times New Roman" w:cs="Times New Roman"/>
                <w:sz w:val="24"/>
                <w:szCs w:val="24"/>
                <w:lang w:val="en-US"/>
              </w:rPr>
              <w:t>Controls for use of Performance Legitimacy Claims</w:t>
            </w:r>
          </w:p>
        </w:tc>
      </w:tr>
      <w:tr w:rsidR="00DD0F71" w:rsidRPr="00A1640F" w14:paraId="1FAFD3CE" w14:textId="77777777" w:rsidTr="00AD6012">
        <w:tc>
          <w:tcPr>
            <w:tcW w:w="3402" w:type="dxa"/>
            <w:tcBorders>
              <w:top w:val="single" w:sz="4" w:space="0" w:color="auto"/>
              <w:left w:val="nil"/>
              <w:bottom w:val="nil"/>
              <w:right w:val="nil"/>
            </w:tcBorders>
          </w:tcPr>
          <w:p w14:paraId="689C068A" w14:textId="77777777" w:rsidR="00DD0F71" w:rsidRPr="00A1640F" w:rsidRDefault="00DD0F71" w:rsidP="00DD0F71">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single" w:sz="4" w:space="0" w:color="auto"/>
              <w:left w:val="nil"/>
              <w:bottom w:val="nil"/>
              <w:right w:val="nil"/>
            </w:tcBorders>
          </w:tcPr>
          <w:p w14:paraId="44B3BE97" w14:textId="77777777" w:rsidR="00DD0F71" w:rsidRPr="00A1640F" w:rsidRDefault="00DD0F71" w:rsidP="00DD0F71">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w:t>
            </w:r>
          </w:p>
        </w:tc>
        <w:tc>
          <w:tcPr>
            <w:tcW w:w="1276" w:type="dxa"/>
            <w:tcBorders>
              <w:top w:val="single" w:sz="4" w:space="0" w:color="auto"/>
              <w:left w:val="nil"/>
              <w:bottom w:val="nil"/>
              <w:right w:val="nil"/>
            </w:tcBorders>
          </w:tcPr>
          <w:p w14:paraId="3EA37442" w14:textId="77777777" w:rsidR="00DD0F71" w:rsidRPr="00A1640F" w:rsidRDefault="00DD0F71" w:rsidP="00DD0F71">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(2)</w:t>
            </w:r>
          </w:p>
        </w:tc>
      </w:tr>
      <w:tr w:rsidR="00DF1656" w:rsidRPr="00A1640F" w14:paraId="25E96F54" w14:textId="77777777" w:rsidTr="00AD6012">
        <w:tc>
          <w:tcPr>
            <w:tcW w:w="3402" w:type="dxa"/>
            <w:vMerge w:val="restart"/>
            <w:tcBorders>
              <w:top w:val="single" w:sz="4" w:space="0" w:color="auto"/>
              <w:left w:val="nil"/>
              <w:right w:val="nil"/>
            </w:tcBorders>
          </w:tcPr>
          <w:p w14:paraId="375D58C8" w14:textId="7A3BC152" w:rsidR="00DF1656" w:rsidRPr="00A1640F" w:rsidRDefault="00DF1656" w:rsidP="00DF1656">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Economic growth (e. adult.)</w:t>
            </w:r>
          </w:p>
        </w:tc>
        <w:tc>
          <w:tcPr>
            <w:tcW w:w="1843" w:type="dxa"/>
            <w:tcBorders>
              <w:top w:val="single" w:sz="4" w:space="0" w:color="auto"/>
              <w:left w:val="nil"/>
              <w:bottom w:val="nil"/>
              <w:right w:val="nil"/>
            </w:tcBorders>
          </w:tcPr>
          <w:p w14:paraId="1323CD6C" w14:textId="13850F06" w:rsidR="00DF1656" w:rsidRPr="00A1640F" w:rsidRDefault="00DF1656" w:rsidP="00DF165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-0.163</w:t>
            </w:r>
            <w:r w:rsidRPr="00A1640F">
              <w:rPr>
                <w:rFonts w:ascii="Times New Roman" w:hAnsi="Times New Roman" w:cs="Times New Roman"/>
                <w:sz w:val="18"/>
                <w:szCs w:val="18"/>
                <w:vertAlign w:val="superscript"/>
              </w:rPr>
              <w:t>***</w:t>
            </w:r>
          </w:p>
        </w:tc>
        <w:tc>
          <w:tcPr>
            <w:tcW w:w="1276" w:type="dxa"/>
            <w:tcBorders>
              <w:top w:val="single" w:sz="4" w:space="0" w:color="auto"/>
              <w:left w:val="nil"/>
              <w:bottom w:val="nil"/>
              <w:right w:val="nil"/>
            </w:tcBorders>
          </w:tcPr>
          <w:p w14:paraId="5F8C56C3" w14:textId="37A574AF" w:rsidR="00DF1656" w:rsidRPr="00A1640F" w:rsidRDefault="00DF1656" w:rsidP="00DF165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-0.162</w:t>
            </w:r>
            <w:r w:rsidRPr="00A1640F">
              <w:rPr>
                <w:rFonts w:ascii="Times New Roman" w:hAnsi="Times New Roman" w:cs="Times New Roman"/>
                <w:sz w:val="18"/>
                <w:szCs w:val="18"/>
                <w:vertAlign w:val="superscript"/>
              </w:rPr>
              <w:t>***</w:t>
            </w:r>
          </w:p>
        </w:tc>
      </w:tr>
      <w:tr w:rsidR="00DF1656" w:rsidRPr="00A1640F" w14:paraId="46FD44AC" w14:textId="77777777" w:rsidTr="00AD6012">
        <w:tc>
          <w:tcPr>
            <w:tcW w:w="3402" w:type="dxa"/>
            <w:vMerge/>
            <w:tcBorders>
              <w:left w:val="nil"/>
              <w:bottom w:val="nil"/>
              <w:right w:val="nil"/>
            </w:tcBorders>
          </w:tcPr>
          <w:p w14:paraId="07609FFE" w14:textId="77777777" w:rsidR="00DF1656" w:rsidRPr="00A1640F" w:rsidRDefault="00DF1656" w:rsidP="00DF1656">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20E688C6" w14:textId="2542D67F" w:rsidR="00DF1656" w:rsidRPr="00A1640F" w:rsidRDefault="00DF1656" w:rsidP="00DF165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(0.039)</w:t>
            </w:r>
          </w:p>
        </w:tc>
        <w:tc>
          <w:tcPr>
            <w:tcW w:w="1276" w:type="dxa"/>
            <w:tcBorders>
              <w:top w:val="nil"/>
              <w:left w:val="nil"/>
              <w:bottom w:val="nil"/>
              <w:right w:val="nil"/>
            </w:tcBorders>
          </w:tcPr>
          <w:p w14:paraId="4719E1EE" w14:textId="7299E307" w:rsidR="00DF1656" w:rsidRPr="00A1640F" w:rsidRDefault="00DF1656" w:rsidP="00DF165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(0.039)</w:t>
            </w:r>
          </w:p>
        </w:tc>
      </w:tr>
      <w:tr w:rsidR="00DF1656" w:rsidRPr="00A1640F" w14:paraId="2CC834E9" w14:textId="77777777" w:rsidTr="00AD6012">
        <w:tc>
          <w:tcPr>
            <w:tcW w:w="3402" w:type="dxa"/>
            <w:tcBorders>
              <w:top w:val="nil"/>
              <w:left w:val="nil"/>
              <w:bottom w:val="nil"/>
              <w:right w:val="nil"/>
            </w:tcBorders>
          </w:tcPr>
          <w:p w14:paraId="7D4052D2" w14:textId="77777777" w:rsidR="00DF1656" w:rsidRPr="00A1640F" w:rsidRDefault="00DF1656" w:rsidP="00DF1656">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27B6486A" w14:textId="77777777" w:rsidR="00DF1656" w:rsidRPr="00A1640F" w:rsidRDefault="00DF1656" w:rsidP="00DF1656">
            <w:pPr>
              <w:widowControl w:val="0"/>
              <w:autoSpaceDE w:val="0"/>
              <w:autoSpaceDN w:val="0"/>
              <w:adjustRightInd w:val="0"/>
              <w:spacing w:after="0" w:line="240" w:lineRule="auto"/>
              <w:rPr>
                <w:rFonts w:ascii="Times New Roman" w:hAnsi="Times New Roman" w:cs="Times New Roman"/>
                <w:sz w:val="18"/>
                <w:szCs w:val="18"/>
                <w:lang w:val="en-US"/>
              </w:rPr>
            </w:pPr>
          </w:p>
        </w:tc>
        <w:tc>
          <w:tcPr>
            <w:tcW w:w="1276" w:type="dxa"/>
            <w:tcBorders>
              <w:top w:val="nil"/>
              <w:left w:val="nil"/>
              <w:bottom w:val="nil"/>
              <w:right w:val="nil"/>
            </w:tcBorders>
          </w:tcPr>
          <w:p w14:paraId="1704C362" w14:textId="77777777" w:rsidR="00DF1656" w:rsidRPr="00A1640F" w:rsidRDefault="00DF1656" w:rsidP="00DF1656">
            <w:pPr>
              <w:widowControl w:val="0"/>
              <w:autoSpaceDE w:val="0"/>
              <w:autoSpaceDN w:val="0"/>
              <w:adjustRightInd w:val="0"/>
              <w:spacing w:after="0" w:line="240" w:lineRule="auto"/>
              <w:rPr>
                <w:rFonts w:ascii="Times New Roman" w:hAnsi="Times New Roman" w:cs="Times New Roman"/>
                <w:sz w:val="18"/>
                <w:szCs w:val="18"/>
                <w:lang w:val="en-US"/>
              </w:rPr>
            </w:pPr>
          </w:p>
        </w:tc>
      </w:tr>
      <w:tr w:rsidR="00DF1656" w:rsidRPr="00A1640F" w14:paraId="224FB891" w14:textId="77777777" w:rsidTr="00AD6012">
        <w:tc>
          <w:tcPr>
            <w:tcW w:w="3402" w:type="dxa"/>
            <w:tcBorders>
              <w:top w:val="nil"/>
              <w:left w:val="nil"/>
              <w:bottom w:val="nil"/>
              <w:right w:val="nil"/>
            </w:tcBorders>
          </w:tcPr>
          <w:p w14:paraId="17A28BDD" w14:textId="6E8594CE" w:rsidR="00DF1656" w:rsidRPr="00A1640F" w:rsidRDefault="00DF1656" w:rsidP="00DF1656">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Democracy (e. adult.)</w:t>
            </w:r>
          </w:p>
        </w:tc>
        <w:tc>
          <w:tcPr>
            <w:tcW w:w="1843" w:type="dxa"/>
            <w:tcBorders>
              <w:top w:val="nil"/>
              <w:left w:val="nil"/>
              <w:bottom w:val="nil"/>
              <w:right w:val="nil"/>
            </w:tcBorders>
          </w:tcPr>
          <w:p w14:paraId="51DC601F" w14:textId="76CFA6A7" w:rsidR="00DF1656" w:rsidRPr="00A1640F" w:rsidRDefault="00DF1656" w:rsidP="00DF165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0.384</w:t>
            </w:r>
          </w:p>
        </w:tc>
        <w:tc>
          <w:tcPr>
            <w:tcW w:w="1276" w:type="dxa"/>
            <w:tcBorders>
              <w:top w:val="nil"/>
              <w:left w:val="nil"/>
              <w:bottom w:val="nil"/>
              <w:right w:val="nil"/>
            </w:tcBorders>
          </w:tcPr>
          <w:p w14:paraId="0E606001" w14:textId="0AB98086" w:rsidR="00DF1656" w:rsidRPr="00A1640F" w:rsidRDefault="00DF1656" w:rsidP="00DF165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0.459</w:t>
            </w:r>
          </w:p>
        </w:tc>
      </w:tr>
      <w:tr w:rsidR="00DF1656" w:rsidRPr="00A1640F" w14:paraId="14E23AF5" w14:textId="77777777" w:rsidTr="00AD6012">
        <w:tc>
          <w:tcPr>
            <w:tcW w:w="3402" w:type="dxa"/>
            <w:tcBorders>
              <w:top w:val="nil"/>
              <w:left w:val="nil"/>
              <w:bottom w:val="nil"/>
              <w:right w:val="nil"/>
            </w:tcBorders>
          </w:tcPr>
          <w:p w14:paraId="676860F9" w14:textId="77777777" w:rsidR="00DF1656" w:rsidRPr="00A1640F" w:rsidRDefault="00DF1656" w:rsidP="00DF1656">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2A5D298B" w14:textId="30EB2E0F" w:rsidR="00DF1656" w:rsidRPr="00A1640F" w:rsidRDefault="00DF1656" w:rsidP="00DF165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(0.392)</w:t>
            </w:r>
          </w:p>
        </w:tc>
        <w:tc>
          <w:tcPr>
            <w:tcW w:w="1276" w:type="dxa"/>
            <w:tcBorders>
              <w:top w:val="nil"/>
              <w:left w:val="nil"/>
              <w:bottom w:val="nil"/>
              <w:right w:val="nil"/>
            </w:tcBorders>
          </w:tcPr>
          <w:p w14:paraId="530F815A" w14:textId="09B8F21E" w:rsidR="00DF1656" w:rsidRPr="00A1640F" w:rsidRDefault="00DF1656" w:rsidP="00DF165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(0.483)</w:t>
            </w:r>
          </w:p>
        </w:tc>
      </w:tr>
      <w:tr w:rsidR="00DF1656" w:rsidRPr="00A1640F" w14:paraId="4D8FCA14" w14:textId="77777777" w:rsidTr="00AD6012">
        <w:tc>
          <w:tcPr>
            <w:tcW w:w="3402" w:type="dxa"/>
            <w:tcBorders>
              <w:top w:val="nil"/>
              <w:left w:val="nil"/>
              <w:bottom w:val="nil"/>
              <w:right w:val="nil"/>
            </w:tcBorders>
          </w:tcPr>
          <w:p w14:paraId="45FC73A3" w14:textId="77777777" w:rsidR="00DF1656" w:rsidRPr="00A1640F" w:rsidRDefault="00DF1656" w:rsidP="00DF1656">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00ED1B9F" w14:textId="77777777" w:rsidR="00DF1656" w:rsidRPr="00A1640F" w:rsidRDefault="00DF1656" w:rsidP="00DF1656">
            <w:pPr>
              <w:widowControl w:val="0"/>
              <w:autoSpaceDE w:val="0"/>
              <w:autoSpaceDN w:val="0"/>
              <w:adjustRightInd w:val="0"/>
              <w:spacing w:after="0" w:line="240" w:lineRule="auto"/>
              <w:rPr>
                <w:rFonts w:ascii="Times New Roman" w:hAnsi="Times New Roman" w:cs="Times New Roman"/>
                <w:sz w:val="18"/>
                <w:szCs w:val="18"/>
                <w:lang w:val="en-US"/>
              </w:rPr>
            </w:pPr>
          </w:p>
        </w:tc>
        <w:tc>
          <w:tcPr>
            <w:tcW w:w="1276" w:type="dxa"/>
            <w:tcBorders>
              <w:top w:val="nil"/>
              <w:left w:val="nil"/>
              <w:bottom w:val="nil"/>
              <w:right w:val="nil"/>
            </w:tcBorders>
          </w:tcPr>
          <w:p w14:paraId="2349495A" w14:textId="77777777" w:rsidR="00DF1656" w:rsidRPr="00A1640F" w:rsidRDefault="00DF1656" w:rsidP="00DF1656">
            <w:pPr>
              <w:widowControl w:val="0"/>
              <w:autoSpaceDE w:val="0"/>
              <w:autoSpaceDN w:val="0"/>
              <w:adjustRightInd w:val="0"/>
              <w:spacing w:after="0" w:line="240" w:lineRule="auto"/>
              <w:rPr>
                <w:rFonts w:ascii="Times New Roman" w:hAnsi="Times New Roman" w:cs="Times New Roman"/>
                <w:sz w:val="18"/>
                <w:szCs w:val="18"/>
                <w:lang w:val="en-US"/>
              </w:rPr>
            </w:pPr>
          </w:p>
        </w:tc>
      </w:tr>
      <w:tr w:rsidR="00DF1656" w:rsidRPr="00A1640F" w14:paraId="4ABBEFA4" w14:textId="77777777" w:rsidTr="00AD6012">
        <w:tc>
          <w:tcPr>
            <w:tcW w:w="3402" w:type="dxa"/>
            <w:vMerge w:val="restart"/>
            <w:tcBorders>
              <w:top w:val="nil"/>
              <w:left w:val="nil"/>
              <w:right w:val="nil"/>
            </w:tcBorders>
          </w:tcPr>
          <w:p w14:paraId="20483214" w14:textId="0BCB54F6" w:rsidR="00DF1656" w:rsidRPr="00A1640F" w:rsidRDefault="00DF1656" w:rsidP="00DF1656">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de-DE"/>
              </w:rPr>
              <w:t xml:space="preserve">Eco. (e. adult.) X Dem. </w:t>
            </w:r>
            <w:r w:rsidRPr="00A1640F">
              <w:rPr>
                <w:rFonts w:ascii="Times New Roman" w:hAnsi="Times New Roman" w:cs="Times New Roman"/>
                <w:sz w:val="18"/>
                <w:szCs w:val="18"/>
                <w:lang w:val="en-US"/>
              </w:rPr>
              <w:t>(e. adult.)</w:t>
            </w:r>
          </w:p>
        </w:tc>
        <w:tc>
          <w:tcPr>
            <w:tcW w:w="1843" w:type="dxa"/>
            <w:tcBorders>
              <w:top w:val="nil"/>
              <w:left w:val="nil"/>
              <w:bottom w:val="nil"/>
              <w:right w:val="nil"/>
            </w:tcBorders>
          </w:tcPr>
          <w:p w14:paraId="0CB5EC1B" w14:textId="397DF6D9" w:rsidR="00DF1656" w:rsidRPr="00A1640F" w:rsidRDefault="00DF1656" w:rsidP="00DF165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0.251</w:t>
            </w:r>
            <w:r w:rsidRPr="00A1640F">
              <w:rPr>
                <w:rFonts w:ascii="Times New Roman" w:hAnsi="Times New Roman" w:cs="Times New Roman"/>
                <w:sz w:val="18"/>
                <w:szCs w:val="18"/>
                <w:vertAlign w:val="superscript"/>
              </w:rPr>
              <w:t>***</w:t>
            </w:r>
          </w:p>
        </w:tc>
        <w:tc>
          <w:tcPr>
            <w:tcW w:w="1276" w:type="dxa"/>
            <w:tcBorders>
              <w:top w:val="nil"/>
              <w:left w:val="nil"/>
              <w:bottom w:val="nil"/>
              <w:right w:val="nil"/>
            </w:tcBorders>
          </w:tcPr>
          <w:p w14:paraId="3A2F7C2F" w14:textId="62B548AE" w:rsidR="00DF1656" w:rsidRPr="00A1640F" w:rsidRDefault="00DF1656" w:rsidP="00DF165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0.253</w:t>
            </w:r>
            <w:r w:rsidRPr="00A1640F">
              <w:rPr>
                <w:rFonts w:ascii="Times New Roman" w:hAnsi="Times New Roman" w:cs="Times New Roman"/>
                <w:sz w:val="18"/>
                <w:szCs w:val="18"/>
                <w:vertAlign w:val="superscript"/>
              </w:rPr>
              <w:t>***</w:t>
            </w:r>
          </w:p>
        </w:tc>
      </w:tr>
      <w:tr w:rsidR="00DF1656" w:rsidRPr="00A1640F" w14:paraId="5343D677" w14:textId="77777777" w:rsidTr="00AD6012">
        <w:tc>
          <w:tcPr>
            <w:tcW w:w="3402" w:type="dxa"/>
            <w:vMerge/>
            <w:tcBorders>
              <w:left w:val="nil"/>
              <w:bottom w:val="nil"/>
              <w:right w:val="nil"/>
            </w:tcBorders>
          </w:tcPr>
          <w:p w14:paraId="26E534E1" w14:textId="77777777" w:rsidR="00DF1656" w:rsidRPr="00A1640F" w:rsidRDefault="00DF1656" w:rsidP="00DF1656">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422A6E76" w14:textId="522B53DD" w:rsidR="00DF1656" w:rsidRPr="00A1640F" w:rsidRDefault="00DF1656" w:rsidP="00DF165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(0.068)</w:t>
            </w:r>
          </w:p>
        </w:tc>
        <w:tc>
          <w:tcPr>
            <w:tcW w:w="1276" w:type="dxa"/>
            <w:tcBorders>
              <w:top w:val="nil"/>
              <w:left w:val="nil"/>
              <w:bottom w:val="nil"/>
              <w:right w:val="nil"/>
            </w:tcBorders>
          </w:tcPr>
          <w:p w14:paraId="70DC6CB9" w14:textId="39FCCA84" w:rsidR="00DF1656" w:rsidRPr="00A1640F" w:rsidRDefault="00DF1656" w:rsidP="00DF165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(0.067)</w:t>
            </w:r>
          </w:p>
        </w:tc>
      </w:tr>
      <w:tr w:rsidR="00DD0F71" w:rsidRPr="00A1640F" w14:paraId="014FD52D" w14:textId="77777777" w:rsidTr="00AD6012">
        <w:tc>
          <w:tcPr>
            <w:tcW w:w="3402" w:type="dxa"/>
            <w:tcBorders>
              <w:top w:val="nil"/>
              <w:left w:val="nil"/>
              <w:bottom w:val="nil"/>
              <w:right w:val="nil"/>
            </w:tcBorders>
          </w:tcPr>
          <w:p w14:paraId="6C876460" w14:textId="77777777" w:rsidR="00DD0F71" w:rsidRPr="00A1640F" w:rsidRDefault="00DD0F71" w:rsidP="00DD0F71">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2122AC37" w14:textId="77777777" w:rsidR="00DD0F71" w:rsidRPr="00A1640F" w:rsidRDefault="00DD0F71" w:rsidP="00DD0F71">
            <w:pPr>
              <w:widowControl w:val="0"/>
              <w:autoSpaceDE w:val="0"/>
              <w:autoSpaceDN w:val="0"/>
              <w:adjustRightInd w:val="0"/>
              <w:spacing w:after="0" w:line="240" w:lineRule="auto"/>
              <w:rPr>
                <w:rFonts w:ascii="Times New Roman" w:hAnsi="Times New Roman" w:cs="Times New Roman"/>
                <w:sz w:val="18"/>
                <w:szCs w:val="18"/>
                <w:lang w:val="en-US"/>
              </w:rPr>
            </w:pPr>
          </w:p>
        </w:tc>
        <w:tc>
          <w:tcPr>
            <w:tcW w:w="1276" w:type="dxa"/>
            <w:tcBorders>
              <w:top w:val="nil"/>
              <w:left w:val="nil"/>
              <w:bottom w:val="nil"/>
              <w:right w:val="nil"/>
            </w:tcBorders>
          </w:tcPr>
          <w:p w14:paraId="4A357ED7" w14:textId="77777777" w:rsidR="00DD0F71" w:rsidRPr="00A1640F" w:rsidRDefault="00DD0F71" w:rsidP="00DD0F71">
            <w:pPr>
              <w:widowControl w:val="0"/>
              <w:autoSpaceDE w:val="0"/>
              <w:autoSpaceDN w:val="0"/>
              <w:adjustRightInd w:val="0"/>
              <w:spacing w:after="0" w:line="240" w:lineRule="auto"/>
              <w:rPr>
                <w:rFonts w:ascii="Times New Roman" w:hAnsi="Times New Roman" w:cs="Times New Roman"/>
                <w:sz w:val="18"/>
                <w:szCs w:val="18"/>
                <w:lang w:val="en-US"/>
              </w:rPr>
            </w:pPr>
          </w:p>
        </w:tc>
      </w:tr>
      <w:tr w:rsidR="00823B74" w:rsidRPr="00A1640F" w14:paraId="062184B4" w14:textId="77777777" w:rsidTr="00AD6012">
        <w:tc>
          <w:tcPr>
            <w:tcW w:w="3402" w:type="dxa"/>
            <w:vMerge w:val="restart"/>
            <w:tcBorders>
              <w:top w:val="nil"/>
              <w:left w:val="nil"/>
              <w:right w:val="nil"/>
            </w:tcBorders>
          </w:tcPr>
          <w:p w14:paraId="6EB1D55E" w14:textId="4001F240" w:rsidR="00823B74" w:rsidRPr="00A1640F" w:rsidRDefault="00823B74" w:rsidP="00823B74">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Perf. leg. claims (e. adult.)</w:t>
            </w:r>
          </w:p>
        </w:tc>
        <w:tc>
          <w:tcPr>
            <w:tcW w:w="1843" w:type="dxa"/>
            <w:tcBorders>
              <w:top w:val="nil"/>
              <w:left w:val="nil"/>
              <w:bottom w:val="nil"/>
              <w:right w:val="nil"/>
            </w:tcBorders>
          </w:tcPr>
          <w:p w14:paraId="375375EE" w14:textId="38A4B798" w:rsidR="00823B74" w:rsidRPr="00A1640F" w:rsidRDefault="00823B74" w:rsidP="00823B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0.353</w:t>
            </w:r>
          </w:p>
        </w:tc>
        <w:tc>
          <w:tcPr>
            <w:tcW w:w="1276" w:type="dxa"/>
            <w:tcBorders>
              <w:top w:val="nil"/>
              <w:left w:val="nil"/>
              <w:bottom w:val="nil"/>
              <w:right w:val="nil"/>
            </w:tcBorders>
          </w:tcPr>
          <w:p w14:paraId="17DFF75E" w14:textId="5E695C37" w:rsidR="00823B74" w:rsidRPr="00A1640F" w:rsidRDefault="00823B74" w:rsidP="00823B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0.422</w:t>
            </w:r>
          </w:p>
        </w:tc>
      </w:tr>
      <w:tr w:rsidR="00823B74" w:rsidRPr="00A1640F" w14:paraId="08AECCB2" w14:textId="77777777" w:rsidTr="00AD6012">
        <w:tc>
          <w:tcPr>
            <w:tcW w:w="3402" w:type="dxa"/>
            <w:vMerge/>
            <w:tcBorders>
              <w:left w:val="nil"/>
              <w:bottom w:val="nil"/>
              <w:right w:val="nil"/>
            </w:tcBorders>
          </w:tcPr>
          <w:p w14:paraId="4EEC9FAB" w14:textId="77777777" w:rsidR="00823B74" w:rsidRPr="00A1640F" w:rsidRDefault="00823B74" w:rsidP="00823B74">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66B63863" w14:textId="2240B151" w:rsidR="00823B74" w:rsidRPr="00A1640F" w:rsidRDefault="00823B74" w:rsidP="00823B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(0.266)</w:t>
            </w:r>
          </w:p>
        </w:tc>
        <w:tc>
          <w:tcPr>
            <w:tcW w:w="1276" w:type="dxa"/>
            <w:tcBorders>
              <w:top w:val="nil"/>
              <w:left w:val="nil"/>
              <w:bottom w:val="nil"/>
              <w:right w:val="nil"/>
            </w:tcBorders>
          </w:tcPr>
          <w:p w14:paraId="779E22ED" w14:textId="5962C73C" w:rsidR="00823B74" w:rsidRPr="00A1640F" w:rsidRDefault="00823B74" w:rsidP="00823B74">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(0.337)</w:t>
            </w:r>
          </w:p>
        </w:tc>
      </w:tr>
      <w:tr w:rsidR="00DD0F71" w:rsidRPr="00A1640F" w14:paraId="250312D9" w14:textId="77777777" w:rsidTr="00AD6012">
        <w:tc>
          <w:tcPr>
            <w:tcW w:w="3402" w:type="dxa"/>
            <w:tcBorders>
              <w:top w:val="nil"/>
              <w:left w:val="nil"/>
              <w:bottom w:val="nil"/>
              <w:right w:val="nil"/>
            </w:tcBorders>
          </w:tcPr>
          <w:p w14:paraId="34EF8009" w14:textId="77777777" w:rsidR="00DD0F71" w:rsidRPr="00A1640F" w:rsidRDefault="00DD0F71" w:rsidP="00DD0F71">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630FBC06" w14:textId="77777777" w:rsidR="00DD0F71" w:rsidRPr="00A1640F" w:rsidRDefault="00DD0F71" w:rsidP="00DD0F71">
            <w:pPr>
              <w:widowControl w:val="0"/>
              <w:autoSpaceDE w:val="0"/>
              <w:autoSpaceDN w:val="0"/>
              <w:adjustRightInd w:val="0"/>
              <w:spacing w:after="0" w:line="240" w:lineRule="auto"/>
              <w:rPr>
                <w:rFonts w:ascii="Times New Roman" w:hAnsi="Times New Roman" w:cs="Times New Roman"/>
                <w:sz w:val="18"/>
                <w:szCs w:val="18"/>
                <w:lang w:val="en-US"/>
              </w:rPr>
            </w:pPr>
          </w:p>
        </w:tc>
        <w:tc>
          <w:tcPr>
            <w:tcW w:w="1276" w:type="dxa"/>
            <w:tcBorders>
              <w:top w:val="nil"/>
              <w:left w:val="nil"/>
              <w:bottom w:val="nil"/>
              <w:right w:val="nil"/>
            </w:tcBorders>
          </w:tcPr>
          <w:p w14:paraId="6DAD1B74" w14:textId="77777777" w:rsidR="00DD0F71" w:rsidRPr="00A1640F" w:rsidRDefault="00DD0F71" w:rsidP="00DD0F71">
            <w:pPr>
              <w:widowControl w:val="0"/>
              <w:autoSpaceDE w:val="0"/>
              <w:autoSpaceDN w:val="0"/>
              <w:adjustRightInd w:val="0"/>
              <w:spacing w:after="0" w:line="240" w:lineRule="auto"/>
              <w:rPr>
                <w:rFonts w:ascii="Times New Roman" w:hAnsi="Times New Roman" w:cs="Times New Roman"/>
                <w:sz w:val="18"/>
                <w:szCs w:val="18"/>
                <w:lang w:val="en-US"/>
              </w:rPr>
            </w:pPr>
          </w:p>
        </w:tc>
      </w:tr>
      <w:tr w:rsidR="00DD0F71" w:rsidRPr="00A1640F" w14:paraId="2E13AF5D" w14:textId="77777777" w:rsidTr="00AD6012">
        <w:tc>
          <w:tcPr>
            <w:tcW w:w="3402" w:type="dxa"/>
            <w:vMerge w:val="restart"/>
            <w:tcBorders>
              <w:top w:val="nil"/>
              <w:left w:val="nil"/>
              <w:right w:val="nil"/>
            </w:tcBorders>
          </w:tcPr>
          <w:p w14:paraId="01F6E348" w14:textId="623C91C7" w:rsidR="00DD0F71" w:rsidRPr="00A1640F" w:rsidRDefault="00DD0F71" w:rsidP="00DD0F71">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rPr>
              <w:t>Perf. leg. (</w:t>
            </w:r>
            <w:r w:rsidR="00DF7D5B" w:rsidRPr="00A1640F">
              <w:rPr>
                <w:rFonts w:ascii="Times New Roman" w:hAnsi="Times New Roman" w:cs="Times New Roman"/>
                <w:sz w:val="18"/>
                <w:szCs w:val="18"/>
              </w:rPr>
              <w:t xml:space="preserve">e. </w:t>
            </w:r>
            <w:r w:rsidRPr="00A1640F">
              <w:rPr>
                <w:rFonts w:ascii="Times New Roman" w:hAnsi="Times New Roman" w:cs="Times New Roman"/>
                <w:sz w:val="18"/>
                <w:szCs w:val="18"/>
              </w:rPr>
              <w:t xml:space="preserve">adult.) X Dem. </w:t>
            </w:r>
            <w:r w:rsidRPr="00A1640F">
              <w:rPr>
                <w:rFonts w:ascii="Times New Roman" w:hAnsi="Times New Roman" w:cs="Times New Roman"/>
                <w:sz w:val="18"/>
                <w:szCs w:val="18"/>
                <w:lang w:val="en-US"/>
              </w:rPr>
              <w:t>(</w:t>
            </w:r>
            <w:r w:rsidR="00DF7D5B" w:rsidRPr="00A1640F">
              <w:rPr>
                <w:rFonts w:ascii="Times New Roman" w:hAnsi="Times New Roman" w:cs="Times New Roman"/>
                <w:sz w:val="18"/>
                <w:szCs w:val="18"/>
                <w:lang w:val="en-US"/>
              </w:rPr>
              <w:t xml:space="preserve">e. </w:t>
            </w:r>
            <w:r w:rsidRPr="00A1640F">
              <w:rPr>
                <w:rFonts w:ascii="Times New Roman" w:hAnsi="Times New Roman" w:cs="Times New Roman"/>
                <w:sz w:val="18"/>
                <w:szCs w:val="18"/>
                <w:lang w:val="en-US"/>
              </w:rPr>
              <w:t>adult.)</w:t>
            </w:r>
          </w:p>
        </w:tc>
        <w:tc>
          <w:tcPr>
            <w:tcW w:w="1843" w:type="dxa"/>
            <w:tcBorders>
              <w:top w:val="nil"/>
              <w:left w:val="nil"/>
              <w:bottom w:val="nil"/>
              <w:right w:val="nil"/>
            </w:tcBorders>
          </w:tcPr>
          <w:p w14:paraId="7779E977" w14:textId="77777777" w:rsidR="00DD0F71" w:rsidRPr="00A1640F" w:rsidRDefault="00DD0F71" w:rsidP="00DD0F71">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276" w:type="dxa"/>
            <w:tcBorders>
              <w:top w:val="nil"/>
              <w:left w:val="nil"/>
              <w:bottom w:val="nil"/>
              <w:right w:val="nil"/>
            </w:tcBorders>
          </w:tcPr>
          <w:p w14:paraId="1AFE6FCC" w14:textId="4E363D6E" w:rsidR="00DD0F71" w:rsidRPr="00A1640F" w:rsidRDefault="00E531BF" w:rsidP="00DD0F71">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-0.179</w:t>
            </w:r>
          </w:p>
        </w:tc>
      </w:tr>
      <w:tr w:rsidR="00DD0F71" w:rsidRPr="00A1640F" w14:paraId="6D77FB55" w14:textId="77777777" w:rsidTr="00AD6012">
        <w:tc>
          <w:tcPr>
            <w:tcW w:w="3402" w:type="dxa"/>
            <w:vMerge/>
            <w:tcBorders>
              <w:left w:val="nil"/>
              <w:bottom w:val="nil"/>
              <w:right w:val="nil"/>
            </w:tcBorders>
          </w:tcPr>
          <w:p w14:paraId="443B5CD9" w14:textId="77777777" w:rsidR="00DD0F71" w:rsidRPr="00A1640F" w:rsidRDefault="00DD0F71" w:rsidP="00DD0F71">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3465D769" w14:textId="77777777" w:rsidR="00DD0F71" w:rsidRPr="00A1640F" w:rsidRDefault="00DD0F71" w:rsidP="00DD0F71">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276" w:type="dxa"/>
            <w:tcBorders>
              <w:top w:val="nil"/>
              <w:left w:val="nil"/>
              <w:bottom w:val="nil"/>
              <w:right w:val="nil"/>
            </w:tcBorders>
          </w:tcPr>
          <w:p w14:paraId="4205A42C" w14:textId="1FAC62A1" w:rsidR="00DD0F71" w:rsidRPr="00A1640F" w:rsidRDefault="00D8516B" w:rsidP="00DD0F71">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(0.396)</w:t>
            </w:r>
          </w:p>
        </w:tc>
      </w:tr>
      <w:tr w:rsidR="00DD0F71" w:rsidRPr="00A1640F" w14:paraId="72200114" w14:textId="77777777" w:rsidTr="00AD6012">
        <w:tc>
          <w:tcPr>
            <w:tcW w:w="3402" w:type="dxa"/>
            <w:tcBorders>
              <w:top w:val="nil"/>
              <w:left w:val="nil"/>
              <w:bottom w:val="nil"/>
              <w:right w:val="nil"/>
            </w:tcBorders>
          </w:tcPr>
          <w:p w14:paraId="2EF1D36E" w14:textId="77777777" w:rsidR="00DD0F71" w:rsidRPr="00A1640F" w:rsidRDefault="00DD0F71" w:rsidP="00DD0F71">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0E48FE01" w14:textId="77777777" w:rsidR="00DD0F71" w:rsidRPr="00A1640F" w:rsidRDefault="00DD0F71" w:rsidP="00DD0F71">
            <w:pPr>
              <w:widowControl w:val="0"/>
              <w:autoSpaceDE w:val="0"/>
              <w:autoSpaceDN w:val="0"/>
              <w:adjustRightInd w:val="0"/>
              <w:spacing w:after="0" w:line="240" w:lineRule="auto"/>
              <w:rPr>
                <w:rFonts w:ascii="Times New Roman" w:hAnsi="Times New Roman" w:cs="Times New Roman"/>
                <w:sz w:val="18"/>
                <w:szCs w:val="18"/>
                <w:lang w:val="en-US"/>
              </w:rPr>
            </w:pPr>
          </w:p>
        </w:tc>
        <w:tc>
          <w:tcPr>
            <w:tcW w:w="1276" w:type="dxa"/>
            <w:tcBorders>
              <w:top w:val="nil"/>
              <w:left w:val="nil"/>
              <w:bottom w:val="nil"/>
              <w:right w:val="nil"/>
            </w:tcBorders>
          </w:tcPr>
          <w:p w14:paraId="21451414" w14:textId="77777777" w:rsidR="00DD0F71" w:rsidRPr="00A1640F" w:rsidRDefault="00DD0F71" w:rsidP="00DD0F71">
            <w:pPr>
              <w:widowControl w:val="0"/>
              <w:autoSpaceDE w:val="0"/>
              <w:autoSpaceDN w:val="0"/>
              <w:adjustRightInd w:val="0"/>
              <w:spacing w:after="0" w:line="240" w:lineRule="auto"/>
              <w:rPr>
                <w:rFonts w:ascii="Times New Roman" w:hAnsi="Times New Roman" w:cs="Times New Roman"/>
                <w:sz w:val="18"/>
                <w:szCs w:val="18"/>
                <w:lang w:val="en-US"/>
              </w:rPr>
            </w:pPr>
          </w:p>
        </w:tc>
      </w:tr>
      <w:tr w:rsidR="00225FBD" w:rsidRPr="00A1640F" w14:paraId="42274ABD" w14:textId="77777777" w:rsidTr="00AD6012">
        <w:tc>
          <w:tcPr>
            <w:tcW w:w="3402" w:type="dxa"/>
            <w:tcBorders>
              <w:top w:val="single" w:sz="4" w:space="0" w:color="auto"/>
              <w:left w:val="nil"/>
              <w:bottom w:val="single" w:sz="4" w:space="0" w:color="auto"/>
              <w:right w:val="nil"/>
            </w:tcBorders>
          </w:tcPr>
          <w:p w14:paraId="50D656D9" w14:textId="77777777" w:rsidR="00225FBD" w:rsidRPr="00A1640F" w:rsidRDefault="00225FBD" w:rsidP="00225FBD">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Observations</w:t>
            </w:r>
          </w:p>
        </w:tc>
        <w:tc>
          <w:tcPr>
            <w:tcW w:w="1843" w:type="dxa"/>
            <w:tcBorders>
              <w:top w:val="single" w:sz="4" w:space="0" w:color="auto"/>
              <w:left w:val="nil"/>
              <w:bottom w:val="single" w:sz="4" w:space="0" w:color="auto"/>
              <w:right w:val="nil"/>
            </w:tcBorders>
          </w:tcPr>
          <w:p w14:paraId="49CEA2F7" w14:textId="3A1D6811" w:rsidR="00225FBD" w:rsidRPr="00A1640F" w:rsidRDefault="00225FBD" w:rsidP="00225FBD">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410,397</w:t>
            </w:r>
          </w:p>
        </w:tc>
        <w:tc>
          <w:tcPr>
            <w:tcW w:w="1276" w:type="dxa"/>
            <w:tcBorders>
              <w:top w:val="single" w:sz="4" w:space="0" w:color="auto"/>
              <w:left w:val="nil"/>
              <w:bottom w:val="single" w:sz="4" w:space="0" w:color="auto"/>
              <w:right w:val="nil"/>
            </w:tcBorders>
          </w:tcPr>
          <w:p w14:paraId="174EB94C" w14:textId="152E31D7" w:rsidR="00225FBD" w:rsidRPr="00A1640F" w:rsidRDefault="00225FBD" w:rsidP="00225FBD">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410,397</w:t>
            </w:r>
          </w:p>
        </w:tc>
      </w:tr>
    </w:tbl>
    <w:p w14:paraId="45F1CC43" w14:textId="77777777" w:rsidR="00877415" w:rsidRPr="00A1640F" w:rsidRDefault="00DD0F71" w:rsidP="00DD0F71">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b/>
          <w:sz w:val="20"/>
          <w:szCs w:val="20"/>
          <w:lang w:val="en-US"/>
        </w:rPr>
        <w:t xml:space="preserve">Note: </w:t>
      </w:r>
      <w:r w:rsidRPr="00A1640F">
        <w:rPr>
          <w:rFonts w:ascii="Times New Roman" w:hAnsi="Times New Roman" w:cs="Times New Roman"/>
          <w:sz w:val="20"/>
          <w:szCs w:val="20"/>
          <w:lang w:val="en-US"/>
        </w:rPr>
        <w:t xml:space="preserve">Standard errors clustered by country-cohort in parentheses </w:t>
      </w:r>
      <w:r w:rsidR="00877415" w:rsidRPr="00A1640F">
        <w:rPr>
          <w:rFonts w:ascii="Times New Roman" w:hAnsi="Times New Roman" w:cs="Times New Roman"/>
          <w:sz w:val="20"/>
          <w:szCs w:val="20"/>
          <w:vertAlign w:val="superscript"/>
          <w:lang w:val="en-US"/>
        </w:rPr>
        <w:t>+</w:t>
      </w:r>
      <w:r w:rsidR="00877415" w:rsidRPr="00A1640F">
        <w:rPr>
          <w:rFonts w:ascii="Times New Roman" w:hAnsi="Times New Roman" w:cs="Times New Roman"/>
          <w:sz w:val="20"/>
          <w:szCs w:val="20"/>
          <w:lang w:val="en-US"/>
        </w:rPr>
        <w:t xml:space="preserve"> </w:t>
      </w:r>
      <w:r w:rsidR="00877415" w:rsidRPr="00A1640F">
        <w:rPr>
          <w:rFonts w:ascii="Times New Roman" w:hAnsi="Times New Roman" w:cs="Times New Roman"/>
          <w:i/>
          <w:iCs/>
          <w:sz w:val="20"/>
          <w:szCs w:val="20"/>
          <w:lang w:val="en-US"/>
        </w:rPr>
        <w:t>p</w:t>
      </w:r>
      <w:r w:rsidR="00877415" w:rsidRPr="00A1640F">
        <w:rPr>
          <w:rFonts w:ascii="Times New Roman" w:hAnsi="Times New Roman" w:cs="Times New Roman"/>
          <w:sz w:val="20"/>
          <w:szCs w:val="20"/>
          <w:lang w:val="en-US"/>
        </w:rPr>
        <w:t xml:space="preserve"> &lt; 0.1, </w:t>
      </w:r>
    </w:p>
    <w:p w14:paraId="3B52161E" w14:textId="71130DCA" w:rsidR="00DD0F71" w:rsidRPr="00A1640F" w:rsidRDefault="00877415" w:rsidP="00DD0F71">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0.05,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0.01,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0.001</w:t>
      </w:r>
      <w:r w:rsidR="00DD0F71" w:rsidRPr="00A1640F">
        <w:rPr>
          <w:rFonts w:ascii="Times New Roman" w:hAnsi="Times New Roman" w:cs="Times New Roman"/>
          <w:sz w:val="20"/>
          <w:szCs w:val="20"/>
          <w:lang w:val="en-US"/>
        </w:rPr>
        <w:t>.</w:t>
      </w:r>
      <w:r w:rsidRPr="00A1640F">
        <w:rPr>
          <w:rFonts w:ascii="Times New Roman" w:hAnsi="Times New Roman" w:cs="Times New Roman"/>
          <w:sz w:val="20"/>
          <w:szCs w:val="20"/>
          <w:lang w:val="en-US"/>
        </w:rPr>
        <w:t xml:space="preserve"> </w:t>
      </w:r>
      <w:r w:rsidR="00DD0F71" w:rsidRPr="00A1640F">
        <w:rPr>
          <w:rFonts w:ascii="Times New Roman" w:hAnsi="Times New Roman" w:cs="Times New Roman"/>
          <w:sz w:val="20"/>
          <w:szCs w:val="20"/>
          <w:lang w:val="en-US"/>
        </w:rPr>
        <w:t>Based on Model 2 from Table 1.</w:t>
      </w:r>
    </w:p>
    <w:p w14:paraId="57274474" w14:textId="77777777" w:rsidR="00DD0F71" w:rsidRPr="00A1640F" w:rsidRDefault="00DD0F71" w:rsidP="00DD0F71">
      <w:pPr>
        <w:spacing w:after="0" w:line="480" w:lineRule="auto"/>
        <w:contextualSpacing/>
        <w:jc w:val="both"/>
        <w:rPr>
          <w:rFonts w:ascii="Times New Roman" w:hAnsi="Times New Roman" w:cs="Times New Roman"/>
          <w:sz w:val="24"/>
          <w:szCs w:val="24"/>
          <w:lang w:val="en-US"/>
        </w:rPr>
      </w:pPr>
    </w:p>
    <w:p w14:paraId="2AAC4A18" w14:textId="77777777" w:rsidR="00A131C0" w:rsidRPr="00A1640F" w:rsidRDefault="00A131C0">
      <w:pPr>
        <w:spacing w:after="0" w:line="360" w:lineRule="auto"/>
        <w:rPr>
          <w:rFonts w:ascii="Times New Roman" w:eastAsiaTheme="majorEastAsia" w:hAnsi="Times New Roman" w:cs="Times New Roman"/>
          <w:b/>
          <w:sz w:val="24"/>
          <w:szCs w:val="24"/>
          <w:lang w:val="en-US"/>
        </w:rPr>
      </w:pPr>
      <w:r w:rsidRPr="00A1640F">
        <w:rPr>
          <w:rFonts w:ascii="Times New Roman" w:hAnsi="Times New Roman" w:cs="Times New Roman"/>
          <w:b/>
          <w:sz w:val="24"/>
          <w:szCs w:val="24"/>
          <w:lang w:val="en-US"/>
        </w:rPr>
        <w:br w:type="page"/>
      </w:r>
    </w:p>
    <w:p w14:paraId="10B0BA57" w14:textId="5C1EF510" w:rsidR="00343E2F" w:rsidRPr="00A1640F" w:rsidRDefault="00343E2F" w:rsidP="004B7027">
      <w:pPr>
        <w:pStyle w:val="Overskrift1"/>
        <w:spacing w:line="480" w:lineRule="auto"/>
        <w:rPr>
          <w:rFonts w:ascii="Times New Roman" w:hAnsi="Times New Roman" w:cs="Times New Roman"/>
          <w:b/>
          <w:color w:val="auto"/>
          <w:sz w:val="24"/>
          <w:szCs w:val="24"/>
          <w:lang w:val="en-US"/>
        </w:rPr>
      </w:pPr>
      <w:bookmarkStart w:id="10" w:name="_Toc98762937"/>
      <w:r w:rsidRPr="00A1640F">
        <w:rPr>
          <w:rFonts w:ascii="Times New Roman" w:hAnsi="Times New Roman" w:cs="Times New Roman"/>
          <w:b/>
          <w:color w:val="auto"/>
          <w:sz w:val="24"/>
          <w:szCs w:val="24"/>
          <w:lang w:val="en-US"/>
        </w:rPr>
        <w:lastRenderedPageBreak/>
        <w:t>Alternative Controls for Current Regime and Growth</w:t>
      </w:r>
      <w:bookmarkEnd w:id="10"/>
    </w:p>
    <w:p w14:paraId="4B1207C6" w14:textId="2C22A38F" w:rsidR="00F854D5" w:rsidRPr="00A1640F" w:rsidRDefault="00840ED6" w:rsidP="00A131C0">
      <w:pPr>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Like our main findings, the impact of the current regime or economic situation may also reflect an average of the last few years</w:t>
      </w:r>
      <w:r w:rsidR="001316CC" w:rsidRPr="00A1640F">
        <w:rPr>
          <w:rFonts w:ascii="Times New Roman" w:hAnsi="Times New Roman" w:cs="Times New Roman"/>
          <w:sz w:val="24"/>
          <w:szCs w:val="24"/>
          <w:lang w:val="en-US"/>
        </w:rPr>
        <w:t xml:space="preserve"> rather than just the last year</w:t>
      </w:r>
      <w:r w:rsidRPr="00A1640F">
        <w:rPr>
          <w:rFonts w:ascii="Times New Roman" w:hAnsi="Times New Roman" w:cs="Times New Roman"/>
          <w:sz w:val="24"/>
          <w:szCs w:val="24"/>
          <w:lang w:val="en-US"/>
        </w:rPr>
        <w:t xml:space="preserve">. </w:t>
      </w:r>
      <w:r w:rsidR="00F268E2" w:rsidRPr="00A1640F">
        <w:rPr>
          <w:rFonts w:ascii="Times New Roman" w:hAnsi="Times New Roman" w:cs="Times New Roman"/>
          <w:sz w:val="24"/>
          <w:szCs w:val="24"/>
          <w:lang w:val="en-US"/>
        </w:rPr>
        <w:t>To account for this, we repeat M</w:t>
      </w:r>
      <w:r w:rsidRPr="00A1640F">
        <w:rPr>
          <w:rFonts w:ascii="Times New Roman" w:hAnsi="Times New Roman" w:cs="Times New Roman"/>
          <w:sz w:val="24"/>
          <w:szCs w:val="24"/>
          <w:lang w:val="en-US"/>
        </w:rPr>
        <w:t>odel</w:t>
      </w:r>
      <w:r w:rsidR="00754896" w:rsidRPr="00A1640F">
        <w:rPr>
          <w:rFonts w:ascii="Times New Roman" w:hAnsi="Times New Roman" w:cs="Times New Roman"/>
          <w:sz w:val="24"/>
          <w:szCs w:val="24"/>
          <w:lang w:val="en-US"/>
        </w:rPr>
        <w:t>s</w:t>
      </w:r>
      <w:r w:rsidRPr="00A1640F">
        <w:rPr>
          <w:rFonts w:ascii="Times New Roman" w:hAnsi="Times New Roman" w:cs="Times New Roman"/>
          <w:sz w:val="24"/>
          <w:szCs w:val="24"/>
          <w:lang w:val="en-US"/>
        </w:rPr>
        <w:t xml:space="preserve"> 4 and 5 from Table 1 and exchange our indicators of current GDP/cap growth and current regime type </w:t>
      </w:r>
      <w:r w:rsidR="000D581A" w:rsidRPr="00A1640F">
        <w:rPr>
          <w:rFonts w:ascii="Times New Roman" w:hAnsi="Times New Roman" w:cs="Times New Roman"/>
          <w:sz w:val="24"/>
          <w:szCs w:val="24"/>
          <w:lang w:val="en-US"/>
        </w:rPr>
        <w:t>for</w:t>
      </w:r>
      <w:r w:rsidRPr="00A1640F">
        <w:rPr>
          <w:rFonts w:ascii="Times New Roman" w:hAnsi="Times New Roman" w:cs="Times New Roman"/>
          <w:sz w:val="24"/>
          <w:szCs w:val="24"/>
          <w:lang w:val="en-US"/>
        </w:rPr>
        <w:t xml:space="preserve"> measures that capture average growth or regime</w:t>
      </w:r>
      <w:r w:rsidR="001316CC" w:rsidRPr="00A1640F">
        <w:rPr>
          <w:rFonts w:ascii="Times New Roman" w:hAnsi="Times New Roman" w:cs="Times New Roman"/>
          <w:sz w:val="24"/>
          <w:szCs w:val="24"/>
          <w:lang w:val="en-US"/>
        </w:rPr>
        <w:t xml:space="preserve"> type</w:t>
      </w:r>
      <w:r w:rsidR="00F268E2" w:rsidRPr="00A1640F">
        <w:rPr>
          <w:rFonts w:ascii="Times New Roman" w:hAnsi="Times New Roman" w:cs="Times New Roman"/>
          <w:sz w:val="24"/>
          <w:szCs w:val="24"/>
          <w:lang w:val="en-US"/>
        </w:rPr>
        <w:t xml:space="preserve"> in the last 10 years. Table A6</w:t>
      </w:r>
      <w:r w:rsidRPr="00A1640F">
        <w:rPr>
          <w:rFonts w:ascii="Times New Roman" w:hAnsi="Times New Roman" w:cs="Times New Roman"/>
          <w:sz w:val="24"/>
          <w:szCs w:val="24"/>
          <w:lang w:val="en-US"/>
        </w:rPr>
        <w:t xml:space="preserve"> reports these models. </w:t>
      </w:r>
      <w:r w:rsidR="00333C02" w:rsidRPr="00A1640F">
        <w:rPr>
          <w:rFonts w:ascii="Times New Roman" w:hAnsi="Times New Roman" w:cs="Times New Roman"/>
          <w:sz w:val="24"/>
          <w:szCs w:val="24"/>
          <w:lang w:val="en-US"/>
        </w:rPr>
        <w:t xml:space="preserve">Reassuringly, our results </w:t>
      </w:r>
      <w:r w:rsidR="000D581A" w:rsidRPr="00A1640F">
        <w:rPr>
          <w:rFonts w:ascii="Times New Roman" w:hAnsi="Times New Roman" w:cs="Times New Roman"/>
          <w:sz w:val="24"/>
          <w:szCs w:val="24"/>
          <w:lang w:val="en-US"/>
        </w:rPr>
        <w:t>basically remain the same</w:t>
      </w:r>
      <w:r w:rsidR="00333C02" w:rsidRPr="00A1640F">
        <w:rPr>
          <w:rFonts w:ascii="Times New Roman" w:hAnsi="Times New Roman" w:cs="Times New Roman"/>
          <w:sz w:val="24"/>
          <w:szCs w:val="24"/>
          <w:lang w:val="en-US"/>
        </w:rPr>
        <w:t>.</w:t>
      </w:r>
    </w:p>
    <w:p w14:paraId="216FB06F" w14:textId="23B95345" w:rsidR="00DD0F71" w:rsidRPr="00A1640F" w:rsidRDefault="00DD0F71" w:rsidP="00343E2F">
      <w:pPr>
        <w:spacing w:line="480" w:lineRule="auto"/>
        <w:contextualSpacing/>
        <w:jc w:val="both"/>
        <w:rPr>
          <w:rFonts w:ascii="Times New Roman" w:hAnsi="Times New Roman" w:cs="Times New Roman"/>
          <w:sz w:val="24"/>
          <w:szCs w:val="24"/>
          <w:lang w:val="en-US"/>
        </w:rPr>
      </w:pPr>
    </w:p>
    <w:tbl>
      <w:tblPr>
        <w:tblW w:w="0" w:type="auto"/>
        <w:tblLayout w:type="fixed"/>
        <w:tblCellMar>
          <w:left w:w="57" w:type="dxa"/>
          <w:right w:w="57" w:type="dxa"/>
        </w:tblCellMar>
        <w:tblLook w:val="0000" w:firstRow="0" w:lastRow="0" w:firstColumn="0" w:lastColumn="0" w:noHBand="0" w:noVBand="0"/>
      </w:tblPr>
      <w:tblGrid>
        <w:gridCol w:w="3402"/>
        <w:gridCol w:w="1843"/>
        <w:gridCol w:w="992"/>
      </w:tblGrid>
      <w:tr w:rsidR="000E4034" w:rsidRPr="00A2266A" w14:paraId="079F799C" w14:textId="77777777" w:rsidTr="00906251">
        <w:tc>
          <w:tcPr>
            <w:tcW w:w="6237" w:type="dxa"/>
            <w:gridSpan w:val="3"/>
            <w:tcBorders>
              <w:left w:val="nil"/>
              <w:bottom w:val="nil"/>
              <w:right w:val="nil"/>
            </w:tcBorders>
          </w:tcPr>
          <w:p w14:paraId="5452CD6C" w14:textId="6CAE4DA8" w:rsidR="000E4034" w:rsidRPr="00A1640F" w:rsidRDefault="00F268E2" w:rsidP="000E4034">
            <w:pPr>
              <w:widowControl w:val="0"/>
              <w:autoSpaceDE w:val="0"/>
              <w:autoSpaceDN w:val="0"/>
              <w:adjustRightInd w:val="0"/>
              <w:spacing w:after="0" w:line="240" w:lineRule="auto"/>
              <w:rPr>
                <w:rFonts w:ascii="Times New Roman" w:hAnsi="Times New Roman" w:cs="Times New Roman"/>
                <w:sz w:val="24"/>
                <w:szCs w:val="24"/>
                <w:lang w:val="en-US"/>
              </w:rPr>
            </w:pPr>
            <w:r w:rsidRPr="00A1640F">
              <w:rPr>
                <w:rFonts w:ascii="Times New Roman" w:hAnsi="Times New Roman" w:cs="Times New Roman"/>
                <w:b/>
                <w:sz w:val="24"/>
                <w:szCs w:val="24"/>
                <w:lang w:val="en-US"/>
              </w:rPr>
              <w:t>Table A6</w:t>
            </w:r>
            <w:r w:rsidR="000E4034" w:rsidRPr="00A1640F">
              <w:rPr>
                <w:rFonts w:ascii="Times New Roman" w:hAnsi="Times New Roman" w:cs="Times New Roman"/>
                <w:b/>
                <w:sz w:val="24"/>
                <w:szCs w:val="24"/>
                <w:lang w:val="en-US"/>
              </w:rPr>
              <w:t xml:space="preserve">: </w:t>
            </w:r>
            <w:r w:rsidR="000E4034" w:rsidRPr="00A1640F">
              <w:rPr>
                <w:rFonts w:ascii="Times New Roman" w:hAnsi="Times New Roman" w:cs="Times New Roman"/>
                <w:sz w:val="24"/>
                <w:szCs w:val="24"/>
                <w:lang w:val="en-US"/>
              </w:rPr>
              <w:t>Alternative controls for current regime and growth</w:t>
            </w:r>
          </w:p>
        </w:tc>
      </w:tr>
      <w:tr w:rsidR="00343E2F" w:rsidRPr="00A1640F" w14:paraId="43542EA3" w14:textId="77777777" w:rsidTr="00906251">
        <w:tc>
          <w:tcPr>
            <w:tcW w:w="3402" w:type="dxa"/>
            <w:tcBorders>
              <w:top w:val="single" w:sz="4" w:space="0" w:color="auto"/>
              <w:left w:val="nil"/>
              <w:bottom w:val="nil"/>
              <w:right w:val="nil"/>
            </w:tcBorders>
          </w:tcPr>
          <w:p w14:paraId="5B953F23"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single" w:sz="4" w:space="0" w:color="auto"/>
              <w:left w:val="nil"/>
              <w:bottom w:val="nil"/>
              <w:right w:val="nil"/>
            </w:tcBorders>
          </w:tcPr>
          <w:p w14:paraId="07A40706" w14:textId="4E80C539" w:rsidR="00343E2F" w:rsidRPr="00A1640F" w:rsidRDefault="00343E2F" w:rsidP="00E3277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w:t>
            </w:r>
          </w:p>
        </w:tc>
        <w:tc>
          <w:tcPr>
            <w:tcW w:w="992" w:type="dxa"/>
            <w:tcBorders>
              <w:top w:val="single" w:sz="4" w:space="0" w:color="auto"/>
              <w:left w:val="nil"/>
              <w:bottom w:val="nil"/>
              <w:right w:val="nil"/>
            </w:tcBorders>
          </w:tcPr>
          <w:p w14:paraId="3AAE1479" w14:textId="50FF7581" w:rsidR="00343E2F" w:rsidRPr="00A1640F" w:rsidRDefault="00343E2F" w:rsidP="00E3277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(2)</w:t>
            </w:r>
          </w:p>
        </w:tc>
      </w:tr>
      <w:tr w:rsidR="002835EA" w:rsidRPr="00A1640F" w14:paraId="0F66D0BF" w14:textId="77777777" w:rsidTr="00906251">
        <w:tc>
          <w:tcPr>
            <w:tcW w:w="3402" w:type="dxa"/>
            <w:vMerge w:val="restart"/>
            <w:tcBorders>
              <w:top w:val="single" w:sz="4" w:space="0" w:color="auto"/>
              <w:left w:val="nil"/>
              <w:right w:val="nil"/>
            </w:tcBorders>
          </w:tcPr>
          <w:p w14:paraId="0F8E0466" w14:textId="6EFFDE20" w:rsidR="002835EA" w:rsidRPr="00A1640F" w:rsidRDefault="002835EA" w:rsidP="002835EA">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Economic growth (e. adult.)</w:t>
            </w:r>
          </w:p>
        </w:tc>
        <w:tc>
          <w:tcPr>
            <w:tcW w:w="1843" w:type="dxa"/>
            <w:tcBorders>
              <w:top w:val="single" w:sz="4" w:space="0" w:color="auto"/>
              <w:left w:val="nil"/>
              <w:bottom w:val="nil"/>
              <w:right w:val="nil"/>
            </w:tcBorders>
          </w:tcPr>
          <w:p w14:paraId="564B8715" w14:textId="6631D0C3" w:rsidR="002835EA" w:rsidRPr="00A1640F" w:rsidRDefault="002835EA" w:rsidP="002835E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-0.185</w:t>
            </w:r>
            <w:r w:rsidRPr="00A1640F">
              <w:rPr>
                <w:rFonts w:ascii="Times New Roman" w:hAnsi="Times New Roman" w:cs="Times New Roman"/>
                <w:sz w:val="18"/>
                <w:szCs w:val="18"/>
                <w:vertAlign w:val="superscript"/>
              </w:rPr>
              <w:t>***</w:t>
            </w:r>
          </w:p>
        </w:tc>
        <w:tc>
          <w:tcPr>
            <w:tcW w:w="992" w:type="dxa"/>
            <w:tcBorders>
              <w:top w:val="single" w:sz="4" w:space="0" w:color="auto"/>
              <w:left w:val="nil"/>
              <w:bottom w:val="nil"/>
              <w:right w:val="nil"/>
            </w:tcBorders>
          </w:tcPr>
          <w:p w14:paraId="2A8A1C27" w14:textId="6DAAA927" w:rsidR="002835EA" w:rsidRPr="00A1640F" w:rsidRDefault="002835EA" w:rsidP="002835E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-0.158</w:t>
            </w:r>
            <w:r w:rsidRPr="00A1640F">
              <w:rPr>
                <w:rFonts w:ascii="Times New Roman" w:hAnsi="Times New Roman" w:cs="Times New Roman"/>
                <w:sz w:val="18"/>
                <w:szCs w:val="18"/>
                <w:vertAlign w:val="superscript"/>
              </w:rPr>
              <w:t>***</w:t>
            </w:r>
          </w:p>
        </w:tc>
      </w:tr>
      <w:tr w:rsidR="002835EA" w:rsidRPr="00A1640F" w14:paraId="72AD7404" w14:textId="77777777" w:rsidTr="00906251">
        <w:tc>
          <w:tcPr>
            <w:tcW w:w="3402" w:type="dxa"/>
            <w:vMerge/>
            <w:tcBorders>
              <w:left w:val="nil"/>
              <w:bottom w:val="nil"/>
              <w:right w:val="nil"/>
            </w:tcBorders>
          </w:tcPr>
          <w:p w14:paraId="7662FB49" w14:textId="77777777" w:rsidR="002835EA" w:rsidRPr="00A1640F" w:rsidRDefault="002835EA" w:rsidP="002835EA">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4E4F1FCC" w14:textId="6D70FB23" w:rsidR="002835EA" w:rsidRPr="00A1640F" w:rsidRDefault="002835EA" w:rsidP="002835E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(0.034)</w:t>
            </w:r>
          </w:p>
        </w:tc>
        <w:tc>
          <w:tcPr>
            <w:tcW w:w="992" w:type="dxa"/>
            <w:tcBorders>
              <w:top w:val="nil"/>
              <w:left w:val="nil"/>
              <w:bottom w:val="nil"/>
              <w:right w:val="nil"/>
            </w:tcBorders>
          </w:tcPr>
          <w:p w14:paraId="4C83ADC0" w14:textId="3E8AAA44" w:rsidR="002835EA" w:rsidRPr="00A1640F" w:rsidRDefault="002835EA" w:rsidP="002835E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(0.040)</w:t>
            </w:r>
          </w:p>
        </w:tc>
      </w:tr>
      <w:tr w:rsidR="002835EA" w:rsidRPr="00A1640F" w14:paraId="6BCBB25C" w14:textId="77777777" w:rsidTr="00906251">
        <w:tc>
          <w:tcPr>
            <w:tcW w:w="3402" w:type="dxa"/>
            <w:tcBorders>
              <w:top w:val="nil"/>
              <w:left w:val="nil"/>
              <w:bottom w:val="nil"/>
              <w:right w:val="nil"/>
            </w:tcBorders>
          </w:tcPr>
          <w:p w14:paraId="0348B26C" w14:textId="77777777" w:rsidR="002835EA" w:rsidRPr="00A1640F" w:rsidRDefault="002835EA" w:rsidP="002835EA">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16F17B2E" w14:textId="77777777" w:rsidR="002835EA" w:rsidRPr="00A1640F" w:rsidRDefault="002835EA" w:rsidP="002835EA">
            <w:pPr>
              <w:widowControl w:val="0"/>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nil"/>
              <w:left w:val="nil"/>
              <w:bottom w:val="nil"/>
              <w:right w:val="nil"/>
            </w:tcBorders>
          </w:tcPr>
          <w:p w14:paraId="490F520E" w14:textId="77777777" w:rsidR="002835EA" w:rsidRPr="00A1640F" w:rsidRDefault="002835EA" w:rsidP="002835EA">
            <w:pPr>
              <w:widowControl w:val="0"/>
              <w:autoSpaceDE w:val="0"/>
              <w:autoSpaceDN w:val="0"/>
              <w:adjustRightInd w:val="0"/>
              <w:spacing w:after="0" w:line="240" w:lineRule="auto"/>
              <w:rPr>
                <w:rFonts w:ascii="Times New Roman" w:hAnsi="Times New Roman" w:cs="Times New Roman"/>
                <w:sz w:val="18"/>
                <w:szCs w:val="18"/>
                <w:lang w:val="en-US"/>
              </w:rPr>
            </w:pPr>
          </w:p>
        </w:tc>
      </w:tr>
      <w:tr w:rsidR="002835EA" w:rsidRPr="00A1640F" w14:paraId="2E7CBD84" w14:textId="77777777" w:rsidTr="00906251">
        <w:tc>
          <w:tcPr>
            <w:tcW w:w="3402" w:type="dxa"/>
            <w:tcBorders>
              <w:top w:val="nil"/>
              <w:left w:val="nil"/>
              <w:bottom w:val="nil"/>
              <w:right w:val="nil"/>
            </w:tcBorders>
          </w:tcPr>
          <w:p w14:paraId="00865402" w14:textId="3F5462C3" w:rsidR="002835EA" w:rsidRPr="00A1640F" w:rsidRDefault="002835EA" w:rsidP="002835EA">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Democracy (e. adult.)</w:t>
            </w:r>
          </w:p>
        </w:tc>
        <w:tc>
          <w:tcPr>
            <w:tcW w:w="1843" w:type="dxa"/>
            <w:tcBorders>
              <w:top w:val="nil"/>
              <w:left w:val="nil"/>
              <w:bottom w:val="nil"/>
              <w:right w:val="nil"/>
            </w:tcBorders>
          </w:tcPr>
          <w:p w14:paraId="3C518973" w14:textId="2AE58A22" w:rsidR="002835EA" w:rsidRPr="00A1640F" w:rsidRDefault="002835EA" w:rsidP="002835E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0.085</w:t>
            </w:r>
          </w:p>
        </w:tc>
        <w:tc>
          <w:tcPr>
            <w:tcW w:w="992" w:type="dxa"/>
            <w:tcBorders>
              <w:top w:val="nil"/>
              <w:left w:val="nil"/>
              <w:bottom w:val="nil"/>
              <w:right w:val="nil"/>
            </w:tcBorders>
          </w:tcPr>
          <w:p w14:paraId="1F12C783" w14:textId="30EC03A9" w:rsidR="002835EA" w:rsidRPr="00A1640F" w:rsidRDefault="002835EA" w:rsidP="002835E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0.437</w:t>
            </w:r>
          </w:p>
        </w:tc>
      </w:tr>
      <w:tr w:rsidR="002835EA" w:rsidRPr="00A1640F" w14:paraId="08048A99" w14:textId="77777777" w:rsidTr="00906251">
        <w:tc>
          <w:tcPr>
            <w:tcW w:w="3402" w:type="dxa"/>
            <w:tcBorders>
              <w:top w:val="nil"/>
              <w:left w:val="nil"/>
              <w:bottom w:val="nil"/>
              <w:right w:val="nil"/>
            </w:tcBorders>
          </w:tcPr>
          <w:p w14:paraId="027F2B07" w14:textId="77777777" w:rsidR="002835EA" w:rsidRPr="00A1640F" w:rsidRDefault="002835EA" w:rsidP="002835EA">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63A25640" w14:textId="0724A39A" w:rsidR="002835EA" w:rsidRPr="00A1640F" w:rsidRDefault="002835EA" w:rsidP="002835E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(0.712)</w:t>
            </w:r>
          </w:p>
        </w:tc>
        <w:tc>
          <w:tcPr>
            <w:tcW w:w="992" w:type="dxa"/>
            <w:tcBorders>
              <w:top w:val="nil"/>
              <w:left w:val="nil"/>
              <w:bottom w:val="nil"/>
              <w:right w:val="nil"/>
            </w:tcBorders>
          </w:tcPr>
          <w:p w14:paraId="65D3C39F" w14:textId="0C4E2093" w:rsidR="002835EA" w:rsidRPr="00A1640F" w:rsidRDefault="002835EA" w:rsidP="002835E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(0.367)</w:t>
            </w:r>
          </w:p>
        </w:tc>
      </w:tr>
      <w:tr w:rsidR="00343E2F" w:rsidRPr="00A1640F" w14:paraId="5FE1D3F1" w14:textId="77777777" w:rsidTr="00906251">
        <w:tc>
          <w:tcPr>
            <w:tcW w:w="3402" w:type="dxa"/>
            <w:tcBorders>
              <w:top w:val="nil"/>
              <w:left w:val="nil"/>
              <w:bottom w:val="nil"/>
              <w:right w:val="nil"/>
            </w:tcBorders>
          </w:tcPr>
          <w:p w14:paraId="3145CF46"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5E2D730A"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nil"/>
              <w:left w:val="nil"/>
              <w:bottom w:val="nil"/>
              <w:right w:val="nil"/>
            </w:tcBorders>
          </w:tcPr>
          <w:p w14:paraId="10A332D5"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r>
      <w:tr w:rsidR="00275749" w:rsidRPr="00A1640F" w14:paraId="2558C8FA" w14:textId="77777777" w:rsidTr="00906251">
        <w:tc>
          <w:tcPr>
            <w:tcW w:w="3402" w:type="dxa"/>
            <w:vMerge w:val="restart"/>
            <w:tcBorders>
              <w:top w:val="nil"/>
              <w:left w:val="nil"/>
              <w:right w:val="nil"/>
            </w:tcBorders>
          </w:tcPr>
          <w:p w14:paraId="758CB816" w14:textId="770F6BE1" w:rsidR="00275749" w:rsidRPr="00A1640F" w:rsidRDefault="00275749" w:rsidP="00275749">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de-DE"/>
              </w:rPr>
              <w:t xml:space="preserve">Eco. (e. adult.) X Dem. </w:t>
            </w:r>
            <w:r w:rsidRPr="00A1640F">
              <w:rPr>
                <w:rFonts w:ascii="Times New Roman" w:hAnsi="Times New Roman" w:cs="Times New Roman"/>
                <w:sz w:val="18"/>
                <w:szCs w:val="18"/>
                <w:lang w:val="en-US"/>
              </w:rPr>
              <w:t>(e. adult.)</w:t>
            </w:r>
          </w:p>
        </w:tc>
        <w:tc>
          <w:tcPr>
            <w:tcW w:w="1843" w:type="dxa"/>
            <w:tcBorders>
              <w:top w:val="nil"/>
              <w:left w:val="nil"/>
              <w:bottom w:val="nil"/>
              <w:right w:val="nil"/>
            </w:tcBorders>
          </w:tcPr>
          <w:p w14:paraId="327F27A4" w14:textId="4A35836D" w:rsidR="00275749" w:rsidRPr="00A1640F" w:rsidRDefault="00275749" w:rsidP="0027574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0.248</w:t>
            </w:r>
            <w:r w:rsidRPr="00A1640F">
              <w:rPr>
                <w:rFonts w:ascii="Times New Roman" w:hAnsi="Times New Roman" w:cs="Times New Roman"/>
                <w:sz w:val="18"/>
                <w:szCs w:val="18"/>
                <w:vertAlign w:val="superscript"/>
              </w:rPr>
              <w:t>***</w:t>
            </w:r>
          </w:p>
        </w:tc>
        <w:tc>
          <w:tcPr>
            <w:tcW w:w="992" w:type="dxa"/>
            <w:tcBorders>
              <w:top w:val="nil"/>
              <w:left w:val="nil"/>
              <w:bottom w:val="nil"/>
              <w:right w:val="nil"/>
            </w:tcBorders>
          </w:tcPr>
          <w:p w14:paraId="53209DF6" w14:textId="4AA37CEC" w:rsidR="00275749" w:rsidRPr="00A1640F" w:rsidRDefault="00275749" w:rsidP="0027574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0.254</w:t>
            </w:r>
            <w:r w:rsidRPr="00A1640F">
              <w:rPr>
                <w:rFonts w:ascii="Times New Roman" w:hAnsi="Times New Roman" w:cs="Times New Roman"/>
                <w:sz w:val="18"/>
                <w:szCs w:val="18"/>
                <w:vertAlign w:val="superscript"/>
              </w:rPr>
              <w:t>***</w:t>
            </w:r>
          </w:p>
        </w:tc>
      </w:tr>
      <w:tr w:rsidR="00275749" w:rsidRPr="00A1640F" w14:paraId="73C0FB23" w14:textId="77777777" w:rsidTr="00906251">
        <w:tc>
          <w:tcPr>
            <w:tcW w:w="3402" w:type="dxa"/>
            <w:vMerge/>
            <w:tcBorders>
              <w:left w:val="nil"/>
              <w:bottom w:val="nil"/>
              <w:right w:val="nil"/>
            </w:tcBorders>
          </w:tcPr>
          <w:p w14:paraId="5A22D3CB" w14:textId="77777777" w:rsidR="00275749" w:rsidRPr="00A1640F" w:rsidRDefault="00275749" w:rsidP="00275749">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0523FCB3" w14:textId="751DE28C" w:rsidR="00275749" w:rsidRPr="00A1640F" w:rsidRDefault="00275749" w:rsidP="0027574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(0.065)</w:t>
            </w:r>
          </w:p>
        </w:tc>
        <w:tc>
          <w:tcPr>
            <w:tcW w:w="992" w:type="dxa"/>
            <w:tcBorders>
              <w:top w:val="nil"/>
              <w:left w:val="nil"/>
              <w:bottom w:val="nil"/>
              <w:right w:val="nil"/>
            </w:tcBorders>
          </w:tcPr>
          <w:p w14:paraId="50A20C5C" w14:textId="23EE5914" w:rsidR="00275749" w:rsidRPr="00A1640F" w:rsidRDefault="00275749" w:rsidP="00275749">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(0.068)</w:t>
            </w:r>
          </w:p>
        </w:tc>
      </w:tr>
      <w:tr w:rsidR="00343E2F" w:rsidRPr="00A1640F" w14:paraId="1B30CDFF" w14:textId="77777777" w:rsidTr="00906251">
        <w:tc>
          <w:tcPr>
            <w:tcW w:w="3402" w:type="dxa"/>
            <w:tcBorders>
              <w:top w:val="nil"/>
              <w:left w:val="nil"/>
              <w:bottom w:val="nil"/>
              <w:right w:val="nil"/>
            </w:tcBorders>
          </w:tcPr>
          <w:p w14:paraId="4D6F6620"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45ADAF91"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nil"/>
              <w:left w:val="nil"/>
              <w:bottom w:val="nil"/>
              <w:right w:val="nil"/>
            </w:tcBorders>
          </w:tcPr>
          <w:p w14:paraId="333534A1"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r>
      <w:tr w:rsidR="004C0EE6" w:rsidRPr="00A1640F" w14:paraId="5F0216A0" w14:textId="77777777" w:rsidTr="00906251">
        <w:tc>
          <w:tcPr>
            <w:tcW w:w="3402" w:type="dxa"/>
            <w:vMerge w:val="restart"/>
            <w:tcBorders>
              <w:top w:val="nil"/>
              <w:left w:val="nil"/>
              <w:right w:val="nil"/>
            </w:tcBorders>
          </w:tcPr>
          <w:p w14:paraId="5E568153" w14:textId="34CFB95A" w:rsidR="004C0EE6" w:rsidRPr="00A1640F" w:rsidRDefault="004C0EE6" w:rsidP="004C0EE6">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Current GDP/cap growth (10-year window)</w:t>
            </w:r>
          </w:p>
        </w:tc>
        <w:tc>
          <w:tcPr>
            <w:tcW w:w="1843" w:type="dxa"/>
            <w:tcBorders>
              <w:top w:val="nil"/>
              <w:left w:val="nil"/>
              <w:bottom w:val="nil"/>
              <w:right w:val="nil"/>
            </w:tcBorders>
          </w:tcPr>
          <w:p w14:paraId="37AC3E12" w14:textId="0DC927F5" w:rsidR="004C0EE6" w:rsidRPr="00A1640F" w:rsidRDefault="004C0EE6" w:rsidP="004C0EE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0.434</w:t>
            </w:r>
            <w:r w:rsidRPr="00A1640F">
              <w:rPr>
                <w:rFonts w:ascii="Times New Roman" w:hAnsi="Times New Roman" w:cs="Times New Roman"/>
                <w:sz w:val="18"/>
                <w:szCs w:val="18"/>
                <w:vertAlign w:val="superscript"/>
              </w:rPr>
              <w:t>*</w:t>
            </w:r>
          </w:p>
        </w:tc>
        <w:tc>
          <w:tcPr>
            <w:tcW w:w="992" w:type="dxa"/>
            <w:tcBorders>
              <w:top w:val="nil"/>
              <w:left w:val="nil"/>
              <w:bottom w:val="nil"/>
              <w:right w:val="nil"/>
            </w:tcBorders>
          </w:tcPr>
          <w:p w14:paraId="65D6081C" w14:textId="77777777" w:rsidR="004C0EE6" w:rsidRPr="00A1640F" w:rsidRDefault="004C0EE6" w:rsidP="004C0EE6">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4C0EE6" w:rsidRPr="00A1640F" w14:paraId="3A414692" w14:textId="77777777" w:rsidTr="00906251">
        <w:tc>
          <w:tcPr>
            <w:tcW w:w="3402" w:type="dxa"/>
            <w:vMerge/>
            <w:tcBorders>
              <w:left w:val="nil"/>
              <w:bottom w:val="nil"/>
              <w:right w:val="nil"/>
            </w:tcBorders>
          </w:tcPr>
          <w:p w14:paraId="6E2AED03" w14:textId="77777777" w:rsidR="004C0EE6" w:rsidRPr="00A1640F" w:rsidRDefault="004C0EE6" w:rsidP="004C0EE6">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7FD373B6" w14:textId="4326F7B6" w:rsidR="004C0EE6" w:rsidRPr="00A1640F" w:rsidRDefault="004C0EE6" w:rsidP="004C0EE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(0.198)</w:t>
            </w:r>
          </w:p>
        </w:tc>
        <w:tc>
          <w:tcPr>
            <w:tcW w:w="992" w:type="dxa"/>
            <w:tcBorders>
              <w:top w:val="nil"/>
              <w:left w:val="nil"/>
              <w:bottom w:val="nil"/>
              <w:right w:val="nil"/>
            </w:tcBorders>
          </w:tcPr>
          <w:p w14:paraId="6E0B1569" w14:textId="77777777" w:rsidR="004C0EE6" w:rsidRPr="00A1640F" w:rsidRDefault="004C0EE6" w:rsidP="004C0EE6">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343E2F" w:rsidRPr="00A1640F" w14:paraId="5032A320" w14:textId="77777777" w:rsidTr="00906251">
        <w:tc>
          <w:tcPr>
            <w:tcW w:w="3402" w:type="dxa"/>
            <w:tcBorders>
              <w:top w:val="nil"/>
              <w:left w:val="nil"/>
              <w:bottom w:val="nil"/>
              <w:right w:val="nil"/>
            </w:tcBorders>
          </w:tcPr>
          <w:p w14:paraId="753D1864"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43DDADDD"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nil"/>
              <w:left w:val="nil"/>
              <w:bottom w:val="nil"/>
              <w:right w:val="nil"/>
            </w:tcBorders>
          </w:tcPr>
          <w:p w14:paraId="2A63C2BD"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r>
      <w:tr w:rsidR="00A570BF" w:rsidRPr="00A1640F" w14:paraId="277AF76E" w14:textId="77777777" w:rsidTr="00906251">
        <w:tc>
          <w:tcPr>
            <w:tcW w:w="3402" w:type="dxa"/>
            <w:vMerge w:val="restart"/>
            <w:tcBorders>
              <w:top w:val="nil"/>
              <w:left w:val="nil"/>
              <w:right w:val="nil"/>
            </w:tcBorders>
          </w:tcPr>
          <w:p w14:paraId="05559BAD" w14:textId="16F01309" w:rsidR="00A570BF" w:rsidRPr="00A1640F" w:rsidRDefault="00A570BF" w:rsidP="00A570BF">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 xml:space="preserve">Cur. growth X Dem. </w:t>
            </w:r>
          </w:p>
        </w:tc>
        <w:tc>
          <w:tcPr>
            <w:tcW w:w="1843" w:type="dxa"/>
            <w:tcBorders>
              <w:top w:val="nil"/>
              <w:left w:val="nil"/>
              <w:bottom w:val="nil"/>
              <w:right w:val="nil"/>
            </w:tcBorders>
          </w:tcPr>
          <w:p w14:paraId="4041E369" w14:textId="5A0E208C" w:rsidR="00A570BF" w:rsidRPr="00A1640F" w:rsidRDefault="00A570BF" w:rsidP="00A570B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0.150</w:t>
            </w:r>
          </w:p>
        </w:tc>
        <w:tc>
          <w:tcPr>
            <w:tcW w:w="992" w:type="dxa"/>
            <w:tcBorders>
              <w:top w:val="nil"/>
              <w:left w:val="nil"/>
              <w:bottom w:val="nil"/>
              <w:right w:val="nil"/>
            </w:tcBorders>
          </w:tcPr>
          <w:p w14:paraId="3ABE0963" w14:textId="77777777" w:rsidR="00A570BF" w:rsidRPr="00A1640F" w:rsidRDefault="00A570BF" w:rsidP="00A570BF">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A570BF" w:rsidRPr="00A1640F" w14:paraId="0CF27ECC" w14:textId="77777777" w:rsidTr="00906251">
        <w:tc>
          <w:tcPr>
            <w:tcW w:w="3402" w:type="dxa"/>
            <w:vMerge/>
            <w:tcBorders>
              <w:left w:val="nil"/>
              <w:bottom w:val="nil"/>
              <w:right w:val="nil"/>
            </w:tcBorders>
          </w:tcPr>
          <w:p w14:paraId="3372EFFC" w14:textId="77777777" w:rsidR="00A570BF" w:rsidRPr="00A1640F" w:rsidRDefault="00A570BF" w:rsidP="00A570BF">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5B6D52CA" w14:textId="02248039" w:rsidR="00A570BF" w:rsidRPr="00A1640F" w:rsidRDefault="00A570BF" w:rsidP="00A570BF">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(0.243)</w:t>
            </w:r>
          </w:p>
        </w:tc>
        <w:tc>
          <w:tcPr>
            <w:tcW w:w="992" w:type="dxa"/>
            <w:tcBorders>
              <w:top w:val="nil"/>
              <w:left w:val="nil"/>
              <w:bottom w:val="nil"/>
              <w:right w:val="nil"/>
            </w:tcBorders>
          </w:tcPr>
          <w:p w14:paraId="0C0DEAB9" w14:textId="77777777" w:rsidR="00A570BF" w:rsidRPr="00A1640F" w:rsidRDefault="00A570BF" w:rsidP="00A570BF">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343E2F" w:rsidRPr="00A1640F" w14:paraId="633DF4E7" w14:textId="77777777" w:rsidTr="00906251">
        <w:tc>
          <w:tcPr>
            <w:tcW w:w="3402" w:type="dxa"/>
            <w:tcBorders>
              <w:top w:val="nil"/>
              <w:left w:val="nil"/>
              <w:bottom w:val="nil"/>
              <w:right w:val="nil"/>
            </w:tcBorders>
          </w:tcPr>
          <w:p w14:paraId="4DF70571"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189895C5"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nil"/>
              <w:left w:val="nil"/>
              <w:bottom w:val="nil"/>
              <w:right w:val="nil"/>
            </w:tcBorders>
          </w:tcPr>
          <w:p w14:paraId="30B6789D"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r>
      <w:tr w:rsidR="00343E2F" w:rsidRPr="00A1640F" w14:paraId="41C20704" w14:textId="77777777" w:rsidTr="00906251">
        <w:tc>
          <w:tcPr>
            <w:tcW w:w="3402" w:type="dxa"/>
            <w:vMerge w:val="restart"/>
            <w:tcBorders>
              <w:top w:val="nil"/>
              <w:left w:val="nil"/>
              <w:right w:val="nil"/>
            </w:tcBorders>
          </w:tcPr>
          <w:p w14:paraId="5AE921E6" w14:textId="29D9E790"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Current regime type (10-year window)</w:t>
            </w:r>
          </w:p>
        </w:tc>
        <w:tc>
          <w:tcPr>
            <w:tcW w:w="1843" w:type="dxa"/>
            <w:tcBorders>
              <w:top w:val="nil"/>
              <w:left w:val="nil"/>
              <w:bottom w:val="nil"/>
              <w:right w:val="nil"/>
            </w:tcBorders>
          </w:tcPr>
          <w:p w14:paraId="3CC6688B" w14:textId="77777777" w:rsidR="00343E2F" w:rsidRPr="00A1640F" w:rsidRDefault="00343E2F" w:rsidP="00E32770">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92" w:type="dxa"/>
            <w:tcBorders>
              <w:top w:val="nil"/>
              <w:left w:val="nil"/>
              <w:bottom w:val="nil"/>
              <w:right w:val="nil"/>
            </w:tcBorders>
          </w:tcPr>
          <w:p w14:paraId="22A57D3B" w14:textId="6EFDC355" w:rsidR="00343E2F" w:rsidRPr="00A1640F" w:rsidRDefault="004C519D" w:rsidP="00E3277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-1.086</w:t>
            </w:r>
          </w:p>
        </w:tc>
      </w:tr>
      <w:tr w:rsidR="00343E2F" w:rsidRPr="00A1640F" w14:paraId="3CA5B604" w14:textId="77777777" w:rsidTr="00906251">
        <w:tc>
          <w:tcPr>
            <w:tcW w:w="3402" w:type="dxa"/>
            <w:vMerge/>
            <w:tcBorders>
              <w:left w:val="nil"/>
              <w:bottom w:val="nil"/>
              <w:right w:val="nil"/>
            </w:tcBorders>
          </w:tcPr>
          <w:p w14:paraId="4B940257"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nil"/>
              <w:right w:val="nil"/>
            </w:tcBorders>
          </w:tcPr>
          <w:p w14:paraId="082A8DF0" w14:textId="77777777" w:rsidR="00343E2F" w:rsidRPr="00A1640F" w:rsidRDefault="00343E2F" w:rsidP="00E32770">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992" w:type="dxa"/>
            <w:tcBorders>
              <w:top w:val="nil"/>
              <w:left w:val="nil"/>
              <w:bottom w:val="nil"/>
              <w:right w:val="nil"/>
            </w:tcBorders>
          </w:tcPr>
          <w:p w14:paraId="6393EADB" w14:textId="567D440F" w:rsidR="00343E2F" w:rsidRPr="00A1640F" w:rsidRDefault="00FC56F9" w:rsidP="00E3277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(2.980)</w:t>
            </w:r>
          </w:p>
        </w:tc>
      </w:tr>
      <w:tr w:rsidR="00343E2F" w:rsidRPr="00A1640F" w14:paraId="365BA868" w14:textId="77777777" w:rsidTr="00906251">
        <w:tc>
          <w:tcPr>
            <w:tcW w:w="3402" w:type="dxa"/>
            <w:tcBorders>
              <w:top w:val="nil"/>
              <w:left w:val="nil"/>
              <w:bottom w:val="single" w:sz="4" w:space="0" w:color="auto"/>
              <w:right w:val="nil"/>
            </w:tcBorders>
          </w:tcPr>
          <w:p w14:paraId="3C4484DB"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c>
          <w:tcPr>
            <w:tcW w:w="1843" w:type="dxa"/>
            <w:tcBorders>
              <w:top w:val="nil"/>
              <w:left w:val="nil"/>
              <w:bottom w:val="single" w:sz="4" w:space="0" w:color="auto"/>
              <w:right w:val="nil"/>
            </w:tcBorders>
          </w:tcPr>
          <w:p w14:paraId="2BA99163"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c>
          <w:tcPr>
            <w:tcW w:w="992" w:type="dxa"/>
            <w:tcBorders>
              <w:top w:val="nil"/>
              <w:left w:val="nil"/>
              <w:bottom w:val="single" w:sz="4" w:space="0" w:color="auto"/>
              <w:right w:val="nil"/>
            </w:tcBorders>
          </w:tcPr>
          <w:p w14:paraId="233B55EA" w14:textId="77777777" w:rsidR="00343E2F" w:rsidRPr="00A1640F" w:rsidRDefault="00343E2F" w:rsidP="00E32770">
            <w:pPr>
              <w:widowControl w:val="0"/>
              <w:autoSpaceDE w:val="0"/>
              <w:autoSpaceDN w:val="0"/>
              <w:adjustRightInd w:val="0"/>
              <w:spacing w:after="0" w:line="240" w:lineRule="auto"/>
              <w:rPr>
                <w:rFonts w:ascii="Times New Roman" w:hAnsi="Times New Roman" w:cs="Times New Roman"/>
                <w:sz w:val="18"/>
                <w:szCs w:val="18"/>
                <w:lang w:val="en-US"/>
              </w:rPr>
            </w:pPr>
          </w:p>
        </w:tc>
      </w:tr>
      <w:tr w:rsidR="00F9430E" w:rsidRPr="00A1640F" w14:paraId="5E355DF8" w14:textId="77777777" w:rsidTr="00906251">
        <w:tc>
          <w:tcPr>
            <w:tcW w:w="3402" w:type="dxa"/>
            <w:tcBorders>
              <w:top w:val="single" w:sz="4" w:space="0" w:color="auto"/>
              <w:left w:val="nil"/>
              <w:bottom w:val="single" w:sz="4" w:space="0" w:color="auto"/>
              <w:right w:val="nil"/>
            </w:tcBorders>
          </w:tcPr>
          <w:p w14:paraId="608582BA" w14:textId="77777777" w:rsidR="00F9430E" w:rsidRPr="00A1640F" w:rsidRDefault="00F9430E" w:rsidP="00F9430E">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Observations</w:t>
            </w:r>
          </w:p>
        </w:tc>
        <w:tc>
          <w:tcPr>
            <w:tcW w:w="1843" w:type="dxa"/>
            <w:tcBorders>
              <w:top w:val="single" w:sz="4" w:space="0" w:color="auto"/>
              <w:left w:val="nil"/>
              <w:bottom w:val="single" w:sz="4" w:space="0" w:color="auto"/>
              <w:right w:val="nil"/>
            </w:tcBorders>
          </w:tcPr>
          <w:p w14:paraId="7CF4FF65" w14:textId="4697C6E5" w:rsidR="00F9430E" w:rsidRPr="00A1640F" w:rsidRDefault="00F9430E" w:rsidP="00F9430E">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412,632</w:t>
            </w:r>
          </w:p>
        </w:tc>
        <w:tc>
          <w:tcPr>
            <w:tcW w:w="992" w:type="dxa"/>
            <w:tcBorders>
              <w:top w:val="single" w:sz="4" w:space="0" w:color="auto"/>
              <w:left w:val="nil"/>
              <w:bottom w:val="single" w:sz="4" w:space="0" w:color="auto"/>
              <w:right w:val="nil"/>
            </w:tcBorders>
          </w:tcPr>
          <w:p w14:paraId="5DF6C01F" w14:textId="47B626D1" w:rsidR="00F9430E" w:rsidRPr="00A1640F" w:rsidRDefault="00F9430E" w:rsidP="00F9430E">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rPr>
              <w:t>412,632</w:t>
            </w:r>
          </w:p>
        </w:tc>
      </w:tr>
    </w:tbl>
    <w:p w14:paraId="3838450F" w14:textId="77777777" w:rsidR="00BA18AB" w:rsidRPr="00A1640F" w:rsidRDefault="000E4034" w:rsidP="00343E2F">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b/>
          <w:sz w:val="20"/>
          <w:szCs w:val="20"/>
          <w:lang w:val="en-US"/>
        </w:rPr>
        <w:t xml:space="preserve">Note: </w:t>
      </w:r>
      <w:r w:rsidR="00343E2F" w:rsidRPr="00A1640F">
        <w:rPr>
          <w:rFonts w:ascii="Times New Roman" w:hAnsi="Times New Roman" w:cs="Times New Roman"/>
          <w:sz w:val="20"/>
          <w:szCs w:val="20"/>
          <w:lang w:val="en-US"/>
        </w:rPr>
        <w:t xml:space="preserve">Standard errors clustered by country-cohort in parentheses </w:t>
      </w:r>
      <w:r w:rsidR="00BA18AB" w:rsidRPr="00A1640F">
        <w:rPr>
          <w:rFonts w:ascii="Times New Roman" w:hAnsi="Times New Roman" w:cs="Times New Roman"/>
          <w:sz w:val="20"/>
          <w:szCs w:val="20"/>
          <w:vertAlign w:val="superscript"/>
          <w:lang w:val="en-US"/>
        </w:rPr>
        <w:t>+</w:t>
      </w:r>
      <w:r w:rsidR="00BA18AB" w:rsidRPr="00A1640F">
        <w:rPr>
          <w:rFonts w:ascii="Times New Roman" w:hAnsi="Times New Roman" w:cs="Times New Roman"/>
          <w:sz w:val="20"/>
          <w:szCs w:val="20"/>
          <w:lang w:val="en-US"/>
        </w:rPr>
        <w:t xml:space="preserve"> </w:t>
      </w:r>
      <w:r w:rsidR="00BA18AB" w:rsidRPr="00A1640F">
        <w:rPr>
          <w:rFonts w:ascii="Times New Roman" w:hAnsi="Times New Roman" w:cs="Times New Roman"/>
          <w:i/>
          <w:iCs/>
          <w:sz w:val="20"/>
          <w:szCs w:val="20"/>
          <w:lang w:val="en-US"/>
        </w:rPr>
        <w:t>p</w:t>
      </w:r>
      <w:r w:rsidR="00BA18AB" w:rsidRPr="00A1640F">
        <w:rPr>
          <w:rFonts w:ascii="Times New Roman" w:hAnsi="Times New Roman" w:cs="Times New Roman"/>
          <w:sz w:val="20"/>
          <w:szCs w:val="20"/>
          <w:lang w:val="en-US"/>
        </w:rPr>
        <w:t xml:space="preserve"> &lt; 0.1, </w:t>
      </w:r>
    </w:p>
    <w:p w14:paraId="2CF1B53E" w14:textId="477ED124" w:rsidR="00343E2F" w:rsidRPr="00A1640F" w:rsidRDefault="00BA18AB" w:rsidP="00343E2F">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0.05,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0.01,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0.001</w:t>
      </w:r>
      <w:r w:rsidR="00343E2F" w:rsidRPr="00A1640F">
        <w:rPr>
          <w:rFonts w:ascii="Times New Roman" w:hAnsi="Times New Roman" w:cs="Times New Roman"/>
          <w:sz w:val="20"/>
          <w:szCs w:val="20"/>
          <w:lang w:val="en-US"/>
        </w:rPr>
        <w:t>.</w:t>
      </w:r>
      <w:r w:rsidRPr="00A1640F">
        <w:rPr>
          <w:rFonts w:ascii="Times New Roman" w:hAnsi="Times New Roman" w:cs="Times New Roman"/>
          <w:sz w:val="20"/>
          <w:szCs w:val="20"/>
          <w:lang w:val="en-US"/>
        </w:rPr>
        <w:t xml:space="preserve"> </w:t>
      </w:r>
      <w:r w:rsidR="000E4034" w:rsidRPr="00A1640F">
        <w:rPr>
          <w:rFonts w:ascii="Times New Roman" w:hAnsi="Times New Roman" w:cs="Times New Roman"/>
          <w:sz w:val="20"/>
          <w:szCs w:val="20"/>
          <w:lang w:val="en-US"/>
        </w:rPr>
        <w:t>Based on Model</w:t>
      </w:r>
      <w:r w:rsidR="00F268E2" w:rsidRPr="00A1640F">
        <w:rPr>
          <w:rFonts w:ascii="Times New Roman" w:hAnsi="Times New Roman" w:cs="Times New Roman"/>
          <w:sz w:val="20"/>
          <w:szCs w:val="20"/>
          <w:lang w:val="en-US"/>
        </w:rPr>
        <w:t>s</w:t>
      </w:r>
      <w:r w:rsidR="000E4034" w:rsidRPr="00A1640F">
        <w:rPr>
          <w:rFonts w:ascii="Times New Roman" w:hAnsi="Times New Roman" w:cs="Times New Roman"/>
          <w:sz w:val="20"/>
          <w:szCs w:val="20"/>
          <w:lang w:val="en-US"/>
        </w:rPr>
        <w:t xml:space="preserve"> 4 and 5 from Table 1.</w:t>
      </w:r>
    </w:p>
    <w:p w14:paraId="4BBC03B3" w14:textId="77777777" w:rsidR="00343E2F" w:rsidRPr="00A1640F" w:rsidRDefault="00343E2F" w:rsidP="00343E2F">
      <w:pPr>
        <w:spacing w:line="480" w:lineRule="auto"/>
        <w:contextualSpacing/>
        <w:jc w:val="both"/>
        <w:rPr>
          <w:rFonts w:ascii="Times New Roman" w:hAnsi="Times New Roman" w:cs="Times New Roman"/>
          <w:sz w:val="24"/>
          <w:szCs w:val="24"/>
          <w:lang w:val="en-US"/>
        </w:rPr>
      </w:pPr>
    </w:p>
    <w:p w14:paraId="3A442945" w14:textId="77777777" w:rsidR="00754896" w:rsidRPr="00A1640F" w:rsidRDefault="00754896">
      <w:pPr>
        <w:spacing w:after="0" w:line="360" w:lineRule="auto"/>
        <w:rPr>
          <w:rFonts w:ascii="Times New Roman" w:eastAsiaTheme="majorEastAsia" w:hAnsi="Times New Roman" w:cs="Times New Roman"/>
          <w:b/>
          <w:sz w:val="24"/>
          <w:szCs w:val="24"/>
          <w:lang w:val="en-US"/>
        </w:rPr>
      </w:pPr>
      <w:r w:rsidRPr="00A1640F">
        <w:rPr>
          <w:rFonts w:ascii="Times New Roman" w:hAnsi="Times New Roman" w:cs="Times New Roman"/>
          <w:b/>
          <w:sz w:val="24"/>
          <w:szCs w:val="24"/>
          <w:lang w:val="en-US"/>
        </w:rPr>
        <w:br w:type="page"/>
      </w:r>
    </w:p>
    <w:p w14:paraId="4B8954D3" w14:textId="198AAF94" w:rsidR="00DC51C5" w:rsidRPr="00A1640F" w:rsidRDefault="000D581A" w:rsidP="004B7027">
      <w:pPr>
        <w:pStyle w:val="Overskrift1"/>
        <w:spacing w:line="480" w:lineRule="auto"/>
        <w:rPr>
          <w:rFonts w:ascii="Times New Roman" w:hAnsi="Times New Roman" w:cs="Times New Roman"/>
          <w:b/>
          <w:color w:val="auto"/>
          <w:sz w:val="24"/>
          <w:szCs w:val="24"/>
          <w:lang w:val="en-US"/>
        </w:rPr>
      </w:pPr>
      <w:bookmarkStart w:id="11" w:name="_Toc98762938"/>
      <w:r w:rsidRPr="00A1640F">
        <w:rPr>
          <w:rFonts w:ascii="Times New Roman" w:hAnsi="Times New Roman" w:cs="Times New Roman"/>
          <w:b/>
          <w:color w:val="auto"/>
          <w:sz w:val="24"/>
          <w:szCs w:val="24"/>
          <w:lang w:val="en-US"/>
        </w:rPr>
        <w:lastRenderedPageBreak/>
        <w:t>Endurance in Democracies Versus</w:t>
      </w:r>
      <w:r w:rsidR="00DC51C5" w:rsidRPr="00A1640F">
        <w:rPr>
          <w:rFonts w:ascii="Times New Roman" w:hAnsi="Times New Roman" w:cs="Times New Roman"/>
          <w:b/>
          <w:color w:val="auto"/>
          <w:sz w:val="24"/>
          <w:szCs w:val="24"/>
          <w:lang w:val="en-US"/>
        </w:rPr>
        <w:t xml:space="preserve"> Autocracies</w:t>
      </w:r>
      <w:bookmarkEnd w:id="11"/>
    </w:p>
    <w:p w14:paraId="0DC12680" w14:textId="26E6D672" w:rsidR="00F854D5" w:rsidRPr="00A1640F" w:rsidRDefault="00DD0F71" w:rsidP="00754896">
      <w:pPr>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Figure 5</w:t>
      </w:r>
      <w:r w:rsidR="000D581A" w:rsidRPr="00A1640F">
        <w:rPr>
          <w:rFonts w:ascii="Times New Roman" w:hAnsi="Times New Roman" w:cs="Times New Roman"/>
          <w:sz w:val="24"/>
          <w:szCs w:val="24"/>
          <w:lang w:val="en-US"/>
        </w:rPr>
        <w:t xml:space="preserve"> in the main article</w:t>
      </w:r>
      <w:r w:rsidR="00DC51C5" w:rsidRPr="00A1640F">
        <w:rPr>
          <w:rFonts w:ascii="Times New Roman" w:hAnsi="Times New Roman" w:cs="Times New Roman"/>
          <w:sz w:val="24"/>
          <w:szCs w:val="24"/>
          <w:lang w:val="en-US"/>
        </w:rPr>
        <w:t xml:space="preserve"> indicates that the impact of early</w:t>
      </w:r>
      <w:r w:rsidR="00754896" w:rsidRPr="00A1640F">
        <w:rPr>
          <w:rFonts w:ascii="Times New Roman" w:hAnsi="Times New Roman" w:cs="Times New Roman"/>
          <w:sz w:val="24"/>
          <w:szCs w:val="24"/>
          <w:lang w:val="en-US"/>
        </w:rPr>
        <w:t>-</w:t>
      </w:r>
      <w:r w:rsidR="00DC51C5" w:rsidRPr="00A1640F">
        <w:rPr>
          <w:rFonts w:ascii="Times New Roman" w:hAnsi="Times New Roman" w:cs="Times New Roman"/>
          <w:sz w:val="24"/>
          <w:szCs w:val="24"/>
          <w:lang w:val="en-US"/>
        </w:rPr>
        <w:t xml:space="preserve">adulthood economic </w:t>
      </w:r>
      <w:r w:rsidR="00754896" w:rsidRPr="00A1640F">
        <w:rPr>
          <w:rFonts w:ascii="Times New Roman" w:hAnsi="Times New Roman" w:cs="Times New Roman"/>
          <w:sz w:val="24"/>
          <w:szCs w:val="24"/>
          <w:lang w:val="en-US"/>
        </w:rPr>
        <w:t xml:space="preserve">growth </w:t>
      </w:r>
      <w:r w:rsidR="00DC51C5" w:rsidRPr="00A1640F">
        <w:rPr>
          <w:rFonts w:ascii="Times New Roman" w:hAnsi="Times New Roman" w:cs="Times New Roman"/>
          <w:sz w:val="24"/>
          <w:szCs w:val="24"/>
          <w:lang w:val="en-US"/>
        </w:rPr>
        <w:t xml:space="preserve">is more </w:t>
      </w:r>
      <w:r w:rsidR="000D581A" w:rsidRPr="00A1640F">
        <w:rPr>
          <w:rFonts w:ascii="Times New Roman" w:hAnsi="Times New Roman" w:cs="Times New Roman"/>
          <w:sz w:val="24"/>
          <w:szCs w:val="24"/>
          <w:lang w:val="en-US"/>
        </w:rPr>
        <w:t>enduring</w:t>
      </w:r>
      <w:r w:rsidR="00DC51C5" w:rsidRPr="00A1640F">
        <w:rPr>
          <w:rFonts w:ascii="Times New Roman" w:hAnsi="Times New Roman" w:cs="Times New Roman"/>
          <w:sz w:val="24"/>
          <w:szCs w:val="24"/>
          <w:lang w:val="en-US"/>
        </w:rPr>
        <w:t xml:space="preserve"> in autocracies </w:t>
      </w:r>
      <w:r w:rsidR="00906251" w:rsidRPr="00A1640F">
        <w:rPr>
          <w:rFonts w:ascii="Times New Roman" w:hAnsi="Times New Roman" w:cs="Times New Roman"/>
          <w:sz w:val="24"/>
          <w:szCs w:val="24"/>
          <w:lang w:val="en-US"/>
        </w:rPr>
        <w:t xml:space="preserve">than </w:t>
      </w:r>
      <w:r w:rsidR="00DC51C5" w:rsidRPr="00A1640F">
        <w:rPr>
          <w:rFonts w:ascii="Times New Roman" w:hAnsi="Times New Roman" w:cs="Times New Roman"/>
          <w:sz w:val="24"/>
          <w:szCs w:val="24"/>
          <w:lang w:val="en-US"/>
        </w:rPr>
        <w:t xml:space="preserve">in democracies. </w:t>
      </w:r>
      <w:r w:rsidR="00FD3040" w:rsidRPr="00A1640F">
        <w:rPr>
          <w:rFonts w:ascii="Times New Roman" w:hAnsi="Times New Roman" w:cs="Times New Roman"/>
          <w:sz w:val="24"/>
          <w:szCs w:val="24"/>
          <w:lang w:val="en-US"/>
        </w:rPr>
        <w:t>To assess whether this diff</w:t>
      </w:r>
      <w:r w:rsidR="0079780F" w:rsidRPr="00A1640F">
        <w:rPr>
          <w:rFonts w:ascii="Times New Roman" w:hAnsi="Times New Roman" w:cs="Times New Roman"/>
          <w:sz w:val="24"/>
          <w:szCs w:val="24"/>
          <w:lang w:val="en-US"/>
        </w:rPr>
        <w:t>erence is significant, Figure A7</w:t>
      </w:r>
      <w:r w:rsidR="00FD3040" w:rsidRPr="00A1640F">
        <w:rPr>
          <w:rFonts w:ascii="Times New Roman" w:hAnsi="Times New Roman" w:cs="Times New Roman"/>
          <w:sz w:val="24"/>
          <w:szCs w:val="24"/>
          <w:lang w:val="en-US"/>
        </w:rPr>
        <w:t xml:space="preserve"> presents the absolute value of the effect of early</w:t>
      </w:r>
      <w:r w:rsidR="00754896" w:rsidRPr="00A1640F">
        <w:rPr>
          <w:rFonts w:ascii="Times New Roman" w:hAnsi="Times New Roman" w:cs="Times New Roman"/>
          <w:sz w:val="24"/>
          <w:szCs w:val="24"/>
          <w:lang w:val="en-US"/>
        </w:rPr>
        <w:t>-</w:t>
      </w:r>
      <w:r w:rsidR="00FD3040" w:rsidRPr="00A1640F">
        <w:rPr>
          <w:rFonts w:ascii="Times New Roman" w:hAnsi="Times New Roman" w:cs="Times New Roman"/>
          <w:sz w:val="24"/>
          <w:szCs w:val="24"/>
          <w:lang w:val="en-US"/>
        </w:rPr>
        <w:t xml:space="preserve">adulthood growth in autocracies and democracies at different ages. We do not find a significant difference in </w:t>
      </w:r>
      <w:r w:rsidR="000D581A" w:rsidRPr="00A1640F">
        <w:rPr>
          <w:rFonts w:ascii="Times New Roman" w:hAnsi="Times New Roman" w:cs="Times New Roman"/>
          <w:sz w:val="24"/>
          <w:szCs w:val="24"/>
          <w:lang w:val="en-US"/>
        </w:rPr>
        <w:t>endurance</w:t>
      </w:r>
      <w:r w:rsidR="00FD3040" w:rsidRPr="00A1640F">
        <w:rPr>
          <w:rFonts w:ascii="Times New Roman" w:hAnsi="Times New Roman" w:cs="Times New Roman"/>
          <w:sz w:val="24"/>
          <w:szCs w:val="24"/>
          <w:lang w:val="en-US"/>
        </w:rPr>
        <w:t xml:space="preserve">. </w:t>
      </w:r>
    </w:p>
    <w:p w14:paraId="4A28B86E" w14:textId="24B35475" w:rsidR="00FD3040" w:rsidRPr="00A1640F" w:rsidRDefault="00FD3040" w:rsidP="00DC51C5">
      <w:pPr>
        <w:spacing w:line="480" w:lineRule="auto"/>
        <w:contextualSpacing/>
        <w:jc w:val="both"/>
        <w:rPr>
          <w:rFonts w:ascii="Times New Roman" w:hAnsi="Times New Roman" w:cs="Times New Roman"/>
          <w:b/>
          <w:sz w:val="24"/>
          <w:szCs w:val="24"/>
          <w:lang w:val="en-US"/>
        </w:rPr>
      </w:pPr>
    </w:p>
    <w:tbl>
      <w:tblPr>
        <w:tblStyle w:val="Tabel-Gitter"/>
        <w:tblW w:w="0" w:type="auto"/>
        <w:tblLook w:val="04A0" w:firstRow="1" w:lastRow="0" w:firstColumn="1" w:lastColumn="0" w:noHBand="0" w:noVBand="1"/>
      </w:tblPr>
      <w:tblGrid>
        <w:gridCol w:w="9026"/>
      </w:tblGrid>
      <w:tr w:rsidR="00FD3040" w:rsidRPr="00A2266A" w14:paraId="4F0D02F8" w14:textId="77777777" w:rsidTr="00E32770">
        <w:tc>
          <w:tcPr>
            <w:tcW w:w="9026" w:type="dxa"/>
            <w:tcBorders>
              <w:top w:val="nil"/>
              <w:left w:val="nil"/>
              <w:bottom w:val="nil"/>
              <w:right w:val="nil"/>
            </w:tcBorders>
          </w:tcPr>
          <w:p w14:paraId="3F08C8D2" w14:textId="35B1AF20" w:rsidR="00FD3040" w:rsidRPr="00A1640F" w:rsidRDefault="0079780F" w:rsidP="00FD3040">
            <w:pPr>
              <w:spacing w:line="480" w:lineRule="auto"/>
              <w:contextualSpacing/>
              <w:rPr>
                <w:rFonts w:ascii="Times New Roman" w:hAnsi="Times New Roman" w:cs="Times New Roman"/>
                <w:sz w:val="24"/>
                <w:szCs w:val="24"/>
                <w:lang w:val="en-US"/>
              </w:rPr>
            </w:pPr>
            <w:r w:rsidRPr="00A1640F">
              <w:rPr>
                <w:rFonts w:ascii="Times New Roman" w:hAnsi="Times New Roman" w:cs="Times New Roman"/>
                <w:b/>
                <w:sz w:val="24"/>
                <w:szCs w:val="24"/>
                <w:lang w:val="en-US"/>
              </w:rPr>
              <w:t>Figure A7</w:t>
            </w:r>
            <w:r w:rsidR="00FD3040" w:rsidRPr="00A1640F">
              <w:rPr>
                <w:rFonts w:ascii="Times New Roman" w:hAnsi="Times New Roman" w:cs="Times New Roman"/>
                <w:b/>
                <w:sz w:val="24"/>
                <w:szCs w:val="24"/>
                <w:lang w:val="en-US"/>
              </w:rPr>
              <w:t xml:space="preserve">: </w:t>
            </w:r>
            <w:r w:rsidR="000D581A" w:rsidRPr="00A1640F">
              <w:rPr>
                <w:rFonts w:ascii="Times New Roman" w:hAnsi="Times New Roman" w:cs="Times New Roman"/>
                <w:sz w:val="24"/>
                <w:szCs w:val="24"/>
                <w:lang w:val="en-US"/>
              </w:rPr>
              <w:t>Difference in Endurance</w:t>
            </w:r>
            <w:r w:rsidR="004628A4" w:rsidRPr="00A1640F">
              <w:rPr>
                <w:rFonts w:ascii="Times New Roman" w:hAnsi="Times New Roman" w:cs="Times New Roman"/>
                <w:sz w:val="24"/>
                <w:szCs w:val="24"/>
                <w:lang w:val="en-US"/>
              </w:rPr>
              <w:t>?</w:t>
            </w:r>
          </w:p>
        </w:tc>
      </w:tr>
      <w:tr w:rsidR="00FD3040" w:rsidRPr="00A1640F" w14:paraId="13C31CE3" w14:textId="77777777" w:rsidTr="00E32770">
        <w:tc>
          <w:tcPr>
            <w:tcW w:w="9026" w:type="dxa"/>
            <w:tcBorders>
              <w:top w:val="nil"/>
              <w:left w:val="nil"/>
              <w:bottom w:val="nil"/>
              <w:right w:val="nil"/>
            </w:tcBorders>
          </w:tcPr>
          <w:p w14:paraId="4137C666" w14:textId="31A8DCF5" w:rsidR="00FD3040" w:rsidRPr="00A1640F" w:rsidRDefault="00CE40AD" w:rsidP="00CE40AD">
            <w:pPr>
              <w:spacing w:line="480" w:lineRule="auto"/>
              <w:contextualSpacing/>
              <w:rPr>
                <w:rFonts w:ascii="Times New Roman" w:hAnsi="Times New Roman" w:cs="Times New Roman"/>
                <w:sz w:val="24"/>
                <w:szCs w:val="24"/>
                <w:lang w:val="en-US"/>
              </w:rPr>
            </w:pPr>
            <w:r w:rsidRPr="00A1640F">
              <w:rPr>
                <w:rFonts w:ascii="Times New Roman" w:hAnsi="Times New Roman" w:cs="Times New Roman"/>
                <w:noProof/>
                <w:sz w:val="24"/>
                <w:szCs w:val="24"/>
                <w:lang w:eastAsia="da-DK"/>
              </w:rPr>
              <w:drawing>
                <wp:inline distT="0" distB="0" distL="0" distR="0" wp14:anchorId="36316188" wp14:editId="228BC9FA">
                  <wp:extent cx="5017008" cy="3651504"/>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17008" cy="3651504"/>
                          </a:xfrm>
                          <a:prstGeom prst="rect">
                            <a:avLst/>
                          </a:prstGeom>
                        </pic:spPr>
                      </pic:pic>
                    </a:graphicData>
                  </a:graphic>
                </wp:inline>
              </w:drawing>
            </w:r>
          </w:p>
        </w:tc>
      </w:tr>
      <w:tr w:rsidR="00FD3040" w:rsidRPr="00A1640F" w14:paraId="5D53102E" w14:textId="77777777" w:rsidTr="00E32770">
        <w:tc>
          <w:tcPr>
            <w:tcW w:w="9026" w:type="dxa"/>
            <w:tcBorders>
              <w:top w:val="nil"/>
              <w:left w:val="nil"/>
              <w:bottom w:val="nil"/>
              <w:right w:val="nil"/>
            </w:tcBorders>
          </w:tcPr>
          <w:p w14:paraId="3F37DE2C" w14:textId="79C674F1" w:rsidR="00FD3040" w:rsidRPr="00A1640F" w:rsidRDefault="00FD3040" w:rsidP="00E32770">
            <w:pPr>
              <w:spacing w:line="480" w:lineRule="auto"/>
              <w:contextualSpacing/>
              <w:rPr>
                <w:rFonts w:ascii="Times New Roman" w:hAnsi="Times New Roman" w:cs="Times New Roman"/>
                <w:sz w:val="24"/>
                <w:szCs w:val="24"/>
                <w:lang w:val="en-US"/>
              </w:rPr>
            </w:pPr>
            <w:r w:rsidRPr="00A1640F">
              <w:rPr>
                <w:rFonts w:ascii="Times New Roman" w:hAnsi="Times New Roman" w:cs="Times New Roman"/>
                <w:b/>
                <w:sz w:val="20"/>
                <w:szCs w:val="20"/>
                <w:lang w:val="en-US"/>
              </w:rPr>
              <w:t xml:space="preserve">Note: </w:t>
            </w:r>
            <w:r w:rsidRPr="00A1640F">
              <w:rPr>
                <w:rFonts w:ascii="Times New Roman" w:hAnsi="Times New Roman" w:cs="Times New Roman"/>
                <w:noProof/>
                <w:sz w:val="20"/>
                <w:szCs w:val="20"/>
                <w:lang w:val="en-US" w:eastAsia="da-DK"/>
              </w:rPr>
              <w:t>Based on models from Figure 4. With 95% confidence intervals.</w:t>
            </w:r>
          </w:p>
        </w:tc>
      </w:tr>
    </w:tbl>
    <w:p w14:paraId="45EEC1BC" w14:textId="77777777" w:rsidR="00F854D5" w:rsidRPr="00A1640F" w:rsidRDefault="00F854D5" w:rsidP="00F854D5">
      <w:pPr>
        <w:spacing w:line="480" w:lineRule="auto"/>
        <w:contextualSpacing/>
        <w:jc w:val="both"/>
        <w:rPr>
          <w:rFonts w:ascii="Times New Roman" w:hAnsi="Times New Roman" w:cs="Times New Roman"/>
          <w:b/>
          <w:sz w:val="24"/>
          <w:szCs w:val="24"/>
          <w:lang w:val="en-US"/>
        </w:rPr>
      </w:pPr>
    </w:p>
    <w:p w14:paraId="0303902C" w14:textId="524021DC" w:rsidR="000E452A" w:rsidRPr="00A1640F" w:rsidRDefault="00754896">
      <w:pPr>
        <w:spacing w:after="0" w:line="360" w:lineRule="auto"/>
        <w:rPr>
          <w:rFonts w:ascii="Times New Roman" w:eastAsiaTheme="majorEastAsia" w:hAnsi="Times New Roman" w:cs="Times New Roman"/>
          <w:b/>
          <w:sz w:val="24"/>
          <w:szCs w:val="24"/>
          <w:lang w:val="en-US"/>
        </w:rPr>
      </w:pPr>
      <w:r w:rsidRPr="00A1640F">
        <w:rPr>
          <w:rFonts w:ascii="Times New Roman" w:hAnsi="Times New Roman" w:cs="Times New Roman"/>
          <w:b/>
          <w:sz w:val="24"/>
          <w:szCs w:val="24"/>
          <w:lang w:val="en-US"/>
        </w:rPr>
        <w:br w:type="page"/>
      </w:r>
    </w:p>
    <w:p w14:paraId="3D4C5DBF" w14:textId="3DF87F8D" w:rsidR="0012622F" w:rsidRPr="00A1640F" w:rsidRDefault="0012622F" w:rsidP="004B7027">
      <w:pPr>
        <w:pStyle w:val="Overskrift1"/>
        <w:spacing w:line="480" w:lineRule="auto"/>
        <w:rPr>
          <w:rFonts w:ascii="Times New Roman" w:hAnsi="Times New Roman" w:cs="Times New Roman"/>
          <w:b/>
          <w:color w:val="auto"/>
          <w:sz w:val="24"/>
          <w:szCs w:val="24"/>
          <w:lang w:val="en-US"/>
        </w:rPr>
      </w:pPr>
      <w:bookmarkStart w:id="12" w:name="_Toc98762939"/>
      <w:r w:rsidRPr="00A1640F">
        <w:rPr>
          <w:rFonts w:ascii="Times New Roman" w:hAnsi="Times New Roman" w:cs="Times New Roman"/>
          <w:b/>
          <w:color w:val="auto"/>
          <w:sz w:val="24"/>
          <w:szCs w:val="24"/>
          <w:lang w:val="en-US"/>
        </w:rPr>
        <w:lastRenderedPageBreak/>
        <w:t xml:space="preserve">Variation </w:t>
      </w:r>
      <w:r w:rsidR="00486D47" w:rsidRPr="00A1640F">
        <w:rPr>
          <w:rFonts w:ascii="Times New Roman" w:hAnsi="Times New Roman" w:cs="Times New Roman"/>
          <w:b/>
          <w:color w:val="auto"/>
          <w:sz w:val="24"/>
          <w:szCs w:val="24"/>
          <w:lang w:val="en-US"/>
        </w:rPr>
        <w:t>a</w:t>
      </w:r>
      <w:r w:rsidR="00AB7064" w:rsidRPr="00A1640F">
        <w:rPr>
          <w:rFonts w:ascii="Times New Roman" w:hAnsi="Times New Roman" w:cs="Times New Roman"/>
          <w:b/>
          <w:color w:val="auto"/>
          <w:sz w:val="24"/>
          <w:szCs w:val="24"/>
          <w:lang w:val="en-US"/>
        </w:rPr>
        <w:t>mong</w:t>
      </w:r>
      <w:r w:rsidRPr="00A1640F">
        <w:rPr>
          <w:rFonts w:ascii="Times New Roman" w:hAnsi="Times New Roman" w:cs="Times New Roman"/>
          <w:b/>
          <w:color w:val="auto"/>
          <w:sz w:val="24"/>
          <w:szCs w:val="24"/>
          <w:lang w:val="en-US"/>
        </w:rPr>
        <w:t xml:space="preserve"> Democracies and Autocracies</w:t>
      </w:r>
      <w:bookmarkEnd w:id="12"/>
    </w:p>
    <w:p w14:paraId="09287D69" w14:textId="227CBB34" w:rsidR="0079780F" w:rsidRPr="00A1640F" w:rsidRDefault="000D756A" w:rsidP="0079780F">
      <w:pPr>
        <w:spacing w:line="480" w:lineRule="auto"/>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In </w:t>
      </w:r>
      <w:r w:rsidR="0079780F" w:rsidRPr="00A1640F">
        <w:rPr>
          <w:rFonts w:ascii="Times New Roman" w:hAnsi="Times New Roman" w:cs="Times New Roman"/>
          <w:sz w:val="24"/>
          <w:szCs w:val="24"/>
          <w:lang w:val="en-US"/>
        </w:rPr>
        <w:t>Figure A8</w:t>
      </w:r>
      <w:r w:rsidRPr="00A1640F">
        <w:rPr>
          <w:rFonts w:ascii="Times New Roman" w:hAnsi="Times New Roman" w:cs="Times New Roman"/>
          <w:sz w:val="24"/>
          <w:szCs w:val="24"/>
          <w:lang w:val="en-US"/>
        </w:rPr>
        <w:t>,</w:t>
      </w:r>
      <w:r w:rsidR="0079780F" w:rsidRPr="00A1640F">
        <w:rPr>
          <w:rFonts w:ascii="Times New Roman" w:hAnsi="Times New Roman" w:cs="Times New Roman"/>
          <w:sz w:val="24"/>
          <w:szCs w:val="24"/>
          <w:lang w:val="en-US"/>
        </w:rPr>
        <w:t xml:space="preserve"> </w:t>
      </w:r>
      <w:r w:rsidRPr="00A1640F">
        <w:rPr>
          <w:rFonts w:ascii="Times New Roman" w:hAnsi="Times New Roman" w:cs="Times New Roman"/>
          <w:sz w:val="24"/>
          <w:szCs w:val="24"/>
          <w:lang w:val="en-US"/>
        </w:rPr>
        <w:t xml:space="preserve">we </w:t>
      </w:r>
      <w:r w:rsidR="0079780F" w:rsidRPr="00A1640F">
        <w:rPr>
          <w:rFonts w:ascii="Times New Roman" w:hAnsi="Times New Roman" w:cs="Times New Roman"/>
          <w:sz w:val="24"/>
          <w:szCs w:val="24"/>
          <w:lang w:val="en-US"/>
        </w:rPr>
        <w:t xml:space="preserve">substitute the use of the </w:t>
      </w:r>
      <w:r w:rsidR="0079780F" w:rsidRPr="00A1640F">
        <w:rPr>
          <w:rFonts w:ascii="Times New Roman" w:hAnsi="Times New Roman" w:cs="Times New Roman"/>
          <w:i/>
          <w:sz w:val="24"/>
          <w:szCs w:val="24"/>
          <w:lang w:val="en-US"/>
        </w:rPr>
        <w:t xml:space="preserve">democracy </w:t>
      </w:r>
      <w:r w:rsidR="0079780F" w:rsidRPr="00A1640F">
        <w:rPr>
          <w:rFonts w:ascii="Times New Roman" w:hAnsi="Times New Roman" w:cs="Times New Roman"/>
          <w:sz w:val="24"/>
          <w:szCs w:val="24"/>
          <w:lang w:val="en-US"/>
        </w:rPr>
        <w:t xml:space="preserve">indicator from Boix, Miller, and Rosato (2018) with the interval-scaled </w:t>
      </w:r>
      <w:r w:rsidR="0079780F" w:rsidRPr="00A1640F">
        <w:rPr>
          <w:rFonts w:ascii="Times New Roman" w:hAnsi="Times New Roman" w:cs="Times New Roman"/>
          <w:i/>
          <w:sz w:val="24"/>
          <w:szCs w:val="24"/>
          <w:lang w:val="en-US"/>
        </w:rPr>
        <w:t xml:space="preserve">polyarchy </w:t>
      </w:r>
      <w:r w:rsidR="0079780F" w:rsidRPr="00A1640F">
        <w:rPr>
          <w:rFonts w:ascii="Times New Roman" w:hAnsi="Times New Roman" w:cs="Times New Roman"/>
          <w:sz w:val="24"/>
          <w:szCs w:val="24"/>
          <w:lang w:val="en-US"/>
        </w:rPr>
        <w:t>measure from the Varieties of Democracy project version 10 (Coppedge et al. 2020)</w:t>
      </w:r>
      <w:r w:rsidR="00F90A2A" w:rsidRPr="00A1640F">
        <w:rPr>
          <w:rFonts w:ascii="Times New Roman" w:hAnsi="Times New Roman" w:cs="Times New Roman"/>
          <w:sz w:val="24"/>
          <w:szCs w:val="24"/>
          <w:lang w:val="en-US"/>
        </w:rPr>
        <w:t xml:space="preserve"> </w:t>
      </w:r>
      <w:r w:rsidRPr="00A1640F">
        <w:rPr>
          <w:rFonts w:ascii="Times New Roman" w:hAnsi="Times New Roman" w:cs="Times New Roman"/>
          <w:sz w:val="24"/>
          <w:szCs w:val="24"/>
          <w:lang w:val="en-US"/>
        </w:rPr>
        <w:t xml:space="preserve">to </w:t>
      </w:r>
      <w:r w:rsidR="00F90A2A" w:rsidRPr="00A1640F">
        <w:rPr>
          <w:rFonts w:ascii="Times New Roman" w:hAnsi="Times New Roman" w:cs="Times New Roman"/>
          <w:sz w:val="24"/>
          <w:szCs w:val="24"/>
          <w:lang w:val="en-US"/>
        </w:rPr>
        <w:t xml:space="preserve">construct our 10-year moving average </w:t>
      </w:r>
      <w:r w:rsidR="002D51DC" w:rsidRPr="00A1640F">
        <w:rPr>
          <w:rFonts w:ascii="Times New Roman" w:hAnsi="Times New Roman" w:cs="Times New Roman"/>
          <w:sz w:val="24"/>
          <w:szCs w:val="24"/>
          <w:lang w:val="en-US"/>
        </w:rPr>
        <w:t>during age</w:t>
      </w:r>
      <w:r w:rsidR="004A51B4" w:rsidRPr="00A1640F">
        <w:rPr>
          <w:rFonts w:ascii="Times New Roman" w:hAnsi="Times New Roman" w:cs="Times New Roman"/>
          <w:sz w:val="24"/>
          <w:szCs w:val="24"/>
          <w:lang w:val="en-US"/>
        </w:rPr>
        <w:t>s</w:t>
      </w:r>
      <w:r w:rsidR="002D51DC" w:rsidRPr="00A1640F">
        <w:rPr>
          <w:rFonts w:ascii="Times New Roman" w:hAnsi="Times New Roman" w:cs="Times New Roman"/>
          <w:sz w:val="24"/>
          <w:szCs w:val="24"/>
          <w:lang w:val="en-US"/>
        </w:rPr>
        <w:t xml:space="preserve"> 18-28</w:t>
      </w:r>
      <w:r w:rsidR="0079780F" w:rsidRPr="00A1640F">
        <w:rPr>
          <w:rFonts w:ascii="Times New Roman" w:hAnsi="Times New Roman" w:cs="Times New Roman"/>
          <w:sz w:val="24"/>
          <w:szCs w:val="24"/>
          <w:lang w:val="en-US"/>
        </w:rPr>
        <w:t>.</w:t>
      </w:r>
      <w:r w:rsidR="00D246B7" w:rsidRPr="00A1640F">
        <w:rPr>
          <w:rFonts w:ascii="Times New Roman" w:hAnsi="Times New Roman" w:cs="Times New Roman"/>
          <w:sz w:val="24"/>
          <w:szCs w:val="24"/>
          <w:lang w:val="en-US"/>
        </w:rPr>
        <w:t xml:space="preserve"> Our results stay the same</w:t>
      </w:r>
      <w:r w:rsidR="00044219" w:rsidRPr="00A1640F">
        <w:rPr>
          <w:rFonts w:ascii="Times New Roman" w:hAnsi="Times New Roman" w:cs="Times New Roman"/>
          <w:sz w:val="24"/>
          <w:szCs w:val="24"/>
          <w:lang w:val="en-US"/>
        </w:rPr>
        <w:t xml:space="preserve"> with a continuous measure of democracy. </w:t>
      </w:r>
    </w:p>
    <w:p w14:paraId="00FBA732" w14:textId="77777777" w:rsidR="0079780F" w:rsidRPr="00A1640F" w:rsidRDefault="0079780F" w:rsidP="0079780F">
      <w:pPr>
        <w:rPr>
          <w:lang w:val="en-US"/>
        </w:rPr>
      </w:pPr>
    </w:p>
    <w:tbl>
      <w:tblPr>
        <w:tblStyle w:val="Tabel-Gitter"/>
        <w:tblW w:w="0" w:type="auto"/>
        <w:tblLook w:val="04A0" w:firstRow="1" w:lastRow="0" w:firstColumn="1" w:lastColumn="0" w:noHBand="0" w:noVBand="1"/>
      </w:tblPr>
      <w:tblGrid>
        <w:gridCol w:w="8286"/>
      </w:tblGrid>
      <w:tr w:rsidR="00845661" w:rsidRPr="00A2266A" w14:paraId="5BFB49D9" w14:textId="77777777" w:rsidTr="005239BF">
        <w:tc>
          <w:tcPr>
            <w:tcW w:w="8286" w:type="dxa"/>
            <w:tcBorders>
              <w:top w:val="nil"/>
              <w:left w:val="nil"/>
              <w:bottom w:val="nil"/>
              <w:right w:val="nil"/>
            </w:tcBorders>
          </w:tcPr>
          <w:p w14:paraId="1C67FA55" w14:textId="13AFC04F" w:rsidR="00845661" w:rsidRPr="00A1640F" w:rsidRDefault="0079780F" w:rsidP="00845661">
            <w:pPr>
              <w:spacing w:line="480" w:lineRule="auto"/>
              <w:contextualSpacing/>
              <w:rPr>
                <w:rFonts w:ascii="Times New Roman" w:hAnsi="Times New Roman" w:cs="Times New Roman"/>
                <w:b/>
                <w:sz w:val="24"/>
                <w:szCs w:val="24"/>
                <w:lang w:val="en-US"/>
              </w:rPr>
            </w:pPr>
            <w:r w:rsidRPr="00A1640F">
              <w:rPr>
                <w:rFonts w:ascii="Times New Roman" w:hAnsi="Times New Roman" w:cs="Times New Roman"/>
                <w:b/>
                <w:sz w:val="24"/>
                <w:szCs w:val="24"/>
                <w:lang w:val="en-US"/>
              </w:rPr>
              <w:t>Figure A8</w:t>
            </w:r>
            <w:r w:rsidR="00845661" w:rsidRPr="00A1640F">
              <w:rPr>
                <w:rFonts w:ascii="Times New Roman" w:hAnsi="Times New Roman" w:cs="Times New Roman"/>
                <w:b/>
                <w:sz w:val="24"/>
                <w:szCs w:val="24"/>
                <w:lang w:val="en-US"/>
              </w:rPr>
              <w:t xml:space="preserve">: </w:t>
            </w:r>
            <w:r w:rsidR="00845661" w:rsidRPr="00A1640F">
              <w:rPr>
                <w:rFonts w:ascii="Times New Roman" w:hAnsi="Times New Roman" w:cs="Times New Roman"/>
                <w:sz w:val="24"/>
                <w:szCs w:val="24"/>
                <w:lang w:val="en-US"/>
              </w:rPr>
              <w:t xml:space="preserve">Continuous Measure of Democracy </w:t>
            </w:r>
          </w:p>
        </w:tc>
      </w:tr>
      <w:tr w:rsidR="00845661" w:rsidRPr="00A1640F" w14:paraId="6A7F3263" w14:textId="77777777" w:rsidTr="005239BF">
        <w:tc>
          <w:tcPr>
            <w:tcW w:w="8286" w:type="dxa"/>
            <w:tcBorders>
              <w:top w:val="nil"/>
              <w:left w:val="nil"/>
              <w:bottom w:val="nil"/>
              <w:right w:val="nil"/>
            </w:tcBorders>
          </w:tcPr>
          <w:p w14:paraId="524CE1CC" w14:textId="72D64A5D" w:rsidR="00845661" w:rsidRPr="00A1640F" w:rsidRDefault="00564261" w:rsidP="00564261">
            <w:pPr>
              <w:spacing w:line="480" w:lineRule="auto"/>
              <w:contextualSpacing/>
              <w:rPr>
                <w:rFonts w:ascii="Times New Roman" w:hAnsi="Times New Roman" w:cs="Times New Roman"/>
                <w:sz w:val="24"/>
                <w:szCs w:val="24"/>
                <w:lang w:val="en-US"/>
              </w:rPr>
            </w:pPr>
            <w:r w:rsidRPr="00A1640F">
              <w:rPr>
                <w:rFonts w:ascii="Times New Roman" w:hAnsi="Times New Roman" w:cs="Times New Roman"/>
                <w:noProof/>
                <w:sz w:val="24"/>
                <w:szCs w:val="24"/>
                <w:lang w:eastAsia="da-DK"/>
              </w:rPr>
              <w:drawing>
                <wp:inline distT="0" distB="0" distL="0" distR="0" wp14:anchorId="21EFBD89" wp14:editId="239C49F8">
                  <wp:extent cx="5017008" cy="3651504"/>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17008" cy="3651504"/>
                          </a:xfrm>
                          <a:prstGeom prst="rect">
                            <a:avLst/>
                          </a:prstGeom>
                        </pic:spPr>
                      </pic:pic>
                    </a:graphicData>
                  </a:graphic>
                </wp:inline>
              </w:drawing>
            </w:r>
          </w:p>
        </w:tc>
      </w:tr>
      <w:tr w:rsidR="00845661" w:rsidRPr="00A2266A" w14:paraId="5EA88294" w14:textId="77777777" w:rsidTr="005239BF">
        <w:tc>
          <w:tcPr>
            <w:tcW w:w="8286" w:type="dxa"/>
            <w:tcBorders>
              <w:top w:val="nil"/>
              <w:left w:val="nil"/>
              <w:bottom w:val="nil"/>
              <w:right w:val="nil"/>
            </w:tcBorders>
          </w:tcPr>
          <w:p w14:paraId="067F59E6" w14:textId="565DF2E1" w:rsidR="00845661" w:rsidRPr="00A1640F" w:rsidRDefault="00845661" w:rsidP="00845661">
            <w:pPr>
              <w:spacing w:line="240" w:lineRule="auto"/>
              <w:contextualSpacing/>
              <w:jc w:val="both"/>
              <w:rPr>
                <w:rFonts w:ascii="Times New Roman" w:hAnsi="Times New Roman" w:cs="Times New Roman"/>
                <w:noProof/>
                <w:sz w:val="20"/>
                <w:szCs w:val="20"/>
                <w:lang w:val="en-US" w:eastAsia="da-DK"/>
              </w:rPr>
            </w:pPr>
            <w:r w:rsidRPr="00A1640F">
              <w:rPr>
                <w:rFonts w:ascii="Times New Roman" w:hAnsi="Times New Roman" w:cs="Times New Roman"/>
                <w:b/>
                <w:noProof/>
                <w:sz w:val="20"/>
                <w:szCs w:val="20"/>
                <w:lang w:val="en-US" w:eastAsia="da-DK"/>
              </w:rPr>
              <w:t>Note</w:t>
            </w:r>
            <w:r w:rsidRPr="00A1640F">
              <w:rPr>
                <w:rFonts w:ascii="Times New Roman" w:hAnsi="Times New Roman" w:cs="Times New Roman"/>
                <w:noProof/>
                <w:sz w:val="20"/>
                <w:szCs w:val="20"/>
                <w:lang w:val="en-US" w:eastAsia="da-DK"/>
              </w:rPr>
              <w:t>: Based on Model 2 from Table 1</w:t>
            </w:r>
            <w:r w:rsidR="0079780F" w:rsidRPr="00A1640F">
              <w:rPr>
                <w:rFonts w:ascii="Times New Roman" w:hAnsi="Times New Roman" w:cs="Times New Roman"/>
                <w:noProof/>
                <w:sz w:val="20"/>
                <w:szCs w:val="20"/>
                <w:lang w:val="en-US" w:eastAsia="da-DK"/>
              </w:rPr>
              <w:t xml:space="preserve"> with continous measure of democracy</w:t>
            </w:r>
            <w:r w:rsidRPr="00A1640F">
              <w:rPr>
                <w:rFonts w:ascii="Times New Roman" w:hAnsi="Times New Roman" w:cs="Times New Roman"/>
                <w:noProof/>
                <w:sz w:val="20"/>
                <w:szCs w:val="20"/>
                <w:lang w:val="en-US" w:eastAsia="da-DK"/>
              </w:rPr>
              <w:t xml:space="preserve"> and 95% confidence intervals.</w:t>
            </w:r>
          </w:p>
        </w:tc>
      </w:tr>
    </w:tbl>
    <w:p w14:paraId="29F28D66" w14:textId="77777777" w:rsidR="00845661" w:rsidRPr="00A1640F" w:rsidRDefault="00845661" w:rsidP="000E452A">
      <w:pPr>
        <w:spacing w:line="480" w:lineRule="auto"/>
        <w:contextualSpacing/>
        <w:jc w:val="both"/>
        <w:rPr>
          <w:rFonts w:ascii="Times New Roman" w:hAnsi="Times New Roman" w:cs="Times New Roman"/>
          <w:sz w:val="24"/>
          <w:szCs w:val="24"/>
          <w:lang w:val="en-US"/>
        </w:rPr>
      </w:pPr>
    </w:p>
    <w:p w14:paraId="0B10CB46" w14:textId="71117860" w:rsidR="00DB34F9" w:rsidRPr="00A1640F" w:rsidRDefault="00813C60" w:rsidP="002432EE">
      <w:pPr>
        <w:spacing w:line="480" w:lineRule="auto"/>
        <w:ind w:firstLine="1304"/>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We have argued that the main difference in </w:t>
      </w:r>
      <w:r w:rsidR="000E452A" w:rsidRPr="00A1640F">
        <w:rPr>
          <w:rFonts w:ascii="Times New Roman" w:hAnsi="Times New Roman" w:cs="Times New Roman"/>
          <w:sz w:val="24"/>
          <w:szCs w:val="24"/>
          <w:lang w:val="en-US"/>
        </w:rPr>
        <w:t xml:space="preserve">the </w:t>
      </w:r>
      <w:r w:rsidRPr="00A1640F">
        <w:rPr>
          <w:rFonts w:ascii="Times New Roman" w:hAnsi="Times New Roman" w:cs="Times New Roman"/>
          <w:sz w:val="24"/>
          <w:szCs w:val="24"/>
          <w:lang w:val="en-US"/>
        </w:rPr>
        <w:t xml:space="preserve">effect of </w:t>
      </w:r>
      <w:r w:rsidR="000E452A" w:rsidRPr="00A1640F">
        <w:rPr>
          <w:rFonts w:ascii="Times New Roman" w:hAnsi="Times New Roman" w:cs="Times New Roman"/>
          <w:sz w:val="24"/>
          <w:szCs w:val="24"/>
          <w:lang w:val="en-US"/>
        </w:rPr>
        <w:t>early-adulthood economic experiences</w:t>
      </w:r>
      <w:r w:rsidRPr="00A1640F">
        <w:rPr>
          <w:rFonts w:ascii="Times New Roman" w:hAnsi="Times New Roman" w:cs="Times New Roman"/>
          <w:sz w:val="24"/>
          <w:szCs w:val="24"/>
          <w:lang w:val="en-US"/>
        </w:rPr>
        <w:t xml:space="preserve"> on democratic support is between individuals </w:t>
      </w:r>
      <w:r w:rsidR="000E452A" w:rsidRPr="00A1640F">
        <w:rPr>
          <w:rFonts w:ascii="Times New Roman" w:hAnsi="Times New Roman" w:cs="Times New Roman"/>
          <w:sz w:val="24"/>
          <w:szCs w:val="24"/>
          <w:lang w:val="en-US"/>
        </w:rPr>
        <w:t>who then lived under democracy and autocracy</w:t>
      </w:r>
      <w:r w:rsidR="00012107" w:rsidRPr="00A1640F">
        <w:rPr>
          <w:rFonts w:ascii="Times New Roman" w:hAnsi="Times New Roman" w:cs="Times New Roman"/>
          <w:sz w:val="24"/>
          <w:szCs w:val="24"/>
          <w:lang w:val="en-US"/>
        </w:rPr>
        <w:t xml:space="preserve">. However, it </w:t>
      </w:r>
      <w:r w:rsidR="000D756A" w:rsidRPr="00A1640F">
        <w:rPr>
          <w:rFonts w:ascii="Times New Roman" w:hAnsi="Times New Roman" w:cs="Times New Roman"/>
          <w:sz w:val="24"/>
          <w:szCs w:val="24"/>
          <w:lang w:val="en-US"/>
        </w:rPr>
        <w:t xml:space="preserve">is </w:t>
      </w:r>
      <w:r w:rsidR="00012107" w:rsidRPr="00A1640F">
        <w:rPr>
          <w:rFonts w:ascii="Times New Roman" w:hAnsi="Times New Roman" w:cs="Times New Roman"/>
          <w:sz w:val="24"/>
          <w:szCs w:val="24"/>
          <w:lang w:val="en-US"/>
        </w:rPr>
        <w:t xml:space="preserve">plausible that </w:t>
      </w:r>
      <w:r w:rsidRPr="00A1640F">
        <w:rPr>
          <w:rFonts w:ascii="Times New Roman" w:hAnsi="Times New Roman" w:cs="Times New Roman"/>
          <w:sz w:val="24"/>
          <w:szCs w:val="24"/>
          <w:lang w:val="en-US"/>
        </w:rPr>
        <w:t>this effect</w:t>
      </w:r>
      <w:r w:rsidR="00012107" w:rsidRPr="00A1640F">
        <w:rPr>
          <w:rFonts w:ascii="Times New Roman" w:hAnsi="Times New Roman" w:cs="Times New Roman"/>
          <w:sz w:val="24"/>
          <w:szCs w:val="24"/>
          <w:lang w:val="en-US"/>
        </w:rPr>
        <w:t xml:space="preserve"> </w:t>
      </w:r>
      <w:r w:rsidRPr="00A1640F">
        <w:rPr>
          <w:rFonts w:ascii="Times New Roman" w:hAnsi="Times New Roman" w:cs="Times New Roman"/>
          <w:sz w:val="24"/>
          <w:szCs w:val="24"/>
          <w:lang w:val="en-US"/>
        </w:rPr>
        <w:t>also varies</w:t>
      </w:r>
      <w:r w:rsidR="00820EF0" w:rsidRPr="00A1640F">
        <w:rPr>
          <w:rFonts w:ascii="Times New Roman" w:hAnsi="Times New Roman" w:cs="Times New Roman"/>
          <w:sz w:val="24"/>
          <w:szCs w:val="24"/>
          <w:lang w:val="en-US"/>
        </w:rPr>
        <w:t xml:space="preserve"> by other regime components, such as civil liberties and personalization</w:t>
      </w:r>
      <w:r w:rsidR="00283B8A" w:rsidRPr="00A1640F">
        <w:rPr>
          <w:rFonts w:ascii="Times New Roman" w:hAnsi="Times New Roman" w:cs="Times New Roman"/>
          <w:sz w:val="24"/>
          <w:szCs w:val="24"/>
          <w:lang w:val="en-US"/>
        </w:rPr>
        <w:t xml:space="preserve">, </w:t>
      </w:r>
      <w:r w:rsidR="000E452A" w:rsidRPr="00A1640F">
        <w:rPr>
          <w:rFonts w:ascii="Times New Roman" w:hAnsi="Times New Roman" w:cs="Times New Roman"/>
          <w:sz w:val="24"/>
          <w:szCs w:val="24"/>
          <w:lang w:val="en-US"/>
        </w:rPr>
        <w:t>within the groups of autocracy and democracy</w:t>
      </w:r>
      <w:r w:rsidR="00820EF0" w:rsidRPr="00A1640F">
        <w:rPr>
          <w:rFonts w:ascii="Times New Roman" w:hAnsi="Times New Roman" w:cs="Times New Roman"/>
          <w:sz w:val="24"/>
          <w:szCs w:val="24"/>
          <w:lang w:val="en-US"/>
        </w:rPr>
        <w:t>.</w:t>
      </w:r>
      <w:r w:rsidR="00283B8A" w:rsidRPr="00A1640F">
        <w:rPr>
          <w:rFonts w:ascii="Times New Roman" w:hAnsi="Times New Roman" w:cs="Times New Roman"/>
          <w:sz w:val="24"/>
          <w:szCs w:val="24"/>
          <w:lang w:val="en-US"/>
        </w:rPr>
        <w:t xml:space="preserve"> </w:t>
      </w:r>
      <w:r w:rsidRPr="00A1640F">
        <w:rPr>
          <w:rFonts w:ascii="Times New Roman" w:hAnsi="Times New Roman" w:cs="Times New Roman"/>
          <w:sz w:val="24"/>
          <w:szCs w:val="24"/>
          <w:lang w:val="en-US"/>
        </w:rPr>
        <w:t xml:space="preserve">To assess whether this is the case, we split our sample into individuals </w:t>
      </w:r>
      <w:r w:rsidR="000D756A" w:rsidRPr="00A1640F">
        <w:rPr>
          <w:rFonts w:ascii="Times New Roman" w:hAnsi="Times New Roman" w:cs="Times New Roman"/>
          <w:sz w:val="24"/>
          <w:szCs w:val="24"/>
          <w:lang w:val="en-US"/>
        </w:rPr>
        <w:t>who</w:t>
      </w:r>
      <w:r w:rsidRPr="00A1640F">
        <w:rPr>
          <w:rFonts w:ascii="Times New Roman" w:hAnsi="Times New Roman" w:cs="Times New Roman"/>
          <w:sz w:val="24"/>
          <w:szCs w:val="24"/>
          <w:lang w:val="en-US"/>
        </w:rPr>
        <w:t xml:space="preserve"> lived </w:t>
      </w:r>
      <w:r w:rsidRPr="00A1640F">
        <w:rPr>
          <w:rFonts w:ascii="Times New Roman" w:hAnsi="Times New Roman" w:cs="Times New Roman"/>
          <w:sz w:val="24"/>
          <w:szCs w:val="24"/>
          <w:lang w:val="en-US"/>
        </w:rPr>
        <w:lastRenderedPageBreak/>
        <w:t xml:space="preserve">under democracy and individuals </w:t>
      </w:r>
      <w:r w:rsidR="000D756A" w:rsidRPr="00A1640F">
        <w:rPr>
          <w:rFonts w:ascii="Times New Roman" w:hAnsi="Times New Roman" w:cs="Times New Roman"/>
          <w:sz w:val="24"/>
          <w:szCs w:val="24"/>
          <w:lang w:val="en-US"/>
        </w:rPr>
        <w:t xml:space="preserve">who </w:t>
      </w:r>
      <w:r w:rsidRPr="00A1640F">
        <w:rPr>
          <w:rFonts w:ascii="Times New Roman" w:hAnsi="Times New Roman" w:cs="Times New Roman"/>
          <w:sz w:val="24"/>
          <w:szCs w:val="24"/>
          <w:lang w:val="en-US"/>
        </w:rPr>
        <w:t>lived under autocracy</w:t>
      </w:r>
      <w:r w:rsidR="000D756A" w:rsidRPr="00A1640F">
        <w:rPr>
          <w:rFonts w:ascii="Times New Roman" w:hAnsi="Times New Roman" w:cs="Times New Roman"/>
          <w:sz w:val="24"/>
          <w:szCs w:val="24"/>
          <w:lang w:val="en-US"/>
        </w:rPr>
        <w:t xml:space="preserve"> during early adulthood</w:t>
      </w:r>
      <w:r w:rsidRPr="00A1640F">
        <w:rPr>
          <w:rFonts w:ascii="Times New Roman" w:hAnsi="Times New Roman" w:cs="Times New Roman"/>
          <w:sz w:val="24"/>
          <w:szCs w:val="24"/>
          <w:lang w:val="en-US"/>
        </w:rPr>
        <w:t xml:space="preserve">. Within each </w:t>
      </w:r>
      <w:r w:rsidR="001564AF" w:rsidRPr="00A1640F">
        <w:rPr>
          <w:rFonts w:ascii="Times New Roman" w:hAnsi="Times New Roman" w:cs="Times New Roman"/>
          <w:sz w:val="24"/>
          <w:szCs w:val="24"/>
          <w:lang w:val="en-US"/>
        </w:rPr>
        <w:t>sample,</w:t>
      </w:r>
      <w:r w:rsidRPr="00A1640F">
        <w:rPr>
          <w:rFonts w:ascii="Times New Roman" w:hAnsi="Times New Roman" w:cs="Times New Roman"/>
          <w:sz w:val="24"/>
          <w:szCs w:val="24"/>
          <w:lang w:val="en-US"/>
        </w:rPr>
        <w:t xml:space="preserve"> we then test </w:t>
      </w:r>
      <w:r w:rsidR="000D756A" w:rsidRPr="00A1640F">
        <w:rPr>
          <w:rFonts w:ascii="Times New Roman" w:hAnsi="Times New Roman" w:cs="Times New Roman"/>
          <w:sz w:val="24"/>
          <w:szCs w:val="24"/>
          <w:lang w:val="en-US"/>
        </w:rPr>
        <w:t>whether</w:t>
      </w:r>
      <w:r w:rsidRPr="00A1640F">
        <w:rPr>
          <w:rFonts w:ascii="Times New Roman" w:hAnsi="Times New Roman" w:cs="Times New Roman"/>
          <w:sz w:val="24"/>
          <w:szCs w:val="24"/>
          <w:lang w:val="en-US"/>
        </w:rPr>
        <w:t xml:space="preserve"> the effect of growth differ</w:t>
      </w:r>
      <w:r w:rsidR="00851180" w:rsidRPr="00A1640F">
        <w:rPr>
          <w:rFonts w:ascii="Times New Roman" w:hAnsi="Times New Roman" w:cs="Times New Roman"/>
          <w:sz w:val="24"/>
          <w:szCs w:val="24"/>
          <w:lang w:val="en-US"/>
        </w:rPr>
        <w:t>s</w:t>
      </w:r>
      <w:r w:rsidRPr="00A1640F">
        <w:rPr>
          <w:rFonts w:ascii="Times New Roman" w:hAnsi="Times New Roman" w:cs="Times New Roman"/>
          <w:sz w:val="24"/>
          <w:szCs w:val="24"/>
          <w:lang w:val="en-US"/>
        </w:rPr>
        <w:t xml:space="preserve"> depending on </w:t>
      </w:r>
      <w:r w:rsidR="00D23617" w:rsidRPr="00A1640F">
        <w:rPr>
          <w:rFonts w:ascii="Times New Roman" w:hAnsi="Times New Roman" w:cs="Times New Roman"/>
          <w:sz w:val="24"/>
          <w:szCs w:val="24"/>
          <w:lang w:val="en-US"/>
        </w:rPr>
        <w:t xml:space="preserve">other regime components. First, </w:t>
      </w:r>
      <w:r w:rsidR="00522F21" w:rsidRPr="00A1640F">
        <w:rPr>
          <w:rFonts w:ascii="Times New Roman" w:hAnsi="Times New Roman" w:cs="Times New Roman"/>
          <w:sz w:val="24"/>
          <w:szCs w:val="24"/>
          <w:lang w:val="en-US"/>
        </w:rPr>
        <w:t xml:space="preserve">we consider </w:t>
      </w:r>
      <w:r w:rsidR="008879DD" w:rsidRPr="00A1640F">
        <w:rPr>
          <w:rFonts w:ascii="Times New Roman" w:hAnsi="Times New Roman" w:cs="Times New Roman"/>
          <w:sz w:val="24"/>
          <w:szCs w:val="24"/>
          <w:lang w:val="en-US"/>
        </w:rPr>
        <w:t>whether</w:t>
      </w:r>
      <w:r w:rsidR="002473F3" w:rsidRPr="00A1640F">
        <w:rPr>
          <w:rFonts w:ascii="Times New Roman" w:hAnsi="Times New Roman" w:cs="Times New Roman"/>
          <w:sz w:val="24"/>
          <w:szCs w:val="24"/>
          <w:lang w:val="en-US"/>
        </w:rPr>
        <w:t xml:space="preserve"> </w:t>
      </w:r>
      <w:r w:rsidR="008879DD" w:rsidRPr="00A1640F">
        <w:rPr>
          <w:rFonts w:ascii="Times New Roman" w:hAnsi="Times New Roman" w:cs="Times New Roman"/>
          <w:sz w:val="24"/>
          <w:szCs w:val="24"/>
          <w:lang w:val="en-US"/>
        </w:rPr>
        <w:t>economic experiences had a varying impact on</w:t>
      </w:r>
      <w:r w:rsidR="00522F21" w:rsidRPr="00A1640F">
        <w:rPr>
          <w:rFonts w:ascii="Times New Roman" w:hAnsi="Times New Roman" w:cs="Times New Roman"/>
          <w:sz w:val="24"/>
          <w:szCs w:val="24"/>
          <w:lang w:val="en-US"/>
        </w:rPr>
        <w:t xml:space="preserve"> individuals </w:t>
      </w:r>
      <w:r w:rsidR="000D756A" w:rsidRPr="00A1640F">
        <w:rPr>
          <w:rFonts w:ascii="Times New Roman" w:hAnsi="Times New Roman" w:cs="Times New Roman"/>
          <w:sz w:val="24"/>
          <w:szCs w:val="24"/>
          <w:lang w:val="en-US"/>
        </w:rPr>
        <w:t>who</w:t>
      </w:r>
      <w:r w:rsidR="00522F21" w:rsidRPr="00A1640F">
        <w:rPr>
          <w:rFonts w:ascii="Times New Roman" w:hAnsi="Times New Roman" w:cs="Times New Roman"/>
          <w:sz w:val="24"/>
          <w:szCs w:val="24"/>
          <w:lang w:val="en-US"/>
        </w:rPr>
        <w:t xml:space="preserve"> lived under democracy</w:t>
      </w:r>
      <w:r w:rsidR="002473F3" w:rsidRPr="00A1640F">
        <w:rPr>
          <w:rFonts w:ascii="Times New Roman" w:hAnsi="Times New Roman" w:cs="Times New Roman"/>
          <w:sz w:val="24"/>
          <w:szCs w:val="24"/>
          <w:lang w:val="en-US"/>
        </w:rPr>
        <w:t xml:space="preserve"> during early adulthood</w:t>
      </w:r>
      <w:r w:rsidR="00522F21" w:rsidRPr="00A1640F">
        <w:rPr>
          <w:rFonts w:ascii="Times New Roman" w:hAnsi="Times New Roman" w:cs="Times New Roman"/>
          <w:sz w:val="24"/>
          <w:szCs w:val="24"/>
          <w:lang w:val="en-US"/>
        </w:rPr>
        <w:t xml:space="preserve"> </w:t>
      </w:r>
      <w:r w:rsidR="008879DD" w:rsidRPr="00A1640F">
        <w:rPr>
          <w:rFonts w:ascii="Times New Roman" w:hAnsi="Times New Roman" w:cs="Times New Roman"/>
          <w:sz w:val="24"/>
          <w:szCs w:val="24"/>
          <w:lang w:val="en-US"/>
        </w:rPr>
        <w:t xml:space="preserve">based on the </w:t>
      </w:r>
      <w:r w:rsidR="00D75D6B" w:rsidRPr="00A1640F">
        <w:rPr>
          <w:rFonts w:ascii="Times New Roman" w:hAnsi="Times New Roman" w:cs="Times New Roman"/>
          <w:sz w:val="24"/>
          <w:szCs w:val="24"/>
          <w:lang w:val="en-US"/>
        </w:rPr>
        <w:t>degree of</w:t>
      </w:r>
      <w:r w:rsidR="001564AF" w:rsidRPr="00A1640F">
        <w:rPr>
          <w:rFonts w:ascii="Times New Roman" w:hAnsi="Times New Roman" w:cs="Times New Roman"/>
          <w:sz w:val="24"/>
          <w:szCs w:val="24"/>
          <w:lang w:val="en-US"/>
        </w:rPr>
        <w:t xml:space="preserve"> democracy (measured by V-Dem’s </w:t>
      </w:r>
      <w:r w:rsidR="001564AF" w:rsidRPr="00A1640F">
        <w:rPr>
          <w:rFonts w:ascii="Times New Roman" w:hAnsi="Times New Roman" w:cs="Times New Roman"/>
          <w:i/>
          <w:sz w:val="24"/>
          <w:szCs w:val="24"/>
          <w:lang w:val="en-US"/>
        </w:rPr>
        <w:t xml:space="preserve">polyarchy </w:t>
      </w:r>
      <w:r w:rsidR="00D246B7" w:rsidRPr="00A1640F">
        <w:rPr>
          <w:rFonts w:ascii="Times New Roman" w:hAnsi="Times New Roman" w:cs="Times New Roman"/>
          <w:sz w:val="24"/>
          <w:szCs w:val="24"/>
          <w:lang w:val="en-US"/>
        </w:rPr>
        <w:t>variable, Coppedge et al. 2020</w:t>
      </w:r>
      <w:r w:rsidR="007736C2" w:rsidRPr="00A1640F">
        <w:rPr>
          <w:rFonts w:ascii="Times New Roman" w:hAnsi="Times New Roman" w:cs="Times New Roman"/>
          <w:sz w:val="24"/>
          <w:szCs w:val="24"/>
          <w:lang w:val="en-US"/>
        </w:rPr>
        <w:t>)</w:t>
      </w:r>
      <w:r w:rsidR="00210E7C" w:rsidRPr="00A1640F">
        <w:rPr>
          <w:rFonts w:ascii="Times New Roman" w:hAnsi="Times New Roman" w:cs="Times New Roman"/>
          <w:sz w:val="24"/>
          <w:szCs w:val="24"/>
          <w:lang w:val="en-US"/>
        </w:rPr>
        <w:t>.</w:t>
      </w:r>
      <w:r w:rsidR="001564AF" w:rsidRPr="00A1640F">
        <w:rPr>
          <w:rFonts w:ascii="Times New Roman" w:hAnsi="Times New Roman" w:cs="Times New Roman"/>
          <w:sz w:val="24"/>
          <w:szCs w:val="24"/>
          <w:lang w:val="en-US"/>
        </w:rPr>
        <w:t xml:space="preserve"> </w:t>
      </w:r>
      <w:r w:rsidR="00210E7C" w:rsidRPr="00A1640F">
        <w:rPr>
          <w:rFonts w:ascii="Times New Roman" w:hAnsi="Times New Roman" w:cs="Times New Roman"/>
          <w:sz w:val="24"/>
          <w:szCs w:val="24"/>
          <w:lang w:val="en-US"/>
        </w:rPr>
        <w:t xml:space="preserve">We do the same for individuals living in autocracy during early adulthood, </w:t>
      </w:r>
      <w:r w:rsidR="001564AF" w:rsidRPr="00A1640F">
        <w:rPr>
          <w:rFonts w:ascii="Times New Roman" w:hAnsi="Times New Roman" w:cs="Times New Roman"/>
          <w:sz w:val="24"/>
          <w:szCs w:val="24"/>
          <w:lang w:val="en-US"/>
        </w:rPr>
        <w:t xml:space="preserve">as, for instance, some autocracies host semi-competitive elections while others have none. The concept of democracy may also include dimensions beyond free and fair elections. Thus, we </w:t>
      </w:r>
      <w:r w:rsidR="000F06FA" w:rsidRPr="00A1640F">
        <w:rPr>
          <w:rFonts w:ascii="Times New Roman" w:hAnsi="Times New Roman" w:cs="Times New Roman"/>
          <w:sz w:val="24"/>
          <w:szCs w:val="24"/>
          <w:lang w:val="en-US"/>
        </w:rPr>
        <w:t>repeat the analyses</w:t>
      </w:r>
      <w:r w:rsidR="001564AF" w:rsidRPr="00A1640F">
        <w:rPr>
          <w:rFonts w:ascii="Times New Roman" w:hAnsi="Times New Roman" w:cs="Times New Roman"/>
          <w:sz w:val="24"/>
          <w:szCs w:val="24"/>
          <w:lang w:val="en-US"/>
        </w:rPr>
        <w:t xml:space="preserve"> with V-Dem’s </w:t>
      </w:r>
      <w:r w:rsidR="001564AF" w:rsidRPr="00A1640F">
        <w:rPr>
          <w:rFonts w:ascii="Times New Roman" w:hAnsi="Times New Roman" w:cs="Times New Roman"/>
          <w:i/>
          <w:sz w:val="24"/>
          <w:szCs w:val="24"/>
          <w:lang w:val="en-US"/>
        </w:rPr>
        <w:t>Liberal component index</w:t>
      </w:r>
      <w:r w:rsidR="001564AF" w:rsidRPr="00A1640F">
        <w:rPr>
          <w:rFonts w:ascii="Times New Roman" w:hAnsi="Times New Roman" w:cs="Times New Roman"/>
          <w:sz w:val="24"/>
          <w:szCs w:val="24"/>
          <w:lang w:val="en-US"/>
        </w:rPr>
        <w:t xml:space="preserve"> </w:t>
      </w:r>
      <w:r w:rsidR="004D7023" w:rsidRPr="00A1640F">
        <w:rPr>
          <w:rFonts w:ascii="Times New Roman" w:hAnsi="Times New Roman" w:cs="Times New Roman"/>
          <w:sz w:val="24"/>
          <w:szCs w:val="24"/>
          <w:lang w:val="en-US"/>
        </w:rPr>
        <w:t>(i</w:t>
      </w:r>
      <w:r w:rsidR="001564AF" w:rsidRPr="00A1640F">
        <w:rPr>
          <w:rFonts w:ascii="Times New Roman" w:hAnsi="Times New Roman" w:cs="Times New Roman"/>
          <w:sz w:val="24"/>
          <w:szCs w:val="24"/>
          <w:lang w:val="en-US"/>
        </w:rPr>
        <w:t>bid.)</w:t>
      </w:r>
      <w:r w:rsidR="004D7023" w:rsidRPr="00A1640F">
        <w:rPr>
          <w:rFonts w:ascii="Times New Roman" w:hAnsi="Times New Roman" w:cs="Times New Roman"/>
          <w:sz w:val="24"/>
          <w:szCs w:val="24"/>
          <w:lang w:val="en-US"/>
        </w:rPr>
        <w:t>, which capture</w:t>
      </w:r>
      <w:r w:rsidR="00D246B7" w:rsidRPr="00A1640F">
        <w:rPr>
          <w:rFonts w:ascii="Times New Roman" w:hAnsi="Times New Roman" w:cs="Times New Roman"/>
          <w:sz w:val="24"/>
          <w:szCs w:val="24"/>
          <w:lang w:val="en-US"/>
        </w:rPr>
        <w:t>s</w:t>
      </w:r>
      <w:r w:rsidR="004D7023" w:rsidRPr="00A1640F">
        <w:rPr>
          <w:rFonts w:ascii="Times New Roman" w:hAnsi="Times New Roman" w:cs="Times New Roman"/>
          <w:sz w:val="24"/>
          <w:szCs w:val="24"/>
          <w:lang w:val="en-US"/>
        </w:rPr>
        <w:t xml:space="preserve"> differences in </w:t>
      </w:r>
      <w:r w:rsidR="00DB0C74" w:rsidRPr="00A1640F">
        <w:rPr>
          <w:rFonts w:ascii="Times New Roman" w:hAnsi="Times New Roman" w:cs="Times New Roman"/>
          <w:sz w:val="24"/>
          <w:szCs w:val="24"/>
          <w:lang w:val="en-US"/>
        </w:rPr>
        <w:t>the protection of civil liberties and the rule of law</w:t>
      </w:r>
      <w:r w:rsidR="004D7023" w:rsidRPr="00A1640F">
        <w:rPr>
          <w:rFonts w:ascii="Times New Roman" w:hAnsi="Times New Roman" w:cs="Times New Roman"/>
          <w:sz w:val="24"/>
          <w:szCs w:val="24"/>
          <w:lang w:val="en-US"/>
        </w:rPr>
        <w:t>.</w:t>
      </w:r>
      <w:r w:rsidR="00DB0C74" w:rsidRPr="00A1640F">
        <w:rPr>
          <w:rFonts w:ascii="Times New Roman" w:hAnsi="Times New Roman" w:cs="Times New Roman"/>
          <w:sz w:val="24"/>
          <w:szCs w:val="24"/>
          <w:lang w:val="en-US"/>
        </w:rPr>
        <w:t xml:space="preserve"> </w:t>
      </w:r>
      <w:r w:rsidR="0093533C" w:rsidRPr="00A1640F">
        <w:rPr>
          <w:rFonts w:ascii="Times New Roman" w:hAnsi="Times New Roman" w:cs="Times New Roman"/>
          <w:sz w:val="24"/>
          <w:szCs w:val="24"/>
          <w:lang w:val="en-US"/>
        </w:rPr>
        <w:t>I</w:t>
      </w:r>
      <w:r w:rsidR="006521FD" w:rsidRPr="00A1640F">
        <w:rPr>
          <w:rFonts w:ascii="Times New Roman" w:hAnsi="Times New Roman" w:cs="Times New Roman"/>
          <w:sz w:val="24"/>
          <w:szCs w:val="24"/>
          <w:lang w:val="en-US"/>
        </w:rPr>
        <w:t xml:space="preserve">ndividuals </w:t>
      </w:r>
      <w:r w:rsidR="000D756A" w:rsidRPr="00A1640F">
        <w:rPr>
          <w:rFonts w:ascii="Times New Roman" w:hAnsi="Times New Roman" w:cs="Times New Roman"/>
          <w:sz w:val="24"/>
          <w:szCs w:val="24"/>
          <w:lang w:val="en-US"/>
        </w:rPr>
        <w:t>who</w:t>
      </w:r>
      <w:r w:rsidR="006521FD" w:rsidRPr="00A1640F">
        <w:rPr>
          <w:rFonts w:ascii="Times New Roman" w:hAnsi="Times New Roman" w:cs="Times New Roman"/>
          <w:sz w:val="24"/>
          <w:szCs w:val="24"/>
          <w:lang w:val="en-US"/>
        </w:rPr>
        <w:t xml:space="preserve"> </w:t>
      </w:r>
      <w:r w:rsidR="000D756A" w:rsidRPr="00A1640F">
        <w:rPr>
          <w:rFonts w:ascii="Times New Roman" w:hAnsi="Times New Roman" w:cs="Times New Roman"/>
          <w:sz w:val="24"/>
          <w:szCs w:val="24"/>
          <w:lang w:val="en-US"/>
        </w:rPr>
        <w:t>spent</w:t>
      </w:r>
      <w:r w:rsidR="006521FD" w:rsidRPr="00A1640F">
        <w:rPr>
          <w:rFonts w:ascii="Times New Roman" w:hAnsi="Times New Roman" w:cs="Times New Roman"/>
          <w:sz w:val="24"/>
          <w:szCs w:val="24"/>
          <w:lang w:val="en-US"/>
        </w:rPr>
        <w:t xml:space="preserve"> early adulthood in autocracies may have been exposed to different types of rule, such as military regimes or monarchies.</w:t>
      </w:r>
      <w:r w:rsidR="000F06FA" w:rsidRPr="00A1640F">
        <w:rPr>
          <w:rFonts w:ascii="Times New Roman" w:hAnsi="Times New Roman" w:cs="Times New Roman"/>
          <w:sz w:val="24"/>
          <w:szCs w:val="24"/>
          <w:lang w:val="en-US"/>
        </w:rPr>
        <w:t xml:space="preserve"> </w:t>
      </w:r>
      <w:r w:rsidR="0093533C" w:rsidRPr="00A1640F">
        <w:rPr>
          <w:rFonts w:ascii="Times New Roman" w:hAnsi="Times New Roman" w:cs="Times New Roman"/>
          <w:sz w:val="24"/>
          <w:szCs w:val="24"/>
          <w:lang w:val="en-US"/>
        </w:rPr>
        <w:t>W</w:t>
      </w:r>
      <w:r w:rsidR="006521FD" w:rsidRPr="00A1640F">
        <w:rPr>
          <w:rFonts w:ascii="Times New Roman" w:hAnsi="Times New Roman" w:cs="Times New Roman"/>
          <w:sz w:val="24"/>
          <w:szCs w:val="24"/>
          <w:lang w:val="en-US"/>
        </w:rPr>
        <w:t xml:space="preserve">e therefore </w:t>
      </w:r>
      <w:r w:rsidR="000F06FA" w:rsidRPr="00A1640F">
        <w:rPr>
          <w:rFonts w:ascii="Times New Roman" w:hAnsi="Times New Roman" w:cs="Times New Roman"/>
          <w:sz w:val="24"/>
          <w:szCs w:val="24"/>
          <w:lang w:val="en-US"/>
        </w:rPr>
        <w:t>consider whether the</w:t>
      </w:r>
      <w:r w:rsidR="006521FD" w:rsidRPr="00A1640F">
        <w:rPr>
          <w:rFonts w:ascii="Times New Roman" w:hAnsi="Times New Roman" w:cs="Times New Roman"/>
          <w:sz w:val="24"/>
          <w:szCs w:val="24"/>
          <w:lang w:val="en-US"/>
        </w:rPr>
        <w:t xml:space="preserve"> impact of growth </w:t>
      </w:r>
      <w:r w:rsidR="001B479C" w:rsidRPr="00A1640F">
        <w:rPr>
          <w:rFonts w:ascii="Times New Roman" w:hAnsi="Times New Roman" w:cs="Times New Roman"/>
          <w:sz w:val="24"/>
          <w:szCs w:val="24"/>
          <w:lang w:val="en-US"/>
        </w:rPr>
        <w:t xml:space="preserve">on individuals </w:t>
      </w:r>
      <w:r w:rsidR="000D756A" w:rsidRPr="00A1640F">
        <w:rPr>
          <w:rFonts w:ascii="Times New Roman" w:hAnsi="Times New Roman" w:cs="Times New Roman"/>
          <w:sz w:val="24"/>
          <w:szCs w:val="24"/>
          <w:lang w:val="en-US"/>
        </w:rPr>
        <w:t>who</w:t>
      </w:r>
      <w:r w:rsidR="001B479C" w:rsidRPr="00A1640F">
        <w:rPr>
          <w:rFonts w:ascii="Times New Roman" w:hAnsi="Times New Roman" w:cs="Times New Roman"/>
          <w:sz w:val="24"/>
          <w:szCs w:val="24"/>
          <w:lang w:val="en-US"/>
        </w:rPr>
        <w:t xml:space="preserve"> lived in autocracies during early adulthood</w:t>
      </w:r>
      <w:r w:rsidR="000022D4" w:rsidRPr="00A1640F">
        <w:rPr>
          <w:rFonts w:ascii="Times New Roman" w:hAnsi="Times New Roman" w:cs="Times New Roman"/>
          <w:sz w:val="24"/>
          <w:szCs w:val="24"/>
          <w:lang w:val="en-US"/>
        </w:rPr>
        <w:t xml:space="preserve"> </w:t>
      </w:r>
      <w:r w:rsidR="000D756A" w:rsidRPr="00A1640F">
        <w:rPr>
          <w:rFonts w:ascii="Times New Roman" w:hAnsi="Times New Roman" w:cs="Times New Roman"/>
          <w:sz w:val="24"/>
          <w:szCs w:val="24"/>
          <w:lang w:val="en-US"/>
        </w:rPr>
        <w:t>varies</w:t>
      </w:r>
      <w:r w:rsidR="000022D4" w:rsidRPr="00A1640F">
        <w:rPr>
          <w:rFonts w:ascii="Times New Roman" w:hAnsi="Times New Roman" w:cs="Times New Roman"/>
          <w:sz w:val="24"/>
          <w:szCs w:val="24"/>
          <w:lang w:val="en-US"/>
        </w:rPr>
        <w:t xml:space="preserve"> by the type of autocracy in place</w:t>
      </w:r>
      <w:r w:rsidR="00E64423" w:rsidRPr="00A1640F">
        <w:rPr>
          <w:rFonts w:ascii="Times New Roman" w:hAnsi="Times New Roman" w:cs="Times New Roman"/>
          <w:sz w:val="24"/>
          <w:szCs w:val="24"/>
          <w:lang w:val="en-US"/>
        </w:rPr>
        <w:t xml:space="preserve"> (data from Anckar and Fredriksson 2019)</w:t>
      </w:r>
      <w:r w:rsidR="006521FD" w:rsidRPr="00A1640F">
        <w:rPr>
          <w:rFonts w:ascii="Times New Roman" w:hAnsi="Times New Roman" w:cs="Times New Roman"/>
          <w:sz w:val="24"/>
          <w:szCs w:val="24"/>
          <w:lang w:val="en-US"/>
        </w:rPr>
        <w:t>.</w:t>
      </w:r>
      <w:r w:rsidR="00DD0F71" w:rsidRPr="00A1640F">
        <w:rPr>
          <w:rFonts w:ascii="Times New Roman" w:hAnsi="Times New Roman" w:cs="Times New Roman"/>
          <w:sz w:val="24"/>
          <w:szCs w:val="24"/>
          <w:lang w:val="en-US"/>
        </w:rPr>
        <w:t xml:space="preserve"> </w:t>
      </w:r>
    </w:p>
    <w:p w14:paraId="65763792" w14:textId="172CFB53" w:rsidR="00377401" w:rsidRPr="00A1640F" w:rsidRDefault="00377401" w:rsidP="00A80291">
      <w:pPr>
        <w:spacing w:line="480" w:lineRule="auto"/>
        <w:contextualSpacing/>
        <w:jc w:val="both"/>
        <w:rPr>
          <w:rFonts w:ascii="Times New Roman" w:hAnsi="Times New Roman" w:cs="Times New Roman"/>
          <w:sz w:val="24"/>
          <w:szCs w:val="24"/>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397"/>
        <w:gridCol w:w="2552"/>
        <w:gridCol w:w="3067"/>
      </w:tblGrid>
      <w:tr w:rsidR="0012622F" w:rsidRPr="00A2266A" w14:paraId="3FC7DC1E" w14:textId="77777777" w:rsidTr="000D756A">
        <w:tc>
          <w:tcPr>
            <w:tcW w:w="9016" w:type="dxa"/>
            <w:gridSpan w:val="3"/>
            <w:tcBorders>
              <w:bottom w:val="single" w:sz="4" w:space="0" w:color="auto"/>
            </w:tcBorders>
          </w:tcPr>
          <w:p w14:paraId="4A732E66" w14:textId="58BF1631" w:rsidR="0012622F" w:rsidRPr="00A1640F" w:rsidRDefault="00DD0F71" w:rsidP="00F268E2">
            <w:pPr>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b/>
                <w:sz w:val="24"/>
                <w:szCs w:val="24"/>
                <w:lang w:val="en-US"/>
              </w:rPr>
              <w:t>Table A</w:t>
            </w:r>
            <w:r w:rsidR="00F268E2" w:rsidRPr="00A1640F">
              <w:rPr>
                <w:rFonts w:ascii="Times New Roman" w:hAnsi="Times New Roman" w:cs="Times New Roman"/>
                <w:b/>
                <w:sz w:val="24"/>
                <w:szCs w:val="24"/>
                <w:lang w:val="en-US"/>
              </w:rPr>
              <w:t>7</w:t>
            </w:r>
            <w:r w:rsidR="0012622F" w:rsidRPr="00A1640F">
              <w:rPr>
                <w:rFonts w:ascii="Times New Roman" w:hAnsi="Times New Roman" w:cs="Times New Roman"/>
                <w:b/>
                <w:sz w:val="24"/>
                <w:szCs w:val="24"/>
                <w:lang w:val="en-US"/>
              </w:rPr>
              <w:t xml:space="preserve">: </w:t>
            </w:r>
            <w:r w:rsidR="0012622F" w:rsidRPr="00A1640F">
              <w:rPr>
                <w:rFonts w:ascii="Times New Roman" w:hAnsi="Times New Roman" w:cs="Times New Roman"/>
                <w:sz w:val="24"/>
                <w:szCs w:val="24"/>
                <w:lang w:val="en-US"/>
              </w:rPr>
              <w:t xml:space="preserve">Varying Effects </w:t>
            </w:r>
            <w:r w:rsidR="003C623E" w:rsidRPr="00A1640F">
              <w:rPr>
                <w:rFonts w:ascii="Times New Roman" w:hAnsi="Times New Roman" w:cs="Times New Roman"/>
                <w:sz w:val="24"/>
                <w:szCs w:val="24"/>
                <w:lang w:val="en-US"/>
              </w:rPr>
              <w:t xml:space="preserve">of Early Adulthood Growth </w:t>
            </w:r>
            <w:r w:rsidR="0012622F" w:rsidRPr="00A1640F">
              <w:rPr>
                <w:rFonts w:ascii="Times New Roman" w:hAnsi="Times New Roman" w:cs="Times New Roman"/>
                <w:sz w:val="24"/>
                <w:szCs w:val="24"/>
                <w:lang w:val="en-US"/>
              </w:rPr>
              <w:t>by Regime Component</w:t>
            </w:r>
          </w:p>
        </w:tc>
      </w:tr>
      <w:tr w:rsidR="0012622F" w:rsidRPr="00A2266A" w14:paraId="3EE4B186" w14:textId="77777777" w:rsidTr="000D756A">
        <w:tc>
          <w:tcPr>
            <w:tcW w:w="3397" w:type="dxa"/>
            <w:tcBorders>
              <w:top w:val="single" w:sz="4" w:space="0" w:color="auto"/>
              <w:left w:val="single" w:sz="4" w:space="0" w:color="auto"/>
              <w:bottom w:val="single" w:sz="4" w:space="0" w:color="auto"/>
            </w:tcBorders>
          </w:tcPr>
          <w:p w14:paraId="7154354D" w14:textId="1B15C816" w:rsidR="0012622F" w:rsidRPr="00A1640F" w:rsidRDefault="0012622F" w:rsidP="0012622F">
            <w:pPr>
              <w:spacing w:line="480" w:lineRule="auto"/>
              <w:contextualSpacing/>
              <w:rPr>
                <w:rFonts w:ascii="Times New Roman" w:hAnsi="Times New Roman" w:cs="Times New Roman"/>
                <w:sz w:val="20"/>
                <w:szCs w:val="20"/>
                <w:lang w:val="en-US"/>
              </w:rPr>
            </w:pPr>
            <w:r w:rsidRPr="00A1640F">
              <w:rPr>
                <w:rFonts w:ascii="Times New Roman" w:hAnsi="Times New Roman" w:cs="Times New Roman"/>
                <w:sz w:val="20"/>
                <w:szCs w:val="20"/>
                <w:lang w:val="en-US"/>
              </w:rPr>
              <w:t>Regime component during early adult.</w:t>
            </w:r>
          </w:p>
        </w:tc>
        <w:tc>
          <w:tcPr>
            <w:tcW w:w="2552" w:type="dxa"/>
            <w:tcBorders>
              <w:top w:val="single" w:sz="4" w:space="0" w:color="auto"/>
              <w:bottom w:val="single" w:sz="4" w:space="0" w:color="auto"/>
            </w:tcBorders>
          </w:tcPr>
          <w:p w14:paraId="468DB2F9" w14:textId="5F783556" w:rsidR="0012622F" w:rsidRPr="00A1640F" w:rsidRDefault="0012622F" w:rsidP="0012622F">
            <w:pPr>
              <w:spacing w:line="480" w:lineRule="auto"/>
              <w:contextualSpacing/>
              <w:rPr>
                <w:rFonts w:ascii="Times New Roman" w:hAnsi="Times New Roman" w:cs="Times New Roman"/>
                <w:sz w:val="20"/>
                <w:szCs w:val="20"/>
                <w:lang w:val="en-US"/>
              </w:rPr>
            </w:pPr>
            <w:r w:rsidRPr="00A1640F">
              <w:rPr>
                <w:rFonts w:ascii="Times New Roman" w:hAnsi="Times New Roman" w:cs="Times New Roman"/>
                <w:sz w:val="20"/>
                <w:szCs w:val="20"/>
                <w:lang w:val="en-US"/>
              </w:rPr>
              <w:t>Regime during early adult.</w:t>
            </w:r>
          </w:p>
        </w:tc>
        <w:tc>
          <w:tcPr>
            <w:tcW w:w="3067" w:type="dxa"/>
            <w:tcBorders>
              <w:top w:val="single" w:sz="4" w:space="0" w:color="auto"/>
              <w:bottom w:val="single" w:sz="4" w:space="0" w:color="auto"/>
              <w:right w:val="single" w:sz="4" w:space="0" w:color="auto"/>
            </w:tcBorders>
          </w:tcPr>
          <w:p w14:paraId="4517D8CB" w14:textId="740ACC44" w:rsidR="0012622F" w:rsidRPr="00A1640F" w:rsidRDefault="0012622F" w:rsidP="0012622F">
            <w:pPr>
              <w:spacing w:line="480" w:lineRule="auto"/>
              <w:contextualSpacing/>
              <w:rPr>
                <w:rFonts w:ascii="Times New Roman" w:hAnsi="Times New Roman" w:cs="Times New Roman"/>
                <w:sz w:val="20"/>
                <w:szCs w:val="20"/>
                <w:lang w:val="en-US"/>
              </w:rPr>
            </w:pPr>
            <w:r w:rsidRPr="00A1640F">
              <w:rPr>
                <w:rFonts w:ascii="Times New Roman" w:hAnsi="Times New Roman" w:cs="Times New Roman"/>
                <w:sz w:val="20"/>
                <w:szCs w:val="20"/>
                <w:lang w:val="en-US"/>
              </w:rPr>
              <w:t>P-value of interaction with growth</w:t>
            </w:r>
          </w:p>
        </w:tc>
      </w:tr>
      <w:tr w:rsidR="0012622F" w:rsidRPr="00A1640F" w14:paraId="63F2FDC0" w14:textId="77777777" w:rsidTr="000D756A">
        <w:tc>
          <w:tcPr>
            <w:tcW w:w="3397" w:type="dxa"/>
            <w:tcBorders>
              <w:top w:val="single" w:sz="4" w:space="0" w:color="auto"/>
              <w:left w:val="single" w:sz="4" w:space="0" w:color="auto"/>
            </w:tcBorders>
          </w:tcPr>
          <w:p w14:paraId="667B29FC" w14:textId="5B1EAC08" w:rsidR="0012622F" w:rsidRPr="00A1640F" w:rsidRDefault="0012622F" w:rsidP="00F854D5">
            <w:pPr>
              <w:spacing w:line="480" w:lineRule="auto"/>
              <w:contextualSpacing/>
              <w:jc w:val="both"/>
              <w:rPr>
                <w:rFonts w:ascii="Times New Roman" w:hAnsi="Times New Roman" w:cs="Times New Roman"/>
                <w:sz w:val="20"/>
                <w:szCs w:val="20"/>
                <w:lang w:val="en-US"/>
              </w:rPr>
            </w:pPr>
            <w:r w:rsidRPr="00A1640F">
              <w:rPr>
                <w:rFonts w:ascii="Times New Roman" w:hAnsi="Times New Roman" w:cs="Times New Roman"/>
                <w:sz w:val="20"/>
                <w:szCs w:val="20"/>
                <w:lang w:val="en-US"/>
              </w:rPr>
              <w:t>Polyarchy (V-Dem)</w:t>
            </w:r>
          </w:p>
        </w:tc>
        <w:tc>
          <w:tcPr>
            <w:tcW w:w="2552" w:type="dxa"/>
            <w:tcBorders>
              <w:top w:val="single" w:sz="4" w:space="0" w:color="auto"/>
            </w:tcBorders>
          </w:tcPr>
          <w:p w14:paraId="1E068D41" w14:textId="3BD1742F" w:rsidR="0012622F" w:rsidRPr="00A1640F" w:rsidRDefault="0012622F"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Democracy</w:t>
            </w:r>
          </w:p>
        </w:tc>
        <w:tc>
          <w:tcPr>
            <w:tcW w:w="3067" w:type="dxa"/>
            <w:tcBorders>
              <w:top w:val="single" w:sz="4" w:space="0" w:color="auto"/>
              <w:right w:val="single" w:sz="4" w:space="0" w:color="auto"/>
            </w:tcBorders>
          </w:tcPr>
          <w:p w14:paraId="7C65AEE2" w14:textId="29D724CB" w:rsidR="0012622F" w:rsidRPr="00A1640F" w:rsidRDefault="00012107"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w:t>
            </w:r>
            <w:r w:rsidR="008B77D5" w:rsidRPr="00A1640F">
              <w:rPr>
                <w:rFonts w:ascii="Times New Roman" w:hAnsi="Times New Roman" w:cs="Times New Roman"/>
                <w:sz w:val="20"/>
                <w:szCs w:val="20"/>
                <w:lang w:val="en-US"/>
              </w:rPr>
              <w:t>532</w:t>
            </w:r>
          </w:p>
        </w:tc>
      </w:tr>
      <w:tr w:rsidR="0012622F" w:rsidRPr="00A1640F" w14:paraId="43346A75" w14:textId="77777777" w:rsidTr="000D756A">
        <w:tc>
          <w:tcPr>
            <w:tcW w:w="3397" w:type="dxa"/>
            <w:tcBorders>
              <w:left w:val="single" w:sz="4" w:space="0" w:color="auto"/>
            </w:tcBorders>
          </w:tcPr>
          <w:p w14:paraId="7BFD8D15" w14:textId="00A974DB" w:rsidR="0012622F" w:rsidRPr="00A1640F" w:rsidRDefault="0012622F" w:rsidP="00F854D5">
            <w:pPr>
              <w:spacing w:line="480" w:lineRule="auto"/>
              <w:contextualSpacing/>
              <w:jc w:val="both"/>
              <w:rPr>
                <w:rFonts w:ascii="Times New Roman" w:hAnsi="Times New Roman" w:cs="Times New Roman"/>
                <w:sz w:val="20"/>
                <w:szCs w:val="20"/>
                <w:lang w:val="en-US"/>
              </w:rPr>
            </w:pPr>
            <w:r w:rsidRPr="00A1640F">
              <w:rPr>
                <w:rFonts w:ascii="Times New Roman" w:hAnsi="Times New Roman" w:cs="Times New Roman"/>
                <w:sz w:val="20"/>
                <w:szCs w:val="20"/>
                <w:lang w:val="en-US"/>
              </w:rPr>
              <w:t>Liber</w:t>
            </w:r>
            <w:r w:rsidR="001564AF" w:rsidRPr="00A1640F">
              <w:rPr>
                <w:rFonts w:ascii="Times New Roman" w:hAnsi="Times New Roman" w:cs="Times New Roman"/>
                <w:sz w:val="20"/>
                <w:szCs w:val="20"/>
                <w:lang w:val="en-US"/>
              </w:rPr>
              <w:t>al component</w:t>
            </w:r>
            <w:r w:rsidRPr="00A1640F">
              <w:rPr>
                <w:rFonts w:ascii="Times New Roman" w:hAnsi="Times New Roman" w:cs="Times New Roman"/>
                <w:sz w:val="20"/>
                <w:szCs w:val="20"/>
                <w:lang w:val="en-US"/>
              </w:rPr>
              <w:t xml:space="preserve"> (V-Dem)</w:t>
            </w:r>
          </w:p>
        </w:tc>
        <w:tc>
          <w:tcPr>
            <w:tcW w:w="2552" w:type="dxa"/>
          </w:tcPr>
          <w:p w14:paraId="491A52C4" w14:textId="0F06EE60" w:rsidR="0012622F" w:rsidRPr="00A1640F" w:rsidRDefault="0012622F"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Democracy</w:t>
            </w:r>
          </w:p>
        </w:tc>
        <w:tc>
          <w:tcPr>
            <w:tcW w:w="3067" w:type="dxa"/>
            <w:tcBorders>
              <w:right w:val="single" w:sz="4" w:space="0" w:color="auto"/>
            </w:tcBorders>
          </w:tcPr>
          <w:p w14:paraId="11E61806" w14:textId="6D05DEAF" w:rsidR="0012622F" w:rsidRPr="00A1640F" w:rsidRDefault="00012107"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w:t>
            </w:r>
            <w:r w:rsidR="008B77D5" w:rsidRPr="00A1640F">
              <w:rPr>
                <w:rFonts w:ascii="Times New Roman" w:hAnsi="Times New Roman" w:cs="Times New Roman"/>
                <w:sz w:val="20"/>
                <w:szCs w:val="20"/>
                <w:lang w:val="en-US"/>
              </w:rPr>
              <w:t>780</w:t>
            </w:r>
          </w:p>
        </w:tc>
      </w:tr>
      <w:tr w:rsidR="0012622F" w:rsidRPr="00A1640F" w14:paraId="65DC07FD" w14:textId="77777777" w:rsidTr="000D756A">
        <w:tc>
          <w:tcPr>
            <w:tcW w:w="3397" w:type="dxa"/>
            <w:tcBorders>
              <w:left w:val="single" w:sz="4" w:space="0" w:color="auto"/>
            </w:tcBorders>
          </w:tcPr>
          <w:p w14:paraId="4CE4E0E5" w14:textId="1CC386C5" w:rsidR="0012622F" w:rsidRPr="00A1640F" w:rsidRDefault="0012622F" w:rsidP="0012622F">
            <w:pPr>
              <w:spacing w:line="480" w:lineRule="auto"/>
              <w:contextualSpacing/>
              <w:jc w:val="both"/>
              <w:rPr>
                <w:rFonts w:ascii="Times New Roman" w:hAnsi="Times New Roman" w:cs="Times New Roman"/>
                <w:sz w:val="20"/>
                <w:szCs w:val="20"/>
                <w:lang w:val="en-US"/>
              </w:rPr>
            </w:pPr>
            <w:r w:rsidRPr="00A1640F">
              <w:rPr>
                <w:rFonts w:ascii="Times New Roman" w:hAnsi="Times New Roman" w:cs="Times New Roman"/>
                <w:sz w:val="20"/>
                <w:szCs w:val="20"/>
                <w:lang w:val="en-US"/>
              </w:rPr>
              <w:t>Polyarchy (V-Dem)</w:t>
            </w:r>
          </w:p>
        </w:tc>
        <w:tc>
          <w:tcPr>
            <w:tcW w:w="2552" w:type="dxa"/>
          </w:tcPr>
          <w:p w14:paraId="03949B98" w14:textId="5F838DFF" w:rsidR="0012622F" w:rsidRPr="00A1640F" w:rsidRDefault="0012622F"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Autocracy</w:t>
            </w:r>
          </w:p>
        </w:tc>
        <w:tc>
          <w:tcPr>
            <w:tcW w:w="3067" w:type="dxa"/>
            <w:tcBorders>
              <w:right w:val="single" w:sz="4" w:space="0" w:color="auto"/>
            </w:tcBorders>
          </w:tcPr>
          <w:p w14:paraId="7721C6FE" w14:textId="51C22E07" w:rsidR="0012622F" w:rsidRPr="00A1640F" w:rsidRDefault="00012107" w:rsidP="0071279F">
            <w:pPr>
              <w:spacing w:line="480" w:lineRule="auto"/>
              <w:contextualSpacing/>
              <w:jc w:val="center"/>
              <w:rPr>
                <w:rFonts w:ascii="Times New Roman" w:hAnsi="Times New Roman" w:cs="Times New Roman"/>
                <w:sz w:val="20"/>
                <w:szCs w:val="20"/>
                <w:vertAlign w:val="superscript"/>
                <w:lang w:val="en-US"/>
              </w:rPr>
            </w:pPr>
            <w:r w:rsidRPr="00A1640F">
              <w:rPr>
                <w:rFonts w:ascii="Times New Roman" w:hAnsi="Times New Roman" w:cs="Times New Roman"/>
                <w:sz w:val="20"/>
                <w:szCs w:val="20"/>
                <w:lang w:val="en-US"/>
              </w:rPr>
              <w:t>0.</w:t>
            </w:r>
            <w:r w:rsidR="008B77D5" w:rsidRPr="00A1640F">
              <w:rPr>
                <w:rFonts w:ascii="Times New Roman" w:hAnsi="Times New Roman" w:cs="Times New Roman"/>
                <w:sz w:val="20"/>
                <w:szCs w:val="20"/>
                <w:lang w:val="en-US"/>
              </w:rPr>
              <w:t>012</w:t>
            </w:r>
            <w:r w:rsidR="008B77D5" w:rsidRPr="00A1640F">
              <w:rPr>
                <w:rFonts w:ascii="Times New Roman" w:hAnsi="Times New Roman" w:cs="Times New Roman"/>
                <w:sz w:val="20"/>
                <w:szCs w:val="20"/>
                <w:vertAlign w:val="superscript"/>
                <w:lang w:val="en-US"/>
              </w:rPr>
              <w:t>*</w:t>
            </w:r>
          </w:p>
        </w:tc>
      </w:tr>
      <w:tr w:rsidR="0012622F" w:rsidRPr="00A1640F" w14:paraId="18F59E92" w14:textId="77777777" w:rsidTr="000D756A">
        <w:tc>
          <w:tcPr>
            <w:tcW w:w="3397" w:type="dxa"/>
            <w:tcBorders>
              <w:left w:val="single" w:sz="4" w:space="0" w:color="auto"/>
            </w:tcBorders>
          </w:tcPr>
          <w:p w14:paraId="452B6FB8" w14:textId="3AF30B31" w:rsidR="0012622F" w:rsidRPr="00A1640F" w:rsidRDefault="0012622F" w:rsidP="001564AF">
            <w:pPr>
              <w:spacing w:line="480" w:lineRule="auto"/>
              <w:contextualSpacing/>
              <w:jc w:val="both"/>
              <w:rPr>
                <w:rFonts w:ascii="Times New Roman" w:hAnsi="Times New Roman" w:cs="Times New Roman"/>
                <w:sz w:val="20"/>
                <w:szCs w:val="20"/>
                <w:lang w:val="en-US"/>
              </w:rPr>
            </w:pPr>
            <w:r w:rsidRPr="00A1640F">
              <w:rPr>
                <w:rFonts w:ascii="Times New Roman" w:hAnsi="Times New Roman" w:cs="Times New Roman"/>
                <w:sz w:val="20"/>
                <w:szCs w:val="20"/>
                <w:lang w:val="en-US"/>
              </w:rPr>
              <w:t xml:space="preserve">Liberal </w:t>
            </w:r>
            <w:r w:rsidR="001564AF" w:rsidRPr="00A1640F">
              <w:rPr>
                <w:rFonts w:ascii="Times New Roman" w:hAnsi="Times New Roman" w:cs="Times New Roman"/>
                <w:sz w:val="20"/>
                <w:szCs w:val="20"/>
                <w:lang w:val="en-US"/>
              </w:rPr>
              <w:t>component</w:t>
            </w:r>
            <w:r w:rsidRPr="00A1640F">
              <w:rPr>
                <w:rFonts w:ascii="Times New Roman" w:hAnsi="Times New Roman" w:cs="Times New Roman"/>
                <w:sz w:val="20"/>
                <w:szCs w:val="20"/>
                <w:lang w:val="en-US"/>
              </w:rPr>
              <w:t xml:space="preserve"> (V-Dem)</w:t>
            </w:r>
          </w:p>
        </w:tc>
        <w:tc>
          <w:tcPr>
            <w:tcW w:w="2552" w:type="dxa"/>
          </w:tcPr>
          <w:p w14:paraId="2E69B485" w14:textId="0EFE0F95" w:rsidR="0012622F" w:rsidRPr="00A1640F" w:rsidRDefault="0012622F"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Autocracy</w:t>
            </w:r>
          </w:p>
        </w:tc>
        <w:tc>
          <w:tcPr>
            <w:tcW w:w="3067" w:type="dxa"/>
            <w:tcBorders>
              <w:right w:val="single" w:sz="4" w:space="0" w:color="auto"/>
            </w:tcBorders>
          </w:tcPr>
          <w:p w14:paraId="283F2184" w14:textId="2CF017C8" w:rsidR="0012622F" w:rsidRPr="00A1640F" w:rsidRDefault="00012107"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w:t>
            </w:r>
            <w:r w:rsidR="00F76C4C" w:rsidRPr="00A1640F">
              <w:rPr>
                <w:rFonts w:ascii="Times New Roman" w:hAnsi="Times New Roman" w:cs="Times New Roman"/>
                <w:sz w:val="20"/>
                <w:szCs w:val="20"/>
                <w:lang w:val="en-US"/>
              </w:rPr>
              <w:t>377</w:t>
            </w:r>
          </w:p>
        </w:tc>
      </w:tr>
      <w:tr w:rsidR="0012622F" w:rsidRPr="00A1640F" w14:paraId="06BC1953" w14:textId="77777777" w:rsidTr="000D756A">
        <w:tc>
          <w:tcPr>
            <w:tcW w:w="3397" w:type="dxa"/>
            <w:tcBorders>
              <w:left w:val="single" w:sz="4" w:space="0" w:color="auto"/>
            </w:tcBorders>
          </w:tcPr>
          <w:p w14:paraId="21D103CF" w14:textId="1CFC2120" w:rsidR="0012622F" w:rsidRPr="00A1640F" w:rsidRDefault="0012622F" w:rsidP="00F854D5">
            <w:pPr>
              <w:spacing w:line="480" w:lineRule="auto"/>
              <w:contextualSpacing/>
              <w:jc w:val="both"/>
              <w:rPr>
                <w:rFonts w:ascii="Times New Roman" w:hAnsi="Times New Roman" w:cs="Times New Roman"/>
                <w:sz w:val="20"/>
                <w:szCs w:val="20"/>
                <w:lang w:val="en-US"/>
              </w:rPr>
            </w:pPr>
            <w:r w:rsidRPr="00A1640F">
              <w:rPr>
                <w:rFonts w:ascii="Times New Roman" w:hAnsi="Times New Roman" w:cs="Times New Roman"/>
                <w:sz w:val="20"/>
                <w:szCs w:val="20"/>
                <w:lang w:val="en-US"/>
              </w:rPr>
              <w:t>Monarchy</w:t>
            </w:r>
            <w:r w:rsidR="00012107" w:rsidRPr="00A1640F">
              <w:rPr>
                <w:rFonts w:ascii="Times New Roman" w:hAnsi="Times New Roman" w:cs="Times New Roman"/>
                <w:sz w:val="20"/>
                <w:szCs w:val="20"/>
                <w:lang w:val="en-US"/>
              </w:rPr>
              <w:t xml:space="preserve"> (Anckar et al.)</w:t>
            </w:r>
          </w:p>
        </w:tc>
        <w:tc>
          <w:tcPr>
            <w:tcW w:w="2552" w:type="dxa"/>
          </w:tcPr>
          <w:p w14:paraId="6A8BDB96" w14:textId="767A24E8" w:rsidR="0012622F" w:rsidRPr="00A1640F" w:rsidRDefault="0012622F"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Autocracy</w:t>
            </w:r>
          </w:p>
        </w:tc>
        <w:tc>
          <w:tcPr>
            <w:tcW w:w="3067" w:type="dxa"/>
            <w:tcBorders>
              <w:right w:val="single" w:sz="4" w:space="0" w:color="auto"/>
            </w:tcBorders>
          </w:tcPr>
          <w:p w14:paraId="1273FCF6" w14:textId="7911DBC1" w:rsidR="0012622F" w:rsidRPr="00A1640F" w:rsidRDefault="00012107" w:rsidP="0071279F">
            <w:pPr>
              <w:spacing w:line="480" w:lineRule="auto"/>
              <w:contextualSpacing/>
              <w:jc w:val="center"/>
              <w:rPr>
                <w:rFonts w:ascii="Times New Roman" w:hAnsi="Times New Roman" w:cs="Times New Roman"/>
                <w:sz w:val="20"/>
                <w:szCs w:val="20"/>
                <w:vertAlign w:val="superscript"/>
                <w:lang w:val="en-US"/>
              </w:rPr>
            </w:pPr>
            <w:r w:rsidRPr="00A1640F">
              <w:rPr>
                <w:rFonts w:ascii="Times New Roman" w:hAnsi="Times New Roman" w:cs="Times New Roman"/>
                <w:sz w:val="20"/>
                <w:szCs w:val="20"/>
                <w:lang w:val="en-US"/>
              </w:rPr>
              <w:t>0.</w:t>
            </w:r>
            <w:r w:rsidR="00C10AB7" w:rsidRPr="00A1640F">
              <w:rPr>
                <w:rFonts w:ascii="Times New Roman" w:hAnsi="Times New Roman" w:cs="Times New Roman"/>
                <w:sz w:val="20"/>
                <w:szCs w:val="20"/>
                <w:lang w:val="en-US"/>
              </w:rPr>
              <w:t>011</w:t>
            </w:r>
            <w:r w:rsidR="00C10AB7" w:rsidRPr="00A1640F">
              <w:rPr>
                <w:rFonts w:ascii="Times New Roman" w:hAnsi="Times New Roman" w:cs="Times New Roman"/>
                <w:sz w:val="20"/>
                <w:szCs w:val="20"/>
                <w:vertAlign w:val="superscript"/>
                <w:lang w:val="en-US"/>
              </w:rPr>
              <w:t>*</w:t>
            </w:r>
          </w:p>
        </w:tc>
      </w:tr>
      <w:tr w:rsidR="0012622F" w:rsidRPr="00A1640F" w14:paraId="7F7FF015" w14:textId="77777777" w:rsidTr="000D756A">
        <w:tc>
          <w:tcPr>
            <w:tcW w:w="3397" w:type="dxa"/>
            <w:tcBorders>
              <w:left w:val="single" w:sz="4" w:space="0" w:color="auto"/>
            </w:tcBorders>
          </w:tcPr>
          <w:p w14:paraId="02816498" w14:textId="0540176F" w:rsidR="0012622F" w:rsidRPr="00A1640F" w:rsidRDefault="0012622F" w:rsidP="0012622F">
            <w:pPr>
              <w:spacing w:line="480" w:lineRule="auto"/>
              <w:contextualSpacing/>
              <w:jc w:val="both"/>
              <w:rPr>
                <w:rFonts w:ascii="Times New Roman" w:hAnsi="Times New Roman" w:cs="Times New Roman"/>
                <w:sz w:val="20"/>
                <w:szCs w:val="20"/>
                <w:lang w:val="en-US"/>
              </w:rPr>
            </w:pPr>
            <w:r w:rsidRPr="00A1640F">
              <w:rPr>
                <w:rFonts w:ascii="Times New Roman" w:hAnsi="Times New Roman" w:cs="Times New Roman"/>
                <w:sz w:val="20"/>
                <w:szCs w:val="20"/>
                <w:lang w:val="en-US"/>
              </w:rPr>
              <w:t>Party</w:t>
            </w:r>
            <w:r w:rsidR="00012107" w:rsidRPr="00A1640F">
              <w:rPr>
                <w:rFonts w:ascii="Times New Roman" w:hAnsi="Times New Roman" w:cs="Times New Roman"/>
                <w:sz w:val="20"/>
                <w:szCs w:val="20"/>
                <w:lang w:val="en-US"/>
              </w:rPr>
              <w:t xml:space="preserve"> (Anckar et al.)</w:t>
            </w:r>
          </w:p>
        </w:tc>
        <w:tc>
          <w:tcPr>
            <w:tcW w:w="2552" w:type="dxa"/>
          </w:tcPr>
          <w:p w14:paraId="38FCCA46" w14:textId="10A80E23" w:rsidR="0012622F" w:rsidRPr="00A1640F" w:rsidRDefault="0012622F"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Autocracy</w:t>
            </w:r>
          </w:p>
        </w:tc>
        <w:tc>
          <w:tcPr>
            <w:tcW w:w="3067" w:type="dxa"/>
            <w:tcBorders>
              <w:right w:val="single" w:sz="4" w:space="0" w:color="auto"/>
            </w:tcBorders>
          </w:tcPr>
          <w:p w14:paraId="54E8BBF8" w14:textId="6F116669" w:rsidR="0012622F" w:rsidRPr="00A1640F" w:rsidRDefault="00012107"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w:t>
            </w:r>
            <w:r w:rsidR="00C10AB7" w:rsidRPr="00A1640F">
              <w:rPr>
                <w:rFonts w:ascii="Times New Roman" w:hAnsi="Times New Roman" w:cs="Times New Roman"/>
                <w:sz w:val="20"/>
                <w:szCs w:val="20"/>
                <w:lang w:val="en-US"/>
              </w:rPr>
              <w:t>654</w:t>
            </w:r>
          </w:p>
        </w:tc>
      </w:tr>
      <w:tr w:rsidR="0012622F" w:rsidRPr="00A1640F" w14:paraId="7A9216BF" w14:textId="77777777" w:rsidTr="000D756A">
        <w:tc>
          <w:tcPr>
            <w:tcW w:w="3397" w:type="dxa"/>
            <w:tcBorders>
              <w:left w:val="single" w:sz="4" w:space="0" w:color="auto"/>
            </w:tcBorders>
          </w:tcPr>
          <w:p w14:paraId="1334F041" w14:textId="35BAE22D" w:rsidR="0012622F" w:rsidRPr="00A1640F" w:rsidRDefault="0012622F" w:rsidP="0012622F">
            <w:pPr>
              <w:spacing w:line="480" w:lineRule="auto"/>
              <w:contextualSpacing/>
              <w:jc w:val="both"/>
              <w:rPr>
                <w:rFonts w:ascii="Times New Roman" w:hAnsi="Times New Roman" w:cs="Times New Roman"/>
                <w:sz w:val="20"/>
                <w:szCs w:val="20"/>
                <w:lang w:val="en-US"/>
              </w:rPr>
            </w:pPr>
            <w:r w:rsidRPr="00A1640F">
              <w:rPr>
                <w:rFonts w:ascii="Times New Roman" w:hAnsi="Times New Roman" w:cs="Times New Roman"/>
                <w:sz w:val="20"/>
                <w:szCs w:val="20"/>
                <w:lang w:val="en-US"/>
              </w:rPr>
              <w:t>Personalist</w:t>
            </w:r>
            <w:r w:rsidR="00012107" w:rsidRPr="00A1640F">
              <w:rPr>
                <w:rFonts w:ascii="Times New Roman" w:hAnsi="Times New Roman" w:cs="Times New Roman"/>
                <w:sz w:val="20"/>
                <w:szCs w:val="20"/>
                <w:lang w:val="en-US"/>
              </w:rPr>
              <w:t xml:space="preserve"> (Anckar et al.)</w:t>
            </w:r>
          </w:p>
        </w:tc>
        <w:tc>
          <w:tcPr>
            <w:tcW w:w="2552" w:type="dxa"/>
          </w:tcPr>
          <w:p w14:paraId="70F1AD99" w14:textId="1A330845" w:rsidR="0012622F" w:rsidRPr="00A1640F" w:rsidRDefault="0012622F"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Autocracy</w:t>
            </w:r>
          </w:p>
        </w:tc>
        <w:tc>
          <w:tcPr>
            <w:tcW w:w="3067" w:type="dxa"/>
            <w:tcBorders>
              <w:right w:val="single" w:sz="4" w:space="0" w:color="auto"/>
            </w:tcBorders>
          </w:tcPr>
          <w:p w14:paraId="029DCB6F" w14:textId="0E965626" w:rsidR="0012622F" w:rsidRPr="00A1640F" w:rsidRDefault="00012107"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w:t>
            </w:r>
            <w:r w:rsidR="000D70D8" w:rsidRPr="00A1640F">
              <w:rPr>
                <w:rFonts w:ascii="Times New Roman" w:hAnsi="Times New Roman" w:cs="Times New Roman"/>
                <w:sz w:val="20"/>
                <w:szCs w:val="20"/>
                <w:lang w:val="en-US"/>
              </w:rPr>
              <w:t>099</w:t>
            </w:r>
          </w:p>
        </w:tc>
      </w:tr>
      <w:tr w:rsidR="0012622F" w:rsidRPr="00A1640F" w14:paraId="196F0D86" w14:textId="77777777" w:rsidTr="000D756A">
        <w:tc>
          <w:tcPr>
            <w:tcW w:w="3397" w:type="dxa"/>
            <w:tcBorders>
              <w:left w:val="single" w:sz="4" w:space="0" w:color="auto"/>
              <w:bottom w:val="single" w:sz="4" w:space="0" w:color="auto"/>
            </w:tcBorders>
          </w:tcPr>
          <w:p w14:paraId="132A72FE" w14:textId="1258B51D" w:rsidR="0012622F" w:rsidRPr="00A1640F" w:rsidRDefault="0012622F" w:rsidP="00F854D5">
            <w:pPr>
              <w:spacing w:line="480" w:lineRule="auto"/>
              <w:contextualSpacing/>
              <w:jc w:val="both"/>
              <w:rPr>
                <w:rFonts w:ascii="Times New Roman" w:hAnsi="Times New Roman" w:cs="Times New Roman"/>
                <w:sz w:val="20"/>
                <w:szCs w:val="20"/>
                <w:lang w:val="en-US"/>
              </w:rPr>
            </w:pPr>
            <w:r w:rsidRPr="00A1640F">
              <w:rPr>
                <w:rFonts w:ascii="Times New Roman" w:hAnsi="Times New Roman" w:cs="Times New Roman"/>
                <w:sz w:val="20"/>
                <w:szCs w:val="20"/>
                <w:lang w:val="en-US"/>
              </w:rPr>
              <w:t>Military</w:t>
            </w:r>
            <w:r w:rsidR="00012107" w:rsidRPr="00A1640F">
              <w:rPr>
                <w:rFonts w:ascii="Times New Roman" w:hAnsi="Times New Roman" w:cs="Times New Roman"/>
                <w:sz w:val="20"/>
                <w:szCs w:val="20"/>
                <w:lang w:val="en-US"/>
              </w:rPr>
              <w:t xml:space="preserve"> (Anckar et al.)</w:t>
            </w:r>
          </w:p>
        </w:tc>
        <w:tc>
          <w:tcPr>
            <w:tcW w:w="2552" w:type="dxa"/>
            <w:tcBorders>
              <w:bottom w:val="single" w:sz="4" w:space="0" w:color="auto"/>
            </w:tcBorders>
          </w:tcPr>
          <w:p w14:paraId="5E8A3C35" w14:textId="40351695" w:rsidR="0012622F" w:rsidRPr="00A1640F" w:rsidRDefault="0012622F"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Autocracy</w:t>
            </w:r>
          </w:p>
        </w:tc>
        <w:tc>
          <w:tcPr>
            <w:tcW w:w="3067" w:type="dxa"/>
            <w:tcBorders>
              <w:bottom w:val="single" w:sz="4" w:space="0" w:color="auto"/>
              <w:right w:val="single" w:sz="4" w:space="0" w:color="auto"/>
            </w:tcBorders>
          </w:tcPr>
          <w:p w14:paraId="7834B775" w14:textId="0770F833" w:rsidR="0012622F" w:rsidRPr="00A1640F" w:rsidRDefault="00012107" w:rsidP="0071279F">
            <w:pPr>
              <w:spacing w:line="480" w:lineRule="auto"/>
              <w:contextualSpacing/>
              <w:jc w:val="center"/>
              <w:rPr>
                <w:rFonts w:ascii="Times New Roman" w:hAnsi="Times New Roman" w:cs="Times New Roman"/>
                <w:sz w:val="20"/>
                <w:szCs w:val="20"/>
                <w:lang w:val="en-US"/>
              </w:rPr>
            </w:pPr>
            <w:r w:rsidRPr="00A1640F">
              <w:rPr>
                <w:rFonts w:ascii="Times New Roman" w:hAnsi="Times New Roman" w:cs="Times New Roman"/>
                <w:sz w:val="20"/>
                <w:szCs w:val="20"/>
                <w:lang w:val="en-US"/>
              </w:rPr>
              <w:t>0.</w:t>
            </w:r>
            <w:r w:rsidR="000D70D8" w:rsidRPr="00A1640F">
              <w:rPr>
                <w:rFonts w:ascii="Times New Roman" w:hAnsi="Times New Roman" w:cs="Times New Roman"/>
                <w:sz w:val="20"/>
                <w:szCs w:val="20"/>
                <w:lang w:val="en-US"/>
              </w:rPr>
              <w:t>584</w:t>
            </w:r>
          </w:p>
        </w:tc>
      </w:tr>
      <w:tr w:rsidR="00012107" w:rsidRPr="00A2266A" w14:paraId="19E8A096" w14:textId="77777777" w:rsidTr="000D756A">
        <w:tc>
          <w:tcPr>
            <w:tcW w:w="9016" w:type="dxa"/>
            <w:gridSpan w:val="3"/>
            <w:tcBorders>
              <w:top w:val="single" w:sz="4" w:space="0" w:color="auto"/>
            </w:tcBorders>
          </w:tcPr>
          <w:p w14:paraId="7942FCC9" w14:textId="527651EF" w:rsidR="00813A8A" w:rsidRPr="00A1640F" w:rsidRDefault="00012107" w:rsidP="004B7027">
            <w:pPr>
              <w:spacing w:line="240" w:lineRule="auto"/>
              <w:contextualSpacing/>
              <w:jc w:val="both"/>
              <w:rPr>
                <w:rFonts w:ascii="Times New Roman" w:hAnsi="Times New Roman" w:cs="Times New Roman"/>
                <w:sz w:val="20"/>
                <w:szCs w:val="20"/>
                <w:lang w:val="en-US"/>
              </w:rPr>
            </w:pPr>
            <w:r w:rsidRPr="00A1640F">
              <w:rPr>
                <w:rFonts w:ascii="Times New Roman" w:hAnsi="Times New Roman" w:cs="Times New Roman"/>
                <w:b/>
                <w:sz w:val="20"/>
                <w:szCs w:val="20"/>
                <w:lang w:val="en-US"/>
              </w:rPr>
              <w:t>Note:</w:t>
            </w:r>
            <w:r w:rsidRPr="00A1640F">
              <w:rPr>
                <w:rFonts w:ascii="Times New Roman" w:hAnsi="Times New Roman" w:cs="Times New Roman"/>
                <w:sz w:val="20"/>
                <w:szCs w:val="20"/>
                <w:lang w:val="en-US"/>
              </w:rPr>
              <w:t xml:space="preserve">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Cs/>
                <w:sz w:val="20"/>
                <w:szCs w:val="20"/>
                <w:lang w:val="en-US"/>
              </w:rPr>
              <w:t>p</w:t>
            </w:r>
            <w:r w:rsidRPr="00A1640F">
              <w:rPr>
                <w:rFonts w:ascii="Times New Roman" w:hAnsi="Times New Roman" w:cs="Times New Roman"/>
                <w:sz w:val="20"/>
                <w:szCs w:val="20"/>
                <w:lang w:val="en-US"/>
              </w:rPr>
              <w:t xml:space="preserve"> &lt; 0.05. </w:t>
            </w:r>
            <w:r w:rsidR="004D7023" w:rsidRPr="00A1640F">
              <w:rPr>
                <w:rFonts w:ascii="Times New Roman" w:hAnsi="Times New Roman" w:cs="Times New Roman"/>
                <w:sz w:val="20"/>
                <w:szCs w:val="20"/>
                <w:lang w:val="en-US"/>
              </w:rPr>
              <w:t>The constituent terms for</w:t>
            </w:r>
            <w:r w:rsidR="005822EB" w:rsidRPr="00A1640F">
              <w:rPr>
                <w:rFonts w:ascii="Times New Roman" w:hAnsi="Times New Roman" w:cs="Times New Roman"/>
                <w:sz w:val="20"/>
                <w:szCs w:val="20"/>
                <w:lang w:val="en-US"/>
              </w:rPr>
              <w:t xml:space="preserve"> each</w:t>
            </w:r>
            <w:r w:rsidR="004D7023" w:rsidRPr="00A1640F">
              <w:rPr>
                <w:rFonts w:ascii="Times New Roman" w:hAnsi="Times New Roman" w:cs="Times New Roman"/>
                <w:sz w:val="20"/>
                <w:szCs w:val="20"/>
                <w:lang w:val="en-US"/>
              </w:rPr>
              <w:t xml:space="preserve"> regime component during early adulthood and growth d</w:t>
            </w:r>
            <w:r w:rsidR="005822EB" w:rsidRPr="00A1640F">
              <w:rPr>
                <w:rFonts w:ascii="Times New Roman" w:hAnsi="Times New Roman" w:cs="Times New Roman"/>
                <w:sz w:val="20"/>
                <w:szCs w:val="20"/>
                <w:lang w:val="en-US"/>
              </w:rPr>
              <w:t>uring early adulthood are</w:t>
            </w:r>
            <w:r w:rsidR="004D7023" w:rsidRPr="00A1640F">
              <w:rPr>
                <w:rFonts w:ascii="Times New Roman" w:hAnsi="Times New Roman" w:cs="Times New Roman"/>
                <w:sz w:val="20"/>
                <w:szCs w:val="20"/>
                <w:lang w:val="en-US"/>
              </w:rPr>
              <w:t xml:space="preserve"> included in the model</w:t>
            </w:r>
            <w:r w:rsidR="005822EB" w:rsidRPr="00A1640F">
              <w:rPr>
                <w:rFonts w:ascii="Times New Roman" w:hAnsi="Times New Roman" w:cs="Times New Roman"/>
                <w:sz w:val="20"/>
                <w:szCs w:val="20"/>
                <w:lang w:val="en-US"/>
              </w:rPr>
              <w:t>s</w:t>
            </w:r>
            <w:r w:rsidR="004D7023" w:rsidRPr="00A1640F">
              <w:rPr>
                <w:rFonts w:ascii="Times New Roman" w:hAnsi="Times New Roman" w:cs="Times New Roman"/>
                <w:sz w:val="20"/>
                <w:szCs w:val="20"/>
                <w:lang w:val="en-US"/>
              </w:rPr>
              <w:t xml:space="preserve">. </w:t>
            </w:r>
            <w:r w:rsidR="00BB4E2B" w:rsidRPr="00A1640F">
              <w:rPr>
                <w:rFonts w:ascii="Times New Roman" w:hAnsi="Times New Roman" w:cs="Times New Roman"/>
                <w:sz w:val="20"/>
                <w:szCs w:val="20"/>
                <w:lang w:val="en-US"/>
              </w:rPr>
              <w:t xml:space="preserve">All regime components are measured as their average value during ages 18-28.  </w:t>
            </w:r>
          </w:p>
        </w:tc>
      </w:tr>
    </w:tbl>
    <w:p w14:paraId="26DE4C09" w14:textId="77777777" w:rsidR="00D246B7" w:rsidRPr="00A1640F" w:rsidRDefault="00D246B7">
      <w:pPr>
        <w:spacing w:after="0" w:line="360" w:lineRule="auto"/>
        <w:rPr>
          <w:rFonts w:ascii="Times New Roman" w:hAnsi="Times New Roman" w:cs="Times New Roman"/>
          <w:sz w:val="24"/>
          <w:szCs w:val="24"/>
          <w:lang w:val="en-US"/>
        </w:rPr>
      </w:pPr>
    </w:p>
    <w:p w14:paraId="0A1E5566" w14:textId="7FA677B4" w:rsidR="00DB34F9" w:rsidRPr="00A1640F" w:rsidRDefault="00D246B7" w:rsidP="000E2C51">
      <w:pPr>
        <w:spacing w:after="0" w:line="480" w:lineRule="auto"/>
        <w:ind w:firstLine="1304"/>
        <w:jc w:val="both"/>
        <w:rPr>
          <w:rFonts w:ascii="Times New Roman" w:eastAsiaTheme="majorEastAsia" w:hAnsi="Times New Roman" w:cs="Times New Roman"/>
          <w:b/>
          <w:sz w:val="24"/>
          <w:szCs w:val="24"/>
          <w:lang w:val="en-US"/>
        </w:rPr>
      </w:pPr>
      <w:r w:rsidRPr="00A1640F">
        <w:rPr>
          <w:rFonts w:ascii="Times New Roman" w:hAnsi="Times New Roman" w:cs="Times New Roman"/>
          <w:sz w:val="24"/>
          <w:szCs w:val="24"/>
          <w:lang w:val="en-US"/>
        </w:rPr>
        <w:lastRenderedPageBreak/>
        <w:t>Table A</w:t>
      </w:r>
      <w:r w:rsidR="00F268E2" w:rsidRPr="00A1640F">
        <w:rPr>
          <w:rFonts w:ascii="Times New Roman" w:hAnsi="Times New Roman" w:cs="Times New Roman"/>
          <w:sz w:val="24"/>
          <w:szCs w:val="24"/>
          <w:lang w:val="en-US"/>
        </w:rPr>
        <w:t>7</w:t>
      </w:r>
      <w:r w:rsidRPr="00A1640F">
        <w:rPr>
          <w:rFonts w:ascii="Times New Roman" w:hAnsi="Times New Roman" w:cs="Times New Roman"/>
          <w:sz w:val="24"/>
          <w:szCs w:val="24"/>
          <w:lang w:val="en-US"/>
        </w:rPr>
        <w:t xml:space="preserve"> presents the p-values for the interactions between growth during early adulthood and each regime component across individuals </w:t>
      </w:r>
      <w:r w:rsidR="00A80291" w:rsidRPr="00A1640F">
        <w:rPr>
          <w:rFonts w:ascii="Times New Roman" w:hAnsi="Times New Roman" w:cs="Times New Roman"/>
          <w:sz w:val="24"/>
          <w:szCs w:val="24"/>
          <w:lang w:val="en-US"/>
        </w:rPr>
        <w:t>who</w:t>
      </w:r>
      <w:r w:rsidRPr="00A1640F">
        <w:rPr>
          <w:rFonts w:ascii="Times New Roman" w:hAnsi="Times New Roman" w:cs="Times New Roman"/>
          <w:sz w:val="24"/>
          <w:szCs w:val="24"/>
          <w:lang w:val="en-US"/>
        </w:rPr>
        <w:t xml:space="preserve"> experienced early adulthood in either democracies or autocracies. All our models are based on Model 1 from Table 1. We find no evidence of substantial variation in effect size along regime components</w:t>
      </w:r>
      <w:r w:rsidR="00F76C4C" w:rsidRPr="00A1640F">
        <w:rPr>
          <w:rFonts w:ascii="Times New Roman" w:hAnsi="Times New Roman" w:cs="Times New Roman"/>
          <w:sz w:val="24"/>
          <w:szCs w:val="24"/>
          <w:lang w:val="en-US"/>
        </w:rPr>
        <w:t>, except for monarchies</w:t>
      </w:r>
      <w:r w:rsidR="000176E7" w:rsidRPr="00A1640F">
        <w:rPr>
          <w:rFonts w:ascii="Times New Roman" w:hAnsi="Times New Roman" w:cs="Times New Roman"/>
          <w:sz w:val="24"/>
          <w:szCs w:val="24"/>
          <w:lang w:val="en-US"/>
        </w:rPr>
        <w:t xml:space="preserve"> and </w:t>
      </w:r>
      <w:r w:rsidR="00152E91" w:rsidRPr="00A1640F">
        <w:rPr>
          <w:rFonts w:ascii="Times New Roman" w:hAnsi="Times New Roman" w:cs="Times New Roman"/>
          <w:sz w:val="24"/>
          <w:szCs w:val="24"/>
          <w:lang w:val="en-US"/>
        </w:rPr>
        <w:t>autocracies that are closer to democracies</w:t>
      </w:r>
      <w:r w:rsidR="00F76C4C" w:rsidRPr="00A1640F">
        <w:rPr>
          <w:rFonts w:ascii="Times New Roman" w:hAnsi="Times New Roman" w:cs="Times New Roman"/>
          <w:sz w:val="24"/>
          <w:szCs w:val="24"/>
          <w:lang w:val="en-US"/>
        </w:rPr>
        <w:t xml:space="preserve"> (experiencing growth in monarchies during early adulthood is associated with less support for democracy</w:t>
      </w:r>
      <w:r w:rsidR="00152E91" w:rsidRPr="00A1640F">
        <w:rPr>
          <w:rFonts w:ascii="Times New Roman" w:hAnsi="Times New Roman" w:cs="Times New Roman"/>
          <w:sz w:val="24"/>
          <w:szCs w:val="24"/>
          <w:lang w:val="en-US"/>
        </w:rPr>
        <w:t xml:space="preserve">, and the negative impact of </w:t>
      </w:r>
      <w:r w:rsidR="00B17EBD" w:rsidRPr="00A1640F">
        <w:rPr>
          <w:rFonts w:ascii="Times New Roman" w:hAnsi="Times New Roman" w:cs="Times New Roman"/>
          <w:sz w:val="24"/>
          <w:szCs w:val="24"/>
          <w:lang w:val="en-US"/>
        </w:rPr>
        <w:t>growth on support for democracy is weaker in autocracies that have a higher polyarchy score</w:t>
      </w:r>
      <w:r w:rsidR="00F76C4C" w:rsidRPr="00A1640F">
        <w:rPr>
          <w:rFonts w:ascii="Times New Roman" w:hAnsi="Times New Roman" w:cs="Times New Roman"/>
          <w:sz w:val="24"/>
          <w:szCs w:val="24"/>
          <w:lang w:val="en-US"/>
        </w:rPr>
        <w:t>)</w:t>
      </w:r>
      <w:r w:rsidRPr="00A1640F">
        <w:rPr>
          <w:rFonts w:ascii="Times New Roman" w:hAnsi="Times New Roman" w:cs="Times New Roman"/>
          <w:sz w:val="24"/>
          <w:szCs w:val="24"/>
          <w:lang w:val="en-US"/>
        </w:rPr>
        <w:t>.</w:t>
      </w:r>
    </w:p>
    <w:p w14:paraId="64A98137" w14:textId="72D26AF5" w:rsidR="00D246B7" w:rsidRPr="00A1640F" w:rsidRDefault="00D246B7">
      <w:pPr>
        <w:spacing w:after="0" w:line="360" w:lineRule="auto"/>
        <w:rPr>
          <w:rFonts w:ascii="Times New Roman" w:eastAsiaTheme="majorEastAsia" w:hAnsi="Times New Roman" w:cs="Times New Roman"/>
          <w:b/>
          <w:sz w:val="24"/>
          <w:szCs w:val="24"/>
          <w:lang w:val="en-US"/>
        </w:rPr>
      </w:pPr>
    </w:p>
    <w:p w14:paraId="3151AB01" w14:textId="77777777" w:rsidR="00F268E2" w:rsidRPr="00A1640F" w:rsidRDefault="00F268E2">
      <w:pPr>
        <w:spacing w:after="0" w:line="360" w:lineRule="auto"/>
        <w:rPr>
          <w:rFonts w:ascii="Times New Roman" w:eastAsiaTheme="majorEastAsia" w:hAnsi="Times New Roman" w:cs="Times New Roman"/>
          <w:b/>
          <w:sz w:val="24"/>
          <w:szCs w:val="24"/>
          <w:lang w:val="en-US"/>
        </w:rPr>
      </w:pPr>
      <w:r w:rsidRPr="00A1640F">
        <w:rPr>
          <w:rFonts w:ascii="Times New Roman" w:hAnsi="Times New Roman" w:cs="Times New Roman"/>
          <w:b/>
          <w:sz w:val="24"/>
          <w:szCs w:val="24"/>
          <w:lang w:val="en-US"/>
        </w:rPr>
        <w:br w:type="page"/>
      </w:r>
    </w:p>
    <w:p w14:paraId="3E722AF7" w14:textId="6A895368" w:rsidR="001E4BB2" w:rsidRPr="00A1640F" w:rsidRDefault="00BD5BC6" w:rsidP="001E4BB2">
      <w:pPr>
        <w:pStyle w:val="Overskrift1"/>
        <w:spacing w:line="480" w:lineRule="auto"/>
        <w:rPr>
          <w:rFonts w:ascii="Times New Roman" w:hAnsi="Times New Roman" w:cs="Times New Roman"/>
          <w:b/>
          <w:color w:val="auto"/>
          <w:sz w:val="24"/>
          <w:szCs w:val="24"/>
          <w:lang w:val="en-US"/>
        </w:rPr>
      </w:pPr>
      <w:bookmarkStart w:id="13" w:name="_Toc98762940"/>
      <w:r w:rsidRPr="00A1640F">
        <w:rPr>
          <w:rFonts w:ascii="Times New Roman" w:hAnsi="Times New Roman" w:cs="Times New Roman"/>
          <w:b/>
          <w:color w:val="auto"/>
          <w:sz w:val="24"/>
          <w:szCs w:val="24"/>
          <w:lang w:val="en-US"/>
        </w:rPr>
        <w:lastRenderedPageBreak/>
        <w:t>Mixed Democratic Experiences</w:t>
      </w:r>
      <w:bookmarkEnd w:id="13"/>
    </w:p>
    <w:p w14:paraId="74EF2296" w14:textId="32B52044" w:rsidR="00B351AB" w:rsidRPr="00A1640F" w:rsidRDefault="00BD5BC6" w:rsidP="000E2C51">
      <w:pPr>
        <w:spacing w:after="0" w:line="480" w:lineRule="auto"/>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A substantial number of individuals in our dataset experienced both democracy and autocracy during early adulthood. </w:t>
      </w:r>
      <w:r w:rsidR="00864B8F" w:rsidRPr="00A1640F">
        <w:rPr>
          <w:rFonts w:ascii="Times New Roman" w:hAnsi="Times New Roman" w:cs="Times New Roman"/>
          <w:sz w:val="24"/>
          <w:szCs w:val="24"/>
          <w:lang w:val="en-US"/>
        </w:rPr>
        <w:t>So</w:t>
      </w:r>
      <w:r w:rsidR="009410F9" w:rsidRPr="00A1640F">
        <w:rPr>
          <w:rFonts w:ascii="Times New Roman" w:hAnsi="Times New Roman" w:cs="Times New Roman"/>
          <w:sz w:val="24"/>
          <w:szCs w:val="24"/>
          <w:lang w:val="en-US"/>
        </w:rPr>
        <w:t xml:space="preserve"> far</w:t>
      </w:r>
      <w:r w:rsidR="00864B8F" w:rsidRPr="00A1640F">
        <w:rPr>
          <w:rFonts w:ascii="Times New Roman" w:hAnsi="Times New Roman" w:cs="Times New Roman"/>
          <w:sz w:val="24"/>
          <w:szCs w:val="24"/>
          <w:lang w:val="en-US"/>
        </w:rPr>
        <w:t>,</w:t>
      </w:r>
      <w:r w:rsidR="009410F9" w:rsidRPr="00A1640F">
        <w:rPr>
          <w:rFonts w:ascii="Times New Roman" w:hAnsi="Times New Roman" w:cs="Times New Roman"/>
          <w:sz w:val="24"/>
          <w:szCs w:val="24"/>
          <w:lang w:val="en-US"/>
        </w:rPr>
        <w:t xml:space="preserve"> we have</w:t>
      </w:r>
      <w:r w:rsidR="0082494E" w:rsidRPr="00A1640F">
        <w:rPr>
          <w:rFonts w:ascii="Times New Roman" w:hAnsi="Times New Roman" w:cs="Times New Roman"/>
          <w:sz w:val="24"/>
          <w:szCs w:val="24"/>
          <w:lang w:val="en-US"/>
        </w:rPr>
        <w:t xml:space="preserve"> treated our</w:t>
      </w:r>
      <w:r w:rsidR="00CC33A7" w:rsidRPr="00A1640F">
        <w:rPr>
          <w:rFonts w:ascii="Times New Roman" w:hAnsi="Times New Roman" w:cs="Times New Roman"/>
          <w:sz w:val="24"/>
          <w:szCs w:val="24"/>
          <w:lang w:val="en-US"/>
        </w:rPr>
        <w:t xml:space="preserve"> democracy</w:t>
      </w:r>
      <w:r w:rsidR="0082494E" w:rsidRPr="00A1640F">
        <w:rPr>
          <w:rFonts w:ascii="Times New Roman" w:hAnsi="Times New Roman" w:cs="Times New Roman"/>
          <w:sz w:val="24"/>
          <w:szCs w:val="24"/>
          <w:lang w:val="en-US"/>
        </w:rPr>
        <w:t xml:space="preserve"> indicator</w:t>
      </w:r>
      <w:r w:rsidR="00CC33A7" w:rsidRPr="00A1640F">
        <w:rPr>
          <w:rFonts w:ascii="Times New Roman" w:hAnsi="Times New Roman" w:cs="Times New Roman"/>
          <w:sz w:val="24"/>
          <w:szCs w:val="24"/>
          <w:lang w:val="en-US"/>
        </w:rPr>
        <w:t xml:space="preserve"> as linear, </w:t>
      </w:r>
      <w:r w:rsidR="0082494E" w:rsidRPr="00A1640F">
        <w:rPr>
          <w:rFonts w:ascii="Times New Roman" w:hAnsi="Times New Roman" w:cs="Times New Roman"/>
          <w:sz w:val="24"/>
          <w:szCs w:val="24"/>
          <w:lang w:val="en-US"/>
        </w:rPr>
        <w:t>assuming that</w:t>
      </w:r>
      <w:r w:rsidR="00B7455A" w:rsidRPr="00A1640F">
        <w:rPr>
          <w:rFonts w:ascii="Times New Roman" w:hAnsi="Times New Roman" w:cs="Times New Roman"/>
          <w:sz w:val="24"/>
          <w:szCs w:val="24"/>
          <w:lang w:val="en-US"/>
        </w:rPr>
        <w:t xml:space="preserve"> growth ha</w:t>
      </w:r>
      <w:r w:rsidR="003D1266" w:rsidRPr="00A1640F">
        <w:rPr>
          <w:rFonts w:ascii="Times New Roman" w:hAnsi="Times New Roman" w:cs="Times New Roman"/>
          <w:sz w:val="24"/>
          <w:szCs w:val="24"/>
          <w:lang w:val="en-US"/>
        </w:rPr>
        <w:t>s</w:t>
      </w:r>
      <w:r w:rsidR="00B7455A" w:rsidRPr="00A1640F">
        <w:rPr>
          <w:rFonts w:ascii="Times New Roman" w:hAnsi="Times New Roman" w:cs="Times New Roman"/>
          <w:sz w:val="24"/>
          <w:szCs w:val="24"/>
          <w:lang w:val="en-US"/>
        </w:rPr>
        <w:t xml:space="preserve"> an effect among</w:t>
      </w:r>
      <w:r w:rsidR="0082494E" w:rsidRPr="00A1640F">
        <w:rPr>
          <w:rFonts w:ascii="Times New Roman" w:hAnsi="Times New Roman" w:cs="Times New Roman"/>
          <w:sz w:val="24"/>
          <w:szCs w:val="24"/>
          <w:lang w:val="en-US"/>
        </w:rPr>
        <w:t xml:space="preserve"> </w:t>
      </w:r>
      <w:r w:rsidR="00EE4E4F" w:rsidRPr="00A1640F">
        <w:rPr>
          <w:rFonts w:ascii="Times New Roman" w:hAnsi="Times New Roman" w:cs="Times New Roman"/>
          <w:sz w:val="24"/>
          <w:szCs w:val="24"/>
          <w:lang w:val="en-US"/>
        </w:rPr>
        <w:t>individuals experiencing</w:t>
      </w:r>
      <w:r w:rsidR="003C728C" w:rsidRPr="00A1640F">
        <w:rPr>
          <w:rFonts w:ascii="Times New Roman" w:hAnsi="Times New Roman" w:cs="Times New Roman"/>
          <w:sz w:val="24"/>
          <w:szCs w:val="24"/>
          <w:lang w:val="en-US"/>
        </w:rPr>
        <w:t>, for example, democracy in 80% of the 18-28 period</w:t>
      </w:r>
      <w:r w:rsidR="00B7455A" w:rsidRPr="00A1640F">
        <w:rPr>
          <w:rFonts w:ascii="Times New Roman" w:hAnsi="Times New Roman" w:cs="Times New Roman"/>
          <w:sz w:val="24"/>
          <w:szCs w:val="24"/>
          <w:lang w:val="en-US"/>
        </w:rPr>
        <w:t xml:space="preserve"> that is closer to the effect experienced by individuals </w:t>
      </w:r>
      <w:r w:rsidR="00864B8F" w:rsidRPr="00A1640F">
        <w:rPr>
          <w:rFonts w:ascii="Times New Roman" w:hAnsi="Times New Roman" w:cs="Times New Roman"/>
          <w:sz w:val="24"/>
          <w:szCs w:val="24"/>
          <w:lang w:val="en-US"/>
        </w:rPr>
        <w:t>living under “60 %” as compared to “0 %” democracy, and so on.</w:t>
      </w:r>
      <w:r w:rsidR="00572B45" w:rsidRPr="00A1640F">
        <w:rPr>
          <w:rFonts w:ascii="Times New Roman" w:hAnsi="Times New Roman" w:cs="Times New Roman"/>
          <w:sz w:val="24"/>
          <w:szCs w:val="24"/>
          <w:lang w:val="en-US"/>
        </w:rPr>
        <w:t xml:space="preserve"> However, one could imagine that </w:t>
      </w:r>
      <w:r w:rsidR="003D1266" w:rsidRPr="00A1640F">
        <w:rPr>
          <w:rFonts w:ascii="Times New Roman" w:hAnsi="Times New Roman" w:cs="Times New Roman"/>
          <w:sz w:val="24"/>
          <w:szCs w:val="24"/>
          <w:lang w:val="en-US"/>
        </w:rPr>
        <w:t xml:space="preserve">experiencing regime change during early adulthood </w:t>
      </w:r>
      <w:r w:rsidR="002D0611" w:rsidRPr="00A1640F">
        <w:rPr>
          <w:rFonts w:ascii="Times New Roman" w:hAnsi="Times New Roman" w:cs="Times New Roman"/>
          <w:sz w:val="24"/>
          <w:szCs w:val="24"/>
          <w:lang w:val="en-US"/>
        </w:rPr>
        <w:t>might alter this relationship.</w:t>
      </w:r>
      <w:r w:rsidR="00B7455A" w:rsidRPr="00A1640F">
        <w:rPr>
          <w:rFonts w:ascii="Times New Roman" w:hAnsi="Times New Roman" w:cs="Times New Roman"/>
          <w:sz w:val="24"/>
          <w:szCs w:val="24"/>
          <w:lang w:val="en-US"/>
        </w:rPr>
        <w:t xml:space="preserve"> </w:t>
      </w:r>
      <w:r w:rsidR="002D0611" w:rsidRPr="00A1640F">
        <w:rPr>
          <w:rFonts w:ascii="Times New Roman" w:hAnsi="Times New Roman" w:cs="Times New Roman"/>
          <w:sz w:val="24"/>
          <w:szCs w:val="24"/>
          <w:lang w:val="en-US"/>
        </w:rPr>
        <w:t xml:space="preserve">To assess whether this is the case, we </w:t>
      </w:r>
      <w:r w:rsidR="00864B8F" w:rsidRPr="00A1640F">
        <w:rPr>
          <w:rFonts w:ascii="Times New Roman" w:hAnsi="Times New Roman" w:cs="Times New Roman"/>
          <w:sz w:val="24"/>
          <w:szCs w:val="24"/>
          <w:lang w:val="en-US"/>
        </w:rPr>
        <w:t xml:space="preserve">run </w:t>
      </w:r>
      <w:r w:rsidR="002D0611" w:rsidRPr="00A1640F">
        <w:rPr>
          <w:rFonts w:ascii="Times New Roman" w:hAnsi="Times New Roman" w:cs="Times New Roman"/>
          <w:sz w:val="24"/>
          <w:szCs w:val="24"/>
          <w:lang w:val="en-US"/>
        </w:rPr>
        <w:t xml:space="preserve">two </w:t>
      </w:r>
      <w:r w:rsidR="00864B8F" w:rsidRPr="00A1640F">
        <w:rPr>
          <w:rFonts w:ascii="Times New Roman" w:hAnsi="Times New Roman" w:cs="Times New Roman"/>
          <w:sz w:val="24"/>
          <w:szCs w:val="24"/>
          <w:lang w:val="en-US"/>
        </w:rPr>
        <w:t>tests</w:t>
      </w:r>
      <w:r w:rsidR="002D0611" w:rsidRPr="00A1640F">
        <w:rPr>
          <w:rFonts w:ascii="Times New Roman" w:hAnsi="Times New Roman" w:cs="Times New Roman"/>
          <w:sz w:val="24"/>
          <w:szCs w:val="24"/>
          <w:lang w:val="en-US"/>
        </w:rPr>
        <w:t xml:space="preserve">. First, we replicate our baseline model excluding all individuals with mixed democratic experiences during early adulthood. Second, </w:t>
      </w:r>
      <w:r w:rsidR="00C056BB" w:rsidRPr="00A1640F">
        <w:rPr>
          <w:rFonts w:ascii="Times New Roman" w:hAnsi="Times New Roman" w:cs="Times New Roman"/>
          <w:sz w:val="24"/>
          <w:szCs w:val="24"/>
          <w:lang w:val="en-US"/>
        </w:rPr>
        <w:t>we create an indicator variable splitting the sample into those that only experienced democracy, those that only experienced autocracy, and those that experienced both</w:t>
      </w:r>
      <w:r w:rsidR="00151F73" w:rsidRPr="00A1640F">
        <w:rPr>
          <w:rFonts w:ascii="Times New Roman" w:hAnsi="Times New Roman" w:cs="Times New Roman"/>
          <w:sz w:val="24"/>
          <w:szCs w:val="24"/>
          <w:lang w:val="en-US"/>
        </w:rPr>
        <w:t>. Next,</w:t>
      </w:r>
      <w:r w:rsidR="00B0762D" w:rsidRPr="00A1640F">
        <w:rPr>
          <w:rFonts w:ascii="Times New Roman" w:hAnsi="Times New Roman" w:cs="Times New Roman"/>
          <w:sz w:val="24"/>
          <w:szCs w:val="24"/>
          <w:lang w:val="en-US"/>
        </w:rPr>
        <w:t xml:space="preserve"> </w:t>
      </w:r>
      <w:r w:rsidR="00151F73" w:rsidRPr="00A1640F">
        <w:rPr>
          <w:rFonts w:ascii="Times New Roman" w:hAnsi="Times New Roman" w:cs="Times New Roman"/>
          <w:sz w:val="24"/>
          <w:szCs w:val="24"/>
          <w:lang w:val="en-US"/>
        </w:rPr>
        <w:t>we interact this indicator with our measure of</w:t>
      </w:r>
      <w:r w:rsidR="00864B8F" w:rsidRPr="00A1640F">
        <w:rPr>
          <w:rFonts w:ascii="Times New Roman" w:hAnsi="Times New Roman" w:cs="Times New Roman"/>
          <w:sz w:val="24"/>
          <w:szCs w:val="24"/>
          <w:lang w:val="en-US"/>
        </w:rPr>
        <w:t xml:space="preserve"> early-</w:t>
      </w:r>
      <w:r w:rsidR="00B351AB" w:rsidRPr="00A1640F">
        <w:rPr>
          <w:rFonts w:ascii="Times New Roman" w:hAnsi="Times New Roman" w:cs="Times New Roman"/>
          <w:sz w:val="24"/>
          <w:szCs w:val="24"/>
          <w:lang w:val="en-US"/>
        </w:rPr>
        <w:t>adulthood</w:t>
      </w:r>
      <w:r w:rsidR="00151F73" w:rsidRPr="00A1640F">
        <w:rPr>
          <w:rFonts w:ascii="Times New Roman" w:hAnsi="Times New Roman" w:cs="Times New Roman"/>
          <w:sz w:val="24"/>
          <w:szCs w:val="24"/>
          <w:lang w:val="en-US"/>
        </w:rPr>
        <w:t xml:space="preserve"> growth, thus allowing growth to have a disparate effect </w:t>
      </w:r>
      <w:r w:rsidR="00B0762D" w:rsidRPr="00A1640F">
        <w:rPr>
          <w:rFonts w:ascii="Times New Roman" w:hAnsi="Times New Roman" w:cs="Times New Roman"/>
          <w:sz w:val="24"/>
          <w:szCs w:val="24"/>
          <w:lang w:val="en-US"/>
        </w:rPr>
        <w:t>in the middle group.</w:t>
      </w:r>
      <w:r w:rsidR="00151F73" w:rsidRPr="00A1640F">
        <w:rPr>
          <w:rFonts w:ascii="Times New Roman" w:hAnsi="Times New Roman" w:cs="Times New Roman"/>
          <w:sz w:val="24"/>
          <w:szCs w:val="24"/>
          <w:lang w:val="en-US"/>
        </w:rPr>
        <w:t xml:space="preserve"> </w:t>
      </w:r>
      <w:r w:rsidR="001E4BB2" w:rsidRPr="00A1640F">
        <w:rPr>
          <w:rFonts w:ascii="Times New Roman" w:hAnsi="Times New Roman" w:cs="Times New Roman"/>
          <w:sz w:val="24"/>
          <w:szCs w:val="24"/>
          <w:lang w:val="en-US"/>
        </w:rPr>
        <w:t>Figure A</w:t>
      </w:r>
      <w:r w:rsidRPr="00A1640F">
        <w:rPr>
          <w:rFonts w:ascii="Times New Roman" w:hAnsi="Times New Roman" w:cs="Times New Roman"/>
          <w:sz w:val="24"/>
          <w:szCs w:val="24"/>
          <w:lang w:val="en-US"/>
        </w:rPr>
        <w:t>9</w:t>
      </w:r>
      <w:r w:rsidR="00B0762D" w:rsidRPr="00A1640F">
        <w:rPr>
          <w:rFonts w:ascii="Times New Roman" w:hAnsi="Times New Roman" w:cs="Times New Roman"/>
          <w:sz w:val="24"/>
          <w:szCs w:val="24"/>
          <w:lang w:val="en-US"/>
        </w:rPr>
        <w:t xml:space="preserve"> presents the findings. </w:t>
      </w:r>
      <w:r w:rsidR="00B351AB" w:rsidRPr="00A1640F">
        <w:rPr>
          <w:rFonts w:ascii="Times New Roman" w:hAnsi="Times New Roman" w:cs="Times New Roman"/>
          <w:sz w:val="24"/>
          <w:szCs w:val="24"/>
          <w:lang w:val="en-US"/>
        </w:rPr>
        <w:t xml:space="preserve">The left graph shows that our results are unchanged when excluding all individuals with mixed democratic experiences. In addition, the right graph </w:t>
      </w:r>
      <w:r w:rsidR="00140CF8" w:rsidRPr="00A1640F">
        <w:rPr>
          <w:rFonts w:ascii="Times New Roman" w:hAnsi="Times New Roman" w:cs="Times New Roman"/>
          <w:sz w:val="24"/>
          <w:szCs w:val="24"/>
          <w:lang w:val="en-US"/>
        </w:rPr>
        <w:t>supports</w:t>
      </w:r>
      <w:r w:rsidR="009A560D" w:rsidRPr="00A1640F">
        <w:rPr>
          <w:rFonts w:ascii="Times New Roman" w:hAnsi="Times New Roman" w:cs="Times New Roman"/>
          <w:sz w:val="24"/>
          <w:szCs w:val="24"/>
          <w:lang w:val="en-US"/>
        </w:rPr>
        <w:t xml:space="preserve"> our</w:t>
      </w:r>
      <w:r w:rsidR="00140CF8" w:rsidRPr="00A1640F">
        <w:rPr>
          <w:rFonts w:ascii="Times New Roman" w:hAnsi="Times New Roman" w:cs="Times New Roman"/>
          <w:sz w:val="24"/>
          <w:szCs w:val="24"/>
          <w:lang w:val="en-US"/>
        </w:rPr>
        <w:t xml:space="preserve"> </w:t>
      </w:r>
      <w:r w:rsidR="000541EE" w:rsidRPr="00A1640F">
        <w:rPr>
          <w:rFonts w:ascii="Times New Roman" w:hAnsi="Times New Roman" w:cs="Times New Roman"/>
          <w:sz w:val="24"/>
          <w:szCs w:val="24"/>
          <w:lang w:val="en-US"/>
        </w:rPr>
        <w:t xml:space="preserve">specification as the </w:t>
      </w:r>
      <w:r w:rsidR="007E00C8" w:rsidRPr="00A1640F">
        <w:rPr>
          <w:rFonts w:ascii="Times New Roman" w:hAnsi="Times New Roman" w:cs="Times New Roman"/>
          <w:sz w:val="24"/>
          <w:szCs w:val="24"/>
          <w:lang w:val="en-US"/>
        </w:rPr>
        <w:t xml:space="preserve">coefficient sizes follow a roughly linear trend. </w:t>
      </w:r>
    </w:p>
    <w:p w14:paraId="71EEE5D8" w14:textId="77777777" w:rsidR="00B351AB" w:rsidRPr="00A1640F" w:rsidRDefault="00B351AB" w:rsidP="001E4BB2">
      <w:pPr>
        <w:spacing w:after="0" w:line="360" w:lineRule="auto"/>
        <w:rPr>
          <w:rFonts w:ascii="Times New Roman" w:eastAsiaTheme="majorEastAsia" w:hAnsi="Times New Roman" w:cs="Times New Roman"/>
          <w:b/>
          <w:sz w:val="24"/>
          <w:szCs w:val="24"/>
          <w:lang w:val="en-US"/>
        </w:rPr>
      </w:pPr>
    </w:p>
    <w:p w14:paraId="23E0ACC4" w14:textId="77777777" w:rsidR="00F268E2" w:rsidRPr="00A1640F" w:rsidRDefault="00F268E2">
      <w:pPr>
        <w:rPr>
          <w:lang w:val="en-US"/>
        </w:rPr>
      </w:pPr>
      <w:r w:rsidRPr="00A1640F">
        <w:rPr>
          <w:lang w:val="en-US"/>
        </w:rPr>
        <w:br w:type="page"/>
      </w:r>
    </w:p>
    <w:tbl>
      <w:tblPr>
        <w:tblStyle w:val="Tabel-Gitter"/>
        <w:tblW w:w="0" w:type="auto"/>
        <w:tblLook w:val="04A0" w:firstRow="1" w:lastRow="0" w:firstColumn="1" w:lastColumn="0" w:noHBand="0" w:noVBand="1"/>
      </w:tblPr>
      <w:tblGrid>
        <w:gridCol w:w="9026"/>
      </w:tblGrid>
      <w:tr w:rsidR="00B351AB" w:rsidRPr="00A2266A" w14:paraId="6C3995B9" w14:textId="77777777" w:rsidTr="00F268E2">
        <w:tc>
          <w:tcPr>
            <w:tcW w:w="9026" w:type="dxa"/>
            <w:tcBorders>
              <w:top w:val="nil"/>
              <w:left w:val="nil"/>
              <w:bottom w:val="nil"/>
              <w:right w:val="nil"/>
            </w:tcBorders>
          </w:tcPr>
          <w:p w14:paraId="54195E0A" w14:textId="5424D3DD" w:rsidR="00B351AB" w:rsidRPr="00A1640F" w:rsidRDefault="00B351AB" w:rsidP="00D31C46">
            <w:pPr>
              <w:spacing w:line="480" w:lineRule="auto"/>
              <w:contextualSpacing/>
              <w:rPr>
                <w:rFonts w:ascii="Times New Roman" w:hAnsi="Times New Roman" w:cs="Times New Roman"/>
                <w:b/>
                <w:sz w:val="24"/>
                <w:szCs w:val="24"/>
                <w:lang w:val="en-US"/>
              </w:rPr>
            </w:pPr>
            <w:r w:rsidRPr="00A1640F">
              <w:rPr>
                <w:rFonts w:ascii="Times New Roman" w:hAnsi="Times New Roman" w:cs="Times New Roman"/>
                <w:b/>
                <w:sz w:val="24"/>
                <w:szCs w:val="24"/>
                <w:lang w:val="en-US"/>
              </w:rPr>
              <w:lastRenderedPageBreak/>
              <w:t xml:space="preserve">Figure A9: </w:t>
            </w:r>
            <w:r w:rsidRPr="00A1640F">
              <w:rPr>
                <w:rFonts w:ascii="Times New Roman" w:hAnsi="Times New Roman" w:cs="Times New Roman"/>
                <w:sz w:val="24"/>
                <w:szCs w:val="24"/>
                <w:lang w:val="en-US"/>
              </w:rPr>
              <w:t xml:space="preserve">Mixed Democratic Experiences  </w:t>
            </w:r>
          </w:p>
        </w:tc>
      </w:tr>
      <w:tr w:rsidR="00B351AB" w:rsidRPr="00A1640F" w14:paraId="2A0DD17B" w14:textId="77777777" w:rsidTr="00F268E2">
        <w:tc>
          <w:tcPr>
            <w:tcW w:w="9026" w:type="dxa"/>
            <w:tcBorders>
              <w:top w:val="nil"/>
              <w:left w:val="nil"/>
              <w:bottom w:val="nil"/>
              <w:right w:val="nil"/>
            </w:tcBorders>
          </w:tcPr>
          <w:p w14:paraId="7831D037" w14:textId="6D03490A" w:rsidR="00B351AB" w:rsidRPr="00A1640F" w:rsidRDefault="00C522C5" w:rsidP="00D31C46">
            <w:pPr>
              <w:spacing w:line="480" w:lineRule="auto"/>
              <w:contextualSpacing/>
              <w:rPr>
                <w:rFonts w:ascii="Times New Roman" w:hAnsi="Times New Roman" w:cs="Times New Roman"/>
                <w:sz w:val="24"/>
                <w:szCs w:val="24"/>
                <w:lang w:val="en-US"/>
              </w:rPr>
            </w:pPr>
            <w:r w:rsidRPr="00A1640F">
              <w:rPr>
                <w:rFonts w:ascii="Times New Roman" w:hAnsi="Times New Roman" w:cs="Times New Roman"/>
                <w:noProof/>
                <w:sz w:val="24"/>
                <w:szCs w:val="24"/>
                <w:lang w:eastAsia="da-DK"/>
              </w:rPr>
              <w:drawing>
                <wp:inline distT="0" distB="0" distL="0" distR="0" wp14:anchorId="32160044" wp14:editId="6845AA61">
                  <wp:extent cx="5731510" cy="2867660"/>
                  <wp:effectExtent l="0" t="0" r="254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2867660"/>
                          </a:xfrm>
                          <a:prstGeom prst="rect">
                            <a:avLst/>
                          </a:prstGeom>
                        </pic:spPr>
                      </pic:pic>
                    </a:graphicData>
                  </a:graphic>
                </wp:inline>
              </w:drawing>
            </w:r>
          </w:p>
        </w:tc>
      </w:tr>
      <w:tr w:rsidR="00B351AB" w:rsidRPr="00A2266A" w14:paraId="401235D6" w14:textId="77777777" w:rsidTr="00F268E2">
        <w:tc>
          <w:tcPr>
            <w:tcW w:w="9026" w:type="dxa"/>
            <w:tcBorders>
              <w:top w:val="nil"/>
              <w:left w:val="nil"/>
              <w:bottom w:val="nil"/>
              <w:right w:val="nil"/>
            </w:tcBorders>
          </w:tcPr>
          <w:p w14:paraId="6F2A2D21" w14:textId="7AAC3A96" w:rsidR="00B351AB" w:rsidRPr="00A1640F" w:rsidRDefault="00B351AB" w:rsidP="00D31C46">
            <w:pPr>
              <w:spacing w:line="240" w:lineRule="auto"/>
              <w:contextualSpacing/>
              <w:jc w:val="both"/>
              <w:rPr>
                <w:rFonts w:ascii="Times New Roman" w:hAnsi="Times New Roman" w:cs="Times New Roman"/>
                <w:noProof/>
                <w:sz w:val="20"/>
                <w:szCs w:val="20"/>
                <w:lang w:val="en-US" w:eastAsia="da-DK"/>
              </w:rPr>
            </w:pPr>
            <w:r w:rsidRPr="00A1640F">
              <w:rPr>
                <w:rFonts w:ascii="Times New Roman" w:hAnsi="Times New Roman" w:cs="Times New Roman"/>
                <w:b/>
                <w:noProof/>
                <w:sz w:val="20"/>
                <w:szCs w:val="20"/>
                <w:lang w:val="en-US" w:eastAsia="da-DK"/>
              </w:rPr>
              <w:t>Note</w:t>
            </w:r>
            <w:r w:rsidRPr="00A1640F">
              <w:rPr>
                <w:rFonts w:ascii="Times New Roman" w:hAnsi="Times New Roman" w:cs="Times New Roman"/>
                <w:noProof/>
                <w:sz w:val="20"/>
                <w:szCs w:val="20"/>
                <w:lang w:val="en-US" w:eastAsia="da-DK"/>
              </w:rPr>
              <w:t>: Based on Model 2 from Table 1 and 95% confidence intervals.</w:t>
            </w:r>
          </w:p>
        </w:tc>
      </w:tr>
    </w:tbl>
    <w:p w14:paraId="6571A6D0" w14:textId="3180BA89" w:rsidR="00B351AB" w:rsidRPr="00A1640F" w:rsidRDefault="00B351AB" w:rsidP="001E4BB2">
      <w:pPr>
        <w:spacing w:after="0" w:line="360" w:lineRule="auto"/>
        <w:rPr>
          <w:rFonts w:ascii="Times New Roman" w:eastAsiaTheme="majorEastAsia" w:hAnsi="Times New Roman" w:cs="Times New Roman"/>
          <w:b/>
          <w:sz w:val="24"/>
          <w:szCs w:val="24"/>
          <w:lang w:val="en-US"/>
        </w:rPr>
      </w:pPr>
    </w:p>
    <w:p w14:paraId="3280ECDE" w14:textId="77777777" w:rsidR="00872922" w:rsidRPr="00A1640F" w:rsidRDefault="00872922" w:rsidP="001E4BB2">
      <w:pPr>
        <w:spacing w:after="0" w:line="360" w:lineRule="auto"/>
        <w:rPr>
          <w:rFonts w:ascii="Times New Roman" w:eastAsiaTheme="majorEastAsia" w:hAnsi="Times New Roman" w:cs="Times New Roman"/>
          <w:b/>
          <w:sz w:val="24"/>
          <w:szCs w:val="24"/>
          <w:lang w:val="en-US"/>
        </w:rPr>
      </w:pPr>
    </w:p>
    <w:p w14:paraId="3A7FCB29" w14:textId="77777777" w:rsidR="00F268E2" w:rsidRPr="00A1640F" w:rsidRDefault="00F268E2">
      <w:pPr>
        <w:spacing w:after="0" w:line="360" w:lineRule="auto"/>
        <w:rPr>
          <w:rFonts w:ascii="Times New Roman" w:eastAsiaTheme="majorEastAsia" w:hAnsi="Times New Roman" w:cs="Times New Roman"/>
          <w:b/>
          <w:sz w:val="24"/>
          <w:szCs w:val="24"/>
          <w:lang w:val="en-US"/>
        </w:rPr>
      </w:pPr>
      <w:r w:rsidRPr="00A1640F">
        <w:rPr>
          <w:rFonts w:ascii="Times New Roman" w:hAnsi="Times New Roman" w:cs="Times New Roman"/>
          <w:b/>
          <w:sz w:val="24"/>
          <w:szCs w:val="24"/>
          <w:lang w:val="en-US"/>
        </w:rPr>
        <w:br w:type="page"/>
      </w:r>
    </w:p>
    <w:p w14:paraId="77AAF2E8" w14:textId="3EB17FC7" w:rsidR="00384538" w:rsidRPr="00A1640F" w:rsidRDefault="00375EA1" w:rsidP="00F268E2">
      <w:pPr>
        <w:pStyle w:val="Overskrift1"/>
        <w:spacing w:line="480" w:lineRule="auto"/>
        <w:rPr>
          <w:rFonts w:ascii="Times New Roman" w:hAnsi="Times New Roman" w:cs="Times New Roman"/>
          <w:b/>
          <w:color w:val="auto"/>
          <w:sz w:val="24"/>
          <w:szCs w:val="24"/>
          <w:lang w:val="en-US"/>
        </w:rPr>
      </w:pPr>
      <w:bookmarkStart w:id="14" w:name="_Toc98762941"/>
      <w:r w:rsidRPr="00A1640F">
        <w:rPr>
          <w:rFonts w:ascii="Times New Roman" w:hAnsi="Times New Roman" w:cs="Times New Roman"/>
          <w:b/>
          <w:color w:val="auto"/>
          <w:sz w:val="24"/>
          <w:szCs w:val="24"/>
          <w:lang w:val="en-US"/>
        </w:rPr>
        <w:lastRenderedPageBreak/>
        <w:t>The Level of Economic Development During Early Adulthood</w:t>
      </w:r>
      <w:bookmarkEnd w:id="14"/>
    </w:p>
    <w:p w14:paraId="61468027" w14:textId="61C511A4" w:rsidR="0006155A" w:rsidRPr="00A1640F" w:rsidRDefault="00375EA1" w:rsidP="000E2C51">
      <w:pPr>
        <w:spacing w:after="0" w:line="480" w:lineRule="auto"/>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In this section</w:t>
      </w:r>
      <w:r w:rsidR="00D31C46" w:rsidRPr="00A1640F">
        <w:rPr>
          <w:rFonts w:ascii="Times New Roman" w:hAnsi="Times New Roman" w:cs="Times New Roman"/>
          <w:sz w:val="24"/>
          <w:szCs w:val="24"/>
          <w:lang w:val="en-US"/>
        </w:rPr>
        <w:t>,</w:t>
      </w:r>
      <w:r w:rsidRPr="00A1640F">
        <w:rPr>
          <w:rFonts w:ascii="Times New Roman" w:hAnsi="Times New Roman" w:cs="Times New Roman"/>
          <w:sz w:val="24"/>
          <w:szCs w:val="24"/>
          <w:lang w:val="en-US"/>
        </w:rPr>
        <w:t xml:space="preserve"> we consider whether the level of economic development (measured as logged GDP per capita) during early adulthood </w:t>
      </w:r>
      <w:r w:rsidR="0006155A" w:rsidRPr="00A1640F">
        <w:rPr>
          <w:rFonts w:ascii="Times New Roman" w:hAnsi="Times New Roman" w:cs="Times New Roman"/>
          <w:sz w:val="24"/>
          <w:szCs w:val="24"/>
          <w:lang w:val="en-US"/>
        </w:rPr>
        <w:t xml:space="preserve">predicts democratic support based on the regime in place during early adulthood. </w:t>
      </w:r>
      <w:r w:rsidR="00290CA6" w:rsidRPr="00A1640F">
        <w:rPr>
          <w:rFonts w:ascii="Times New Roman" w:hAnsi="Times New Roman" w:cs="Times New Roman"/>
          <w:sz w:val="24"/>
          <w:szCs w:val="24"/>
          <w:lang w:val="en-US"/>
        </w:rPr>
        <w:t xml:space="preserve">Figure </w:t>
      </w:r>
      <w:r w:rsidR="007E3453" w:rsidRPr="00A1640F">
        <w:rPr>
          <w:rFonts w:ascii="Times New Roman" w:hAnsi="Times New Roman" w:cs="Times New Roman"/>
          <w:sz w:val="24"/>
          <w:szCs w:val="24"/>
          <w:lang w:val="en-US"/>
        </w:rPr>
        <w:t>A</w:t>
      </w:r>
      <w:r w:rsidR="00290CA6" w:rsidRPr="00A1640F">
        <w:rPr>
          <w:rFonts w:ascii="Times New Roman" w:hAnsi="Times New Roman" w:cs="Times New Roman"/>
          <w:sz w:val="24"/>
          <w:szCs w:val="24"/>
          <w:lang w:val="en-US"/>
        </w:rPr>
        <w:t xml:space="preserve">10 shows the results. Consistent with prior findings, support </w:t>
      </w:r>
      <w:r w:rsidR="00452FBF" w:rsidRPr="00A1640F">
        <w:rPr>
          <w:rFonts w:ascii="Times New Roman" w:hAnsi="Times New Roman" w:cs="Times New Roman"/>
          <w:sz w:val="24"/>
          <w:szCs w:val="24"/>
          <w:lang w:val="en-US"/>
        </w:rPr>
        <w:t xml:space="preserve">for democracy increases </w:t>
      </w:r>
      <w:r w:rsidR="0054114D" w:rsidRPr="00A1640F">
        <w:rPr>
          <w:rFonts w:ascii="Times New Roman" w:hAnsi="Times New Roman" w:cs="Times New Roman"/>
          <w:sz w:val="24"/>
          <w:szCs w:val="24"/>
          <w:lang w:val="en-US"/>
        </w:rPr>
        <w:t>with</w:t>
      </w:r>
      <w:r w:rsidR="00452FBF" w:rsidRPr="00A1640F">
        <w:rPr>
          <w:rFonts w:ascii="Times New Roman" w:hAnsi="Times New Roman" w:cs="Times New Roman"/>
          <w:sz w:val="24"/>
          <w:szCs w:val="24"/>
          <w:lang w:val="en-US"/>
        </w:rPr>
        <w:t xml:space="preserve"> the level of economic development for individuals that experienced democracy during early adulthood.</w:t>
      </w:r>
      <w:r w:rsidR="0054114D" w:rsidRPr="00A1640F">
        <w:rPr>
          <w:rFonts w:ascii="Times New Roman" w:hAnsi="Times New Roman" w:cs="Times New Roman"/>
          <w:sz w:val="24"/>
          <w:szCs w:val="24"/>
          <w:lang w:val="en-US"/>
        </w:rPr>
        <w:t xml:space="preserve"> There is no relationship between support and GDP/cap for individuals that experienced autocracy during early adulthood. </w:t>
      </w:r>
      <w:r w:rsidR="00452FBF" w:rsidRPr="00A1640F">
        <w:rPr>
          <w:rFonts w:ascii="Times New Roman" w:hAnsi="Times New Roman" w:cs="Times New Roman"/>
          <w:sz w:val="24"/>
          <w:szCs w:val="24"/>
          <w:lang w:val="en-US"/>
        </w:rPr>
        <w:t xml:space="preserve"> </w:t>
      </w:r>
    </w:p>
    <w:p w14:paraId="70F8E2F7" w14:textId="17280715" w:rsidR="00CA7753" w:rsidRPr="00A1640F" w:rsidRDefault="00CA7753" w:rsidP="00F268E2">
      <w:pPr>
        <w:spacing w:after="0" w:line="480" w:lineRule="auto"/>
        <w:rPr>
          <w:rFonts w:ascii="Times New Roman" w:hAnsi="Times New Roman" w:cs="Times New Roman"/>
          <w:sz w:val="24"/>
          <w:szCs w:val="24"/>
          <w:lang w:val="en-US"/>
        </w:rPr>
      </w:pPr>
    </w:p>
    <w:tbl>
      <w:tblPr>
        <w:tblStyle w:val="Tabel-Gitter"/>
        <w:tblW w:w="0" w:type="auto"/>
        <w:tblLook w:val="04A0" w:firstRow="1" w:lastRow="0" w:firstColumn="1" w:lastColumn="0" w:noHBand="0" w:noVBand="1"/>
      </w:tblPr>
      <w:tblGrid>
        <w:gridCol w:w="8286"/>
      </w:tblGrid>
      <w:tr w:rsidR="0006155A" w:rsidRPr="00A2266A" w14:paraId="56815A25" w14:textId="77777777" w:rsidTr="00D31C46">
        <w:tc>
          <w:tcPr>
            <w:tcW w:w="8286" w:type="dxa"/>
            <w:tcBorders>
              <w:top w:val="nil"/>
              <w:left w:val="nil"/>
              <w:bottom w:val="nil"/>
              <w:right w:val="nil"/>
            </w:tcBorders>
          </w:tcPr>
          <w:p w14:paraId="1CC89824" w14:textId="183B923F" w:rsidR="0006155A" w:rsidRPr="00A1640F" w:rsidRDefault="0006155A" w:rsidP="00D31C46">
            <w:pPr>
              <w:spacing w:line="480" w:lineRule="auto"/>
              <w:contextualSpacing/>
              <w:rPr>
                <w:rFonts w:ascii="Times New Roman" w:hAnsi="Times New Roman" w:cs="Times New Roman"/>
                <w:b/>
                <w:sz w:val="24"/>
                <w:szCs w:val="24"/>
                <w:lang w:val="en-US"/>
              </w:rPr>
            </w:pPr>
            <w:r w:rsidRPr="00A1640F">
              <w:rPr>
                <w:rFonts w:ascii="Times New Roman" w:hAnsi="Times New Roman" w:cs="Times New Roman"/>
                <w:b/>
                <w:sz w:val="24"/>
                <w:szCs w:val="24"/>
                <w:lang w:val="en-US"/>
              </w:rPr>
              <w:t xml:space="preserve">Figure A10: </w:t>
            </w:r>
            <w:r w:rsidRPr="00A1640F">
              <w:rPr>
                <w:rFonts w:ascii="Times New Roman" w:hAnsi="Times New Roman" w:cs="Times New Roman"/>
                <w:sz w:val="24"/>
                <w:szCs w:val="24"/>
                <w:lang w:val="en-US"/>
              </w:rPr>
              <w:t xml:space="preserve">Predicted </w:t>
            </w:r>
            <w:r w:rsidR="00CA7753" w:rsidRPr="00A1640F">
              <w:rPr>
                <w:rFonts w:ascii="Times New Roman" w:hAnsi="Times New Roman" w:cs="Times New Roman"/>
                <w:sz w:val="24"/>
                <w:szCs w:val="24"/>
                <w:lang w:val="en-US"/>
              </w:rPr>
              <w:t xml:space="preserve">support for democracy </w:t>
            </w:r>
            <w:r w:rsidRPr="00A1640F">
              <w:rPr>
                <w:rFonts w:ascii="Times New Roman" w:hAnsi="Times New Roman" w:cs="Times New Roman"/>
                <w:sz w:val="24"/>
                <w:szCs w:val="24"/>
                <w:lang w:val="en-US"/>
              </w:rPr>
              <w:t xml:space="preserve">  </w:t>
            </w:r>
          </w:p>
        </w:tc>
      </w:tr>
      <w:tr w:rsidR="0006155A" w:rsidRPr="00A1640F" w14:paraId="3CFC945F" w14:textId="77777777" w:rsidTr="00D31C46">
        <w:tc>
          <w:tcPr>
            <w:tcW w:w="8286" w:type="dxa"/>
            <w:tcBorders>
              <w:top w:val="nil"/>
              <w:left w:val="nil"/>
              <w:bottom w:val="nil"/>
              <w:right w:val="nil"/>
            </w:tcBorders>
          </w:tcPr>
          <w:p w14:paraId="3B6C18B4" w14:textId="59AA6D1B" w:rsidR="0006155A" w:rsidRPr="00A1640F" w:rsidRDefault="00CA7753" w:rsidP="00D31C46">
            <w:pPr>
              <w:spacing w:line="480" w:lineRule="auto"/>
              <w:contextualSpacing/>
              <w:rPr>
                <w:rFonts w:ascii="Times New Roman" w:hAnsi="Times New Roman" w:cs="Times New Roman"/>
                <w:sz w:val="24"/>
                <w:szCs w:val="24"/>
                <w:lang w:val="en-US"/>
              </w:rPr>
            </w:pPr>
            <w:r w:rsidRPr="00A1640F">
              <w:rPr>
                <w:rFonts w:ascii="Times New Roman" w:hAnsi="Times New Roman" w:cs="Times New Roman"/>
                <w:noProof/>
                <w:sz w:val="24"/>
                <w:szCs w:val="24"/>
                <w:lang w:eastAsia="da-DK"/>
              </w:rPr>
              <w:drawing>
                <wp:inline distT="0" distB="0" distL="0" distR="0" wp14:anchorId="7A289A11" wp14:editId="3DD60F0F">
                  <wp:extent cx="5017008" cy="3651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17008" cy="3651504"/>
                          </a:xfrm>
                          <a:prstGeom prst="rect">
                            <a:avLst/>
                          </a:prstGeom>
                        </pic:spPr>
                      </pic:pic>
                    </a:graphicData>
                  </a:graphic>
                </wp:inline>
              </w:drawing>
            </w:r>
          </w:p>
        </w:tc>
      </w:tr>
      <w:tr w:rsidR="0006155A" w:rsidRPr="00A2266A" w14:paraId="407BE3DC" w14:textId="77777777" w:rsidTr="00D31C46">
        <w:tc>
          <w:tcPr>
            <w:tcW w:w="8286" w:type="dxa"/>
            <w:tcBorders>
              <w:top w:val="nil"/>
              <w:left w:val="nil"/>
              <w:bottom w:val="nil"/>
              <w:right w:val="nil"/>
            </w:tcBorders>
          </w:tcPr>
          <w:p w14:paraId="40D4D854" w14:textId="6FA5EE10" w:rsidR="0006155A" w:rsidRPr="00A1640F" w:rsidRDefault="0006155A" w:rsidP="00D31C46">
            <w:pPr>
              <w:spacing w:line="240" w:lineRule="auto"/>
              <w:contextualSpacing/>
              <w:jc w:val="both"/>
              <w:rPr>
                <w:rFonts w:ascii="Times New Roman" w:hAnsi="Times New Roman" w:cs="Times New Roman"/>
                <w:noProof/>
                <w:sz w:val="20"/>
                <w:szCs w:val="20"/>
                <w:lang w:val="en-US" w:eastAsia="da-DK"/>
              </w:rPr>
            </w:pPr>
            <w:r w:rsidRPr="00A1640F">
              <w:rPr>
                <w:rFonts w:ascii="Times New Roman" w:hAnsi="Times New Roman" w:cs="Times New Roman"/>
                <w:b/>
                <w:noProof/>
                <w:sz w:val="20"/>
                <w:szCs w:val="20"/>
                <w:lang w:val="en-US" w:eastAsia="da-DK"/>
              </w:rPr>
              <w:t>Note</w:t>
            </w:r>
            <w:r w:rsidRPr="00A1640F">
              <w:rPr>
                <w:rFonts w:ascii="Times New Roman" w:hAnsi="Times New Roman" w:cs="Times New Roman"/>
                <w:noProof/>
                <w:sz w:val="20"/>
                <w:szCs w:val="20"/>
                <w:lang w:val="en-US" w:eastAsia="da-DK"/>
              </w:rPr>
              <w:t>: Based on Model 2 from Table 1</w:t>
            </w:r>
            <w:r w:rsidR="00CA7753" w:rsidRPr="00A1640F">
              <w:rPr>
                <w:rFonts w:ascii="Times New Roman" w:hAnsi="Times New Roman" w:cs="Times New Roman"/>
                <w:noProof/>
                <w:sz w:val="20"/>
                <w:szCs w:val="20"/>
                <w:lang w:val="en-US" w:eastAsia="da-DK"/>
              </w:rPr>
              <w:t xml:space="preserve"> without country fixed effects</w:t>
            </w:r>
            <w:r w:rsidRPr="00A1640F">
              <w:rPr>
                <w:rFonts w:ascii="Times New Roman" w:hAnsi="Times New Roman" w:cs="Times New Roman"/>
                <w:noProof/>
                <w:sz w:val="20"/>
                <w:szCs w:val="20"/>
                <w:lang w:val="en-US" w:eastAsia="da-DK"/>
              </w:rPr>
              <w:t xml:space="preserve"> and 95% confidence intervals.</w:t>
            </w:r>
          </w:p>
        </w:tc>
      </w:tr>
    </w:tbl>
    <w:p w14:paraId="75451E5E" w14:textId="2CE72A64" w:rsidR="00384538" w:rsidRPr="00A1640F" w:rsidRDefault="00384538" w:rsidP="00384538">
      <w:pPr>
        <w:spacing w:after="0" w:line="360" w:lineRule="auto"/>
        <w:rPr>
          <w:rFonts w:ascii="Times New Roman" w:eastAsiaTheme="majorEastAsia" w:hAnsi="Times New Roman" w:cs="Times New Roman"/>
          <w:b/>
          <w:sz w:val="24"/>
          <w:szCs w:val="24"/>
          <w:lang w:val="en-US"/>
        </w:rPr>
      </w:pPr>
    </w:p>
    <w:p w14:paraId="3B520656" w14:textId="77777777" w:rsidR="00235842" w:rsidRPr="00A1640F" w:rsidRDefault="00235842" w:rsidP="00384538">
      <w:pPr>
        <w:spacing w:after="0" w:line="360" w:lineRule="auto"/>
        <w:rPr>
          <w:rFonts w:ascii="Times New Roman" w:eastAsiaTheme="majorEastAsia" w:hAnsi="Times New Roman" w:cs="Times New Roman"/>
          <w:b/>
          <w:sz w:val="24"/>
          <w:szCs w:val="24"/>
          <w:lang w:val="en-US"/>
        </w:rPr>
      </w:pPr>
    </w:p>
    <w:p w14:paraId="2EB93DD2" w14:textId="77777777" w:rsidR="00F268E2" w:rsidRPr="00A1640F" w:rsidRDefault="00F268E2">
      <w:pPr>
        <w:spacing w:after="0" w:line="360" w:lineRule="auto"/>
        <w:rPr>
          <w:rFonts w:ascii="Times New Roman" w:eastAsiaTheme="majorEastAsia" w:hAnsi="Times New Roman" w:cs="Times New Roman"/>
          <w:b/>
          <w:sz w:val="24"/>
          <w:szCs w:val="24"/>
          <w:lang w:val="en-US"/>
        </w:rPr>
      </w:pPr>
      <w:r w:rsidRPr="00A1640F">
        <w:rPr>
          <w:rFonts w:ascii="Times New Roman" w:hAnsi="Times New Roman" w:cs="Times New Roman"/>
          <w:b/>
          <w:sz w:val="24"/>
          <w:szCs w:val="24"/>
          <w:lang w:val="en-US"/>
        </w:rPr>
        <w:br w:type="page"/>
      </w:r>
    </w:p>
    <w:p w14:paraId="40BB6383" w14:textId="3CF56F3D" w:rsidR="005C59B3" w:rsidRPr="00A1640F" w:rsidRDefault="00235842" w:rsidP="00F268E2">
      <w:pPr>
        <w:pStyle w:val="Overskrift1"/>
        <w:spacing w:line="480" w:lineRule="auto"/>
        <w:rPr>
          <w:rFonts w:ascii="Times New Roman" w:hAnsi="Times New Roman" w:cs="Times New Roman"/>
          <w:b/>
          <w:color w:val="auto"/>
          <w:sz w:val="24"/>
          <w:szCs w:val="24"/>
          <w:lang w:val="en-US"/>
        </w:rPr>
      </w:pPr>
      <w:bookmarkStart w:id="15" w:name="_Toc98762942"/>
      <w:r w:rsidRPr="00A1640F">
        <w:rPr>
          <w:rFonts w:ascii="Times New Roman" w:hAnsi="Times New Roman" w:cs="Times New Roman"/>
          <w:b/>
          <w:color w:val="auto"/>
          <w:sz w:val="24"/>
          <w:szCs w:val="24"/>
          <w:lang w:val="en-US"/>
        </w:rPr>
        <w:lastRenderedPageBreak/>
        <w:t>Using the Original Scale</w:t>
      </w:r>
      <w:bookmarkEnd w:id="15"/>
    </w:p>
    <w:p w14:paraId="21D83C22" w14:textId="71433651" w:rsidR="00B300FE" w:rsidRPr="00A1640F" w:rsidRDefault="005C59B3" w:rsidP="000E2C51">
      <w:pPr>
        <w:spacing w:line="480" w:lineRule="auto"/>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In this section</w:t>
      </w:r>
      <w:r w:rsidR="00AE00DF" w:rsidRPr="00A1640F">
        <w:rPr>
          <w:rFonts w:ascii="Times New Roman" w:hAnsi="Times New Roman" w:cs="Times New Roman"/>
          <w:sz w:val="24"/>
          <w:szCs w:val="24"/>
          <w:lang w:val="en-US"/>
        </w:rPr>
        <w:t>,</w:t>
      </w:r>
      <w:r w:rsidRPr="00A1640F">
        <w:rPr>
          <w:rFonts w:ascii="Times New Roman" w:hAnsi="Times New Roman" w:cs="Times New Roman"/>
          <w:sz w:val="24"/>
          <w:szCs w:val="24"/>
          <w:lang w:val="en-US"/>
        </w:rPr>
        <w:t xml:space="preserve"> we replicate our main models using the original scale of the constituent datasets (see the “Harmonizing Survey Data” section for more detail</w:t>
      </w:r>
      <w:r w:rsidR="00AE00DF" w:rsidRPr="00A1640F">
        <w:rPr>
          <w:rFonts w:ascii="Times New Roman" w:hAnsi="Times New Roman" w:cs="Times New Roman"/>
          <w:sz w:val="24"/>
          <w:szCs w:val="24"/>
          <w:lang w:val="en-US"/>
        </w:rPr>
        <w:t>s</w:t>
      </w:r>
      <w:r w:rsidRPr="00A1640F">
        <w:rPr>
          <w:rFonts w:ascii="Times New Roman" w:hAnsi="Times New Roman" w:cs="Times New Roman"/>
          <w:sz w:val="24"/>
          <w:szCs w:val="24"/>
          <w:lang w:val="en-US"/>
        </w:rPr>
        <w:t xml:space="preserve"> on this). </w:t>
      </w:r>
      <w:r w:rsidR="00BA1A46" w:rsidRPr="00A1640F">
        <w:rPr>
          <w:rFonts w:ascii="Times New Roman" w:hAnsi="Times New Roman" w:cs="Times New Roman"/>
          <w:sz w:val="24"/>
          <w:szCs w:val="24"/>
          <w:lang w:val="en-US"/>
        </w:rPr>
        <w:t xml:space="preserve">Figure A11 presents the results. </w:t>
      </w:r>
      <w:r w:rsidR="001657DE" w:rsidRPr="00A1640F">
        <w:rPr>
          <w:rFonts w:ascii="Times New Roman" w:hAnsi="Times New Roman" w:cs="Times New Roman"/>
          <w:sz w:val="24"/>
          <w:szCs w:val="24"/>
          <w:lang w:val="en-US"/>
        </w:rPr>
        <w:t>A standard deviation increase in growth is estimated to decrease support for democracy for individuals that experienced autocracy during early adulthood by -0.023</w:t>
      </w:r>
      <w:r w:rsidR="00C31301" w:rsidRPr="00A1640F">
        <w:rPr>
          <w:rFonts w:ascii="Times New Roman" w:hAnsi="Times New Roman" w:cs="Times New Roman"/>
          <w:sz w:val="24"/>
          <w:szCs w:val="24"/>
          <w:lang w:val="en-US"/>
        </w:rPr>
        <w:t xml:space="preserve">, or 0,575 if translated to the scale used in the article (based on the four-category outcome used for most of our respondents). </w:t>
      </w:r>
    </w:p>
    <w:p w14:paraId="0FBE92DB" w14:textId="77777777" w:rsidR="00B300FE" w:rsidRPr="00A1640F" w:rsidRDefault="00B300FE" w:rsidP="005C59B3">
      <w:pPr>
        <w:spacing w:line="360" w:lineRule="auto"/>
        <w:rPr>
          <w:rFonts w:ascii="Times New Roman" w:hAnsi="Times New Roman" w:cs="Times New Roman"/>
          <w:sz w:val="24"/>
          <w:szCs w:val="24"/>
          <w:lang w:val="en-US"/>
        </w:rPr>
      </w:pPr>
    </w:p>
    <w:p w14:paraId="1D148D63" w14:textId="7195BAB2" w:rsidR="00B300FE" w:rsidRPr="00A1640F" w:rsidRDefault="00B300FE" w:rsidP="00B300FE">
      <w:pPr>
        <w:keepNext/>
        <w:spacing w:after="0" w:line="480" w:lineRule="auto"/>
        <w:contextualSpacing/>
        <w:jc w:val="both"/>
        <w:rPr>
          <w:rFonts w:ascii="Times New Roman" w:hAnsi="Times New Roman" w:cs="Times New Roman"/>
          <w:sz w:val="24"/>
          <w:szCs w:val="24"/>
          <w:lang w:val="en-US"/>
        </w:rPr>
      </w:pPr>
      <w:r w:rsidRPr="00A1640F">
        <w:rPr>
          <w:rFonts w:ascii="Times New Roman" w:hAnsi="Times New Roman" w:cs="Times New Roman"/>
          <w:b/>
          <w:sz w:val="24"/>
          <w:szCs w:val="24"/>
          <w:lang w:val="en-US"/>
        </w:rPr>
        <w:t xml:space="preserve">Figure A11: </w:t>
      </w:r>
      <w:r w:rsidRPr="00A1640F">
        <w:rPr>
          <w:rFonts w:ascii="Times New Roman" w:hAnsi="Times New Roman" w:cs="Times New Roman"/>
          <w:sz w:val="24"/>
          <w:szCs w:val="24"/>
          <w:lang w:val="en-US"/>
        </w:rPr>
        <w:t>Main Results Illustrated using Original Scale</w:t>
      </w:r>
    </w:p>
    <w:p w14:paraId="3880E0CA" w14:textId="6918FCE3" w:rsidR="00B300FE" w:rsidRPr="00A1640F" w:rsidRDefault="004316DE" w:rsidP="00B300FE">
      <w:pPr>
        <w:spacing w:after="0" w:line="240" w:lineRule="auto"/>
        <w:contextualSpacing/>
        <w:jc w:val="both"/>
        <w:rPr>
          <w:rFonts w:ascii="Times New Roman" w:hAnsi="Times New Roman" w:cs="Times New Roman"/>
          <w:sz w:val="24"/>
          <w:szCs w:val="24"/>
          <w:lang w:val="en-US"/>
        </w:rPr>
      </w:pPr>
      <w:r w:rsidRPr="00A1640F">
        <w:rPr>
          <w:rFonts w:ascii="Times New Roman" w:hAnsi="Times New Roman" w:cs="Times New Roman"/>
          <w:noProof/>
          <w:sz w:val="24"/>
          <w:szCs w:val="24"/>
          <w:lang w:eastAsia="da-DK"/>
        </w:rPr>
        <w:drawing>
          <wp:inline distT="0" distB="0" distL="0" distR="0" wp14:anchorId="7EAA801B" wp14:editId="52189484">
            <wp:extent cx="5731510" cy="28708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2870835"/>
                    </a:xfrm>
                    <a:prstGeom prst="rect">
                      <a:avLst/>
                    </a:prstGeom>
                  </pic:spPr>
                </pic:pic>
              </a:graphicData>
            </a:graphic>
          </wp:inline>
        </w:drawing>
      </w:r>
    </w:p>
    <w:p w14:paraId="433C6659" w14:textId="77777777" w:rsidR="00B300FE" w:rsidRPr="00A1640F" w:rsidRDefault="00B300FE" w:rsidP="00B300FE">
      <w:pPr>
        <w:spacing w:line="480" w:lineRule="auto"/>
        <w:contextualSpacing/>
        <w:jc w:val="both"/>
        <w:rPr>
          <w:rFonts w:ascii="Times New Roman" w:hAnsi="Times New Roman" w:cs="Times New Roman"/>
          <w:sz w:val="20"/>
          <w:szCs w:val="24"/>
          <w:lang w:val="en-US"/>
        </w:rPr>
      </w:pPr>
      <w:r w:rsidRPr="00A1640F">
        <w:rPr>
          <w:rFonts w:ascii="Times New Roman" w:hAnsi="Times New Roman" w:cs="Times New Roman"/>
          <w:b/>
          <w:sz w:val="20"/>
          <w:szCs w:val="24"/>
          <w:lang w:val="en-US"/>
        </w:rPr>
        <w:t>Note:</w:t>
      </w:r>
      <w:r w:rsidRPr="00A1640F">
        <w:rPr>
          <w:rFonts w:ascii="Times New Roman" w:hAnsi="Times New Roman" w:cs="Times New Roman"/>
          <w:sz w:val="20"/>
          <w:szCs w:val="24"/>
          <w:lang w:val="en-US"/>
        </w:rPr>
        <w:t xml:space="preserve"> Based on Model 2 from Table 1. With 95% confidence intervals.</w:t>
      </w:r>
    </w:p>
    <w:p w14:paraId="59A0DA89" w14:textId="77777777" w:rsidR="00DA5ACE" w:rsidRPr="00A1640F" w:rsidRDefault="00DA5ACE" w:rsidP="005C59B3">
      <w:pPr>
        <w:spacing w:line="360" w:lineRule="auto"/>
        <w:rPr>
          <w:rFonts w:ascii="Times New Roman" w:hAnsi="Times New Roman" w:cs="Times New Roman"/>
          <w:b/>
          <w:sz w:val="24"/>
          <w:szCs w:val="24"/>
          <w:lang w:val="en-US"/>
        </w:rPr>
      </w:pPr>
    </w:p>
    <w:p w14:paraId="2DD06DC2" w14:textId="77777777" w:rsidR="00F268E2" w:rsidRPr="00A1640F" w:rsidRDefault="00F268E2">
      <w:pPr>
        <w:spacing w:after="0" w:line="360" w:lineRule="auto"/>
        <w:rPr>
          <w:rFonts w:ascii="Times New Roman" w:eastAsiaTheme="majorEastAsia" w:hAnsi="Times New Roman" w:cs="Times New Roman"/>
          <w:b/>
          <w:sz w:val="24"/>
          <w:szCs w:val="24"/>
          <w:lang w:val="en-US"/>
        </w:rPr>
      </w:pPr>
      <w:r w:rsidRPr="00A1640F">
        <w:rPr>
          <w:rFonts w:ascii="Times New Roman" w:hAnsi="Times New Roman" w:cs="Times New Roman"/>
          <w:b/>
          <w:sz w:val="24"/>
          <w:szCs w:val="24"/>
          <w:lang w:val="en-US"/>
        </w:rPr>
        <w:br w:type="page"/>
      </w:r>
    </w:p>
    <w:p w14:paraId="0AECA7FE" w14:textId="1E974F78" w:rsidR="00DA5ACE" w:rsidRPr="00A1640F" w:rsidRDefault="00DA5ACE" w:rsidP="00F268E2">
      <w:pPr>
        <w:pStyle w:val="Overskrift1"/>
        <w:spacing w:line="480" w:lineRule="auto"/>
        <w:rPr>
          <w:rFonts w:ascii="Times New Roman" w:hAnsi="Times New Roman" w:cs="Times New Roman"/>
          <w:b/>
          <w:color w:val="auto"/>
          <w:sz w:val="24"/>
          <w:szCs w:val="24"/>
          <w:lang w:val="en-US"/>
        </w:rPr>
      </w:pPr>
      <w:bookmarkStart w:id="16" w:name="_Toc98762943"/>
      <w:r w:rsidRPr="00A1640F">
        <w:rPr>
          <w:rFonts w:ascii="Times New Roman" w:hAnsi="Times New Roman" w:cs="Times New Roman"/>
          <w:b/>
          <w:color w:val="auto"/>
          <w:sz w:val="24"/>
          <w:szCs w:val="24"/>
          <w:lang w:val="en-US"/>
        </w:rPr>
        <w:lastRenderedPageBreak/>
        <w:t>Handling Missing Values</w:t>
      </w:r>
      <w:bookmarkEnd w:id="16"/>
    </w:p>
    <w:p w14:paraId="33F5762B" w14:textId="0DFFE56A" w:rsidR="00DA5ACE" w:rsidRPr="00A1640F" w:rsidRDefault="00DA5ACE" w:rsidP="000E2C51">
      <w:pPr>
        <w:spacing w:line="480" w:lineRule="auto"/>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One might worry that </w:t>
      </w:r>
      <w:r w:rsidR="00550AA8" w:rsidRPr="00A1640F">
        <w:rPr>
          <w:rFonts w:ascii="Times New Roman" w:hAnsi="Times New Roman" w:cs="Times New Roman"/>
          <w:sz w:val="24"/>
          <w:szCs w:val="24"/>
          <w:lang w:val="en-US"/>
        </w:rPr>
        <w:t>respondents with missing values on support for democracy o</w:t>
      </w:r>
      <w:r w:rsidR="00AE00DF" w:rsidRPr="00A1640F">
        <w:rPr>
          <w:rFonts w:ascii="Times New Roman" w:hAnsi="Times New Roman" w:cs="Times New Roman"/>
          <w:sz w:val="24"/>
          <w:szCs w:val="24"/>
          <w:lang w:val="en-US"/>
        </w:rPr>
        <w:t>r on early-</w:t>
      </w:r>
      <w:r w:rsidR="00550AA8" w:rsidRPr="00A1640F">
        <w:rPr>
          <w:rFonts w:ascii="Times New Roman" w:hAnsi="Times New Roman" w:cs="Times New Roman"/>
          <w:sz w:val="24"/>
          <w:szCs w:val="24"/>
          <w:lang w:val="en-US"/>
        </w:rPr>
        <w:t>adulthood economic and regime experiences differ fundamentally from the respondents that are included in our analyses, thus biasing our findings. To assess whether this is the case</w:t>
      </w:r>
      <w:r w:rsidR="00AE00DF" w:rsidRPr="00A1640F">
        <w:rPr>
          <w:rFonts w:ascii="Times New Roman" w:hAnsi="Times New Roman" w:cs="Times New Roman"/>
          <w:sz w:val="24"/>
          <w:szCs w:val="24"/>
          <w:lang w:val="en-US"/>
        </w:rPr>
        <w:t>,</w:t>
      </w:r>
      <w:r w:rsidR="00550AA8" w:rsidRPr="00A1640F">
        <w:rPr>
          <w:rFonts w:ascii="Times New Roman" w:hAnsi="Times New Roman" w:cs="Times New Roman"/>
          <w:sz w:val="24"/>
          <w:szCs w:val="24"/>
          <w:lang w:val="en-US"/>
        </w:rPr>
        <w:t xml:space="preserve"> </w:t>
      </w:r>
      <w:r w:rsidR="00C5750E" w:rsidRPr="00A1640F">
        <w:rPr>
          <w:rFonts w:ascii="Times New Roman" w:hAnsi="Times New Roman" w:cs="Times New Roman"/>
          <w:sz w:val="24"/>
          <w:szCs w:val="24"/>
          <w:lang w:val="en-US"/>
        </w:rPr>
        <w:t xml:space="preserve">we </w:t>
      </w:r>
      <w:r w:rsidR="00AE00DF" w:rsidRPr="00A1640F">
        <w:rPr>
          <w:rFonts w:ascii="Times New Roman" w:hAnsi="Times New Roman" w:cs="Times New Roman"/>
          <w:sz w:val="24"/>
          <w:szCs w:val="24"/>
          <w:lang w:val="en-US"/>
        </w:rPr>
        <w:t>make two analyses</w:t>
      </w:r>
      <w:r w:rsidR="00C5750E" w:rsidRPr="00A1640F">
        <w:rPr>
          <w:rFonts w:ascii="Times New Roman" w:hAnsi="Times New Roman" w:cs="Times New Roman"/>
          <w:sz w:val="24"/>
          <w:szCs w:val="24"/>
          <w:lang w:val="en-US"/>
        </w:rPr>
        <w:t xml:space="preserve">. First, we investigate </w:t>
      </w:r>
      <w:r w:rsidR="00AE00DF" w:rsidRPr="00A1640F">
        <w:rPr>
          <w:rFonts w:ascii="Times New Roman" w:hAnsi="Times New Roman" w:cs="Times New Roman"/>
          <w:sz w:val="24"/>
          <w:szCs w:val="24"/>
          <w:lang w:val="en-US"/>
        </w:rPr>
        <w:t>whether</w:t>
      </w:r>
      <w:r w:rsidR="00C5750E" w:rsidRPr="00A1640F">
        <w:rPr>
          <w:rFonts w:ascii="Times New Roman" w:hAnsi="Times New Roman" w:cs="Times New Roman"/>
          <w:sz w:val="24"/>
          <w:szCs w:val="24"/>
          <w:lang w:val="en-US"/>
        </w:rPr>
        <w:t xml:space="preserve"> </w:t>
      </w:r>
      <w:r w:rsidR="00B45CE3" w:rsidRPr="00A1640F">
        <w:rPr>
          <w:rFonts w:ascii="Times New Roman" w:hAnsi="Times New Roman" w:cs="Times New Roman"/>
          <w:sz w:val="24"/>
          <w:szCs w:val="24"/>
          <w:lang w:val="en-US"/>
        </w:rPr>
        <w:t>our main covariates explain missingness in our support for democracy measure</w:t>
      </w:r>
      <w:r w:rsidR="00516A87" w:rsidRPr="00A1640F">
        <w:rPr>
          <w:rFonts w:ascii="Times New Roman" w:hAnsi="Times New Roman" w:cs="Times New Roman"/>
          <w:sz w:val="24"/>
          <w:szCs w:val="24"/>
          <w:lang w:val="en-US"/>
        </w:rPr>
        <w:t xml:space="preserve"> (using </w:t>
      </w:r>
      <w:r w:rsidR="00AE00DF" w:rsidRPr="00A1640F">
        <w:rPr>
          <w:rFonts w:ascii="Times New Roman" w:hAnsi="Times New Roman" w:cs="Times New Roman"/>
          <w:sz w:val="24"/>
          <w:szCs w:val="24"/>
          <w:lang w:val="en-US"/>
        </w:rPr>
        <w:t xml:space="preserve">as outcome </w:t>
      </w:r>
      <w:r w:rsidR="00516A87" w:rsidRPr="00A1640F">
        <w:rPr>
          <w:rFonts w:ascii="Times New Roman" w:hAnsi="Times New Roman" w:cs="Times New Roman"/>
          <w:sz w:val="24"/>
          <w:szCs w:val="24"/>
          <w:lang w:val="en-US"/>
        </w:rPr>
        <w:t>an indicator that is equal to 1 if there is no data on a respondent</w:t>
      </w:r>
      <w:r w:rsidR="00AE00DF" w:rsidRPr="00A1640F">
        <w:rPr>
          <w:rFonts w:ascii="Times New Roman" w:hAnsi="Times New Roman" w:cs="Times New Roman"/>
          <w:sz w:val="24"/>
          <w:szCs w:val="24"/>
          <w:lang w:val="en-US"/>
        </w:rPr>
        <w:t>’</w:t>
      </w:r>
      <w:r w:rsidR="00516A87" w:rsidRPr="00A1640F">
        <w:rPr>
          <w:rFonts w:ascii="Times New Roman" w:hAnsi="Times New Roman" w:cs="Times New Roman"/>
          <w:sz w:val="24"/>
          <w:szCs w:val="24"/>
          <w:lang w:val="en-US"/>
        </w:rPr>
        <w:t>s support for democracy and 0 otherwise)</w:t>
      </w:r>
      <w:r w:rsidR="00661D12" w:rsidRPr="00A1640F">
        <w:rPr>
          <w:rFonts w:ascii="Times New Roman" w:hAnsi="Times New Roman" w:cs="Times New Roman"/>
          <w:sz w:val="24"/>
          <w:szCs w:val="24"/>
          <w:lang w:val="en-US"/>
        </w:rPr>
        <w:t xml:space="preserve">, and </w:t>
      </w:r>
      <w:r w:rsidR="00AE00DF" w:rsidRPr="00A1640F">
        <w:rPr>
          <w:rFonts w:ascii="Times New Roman" w:hAnsi="Times New Roman" w:cs="Times New Roman"/>
          <w:sz w:val="24"/>
          <w:szCs w:val="24"/>
          <w:lang w:val="en-US"/>
        </w:rPr>
        <w:t>whether</w:t>
      </w:r>
      <w:r w:rsidR="00661D12" w:rsidRPr="00A1640F">
        <w:rPr>
          <w:rFonts w:ascii="Times New Roman" w:hAnsi="Times New Roman" w:cs="Times New Roman"/>
          <w:sz w:val="24"/>
          <w:szCs w:val="24"/>
          <w:lang w:val="en-US"/>
        </w:rPr>
        <w:t xml:space="preserve"> missingness in our main covariates can be explained by support for democracy among our respondents</w:t>
      </w:r>
      <w:r w:rsidR="00516A87" w:rsidRPr="00A1640F">
        <w:rPr>
          <w:rFonts w:ascii="Times New Roman" w:hAnsi="Times New Roman" w:cs="Times New Roman"/>
          <w:sz w:val="24"/>
          <w:szCs w:val="24"/>
          <w:lang w:val="en-US"/>
        </w:rPr>
        <w:t xml:space="preserve"> (using </w:t>
      </w:r>
      <w:r w:rsidR="00AE00DF" w:rsidRPr="00A1640F">
        <w:rPr>
          <w:rFonts w:ascii="Times New Roman" w:hAnsi="Times New Roman" w:cs="Times New Roman"/>
          <w:sz w:val="24"/>
          <w:szCs w:val="24"/>
          <w:lang w:val="en-US"/>
        </w:rPr>
        <w:t xml:space="preserve">as outcome </w:t>
      </w:r>
      <w:r w:rsidR="00516A87" w:rsidRPr="00A1640F">
        <w:rPr>
          <w:rFonts w:ascii="Times New Roman" w:hAnsi="Times New Roman" w:cs="Times New Roman"/>
          <w:sz w:val="24"/>
          <w:szCs w:val="24"/>
          <w:lang w:val="en-US"/>
        </w:rPr>
        <w:t xml:space="preserve">an indicator that is equal to 1 if </w:t>
      </w:r>
      <w:r w:rsidR="006C66B3" w:rsidRPr="00A1640F">
        <w:rPr>
          <w:rFonts w:ascii="Times New Roman" w:hAnsi="Times New Roman" w:cs="Times New Roman"/>
          <w:sz w:val="24"/>
          <w:szCs w:val="24"/>
          <w:lang w:val="en-US"/>
        </w:rPr>
        <w:t>there is no data on either early adulthood growth or regime and 0 otherwise)</w:t>
      </w:r>
      <w:r w:rsidR="00661D12" w:rsidRPr="00A1640F">
        <w:rPr>
          <w:rFonts w:ascii="Times New Roman" w:hAnsi="Times New Roman" w:cs="Times New Roman"/>
          <w:sz w:val="24"/>
          <w:szCs w:val="24"/>
          <w:lang w:val="en-US"/>
        </w:rPr>
        <w:t>.</w:t>
      </w:r>
      <w:r w:rsidR="00F268E2" w:rsidRPr="00A1640F">
        <w:rPr>
          <w:rFonts w:ascii="Times New Roman" w:hAnsi="Times New Roman" w:cs="Times New Roman"/>
          <w:sz w:val="24"/>
          <w:szCs w:val="24"/>
          <w:lang w:val="en-US"/>
        </w:rPr>
        <w:t xml:space="preserve"> Table A8</w:t>
      </w:r>
      <w:r w:rsidR="00254433" w:rsidRPr="00A1640F">
        <w:rPr>
          <w:rFonts w:ascii="Times New Roman" w:hAnsi="Times New Roman" w:cs="Times New Roman"/>
          <w:sz w:val="24"/>
          <w:szCs w:val="24"/>
          <w:lang w:val="en-US"/>
        </w:rPr>
        <w:t xml:space="preserve"> </w:t>
      </w:r>
      <w:r w:rsidR="00AE00DF" w:rsidRPr="00A1640F">
        <w:rPr>
          <w:rFonts w:ascii="Times New Roman" w:hAnsi="Times New Roman" w:cs="Times New Roman"/>
          <w:sz w:val="24"/>
          <w:szCs w:val="24"/>
          <w:lang w:val="en-US"/>
        </w:rPr>
        <w:t>shows</w:t>
      </w:r>
      <w:r w:rsidR="00254433" w:rsidRPr="00A1640F">
        <w:rPr>
          <w:rFonts w:ascii="Times New Roman" w:hAnsi="Times New Roman" w:cs="Times New Roman"/>
          <w:sz w:val="24"/>
          <w:szCs w:val="24"/>
          <w:lang w:val="en-US"/>
        </w:rPr>
        <w:t xml:space="preserve"> the results</w:t>
      </w:r>
      <w:r w:rsidR="00AE00DF" w:rsidRPr="00A1640F">
        <w:rPr>
          <w:rFonts w:ascii="Times New Roman" w:hAnsi="Times New Roman" w:cs="Times New Roman"/>
          <w:sz w:val="24"/>
          <w:szCs w:val="24"/>
          <w:lang w:val="en-US"/>
        </w:rPr>
        <w:t>. Reassuringly, neither early-adulthood growth nor early-adulthood regime type</w:t>
      </w:r>
      <w:r w:rsidR="00254433" w:rsidRPr="00A1640F">
        <w:rPr>
          <w:rFonts w:ascii="Times New Roman" w:hAnsi="Times New Roman" w:cs="Times New Roman"/>
          <w:sz w:val="24"/>
          <w:szCs w:val="24"/>
          <w:lang w:val="en-US"/>
        </w:rPr>
        <w:t xml:space="preserve"> predicts missingness in our measure of support for democracy. </w:t>
      </w:r>
      <w:r w:rsidR="000241C7" w:rsidRPr="00A1640F">
        <w:rPr>
          <w:rFonts w:ascii="Times New Roman" w:hAnsi="Times New Roman" w:cs="Times New Roman"/>
          <w:sz w:val="24"/>
          <w:szCs w:val="24"/>
          <w:lang w:val="en-US"/>
        </w:rPr>
        <w:t xml:space="preserve">However, </w:t>
      </w:r>
      <w:r w:rsidR="00E97EE6" w:rsidRPr="00A1640F">
        <w:rPr>
          <w:rFonts w:ascii="Times New Roman" w:hAnsi="Times New Roman" w:cs="Times New Roman"/>
          <w:sz w:val="24"/>
          <w:szCs w:val="24"/>
          <w:lang w:val="en-US"/>
        </w:rPr>
        <w:t>support for democracy is correlated with missing va</w:t>
      </w:r>
      <w:r w:rsidR="00AE00DF" w:rsidRPr="00A1640F">
        <w:rPr>
          <w:rFonts w:ascii="Times New Roman" w:hAnsi="Times New Roman" w:cs="Times New Roman"/>
          <w:sz w:val="24"/>
          <w:szCs w:val="24"/>
          <w:lang w:val="en-US"/>
        </w:rPr>
        <w:t>lues on our indicators of early-</w:t>
      </w:r>
      <w:r w:rsidR="00E97EE6" w:rsidRPr="00A1640F">
        <w:rPr>
          <w:rFonts w:ascii="Times New Roman" w:hAnsi="Times New Roman" w:cs="Times New Roman"/>
          <w:sz w:val="24"/>
          <w:szCs w:val="24"/>
          <w:lang w:val="en-US"/>
        </w:rPr>
        <w:t xml:space="preserve">adulthood experiences. </w:t>
      </w:r>
      <w:r w:rsidR="00A1640F">
        <w:rPr>
          <w:rFonts w:ascii="Times New Roman" w:hAnsi="Times New Roman" w:cs="Times New Roman"/>
          <w:sz w:val="24"/>
          <w:szCs w:val="24"/>
          <w:lang w:val="en-US"/>
        </w:rPr>
        <w:t>T</w:t>
      </w:r>
      <w:r w:rsidR="00AE00DF" w:rsidRPr="00A1640F">
        <w:rPr>
          <w:rFonts w:ascii="Times New Roman" w:hAnsi="Times New Roman" w:cs="Times New Roman"/>
          <w:sz w:val="24"/>
          <w:szCs w:val="24"/>
          <w:lang w:val="en-US"/>
        </w:rPr>
        <w:t>herefore, as our second analysis,</w:t>
      </w:r>
      <w:r w:rsidR="00A1640F">
        <w:rPr>
          <w:rFonts w:ascii="Times New Roman" w:hAnsi="Times New Roman" w:cs="Times New Roman"/>
          <w:sz w:val="24"/>
          <w:szCs w:val="24"/>
          <w:lang w:val="en-US"/>
        </w:rPr>
        <w:t xml:space="preserve"> we</w:t>
      </w:r>
      <w:r w:rsidR="00087722" w:rsidRPr="00A1640F">
        <w:rPr>
          <w:rFonts w:ascii="Times New Roman" w:hAnsi="Times New Roman" w:cs="Times New Roman"/>
          <w:sz w:val="24"/>
          <w:szCs w:val="24"/>
          <w:lang w:val="en-US"/>
        </w:rPr>
        <w:t xml:space="preserve"> check whether this influences our findings</w:t>
      </w:r>
      <w:r w:rsidR="00046E89" w:rsidRPr="00A1640F">
        <w:rPr>
          <w:rFonts w:ascii="Times New Roman" w:hAnsi="Times New Roman" w:cs="Times New Roman"/>
          <w:sz w:val="24"/>
          <w:szCs w:val="24"/>
          <w:lang w:val="en-US"/>
        </w:rPr>
        <w:t xml:space="preserve"> by imputing the missing values. </w:t>
      </w:r>
      <w:r w:rsidR="00AE00DF" w:rsidRPr="00A1640F">
        <w:rPr>
          <w:rFonts w:ascii="Times New Roman" w:hAnsi="Times New Roman" w:cs="Times New Roman"/>
          <w:sz w:val="24"/>
          <w:szCs w:val="24"/>
          <w:lang w:val="en-US"/>
        </w:rPr>
        <w:t>S</w:t>
      </w:r>
      <w:r w:rsidR="00046E89" w:rsidRPr="00A1640F">
        <w:rPr>
          <w:rFonts w:ascii="Times New Roman" w:hAnsi="Times New Roman" w:cs="Times New Roman"/>
          <w:sz w:val="24"/>
          <w:szCs w:val="24"/>
          <w:lang w:val="en-US"/>
        </w:rPr>
        <w:t>pecifically,</w:t>
      </w:r>
      <w:r w:rsidR="00087722" w:rsidRPr="00A1640F">
        <w:rPr>
          <w:rFonts w:ascii="Times New Roman" w:hAnsi="Times New Roman" w:cs="Times New Roman"/>
          <w:sz w:val="24"/>
          <w:szCs w:val="24"/>
          <w:lang w:val="en-US"/>
        </w:rPr>
        <w:t xml:space="preserve"> we </w:t>
      </w:r>
      <w:r w:rsidR="00435AE8" w:rsidRPr="00A1640F">
        <w:rPr>
          <w:rFonts w:ascii="Times New Roman" w:hAnsi="Times New Roman" w:cs="Times New Roman"/>
          <w:sz w:val="24"/>
          <w:szCs w:val="24"/>
          <w:lang w:val="en-US"/>
        </w:rPr>
        <w:t>use the multiple imputation procedure suggested by Blackwell, Honaker, and King (2017)</w:t>
      </w:r>
      <w:r w:rsidR="00246ACF" w:rsidRPr="00A1640F">
        <w:rPr>
          <w:rFonts w:ascii="Times New Roman" w:hAnsi="Times New Roman" w:cs="Times New Roman"/>
          <w:sz w:val="24"/>
          <w:szCs w:val="24"/>
          <w:lang w:val="en-US"/>
        </w:rPr>
        <w:t xml:space="preserve"> and impute missing values</w:t>
      </w:r>
      <w:r w:rsidR="00F268E2" w:rsidRPr="00A1640F">
        <w:rPr>
          <w:rFonts w:ascii="Times New Roman" w:hAnsi="Times New Roman" w:cs="Times New Roman"/>
          <w:sz w:val="24"/>
          <w:szCs w:val="24"/>
          <w:lang w:val="en-US"/>
        </w:rPr>
        <w:t xml:space="preserve"> in our main variables. Table A9</w:t>
      </w:r>
      <w:r w:rsidR="00AE00DF" w:rsidRPr="00A1640F">
        <w:rPr>
          <w:rFonts w:ascii="Times New Roman" w:hAnsi="Times New Roman" w:cs="Times New Roman"/>
          <w:sz w:val="24"/>
          <w:szCs w:val="24"/>
          <w:lang w:val="en-US"/>
        </w:rPr>
        <w:t xml:space="preserve"> reports the findings across five</w:t>
      </w:r>
      <w:r w:rsidR="00246ACF" w:rsidRPr="00A1640F">
        <w:rPr>
          <w:rFonts w:ascii="Times New Roman" w:hAnsi="Times New Roman" w:cs="Times New Roman"/>
          <w:sz w:val="24"/>
          <w:szCs w:val="24"/>
          <w:lang w:val="en-US"/>
        </w:rPr>
        <w:t xml:space="preserve"> imputed datasets. </w:t>
      </w:r>
      <w:r w:rsidR="00AC5670" w:rsidRPr="00A1640F">
        <w:rPr>
          <w:rFonts w:ascii="Times New Roman" w:hAnsi="Times New Roman" w:cs="Times New Roman"/>
          <w:sz w:val="24"/>
          <w:szCs w:val="24"/>
          <w:lang w:val="en-US"/>
        </w:rPr>
        <w:t xml:space="preserve">While the results differ slightly between </w:t>
      </w:r>
      <w:r w:rsidR="00572366" w:rsidRPr="00A1640F">
        <w:rPr>
          <w:rFonts w:ascii="Times New Roman" w:hAnsi="Times New Roman" w:cs="Times New Roman"/>
          <w:sz w:val="24"/>
          <w:szCs w:val="24"/>
          <w:lang w:val="en-US"/>
        </w:rPr>
        <w:t xml:space="preserve">imputed datasets, the overall pattern remains. </w:t>
      </w:r>
    </w:p>
    <w:p w14:paraId="703DE046" w14:textId="77777777" w:rsidR="000E5612" w:rsidRPr="00A1640F" w:rsidRDefault="000E5612" w:rsidP="00F268E2">
      <w:pPr>
        <w:spacing w:line="480" w:lineRule="auto"/>
        <w:rPr>
          <w:rFonts w:ascii="Times New Roman" w:hAnsi="Times New Roman" w:cs="Times New Roman"/>
          <w:sz w:val="24"/>
          <w:szCs w:val="24"/>
          <w:lang w:val="en-US"/>
        </w:rPr>
      </w:pPr>
    </w:p>
    <w:p w14:paraId="3C749786" w14:textId="77777777" w:rsidR="00F268E2" w:rsidRPr="00A1640F" w:rsidRDefault="00F268E2">
      <w:pPr>
        <w:rPr>
          <w:lang w:val="en-US"/>
        </w:rPr>
      </w:pPr>
      <w:r w:rsidRPr="00A1640F">
        <w:rPr>
          <w:lang w:val="en-US"/>
        </w:rPr>
        <w:br w:type="page"/>
      </w:r>
    </w:p>
    <w:tbl>
      <w:tblPr>
        <w:tblStyle w:val="Tabel-Gitter"/>
        <w:tblW w:w="0" w:type="auto"/>
        <w:tblInd w:w="-5" w:type="dxa"/>
        <w:tblLook w:val="04A0" w:firstRow="1" w:lastRow="0" w:firstColumn="1" w:lastColumn="0" w:noHBand="0" w:noVBand="1"/>
      </w:tblPr>
      <w:tblGrid>
        <w:gridCol w:w="9026"/>
      </w:tblGrid>
      <w:tr w:rsidR="000E5612" w:rsidRPr="00A2266A" w14:paraId="2E25784F" w14:textId="77777777" w:rsidTr="00D31C46">
        <w:tc>
          <w:tcPr>
            <w:tcW w:w="9026" w:type="dxa"/>
            <w:tcBorders>
              <w:top w:val="nil"/>
              <w:left w:val="nil"/>
              <w:bottom w:val="nil"/>
              <w:right w:val="nil"/>
            </w:tcBorders>
          </w:tcPr>
          <w:p w14:paraId="33D6BAA9" w14:textId="08DA5ED4" w:rsidR="000E5612" w:rsidRPr="00A1640F" w:rsidRDefault="000E5612" w:rsidP="00D31C46">
            <w:pPr>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b/>
                <w:sz w:val="24"/>
                <w:szCs w:val="24"/>
                <w:lang w:val="en-US"/>
              </w:rPr>
              <w:lastRenderedPageBreak/>
              <w:t>Table A</w:t>
            </w:r>
            <w:r w:rsidR="00F268E2" w:rsidRPr="00A1640F">
              <w:rPr>
                <w:rFonts w:ascii="Times New Roman" w:hAnsi="Times New Roman" w:cs="Times New Roman"/>
                <w:b/>
                <w:sz w:val="24"/>
                <w:szCs w:val="24"/>
                <w:lang w:val="en-US"/>
              </w:rPr>
              <w:t>8</w:t>
            </w:r>
            <w:r w:rsidRPr="00A1640F">
              <w:rPr>
                <w:rFonts w:ascii="Times New Roman" w:hAnsi="Times New Roman" w:cs="Times New Roman"/>
                <w:b/>
                <w:sz w:val="24"/>
                <w:szCs w:val="24"/>
                <w:lang w:val="en-US"/>
              </w:rPr>
              <w:t>:</w:t>
            </w:r>
            <w:r w:rsidRPr="00A1640F">
              <w:rPr>
                <w:rFonts w:ascii="Times New Roman" w:hAnsi="Times New Roman" w:cs="Times New Roman"/>
                <w:sz w:val="24"/>
                <w:szCs w:val="24"/>
                <w:lang w:val="en-US"/>
              </w:rPr>
              <w:t xml:space="preserve"> Predicting missingness </w:t>
            </w:r>
          </w:p>
          <w:tbl>
            <w:tblPr>
              <w:tblW w:w="0" w:type="auto"/>
              <w:tblCellMar>
                <w:left w:w="57" w:type="dxa"/>
                <w:right w:w="57" w:type="dxa"/>
              </w:tblCellMar>
              <w:tblLook w:val="0000" w:firstRow="0" w:lastRow="0" w:firstColumn="0" w:lastColumn="0" w:noHBand="0" w:noVBand="0"/>
            </w:tblPr>
            <w:tblGrid>
              <w:gridCol w:w="2730"/>
              <w:gridCol w:w="1418"/>
              <w:gridCol w:w="1417"/>
            </w:tblGrid>
            <w:tr w:rsidR="000E5612" w:rsidRPr="00A2266A" w14:paraId="3F2481D0" w14:textId="77777777" w:rsidTr="007A4378">
              <w:tc>
                <w:tcPr>
                  <w:tcW w:w="2730" w:type="dxa"/>
                  <w:tcBorders>
                    <w:top w:val="single" w:sz="12" w:space="0" w:color="auto"/>
                    <w:left w:val="nil"/>
                    <w:bottom w:val="nil"/>
                    <w:right w:val="nil"/>
                  </w:tcBorders>
                </w:tcPr>
                <w:p w14:paraId="4FC3BBB6" w14:textId="4EDBAEEB" w:rsidR="000E5612" w:rsidRPr="00A1640F" w:rsidRDefault="00F634FF" w:rsidP="00D31C46">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Missingness in</w:t>
                  </w:r>
                </w:p>
              </w:tc>
              <w:tc>
                <w:tcPr>
                  <w:tcW w:w="1418" w:type="dxa"/>
                  <w:tcBorders>
                    <w:top w:val="single" w:sz="12" w:space="0" w:color="auto"/>
                    <w:left w:val="nil"/>
                    <w:bottom w:val="nil"/>
                    <w:right w:val="nil"/>
                  </w:tcBorders>
                </w:tcPr>
                <w:p w14:paraId="2305188D" w14:textId="60293738" w:rsidR="000E5612" w:rsidRPr="00A1640F" w:rsidRDefault="00F634FF"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417" w:type="dxa"/>
                  <w:tcBorders>
                    <w:top w:val="single" w:sz="12" w:space="0" w:color="auto"/>
                    <w:left w:val="nil"/>
                    <w:bottom w:val="nil"/>
                    <w:right w:val="nil"/>
                  </w:tcBorders>
                </w:tcPr>
                <w:p w14:paraId="158B8E20" w14:textId="7F1D077F" w:rsidR="000E5612" w:rsidRPr="00A1640F" w:rsidRDefault="00F634FF"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X</w:t>
                  </w:r>
                </w:p>
              </w:tc>
            </w:tr>
            <w:tr w:rsidR="000E5612" w:rsidRPr="00A2266A" w14:paraId="3CEA4C98" w14:textId="77777777" w:rsidTr="007A4378">
              <w:tc>
                <w:tcPr>
                  <w:tcW w:w="2730" w:type="dxa"/>
                  <w:tcBorders>
                    <w:left w:val="nil"/>
                    <w:bottom w:val="single" w:sz="8" w:space="0" w:color="auto"/>
                    <w:right w:val="nil"/>
                  </w:tcBorders>
                </w:tcPr>
                <w:p w14:paraId="7694E28C" w14:textId="77777777"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p>
              </w:tc>
              <w:tc>
                <w:tcPr>
                  <w:tcW w:w="1418" w:type="dxa"/>
                  <w:tcBorders>
                    <w:left w:val="nil"/>
                    <w:bottom w:val="single" w:sz="8" w:space="0" w:color="auto"/>
                    <w:right w:val="nil"/>
                  </w:tcBorders>
                </w:tcPr>
                <w:p w14:paraId="48C41AD5"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w:t>
                  </w:r>
                </w:p>
              </w:tc>
              <w:tc>
                <w:tcPr>
                  <w:tcW w:w="1417" w:type="dxa"/>
                  <w:tcBorders>
                    <w:left w:val="nil"/>
                    <w:bottom w:val="single" w:sz="8" w:space="0" w:color="auto"/>
                    <w:right w:val="nil"/>
                  </w:tcBorders>
                </w:tcPr>
                <w:p w14:paraId="26462E87"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(2)</w:t>
                  </w:r>
                </w:p>
              </w:tc>
            </w:tr>
            <w:tr w:rsidR="000E5612" w:rsidRPr="00A2266A" w14:paraId="4614565F" w14:textId="77777777" w:rsidTr="007A4378">
              <w:tc>
                <w:tcPr>
                  <w:tcW w:w="2730" w:type="dxa"/>
                  <w:tcBorders>
                    <w:top w:val="single" w:sz="8" w:space="0" w:color="auto"/>
                    <w:left w:val="nil"/>
                    <w:bottom w:val="nil"/>
                    <w:right w:val="nil"/>
                  </w:tcBorders>
                </w:tcPr>
                <w:p w14:paraId="03892B01" w14:textId="65593EF8"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 xml:space="preserve">Economic growth </w:t>
                  </w:r>
                  <w:r w:rsidR="006977AD" w:rsidRPr="00A1640F">
                    <w:rPr>
                      <w:rFonts w:ascii="Times New Roman" w:hAnsi="Times New Roman" w:cs="Times New Roman"/>
                      <w:sz w:val="18"/>
                      <w:szCs w:val="18"/>
                      <w:lang w:val="en-US"/>
                    </w:rPr>
                    <w:t>(e. adulthoold)</w:t>
                  </w:r>
                </w:p>
              </w:tc>
              <w:tc>
                <w:tcPr>
                  <w:tcW w:w="1418" w:type="dxa"/>
                  <w:tcBorders>
                    <w:top w:val="single" w:sz="8" w:space="0" w:color="auto"/>
                    <w:left w:val="nil"/>
                    <w:bottom w:val="nil"/>
                    <w:right w:val="nil"/>
                  </w:tcBorders>
                </w:tcPr>
                <w:p w14:paraId="4043794A" w14:textId="7E8C84E9"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w:t>
                  </w:r>
                  <w:r w:rsidR="00164356" w:rsidRPr="00A1640F">
                    <w:rPr>
                      <w:rFonts w:ascii="Times New Roman" w:hAnsi="Times New Roman" w:cs="Times New Roman"/>
                      <w:sz w:val="18"/>
                      <w:szCs w:val="18"/>
                      <w:lang w:val="en-US"/>
                    </w:rPr>
                    <w:t>0</w:t>
                  </w:r>
                  <w:r w:rsidR="008D05CB" w:rsidRPr="00A1640F">
                    <w:rPr>
                      <w:rFonts w:ascii="Times New Roman" w:hAnsi="Times New Roman" w:cs="Times New Roman"/>
                      <w:sz w:val="18"/>
                      <w:szCs w:val="18"/>
                      <w:lang w:val="en-US"/>
                    </w:rPr>
                    <w:t>1</w:t>
                  </w:r>
                </w:p>
              </w:tc>
              <w:tc>
                <w:tcPr>
                  <w:tcW w:w="1417" w:type="dxa"/>
                  <w:tcBorders>
                    <w:top w:val="single" w:sz="8" w:space="0" w:color="auto"/>
                    <w:left w:val="nil"/>
                    <w:bottom w:val="nil"/>
                    <w:right w:val="nil"/>
                  </w:tcBorders>
                </w:tcPr>
                <w:p w14:paraId="7790E100" w14:textId="613C6593"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0E5612" w:rsidRPr="00A2266A" w14:paraId="6E2CB010" w14:textId="77777777" w:rsidTr="007A4378">
              <w:tc>
                <w:tcPr>
                  <w:tcW w:w="2730" w:type="dxa"/>
                  <w:tcBorders>
                    <w:top w:val="nil"/>
                    <w:left w:val="nil"/>
                    <w:bottom w:val="nil"/>
                    <w:right w:val="nil"/>
                  </w:tcBorders>
                </w:tcPr>
                <w:p w14:paraId="154254F4" w14:textId="77777777"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p>
              </w:tc>
              <w:tc>
                <w:tcPr>
                  <w:tcW w:w="1418" w:type="dxa"/>
                  <w:tcBorders>
                    <w:top w:val="nil"/>
                    <w:left w:val="nil"/>
                    <w:bottom w:val="nil"/>
                    <w:right w:val="nil"/>
                  </w:tcBorders>
                </w:tcPr>
                <w:p w14:paraId="2CC1D156" w14:textId="2CCB8B95"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w:t>
                  </w:r>
                  <w:r w:rsidR="00164356" w:rsidRPr="00A1640F">
                    <w:rPr>
                      <w:rFonts w:ascii="Times New Roman" w:hAnsi="Times New Roman" w:cs="Times New Roman"/>
                      <w:sz w:val="18"/>
                      <w:szCs w:val="18"/>
                      <w:lang w:val="en-US"/>
                    </w:rPr>
                    <w:t>0</w:t>
                  </w:r>
                  <w:r w:rsidR="008D05CB" w:rsidRPr="00A1640F">
                    <w:rPr>
                      <w:rFonts w:ascii="Times New Roman" w:hAnsi="Times New Roman" w:cs="Times New Roman"/>
                      <w:sz w:val="18"/>
                      <w:szCs w:val="18"/>
                      <w:lang w:val="en-US"/>
                    </w:rPr>
                    <w:t>1</w:t>
                  </w:r>
                  <w:r w:rsidRPr="00A1640F">
                    <w:rPr>
                      <w:rFonts w:ascii="Times New Roman" w:hAnsi="Times New Roman" w:cs="Times New Roman"/>
                      <w:sz w:val="18"/>
                      <w:szCs w:val="18"/>
                      <w:lang w:val="en-US"/>
                    </w:rPr>
                    <w:t>)</w:t>
                  </w:r>
                </w:p>
              </w:tc>
              <w:tc>
                <w:tcPr>
                  <w:tcW w:w="1417" w:type="dxa"/>
                  <w:tcBorders>
                    <w:top w:val="nil"/>
                    <w:left w:val="nil"/>
                    <w:bottom w:val="nil"/>
                    <w:right w:val="nil"/>
                  </w:tcBorders>
                </w:tcPr>
                <w:p w14:paraId="228888AA" w14:textId="7DABC6A0"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0E5612" w:rsidRPr="00A2266A" w14:paraId="7F46CFED" w14:textId="77777777" w:rsidTr="007A4378">
              <w:tc>
                <w:tcPr>
                  <w:tcW w:w="2730" w:type="dxa"/>
                  <w:tcBorders>
                    <w:top w:val="nil"/>
                    <w:left w:val="nil"/>
                    <w:bottom w:val="nil"/>
                    <w:right w:val="nil"/>
                  </w:tcBorders>
                </w:tcPr>
                <w:p w14:paraId="436B3F9D" w14:textId="77777777"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p>
              </w:tc>
              <w:tc>
                <w:tcPr>
                  <w:tcW w:w="1418" w:type="dxa"/>
                  <w:tcBorders>
                    <w:top w:val="nil"/>
                    <w:left w:val="nil"/>
                    <w:bottom w:val="nil"/>
                    <w:right w:val="nil"/>
                  </w:tcBorders>
                </w:tcPr>
                <w:p w14:paraId="04742FCC"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417" w:type="dxa"/>
                  <w:tcBorders>
                    <w:top w:val="nil"/>
                    <w:left w:val="nil"/>
                    <w:bottom w:val="nil"/>
                    <w:right w:val="nil"/>
                  </w:tcBorders>
                </w:tcPr>
                <w:p w14:paraId="785A5CB4"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0E5612" w:rsidRPr="00A2266A" w14:paraId="5888B8A4" w14:textId="77777777" w:rsidTr="007A4378">
              <w:tc>
                <w:tcPr>
                  <w:tcW w:w="2730" w:type="dxa"/>
                  <w:tcBorders>
                    <w:top w:val="nil"/>
                    <w:left w:val="nil"/>
                    <w:bottom w:val="nil"/>
                    <w:right w:val="nil"/>
                  </w:tcBorders>
                </w:tcPr>
                <w:p w14:paraId="5AA3AEC2" w14:textId="1B20E870"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 xml:space="preserve">Democracy </w:t>
                  </w:r>
                  <w:r w:rsidR="006977AD" w:rsidRPr="00A1640F">
                    <w:rPr>
                      <w:rFonts w:ascii="Times New Roman" w:hAnsi="Times New Roman" w:cs="Times New Roman"/>
                      <w:sz w:val="18"/>
                      <w:szCs w:val="18"/>
                      <w:lang w:val="en-US"/>
                    </w:rPr>
                    <w:t>(e. adulthood)</w:t>
                  </w:r>
                </w:p>
              </w:tc>
              <w:tc>
                <w:tcPr>
                  <w:tcW w:w="1418" w:type="dxa"/>
                  <w:tcBorders>
                    <w:top w:val="nil"/>
                    <w:left w:val="nil"/>
                    <w:bottom w:val="nil"/>
                    <w:right w:val="nil"/>
                  </w:tcBorders>
                </w:tcPr>
                <w:p w14:paraId="54742576" w14:textId="483D7653" w:rsidR="000E5612" w:rsidRPr="00A1640F" w:rsidRDefault="00980BEB"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w:t>
                  </w:r>
                  <w:r w:rsidR="000E5612" w:rsidRPr="00A1640F">
                    <w:rPr>
                      <w:rFonts w:ascii="Times New Roman" w:hAnsi="Times New Roman" w:cs="Times New Roman"/>
                      <w:sz w:val="18"/>
                      <w:szCs w:val="18"/>
                      <w:lang w:val="en-US"/>
                    </w:rPr>
                    <w:t>0.</w:t>
                  </w:r>
                  <w:r w:rsidRPr="00A1640F">
                    <w:rPr>
                      <w:rFonts w:ascii="Times New Roman" w:hAnsi="Times New Roman" w:cs="Times New Roman"/>
                      <w:sz w:val="18"/>
                      <w:szCs w:val="18"/>
                      <w:lang w:val="en-US"/>
                    </w:rPr>
                    <w:t>0</w:t>
                  </w:r>
                  <w:r w:rsidR="008D05CB" w:rsidRPr="00A1640F">
                    <w:rPr>
                      <w:rFonts w:ascii="Times New Roman" w:hAnsi="Times New Roman" w:cs="Times New Roman"/>
                      <w:sz w:val="18"/>
                      <w:szCs w:val="18"/>
                      <w:lang w:val="en-US"/>
                    </w:rPr>
                    <w:t>10</w:t>
                  </w:r>
                </w:p>
              </w:tc>
              <w:tc>
                <w:tcPr>
                  <w:tcW w:w="1417" w:type="dxa"/>
                  <w:tcBorders>
                    <w:top w:val="nil"/>
                    <w:left w:val="nil"/>
                    <w:bottom w:val="nil"/>
                    <w:right w:val="nil"/>
                  </w:tcBorders>
                </w:tcPr>
                <w:p w14:paraId="06CE09AB" w14:textId="7F709C59"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0E5612" w:rsidRPr="00A2266A" w14:paraId="7C2F6F38" w14:textId="77777777" w:rsidTr="007A4378">
              <w:tc>
                <w:tcPr>
                  <w:tcW w:w="2730" w:type="dxa"/>
                  <w:tcBorders>
                    <w:top w:val="nil"/>
                    <w:left w:val="nil"/>
                    <w:bottom w:val="nil"/>
                    <w:right w:val="nil"/>
                  </w:tcBorders>
                </w:tcPr>
                <w:p w14:paraId="10205BD3" w14:textId="77777777"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p>
              </w:tc>
              <w:tc>
                <w:tcPr>
                  <w:tcW w:w="1418" w:type="dxa"/>
                  <w:tcBorders>
                    <w:top w:val="nil"/>
                    <w:left w:val="nil"/>
                    <w:bottom w:val="nil"/>
                    <w:right w:val="nil"/>
                  </w:tcBorders>
                </w:tcPr>
                <w:p w14:paraId="446F64E0" w14:textId="3FCFA7F3"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w:t>
                  </w:r>
                  <w:r w:rsidR="00980BEB" w:rsidRPr="00A1640F">
                    <w:rPr>
                      <w:rFonts w:ascii="Times New Roman" w:hAnsi="Times New Roman" w:cs="Times New Roman"/>
                      <w:sz w:val="18"/>
                      <w:szCs w:val="18"/>
                      <w:lang w:val="en-US"/>
                    </w:rPr>
                    <w:t>0</w:t>
                  </w:r>
                  <w:r w:rsidR="008D05CB" w:rsidRPr="00A1640F">
                    <w:rPr>
                      <w:rFonts w:ascii="Times New Roman" w:hAnsi="Times New Roman" w:cs="Times New Roman"/>
                      <w:sz w:val="18"/>
                      <w:szCs w:val="18"/>
                      <w:lang w:val="en-US"/>
                    </w:rPr>
                    <w:t>13</w:t>
                  </w:r>
                  <w:r w:rsidRPr="00A1640F">
                    <w:rPr>
                      <w:rFonts w:ascii="Times New Roman" w:hAnsi="Times New Roman" w:cs="Times New Roman"/>
                      <w:sz w:val="18"/>
                      <w:szCs w:val="18"/>
                      <w:lang w:val="en-US"/>
                    </w:rPr>
                    <w:t>)</w:t>
                  </w:r>
                </w:p>
              </w:tc>
              <w:tc>
                <w:tcPr>
                  <w:tcW w:w="1417" w:type="dxa"/>
                  <w:tcBorders>
                    <w:top w:val="nil"/>
                    <w:left w:val="nil"/>
                    <w:bottom w:val="nil"/>
                    <w:right w:val="nil"/>
                  </w:tcBorders>
                </w:tcPr>
                <w:p w14:paraId="007DBA33" w14:textId="217184D3"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0E5612" w:rsidRPr="00A2266A" w14:paraId="63F6E9E5" w14:textId="77777777" w:rsidTr="007A4378">
              <w:tc>
                <w:tcPr>
                  <w:tcW w:w="2730" w:type="dxa"/>
                  <w:tcBorders>
                    <w:top w:val="nil"/>
                    <w:left w:val="nil"/>
                    <w:bottom w:val="nil"/>
                    <w:right w:val="nil"/>
                  </w:tcBorders>
                </w:tcPr>
                <w:p w14:paraId="42CAC363" w14:textId="77777777"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p>
              </w:tc>
              <w:tc>
                <w:tcPr>
                  <w:tcW w:w="1418" w:type="dxa"/>
                  <w:tcBorders>
                    <w:top w:val="nil"/>
                    <w:left w:val="nil"/>
                    <w:bottom w:val="nil"/>
                    <w:right w:val="nil"/>
                  </w:tcBorders>
                </w:tcPr>
                <w:p w14:paraId="77B6732B"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417" w:type="dxa"/>
                  <w:tcBorders>
                    <w:top w:val="nil"/>
                    <w:left w:val="nil"/>
                    <w:bottom w:val="nil"/>
                    <w:right w:val="nil"/>
                  </w:tcBorders>
                </w:tcPr>
                <w:p w14:paraId="2D6D4065"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0E5612" w:rsidRPr="00A2266A" w14:paraId="6F939086" w14:textId="77777777" w:rsidTr="007A4378">
              <w:tc>
                <w:tcPr>
                  <w:tcW w:w="2730" w:type="dxa"/>
                  <w:tcBorders>
                    <w:top w:val="nil"/>
                    <w:left w:val="nil"/>
                    <w:bottom w:val="nil"/>
                    <w:right w:val="nil"/>
                  </w:tcBorders>
                </w:tcPr>
                <w:p w14:paraId="1277D474" w14:textId="4C9BCD8B" w:rsidR="000E5612" w:rsidRPr="00A1640F" w:rsidRDefault="00F634FF" w:rsidP="00D31C46">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Support for democracy</w:t>
                  </w:r>
                </w:p>
              </w:tc>
              <w:tc>
                <w:tcPr>
                  <w:tcW w:w="1418" w:type="dxa"/>
                  <w:tcBorders>
                    <w:top w:val="nil"/>
                    <w:left w:val="nil"/>
                    <w:bottom w:val="nil"/>
                    <w:right w:val="nil"/>
                  </w:tcBorders>
                </w:tcPr>
                <w:p w14:paraId="1A1E2CF3"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417" w:type="dxa"/>
                  <w:tcBorders>
                    <w:top w:val="nil"/>
                    <w:left w:val="nil"/>
                    <w:bottom w:val="nil"/>
                    <w:right w:val="nil"/>
                  </w:tcBorders>
                </w:tcPr>
                <w:p w14:paraId="12AF32B5" w14:textId="3EFE6E70" w:rsidR="000E5612" w:rsidRPr="00A1640F" w:rsidRDefault="00164356"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w:t>
                  </w:r>
                  <w:r w:rsidR="000E5612" w:rsidRPr="00A1640F">
                    <w:rPr>
                      <w:rFonts w:ascii="Times New Roman" w:hAnsi="Times New Roman" w:cs="Times New Roman"/>
                      <w:sz w:val="18"/>
                      <w:szCs w:val="18"/>
                      <w:lang w:val="en-US"/>
                    </w:rPr>
                    <w:t>0.</w:t>
                  </w:r>
                  <w:r w:rsidR="007A4378" w:rsidRPr="00A1640F">
                    <w:rPr>
                      <w:rFonts w:ascii="Times New Roman" w:hAnsi="Times New Roman" w:cs="Times New Roman"/>
                      <w:sz w:val="18"/>
                      <w:szCs w:val="18"/>
                      <w:lang w:val="en-US"/>
                    </w:rPr>
                    <w:t>00</w:t>
                  </w:r>
                  <w:r w:rsidR="008D05CB" w:rsidRPr="00A1640F">
                    <w:rPr>
                      <w:rFonts w:ascii="Times New Roman" w:hAnsi="Times New Roman" w:cs="Times New Roman"/>
                      <w:sz w:val="18"/>
                      <w:szCs w:val="18"/>
                      <w:lang w:val="en-US"/>
                    </w:rPr>
                    <w:t>7</w:t>
                  </w:r>
                  <w:r w:rsidR="000E5612" w:rsidRPr="00A1640F">
                    <w:rPr>
                      <w:rFonts w:ascii="Times New Roman" w:hAnsi="Times New Roman" w:cs="Times New Roman"/>
                      <w:sz w:val="18"/>
                      <w:szCs w:val="18"/>
                      <w:vertAlign w:val="superscript"/>
                      <w:lang w:val="en-US"/>
                    </w:rPr>
                    <w:t>*</w:t>
                  </w:r>
                </w:p>
              </w:tc>
            </w:tr>
            <w:tr w:rsidR="000E5612" w:rsidRPr="00A2266A" w14:paraId="12689661" w14:textId="77777777" w:rsidTr="007A4378">
              <w:tc>
                <w:tcPr>
                  <w:tcW w:w="2730" w:type="dxa"/>
                  <w:tcBorders>
                    <w:top w:val="nil"/>
                    <w:left w:val="nil"/>
                    <w:bottom w:val="nil"/>
                    <w:right w:val="nil"/>
                  </w:tcBorders>
                </w:tcPr>
                <w:p w14:paraId="0B1C4F88" w14:textId="77777777"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p>
              </w:tc>
              <w:tc>
                <w:tcPr>
                  <w:tcW w:w="1418" w:type="dxa"/>
                  <w:tcBorders>
                    <w:top w:val="nil"/>
                    <w:left w:val="nil"/>
                    <w:bottom w:val="nil"/>
                    <w:right w:val="nil"/>
                  </w:tcBorders>
                </w:tcPr>
                <w:p w14:paraId="5823C8C8"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417" w:type="dxa"/>
                  <w:tcBorders>
                    <w:top w:val="nil"/>
                    <w:left w:val="nil"/>
                    <w:bottom w:val="nil"/>
                    <w:right w:val="nil"/>
                  </w:tcBorders>
                </w:tcPr>
                <w:p w14:paraId="6FDA7938" w14:textId="7730F8D3"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(0.0</w:t>
                  </w:r>
                  <w:r w:rsidR="007A4378" w:rsidRPr="00A1640F">
                    <w:rPr>
                      <w:rFonts w:ascii="Times New Roman" w:hAnsi="Times New Roman" w:cs="Times New Roman"/>
                      <w:sz w:val="18"/>
                      <w:szCs w:val="18"/>
                      <w:lang w:val="en-US"/>
                    </w:rPr>
                    <w:t>03</w:t>
                  </w:r>
                  <w:r w:rsidRPr="00A1640F">
                    <w:rPr>
                      <w:rFonts w:ascii="Times New Roman" w:hAnsi="Times New Roman" w:cs="Times New Roman"/>
                      <w:sz w:val="18"/>
                      <w:szCs w:val="18"/>
                      <w:lang w:val="en-US"/>
                    </w:rPr>
                    <w:t>)</w:t>
                  </w:r>
                </w:p>
              </w:tc>
            </w:tr>
            <w:tr w:rsidR="000E5612" w:rsidRPr="00A2266A" w14:paraId="6D8D9F49" w14:textId="77777777" w:rsidTr="007A4378">
              <w:tc>
                <w:tcPr>
                  <w:tcW w:w="2730" w:type="dxa"/>
                  <w:tcBorders>
                    <w:top w:val="nil"/>
                    <w:left w:val="nil"/>
                    <w:bottom w:val="nil"/>
                    <w:right w:val="nil"/>
                  </w:tcBorders>
                </w:tcPr>
                <w:p w14:paraId="515DBBB0" w14:textId="77777777"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p>
              </w:tc>
              <w:tc>
                <w:tcPr>
                  <w:tcW w:w="1418" w:type="dxa"/>
                  <w:tcBorders>
                    <w:top w:val="nil"/>
                    <w:left w:val="nil"/>
                    <w:bottom w:val="nil"/>
                    <w:right w:val="nil"/>
                  </w:tcBorders>
                </w:tcPr>
                <w:p w14:paraId="13F62E79"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417" w:type="dxa"/>
                  <w:tcBorders>
                    <w:top w:val="nil"/>
                    <w:left w:val="nil"/>
                    <w:bottom w:val="nil"/>
                    <w:right w:val="nil"/>
                  </w:tcBorders>
                </w:tcPr>
                <w:p w14:paraId="6661A222"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0E5612" w:rsidRPr="00A2266A" w14:paraId="2B945C5A" w14:textId="77777777" w:rsidTr="007A4378">
              <w:tc>
                <w:tcPr>
                  <w:tcW w:w="2730" w:type="dxa"/>
                  <w:tcBorders>
                    <w:top w:val="single" w:sz="8" w:space="0" w:color="auto"/>
                    <w:left w:val="nil"/>
                    <w:right w:val="nil"/>
                  </w:tcBorders>
                </w:tcPr>
                <w:p w14:paraId="453CC79C" w14:textId="77777777"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Country FE</w:t>
                  </w:r>
                </w:p>
              </w:tc>
              <w:tc>
                <w:tcPr>
                  <w:tcW w:w="1418" w:type="dxa"/>
                  <w:tcBorders>
                    <w:top w:val="single" w:sz="8" w:space="0" w:color="auto"/>
                    <w:left w:val="nil"/>
                    <w:right w:val="nil"/>
                  </w:tcBorders>
                </w:tcPr>
                <w:p w14:paraId="47C2733A"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417" w:type="dxa"/>
                  <w:tcBorders>
                    <w:top w:val="single" w:sz="8" w:space="0" w:color="auto"/>
                    <w:left w:val="nil"/>
                    <w:right w:val="nil"/>
                  </w:tcBorders>
                </w:tcPr>
                <w:p w14:paraId="09CB63D2"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r>
            <w:tr w:rsidR="000E5612" w:rsidRPr="00A2266A" w14:paraId="5D511BFE" w14:textId="77777777" w:rsidTr="007A4378">
              <w:tc>
                <w:tcPr>
                  <w:tcW w:w="2730" w:type="dxa"/>
                  <w:tcBorders>
                    <w:left w:val="nil"/>
                    <w:right w:val="nil"/>
                  </w:tcBorders>
                </w:tcPr>
                <w:p w14:paraId="0C7A721C" w14:textId="77777777"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Cohort FE (10‒year)</w:t>
                  </w:r>
                </w:p>
              </w:tc>
              <w:tc>
                <w:tcPr>
                  <w:tcW w:w="1418" w:type="dxa"/>
                  <w:tcBorders>
                    <w:left w:val="nil"/>
                    <w:right w:val="nil"/>
                  </w:tcBorders>
                </w:tcPr>
                <w:p w14:paraId="50784635"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417" w:type="dxa"/>
                  <w:tcBorders>
                    <w:left w:val="nil"/>
                    <w:right w:val="nil"/>
                  </w:tcBorders>
                </w:tcPr>
                <w:p w14:paraId="312A3546"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r>
            <w:tr w:rsidR="000E5612" w:rsidRPr="00A2266A" w14:paraId="17631B7D" w14:textId="77777777" w:rsidTr="007A4378">
              <w:tc>
                <w:tcPr>
                  <w:tcW w:w="2730" w:type="dxa"/>
                  <w:tcBorders>
                    <w:left w:val="nil"/>
                    <w:right w:val="nil"/>
                  </w:tcBorders>
                </w:tcPr>
                <w:p w14:paraId="0BABD3B7" w14:textId="77777777"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Age FE (10‒year)</w:t>
                  </w:r>
                </w:p>
              </w:tc>
              <w:tc>
                <w:tcPr>
                  <w:tcW w:w="1418" w:type="dxa"/>
                  <w:tcBorders>
                    <w:left w:val="nil"/>
                    <w:right w:val="nil"/>
                  </w:tcBorders>
                </w:tcPr>
                <w:p w14:paraId="59E5D14C"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417" w:type="dxa"/>
                  <w:tcBorders>
                    <w:left w:val="nil"/>
                    <w:right w:val="nil"/>
                  </w:tcBorders>
                </w:tcPr>
                <w:p w14:paraId="609B24D4"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r>
            <w:tr w:rsidR="000E5612" w:rsidRPr="00A2266A" w14:paraId="13B1A880" w14:textId="77777777" w:rsidTr="007A4378">
              <w:tc>
                <w:tcPr>
                  <w:tcW w:w="2730" w:type="dxa"/>
                  <w:tcBorders>
                    <w:left w:val="nil"/>
                    <w:right w:val="nil"/>
                  </w:tcBorders>
                </w:tcPr>
                <w:p w14:paraId="502251E4" w14:textId="77777777"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Year FE</w:t>
                  </w:r>
                </w:p>
              </w:tc>
              <w:tc>
                <w:tcPr>
                  <w:tcW w:w="1418" w:type="dxa"/>
                  <w:tcBorders>
                    <w:left w:val="nil"/>
                    <w:right w:val="nil"/>
                  </w:tcBorders>
                </w:tcPr>
                <w:p w14:paraId="4FAC7C9B"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417" w:type="dxa"/>
                  <w:tcBorders>
                    <w:left w:val="nil"/>
                    <w:right w:val="nil"/>
                  </w:tcBorders>
                </w:tcPr>
                <w:p w14:paraId="27352BEA" w14:textId="77777777" w:rsidR="000E5612" w:rsidRPr="00A1640F" w:rsidRDefault="000E5612"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r>
            <w:tr w:rsidR="000E5612" w:rsidRPr="00A2266A" w14:paraId="4C110830" w14:textId="77777777" w:rsidTr="007A4378">
              <w:tc>
                <w:tcPr>
                  <w:tcW w:w="2730" w:type="dxa"/>
                  <w:tcBorders>
                    <w:left w:val="nil"/>
                    <w:bottom w:val="single" w:sz="12" w:space="0" w:color="auto"/>
                    <w:right w:val="nil"/>
                  </w:tcBorders>
                </w:tcPr>
                <w:p w14:paraId="373ABC38" w14:textId="77777777" w:rsidR="000E5612" w:rsidRPr="00A1640F" w:rsidRDefault="000E5612" w:rsidP="00D31C46">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en-US"/>
                    </w:rPr>
                    <w:t>Observations</w:t>
                  </w:r>
                </w:p>
              </w:tc>
              <w:tc>
                <w:tcPr>
                  <w:tcW w:w="1418" w:type="dxa"/>
                  <w:tcBorders>
                    <w:left w:val="nil"/>
                    <w:bottom w:val="single" w:sz="12" w:space="0" w:color="auto"/>
                    <w:right w:val="nil"/>
                  </w:tcBorders>
                </w:tcPr>
                <w:p w14:paraId="63538323" w14:textId="1D176505" w:rsidR="000E5612" w:rsidRPr="00A1640F" w:rsidRDefault="00823F9B"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576</w:t>
                  </w:r>
                  <w:r w:rsidR="000E5612" w:rsidRPr="00A1640F">
                    <w:rPr>
                      <w:rFonts w:ascii="Times New Roman" w:hAnsi="Times New Roman" w:cs="Times New Roman"/>
                      <w:sz w:val="18"/>
                      <w:szCs w:val="18"/>
                      <w:lang w:val="en-US"/>
                    </w:rPr>
                    <w:t>,</w:t>
                  </w:r>
                  <w:r w:rsidR="00980BEB" w:rsidRPr="00A1640F">
                    <w:rPr>
                      <w:rFonts w:ascii="Times New Roman" w:hAnsi="Times New Roman" w:cs="Times New Roman"/>
                      <w:sz w:val="18"/>
                      <w:szCs w:val="18"/>
                      <w:lang w:val="en-US"/>
                    </w:rPr>
                    <w:t>4</w:t>
                  </w:r>
                  <w:r w:rsidRPr="00A1640F">
                    <w:rPr>
                      <w:rFonts w:ascii="Times New Roman" w:hAnsi="Times New Roman" w:cs="Times New Roman"/>
                      <w:sz w:val="18"/>
                      <w:szCs w:val="18"/>
                      <w:lang w:val="en-US"/>
                    </w:rPr>
                    <w:t>99</w:t>
                  </w:r>
                </w:p>
              </w:tc>
              <w:tc>
                <w:tcPr>
                  <w:tcW w:w="1417" w:type="dxa"/>
                  <w:tcBorders>
                    <w:left w:val="nil"/>
                    <w:bottom w:val="single" w:sz="12" w:space="0" w:color="auto"/>
                    <w:right w:val="nil"/>
                  </w:tcBorders>
                </w:tcPr>
                <w:p w14:paraId="15DACAE8" w14:textId="0ED4BA9E" w:rsidR="000E5612" w:rsidRPr="00A1640F" w:rsidRDefault="00823F9B" w:rsidP="00D31C46">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458</w:t>
                  </w:r>
                  <w:r w:rsidR="000E5612" w:rsidRPr="00A1640F">
                    <w:rPr>
                      <w:rFonts w:ascii="Times New Roman" w:hAnsi="Times New Roman" w:cs="Times New Roman"/>
                      <w:sz w:val="18"/>
                      <w:szCs w:val="18"/>
                      <w:lang w:val="en-US"/>
                    </w:rPr>
                    <w:t>,</w:t>
                  </w:r>
                  <w:r w:rsidRPr="00A1640F">
                    <w:rPr>
                      <w:rFonts w:ascii="Times New Roman" w:hAnsi="Times New Roman" w:cs="Times New Roman"/>
                      <w:sz w:val="18"/>
                      <w:szCs w:val="18"/>
                      <w:lang w:val="en-US"/>
                    </w:rPr>
                    <w:t>777</w:t>
                  </w:r>
                </w:p>
              </w:tc>
            </w:tr>
          </w:tbl>
          <w:p w14:paraId="3C124AE0" w14:textId="77777777" w:rsidR="007A4378" w:rsidRPr="00A1640F" w:rsidRDefault="000E5612" w:rsidP="00D31C46">
            <w:pPr>
              <w:widowControl w:val="0"/>
              <w:autoSpaceDE w:val="0"/>
              <w:autoSpaceDN w:val="0"/>
              <w:adjustRightInd w:val="0"/>
              <w:spacing w:after="0" w:line="240" w:lineRule="auto"/>
              <w:jc w:val="both"/>
              <w:rPr>
                <w:rFonts w:ascii="Times New Roman" w:hAnsi="Times New Roman" w:cs="Times New Roman"/>
                <w:sz w:val="20"/>
                <w:szCs w:val="20"/>
                <w:lang w:val="en-US"/>
              </w:rPr>
            </w:pPr>
            <w:r w:rsidRPr="00A1640F">
              <w:rPr>
                <w:rFonts w:ascii="Times New Roman" w:hAnsi="Times New Roman" w:cs="Times New Roman"/>
                <w:b/>
                <w:sz w:val="20"/>
                <w:szCs w:val="20"/>
                <w:lang w:val="en-US"/>
              </w:rPr>
              <w:t>Note:</w:t>
            </w:r>
            <w:r w:rsidRPr="00A1640F">
              <w:rPr>
                <w:rFonts w:ascii="Times New Roman" w:hAnsi="Times New Roman" w:cs="Times New Roman"/>
                <w:sz w:val="20"/>
                <w:szCs w:val="20"/>
                <w:lang w:val="en-US"/>
              </w:rPr>
              <w:t xml:space="preserve"> Standard errors clustered by country in parentheses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0.1, </w:t>
            </w:r>
          </w:p>
          <w:p w14:paraId="4473EF61" w14:textId="0B817C73" w:rsidR="000E5612" w:rsidRPr="00A1640F" w:rsidRDefault="000E5612" w:rsidP="00D31C46">
            <w:pPr>
              <w:widowControl w:val="0"/>
              <w:autoSpaceDE w:val="0"/>
              <w:autoSpaceDN w:val="0"/>
              <w:adjustRightInd w:val="0"/>
              <w:spacing w:after="0" w:line="240" w:lineRule="auto"/>
              <w:jc w:val="both"/>
              <w:rPr>
                <w:rFonts w:ascii="Times New Roman" w:hAnsi="Times New Roman" w:cs="Times New Roman"/>
                <w:sz w:val="20"/>
                <w:szCs w:val="20"/>
                <w:lang w:val="en-US"/>
              </w:rPr>
            </w:pP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0.05,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0.01,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0.001.</w:t>
            </w:r>
          </w:p>
          <w:p w14:paraId="5A1CFDE4" w14:textId="77777777" w:rsidR="000E5612" w:rsidRPr="00A1640F" w:rsidRDefault="000E5612" w:rsidP="00D31C46">
            <w:pPr>
              <w:widowControl w:val="0"/>
              <w:autoSpaceDE w:val="0"/>
              <w:autoSpaceDN w:val="0"/>
              <w:adjustRightInd w:val="0"/>
              <w:rPr>
                <w:rFonts w:ascii="Times New Roman" w:eastAsiaTheme="minorEastAsia" w:hAnsi="Times New Roman" w:cs="Times New Roman"/>
                <w:sz w:val="24"/>
                <w:szCs w:val="24"/>
                <w:lang w:val="en-US"/>
              </w:rPr>
            </w:pPr>
          </w:p>
          <w:p w14:paraId="2EB34331" w14:textId="1B05C73A" w:rsidR="00A56952" w:rsidRPr="00A1640F" w:rsidRDefault="00F268E2" w:rsidP="00D31C46">
            <w:pPr>
              <w:widowControl w:val="0"/>
              <w:autoSpaceDE w:val="0"/>
              <w:autoSpaceDN w:val="0"/>
              <w:adjustRightInd w:val="0"/>
              <w:rPr>
                <w:rFonts w:ascii="Times New Roman" w:eastAsiaTheme="minorEastAsia" w:hAnsi="Times New Roman" w:cs="Times New Roman"/>
                <w:sz w:val="24"/>
                <w:szCs w:val="24"/>
                <w:lang w:val="en-US"/>
              </w:rPr>
            </w:pPr>
            <w:r w:rsidRPr="00A1640F">
              <w:rPr>
                <w:rFonts w:ascii="Times New Roman" w:eastAsiaTheme="minorEastAsia" w:hAnsi="Times New Roman" w:cs="Times New Roman"/>
                <w:b/>
                <w:bCs/>
                <w:sz w:val="24"/>
                <w:szCs w:val="24"/>
                <w:lang w:val="en-US"/>
              </w:rPr>
              <w:t>Table A9</w:t>
            </w:r>
            <w:r w:rsidR="00A56952" w:rsidRPr="00A1640F">
              <w:rPr>
                <w:rFonts w:ascii="Times New Roman" w:eastAsiaTheme="minorEastAsia" w:hAnsi="Times New Roman" w:cs="Times New Roman"/>
                <w:b/>
                <w:bCs/>
                <w:sz w:val="24"/>
                <w:szCs w:val="24"/>
                <w:lang w:val="en-US"/>
              </w:rPr>
              <w:t>:</w:t>
            </w:r>
            <w:r w:rsidR="00A56952" w:rsidRPr="00A1640F">
              <w:rPr>
                <w:rFonts w:ascii="Times New Roman" w:eastAsiaTheme="minorEastAsia" w:hAnsi="Times New Roman" w:cs="Times New Roman"/>
                <w:sz w:val="24"/>
                <w:szCs w:val="24"/>
                <w:lang w:val="en-US"/>
              </w:rPr>
              <w:t xml:space="preserve"> Results using imputed datasets</w:t>
            </w:r>
          </w:p>
        </w:tc>
      </w:tr>
    </w:tbl>
    <w:tbl>
      <w:tblPr>
        <w:tblW w:w="9747" w:type="dxa"/>
        <w:tblInd w:w="-108" w:type="dxa"/>
        <w:tblLayout w:type="fixed"/>
        <w:tblLook w:val="0000" w:firstRow="0" w:lastRow="0" w:firstColumn="0" w:lastColumn="0" w:noHBand="0" w:noVBand="0"/>
      </w:tblPr>
      <w:tblGrid>
        <w:gridCol w:w="2660"/>
        <w:gridCol w:w="1132"/>
        <w:gridCol w:w="1656"/>
        <w:gridCol w:w="1656"/>
        <w:gridCol w:w="1656"/>
        <w:gridCol w:w="987"/>
      </w:tblGrid>
      <w:tr w:rsidR="00D06FD1" w:rsidRPr="00A1640F" w14:paraId="4AA69F19" w14:textId="77777777" w:rsidTr="006C1A6B">
        <w:tc>
          <w:tcPr>
            <w:tcW w:w="2660" w:type="dxa"/>
            <w:tcBorders>
              <w:top w:val="single" w:sz="12" w:space="0" w:color="auto"/>
              <w:left w:val="nil"/>
              <w:bottom w:val="nil"/>
              <w:right w:val="nil"/>
            </w:tcBorders>
          </w:tcPr>
          <w:p w14:paraId="3D35BB87" w14:textId="60508E55" w:rsidR="00D06FD1" w:rsidRPr="00A1640F" w:rsidRDefault="00D06FD1" w:rsidP="00D31C46">
            <w:pPr>
              <w:widowControl w:val="0"/>
              <w:autoSpaceDE w:val="0"/>
              <w:autoSpaceDN w:val="0"/>
              <w:adjustRightInd w:val="0"/>
              <w:spacing w:after="0" w:line="240" w:lineRule="auto"/>
              <w:rPr>
                <w:rFonts w:ascii="Times New Roman" w:hAnsi="Times New Roman" w:cs="Times New Roman"/>
                <w:sz w:val="18"/>
                <w:szCs w:val="18"/>
              </w:rPr>
            </w:pPr>
            <w:r w:rsidRPr="00A1640F">
              <w:rPr>
                <w:rFonts w:ascii="Times New Roman" w:hAnsi="Times New Roman" w:cs="Times New Roman"/>
                <w:sz w:val="18"/>
                <w:szCs w:val="18"/>
              </w:rPr>
              <w:t>Impu</w:t>
            </w:r>
            <w:r w:rsidR="008649AF" w:rsidRPr="00A1640F">
              <w:rPr>
                <w:rFonts w:ascii="Times New Roman" w:hAnsi="Times New Roman" w:cs="Times New Roman"/>
                <w:sz w:val="18"/>
                <w:szCs w:val="18"/>
              </w:rPr>
              <w:t>t</w:t>
            </w:r>
            <w:r w:rsidR="00AC5670" w:rsidRPr="00A1640F">
              <w:rPr>
                <w:rFonts w:ascii="Times New Roman" w:hAnsi="Times New Roman" w:cs="Times New Roman"/>
                <w:sz w:val="18"/>
                <w:szCs w:val="18"/>
              </w:rPr>
              <w:t>ed</w:t>
            </w:r>
            <w:r w:rsidR="008649AF" w:rsidRPr="00A1640F">
              <w:rPr>
                <w:rFonts w:ascii="Times New Roman" w:hAnsi="Times New Roman" w:cs="Times New Roman"/>
                <w:sz w:val="18"/>
                <w:szCs w:val="18"/>
              </w:rPr>
              <w:t xml:space="preserve"> dataset</w:t>
            </w:r>
            <w:r w:rsidR="009124F1" w:rsidRPr="00A1640F">
              <w:rPr>
                <w:rFonts w:ascii="Times New Roman" w:hAnsi="Times New Roman" w:cs="Times New Roman"/>
                <w:sz w:val="18"/>
                <w:szCs w:val="18"/>
              </w:rPr>
              <w:t xml:space="preserve"> number</w:t>
            </w:r>
          </w:p>
        </w:tc>
        <w:tc>
          <w:tcPr>
            <w:tcW w:w="1132" w:type="dxa"/>
            <w:tcBorders>
              <w:top w:val="single" w:sz="12" w:space="0" w:color="auto"/>
              <w:left w:val="nil"/>
              <w:bottom w:val="nil"/>
              <w:right w:val="nil"/>
            </w:tcBorders>
          </w:tcPr>
          <w:p w14:paraId="51680CCC" w14:textId="669F2EDF" w:rsidR="00D06FD1" w:rsidRPr="00A1640F" w:rsidRDefault="008649AF"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1</w:t>
            </w:r>
          </w:p>
        </w:tc>
        <w:tc>
          <w:tcPr>
            <w:tcW w:w="1656" w:type="dxa"/>
            <w:tcBorders>
              <w:top w:val="single" w:sz="12" w:space="0" w:color="auto"/>
              <w:left w:val="nil"/>
              <w:bottom w:val="nil"/>
              <w:right w:val="nil"/>
            </w:tcBorders>
          </w:tcPr>
          <w:p w14:paraId="1FBFD763" w14:textId="03D61A06" w:rsidR="00D06FD1" w:rsidRPr="00A1640F" w:rsidRDefault="008649AF"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2</w:t>
            </w:r>
          </w:p>
        </w:tc>
        <w:tc>
          <w:tcPr>
            <w:tcW w:w="1656" w:type="dxa"/>
            <w:tcBorders>
              <w:top w:val="single" w:sz="12" w:space="0" w:color="auto"/>
              <w:left w:val="nil"/>
              <w:bottom w:val="nil"/>
              <w:right w:val="nil"/>
            </w:tcBorders>
          </w:tcPr>
          <w:p w14:paraId="1DB6AC4F" w14:textId="701B868D" w:rsidR="00D06FD1" w:rsidRPr="00A1640F" w:rsidRDefault="008649AF"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 xml:space="preserve">3 </w:t>
            </w:r>
          </w:p>
        </w:tc>
        <w:tc>
          <w:tcPr>
            <w:tcW w:w="1656" w:type="dxa"/>
            <w:tcBorders>
              <w:top w:val="single" w:sz="12" w:space="0" w:color="auto"/>
              <w:left w:val="nil"/>
              <w:bottom w:val="nil"/>
              <w:right w:val="nil"/>
            </w:tcBorders>
          </w:tcPr>
          <w:p w14:paraId="03FD2726" w14:textId="6B05C635" w:rsidR="00D06FD1" w:rsidRPr="00A1640F" w:rsidRDefault="008649AF"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4</w:t>
            </w:r>
          </w:p>
        </w:tc>
        <w:tc>
          <w:tcPr>
            <w:tcW w:w="987" w:type="dxa"/>
            <w:tcBorders>
              <w:top w:val="single" w:sz="12" w:space="0" w:color="auto"/>
              <w:left w:val="nil"/>
              <w:bottom w:val="nil"/>
              <w:right w:val="nil"/>
            </w:tcBorders>
          </w:tcPr>
          <w:p w14:paraId="21D3851E" w14:textId="5791CA2D" w:rsidR="00D06FD1" w:rsidRPr="00A1640F" w:rsidRDefault="008649AF"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5</w:t>
            </w:r>
          </w:p>
        </w:tc>
      </w:tr>
      <w:tr w:rsidR="00D06FD1" w:rsidRPr="00A1640F" w14:paraId="2457D76E" w14:textId="77777777" w:rsidTr="008649AF">
        <w:tc>
          <w:tcPr>
            <w:tcW w:w="2660" w:type="dxa"/>
            <w:tcBorders>
              <w:left w:val="nil"/>
              <w:bottom w:val="single" w:sz="4" w:space="0" w:color="auto"/>
              <w:right w:val="nil"/>
            </w:tcBorders>
          </w:tcPr>
          <w:p w14:paraId="1243F8E2" w14:textId="77777777" w:rsidR="00D06FD1" w:rsidRPr="00A1640F" w:rsidRDefault="00D06FD1" w:rsidP="00D31C46">
            <w:pPr>
              <w:widowControl w:val="0"/>
              <w:autoSpaceDE w:val="0"/>
              <w:autoSpaceDN w:val="0"/>
              <w:adjustRightInd w:val="0"/>
              <w:spacing w:after="0" w:line="240" w:lineRule="auto"/>
              <w:rPr>
                <w:rFonts w:ascii="Times New Roman" w:hAnsi="Times New Roman" w:cs="Times New Roman"/>
                <w:sz w:val="18"/>
                <w:szCs w:val="18"/>
              </w:rPr>
            </w:pPr>
          </w:p>
        </w:tc>
        <w:tc>
          <w:tcPr>
            <w:tcW w:w="1132" w:type="dxa"/>
            <w:tcBorders>
              <w:left w:val="nil"/>
              <w:bottom w:val="single" w:sz="4" w:space="0" w:color="auto"/>
              <w:right w:val="nil"/>
            </w:tcBorders>
          </w:tcPr>
          <w:p w14:paraId="54AFA6CE" w14:textId="7627BC8B" w:rsidR="00D06FD1" w:rsidRPr="00A1640F" w:rsidRDefault="00D06FD1"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(1)</w:t>
            </w:r>
          </w:p>
        </w:tc>
        <w:tc>
          <w:tcPr>
            <w:tcW w:w="1656" w:type="dxa"/>
            <w:tcBorders>
              <w:left w:val="nil"/>
              <w:bottom w:val="single" w:sz="4" w:space="0" w:color="auto"/>
              <w:right w:val="nil"/>
            </w:tcBorders>
          </w:tcPr>
          <w:p w14:paraId="719F0938" w14:textId="258B5D36" w:rsidR="00D06FD1" w:rsidRPr="00A1640F" w:rsidRDefault="00D06FD1"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(2)</w:t>
            </w:r>
          </w:p>
        </w:tc>
        <w:tc>
          <w:tcPr>
            <w:tcW w:w="1656" w:type="dxa"/>
            <w:tcBorders>
              <w:left w:val="nil"/>
              <w:bottom w:val="single" w:sz="4" w:space="0" w:color="auto"/>
              <w:right w:val="nil"/>
            </w:tcBorders>
          </w:tcPr>
          <w:p w14:paraId="7D31A81E" w14:textId="36DDB347" w:rsidR="00D06FD1" w:rsidRPr="00A1640F" w:rsidRDefault="00D06FD1"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(3)</w:t>
            </w:r>
          </w:p>
        </w:tc>
        <w:tc>
          <w:tcPr>
            <w:tcW w:w="1656" w:type="dxa"/>
            <w:tcBorders>
              <w:left w:val="nil"/>
              <w:bottom w:val="single" w:sz="4" w:space="0" w:color="auto"/>
              <w:right w:val="nil"/>
            </w:tcBorders>
          </w:tcPr>
          <w:p w14:paraId="750B93FC" w14:textId="13DFEBE2" w:rsidR="00D06FD1" w:rsidRPr="00A1640F" w:rsidRDefault="00D06FD1"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(4)</w:t>
            </w:r>
          </w:p>
        </w:tc>
        <w:tc>
          <w:tcPr>
            <w:tcW w:w="987" w:type="dxa"/>
            <w:tcBorders>
              <w:left w:val="nil"/>
              <w:bottom w:val="single" w:sz="4" w:space="0" w:color="auto"/>
              <w:right w:val="nil"/>
            </w:tcBorders>
          </w:tcPr>
          <w:p w14:paraId="58392BF2" w14:textId="7B0CEFBE" w:rsidR="00D06FD1" w:rsidRPr="00A1640F" w:rsidRDefault="00D06FD1"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(5)</w:t>
            </w:r>
          </w:p>
        </w:tc>
      </w:tr>
      <w:tr w:rsidR="008C1E4F" w:rsidRPr="00A1640F" w14:paraId="13AEB0F1" w14:textId="77777777" w:rsidTr="008649AF">
        <w:tc>
          <w:tcPr>
            <w:tcW w:w="2660" w:type="dxa"/>
            <w:tcBorders>
              <w:top w:val="single" w:sz="4" w:space="0" w:color="auto"/>
              <w:left w:val="nil"/>
              <w:bottom w:val="nil"/>
              <w:right w:val="nil"/>
            </w:tcBorders>
          </w:tcPr>
          <w:p w14:paraId="58F05BBE" w14:textId="7DCBB0CB" w:rsidR="008C1E4F" w:rsidRPr="00A1640F" w:rsidRDefault="008C1E4F" w:rsidP="008C1E4F">
            <w:pPr>
              <w:widowControl w:val="0"/>
              <w:autoSpaceDE w:val="0"/>
              <w:autoSpaceDN w:val="0"/>
              <w:adjustRightInd w:val="0"/>
              <w:spacing w:after="0" w:line="240" w:lineRule="auto"/>
              <w:rPr>
                <w:rFonts w:ascii="Times New Roman" w:hAnsi="Times New Roman" w:cs="Times New Roman"/>
                <w:sz w:val="18"/>
                <w:szCs w:val="18"/>
              </w:rPr>
            </w:pPr>
            <w:r w:rsidRPr="00A1640F">
              <w:rPr>
                <w:rFonts w:ascii="Times New Roman" w:hAnsi="Times New Roman" w:cs="Times New Roman"/>
                <w:sz w:val="18"/>
                <w:szCs w:val="18"/>
              </w:rPr>
              <w:t>Economic growth (e. adulthood)</w:t>
            </w:r>
          </w:p>
        </w:tc>
        <w:tc>
          <w:tcPr>
            <w:tcW w:w="1132" w:type="dxa"/>
            <w:tcBorders>
              <w:top w:val="single" w:sz="4" w:space="0" w:color="auto"/>
              <w:left w:val="nil"/>
              <w:bottom w:val="nil"/>
              <w:right w:val="nil"/>
            </w:tcBorders>
          </w:tcPr>
          <w:p w14:paraId="17FC7E7D" w14:textId="72A54A75"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-0.050</w:t>
            </w:r>
            <w:r w:rsidRPr="008C1E4F">
              <w:rPr>
                <w:rFonts w:ascii="Times New Roman" w:hAnsi="Times New Roman" w:cs="Times New Roman"/>
                <w:sz w:val="18"/>
                <w:szCs w:val="18"/>
                <w:vertAlign w:val="superscript"/>
              </w:rPr>
              <w:t>+</w:t>
            </w:r>
          </w:p>
        </w:tc>
        <w:tc>
          <w:tcPr>
            <w:tcW w:w="1656" w:type="dxa"/>
            <w:tcBorders>
              <w:top w:val="single" w:sz="4" w:space="0" w:color="auto"/>
              <w:left w:val="nil"/>
              <w:bottom w:val="nil"/>
              <w:right w:val="nil"/>
            </w:tcBorders>
          </w:tcPr>
          <w:p w14:paraId="4C8D3B8E" w14:textId="3C714F2D"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-0.054</w:t>
            </w:r>
            <w:r w:rsidRPr="008C1E4F">
              <w:rPr>
                <w:rFonts w:ascii="Times New Roman" w:hAnsi="Times New Roman" w:cs="Times New Roman"/>
                <w:sz w:val="18"/>
                <w:szCs w:val="18"/>
                <w:vertAlign w:val="superscript"/>
              </w:rPr>
              <w:t>+</w:t>
            </w:r>
          </w:p>
        </w:tc>
        <w:tc>
          <w:tcPr>
            <w:tcW w:w="1656" w:type="dxa"/>
            <w:tcBorders>
              <w:top w:val="single" w:sz="4" w:space="0" w:color="auto"/>
              <w:left w:val="nil"/>
              <w:bottom w:val="nil"/>
              <w:right w:val="nil"/>
            </w:tcBorders>
          </w:tcPr>
          <w:p w14:paraId="61328EA0" w14:textId="67F517A2"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-0.043</w:t>
            </w:r>
          </w:p>
        </w:tc>
        <w:tc>
          <w:tcPr>
            <w:tcW w:w="1656" w:type="dxa"/>
            <w:tcBorders>
              <w:top w:val="single" w:sz="4" w:space="0" w:color="auto"/>
              <w:left w:val="nil"/>
              <w:bottom w:val="nil"/>
              <w:right w:val="nil"/>
            </w:tcBorders>
          </w:tcPr>
          <w:p w14:paraId="6B967A5F" w14:textId="367493F6"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-0.035</w:t>
            </w:r>
          </w:p>
        </w:tc>
        <w:tc>
          <w:tcPr>
            <w:tcW w:w="987" w:type="dxa"/>
            <w:tcBorders>
              <w:top w:val="single" w:sz="4" w:space="0" w:color="auto"/>
              <w:left w:val="nil"/>
              <w:bottom w:val="nil"/>
              <w:right w:val="nil"/>
            </w:tcBorders>
          </w:tcPr>
          <w:p w14:paraId="06E17E15" w14:textId="5D7EFBDD"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-0.056</w:t>
            </w:r>
            <w:r w:rsidRPr="008C1E4F">
              <w:rPr>
                <w:rFonts w:ascii="Times New Roman" w:hAnsi="Times New Roman" w:cs="Times New Roman"/>
                <w:sz w:val="18"/>
                <w:szCs w:val="18"/>
                <w:vertAlign w:val="superscript"/>
              </w:rPr>
              <w:t>*</w:t>
            </w:r>
          </w:p>
        </w:tc>
      </w:tr>
      <w:tr w:rsidR="008C1E4F" w:rsidRPr="00A1640F" w14:paraId="0A07F3BA" w14:textId="77777777" w:rsidTr="008649AF">
        <w:tc>
          <w:tcPr>
            <w:tcW w:w="2660" w:type="dxa"/>
            <w:tcBorders>
              <w:top w:val="nil"/>
              <w:left w:val="nil"/>
              <w:bottom w:val="nil"/>
              <w:right w:val="nil"/>
            </w:tcBorders>
          </w:tcPr>
          <w:p w14:paraId="2FC6C1B4" w14:textId="77777777" w:rsidR="008C1E4F" w:rsidRPr="00A1640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c>
          <w:tcPr>
            <w:tcW w:w="1132" w:type="dxa"/>
            <w:tcBorders>
              <w:top w:val="nil"/>
              <w:left w:val="nil"/>
              <w:bottom w:val="nil"/>
              <w:right w:val="nil"/>
            </w:tcBorders>
          </w:tcPr>
          <w:p w14:paraId="7701DA0C" w14:textId="3B62DF1E"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(0.028)</w:t>
            </w:r>
          </w:p>
        </w:tc>
        <w:tc>
          <w:tcPr>
            <w:tcW w:w="1656" w:type="dxa"/>
            <w:tcBorders>
              <w:top w:val="nil"/>
              <w:left w:val="nil"/>
              <w:bottom w:val="nil"/>
              <w:right w:val="nil"/>
            </w:tcBorders>
          </w:tcPr>
          <w:p w14:paraId="1D16FF63" w14:textId="00211D7F"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(0.028)</w:t>
            </w:r>
          </w:p>
        </w:tc>
        <w:tc>
          <w:tcPr>
            <w:tcW w:w="1656" w:type="dxa"/>
            <w:tcBorders>
              <w:top w:val="nil"/>
              <w:left w:val="nil"/>
              <w:bottom w:val="nil"/>
              <w:right w:val="nil"/>
            </w:tcBorders>
          </w:tcPr>
          <w:p w14:paraId="16504AB7" w14:textId="5AE18C31"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(0.029)</w:t>
            </w:r>
          </w:p>
        </w:tc>
        <w:tc>
          <w:tcPr>
            <w:tcW w:w="1656" w:type="dxa"/>
            <w:tcBorders>
              <w:top w:val="nil"/>
              <w:left w:val="nil"/>
              <w:bottom w:val="nil"/>
              <w:right w:val="nil"/>
            </w:tcBorders>
          </w:tcPr>
          <w:p w14:paraId="214F087A" w14:textId="43D1AAB3"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(0.029)</w:t>
            </w:r>
          </w:p>
        </w:tc>
        <w:tc>
          <w:tcPr>
            <w:tcW w:w="987" w:type="dxa"/>
            <w:tcBorders>
              <w:top w:val="nil"/>
              <w:left w:val="nil"/>
              <w:bottom w:val="nil"/>
              <w:right w:val="nil"/>
            </w:tcBorders>
          </w:tcPr>
          <w:p w14:paraId="7004FA6C" w14:textId="3A997F55"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(0.028)</w:t>
            </w:r>
          </w:p>
        </w:tc>
      </w:tr>
      <w:tr w:rsidR="008C1E4F" w:rsidRPr="00A1640F" w14:paraId="3216ED68" w14:textId="77777777" w:rsidTr="008649AF">
        <w:tc>
          <w:tcPr>
            <w:tcW w:w="2660" w:type="dxa"/>
            <w:tcBorders>
              <w:top w:val="nil"/>
              <w:left w:val="nil"/>
              <w:bottom w:val="nil"/>
              <w:right w:val="nil"/>
            </w:tcBorders>
          </w:tcPr>
          <w:p w14:paraId="6E1DEF06" w14:textId="77777777" w:rsidR="008C1E4F" w:rsidRPr="00A1640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c>
          <w:tcPr>
            <w:tcW w:w="1132" w:type="dxa"/>
            <w:tcBorders>
              <w:top w:val="nil"/>
              <w:left w:val="nil"/>
              <w:bottom w:val="nil"/>
              <w:right w:val="nil"/>
            </w:tcBorders>
          </w:tcPr>
          <w:p w14:paraId="0D67ABD3" w14:textId="77777777" w:rsidR="008C1E4F" w:rsidRPr="008C1E4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c>
          <w:tcPr>
            <w:tcW w:w="1656" w:type="dxa"/>
            <w:tcBorders>
              <w:top w:val="nil"/>
              <w:left w:val="nil"/>
              <w:bottom w:val="nil"/>
              <w:right w:val="nil"/>
            </w:tcBorders>
          </w:tcPr>
          <w:p w14:paraId="5D376DD4" w14:textId="77777777" w:rsidR="008C1E4F" w:rsidRPr="008C1E4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c>
          <w:tcPr>
            <w:tcW w:w="1656" w:type="dxa"/>
            <w:tcBorders>
              <w:top w:val="nil"/>
              <w:left w:val="nil"/>
              <w:bottom w:val="nil"/>
              <w:right w:val="nil"/>
            </w:tcBorders>
          </w:tcPr>
          <w:p w14:paraId="327D565A" w14:textId="77777777" w:rsidR="008C1E4F" w:rsidRPr="008C1E4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c>
          <w:tcPr>
            <w:tcW w:w="1656" w:type="dxa"/>
            <w:tcBorders>
              <w:top w:val="nil"/>
              <w:left w:val="nil"/>
              <w:bottom w:val="nil"/>
              <w:right w:val="nil"/>
            </w:tcBorders>
          </w:tcPr>
          <w:p w14:paraId="0D668999" w14:textId="77777777" w:rsidR="008C1E4F" w:rsidRPr="008C1E4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c>
          <w:tcPr>
            <w:tcW w:w="987" w:type="dxa"/>
            <w:tcBorders>
              <w:top w:val="nil"/>
              <w:left w:val="nil"/>
              <w:bottom w:val="nil"/>
              <w:right w:val="nil"/>
            </w:tcBorders>
          </w:tcPr>
          <w:p w14:paraId="31B97053" w14:textId="77777777" w:rsidR="008C1E4F" w:rsidRPr="008C1E4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r>
      <w:tr w:rsidR="008C1E4F" w:rsidRPr="00A1640F" w14:paraId="77B455E7" w14:textId="77777777" w:rsidTr="008649AF">
        <w:tc>
          <w:tcPr>
            <w:tcW w:w="2660" w:type="dxa"/>
            <w:tcBorders>
              <w:top w:val="nil"/>
              <w:left w:val="nil"/>
              <w:bottom w:val="nil"/>
              <w:right w:val="nil"/>
            </w:tcBorders>
          </w:tcPr>
          <w:p w14:paraId="349E6CAC" w14:textId="3ACC384F" w:rsidR="008C1E4F" w:rsidRPr="00A1640F" w:rsidRDefault="008C1E4F" w:rsidP="008C1E4F">
            <w:pPr>
              <w:widowControl w:val="0"/>
              <w:autoSpaceDE w:val="0"/>
              <w:autoSpaceDN w:val="0"/>
              <w:adjustRightInd w:val="0"/>
              <w:spacing w:after="0" w:line="240" w:lineRule="auto"/>
              <w:rPr>
                <w:rFonts w:ascii="Times New Roman" w:hAnsi="Times New Roman" w:cs="Times New Roman"/>
                <w:sz w:val="18"/>
                <w:szCs w:val="18"/>
              </w:rPr>
            </w:pPr>
            <w:r w:rsidRPr="00A1640F">
              <w:rPr>
                <w:rFonts w:ascii="Times New Roman" w:hAnsi="Times New Roman" w:cs="Times New Roman"/>
                <w:sz w:val="18"/>
                <w:szCs w:val="18"/>
              </w:rPr>
              <w:t>Democracy (e. adulthood)</w:t>
            </w:r>
          </w:p>
        </w:tc>
        <w:tc>
          <w:tcPr>
            <w:tcW w:w="1132" w:type="dxa"/>
            <w:tcBorders>
              <w:top w:val="nil"/>
              <w:left w:val="nil"/>
              <w:bottom w:val="nil"/>
              <w:right w:val="nil"/>
            </w:tcBorders>
          </w:tcPr>
          <w:p w14:paraId="3CBBDDAC" w14:textId="54BAC821"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2.286</w:t>
            </w:r>
            <w:r w:rsidRPr="008C1E4F">
              <w:rPr>
                <w:rFonts w:ascii="Times New Roman" w:hAnsi="Times New Roman" w:cs="Times New Roman"/>
                <w:sz w:val="18"/>
                <w:szCs w:val="18"/>
                <w:vertAlign w:val="superscript"/>
              </w:rPr>
              <w:t>***</w:t>
            </w:r>
          </w:p>
        </w:tc>
        <w:tc>
          <w:tcPr>
            <w:tcW w:w="1656" w:type="dxa"/>
            <w:tcBorders>
              <w:top w:val="nil"/>
              <w:left w:val="nil"/>
              <w:bottom w:val="nil"/>
              <w:right w:val="nil"/>
            </w:tcBorders>
          </w:tcPr>
          <w:p w14:paraId="0E33EB80" w14:textId="39CF3548"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2.249</w:t>
            </w:r>
            <w:r w:rsidRPr="008C1E4F">
              <w:rPr>
                <w:rFonts w:ascii="Times New Roman" w:hAnsi="Times New Roman" w:cs="Times New Roman"/>
                <w:sz w:val="18"/>
                <w:szCs w:val="18"/>
                <w:vertAlign w:val="superscript"/>
              </w:rPr>
              <w:t>***</w:t>
            </w:r>
          </w:p>
        </w:tc>
        <w:tc>
          <w:tcPr>
            <w:tcW w:w="1656" w:type="dxa"/>
            <w:tcBorders>
              <w:top w:val="nil"/>
              <w:left w:val="nil"/>
              <w:bottom w:val="nil"/>
              <w:right w:val="nil"/>
            </w:tcBorders>
          </w:tcPr>
          <w:p w14:paraId="78DE4312" w14:textId="5DD57BEB"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2.356</w:t>
            </w:r>
            <w:r w:rsidRPr="008C1E4F">
              <w:rPr>
                <w:rFonts w:ascii="Times New Roman" w:hAnsi="Times New Roman" w:cs="Times New Roman"/>
                <w:sz w:val="18"/>
                <w:szCs w:val="18"/>
                <w:vertAlign w:val="superscript"/>
              </w:rPr>
              <w:t>***</w:t>
            </w:r>
          </w:p>
        </w:tc>
        <w:tc>
          <w:tcPr>
            <w:tcW w:w="1656" w:type="dxa"/>
            <w:tcBorders>
              <w:top w:val="nil"/>
              <w:left w:val="nil"/>
              <w:bottom w:val="nil"/>
              <w:right w:val="nil"/>
            </w:tcBorders>
          </w:tcPr>
          <w:p w14:paraId="01C004E0" w14:textId="2F51DD31"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2.437</w:t>
            </w:r>
            <w:r w:rsidRPr="008C1E4F">
              <w:rPr>
                <w:rFonts w:ascii="Times New Roman" w:hAnsi="Times New Roman" w:cs="Times New Roman"/>
                <w:sz w:val="18"/>
                <w:szCs w:val="18"/>
                <w:vertAlign w:val="superscript"/>
              </w:rPr>
              <w:t>***</w:t>
            </w:r>
          </w:p>
        </w:tc>
        <w:tc>
          <w:tcPr>
            <w:tcW w:w="987" w:type="dxa"/>
            <w:tcBorders>
              <w:top w:val="nil"/>
              <w:left w:val="nil"/>
              <w:bottom w:val="nil"/>
              <w:right w:val="nil"/>
            </w:tcBorders>
          </w:tcPr>
          <w:p w14:paraId="3E87B840" w14:textId="677F01CC"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2.262</w:t>
            </w:r>
            <w:r w:rsidRPr="008C1E4F">
              <w:rPr>
                <w:rFonts w:ascii="Times New Roman" w:hAnsi="Times New Roman" w:cs="Times New Roman"/>
                <w:sz w:val="18"/>
                <w:szCs w:val="18"/>
                <w:vertAlign w:val="superscript"/>
              </w:rPr>
              <w:t>***</w:t>
            </w:r>
          </w:p>
        </w:tc>
      </w:tr>
      <w:tr w:rsidR="008C1E4F" w:rsidRPr="00A1640F" w14:paraId="46233690" w14:textId="77777777" w:rsidTr="008649AF">
        <w:tc>
          <w:tcPr>
            <w:tcW w:w="2660" w:type="dxa"/>
            <w:tcBorders>
              <w:top w:val="nil"/>
              <w:left w:val="nil"/>
              <w:bottom w:val="nil"/>
              <w:right w:val="nil"/>
            </w:tcBorders>
          </w:tcPr>
          <w:p w14:paraId="5C5069EA" w14:textId="77777777" w:rsidR="008C1E4F" w:rsidRPr="00A1640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c>
          <w:tcPr>
            <w:tcW w:w="1132" w:type="dxa"/>
            <w:tcBorders>
              <w:top w:val="nil"/>
              <w:left w:val="nil"/>
              <w:bottom w:val="nil"/>
              <w:right w:val="nil"/>
            </w:tcBorders>
          </w:tcPr>
          <w:p w14:paraId="13FC1E89" w14:textId="33368DF7"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(0.255)</w:t>
            </w:r>
          </w:p>
        </w:tc>
        <w:tc>
          <w:tcPr>
            <w:tcW w:w="1656" w:type="dxa"/>
            <w:tcBorders>
              <w:top w:val="nil"/>
              <w:left w:val="nil"/>
              <w:bottom w:val="nil"/>
              <w:right w:val="nil"/>
            </w:tcBorders>
          </w:tcPr>
          <w:p w14:paraId="4A2C3028" w14:textId="106942D2"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(0.252)</w:t>
            </w:r>
          </w:p>
        </w:tc>
        <w:tc>
          <w:tcPr>
            <w:tcW w:w="1656" w:type="dxa"/>
            <w:tcBorders>
              <w:top w:val="nil"/>
              <w:left w:val="nil"/>
              <w:bottom w:val="nil"/>
              <w:right w:val="nil"/>
            </w:tcBorders>
          </w:tcPr>
          <w:p w14:paraId="1C4045D3" w14:textId="5F1EE010"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(0.252)</w:t>
            </w:r>
          </w:p>
        </w:tc>
        <w:tc>
          <w:tcPr>
            <w:tcW w:w="1656" w:type="dxa"/>
            <w:tcBorders>
              <w:top w:val="nil"/>
              <w:left w:val="nil"/>
              <w:bottom w:val="nil"/>
              <w:right w:val="nil"/>
            </w:tcBorders>
          </w:tcPr>
          <w:p w14:paraId="68C37A94" w14:textId="50707B44"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(0.265)</w:t>
            </w:r>
          </w:p>
        </w:tc>
        <w:tc>
          <w:tcPr>
            <w:tcW w:w="987" w:type="dxa"/>
            <w:tcBorders>
              <w:top w:val="nil"/>
              <w:left w:val="nil"/>
              <w:bottom w:val="nil"/>
              <w:right w:val="nil"/>
            </w:tcBorders>
          </w:tcPr>
          <w:p w14:paraId="2E42722F" w14:textId="581B8426"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(0.248)</w:t>
            </w:r>
          </w:p>
        </w:tc>
      </w:tr>
      <w:tr w:rsidR="008C1E4F" w:rsidRPr="00A1640F" w14:paraId="279B648A" w14:textId="77777777" w:rsidTr="008649AF">
        <w:tc>
          <w:tcPr>
            <w:tcW w:w="2660" w:type="dxa"/>
            <w:tcBorders>
              <w:top w:val="nil"/>
              <w:left w:val="nil"/>
              <w:bottom w:val="nil"/>
              <w:right w:val="nil"/>
            </w:tcBorders>
          </w:tcPr>
          <w:p w14:paraId="4FF102B6" w14:textId="77777777" w:rsidR="008C1E4F" w:rsidRPr="00A1640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c>
          <w:tcPr>
            <w:tcW w:w="1132" w:type="dxa"/>
            <w:tcBorders>
              <w:top w:val="nil"/>
              <w:left w:val="nil"/>
              <w:bottom w:val="nil"/>
              <w:right w:val="nil"/>
            </w:tcBorders>
          </w:tcPr>
          <w:p w14:paraId="6C01D622" w14:textId="77777777" w:rsidR="008C1E4F" w:rsidRPr="008C1E4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c>
          <w:tcPr>
            <w:tcW w:w="1656" w:type="dxa"/>
            <w:tcBorders>
              <w:top w:val="nil"/>
              <w:left w:val="nil"/>
              <w:bottom w:val="nil"/>
              <w:right w:val="nil"/>
            </w:tcBorders>
          </w:tcPr>
          <w:p w14:paraId="1D80C446" w14:textId="77777777" w:rsidR="008C1E4F" w:rsidRPr="008C1E4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c>
          <w:tcPr>
            <w:tcW w:w="1656" w:type="dxa"/>
            <w:tcBorders>
              <w:top w:val="nil"/>
              <w:left w:val="nil"/>
              <w:bottom w:val="nil"/>
              <w:right w:val="nil"/>
            </w:tcBorders>
          </w:tcPr>
          <w:p w14:paraId="6FF676E3" w14:textId="77777777" w:rsidR="008C1E4F" w:rsidRPr="008C1E4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c>
          <w:tcPr>
            <w:tcW w:w="1656" w:type="dxa"/>
            <w:tcBorders>
              <w:top w:val="nil"/>
              <w:left w:val="nil"/>
              <w:bottom w:val="nil"/>
              <w:right w:val="nil"/>
            </w:tcBorders>
          </w:tcPr>
          <w:p w14:paraId="5D3BCAEA" w14:textId="77777777" w:rsidR="008C1E4F" w:rsidRPr="008C1E4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c>
          <w:tcPr>
            <w:tcW w:w="987" w:type="dxa"/>
            <w:tcBorders>
              <w:top w:val="nil"/>
              <w:left w:val="nil"/>
              <w:bottom w:val="nil"/>
              <w:right w:val="nil"/>
            </w:tcBorders>
          </w:tcPr>
          <w:p w14:paraId="59E454F0" w14:textId="77777777" w:rsidR="008C1E4F" w:rsidRPr="008C1E4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r>
      <w:tr w:rsidR="008C1E4F" w:rsidRPr="00A1640F" w14:paraId="5D182310" w14:textId="77777777" w:rsidTr="008649AF">
        <w:tc>
          <w:tcPr>
            <w:tcW w:w="2660" w:type="dxa"/>
            <w:tcBorders>
              <w:top w:val="nil"/>
              <w:left w:val="nil"/>
              <w:bottom w:val="nil"/>
              <w:right w:val="nil"/>
            </w:tcBorders>
          </w:tcPr>
          <w:p w14:paraId="0F6CC473" w14:textId="56497FB5" w:rsidR="008C1E4F" w:rsidRPr="00A1640F" w:rsidRDefault="008C1E4F" w:rsidP="008C1E4F">
            <w:pPr>
              <w:widowControl w:val="0"/>
              <w:autoSpaceDE w:val="0"/>
              <w:autoSpaceDN w:val="0"/>
              <w:adjustRightInd w:val="0"/>
              <w:spacing w:after="0" w:line="240" w:lineRule="auto"/>
              <w:rPr>
                <w:rFonts w:ascii="Times New Roman" w:hAnsi="Times New Roman" w:cs="Times New Roman"/>
                <w:sz w:val="18"/>
                <w:szCs w:val="18"/>
                <w:lang w:val="en-US"/>
              </w:rPr>
            </w:pPr>
            <w:r w:rsidRPr="00A1640F">
              <w:rPr>
                <w:rFonts w:ascii="Times New Roman" w:hAnsi="Times New Roman" w:cs="Times New Roman"/>
                <w:sz w:val="18"/>
                <w:szCs w:val="18"/>
                <w:lang w:val="de-DE"/>
              </w:rPr>
              <w:t xml:space="preserve">Eco. (e. adult.) X Dem. </w:t>
            </w:r>
            <w:r w:rsidRPr="00A1640F">
              <w:rPr>
                <w:rFonts w:ascii="Times New Roman" w:hAnsi="Times New Roman" w:cs="Times New Roman"/>
                <w:sz w:val="18"/>
                <w:szCs w:val="18"/>
                <w:lang w:val="en-US"/>
              </w:rPr>
              <w:t>(e. adult.)</w:t>
            </w:r>
          </w:p>
        </w:tc>
        <w:tc>
          <w:tcPr>
            <w:tcW w:w="1132" w:type="dxa"/>
            <w:tcBorders>
              <w:top w:val="nil"/>
              <w:left w:val="nil"/>
              <w:bottom w:val="nil"/>
              <w:right w:val="nil"/>
            </w:tcBorders>
          </w:tcPr>
          <w:p w14:paraId="5AB919BC" w14:textId="2ACF3769"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0.088</w:t>
            </w:r>
            <w:r w:rsidRPr="008C1E4F">
              <w:rPr>
                <w:rFonts w:ascii="Times New Roman" w:hAnsi="Times New Roman" w:cs="Times New Roman"/>
                <w:sz w:val="18"/>
                <w:szCs w:val="18"/>
                <w:vertAlign w:val="superscript"/>
              </w:rPr>
              <w:t>+</w:t>
            </w:r>
          </w:p>
        </w:tc>
        <w:tc>
          <w:tcPr>
            <w:tcW w:w="1656" w:type="dxa"/>
            <w:tcBorders>
              <w:top w:val="nil"/>
              <w:left w:val="nil"/>
              <w:bottom w:val="nil"/>
              <w:right w:val="nil"/>
            </w:tcBorders>
          </w:tcPr>
          <w:p w14:paraId="0A1D36B7" w14:textId="4FEF5409"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0.127</w:t>
            </w:r>
            <w:r w:rsidRPr="008C1E4F">
              <w:rPr>
                <w:rFonts w:ascii="Times New Roman" w:hAnsi="Times New Roman" w:cs="Times New Roman"/>
                <w:sz w:val="18"/>
                <w:szCs w:val="18"/>
                <w:vertAlign w:val="superscript"/>
              </w:rPr>
              <w:t>**</w:t>
            </w:r>
          </w:p>
        </w:tc>
        <w:tc>
          <w:tcPr>
            <w:tcW w:w="1656" w:type="dxa"/>
            <w:tcBorders>
              <w:top w:val="nil"/>
              <w:left w:val="nil"/>
              <w:bottom w:val="nil"/>
              <w:right w:val="nil"/>
            </w:tcBorders>
          </w:tcPr>
          <w:p w14:paraId="1DC8AFCC" w14:textId="2A00871F"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0.132</w:t>
            </w:r>
            <w:r w:rsidRPr="008C1E4F">
              <w:rPr>
                <w:rFonts w:ascii="Times New Roman" w:hAnsi="Times New Roman" w:cs="Times New Roman"/>
                <w:sz w:val="18"/>
                <w:szCs w:val="18"/>
                <w:vertAlign w:val="superscript"/>
              </w:rPr>
              <w:t>**</w:t>
            </w:r>
          </w:p>
        </w:tc>
        <w:tc>
          <w:tcPr>
            <w:tcW w:w="1656" w:type="dxa"/>
            <w:tcBorders>
              <w:top w:val="nil"/>
              <w:left w:val="nil"/>
              <w:bottom w:val="nil"/>
              <w:right w:val="nil"/>
            </w:tcBorders>
          </w:tcPr>
          <w:p w14:paraId="370CEA1F" w14:textId="1F91A22C"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0.110</w:t>
            </w:r>
            <w:r w:rsidRPr="008C1E4F">
              <w:rPr>
                <w:rFonts w:ascii="Times New Roman" w:hAnsi="Times New Roman" w:cs="Times New Roman"/>
                <w:sz w:val="18"/>
                <w:szCs w:val="18"/>
                <w:vertAlign w:val="superscript"/>
              </w:rPr>
              <w:t>*</w:t>
            </w:r>
          </w:p>
        </w:tc>
        <w:tc>
          <w:tcPr>
            <w:tcW w:w="987" w:type="dxa"/>
            <w:tcBorders>
              <w:top w:val="nil"/>
              <w:left w:val="nil"/>
              <w:bottom w:val="nil"/>
              <w:right w:val="nil"/>
            </w:tcBorders>
          </w:tcPr>
          <w:p w14:paraId="057E65E8" w14:textId="7D204FE9"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0.143</w:t>
            </w:r>
            <w:r w:rsidRPr="008C1E4F">
              <w:rPr>
                <w:rFonts w:ascii="Times New Roman" w:hAnsi="Times New Roman" w:cs="Times New Roman"/>
                <w:sz w:val="18"/>
                <w:szCs w:val="18"/>
                <w:vertAlign w:val="superscript"/>
              </w:rPr>
              <w:t>**</w:t>
            </w:r>
          </w:p>
        </w:tc>
      </w:tr>
      <w:tr w:rsidR="008C1E4F" w:rsidRPr="00A1640F" w14:paraId="105C3B6B" w14:textId="77777777" w:rsidTr="008649AF">
        <w:tc>
          <w:tcPr>
            <w:tcW w:w="2660" w:type="dxa"/>
            <w:tcBorders>
              <w:top w:val="nil"/>
              <w:left w:val="nil"/>
              <w:bottom w:val="nil"/>
              <w:right w:val="nil"/>
            </w:tcBorders>
          </w:tcPr>
          <w:p w14:paraId="0205F5FB" w14:textId="77777777" w:rsidR="008C1E4F" w:rsidRPr="00A1640F" w:rsidRDefault="008C1E4F" w:rsidP="008C1E4F">
            <w:pPr>
              <w:widowControl w:val="0"/>
              <w:autoSpaceDE w:val="0"/>
              <w:autoSpaceDN w:val="0"/>
              <w:adjustRightInd w:val="0"/>
              <w:spacing w:after="0" w:line="240" w:lineRule="auto"/>
              <w:rPr>
                <w:rFonts w:ascii="Times New Roman" w:hAnsi="Times New Roman" w:cs="Times New Roman"/>
                <w:sz w:val="18"/>
                <w:szCs w:val="18"/>
              </w:rPr>
            </w:pPr>
          </w:p>
        </w:tc>
        <w:tc>
          <w:tcPr>
            <w:tcW w:w="1132" w:type="dxa"/>
            <w:tcBorders>
              <w:top w:val="nil"/>
              <w:left w:val="nil"/>
              <w:bottom w:val="nil"/>
              <w:right w:val="nil"/>
            </w:tcBorders>
          </w:tcPr>
          <w:p w14:paraId="39BA5781" w14:textId="22589BB3"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(0.048)</w:t>
            </w:r>
          </w:p>
        </w:tc>
        <w:tc>
          <w:tcPr>
            <w:tcW w:w="1656" w:type="dxa"/>
            <w:tcBorders>
              <w:top w:val="nil"/>
              <w:left w:val="nil"/>
              <w:bottom w:val="nil"/>
              <w:right w:val="nil"/>
            </w:tcBorders>
          </w:tcPr>
          <w:p w14:paraId="3CBBC7FB" w14:textId="62D2A8CF"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(0.047)</w:t>
            </w:r>
          </w:p>
        </w:tc>
        <w:tc>
          <w:tcPr>
            <w:tcW w:w="1656" w:type="dxa"/>
            <w:tcBorders>
              <w:top w:val="nil"/>
              <w:left w:val="nil"/>
              <w:bottom w:val="nil"/>
              <w:right w:val="nil"/>
            </w:tcBorders>
          </w:tcPr>
          <w:p w14:paraId="0AF3CA0B" w14:textId="77A22175"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(0.048)</w:t>
            </w:r>
          </w:p>
        </w:tc>
        <w:tc>
          <w:tcPr>
            <w:tcW w:w="1656" w:type="dxa"/>
            <w:tcBorders>
              <w:top w:val="nil"/>
              <w:left w:val="nil"/>
              <w:bottom w:val="nil"/>
              <w:right w:val="nil"/>
            </w:tcBorders>
          </w:tcPr>
          <w:p w14:paraId="459AC403" w14:textId="3DBC1B0E"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(0.049)</w:t>
            </w:r>
          </w:p>
        </w:tc>
        <w:tc>
          <w:tcPr>
            <w:tcW w:w="987" w:type="dxa"/>
            <w:tcBorders>
              <w:top w:val="nil"/>
              <w:left w:val="nil"/>
              <w:bottom w:val="nil"/>
              <w:right w:val="nil"/>
            </w:tcBorders>
          </w:tcPr>
          <w:p w14:paraId="5D5E93E2" w14:textId="24641BB2" w:rsidR="008C1E4F" w:rsidRPr="008C1E4F" w:rsidRDefault="008C1E4F" w:rsidP="008C1E4F">
            <w:pPr>
              <w:widowControl w:val="0"/>
              <w:autoSpaceDE w:val="0"/>
              <w:autoSpaceDN w:val="0"/>
              <w:adjustRightInd w:val="0"/>
              <w:spacing w:after="0" w:line="240" w:lineRule="auto"/>
              <w:jc w:val="center"/>
              <w:rPr>
                <w:rFonts w:ascii="Times New Roman" w:hAnsi="Times New Roman" w:cs="Times New Roman"/>
                <w:sz w:val="18"/>
                <w:szCs w:val="18"/>
              </w:rPr>
            </w:pPr>
            <w:r w:rsidRPr="008C1E4F">
              <w:rPr>
                <w:rFonts w:ascii="Times New Roman" w:hAnsi="Times New Roman" w:cs="Times New Roman"/>
                <w:sz w:val="18"/>
                <w:szCs w:val="18"/>
              </w:rPr>
              <w:t>(0.047)</w:t>
            </w:r>
          </w:p>
        </w:tc>
      </w:tr>
      <w:tr w:rsidR="00D06FD1" w:rsidRPr="00A1640F" w14:paraId="1BCFC4F5" w14:textId="77777777" w:rsidTr="007E5EB4">
        <w:tc>
          <w:tcPr>
            <w:tcW w:w="2660" w:type="dxa"/>
            <w:tcBorders>
              <w:top w:val="nil"/>
              <w:left w:val="nil"/>
              <w:bottom w:val="single" w:sz="4" w:space="0" w:color="auto"/>
              <w:right w:val="nil"/>
            </w:tcBorders>
          </w:tcPr>
          <w:p w14:paraId="3D602414" w14:textId="77777777" w:rsidR="00D06FD1" w:rsidRPr="00A1640F" w:rsidRDefault="00D06FD1" w:rsidP="00D31C46">
            <w:pPr>
              <w:widowControl w:val="0"/>
              <w:autoSpaceDE w:val="0"/>
              <w:autoSpaceDN w:val="0"/>
              <w:adjustRightInd w:val="0"/>
              <w:spacing w:after="0" w:line="240" w:lineRule="auto"/>
              <w:rPr>
                <w:rFonts w:ascii="Times New Roman" w:hAnsi="Times New Roman" w:cs="Times New Roman"/>
                <w:sz w:val="18"/>
                <w:szCs w:val="18"/>
              </w:rPr>
            </w:pPr>
          </w:p>
        </w:tc>
        <w:tc>
          <w:tcPr>
            <w:tcW w:w="1132" w:type="dxa"/>
            <w:tcBorders>
              <w:top w:val="nil"/>
              <w:left w:val="nil"/>
              <w:bottom w:val="single" w:sz="4" w:space="0" w:color="auto"/>
              <w:right w:val="nil"/>
            </w:tcBorders>
          </w:tcPr>
          <w:p w14:paraId="2C54F38D" w14:textId="77777777" w:rsidR="00D06FD1" w:rsidRPr="00A1640F" w:rsidRDefault="00D06FD1" w:rsidP="00D31C46">
            <w:pPr>
              <w:widowControl w:val="0"/>
              <w:autoSpaceDE w:val="0"/>
              <w:autoSpaceDN w:val="0"/>
              <w:adjustRightInd w:val="0"/>
              <w:spacing w:after="0" w:line="240" w:lineRule="auto"/>
              <w:rPr>
                <w:rFonts w:ascii="Times New Roman" w:hAnsi="Times New Roman" w:cs="Times New Roman"/>
                <w:sz w:val="18"/>
                <w:szCs w:val="18"/>
              </w:rPr>
            </w:pPr>
          </w:p>
        </w:tc>
        <w:tc>
          <w:tcPr>
            <w:tcW w:w="1656" w:type="dxa"/>
            <w:tcBorders>
              <w:top w:val="nil"/>
              <w:left w:val="nil"/>
              <w:bottom w:val="single" w:sz="4" w:space="0" w:color="auto"/>
              <w:right w:val="nil"/>
            </w:tcBorders>
          </w:tcPr>
          <w:p w14:paraId="52102B5C" w14:textId="77777777" w:rsidR="00D06FD1" w:rsidRPr="00A1640F" w:rsidRDefault="00D06FD1" w:rsidP="00D31C46">
            <w:pPr>
              <w:widowControl w:val="0"/>
              <w:autoSpaceDE w:val="0"/>
              <w:autoSpaceDN w:val="0"/>
              <w:adjustRightInd w:val="0"/>
              <w:spacing w:after="0" w:line="240" w:lineRule="auto"/>
              <w:rPr>
                <w:rFonts w:ascii="Times New Roman" w:hAnsi="Times New Roman" w:cs="Times New Roman"/>
                <w:sz w:val="18"/>
                <w:szCs w:val="18"/>
              </w:rPr>
            </w:pPr>
          </w:p>
        </w:tc>
        <w:tc>
          <w:tcPr>
            <w:tcW w:w="1656" w:type="dxa"/>
            <w:tcBorders>
              <w:top w:val="nil"/>
              <w:left w:val="nil"/>
              <w:bottom w:val="single" w:sz="4" w:space="0" w:color="auto"/>
              <w:right w:val="nil"/>
            </w:tcBorders>
          </w:tcPr>
          <w:p w14:paraId="515C38AB" w14:textId="77777777" w:rsidR="00D06FD1" w:rsidRPr="00A1640F" w:rsidRDefault="00D06FD1" w:rsidP="00D31C46">
            <w:pPr>
              <w:widowControl w:val="0"/>
              <w:autoSpaceDE w:val="0"/>
              <w:autoSpaceDN w:val="0"/>
              <w:adjustRightInd w:val="0"/>
              <w:spacing w:after="0" w:line="240" w:lineRule="auto"/>
              <w:rPr>
                <w:rFonts w:ascii="Times New Roman" w:hAnsi="Times New Roman" w:cs="Times New Roman"/>
                <w:sz w:val="18"/>
                <w:szCs w:val="18"/>
              </w:rPr>
            </w:pPr>
          </w:p>
        </w:tc>
        <w:tc>
          <w:tcPr>
            <w:tcW w:w="1656" w:type="dxa"/>
            <w:tcBorders>
              <w:top w:val="nil"/>
              <w:left w:val="nil"/>
              <w:bottom w:val="single" w:sz="4" w:space="0" w:color="auto"/>
              <w:right w:val="nil"/>
            </w:tcBorders>
          </w:tcPr>
          <w:p w14:paraId="59F6E690" w14:textId="77777777" w:rsidR="00D06FD1" w:rsidRPr="00A1640F" w:rsidRDefault="00D06FD1" w:rsidP="00D31C46">
            <w:pPr>
              <w:widowControl w:val="0"/>
              <w:autoSpaceDE w:val="0"/>
              <w:autoSpaceDN w:val="0"/>
              <w:adjustRightInd w:val="0"/>
              <w:spacing w:after="0" w:line="240" w:lineRule="auto"/>
              <w:rPr>
                <w:rFonts w:ascii="Times New Roman" w:hAnsi="Times New Roman" w:cs="Times New Roman"/>
                <w:sz w:val="18"/>
                <w:szCs w:val="18"/>
              </w:rPr>
            </w:pPr>
          </w:p>
        </w:tc>
        <w:tc>
          <w:tcPr>
            <w:tcW w:w="987" w:type="dxa"/>
            <w:tcBorders>
              <w:top w:val="nil"/>
              <w:left w:val="nil"/>
              <w:bottom w:val="single" w:sz="4" w:space="0" w:color="auto"/>
              <w:right w:val="nil"/>
            </w:tcBorders>
          </w:tcPr>
          <w:p w14:paraId="6FF81879" w14:textId="77777777" w:rsidR="00D06FD1" w:rsidRPr="00A1640F" w:rsidRDefault="00D06FD1" w:rsidP="00D31C46">
            <w:pPr>
              <w:widowControl w:val="0"/>
              <w:autoSpaceDE w:val="0"/>
              <w:autoSpaceDN w:val="0"/>
              <w:adjustRightInd w:val="0"/>
              <w:spacing w:after="0" w:line="240" w:lineRule="auto"/>
              <w:rPr>
                <w:rFonts w:ascii="Times New Roman" w:hAnsi="Times New Roman" w:cs="Times New Roman"/>
                <w:sz w:val="18"/>
                <w:szCs w:val="18"/>
              </w:rPr>
            </w:pPr>
          </w:p>
        </w:tc>
      </w:tr>
      <w:tr w:rsidR="0018632C" w:rsidRPr="00A1640F" w14:paraId="0F23E515" w14:textId="77777777" w:rsidTr="007E5EB4">
        <w:tc>
          <w:tcPr>
            <w:tcW w:w="2660" w:type="dxa"/>
            <w:tcBorders>
              <w:top w:val="single" w:sz="4" w:space="0" w:color="auto"/>
              <w:left w:val="nil"/>
              <w:right w:val="nil"/>
            </w:tcBorders>
          </w:tcPr>
          <w:p w14:paraId="7BAF0DBD" w14:textId="38DF3804" w:rsidR="0018632C" w:rsidRPr="00A1640F" w:rsidRDefault="0018632C" w:rsidP="0018632C">
            <w:pPr>
              <w:widowControl w:val="0"/>
              <w:autoSpaceDE w:val="0"/>
              <w:autoSpaceDN w:val="0"/>
              <w:adjustRightInd w:val="0"/>
              <w:spacing w:after="0" w:line="240" w:lineRule="auto"/>
              <w:rPr>
                <w:rFonts w:ascii="Times New Roman" w:hAnsi="Times New Roman" w:cs="Times New Roman"/>
                <w:sz w:val="18"/>
                <w:szCs w:val="18"/>
              </w:rPr>
            </w:pPr>
            <w:r w:rsidRPr="00A1640F">
              <w:rPr>
                <w:rFonts w:ascii="Times New Roman" w:hAnsi="Times New Roman" w:cs="Times New Roman"/>
                <w:sz w:val="18"/>
                <w:szCs w:val="18"/>
                <w:lang w:val="en-US"/>
              </w:rPr>
              <w:t>Country FE</w:t>
            </w:r>
          </w:p>
        </w:tc>
        <w:tc>
          <w:tcPr>
            <w:tcW w:w="1132" w:type="dxa"/>
            <w:tcBorders>
              <w:top w:val="single" w:sz="4" w:space="0" w:color="auto"/>
              <w:left w:val="nil"/>
              <w:right w:val="nil"/>
            </w:tcBorders>
          </w:tcPr>
          <w:p w14:paraId="05AF14C8" w14:textId="6674C8E4"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Y</w:t>
            </w:r>
          </w:p>
        </w:tc>
        <w:tc>
          <w:tcPr>
            <w:tcW w:w="1656" w:type="dxa"/>
            <w:tcBorders>
              <w:top w:val="single" w:sz="4" w:space="0" w:color="auto"/>
              <w:left w:val="nil"/>
              <w:right w:val="nil"/>
            </w:tcBorders>
          </w:tcPr>
          <w:p w14:paraId="28BCFFB8" w14:textId="6172189D"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c>
          <w:tcPr>
            <w:tcW w:w="1656" w:type="dxa"/>
            <w:tcBorders>
              <w:top w:val="single" w:sz="4" w:space="0" w:color="auto"/>
              <w:left w:val="nil"/>
              <w:right w:val="nil"/>
            </w:tcBorders>
          </w:tcPr>
          <w:p w14:paraId="75AAFF1F" w14:textId="712717BF"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c>
          <w:tcPr>
            <w:tcW w:w="1656" w:type="dxa"/>
            <w:tcBorders>
              <w:top w:val="single" w:sz="4" w:space="0" w:color="auto"/>
              <w:left w:val="nil"/>
              <w:right w:val="nil"/>
            </w:tcBorders>
          </w:tcPr>
          <w:p w14:paraId="3C0A3AD4" w14:textId="03C6FCFE"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c>
          <w:tcPr>
            <w:tcW w:w="987" w:type="dxa"/>
            <w:tcBorders>
              <w:top w:val="single" w:sz="4" w:space="0" w:color="auto"/>
              <w:left w:val="nil"/>
              <w:right w:val="nil"/>
            </w:tcBorders>
          </w:tcPr>
          <w:p w14:paraId="6F7FA683" w14:textId="03E44078"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r>
      <w:tr w:rsidR="0018632C" w:rsidRPr="00A1640F" w14:paraId="08ADB1FD" w14:textId="77777777" w:rsidTr="00D17F80">
        <w:tc>
          <w:tcPr>
            <w:tcW w:w="2660" w:type="dxa"/>
            <w:tcBorders>
              <w:left w:val="nil"/>
              <w:right w:val="nil"/>
            </w:tcBorders>
          </w:tcPr>
          <w:p w14:paraId="38916019" w14:textId="294BD20F" w:rsidR="0018632C" w:rsidRPr="00A1640F" w:rsidRDefault="0018632C" w:rsidP="0018632C">
            <w:pPr>
              <w:widowControl w:val="0"/>
              <w:autoSpaceDE w:val="0"/>
              <w:autoSpaceDN w:val="0"/>
              <w:adjustRightInd w:val="0"/>
              <w:spacing w:after="0" w:line="240" w:lineRule="auto"/>
              <w:rPr>
                <w:rFonts w:ascii="Times New Roman" w:hAnsi="Times New Roman" w:cs="Times New Roman"/>
                <w:sz w:val="18"/>
                <w:szCs w:val="18"/>
              </w:rPr>
            </w:pPr>
            <w:r w:rsidRPr="00A1640F">
              <w:rPr>
                <w:rFonts w:ascii="Times New Roman" w:hAnsi="Times New Roman" w:cs="Times New Roman"/>
                <w:sz w:val="18"/>
                <w:szCs w:val="18"/>
                <w:lang w:val="en-US"/>
              </w:rPr>
              <w:t>Cohort FE (10‒year)</w:t>
            </w:r>
          </w:p>
        </w:tc>
        <w:tc>
          <w:tcPr>
            <w:tcW w:w="1132" w:type="dxa"/>
            <w:tcBorders>
              <w:left w:val="nil"/>
              <w:right w:val="nil"/>
            </w:tcBorders>
          </w:tcPr>
          <w:p w14:paraId="3C20722E" w14:textId="5CC64D42"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Y</w:t>
            </w:r>
          </w:p>
        </w:tc>
        <w:tc>
          <w:tcPr>
            <w:tcW w:w="1656" w:type="dxa"/>
            <w:tcBorders>
              <w:left w:val="nil"/>
              <w:right w:val="nil"/>
            </w:tcBorders>
          </w:tcPr>
          <w:p w14:paraId="43C9130C" w14:textId="6689E4CD"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c>
          <w:tcPr>
            <w:tcW w:w="1656" w:type="dxa"/>
            <w:tcBorders>
              <w:left w:val="nil"/>
              <w:right w:val="nil"/>
            </w:tcBorders>
          </w:tcPr>
          <w:p w14:paraId="13EC8004" w14:textId="531B88ED"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c>
          <w:tcPr>
            <w:tcW w:w="1656" w:type="dxa"/>
            <w:tcBorders>
              <w:left w:val="nil"/>
              <w:right w:val="nil"/>
            </w:tcBorders>
          </w:tcPr>
          <w:p w14:paraId="72F7C5F5" w14:textId="6260E0FC"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c>
          <w:tcPr>
            <w:tcW w:w="987" w:type="dxa"/>
            <w:tcBorders>
              <w:left w:val="nil"/>
              <w:right w:val="nil"/>
            </w:tcBorders>
          </w:tcPr>
          <w:p w14:paraId="26724429" w14:textId="39A40B2C"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r>
      <w:tr w:rsidR="0018632C" w:rsidRPr="00A1640F" w14:paraId="5DB1B120" w14:textId="77777777" w:rsidTr="0018632C">
        <w:tc>
          <w:tcPr>
            <w:tcW w:w="2660" w:type="dxa"/>
            <w:tcBorders>
              <w:top w:val="nil"/>
              <w:left w:val="nil"/>
              <w:right w:val="nil"/>
            </w:tcBorders>
          </w:tcPr>
          <w:p w14:paraId="1B6012AD" w14:textId="3E8EC594" w:rsidR="0018632C" w:rsidRPr="00A1640F" w:rsidRDefault="0018632C" w:rsidP="0018632C">
            <w:pPr>
              <w:widowControl w:val="0"/>
              <w:autoSpaceDE w:val="0"/>
              <w:autoSpaceDN w:val="0"/>
              <w:adjustRightInd w:val="0"/>
              <w:spacing w:after="0" w:line="240" w:lineRule="auto"/>
              <w:rPr>
                <w:rFonts w:ascii="Times New Roman" w:hAnsi="Times New Roman" w:cs="Times New Roman"/>
                <w:sz w:val="18"/>
                <w:szCs w:val="18"/>
              </w:rPr>
            </w:pPr>
            <w:r w:rsidRPr="00A1640F">
              <w:rPr>
                <w:rFonts w:ascii="Times New Roman" w:hAnsi="Times New Roman" w:cs="Times New Roman"/>
                <w:sz w:val="18"/>
                <w:szCs w:val="18"/>
                <w:lang w:val="en-US"/>
              </w:rPr>
              <w:t>Age FE (10‒year)</w:t>
            </w:r>
          </w:p>
        </w:tc>
        <w:tc>
          <w:tcPr>
            <w:tcW w:w="1132" w:type="dxa"/>
            <w:tcBorders>
              <w:top w:val="nil"/>
              <w:left w:val="nil"/>
              <w:right w:val="nil"/>
            </w:tcBorders>
          </w:tcPr>
          <w:p w14:paraId="4FB943B9" w14:textId="063E8820"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Y</w:t>
            </w:r>
          </w:p>
        </w:tc>
        <w:tc>
          <w:tcPr>
            <w:tcW w:w="1656" w:type="dxa"/>
            <w:tcBorders>
              <w:top w:val="nil"/>
              <w:left w:val="nil"/>
              <w:right w:val="nil"/>
            </w:tcBorders>
          </w:tcPr>
          <w:p w14:paraId="1167F7FC" w14:textId="654D78D7"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c>
          <w:tcPr>
            <w:tcW w:w="1656" w:type="dxa"/>
            <w:tcBorders>
              <w:top w:val="nil"/>
              <w:left w:val="nil"/>
              <w:right w:val="nil"/>
            </w:tcBorders>
          </w:tcPr>
          <w:p w14:paraId="5CA147FA" w14:textId="6821B27C"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c>
          <w:tcPr>
            <w:tcW w:w="1656" w:type="dxa"/>
            <w:tcBorders>
              <w:top w:val="nil"/>
              <w:left w:val="nil"/>
              <w:right w:val="nil"/>
            </w:tcBorders>
          </w:tcPr>
          <w:p w14:paraId="32531BF6" w14:textId="6FC92BD7"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c>
          <w:tcPr>
            <w:tcW w:w="987" w:type="dxa"/>
            <w:tcBorders>
              <w:top w:val="nil"/>
              <w:left w:val="nil"/>
              <w:right w:val="nil"/>
            </w:tcBorders>
          </w:tcPr>
          <w:p w14:paraId="3964738D" w14:textId="13A3CD6C"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r>
      <w:tr w:rsidR="0018632C" w:rsidRPr="00A1640F" w14:paraId="38EAF2C4" w14:textId="77777777" w:rsidTr="0018632C">
        <w:tc>
          <w:tcPr>
            <w:tcW w:w="2660" w:type="dxa"/>
            <w:tcBorders>
              <w:top w:val="nil"/>
              <w:left w:val="nil"/>
              <w:right w:val="nil"/>
            </w:tcBorders>
          </w:tcPr>
          <w:p w14:paraId="6BA3609A" w14:textId="27F8E06F" w:rsidR="0018632C" w:rsidRPr="00A1640F" w:rsidRDefault="0018632C" w:rsidP="0018632C">
            <w:pPr>
              <w:widowControl w:val="0"/>
              <w:autoSpaceDE w:val="0"/>
              <w:autoSpaceDN w:val="0"/>
              <w:adjustRightInd w:val="0"/>
              <w:spacing w:after="0" w:line="240" w:lineRule="auto"/>
              <w:rPr>
                <w:rFonts w:ascii="Times New Roman" w:hAnsi="Times New Roman" w:cs="Times New Roman"/>
                <w:sz w:val="18"/>
                <w:szCs w:val="18"/>
              </w:rPr>
            </w:pPr>
            <w:r w:rsidRPr="00A1640F">
              <w:rPr>
                <w:rFonts w:ascii="Times New Roman" w:hAnsi="Times New Roman" w:cs="Times New Roman"/>
                <w:sz w:val="18"/>
                <w:szCs w:val="18"/>
                <w:lang w:val="en-US"/>
              </w:rPr>
              <w:t>Year FE</w:t>
            </w:r>
          </w:p>
        </w:tc>
        <w:tc>
          <w:tcPr>
            <w:tcW w:w="1132" w:type="dxa"/>
            <w:tcBorders>
              <w:top w:val="nil"/>
              <w:left w:val="nil"/>
              <w:right w:val="nil"/>
            </w:tcBorders>
          </w:tcPr>
          <w:p w14:paraId="75BDD533" w14:textId="11C6CDA1"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Y</w:t>
            </w:r>
          </w:p>
        </w:tc>
        <w:tc>
          <w:tcPr>
            <w:tcW w:w="1656" w:type="dxa"/>
            <w:tcBorders>
              <w:top w:val="nil"/>
              <w:left w:val="nil"/>
              <w:right w:val="nil"/>
            </w:tcBorders>
          </w:tcPr>
          <w:p w14:paraId="0EA8FD0B" w14:textId="0E0C5485"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c>
          <w:tcPr>
            <w:tcW w:w="1656" w:type="dxa"/>
            <w:tcBorders>
              <w:top w:val="nil"/>
              <w:left w:val="nil"/>
              <w:right w:val="nil"/>
            </w:tcBorders>
          </w:tcPr>
          <w:p w14:paraId="040037B0" w14:textId="0A133335"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c>
          <w:tcPr>
            <w:tcW w:w="1656" w:type="dxa"/>
            <w:tcBorders>
              <w:top w:val="nil"/>
              <w:left w:val="nil"/>
              <w:right w:val="nil"/>
            </w:tcBorders>
          </w:tcPr>
          <w:p w14:paraId="17650041" w14:textId="1DA03745"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c>
          <w:tcPr>
            <w:tcW w:w="987" w:type="dxa"/>
            <w:tcBorders>
              <w:top w:val="nil"/>
              <w:left w:val="nil"/>
              <w:right w:val="nil"/>
            </w:tcBorders>
          </w:tcPr>
          <w:p w14:paraId="18C782A0" w14:textId="267522B1" w:rsidR="0018632C" w:rsidRPr="00A1640F" w:rsidRDefault="0018632C" w:rsidP="0018632C">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Y</w:t>
            </w:r>
          </w:p>
        </w:tc>
      </w:tr>
      <w:tr w:rsidR="00D06FD1" w:rsidRPr="00A1640F" w14:paraId="74E65321" w14:textId="77777777" w:rsidTr="006C1A6B">
        <w:tc>
          <w:tcPr>
            <w:tcW w:w="2660" w:type="dxa"/>
            <w:tcBorders>
              <w:top w:val="nil"/>
              <w:left w:val="nil"/>
              <w:bottom w:val="single" w:sz="12" w:space="0" w:color="auto"/>
              <w:right w:val="nil"/>
            </w:tcBorders>
          </w:tcPr>
          <w:p w14:paraId="478B775E" w14:textId="77777777" w:rsidR="00D06FD1" w:rsidRPr="00A1640F" w:rsidRDefault="00D06FD1" w:rsidP="00D31C46">
            <w:pPr>
              <w:widowControl w:val="0"/>
              <w:autoSpaceDE w:val="0"/>
              <w:autoSpaceDN w:val="0"/>
              <w:adjustRightInd w:val="0"/>
              <w:spacing w:after="0" w:line="240" w:lineRule="auto"/>
              <w:rPr>
                <w:rFonts w:ascii="Times New Roman" w:hAnsi="Times New Roman" w:cs="Times New Roman"/>
                <w:sz w:val="18"/>
                <w:szCs w:val="18"/>
              </w:rPr>
            </w:pPr>
            <w:r w:rsidRPr="00A1640F">
              <w:rPr>
                <w:rFonts w:ascii="Times New Roman" w:hAnsi="Times New Roman" w:cs="Times New Roman"/>
                <w:sz w:val="18"/>
                <w:szCs w:val="18"/>
              </w:rPr>
              <w:t>Observations</w:t>
            </w:r>
          </w:p>
        </w:tc>
        <w:tc>
          <w:tcPr>
            <w:tcW w:w="1132" w:type="dxa"/>
            <w:tcBorders>
              <w:top w:val="nil"/>
              <w:left w:val="nil"/>
              <w:bottom w:val="single" w:sz="12" w:space="0" w:color="auto"/>
              <w:right w:val="nil"/>
            </w:tcBorders>
          </w:tcPr>
          <w:p w14:paraId="4C6F213F" w14:textId="1040CD5C" w:rsidR="00D06FD1" w:rsidRPr="00A1640F" w:rsidRDefault="00D06FD1"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638</w:t>
            </w:r>
            <w:r w:rsidR="008649AF" w:rsidRPr="00A1640F">
              <w:rPr>
                <w:rFonts w:ascii="Times New Roman" w:hAnsi="Times New Roman" w:cs="Times New Roman"/>
                <w:sz w:val="18"/>
                <w:szCs w:val="18"/>
              </w:rPr>
              <w:t>,</w:t>
            </w:r>
            <w:r w:rsidRPr="00A1640F">
              <w:rPr>
                <w:rFonts w:ascii="Times New Roman" w:hAnsi="Times New Roman" w:cs="Times New Roman"/>
                <w:sz w:val="18"/>
                <w:szCs w:val="18"/>
              </w:rPr>
              <w:t>399</w:t>
            </w:r>
          </w:p>
        </w:tc>
        <w:tc>
          <w:tcPr>
            <w:tcW w:w="1656" w:type="dxa"/>
            <w:tcBorders>
              <w:top w:val="nil"/>
              <w:left w:val="nil"/>
              <w:bottom w:val="single" w:sz="12" w:space="0" w:color="auto"/>
              <w:right w:val="nil"/>
            </w:tcBorders>
          </w:tcPr>
          <w:p w14:paraId="5E5B4E65" w14:textId="21130077" w:rsidR="00D06FD1" w:rsidRPr="00A1640F" w:rsidRDefault="00D06FD1"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638</w:t>
            </w:r>
            <w:r w:rsidR="008649AF" w:rsidRPr="00A1640F">
              <w:rPr>
                <w:rFonts w:ascii="Times New Roman" w:hAnsi="Times New Roman" w:cs="Times New Roman"/>
                <w:sz w:val="18"/>
                <w:szCs w:val="18"/>
              </w:rPr>
              <w:t>,</w:t>
            </w:r>
            <w:r w:rsidRPr="00A1640F">
              <w:rPr>
                <w:rFonts w:ascii="Times New Roman" w:hAnsi="Times New Roman" w:cs="Times New Roman"/>
                <w:sz w:val="18"/>
                <w:szCs w:val="18"/>
              </w:rPr>
              <w:t>399</w:t>
            </w:r>
          </w:p>
        </w:tc>
        <w:tc>
          <w:tcPr>
            <w:tcW w:w="1656" w:type="dxa"/>
            <w:tcBorders>
              <w:top w:val="nil"/>
              <w:left w:val="nil"/>
              <w:bottom w:val="single" w:sz="12" w:space="0" w:color="auto"/>
              <w:right w:val="nil"/>
            </w:tcBorders>
          </w:tcPr>
          <w:p w14:paraId="6FDB50BB" w14:textId="710597FD" w:rsidR="00D06FD1" w:rsidRPr="00A1640F" w:rsidRDefault="00D06FD1"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638</w:t>
            </w:r>
            <w:r w:rsidR="008649AF" w:rsidRPr="00A1640F">
              <w:rPr>
                <w:rFonts w:ascii="Times New Roman" w:hAnsi="Times New Roman" w:cs="Times New Roman"/>
                <w:sz w:val="18"/>
                <w:szCs w:val="18"/>
              </w:rPr>
              <w:t>,</w:t>
            </w:r>
            <w:r w:rsidRPr="00A1640F">
              <w:rPr>
                <w:rFonts w:ascii="Times New Roman" w:hAnsi="Times New Roman" w:cs="Times New Roman"/>
                <w:sz w:val="18"/>
                <w:szCs w:val="18"/>
              </w:rPr>
              <w:t>399</w:t>
            </w:r>
          </w:p>
        </w:tc>
        <w:tc>
          <w:tcPr>
            <w:tcW w:w="1656" w:type="dxa"/>
            <w:tcBorders>
              <w:top w:val="nil"/>
              <w:left w:val="nil"/>
              <w:bottom w:val="single" w:sz="12" w:space="0" w:color="auto"/>
              <w:right w:val="nil"/>
            </w:tcBorders>
          </w:tcPr>
          <w:p w14:paraId="4BB5002E" w14:textId="7EA4BF0A" w:rsidR="00D06FD1" w:rsidRPr="00A1640F" w:rsidRDefault="00D06FD1"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638</w:t>
            </w:r>
            <w:r w:rsidR="008649AF" w:rsidRPr="00A1640F">
              <w:rPr>
                <w:rFonts w:ascii="Times New Roman" w:hAnsi="Times New Roman" w:cs="Times New Roman"/>
                <w:sz w:val="18"/>
                <w:szCs w:val="18"/>
              </w:rPr>
              <w:t>,</w:t>
            </w:r>
            <w:r w:rsidRPr="00A1640F">
              <w:rPr>
                <w:rFonts w:ascii="Times New Roman" w:hAnsi="Times New Roman" w:cs="Times New Roman"/>
                <w:sz w:val="18"/>
                <w:szCs w:val="18"/>
              </w:rPr>
              <w:t>399</w:t>
            </w:r>
          </w:p>
        </w:tc>
        <w:tc>
          <w:tcPr>
            <w:tcW w:w="987" w:type="dxa"/>
            <w:tcBorders>
              <w:top w:val="nil"/>
              <w:left w:val="nil"/>
              <w:bottom w:val="single" w:sz="12" w:space="0" w:color="auto"/>
              <w:right w:val="nil"/>
            </w:tcBorders>
          </w:tcPr>
          <w:p w14:paraId="79D4D46D" w14:textId="1141E5D6" w:rsidR="00D06FD1" w:rsidRPr="00A1640F" w:rsidRDefault="00D06FD1" w:rsidP="00D31C46">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rPr>
              <w:t>638</w:t>
            </w:r>
            <w:r w:rsidR="008649AF" w:rsidRPr="00A1640F">
              <w:rPr>
                <w:rFonts w:ascii="Times New Roman" w:hAnsi="Times New Roman" w:cs="Times New Roman"/>
                <w:sz w:val="18"/>
                <w:szCs w:val="18"/>
              </w:rPr>
              <w:t>,</w:t>
            </w:r>
            <w:r w:rsidRPr="00A1640F">
              <w:rPr>
                <w:rFonts w:ascii="Times New Roman" w:hAnsi="Times New Roman" w:cs="Times New Roman"/>
                <w:sz w:val="18"/>
                <w:szCs w:val="18"/>
              </w:rPr>
              <w:t>399</w:t>
            </w:r>
          </w:p>
        </w:tc>
      </w:tr>
    </w:tbl>
    <w:p w14:paraId="43100ACE" w14:textId="50C14DAB" w:rsidR="00D06FD1" w:rsidRPr="00A1640F" w:rsidRDefault="00EB4553" w:rsidP="00D06FD1">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b/>
          <w:bCs/>
          <w:sz w:val="20"/>
          <w:szCs w:val="20"/>
          <w:lang w:val="en-US"/>
        </w:rPr>
        <w:t>Note:</w:t>
      </w:r>
      <w:r w:rsidRPr="00A1640F">
        <w:rPr>
          <w:rFonts w:ascii="Times New Roman" w:hAnsi="Times New Roman" w:cs="Times New Roman"/>
          <w:sz w:val="20"/>
          <w:szCs w:val="20"/>
          <w:lang w:val="en-US"/>
        </w:rPr>
        <w:t xml:space="preserve"> </w:t>
      </w:r>
      <w:r w:rsidR="00D06FD1" w:rsidRPr="00A1640F">
        <w:rPr>
          <w:rFonts w:ascii="Times New Roman" w:hAnsi="Times New Roman" w:cs="Times New Roman"/>
          <w:sz w:val="20"/>
          <w:szCs w:val="20"/>
          <w:lang w:val="en-US"/>
        </w:rPr>
        <w:t>Standard errors</w:t>
      </w:r>
      <w:r w:rsidR="008649AF" w:rsidRPr="00A1640F">
        <w:rPr>
          <w:rFonts w:ascii="Times New Roman" w:hAnsi="Times New Roman" w:cs="Times New Roman"/>
          <w:sz w:val="20"/>
          <w:szCs w:val="20"/>
          <w:lang w:val="en-US"/>
        </w:rPr>
        <w:t xml:space="preserve"> clustered by </w:t>
      </w:r>
      <w:r w:rsidR="009A473D" w:rsidRPr="00A1640F">
        <w:rPr>
          <w:rFonts w:ascii="Times New Roman" w:hAnsi="Times New Roman" w:cs="Times New Roman"/>
          <w:sz w:val="20"/>
          <w:szCs w:val="20"/>
          <w:lang w:val="en-US"/>
        </w:rPr>
        <w:t>country-cohort</w:t>
      </w:r>
      <w:r w:rsidR="00D06FD1" w:rsidRPr="00A1640F">
        <w:rPr>
          <w:rFonts w:ascii="Times New Roman" w:hAnsi="Times New Roman" w:cs="Times New Roman"/>
          <w:sz w:val="20"/>
          <w:szCs w:val="20"/>
          <w:lang w:val="en-US"/>
        </w:rPr>
        <w:t xml:space="preserve"> in parentheses</w:t>
      </w:r>
      <w:r w:rsidR="009A473D" w:rsidRPr="00A1640F">
        <w:rPr>
          <w:rFonts w:ascii="Times New Roman" w:hAnsi="Times New Roman" w:cs="Times New Roman"/>
          <w:sz w:val="20"/>
          <w:szCs w:val="20"/>
          <w:lang w:val="en-US"/>
        </w:rPr>
        <w:t xml:space="preserve"> </w:t>
      </w:r>
      <w:r w:rsidR="009A473D" w:rsidRPr="00A1640F">
        <w:rPr>
          <w:rFonts w:ascii="Times New Roman" w:hAnsi="Times New Roman" w:cs="Times New Roman"/>
          <w:sz w:val="20"/>
          <w:szCs w:val="20"/>
          <w:vertAlign w:val="superscript"/>
          <w:lang w:val="en-US"/>
        </w:rPr>
        <w:t>+</w:t>
      </w:r>
      <w:r w:rsidR="009A473D" w:rsidRPr="00A1640F">
        <w:rPr>
          <w:rFonts w:ascii="Times New Roman" w:hAnsi="Times New Roman" w:cs="Times New Roman"/>
          <w:sz w:val="20"/>
          <w:szCs w:val="20"/>
          <w:lang w:val="en-US"/>
        </w:rPr>
        <w:t xml:space="preserve"> </w:t>
      </w:r>
      <w:r w:rsidR="009A473D" w:rsidRPr="00A1640F">
        <w:rPr>
          <w:rFonts w:ascii="Times New Roman" w:hAnsi="Times New Roman" w:cs="Times New Roman"/>
          <w:i/>
          <w:iCs/>
          <w:sz w:val="20"/>
          <w:szCs w:val="20"/>
          <w:lang w:val="en-US"/>
        </w:rPr>
        <w:t>p</w:t>
      </w:r>
      <w:r w:rsidR="009A473D" w:rsidRPr="00A1640F">
        <w:rPr>
          <w:rFonts w:ascii="Times New Roman" w:hAnsi="Times New Roman" w:cs="Times New Roman"/>
          <w:sz w:val="20"/>
          <w:szCs w:val="20"/>
          <w:lang w:val="en-US"/>
        </w:rPr>
        <w:t xml:space="preserve"> &lt; 0.1, </w:t>
      </w:r>
      <w:r w:rsidR="009A473D" w:rsidRPr="00A1640F">
        <w:rPr>
          <w:rFonts w:ascii="Times New Roman" w:hAnsi="Times New Roman" w:cs="Times New Roman"/>
          <w:sz w:val="20"/>
          <w:szCs w:val="20"/>
          <w:vertAlign w:val="superscript"/>
          <w:lang w:val="en-US"/>
        </w:rPr>
        <w:t>*</w:t>
      </w:r>
      <w:r w:rsidR="009A473D" w:rsidRPr="00A1640F">
        <w:rPr>
          <w:rFonts w:ascii="Times New Roman" w:hAnsi="Times New Roman" w:cs="Times New Roman"/>
          <w:sz w:val="20"/>
          <w:szCs w:val="20"/>
          <w:lang w:val="en-US"/>
        </w:rPr>
        <w:t xml:space="preserve"> </w:t>
      </w:r>
      <w:r w:rsidR="009A473D" w:rsidRPr="00A1640F">
        <w:rPr>
          <w:rFonts w:ascii="Times New Roman" w:hAnsi="Times New Roman" w:cs="Times New Roman"/>
          <w:i/>
          <w:iCs/>
          <w:sz w:val="20"/>
          <w:szCs w:val="20"/>
          <w:lang w:val="en-US"/>
        </w:rPr>
        <w:t>p</w:t>
      </w:r>
      <w:r w:rsidR="009A473D" w:rsidRPr="00A1640F">
        <w:rPr>
          <w:rFonts w:ascii="Times New Roman" w:hAnsi="Times New Roman" w:cs="Times New Roman"/>
          <w:sz w:val="20"/>
          <w:szCs w:val="20"/>
          <w:lang w:val="en-US"/>
        </w:rPr>
        <w:t xml:space="preserve"> &lt; 0.05, </w:t>
      </w:r>
      <w:r w:rsidR="009A473D" w:rsidRPr="00A1640F">
        <w:rPr>
          <w:rFonts w:ascii="Times New Roman" w:hAnsi="Times New Roman" w:cs="Times New Roman"/>
          <w:sz w:val="20"/>
          <w:szCs w:val="20"/>
          <w:vertAlign w:val="superscript"/>
          <w:lang w:val="en-US"/>
        </w:rPr>
        <w:t>**</w:t>
      </w:r>
      <w:r w:rsidR="009A473D" w:rsidRPr="00A1640F">
        <w:rPr>
          <w:rFonts w:ascii="Times New Roman" w:hAnsi="Times New Roman" w:cs="Times New Roman"/>
          <w:sz w:val="20"/>
          <w:szCs w:val="20"/>
          <w:lang w:val="en-US"/>
        </w:rPr>
        <w:t xml:space="preserve"> </w:t>
      </w:r>
      <w:r w:rsidR="009A473D" w:rsidRPr="00A1640F">
        <w:rPr>
          <w:rFonts w:ascii="Times New Roman" w:hAnsi="Times New Roman" w:cs="Times New Roman"/>
          <w:i/>
          <w:iCs/>
          <w:sz w:val="20"/>
          <w:szCs w:val="20"/>
          <w:lang w:val="en-US"/>
        </w:rPr>
        <w:t>p</w:t>
      </w:r>
      <w:r w:rsidR="009A473D" w:rsidRPr="00A1640F">
        <w:rPr>
          <w:rFonts w:ascii="Times New Roman" w:hAnsi="Times New Roman" w:cs="Times New Roman"/>
          <w:sz w:val="20"/>
          <w:szCs w:val="20"/>
          <w:lang w:val="en-US"/>
        </w:rPr>
        <w:t xml:space="preserve"> &lt; 0.01, </w:t>
      </w:r>
      <w:r w:rsidR="009A473D" w:rsidRPr="00A1640F">
        <w:rPr>
          <w:rFonts w:ascii="Times New Roman" w:hAnsi="Times New Roman" w:cs="Times New Roman"/>
          <w:sz w:val="20"/>
          <w:szCs w:val="20"/>
          <w:vertAlign w:val="superscript"/>
          <w:lang w:val="en-US"/>
        </w:rPr>
        <w:t>***</w:t>
      </w:r>
      <w:r w:rsidR="009A473D" w:rsidRPr="00A1640F">
        <w:rPr>
          <w:rFonts w:ascii="Times New Roman" w:hAnsi="Times New Roman" w:cs="Times New Roman"/>
          <w:sz w:val="20"/>
          <w:szCs w:val="20"/>
          <w:lang w:val="en-US"/>
        </w:rPr>
        <w:t xml:space="preserve"> </w:t>
      </w:r>
      <w:r w:rsidR="009A473D" w:rsidRPr="00A1640F">
        <w:rPr>
          <w:rFonts w:ascii="Times New Roman" w:hAnsi="Times New Roman" w:cs="Times New Roman"/>
          <w:i/>
          <w:iCs/>
          <w:sz w:val="20"/>
          <w:szCs w:val="20"/>
          <w:lang w:val="en-US"/>
        </w:rPr>
        <w:t>p</w:t>
      </w:r>
      <w:r w:rsidR="009A473D" w:rsidRPr="00A1640F">
        <w:rPr>
          <w:rFonts w:ascii="Times New Roman" w:hAnsi="Times New Roman" w:cs="Times New Roman"/>
          <w:sz w:val="20"/>
          <w:szCs w:val="20"/>
          <w:lang w:val="en-US"/>
        </w:rPr>
        <w:t xml:space="preserve"> &lt; 0.001</w:t>
      </w:r>
      <w:r w:rsidR="00F268E2" w:rsidRPr="00A1640F">
        <w:rPr>
          <w:rFonts w:ascii="Times New Roman" w:hAnsi="Times New Roman" w:cs="Times New Roman"/>
          <w:sz w:val="20"/>
          <w:szCs w:val="20"/>
          <w:lang w:val="en-US"/>
        </w:rPr>
        <w:t>.</w:t>
      </w:r>
    </w:p>
    <w:p w14:paraId="0E2B4538" w14:textId="4892251B" w:rsidR="0067434F" w:rsidRPr="00A1640F" w:rsidRDefault="0067434F" w:rsidP="005C59B3">
      <w:pPr>
        <w:spacing w:line="360" w:lineRule="auto"/>
        <w:rPr>
          <w:rFonts w:ascii="Times New Roman" w:hAnsi="Times New Roman" w:cs="Times New Roman"/>
          <w:b/>
          <w:sz w:val="24"/>
          <w:szCs w:val="24"/>
          <w:lang w:val="en-US"/>
        </w:rPr>
      </w:pPr>
    </w:p>
    <w:p w14:paraId="65D90E51" w14:textId="77777777" w:rsidR="00F268E2" w:rsidRPr="00A1640F" w:rsidRDefault="00F268E2">
      <w:pPr>
        <w:spacing w:after="0" w:line="360" w:lineRule="auto"/>
        <w:rPr>
          <w:rFonts w:ascii="Times New Roman" w:eastAsiaTheme="majorEastAsia" w:hAnsi="Times New Roman" w:cs="Times New Roman"/>
          <w:b/>
          <w:sz w:val="24"/>
          <w:szCs w:val="24"/>
          <w:lang w:val="en-US"/>
        </w:rPr>
      </w:pPr>
      <w:r w:rsidRPr="00A1640F">
        <w:rPr>
          <w:rFonts w:ascii="Times New Roman" w:hAnsi="Times New Roman" w:cs="Times New Roman"/>
          <w:b/>
          <w:sz w:val="24"/>
          <w:szCs w:val="24"/>
          <w:lang w:val="en-US"/>
        </w:rPr>
        <w:br w:type="page"/>
      </w:r>
    </w:p>
    <w:p w14:paraId="0C12543E" w14:textId="601D79DD" w:rsidR="00EB4553" w:rsidRPr="00A1640F" w:rsidRDefault="00EB4553" w:rsidP="00F268E2">
      <w:pPr>
        <w:pStyle w:val="Overskrift1"/>
        <w:spacing w:line="480" w:lineRule="auto"/>
        <w:rPr>
          <w:rFonts w:ascii="Times New Roman" w:hAnsi="Times New Roman" w:cs="Times New Roman"/>
          <w:b/>
          <w:color w:val="auto"/>
          <w:sz w:val="24"/>
          <w:szCs w:val="24"/>
          <w:lang w:val="en-US"/>
        </w:rPr>
      </w:pPr>
      <w:bookmarkStart w:id="17" w:name="_Toc98762944"/>
      <w:r w:rsidRPr="00A1640F">
        <w:rPr>
          <w:rFonts w:ascii="Times New Roman" w:hAnsi="Times New Roman" w:cs="Times New Roman"/>
          <w:b/>
          <w:color w:val="auto"/>
          <w:sz w:val="24"/>
          <w:szCs w:val="24"/>
          <w:lang w:val="en-US"/>
        </w:rPr>
        <w:lastRenderedPageBreak/>
        <w:t>Heterogen</w:t>
      </w:r>
      <w:r w:rsidR="008F43A5" w:rsidRPr="00A1640F">
        <w:rPr>
          <w:rFonts w:ascii="Times New Roman" w:hAnsi="Times New Roman" w:cs="Times New Roman"/>
          <w:b/>
          <w:color w:val="auto"/>
          <w:sz w:val="24"/>
          <w:szCs w:val="24"/>
          <w:lang w:val="en-US"/>
        </w:rPr>
        <w:t>e</w:t>
      </w:r>
      <w:r w:rsidRPr="00A1640F">
        <w:rPr>
          <w:rFonts w:ascii="Times New Roman" w:hAnsi="Times New Roman" w:cs="Times New Roman"/>
          <w:b/>
          <w:color w:val="auto"/>
          <w:sz w:val="24"/>
          <w:szCs w:val="24"/>
          <w:lang w:val="en-US"/>
        </w:rPr>
        <w:t>ous effects</w:t>
      </w:r>
      <w:bookmarkEnd w:id="17"/>
    </w:p>
    <w:p w14:paraId="2BD589C3" w14:textId="2AA908D2" w:rsidR="00EB4553" w:rsidRPr="00A1640F" w:rsidRDefault="0039510E" w:rsidP="000E2C51">
      <w:pPr>
        <w:spacing w:line="480" w:lineRule="auto"/>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In this section</w:t>
      </w:r>
      <w:r w:rsidR="00AE00DF" w:rsidRPr="00A1640F">
        <w:rPr>
          <w:rFonts w:ascii="Times New Roman" w:hAnsi="Times New Roman" w:cs="Times New Roman"/>
          <w:sz w:val="24"/>
          <w:szCs w:val="24"/>
          <w:lang w:val="en-US"/>
        </w:rPr>
        <w:t>,</w:t>
      </w:r>
      <w:r w:rsidRPr="00A1640F">
        <w:rPr>
          <w:rFonts w:ascii="Times New Roman" w:hAnsi="Times New Roman" w:cs="Times New Roman"/>
          <w:sz w:val="24"/>
          <w:szCs w:val="24"/>
          <w:lang w:val="en-US"/>
        </w:rPr>
        <w:t xml:space="preserve"> we consider whether our findings are driven by specific subgroups</w:t>
      </w:r>
      <w:r w:rsidR="00273939" w:rsidRPr="00A1640F">
        <w:rPr>
          <w:rFonts w:ascii="Times New Roman" w:hAnsi="Times New Roman" w:cs="Times New Roman"/>
          <w:sz w:val="24"/>
          <w:szCs w:val="24"/>
          <w:lang w:val="en-US"/>
        </w:rPr>
        <w:t xml:space="preserve">. </w:t>
      </w:r>
      <w:r w:rsidR="00402786" w:rsidRPr="00A1640F">
        <w:rPr>
          <w:rFonts w:ascii="Times New Roman" w:hAnsi="Times New Roman" w:cs="Times New Roman"/>
          <w:sz w:val="24"/>
          <w:szCs w:val="24"/>
          <w:lang w:val="en-US"/>
        </w:rPr>
        <w:t>W</w:t>
      </w:r>
      <w:r w:rsidR="00273939" w:rsidRPr="00A1640F">
        <w:rPr>
          <w:rFonts w:ascii="Times New Roman" w:hAnsi="Times New Roman" w:cs="Times New Roman"/>
          <w:sz w:val="24"/>
          <w:szCs w:val="24"/>
          <w:lang w:val="en-US"/>
        </w:rPr>
        <w:t xml:space="preserve">e </w:t>
      </w:r>
      <w:r w:rsidR="00577F98" w:rsidRPr="00A1640F">
        <w:rPr>
          <w:rFonts w:ascii="Times New Roman" w:hAnsi="Times New Roman" w:cs="Times New Roman"/>
          <w:sz w:val="24"/>
          <w:szCs w:val="24"/>
          <w:lang w:val="en-US"/>
        </w:rPr>
        <w:t xml:space="preserve">examine differences in individual characteristics: </w:t>
      </w:r>
      <w:r w:rsidR="00562341" w:rsidRPr="00A1640F">
        <w:rPr>
          <w:rFonts w:ascii="Times New Roman" w:hAnsi="Times New Roman" w:cs="Times New Roman"/>
          <w:sz w:val="24"/>
          <w:szCs w:val="24"/>
          <w:lang w:val="en-US"/>
        </w:rPr>
        <w:t>female versus male, education level (primary or less versus secondary versus post-secondary</w:t>
      </w:r>
      <w:r w:rsidR="00CC4533" w:rsidRPr="00A1640F">
        <w:rPr>
          <w:rFonts w:ascii="Times New Roman" w:hAnsi="Times New Roman" w:cs="Times New Roman"/>
          <w:sz w:val="24"/>
          <w:szCs w:val="24"/>
          <w:lang w:val="en-US"/>
        </w:rPr>
        <w:t>), religion (Non-religious versus Christians versus Muslims), and employ</w:t>
      </w:r>
      <w:r w:rsidR="00AE00DF" w:rsidRPr="00A1640F">
        <w:rPr>
          <w:rFonts w:ascii="Times New Roman" w:hAnsi="Times New Roman" w:cs="Times New Roman"/>
          <w:sz w:val="24"/>
          <w:szCs w:val="24"/>
          <w:lang w:val="en-US"/>
        </w:rPr>
        <w:t>ed versus non</w:t>
      </w:r>
      <w:r w:rsidR="001B3FF7" w:rsidRPr="00A1640F">
        <w:rPr>
          <w:rFonts w:ascii="Times New Roman" w:hAnsi="Times New Roman" w:cs="Times New Roman"/>
          <w:sz w:val="24"/>
          <w:szCs w:val="24"/>
          <w:lang w:val="en-US"/>
        </w:rPr>
        <w:t>-employed</w:t>
      </w:r>
      <w:r w:rsidR="00AE00DF" w:rsidRPr="00A1640F">
        <w:rPr>
          <w:rFonts w:ascii="Times New Roman" w:hAnsi="Times New Roman" w:cs="Times New Roman"/>
          <w:sz w:val="24"/>
          <w:szCs w:val="24"/>
          <w:lang w:val="en-US"/>
        </w:rPr>
        <w:t xml:space="preserve"> (including retired)</w:t>
      </w:r>
      <w:r w:rsidR="001B3FF7" w:rsidRPr="00A1640F">
        <w:rPr>
          <w:rFonts w:ascii="Times New Roman" w:hAnsi="Times New Roman" w:cs="Times New Roman"/>
          <w:sz w:val="24"/>
          <w:szCs w:val="24"/>
          <w:lang w:val="en-US"/>
        </w:rPr>
        <w:t xml:space="preserve">. </w:t>
      </w:r>
      <w:r w:rsidR="002B0712" w:rsidRPr="00A1640F">
        <w:rPr>
          <w:rFonts w:ascii="Times New Roman" w:hAnsi="Times New Roman" w:cs="Times New Roman"/>
          <w:sz w:val="24"/>
          <w:szCs w:val="24"/>
          <w:lang w:val="en-US"/>
        </w:rPr>
        <w:t xml:space="preserve">Data on these characteristics are included in the dataset we use for our main analyses. </w:t>
      </w:r>
      <w:r w:rsidR="002F12AB" w:rsidRPr="00A1640F">
        <w:rPr>
          <w:rFonts w:ascii="Times New Roman" w:hAnsi="Times New Roman" w:cs="Times New Roman"/>
          <w:sz w:val="24"/>
          <w:szCs w:val="24"/>
          <w:lang w:val="en-US"/>
        </w:rPr>
        <w:t>Table A10</w:t>
      </w:r>
      <w:r w:rsidR="009159AE" w:rsidRPr="00A1640F">
        <w:rPr>
          <w:rFonts w:ascii="Times New Roman" w:hAnsi="Times New Roman" w:cs="Times New Roman"/>
          <w:sz w:val="24"/>
          <w:szCs w:val="24"/>
          <w:lang w:val="en-US"/>
        </w:rPr>
        <w:t xml:space="preserve"> shows the interaction between early adulthood experiences with regime and growth within </w:t>
      </w:r>
      <w:r w:rsidR="0008455B" w:rsidRPr="00A1640F">
        <w:rPr>
          <w:rFonts w:ascii="Times New Roman" w:hAnsi="Times New Roman" w:cs="Times New Roman"/>
          <w:sz w:val="24"/>
          <w:szCs w:val="24"/>
          <w:lang w:val="en-US"/>
        </w:rPr>
        <w:t xml:space="preserve">the different subgroups mentioned above. </w:t>
      </w:r>
      <w:r w:rsidR="006836F6" w:rsidRPr="00A1640F">
        <w:rPr>
          <w:rFonts w:ascii="Times New Roman" w:hAnsi="Times New Roman" w:cs="Times New Roman"/>
          <w:sz w:val="24"/>
          <w:szCs w:val="24"/>
          <w:lang w:val="en-US"/>
        </w:rPr>
        <w:t>The relationship is slightly stronger for males in comparison with females, although</w:t>
      </w:r>
      <w:r w:rsidR="005A0B17" w:rsidRPr="00A1640F">
        <w:rPr>
          <w:rFonts w:ascii="Times New Roman" w:hAnsi="Times New Roman" w:cs="Times New Roman"/>
          <w:sz w:val="24"/>
          <w:szCs w:val="24"/>
          <w:lang w:val="en-US"/>
        </w:rPr>
        <w:t xml:space="preserve"> it is still </w:t>
      </w:r>
      <w:r w:rsidR="00AE00DF" w:rsidRPr="00A1640F">
        <w:rPr>
          <w:rFonts w:ascii="Times New Roman" w:hAnsi="Times New Roman" w:cs="Times New Roman"/>
          <w:sz w:val="24"/>
          <w:szCs w:val="24"/>
          <w:lang w:val="en-US"/>
        </w:rPr>
        <w:t>significant</w:t>
      </w:r>
      <w:r w:rsidR="005A0B17" w:rsidRPr="00A1640F">
        <w:rPr>
          <w:rFonts w:ascii="Times New Roman" w:hAnsi="Times New Roman" w:cs="Times New Roman"/>
          <w:sz w:val="24"/>
          <w:szCs w:val="24"/>
          <w:lang w:val="en-US"/>
        </w:rPr>
        <w:t xml:space="preserve"> </w:t>
      </w:r>
      <w:r w:rsidR="00C53B2E" w:rsidRPr="00A1640F">
        <w:rPr>
          <w:rFonts w:ascii="Times New Roman" w:hAnsi="Times New Roman" w:cs="Times New Roman"/>
          <w:sz w:val="24"/>
          <w:szCs w:val="24"/>
          <w:lang w:val="en-US"/>
        </w:rPr>
        <w:t xml:space="preserve">for female individuals. </w:t>
      </w:r>
      <w:r w:rsidR="00A06933" w:rsidRPr="00A1640F">
        <w:rPr>
          <w:rFonts w:ascii="Times New Roman" w:hAnsi="Times New Roman" w:cs="Times New Roman"/>
          <w:sz w:val="24"/>
          <w:szCs w:val="24"/>
          <w:lang w:val="en-US"/>
        </w:rPr>
        <w:t xml:space="preserve">The impact of </w:t>
      </w:r>
      <w:r w:rsidR="00AE00DF" w:rsidRPr="00A1640F">
        <w:rPr>
          <w:rFonts w:ascii="Times New Roman" w:hAnsi="Times New Roman" w:cs="Times New Roman"/>
          <w:sz w:val="24"/>
          <w:szCs w:val="24"/>
          <w:lang w:val="en-US"/>
        </w:rPr>
        <w:t>early-</w:t>
      </w:r>
      <w:r w:rsidR="00A06933" w:rsidRPr="00A1640F">
        <w:rPr>
          <w:rFonts w:ascii="Times New Roman" w:hAnsi="Times New Roman" w:cs="Times New Roman"/>
          <w:sz w:val="24"/>
          <w:szCs w:val="24"/>
          <w:lang w:val="en-US"/>
        </w:rPr>
        <w:t xml:space="preserve">adulthood growth and regime is primarily present </w:t>
      </w:r>
      <w:r w:rsidR="00AE00DF" w:rsidRPr="00A1640F">
        <w:rPr>
          <w:rFonts w:ascii="Times New Roman" w:hAnsi="Times New Roman" w:cs="Times New Roman"/>
          <w:sz w:val="24"/>
          <w:szCs w:val="24"/>
          <w:lang w:val="en-US"/>
        </w:rPr>
        <w:t>among</w:t>
      </w:r>
      <w:r w:rsidR="00A06933" w:rsidRPr="00A1640F">
        <w:rPr>
          <w:rFonts w:ascii="Times New Roman" w:hAnsi="Times New Roman" w:cs="Times New Roman"/>
          <w:sz w:val="24"/>
          <w:szCs w:val="24"/>
          <w:lang w:val="en-US"/>
        </w:rPr>
        <w:t xml:space="preserve"> individuals </w:t>
      </w:r>
      <w:r w:rsidR="00DD6C94" w:rsidRPr="00A1640F">
        <w:rPr>
          <w:rFonts w:ascii="Times New Roman" w:hAnsi="Times New Roman" w:cs="Times New Roman"/>
          <w:sz w:val="24"/>
          <w:szCs w:val="24"/>
          <w:lang w:val="en-US"/>
        </w:rPr>
        <w:t xml:space="preserve">with post-secondary education. Religion does not appear to influence </w:t>
      </w:r>
      <w:r w:rsidR="00AE00DF" w:rsidRPr="00A1640F">
        <w:rPr>
          <w:rFonts w:ascii="Times New Roman" w:hAnsi="Times New Roman" w:cs="Times New Roman"/>
          <w:sz w:val="24"/>
          <w:szCs w:val="24"/>
          <w:lang w:val="en-US"/>
        </w:rPr>
        <w:t>our findings</w:t>
      </w:r>
      <w:r w:rsidR="00CB4AE2" w:rsidRPr="00A1640F">
        <w:rPr>
          <w:rFonts w:ascii="Times New Roman" w:hAnsi="Times New Roman" w:cs="Times New Roman"/>
          <w:sz w:val="24"/>
          <w:szCs w:val="24"/>
          <w:lang w:val="en-US"/>
        </w:rPr>
        <w:t xml:space="preserve"> as the interaction appears across our three categories. Finally, </w:t>
      </w:r>
      <w:r w:rsidR="00F84CC2" w:rsidRPr="00A1640F">
        <w:rPr>
          <w:rFonts w:ascii="Times New Roman" w:hAnsi="Times New Roman" w:cs="Times New Roman"/>
          <w:sz w:val="24"/>
          <w:szCs w:val="24"/>
          <w:lang w:val="en-US"/>
        </w:rPr>
        <w:t xml:space="preserve">our interaction is present </w:t>
      </w:r>
      <w:r w:rsidR="00A87746" w:rsidRPr="00A1640F">
        <w:rPr>
          <w:rFonts w:ascii="Times New Roman" w:hAnsi="Times New Roman" w:cs="Times New Roman"/>
          <w:sz w:val="24"/>
          <w:szCs w:val="24"/>
          <w:lang w:val="en-US"/>
        </w:rPr>
        <w:t xml:space="preserve">both among employed and non-employed individuals. This is reassuring as it suggests that </w:t>
      </w:r>
      <w:r w:rsidR="00D3725D" w:rsidRPr="00A1640F">
        <w:rPr>
          <w:rFonts w:ascii="Times New Roman" w:hAnsi="Times New Roman" w:cs="Times New Roman"/>
          <w:sz w:val="24"/>
          <w:szCs w:val="24"/>
          <w:lang w:val="en-US"/>
        </w:rPr>
        <w:t xml:space="preserve">our results </w:t>
      </w:r>
      <w:r w:rsidR="009D4D88" w:rsidRPr="00A1640F">
        <w:rPr>
          <w:rFonts w:ascii="Times New Roman" w:hAnsi="Times New Roman" w:cs="Times New Roman"/>
          <w:sz w:val="24"/>
          <w:szCs w:val="24"/>
          <w:lang w:val="en-US"/>
        </w:rPr>
        <w:t>do</w:t>
      </w:r>
      <w:r w:rsidR="00D3725D" w:rsidRPr="00A1640F">
        <w:rPr>
          <w:rFonts w:ascii="Times New Roman" w:hAnsi="Times New Roman" w:cs="Times New Roman"/>
          <w:sz w:val="24"/>
          <w:szCs w:val="24"/>
          <w:lang w:val="en-US"/>
        </w:rPr>
        <w:t xml:space="preserve"> not simply reflect persistence in </w:t>
      </w:r>
      <w:r w:rsidR="00CD4D72" w:rsidRPr="00A1640F">
        <w:rPr>
          <w:rFonts w:ascii="Times New Roman" w:hAnsi="Times New Roman" w:cs="Times New Roman"/>
          <w:sz w:val="24"/>
          <w:szCs w:val="24"/>
          <w:lang w:val="en-US"/>
        </w:rPr>
        <w:t xml:space="preserve">economic fortunes from early adulthood into later life. </w:t>
      </w:r>
    </w:p>
    <w:p w14:paraId="6FA8CEAB" w14:textId="77777777" w:rsidR="00F268E2" w:rsidRPr="00A1640F" w:rsidRDefault="00F268E2" w:rsidP="005C59B3">
      <w:pPr>
        <w:spacing w:line="360" w:lineRule="auto"/>
        <w:rPr>
          <w:rFonts w:ascii="Times New Roman" w:hAnsi="Times New Roman" w:cs="Times New Roman"/>
          <w:b/>
          <w:sz w:val="24"/>
          <w:szCs w:val="24"/>
          <w:lang w:val="en-US"/>
        </w:rPr>
      </w:pPr>
    </w:p>
    <w:p w14:paraId="2D686CFE" w14:textId="4BAC8AAB" w:rsidR="007031DE" w:rsidRPr="00A1640F" w:rsidRDefault="00EB4553" w:rsidP="005C59B3">
      <w:pPr>
        <w:spacing w:line="360" w:lineRule="auto"/>
        <w:rPr>
          <w:rFonts w:ascii="Times New Roman" w:hAnsi="Times New Roman" w:cs="Times New Roman"/>
          <w:bCs/>
          <w:sz w:val="24"/>
          <w:szCs w:val="24"/>
          <w:lang w:val="en-US"/>
        </w:rPr>
      </w:pPr>
      <w:r w:rsidRPr="00A1640F">
        <w:rPr>
          <w:rFonts w:ascii="Times New Roman" w:hAnsi="Times New Roman" w:cs="Times New Roman"/>
          <w:b/>
          <w:sz w:val="24"/>
          <w:szCs w:val="24"/>
          <w:lang w:val="en-US"/>
        </w:rPr>
        <w:t>Table A</w:t>
      </w:r>
      <w:r w:rsidR="002F12AB" w:rsidRPr="00A1640F">
        <w:rPr>
          <w:rFonts w:ascii="Times New Roman" w:hAnsi="Times New Roman" w:cs="Times New Roman"/>
          <w:b/>
          <w:sz w:val="24"/>
          <w:szCs w:val="24"/>
          <w:lang w:val="en-US"/>
        </w:rPr>
        <w:t>10</w:t>
      </w:r>
      <w:r w:rsidRPr="00A1640F">
        <w:rPr>
          <w:rFonts w:ascii="Times New Roman" w:hAnsi="Times New Roman" w:cs="Times New Roman"/>
          <w:b/>
          <w:sz w:val="24"/>
          <w:szCs w:val="24"/>
          <w:lang w:val="en-US"/>
        </w:rPr>
        <w:t>:</w:t>
      </w:r>
      <w:r w:rsidRPr="00A1640F">
        <w:rPr>
          <w:rFonts w:ascii="Times New Roman" w:hAnsi="Times New Roman" w:cs="Times New Roman"/>
          <w:bCs/>
          <w:sz w:val="24"/>
          <w:szCs w:val="24"/>
          <w:lang w:val="en-US"/>
        </w:rPr>
        <w:t xml:space="preserve"> </w:t>
      </w:r>
      <w:r w:rsidR="0039510E" w:rsidRPr="00A1640F">
        <w:rPr>
          <w:rFonts w:ascii="Times New Roman" w:hAnsi="Times New Roman" w:cs="Times New Roman"/>
          <w:bCs/>
          <w:sz w:val="24"/>
          <w:szCs w:val="24"/>
          <w:lang w:val="en-US"/>
        </w:rPr>
        <w:t>Effects across individual characteristics</w:t>
      </w:r>
    </w:p>
    <w:tbl>
      <w:tblPr>
        <w:tblW w:w="9936" w:type="dxa"/>
        <w:tblLayout w:type="fixed"/>
        <w:tblLook w:val="0000" w:firstRow="0" w:lastRow="0" w:firstColumn="0" w:lastColumn="0" w:noHBand="0" w:noVBand="0"/>
      </w:tblPr>
      <w:tblGrid>
        <w:gridCol w:w="1777"/>
        <w:gridCol w:w="883"/>
        <w:gridCol w:w="850"/>
        <w:gridCol w:w="851"/>
        <w:gridCol w:w="709"/>
        <w:gridCol w:w="708"/>
        <w:gridCol w:w="638"/>
        <w:gridCol w:w="880"/>
        <w:gridCol w:w="880"/>
        <w:gridCol w:w="880"/>
        <w:gridCol w:w="880"/>
      </w:tblGrid>
      <w:tr w:rsidR="00EB4553" w:rsidRPr="00A1640F" w14:paraId="4BD885D7" w14:textId="77777777" w:rsidTr="00D31C46">
        <w:trPr>
          <w:trHeight w:val="274"/>
        </w:trPr>
        <w:tc>
          <w:tcPr>
            <w:tcW w:w="1777" w:type="dxa"/>
            <w:tcBorders>
              <w:top w:val="single" w:sz="12" w:space="0" w:color="auto"/>
              <w:left w:val="nil"/>
              <w:right w:val="nil"/>
            </w:tcBorders>
          </w:tcPr>
          <w:p w14:paraId="19581EE6"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r w:rsidRPr="00A1640F">
              <w:rPr>
                <w:rFonts w:ascii="Times New Roman" w:hAnsi="Times New Roman" w:cs="Times New Roman"/>
                <w:sz w:val="14"/>
                <w:szCs w:val="14"/>
              </w:rPr>
              <w:t>Subgroup</w:t>
            </w:r>
          </w:p>
        </w:tc>
        <w:tc>
          <w:tcPr>
            <w:tcW w:w="883" w:type="dxa"/>
            <w:tcBorders>
              <w:top w:val="single" w:sz="12" w:space="0" w:color="auto"/>
              <w:left w:val="nil"/>
              <w:right w:val="nil"/>
            </w:tcBorders>
          </w:tcPr>
          <w:p w14:paraId="64A62855"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Female</w:t>
            </w:r>
          </w:p>
        </w:tc>
        <w:tc>
          <w:tcPr>
            <w:tcW w:w="850" w:type="dxa"/>
            <w:tcBorders>
              <w:top w:val="single" w:sz="12" w:space="0" w:color="auto"/>
              <w:left w:val="nil"/>
              <w:right w:val="nil"/>
            </w:tcBorders>
          </w:tcPr>
          <w:p w14:paraId="5566295B"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Male</w:t>
            </w:r>
          </w:p>
        </w:tc>
        <w:tc>
          <w:tcPr>
            <w:tcW w:w="851" w:type="dxa"/>
            <w:tcBorders>
              <w:top w:val="single" w:sz="12" w:space="0" w:color="auto"/>
              <w:left w:val="nil"/>
              <w:right w:val="nil"/>
            </w:tcBorders>
          </w:tcPr>
          <w:p w14:paraId="4B4D7827"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Edu. Primary or less</w:t>
            </w:r>
          </w:p>
        </w:tc>
        <w:tc>
          <w:tcPr>
            <w:tcW w:w="709" w:type="dxa"/>
            <w:tcBorders>
              <w:top w:val="single" w:sz="12" w:space="0" w:color="auto"/>
              <w:left w:val="nil"/>
              <w:right w:val="nil"/>
            </w:tcBorders>
          </w:tcPr>
          <w:p w14:paraId="76073FD0"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Edu. Secondary</w:t>
            </w:r>
          </w:p>
        </w:tc>
        <w:tc>
          <w:tcPr>
            <w:tcW w:w="708" w:type="dxa"/>
            <w:tcBorders>
              <w:top w:val="single" w:sz="12" w:space="0" w:color="auto"/>
              <w:left w:val="nil"/>
              <w:right w:val="nil"/>
            </w:tcBorders>
          </w:tcPr>
          <w:p w14:paraId="0F2811FD"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Edu. Post-secondary</w:t>
            </w:r>
          </w:p>
        </w:tc>
        <w:tc>
          <w:tcPr>
            <w:tcW w:w="638" w:type="dxa"/>
            <w:tcBorders>
              <w:top w:val="single" w:sz="12" w:space="0" w:color="auto"/>
              <w:left w:val="nil"/>
              <w:right w:val="nil"/>
            </w:tcBorders>
          </w:tcPr>
          <w:p w14:paraId="0F46E178"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Non-religious</w:t>
            </w:r>
          </w:p>
        </w:tc>
        <w:tc>
          <w:tcPr>
            <w:tcW w:w="880" w:type="dxa"/>
            <w:tcBorders>
              <w:top w:val="single" w:sz="12" w:space="0" w:color="auto"/>
              <w:left w:val="nil"/>
              <w:right w:val="nil"/>
            </w:tcBorders>
          </w:tcPr>
          <w:p w14:paraId="2D4461CE"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Christians</w:t>
            </w:r>
          </w:p>
        </w:tc>
        <w:tc>
          <w:tcPr>
            <w:tcW w:w="880" w:type="dxa"/>
            <w:tcBorders>
              <w:top w:val="single" w:sz="12" w:space="0" w:color="auto"/>
              <w:left w:val="nil"/>
              <w:right w:val="nil"/>
            </w:tcBorders>
          </w:tcPr>
          <w:p w14:paraId="3368F1EE"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Muslims</w:t>
            </w:r>
          </w:p>
        </w:tc>
        <w:tc>
          <w:tcPr>
            <w:tcW w:w="880" w:type="dxa"/>
            <w:tcBorders>
              <w:top w:val="single" w:sz="12" w:space="0" w:color="auto"/>
              <w:left w:val="nil"/>
              <w:right w:val="nil"/>
            </w:tcBorders>
          </w:tcPr>
          <w:p w14:paraId="5C1605FC"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Employed</w:t>
            </w:r>
          </w:p>
        </w:tc>
        <w:tc>
          <w:tcPr>
            <w:tcW w:w="880" w:type="dxa"/>
            <w:tcBorders>
              <w:top w:val="single" w:sz="12" w:space="0" w:color="auto"/>
              <w:left w:val="nil"/>
              <w:right w:val="nil"/>
            </w:tcBorders>
          </w:tcPr>
          <w:p w14:paraId="53F07C2C"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Not employed</w:t>
            </w:r>
          </w:p>
        </w:tc>
      </w:tr>
      <w:tr w:rsidR="00EB4553" w:rsidRPr="00A1640F" w14:paraId="0B6C6387" w14:textId="77777777" w:rsidTr="00D31C46">
        <w:trPr>
          <w:trHeight w:val="274"/>
        </w:trPr>
        <w:tc>
          <w:tcPr>
            <w:tcW w:w="1777" w:type="dxa"/>
            <w:tcBorders>
              <w:left w:val="nil"/>
              <w:bottom w:val="nil"/>
              <w:right w:val="nil"/>
            </w:tcBorders>
          </w:tcPr>
          <w:p w14:paraId="4C936B7C"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3" w:type="dxa"/>
            <w:tcBorders>
              <w:left w:val="nil"/>
              <w:bottom w:val="nil"/>
              <w:right w:val="nil"/>
            </w:tcBorders>
          </w:tcPr>
          <w:p w14:paraId="4E8F60D8"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(1)</w:t>
            </w:r>
          </w:p>
        </w:tc>
        <w:tc>
          <w:tcPr>
            <w:tcW w:w="850" w:type="dxa"/>
            <w:tcBorders>
              <w:left w:val="nil"/>
              <w:bottom w:val="nil"/>
              <w:right w:val="nil"/>
            </w:tcBorders>
          </w:tcPr>
          <w:p w14:paraId="6D830E6A"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(2)</w:t>
            </w:r>
          </w:p>
        </w:tc>
        <w:tc>
          <w:tcPr>
            <w:tcW w:w="851" w:type="dxa"/>
            <w:tcBorders>
              <w:left w:val="nil"/>
              <w:bottom w:val="nil"/>
              <w:right w:val="nil"/>
            </w:tcBorders>
          </w:tcPr>
          <w:p w14:paraId="57CCF171"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(3)</w:t>
            </w:r>
          </w:p>
        </w:tc>
        <w:tc>
          <w:tcPr>
            <w:tcW w:w="709" w:type="dxa"/>
            <w:tcBorders>
              <w:left w:val="nil"/>
              <w:bottom w:val="nil"/>
              <w:right w:val="nil"/>
            </w:tcBorders>
          </w:tcPr>
          <w:p w14:paraId="6C575C7B"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(4)</w:t>
            </w:r>
          </w:p>
        </w:tc>
        <w:tc>
          <w:tcPr>
            <w:tcW w:w="708" w:type="dxa"/>
            <w:tcBorders>
              <w:left w:val="nil"/>
              <w:bottom w:val="nil"/>
              <w:right w:val="nil"/>
            </w:tcBorders>
          </w:tcPr>
          <w:p w14:paraId="6E83D21E"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(5)</w:t>
            </w:r>
          </w:p>
        </w:tc>
        <w:tc>
          <w:tcPr>
            <w:tcW w:w="638" w:type="dxa"/>
            <w:tcBorders>
              <w:left w:val="nil"/>
              <w:bottom w:val="nil"/>
              <w:right w:val="nil"/>
            </w:tcBorders>
          </w:tcPr>
          <w:p w14:paraId="5220B76B"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(6)</w:t>
            </w:r>
          </w:p>
        </w:tc>
        <w:tc>
          <w:tcPr>
            <w:tcW w:w="880" w:type="dxa"/>
            <w:tcBorders>
              <w:left w:val="nil"/>
              <w:bottom w:val="nil"/>
              <w:right w:val="nil"/>
            </w:tcBorders>
          </w:tcPr>
          <w:p w14:paraId="4C295AB6"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(7)</w:t>
            </w:r>
          </w:p>
        </w:tc>
        <w:tc>
          <w:tcPr>
            <w:tcW w:w="880" w:type="dxa"/>
            <w:tcBorders>
              <w:left w:val="nil"/>
              <w:bottom w:val="nil"/>
              <w:right w:val="nil"/>
            </w:tcBorders>
          </w:tcPr>
          <w:p w14:paraId="6989E5F6"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(8)</w:t>
            </w:r>
          </w:p>
        </w:tc>
        <w:tc>
          <w:tcPr>
            <w:tcW w:w="880" w:type="dxa"/>
            <w:tcBorders>
              <w:left w:val="nil"/>
              <w:bottom w:val="nil"/>
              <w:right w:val="nil"/>
            </w:tcBorders>
          </w:tcPr>
          <w:p w14:paraId="6A47F325"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(9)</w:t>
            </w:r>
          </w:p>
        </w:tc>
        <w:tc>
          <w:tcPr>
            <w:tcW w:w="880" w:type="dxa"/>
            <w:tcBorders>
              <w:left w:val="nil"/>
              <w:bottom w:val="nil"/>
              <w:right w:val="nil"/>
            </w:tcBorders>
          </w:tcPr>
          <w:p w14:paraId="6547B80B"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(10)</w:t>
            </w:r>
          </w:p>
        </w:tc>
      </w:tr>
      <w:tr w:rsidR="00EB4553" w:rsidRPr="00A1640F" w14:paraId="46875190" w14:textId="77777777" w:rsidTr="00D31C46">
        <w:trPr>
          <w:trHeight w:val="72"/>
        </w:trPr>
        <w:tc>
          <w:tcPr>
            <w:tcW w:w="1777" w:type="dxa"/>
            <w:tcBorders>
              <w:top w:val="single" w:sz="4" w:space="0" w:color="auto"/>
              <w:left w:val="nil"/>
              <w:bottom w:val="nil"/>
              <w:right w:val="nil"/>
            </w:tcBorders>
          </w:tcPr>
          <w:p w14:paraId="5832EA3D"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r w:rsidRPr="00A1640F">
              <w:rPr>
                <w:rFonts w:ascii="Times New Roman" w:hAnsi="Times New Roman" w:cs="Times New Roman"/>
                <w:sz w:val="14"/>
                <w:szCs w:val="14"/>
              </w:rPr>
              <w:t>Economic perf. (e. adult.)</w:t>
            </w:r>
          </w:p>
        </w:tc>
        <w:tc>
          <w:tcPr>
            <w:tcW w:w="883" w:type="dxa"/>
            <w:tcBorders>
              <w:top w:val="single" w:sz="4" w:space="0" w:color="auto"/>
              <w:left w:val="nil"/>
              <w:bottom w:val="nil"/>
              <w:right w:val="nil"/>
            </w:tcBorders>
          </w:tcPr>
          <w:p w14:paraId="345108D7"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-0.098</w:t>
            </w:r>
          </w:p>
        </w:tc>
        <w:tc>
          <w:tcPr>
            <w:tcW w:w="850" w:type="dxa"/>
            <w:tcBorders>
              <w:top w:val="single" w:sz="4" w:space="0" w:color="auto"/>
              <w:left w:val="nil"/>
              <w:bottom w:val="nil"/>
              <w:right w:val="nil"/>
            </w:tcBorders>
          </w:tcPr>
          <w:p w14:paraId="23CD026A"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-0.215</w:t>
            </w:r>
            <w:r w:rsidRPr="00A1640F">
              <w:rPr>
                <w:rFonts w:ascii="Times New Roman" w:hAnsi="Times New Roman" w:cs="Times New Roman"/>
                <w:sz w:val="14"/>
                <w:szCs w:val="14"/>
                <w:vertAlign w:val="superscript"/>
              </w:rPr>
              <w:t>***</w:t>
            </w:r>
          </w:p>
        </w:tc>
        <w:tc>
          <w:tcPr>
            <w:tcW w:w="851" w:type="dxa"/>
            <w:tcBorders>
              <w:top w:val="single" w:sz="4" w:space="0" w:color="auto"/>
              <w:left w:val="nil"/>
              <w:bottom w:val="nil"/>
              <w:right w:val="nil"/>
            </w:tcBorders>
          </w:tcPr>
          <w:p w14:paraId="0AE25BFA"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-0.121</w:t>
            </w:r>
            <w:r w:rsidRPr="00A1640F">
              <w:rPr>
                <w:rFonts w:ascii="Times New Roman" w:hAnsi="Times New Roman" w:cs="Times New Roman"/>
                <w:sz w:val="14"/>
                <w:szCs w:val="14"/>
                <w:vertAlign w:val="superscript"/>
              </w:rPr>
              <w:t>+</w:t>
            </w:r>
          </w:p>
        </w:tc>
        <w:tc>
          <w:tcPr>
            <w:tcW w:w="709" w:type="dxa"/>
            <w:tcBorders>
              <w:top w:val="single" w:sz="4" w:space="0" w:color="auto"/>
              <w:left w:val="nil"/>
              <w:bottom w:val="nil"/>
              <w:right w:val="nil"/>
            </w:tcBorders>
          </w:tcPr>
          <w:p w14:paraId="28EF3387"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-0.161</w:t>
            </w:r>
            <w:r w:rsidRPr="00A1640F">
              <w:rPr>
                <w:rFonts w:ascii="Times New Roman" w:hAnsi="Times New Roman" w:cs="Times New Roman"/>
                <w:sz w:val="14"/>
                <w:szCs w:val="14"/>
                <w:vertAlign w:val="superscript"/>
              </w:rPr>
              <w:t>*</w:t>
            </w:r>
          </w:p>
        </w:tc>
        <w:tc>
          <w:tcPr>
            <w:tcW w:w="708" w:type="dxa"/>
            <w:tcBorders>
              <w:top w:val="single" w:sz="4" w:space="0" w:color="auto"/>
              <w:left w:val="nil"/>
              <w:bottom w:val="nil"/>
              <w:right w:val="nil"/>
            </w:tcBorders>
          </w:tcPr>
          <w:p w14:paraId="7B98943C"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-0.036</w:t>
            </w:r>
          </w:p>
        </w:tc>
        <w:tc>
          <w:tcPr>
            <w:tcW w:w="638" w:type="dxa"/>
            <w:tcBorders>
              <w:top w:val="single" w:sz="4" w:space="0" w:color="auto"/>
              <w:left w:val="nil"/>
              <w:bottom w:val="nil"/>
              <w:right w:val="nil"/>
            </w:tcBorders>
          </w:tcPr>
          <w:p w14:paraId="277BCBF7"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-0.289</w:t>
            </w:r>
            <w:r w:rsidRPr="00A1640F">
              <w:rPr>
                <w:rFonts w:ascii="Times New Roman" w:hAnsi="Times New Roman" w:cs="Times New Roman"/>
                <w:sz w:val="14"/>
                <w:szCs w:val="14"/>
                <w:vertAlign w:val="superscript"/>
              </w:rPr>
              <w:t>*</w:t>
            </w:r>
          </w:p>
        </w:tc>
        <w:tc>
          <w:tcPr>
            <w:tcW w:w="880" w:type="dxa"/>
            <w:tcBorders>
              <w:top w:val="single" w:sz="4" w:space="0" w:color="auto"/>
              <w:left w:val="nil"/>
              <w:bottom w:val="nil"/>
              <w:right w:val="nil"/>
            </w:tcBorders>
          </w:tcPr>
          <w:p w14:paraId="534C9A78"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-0.148</w:t>
            </w:r>
            <w:r w:rsidRPr="00A1640F">
              <w:rPr>
                <w:rFonts w:ascii="Times New Roman" w:hAnsi="Times New Roman" w:cs="Times New Roman"/>
                <w:sz w:val="14"/>
                <w:szCs w:val="14"/>
                <w:vertAlign w:val="superscript"/>
              </w:rPr>
              <w:t>*</w:t>
            </w:r>
          </w:p>
        </w:tc>
        <w:tc>
          <w:tcPr>
            <w:tcW w:w="880" w:type="dxa"/>
            <w:tcBorders>
              <w:top w:val="single" w:sz="4" w:space="0" w:color="auto"/>
              <w:left w:val="nil"/>
              <w:bottom w:val="nil"/>
              <w:right w:val="nil"/>
            </w:tcBorders>
          </w:tcPr>
          <w:p w14:paraId="3CCEE255"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-0.189</w:t>
            </w:r>
            <w:r w:rsidRPr="00A1640F">
              <w:rPr>
                <w:rFonts w:ascii="Times New Roman" w:hAnsi="Times New Roman" w:cs="Times New Roman"/>
                <w:sz w:val="14"/>
                <w:szCs w:val="14"/>
                <w:vertAlign w:val="superscript"/>
              </w:rPr>
              <w:t>***</w:t>
            </w:r>
          </w:p>
        </w:tc>
        <w:tc>
          <w:tcPr>
            <w:tcW w:w="880" w:type="dxa"/>
            <w:tcBorders>
              <w:top w:val="single" w:sz="4" w:space="0" w:color="auto"/>
              <w:left w:val="nil"/>
              <w:bottom w:val="nil"/>
              <w:right w:val="nil"/>
            </w:tcBorders>
          </w:tcPr>
          <w:p w14:paraId="67CDB091"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-0.112</w:t>
            </w:r>
            <w:r w:rsidRPr="00A1640F">
              <w:rPr>
                <w:rFonts w:ascii="Times New Roman" w:hAnsi="Times New Roman" w:cs="Times New Roman"/>
                <w:sz w:val="14"/>
                <w:szCs w:val="14"/>
                <w:vertAlign w:val="superscript"/>
              </w:rPr>
              <w:t>*</w:t>
            </w:r>
          </w:p>
        </w:tc>
        <w:tc>
          <w:tcPr>
            <w:tcW w:w="880" w:type="dxa"/>
            <w:tcBorders>
              <w:top w:val="single" w:sz="4" w:space="0" w:color="auto"/>
              <w:left w:val="nil"/>
              <w:bottom w:val="nil"/>
              <w:right w:val="nil"/>
            </w:tcBorders>
          </w:tcPr>
          <w:p w14:paraId="58FB94C6"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-0.132</w:t>
            </w:r>
            <w:r w:rsidRPr="00A1640F">
              <w:rPr>
                <w:rFonts w:ascii="Times New Roman" w:hAnsi="Times New Roman" w:cs="Times New Roman"/>
                <w:sz w:val="14"/>
                <w:szCs w:val="14"/>
                <w:vertAlign w:val="superscript"/>
              </w:rPr>
              <w:t>**</w:t>
            </w:r>
          </w:p>
        </w:tc>
      </w:tr>
      <w:tr w:rsidR="00EB4553" w:rsidRPr="00A1640F" w14:paraId="1E0B4BA4" w14:textId="77777777" w:rsidTr="00D31C46">
        <w:trPr>
          <w:trHeight w:val="196"/>
        </w:trPr>
        <w:tc>
          <w:tcPr>
            <w:tcW w:w="1777" w:type="dxa"/>
            <w:tcBorders>
              <w:top w:val="nil"/>
              <w:left w:val="nil"/>
              <w:bottom w:val="nil"/>
              <w:right w:val="nil"/>
            </w:tcBorders>
          </w:tcPr>
          <w:p w14:paraId="5050CECA"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3" w:type="dxa"/>
            <w:tcBorders>
              <w:top w:val="nil"/>
              <w:left w:val="nil"/>
              <w:bottom w:val="nil"/>
              <w:right w:val="nil"/>
            </w:tcBorders>
          </w:tcPr>
          <w:p w14:paraId="4719EE2E"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(0.061)</w:t>
            </w:r>
          </w:p>
        </w:tc>
        <w:tc>
          <w:tcPr>
            <w:tcW w:w="850" w:type="dxa"/>
            <w:tcBorders>
              <w:top w:val="nil"/>
              <w:left w:val="nil"/>
              <w:bottom w:val="nil"/>
              <w:right w:val="nil"/>
            </w:tcBorders>
          </w:tcPr>
          <w:p w14:paraId="48D32989"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(0.051)</w:t>
            </w:r>
          </w:p>
        </w:tc>
        <w:tc>
          <w:tcPr>
            <w:tcW w:w="851" w:type="dxa"/>
            <w:tcBorders>
              <w:top w:val="nil"/>
              <w:left w:val="nil"/>
              <w:bottom w:val="nil"/>
              <w:right w:val="nil"/>
            </w:tcBorders>
          </w:tcPr>
          <w:p w14:paraId="67ED49E7"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(0.062)</w:t>
            </w:r>
          </w:p>
        </w:tc>
        <w:tc>
          <w:tcPr>
            <w:tcW w:w="709" w:type="dxa"/>
            <w:tcBorders>
              <w:top w:val="nil"/>
              <w:left w:val="nil"/>
              <w:bottom w:val="nil"/>
              <w:right w:val="nil"/>
            </w:tcBorders>
          </w:tcPr>
          <w:p w14:paraId="15391AA8"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(0.063)</w:t>
            </w:r>
          </w:p>
        </w:tc>
        <w:tc>
          <w:tcPr>
            <w:tcW w:w="708" w:type="dxa"/>
            <w:tcBorders>
              <w:top w:val="nil"/>
              <w:left w:val="nil"/>
              <w:bottom w:val="nil"/>
              <w:right w:val="nil"/>
            </w:tcBorders>
          </w:tcPr>
          <w:p w14:paraId="4AC05C8C"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(0.059)</w:t>
            </w:r>
          </w:p>
        </w:tc>
        <w:tc>
          <w:tcPr>
            <w:tcW w:w="638" w:type="dxa"/>
            <w:tcBorders>
              <w:top w:val="nil"/>
              <w:left w:val="nil"/>
              <w:bottom w:val="nil"/>
              <w:right w:val="nil"/>
            </w:tcBorders>
          </w:tcPr>
          <w:p w14:paraId="50AB4591"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(0.122)</w:t>
            </w:r>
          </w:p>
        </w:tc>
        <w:tc>
          <w:tcPr>
            <w:tcW w:w="880" w:type="dxa"/>
            <w:tcBorders>
              <w:top w:val="nil"/>
              <w:left w:val="nil"/>
              <w:bottom w:val="nil"/>
              <w:right w:val="nil"/>
            </w:tcBorders>
          </w:tcPr>
          <w:p w14:paraId="5598BC4B"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(0.058)</w:t>
            </w:r>
          </w:p>
        </w:tc>
        <w:tc>
          <w:tcPr>
            <w:tcW w:w="880" w:type="dxa"/>
            <w:tcBorders>
              <w:top w:val="nil"/>
              <w:left w:val="nil"/>
              <w:bottom w:val="nil"/>
              <w:right w:val="nil"/>
            </w:tcBorders>
          </w:tcPr>
          <w:p w14:paraId="5F7C634F"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(0.056)</w:t>
            </w:r>
          </w:p>
        </w:tc>
        <w:tc>
          <w:tcPr>
            <w:tcW w:w="880" w:type="dxa"/>
            <w:tcBorders>
              <w:top w:val="nil"/>
              <w:left w:val="nil"/>
              <w:bottom w:val="nil"/>
              <w:right w:val="nil"/>
            </w:tcBorders>
          </w:tcPr>
          <w:p w14:paraId="41FAB447"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(0.055)</w:t>
            </w:r>
          </w:p>
        </w:tc>
        <w:tc>
          <w:tcPr>
            <w:tcW w:w="880" w:type="dxa"/>
            <w:tcBorders>
              <w:top w:val="nil"/>
              <w:left w:val="nil"/>
              <w:bottom w:val="nil"/>
              <w:right w:val="nil"/>
            </w:tcBorders>
          </w:tcPr>
          <w:p w14:paraId="49E2D4D2"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(0.048)</w:t>
            </w:r>
          </w:p>
        </w:tc>
      </w:tr>
      <w:tr w:rsidR="00EB4553" w:rsidRPr="00A1640F" w14:paraId="679DBCBE" w14:textId="77777777" w:rsidTr="00D31C46">
        <w:trPr>
          <w:trHeight w:val="196"/>
        </w:trPr>
        <w:tc>
          <w:tcPr>
            <w:tcW w:w="1777" w:type="dxa"/>
            <w:tcBorders>
              <w:top w:val="nil"/>
              <w:left w:val="nil"/>
              <w:bottom w:val="nil"/>
              <w:right w:val="nil"/>
            </w:tcBorders>
          </w:tcPr>
          <w:p w14:paraId="326193C4"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3" w:type="dxa"/>
            <w:tcBorders>
              <w:top w:val="nil"/>
              <w:left w:val="nil"/>
              <w:bottom w:val="nil"/>
              <w:right w:val="nil"/>
            </w:tcBorders>
          </w:tcPr>
          <w:p w14:paraId="646EA117"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nil"/>
              <w:left w:val="nil"/>
              <w:bottom w:val="nil"/>
              <w:right w:val="nil"/>
            </w:tcBorders>
          </w:tcPr>
          <w:p w14:paraId="0326D5DD"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nil"/>
              <w:left w:val="nil"/>
              <w:bottom w:val="nil"/>
              <w:right w:val="nil"/>
            </w:tcBorders>
          </w:tcPr>
          <w:p w14:paraId="03E71EFC"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709" w:type="dxa"/>
            <w:tcBorders>
              <w:top w:val="nil"/>
              <w:left w:val="nil"/>
              <w:bottom w:val="nil"/>
              <w:right w:val="nil"/>
            </w:tcBorders>
          </w:tcPr>
          <w:p w14:paraId="549C56A8"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708" w:type="dxa"/>
            <w:tcBorders>
              <w:top w:val="nil"/>
              <w:left w:val="nil"/>
              <w:bottom w:val="nil"/>
              <w:right w:val="nil"/>
            </w:tcBorders>
          </w:tcPr>
          <w:p w14:paraId="0CB542D7"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638" w:type="dxa"/>
            <w:tcBorders>
              <w:top w:val="nil"/>
              <w:left w:val="nil"/>
              <w:bottom w:val="nil"/>
              <w:right w:val="nil"/>
            </w:tcBorders>
          </w:tcPr>
          <w:p w14:paraId="20D1F82A"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tcPr>
          <w:p w14:paraId="322A36BB"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tcPr>
          <w:p w14:paraId="188264C0"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tcPr>
          <w:p w14:paraId="5D5FD1CB"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tcPr>
          <w:p w14:paraId="400053DB"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r>
      <w:tr w:rsidR="00EB4553" w:rsidRPr="00A1640F" w14:paraId="038185E3" w14:textId="77777777" w:rsidTr="00D31C46">
        <w:trPr>
          <w:trHeight w:val="196"/>
        </w:trPr>
        <w:tc>
          <w:tcPr>
            <w:tcW w:w="1777" w:type="dxa"/>
            <w:tcBorders>
              <w:top w:val="nil"/>
              <w:left w:val="nil"/>
              <w:bottom w:val="nil"/>
              <w:right w:val="nil"/>
            </w:tcBorders>
          </w:tcPr>
          <w:p w14:paraId="295EAA1A"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r w:rsidRPr="00A1640F">
              <w:rPr>
                <w:rFonts w:ascii="Times New Roman" w:hAnsi="Times New Roman" w:cs="Times New Roman"/>
                <w:sz w:val="14"/>
                <w:szCs w:val="14"/>
              </w:rPr>
              <w:t>Democracy (e. adult.)</w:t>
            </w:r>
          </w:p>
        </w:tc>
        <w:tc>
          <w:tcPr>
            <w:tcW w:w="883" w:type="dxa"/>
            <w:tcBorders>
              <w:top w:val="nil"/>
              <w:left w:val="nil"/>
              <w:bottom w:val="nil"/>
              <w:right w:val="nil"/>
            </w:tcBorders>
          </w:tcPr>
          <w:p w14:paraId="2FB0828F"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0.477</w:t>
            </w:r>
          </w:p>
        </w:tc>
        <w:tc>
          <w:tcPr>
            <w:tcW w:w="850" w:type="dxa"/>
            <w:tcBorders>
              <w:top w:val="nil"/>
              <w:left w:val="nil"/>
              <w:bottom w:val="nil"/>
              <w:right w:val="nil"/>
            </w:tcBorders>
          </w:tcPr>
          <w:p w14:paraId="218D7CFF"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0.327</w:t>
            </w:r>
          </w:p>
        </w:tc>
        <w:tc>
          <w:tcPr>
            <w:tcW w:w="851" w:type="dxa"/>
            <w:tcBorders>
              <w:top w:val="nil"/>
              <w:left w:val="nil"/>
              <w:bottom w:val="nil"/>
              <w:right w:val="nil"/>
            </w:tcBorders>
          </w:tcPr>
          <w:p w14:paraId="4C00FC55"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0.292</w:t>
            </w:r>
          </w:p>
        </w:tc>
        <w:tc>
          <w:tcPr>
            <w:tcW w:w="709" w:type="dxa"/>
            <w:tcBorders>
              <w:top w:val="nil"/>
              <w:left w:val="nil"/>
              <w:bottom w:val="nil"/>
              <w:right w:val="nil"/>
            </w:tcBorders>
          </w:tcPr>
          <w:p w14:paraId="5CDD1D79"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0.785</w:t>
            </w:r>
            <w:r w:rsidRPr="00A1640F">
              <w:rPr>
                <w:rFonts w:ascii="Times New Roman" w:hAnsi="Times New Roman" w:cs="Times New Roman"/>
                <w:sz w:val="14"/>
                <w:szCs w:val="14"/>
                <w:vertAlign w:val="superscript"/>
              </w:rPr>
              <w:t>*</w:t>
            </w:r>
          </w:p>
        </w:tc>
        <w:tc>
          <w:tcPr>
            <w:tcW w:w="708" w:type="dxa"/>
            <w:tcBorders>
              <w:top w:val="nil"/>
              <w:left w:val="nil"/>
              <w:bottom w:val="nil"/>
              <w:right w:val="nil"/>
            </w:tcBorders>
          </w:tcPr>
          <w:p w14:paraId="29C08792"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0.083</w:t>
            </w:r>
          </w:p>
        </w:tc>
        <w:tc>
          <w:tcPr>
            <w:tcW w:w="638" w:type="dxa"/>
            <w:tcBorders>
              <w:top w:val="nil"/>
              <w:left w:val="nil"/>
              <w:bottom w:val="nil"/>
              <w:right w:val="nil"/>
            </w:tcBorders>
          </w:tcPr>
          <w:p w14:paraId="5A1DB2FF"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-0.085</w:t>
            </w:r>
          </w:p>
        </w:tc>
        <w:tc>
          <w:tcPr>
            <w:tcW w:w="880" w:type="dxa"/>
            <w:tcBorders>
              <w:top w:val="nil"/>
              <w:left w:val="nil"/>
              <w:bottom w:val="nil"/>
              <w:right w:val="nil"/>
            </w:tcBorders>
          </w:tcPr>
          <w:p w14:paraId="4068BB00"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0.297</w:t>
            </w:r>
          </w:p>
        </w:tc>
        <w:tc>
          <w:tcPr>
            <w:tcW w:w="880" w:type="dxa"/>
            <w:tcBorders>
              <w:top w:val="nil"/>
              <w:left w:val="nil"/>
              <w:bottom w:val="nil"/>
              <w:right w:val="nil"/>
            </w:tcBorders>
          </w:tcPr>
          <w:p w14:paraId="0CDACB17"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0.675</w:t>
            </w:r>
          </w:p>
        </w:tc>
        <w:tc>
          <w:tcPr>
            <w:tcW w:w="880" w:type="dxa"/>
            <w:tcBorders>
              <w:top w:val="nil"/>
              <w:left w:val="nil"/>
              <w:bottom w:val="nil"/>
              <w:right w:val="nil"/>
            </w:tcBorders>
          </w:tcPr>
          <w:p w14:paraId="40ADEDE6"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0.368</w:t>
            </w:r>
          </w:p>
        </w:tc>
        <w:tc>
          <w:tcPr>
            <w:tcW w:w="880" w:type="dxa"/>
            <w:tcBorders>
              <w:top w:val="nil"/>
              <w:left w:val="nil"/>
              <w:bottom w:val="nil"/>
              <w:right w:val="nil"/>
            </w:tcBorders>
          </w:tcPr>
          <w:p w14:paraId="6B8C6166"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0.269</w:t>
            </w:r>
          </w:p>
        </w:tc>
      </w:tr>
      <w:tr w:rsidR="00EB4553" w:rsidRPr="00A1640F" w14:paraId="4D62A1E3" w14:textId="77777777" w:rsidTr="00D31C46">
        <w:trPr>
          <w:trHeight w:val="196"/>
        </w:trPr>
        <w:tc>
          <w:tcPr>
            <w:tcW w:w="1777" w:type="dxa"/>
            <w:tcBorders>
              <w:top w:val="nil"/>
              <w:left w:val="nil"/>
              <w:bottom w:val="nil"/>
              <w:right w:val="nil"/>
            </w:tcBorders>
          </w:tcPr>
          <w:p w14:paraId="1AFA0473"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3" w:type="dxa"/>
            <w:tcBorders>
              <w:top w:val="nil"/>
              <w:left w:val="nil"/>
              <w:bottom w:val="nil"/>
              <w:right w:val="nil"/>
            </w:tcBorders>
          </w:tcPr>
          <w:p w14:paraId="04895EFC"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(0.354)</w:t>
            </w:r>
          </w:p>
        </w:tc>
        <w:tc>
          <w:tcPr>
            <w:tcW w:w="850" w:type="dxa"/>
            <w:tcBorders>
              <w:top w:val="nil"/>
              <w:left w:val="nil"/>
              <w:bottom w:val="nil"/>
              <w:right w:val="nil"/>
            </w:tcBorders>
          </w:tcPr>
          <w:p w14:paraId="250DADA9"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(0.343)</w:t>
            </w:r>
          </w:p>
        </w:tc>
        <w:tc>
          <w:tcPr>
            <w:tcW w:w="851" w:type="dxa"/>
            <w:tcBorders>
              <w:top w:val="nil"/>
              <w:left w:val="nil"/>
              <w:bottom w:val="nil"/>
              <w:right w:val="nil"/>
            </w:tcBorders>
          </w:tcPr>
          <w:p w14:paraId="18CBE425"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(0.393)</w:t>
            </w:r>
          </w:p>
        </w:tc>
        <w:tc>
          <w:tcPr>
            <w:tcW w:w="709" w:type="dxa"/>
            <w:tcBorders>
              <w:top w:val="nil"/>
              <w:left w:val="nil"/>
              <w:bottom w:val="nil"/>
              <w:right w:val="nil"/>
            </w:tcBorders>
          </w:tcPr>
          <w:p w14:paraId="60FC184F"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(0.366)</w:t>
            </w:r>
          </w:p>
        </w:tc>
        <w:tc>
          <w:tcPr>
            <w:tcW w:w="708" w:type="dxa"/>
            <w:tcBorders>
              <w:top w:val="nil"/>
              <w:left w:val="nil"/>
              <w:bottom w:val="nil"/>
              <w:right w:val="nil"/>
            </w:tcBorders>
          </w:tcPr>
          <w:p w14:paraId="423D89BB"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(0.491)</w:t>
            </w:r>
          </w:p>
        </w:tc>
        <w:tc>
          <w:tcPr>
            <w:tcW w:w="638" w:type="dxa"/>
            <w:tcBorders>
              <w:top w:val="nil"/>
              <w:left w:val="nil"/>
              <w:bottom w:val="nil"/>
              <w:right w:val="nil"/>
            </w:tcBorders>
          </w:tcPr>
          <w:p w14:paraId="4DD9AE83"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(0.678)</w:t>
            </w:r>
          </w:p>
        </w:tc>
        <w:tc>
          <w:tcPr>
            <w:tcW w:w="880" w:type="dxa"/>
            <w:tcBorders>
              <w:top w:val="nil"/>
              <w:left w:val="nil"/>
              <w:bottom w:val="nil"/>
              <w:right w:val="nil"/>
            </w:tcBorders>
          </w:tcPr>
          <w:p w14:paraId="3308C0CA"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(0.337)</w:t>
            </w:r>
          </w:p>
        </w:tc>
        <w:tc>
          <w:tcPr>
            <w:tcW w:w="880" w:type="dxa"/>
            <w:tcBorders>
              <w:top w:val="nil"/>
              <w:left w:val="nil"/>
              <w:bottom w:val="nil"/>
              <w:right w:val="nil"/>
            </w:tcBorders>
          </w:tcPr>
          <w:p w14:paraId="71D8E01E"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(1.120)</w:t>
            </w:r>
          </w:p>
        </w:tc>
        <w:tc>
          <w:tcPr>
            <w:tcW w:w="880" w:type="dxa"/>
            <w:tcBorders>
              <w:top w:val="nil"/>
              <w:left w:val="nil"/>
              <w:bottom w:val="nil"/>
              <w:right w:val="nil"/>
            </w:tcBorders>
          </w:tcPr>
          <w:p w14:paraId="281ADDD4"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(0.377)</w:t>
            </w:r>
          </w:p>
        </w:tc>
        <w:tc>
          <w:tcPr>
            <w:tcW w:w="880" w:type="dxa"/>
            <w:tcBorders>
              <w:top w:val="nil"/>
              <w:left w:val="nil"/>
              <w:bottom w:val="nil"/>
              <w:right w:val="nil"/>
            </w:tcBorders>
          </w:tcPr>
          <w:p w14:paraId="29BCDC78"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(0.344)</w:t>
            </w:r>
          </w:p>
        </w:tc>
      </w:tr>
      <w:tr w:rsidR="00EB4553" w:rsidRPr="00A1640F" w14:paraId="3AAFFE17" w14:textId="77777777" w:rsidTr="00D31C46">
        <w:trPr>
          <w:trHeight w:val="182"/>
        </w:trPr>
        <w:tc>
          <w:tcPr>
            <w:tcW w:w="1777" w:type="dxa"/>
            <w:tcBorders>
              <w:top w:val="nil"/>
              <w:left w:val="nil"/>
              <w:bottom w:val="nil"/>
              <w:right w:val="nil"/>
            </w:tcBorders>
          </w:tcPr>
          <w:p w14:paraId="5BE96771"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3" w:type="dxa"/>
            <w:tcBorders>
              <w:top w:val="nil"/>
              <w:left w:val="nil"/>
              <w:bottom w:val="nil"/>
              <w:right w:val="nil"/>
            </w:tcBorders>
          </w:tcPr>
          <w:p w14:paraId="24323C0F"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nil"/>
              <w:left w:val="nil"/>
              <w:bottom w:val="nil"/>
              <w:right w:val="nil"/>
            </w:tcBorders>
          </w:tcPr>
          <w:p w14:paraId="3636D568"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nil"/>
              <w:left w:val="nil"/>
              <w:bottom w:val="nil"/>
              <w:right w:val="nil"/>
            </w:tcBorders>
          </w:tcPr>
          <w:p w14:paraId="70A5B4F8"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709" w:type="dxa"/>
            <w:tcBorders>
              <w:top w:val="nil"/>
              <w:left w:val="nil"/>
              <w:bottom w:val="nil"/>
              <w:right w:val="nil"/>
            </w:tcBorders>
          </w:tcPr>
          <w:p w14:paraId="201C8528"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708" w:type="dxa"/>
            <w:tcBorders>
              <w:top w:val="nil"/>
              <w:left w:val="nil"/>
              <w:bottom w:val="nil"/>
              <w:right w:val="nil"/>
            </w:tcBorders>
          </w:tcPr>
          <w:p w14:paraId="012D1B23"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638" w:type="dxa"/>
            <w:tcBorders>
              <w:top w:val="nil"/>
              <w:left w:val="nil"/>
              <w:bottom w:val="nil"/>
              <w:right w:val="nil"/>
            </w:tcBorders>
          </w:tcPr>
          <w:p w14:paraId="3A76CBC2"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tcPr>
          <w:p w14:paraId="7A73943C"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tcPr>
          <w:p w14:paraId="3F0AC765"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tcPr>
          <w:p w14:paraId="1B904270"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tcPr>
          <w:p w14:paraId="085186E0"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r>
      <w:tr w:rsidR="00EB4553" w:rsidRPr="00A1640F" w14:paraId="2DA310EB" w14:textId="77777777" w:rsidTr="00D31C46">
        <w:trPr>
          <w:trHeight w:val="158"/>
        </w:trPr>
        <w:tc>
          <w:tcPr>
            <w:tcW w:w="1777" w:type="dxa"/>
            <w:tcBorders>
              <w:top w:val="nil"/>
              <w:left w:val="nil"/>
              <w:bottom w:val="nil"/>
              <w:right w:val="nil"/>
            </w:tcBorders>
          </w:tcPr>
          <w:p w14:paraId="0CB39379"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lang w:val="de-DE"/>
              </w:rPr>
            </w:pPr>
            <w:r w:rsidRPr="00A1640F">
              <w:rPr>
                <w:rFonts w:ascii="Times New Roman" w:hAnsi="Times New Roman" w:cs="Times New Roman"/>
                <w:sz w:val="14"/>
                <w:szCs w:val="14"/>
                <w:lang w:val="de-DE"/>
              </w:rPr>
              <w:t>Eco.  (e. a.) x Dem. (e. a.)</w:t>
            </w:r>
          </w:p>
        </w:tc>
        <w:tc>
          <w:tcPr>
            <w:tcW w:w="883" w:type="dxa"/>
            <w:tcBorders>
              <w:top w:val="nil"/>
              <w:left w:val="nil"/>
              <w:bottom w:val="nil"/>
              <w:right w:val="nil"/>
            </w:tcBorders>
          </w:tcPr>
          <w:p w14:paraId="602D37A3"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0.172</w:t>
            </w:r>
            <w:r w:rsidRPr="00A1640F">
              <w:rPr>
                <w:rFonts w:ascii="Times New Roman" w:hAnsi="Times New Roman" w:cs="Times New Roman"/>
                <w:sz w:val="14"/>
                <w:szCs w:val="14"/>
                <w:vertAlign w:val="superscript"/>
              </w:rPr>
              <w:t>*</w:t>
            </w:r>
          </w:p>
        </w:tc>
        <w:tc>
          <w:tcPr>
            <w:tcW w:w="850" w:type="dxa"/>
            <w:tcBorders>
              <w:top w:val="nil"/>
              <w:left w:val="nil"/>
              <w:bottom w:val="nil"/>
              <w:right w:val="nil"/>
            </w:tcBorders>
          </w:tcPr>
          <w:p w14:paraId="41BC4846"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0.333</w:t>
            </w:r>
            <w:r w:rsidRPr="00A1640F">
              <w:rPr>
                <w:rFonts w:ascii="Times New Roman" w:hAnsi="Times New Roman" w:cs="Times New Roman"/>
                <w:sz w:val="14"/>
                <w:szCs w:val="14"/>
                <w:vertAlign w:val="superscript"/>
              </w:rPr>
              <w:t>***</w:t>
            </w:r>
          </w:p>
        </w:tc>
        <w:tc>
          <w:tcPr>
            <w:tcW w:w="851" w:type="dxa"/>
            <w:tcBorders>
              <w:top w:val="nil"/>
              <w:left w:val="nil"/>
              <w:bottom w:val="nil"/>
              <w:right w:val="nil"/>
            </w:tcBorders>
          </w:tcPr>
          <w:p w14:paraId="6F2D7A05"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0.230</w:t>
            </w:r>
            <w:r w:rsidRPr="00A1640F">
              <w:rPr>
                <w:rFonts w:ascii="Times New Roman" w:hAnsi="Times New Roman" w:cs="Times New Roman"/>
                <w:sz w:val="14"/>
                <w:szCs w:val="14"/>
                <w:vertAlign w:val="superscript"/>
              </w:rPr>
              <w:t>*</w:t>
            </w:r>
          </w:p>
        </w:tc>
        <w:tc>
          <w:tcPr>
            <w:tcW w:w="709" w:type="dxa"/>
            <w:tcBorders>
              <w:top w:val="nil"/>
              <w:left w:val="nil"/>
              <w:bottom w:val="nil"/>
              <w:right w:val="nil"/>
            </w:tcBorders>
          </w:tcPr>
          <w:p w14:paraId="3EAF14CB"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0.309</w:t>
            </w:r>
            <w:r w:rsidRPr="00A1640F">
              <w:rPr>
                <w:rFonts w:ascii="Times New Roman" w:hAnsi="Times New Roman" w:cs="Times New Roman"/>
                <w:sz w:val="14"/>
                <w:szCs w:val="14"/>
                <w:vertAlign w:val="superscript"/>
              </w:rPr>
              <w:t>***</w:t>
            </w:r>
          </w:p>
        </w:tc>
        <w:tc>
          <w:tcPr>
            <w:tcW w:w="708" w:type="dxa"/>
            <w:tcBorders>
              <w:top w:val="nil"/>
              <w:left w:val="nil"/>
              <w:bottom w:val="nil"/>
              <w:right w:val="nil"/>
            </w:tcBorders>
          </w:tcPr>
          <w:p w14:paraId="5DBD76B4"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0.110</w:t>
            </w:r>
          </w:p>
        </w:tc>
        <w:tc>
          <w:tcPr>
            <w:tcW w:w="638" w:type="dxa"/>
            <w:tcBorders>
              <w:top w:val="nil"/>
              <w:left w:val="nil"/>
              <w:bottom w:val="nil"/>
              <w:right w:val="nil"/>
            </w:tcBorders>
          </w:tcPr>
          <w:p w14:paraId="487FB1C1"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0.439</w:t>
            </w:r>
            <w:r w:rsidRPr="00A1640F">
              <w:rPr>
                <w:rFonts w:ascii="Times New Roman" w:hAnsi="Times New Roman" w:cs="Times New Roman"/>
                <w:sz w:val="14"/>
                <w:szCs w:val="14"/>
                <w:vertAlign w:val="superscript"/>
              </w:rPr>
              <w:t>**</w:t>
            </w:r>
          </w:p>
        </w:tc>
        <w:tc>
          <w:tcPr>
            <w:tcW w:w="880" w:type="dxa"/>
            <w:tcBorders>
              <w:top w:val="nil"/>
              <w:left w:val="nil"/>
              <w:bottom w:val="nil"/>
              <w:right w:val="nil"/>
            </w:tcBorders>
          </w:tcPr>
          <w:p w14:paraId="65D31533"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0.230</w:t>
            </w:r>
            <w:r w:rsidRPr="00A1640F">
              <w:rPr>
                <w:rFonts w:ascii="Times New Roman" w:hAnsi="Times New Roman" w:cs="Times New Roman"/>
                <w:sz w:val="14"/>
                <w:szCs w:val="14"/>
                <w:vertAlign w:val="superscript"/>
              </w:rPr>
              <w:t>**</w:t>
            </w:r>
          </w:p>
        </w:tc>
        <w:tc>
          <w:tcPr>
            <w:tcW w:w="880" w:type="dxa"/>
            <w:tcBorders>
              <w:top w:val="nil"/>
              <w:left w:val="nil"/>
              <w:bottom w:val="nil"/>
              <w:right w:val="nil"/>
            </w:tcBorders>
          </w:tcPr>
          <w:p w14:paraId="6DE1286E"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0.454</w:t>
            </w:r>
            <w:r w:rsidRPr="00A1640F">
              <w:rPr>
                <w:rFonts w:ascii="Times New Roman" w:hAnsi="Times New Roman" w:cs="Times New Roman"/>
                <w:sz w:val="14"/>
                <w:szCs w:val="14"/>
                <w:vertAlign w:val="superscript"/>
              </w:rPr>
              <w:t>*</w:t>
            </w:r>
          </w:p>
        </w:tc>
        <w:tc>
          <w:tcPr>
            <w:tcW w:w="880" w:type="dxa"/>
            <w:tcBorders>
              <w:top w:val="nil"/>
              <w:left w:val="nil"/>
              <w:bottom w:val="nil"/>
              <w:right w:val="nil"/>
            </w:tcBorders>
          </w:tcPr>
          <w:p w14:paraId="71D8FB2B"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0.200</w:t>
            </w:r>
            <w:r w:rsidRPr="00A1640F">
              <w:rPr>
                <w:rFonts w:ascii="Times New Roman" w:hAnsi="Times New Roman" w:cs="Times New Roman"/>
                <w:sz w:val="14"/>
                <w:szCs w:val="14"/>
                <w:vertAlign w:val="superscript"/>
              </w:rPr>
              <w:t>*</w:t>
            </w:r>
          </w:p>
        </w:tc>
        <w:tc>
          <w:tcPr>
            <w:tcW w:w="880" w:type="dxa"/>
            <w:tcBorders>
              <w:top w:val="nil"/>
              <w:left w:val="nil"/>
              <w:bottom w:val="nil"/>
              <w:right w:val="nil"/>
            </w:tcBorders>
          </w:tcPr>
          <w:p w14:paraId="2C28A086"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0.225</w:t>
            </w:r>
            <w:r w:rsidRPr="00A1640F">
              <w:rPr>
                <w:rFonts w:ascii="Times New Roman" w:hAnsi="Times New Roman" w:cs="Times New Roman"/>
                <w:sz w:val="14"/>
                <w:szCs w:val="14"/>
                <w:vertAlign w:val="superscript"/>
              </w:rPr>
              <w:t>**</w:t>
            </w:r>
          </w:p>
        </w:tc>
      </w:tr>
      <w:tr w:rsidR="00EB4553" w:rsidRPr="00A1640F" w14:paraId="10D9A41E" w14:textId="77777777" w:rsidTr="00D31C46">
        <w:trPr>
          <w:trHeight w:val="196"/>
        </w:trPr>
        <w:tc>
          <w:tcPr>
            <w:tcW w:w="1777" w:type="dxa"/>
            <w:tcBorders>
              <w:top w:val="nil"/>
              <w:left w:val="nil"/>
              <w:bottom w:val="nil"/>
              <w:right w:val="nil"/>
            </w:tcBorders>
          </w:tcPr>
          <w:p w14:paraId="63CCD1D9"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3" w:type="dxa"/>
            <w:tcBorders>
              <w:top w:val="nil"/>
              <w:left w:val="nil"/>
              <w:bottom w:val="nil"/>
              <w:right w:val="nil"/>
            </w:tcBorders>
          </w:tcPr>
          <w:p w14:paraId="439B60CD"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(0.080)</w:t>
            </w:r>
          </w:p>
        </w:tc>
        <w:tc>
          <w:tcPr>
            <w:tcW w:w="850" w:type="dxa"/>
            <w:tcBorders>
              <w:top w:val="nil"/>
              <w:left w:val="nil"/>
              <w:bottom w:val="nil"/>
              <w:right w:val="nil"/>
            </w:tcBorders>
          </w:tcPr>
          <w:p w14:paraId="3ADD72B0"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(0.076)</w:t>
            </w:r>
          </w:p>
        </w:tc>
        <w:tc>
          <w:tcPr>
            <w:tcW w:w="851" w:type="dxa"/>
            <w:tcBorders>
              <w:top w:val="nil"/>
              <w:left w:val="nil"/>
              <w:bottom w:val="nil"/>
              <w:right w:val="nil"/>
            </w:tcBorders>
          </w:tcPr>
          <w:p w14:paraId="5C859816"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(0.097)</w:t>
            </w:r>
          </w:p>
        </w:tc>
        <w:tc>
          <w:tcPr>
            <w:tcW w:w="709" w:type="dxa"/>
            <w:tcBorders>
              <w:top w:val="nil"/>
              <w:left w:val="nil"/>
              <w:bottom w:val="nil"/>
              <w:right w:val="nil"/>
            </w:tcBorders>
          </w:tcPr>
          <w:p w14:paraId="0C286F25"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(0.088)</w:t>
            </w:r>
          </w:p>
        </w:tc>
        <w:tc>
          <w:tcPr>
            <w:tcW w:w="708" w:type="dxa"/>
            <w:tcBorders>
              <w:top w:val="nil"/>
              <w:left w:val="nil"/>
              <w:bottom w:val="nil"/>
              <w:right w:val="nil"/>
            </w:tcBorders>
          </w:tcPr>
          <w:p w14:paraId="063C882E"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(0.089)</w:t>
            </w:r>
          </w:p>
        </w:tc>
        <w:tc>
          <w:tcPr>
            <w:tcW w:w="638" w:type="dxa"/>
            <w:tcBorders>
              <w:top w:val="nil"/>
              <w:left w:val="nil"/>
              <w:bottom w:val="nil"/>
              <w:right w:val="nil"/>
            </w:tcBorders>
          </w:tcPr>
          <w:p w14:paraId="5B4106DB"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(0.148)</w:t>
            </w:r>
          </w:p>
        </w:tc>
        <w:tc>
          <w:tcPr>
            <w:tcW w:w="880" w:type="dxa"/>
            <w:tcBorders>
              <w:top w:val="nil"/>
              <w:left w:val="nil"/>
              <w:bottom w:val="nil"/>
              <w:right w:val="nil"/>
            </w:tcBorders>
          </w:tcPr>
          <w:p w14:paraId="68B0D799"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(0.077)</w:t>
            </w:r>
          </w:p>
        </w:tc>
        <w:tc>
          <w:tcPr>
            <w:tcW w:w="880" w:type="dxa"/>
            <w:tcBorders>
              <w:top w:val="nil"/>
              <w:left w:val="nil"/>
              <w:bottom w:val="nil"/>
              <w:right w:val="nil"/>
            </w:tcBorders>
          </w:tcPr>
          <w:p w14:paraId="634BF2D4"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(0.220)</w:t>
            </w:r>
          </w:p>
        </w:tc>
        <w:tc>
          <w:tcPr>
            <w:tcW w:w="880" w:type="dxa"/>
            <w:tcBorders>
              <w:top w:val="nil"/>
              <w:left w:val="nil"/>
              <w:bottom w:val="nil"/>
              <w:right w:val="nil"/>
            </w:tcBorders>
          </w:tcPr>
          <w:p w14:paraId="73AF9E95"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(0.080)</w:t>
            </w:r>
          </w:p>
        </w:tc>
        <w:tc>
          <w:tcPr>
            <w:tcW w:w="880" w:type="dxa"/>
            <w:tcBorders>
              <w:top w:val="nil"/>
              <w:left w:val="nil"/>
              <w:bottom w:val="nil"/>
              <w:right w:val="nil"/>
            </w:tcBorders>
          </w:tcPr>
          <w:p w14:paraId="3363A5BA"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(0.079)</w:t>
            </w:r>
          </w:p>
        </w:tc>
      </w:tr>
      <w:tr w:rsidR="00EB4553" w:rsidRPr="00A1640F" w14:paraId="4437BAFE" w14:textId="77777777" w:rsidTr="007E5EB4">
        <w:trPr>
          <w:trHeight w:val="182"/>
        </w:trPr>
        <w:tc>
          <w:tcPr>
            <w:tcW w:w="1777" w:type="dxa"/>
            <w:tcBorders>
              <w:top w:val="nil"/>
              <w:left w:val="nil"/>
              <w:bottom w:val="single" w:sz="4" w:space="0" w:color="auto"/>
              <w:right w:val="nil"/>
            </w:tcBorders>
          </w:tcPr>
          <w:p w14:paraId="0879DAAF"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3" w:type="dxa"/>
            <w:tcBorders>
              <w:top w:val="nil"/>
              <w:left w:val="nil"/>
              <w:bottom w:val="single" w:sz="4" w:space="0" w:color="auto"/>
              <w:right w:val="nil"/>
            </w:tcBorders>
          </w:tcPr>
          <w:p w14:paraId="45C71F80"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nil"/>
              <w:left w:val="nil"/>
              <w:bottom w:val="single" w:sz="4" w:space="0" w:color="auto"/>
              <w:right w:val="nil"/>
            </w:tcBorders>
          </w:tcPr>
          <w:p w14:paraId="0310469F"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51" w:type="dxa"/>
            <w:tcBorders>
              <w:top w:val="nil"/>
              <w:left w:val="nil"/>
              <w:bottom w:val="single" w:sz="4" w:space="0" w:color="auto"/>
              <w:right w:val="nil"/>
            </w:tcBorders>
          </w:tcPr>
          <w:p w14:paraId="2272026D"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709" w:type="dxa"/>
            <w:tcBorders>
              <w:top w:val="nil"/>
              <w:left w:val="nil"/>
              <w:bottom w:val="single" w:sz="4" w:space="0" w:color="auto"/>
              <w:right w:val="nil"/>
            </w:tcBorders>
          </w:tcPr>
          <w:p w14:paraId="0AD3E014"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708" w:type="dxa"/>
            <w:tcBorders>
              <w:top w:val="nil"/>
              <w:left w:val="nil"/>
              <w:bottom w:val="single" w:sz="4" w:space="0" w:color="auto"/>
              <w:right w:val="nil"/>
            </w:tcBorders>
          </w:tcPr>
          <w:p w14:paraId="7D480686"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638" w:type="dxa"/>
            <w:tcBorders>
              <w:top w:val="nil"/>
              <w:left w:val="nil"/>
              <w:bottom w:val="single" w:sz="4" w:space="0" w:color="auto"/>
              <w:right w:val="nil"/>
            </w:tcBorders>
          </w:tcPr>
          <w:p w14:paraId="4F2F49C6"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single" w:sz="4" w:space="0" w:color="auto"/>
              <w:right w:val="nil"/>
            </w:tcBorders>
          </w:tcPr>
          <w:p w14:paraId="642E1DF3"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single" w:sz="4" w:space="0" w:color="auto"/>
              <w:right w:val="nil"/>
            </w:tcBorders>
          </w:tcPr>
          <w:p w14:paraId="583FD821"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single" w:sz="4" w:space="0" w:color="auto"/>
              <w:right w:val="nil"/>
            </w:tcBorders>
          </w:tcPr>
          <w:p w14:paraId="24535690"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single" w:sz="4" w:space="0" w:color="auto"/>
              <w:right w:val="nil"/>
            </w:tcBorders>
          </w:tcPr>
          <w:p w14:paraId="2C2C8D5C"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p>
        </w:tc>
      </w:tr>
      <w:tr w:rsidR="00EB4553" w:rsidRPr="00A1640F" w14:paraId="327F6812" w14:textId="77777777" w:rsidTr="007E5EB4">
        <w:trPr>
          <w:trHeight w:val="182"/>
        </w:trPr>
        <w:tc>
          <w:tcPr>
            <w:tcW w:w="1777" w:type="dxa"/>
            <w:tcBorders>
              <w:top w:val="single" w:sz="4" w:space="0" w:color="auto"/>
              <w:left w:val="nil"/>
              <w:bottom w:val="single" w:sz="12" w:space="0" w:color="auto"/>
              <w:right w:val="nil"/>
            </w:tcBorders>
          </w:tcPr>
          <w:p w14:paraId="290D816F" w14:textId="77777777" w:rsidR="00EB4553" w:rsidRPr="00A1640F" w:rsidRDefault="00EB4553" w:rsidP="00D31C46">
            <w:pPr>
              <w:widowControl w:val="0"/>
              <w:autoSpaceDE w:val="0"/>
              <w:autoSpaceDN w:val="0"/>
              <w:adjustRightInd w:val="0"/>
              <w:spacing w:after="0" w:line="240" w:lineRule="auto"/>
              <w:rPr>
                <w:rFonts w:ascii="Times New Roman" w:hAnsi="Times New Roman" w:cs="Times New Roman"/>
                <w:sz w:val="14"/>
                <w:szCs w:val="14"/>
              </w:rPr>
            </w:pPr>
            <w:r w:rsidRPr="00A1640F">
              <w:rPr>
                <w:rFonts w:ascii="Times New Roman" w:hAnsi="Times New Roman" w:cs="Times New Roman"/>
                <w:sz w:val="14"/>
                <w:szCs w:val="14"/>
              </w:rPr>
              <w:t>Observations</w:t>
            </w:r>
          </w:p>
        </w:tc>
        <w:tc>
          <w:tcPr>
            <w:tcW w:w="883" w:type="dxa"/>
            <w:tcBorders>
              <w:top w:val="single" w:sz="4" w:space="0" w:color="auto"/>
              <w:left w:val="nil"/>
              <w:bottom w:val="single" w:sz="12" w:space="0" w:color="auto"/>
              <w:right w:val="nil"/>
            </w:tcBorders>
          </w:tcPr>
          <w:p w14:paraId="062B4D07"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211778</w:t>
            </w:r>
          </w:p>
        </w:tc>
        <w:tc>
          <w:tcPr>
            <w:tcW w:w="850" w:type="dxa"/>
            <w:tcBorders>
              <w:top w:val="single" w:sz="4" w:space="0" w:color="auto"/>
              <w:left w:val="nil"/>
              <w:bottom w:val="single" w:sz="12" w:space="0" w:color="auto"/>
              <w:right w:val="nil"/>
            </w:tcBorders>
          </w:tcPr>
          <w:p w14:paraId="4636C6E1"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200603</w:t>
            </w:r>
          </w:p>
        </w:tc>
        <w:tc>
          <w:tcPr>
            <w:tcW w:w="851" w:type="dxa"/>
            <w:tcBorders>
              <w:top w:val="single" w:sz="4" w:space="0" w:color="auto"/>
              <w:left w:val="nil"/>
              <w:bottom w:val="single" w:sz="12" w:space="0" w:color="auto"/>
              <w:right w:val="nil"/>
            </w:tcBorders>
          </w:tcPr>
          <w:p w14:paraId="3E788E90"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137872</w:t>
            </w:r>
          </w:p>
        </w:tc>
        <w:tc>
          <w:tcPr>
            <w:tcW w:w="709" w:type="dxa"/>
            <w:tcBorders>
              <w:top w:val="single" w:sz="4" w:space="0" w:color="auto"/>
              <w:left w:val="nil"/>
              <w:bottom w:val="single" w:sz="12" w:space="0" w:color="auto"/>
              <w:right w:val="nil"/>
            </w:tcBorders>
          </w:tcPr>
          <w:p w14:paraId="32020893"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185614</w:t>
            </w:r>
          </w:p>
        </w:tc>
        <w:tc>
          <w:tcPr>
            <w:tcW w:w="708" w:type="dxa"/>
            <w:tcBorders>
              <w:top w:val="single" w:sz="4" w:space="0" w:color="auto"/>
              <w:left w:val="nil"/>
              <w:bottom w:val="single" w:sz="12" w:space="0" w:color="auto"/>
              <w:right w:val="nil"/>
            </w:tcBorders>
          </w:tcPr>
          <w:p w14:paraId="130FB636"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81248</w:t>
            </w:r>
          </w:p>
        </w:tc>
        <w:tc>
          <w:tcPr>
            <w:tcW w:w="638" w:type="dxa"/>
            <w:tcBorders>
              <w:top w:val="single" w:sz="4" w:space="0" w:color="auto"/>
              <w:left w:val="nil"/>
              <w:bottom w:val="single" w:sz="12" w:space="0" w:color="auto"/>
              <w:right w:val="nil"/>
            </w:tcBorders>
          </w:tcPr>
          <w:p w14:paraId="5CCE020B"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47586</w:t>
            </w:r>
          </w:p>
        </w:tc>
        <w:tc>
          <w:tcPr>
            <w:tcW w:w="880" w:type="dxa"/>
            <w:tcBorders>
              <w:top w:val="single" w:sz="4" w:space="0" w:color="auto"/>
              <w:left w:val="nil"/>
              <w:bottom w:val="single" w:sz="12" w:space="0" w:color="auto"/>
              <w:right w:val="nil"/>
            </w:tcBorders>
          </w:tcPr>
          <w:p w14:paraId="66314453"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293465</w:t>
            </w:r>
          </w:p>
        </w:tc>
        <w:tc>
          <w:tcPr>
            <w:tcW w:w="880" w:type="dxa"/>
            <w:tcBorders>
              <w:top w:val="single" w:sz="4" w:space="0" w:color="auto"/>
              <w:left w:val="nil"/>
              <w:bottom w:val="single" w:sz="12" w:space="0" w:color="auto"/>
              <w:right w:val="nil"/>
            </w:tcBorders>
          </w:tcPr>
          <w:p w14:paraId="0B170650"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22163</w:t>
            </w:r>
          </w:p>
        </w:tc>
        <w:tc>
          <w:tcPr>
            <w:tcW w:w="880" w:type="dxa"/>
            <w:tcBorders>
              <w:top w:val="single" w:sz="4" w:space="0" w:color="auto"/>
              <w:left w:val="nil"/>
              <w:bottom w:val="single" w:sz="12" w:space="0" w:color="auto"/>
              <w:right w:val="nil"/>
            </w:tcBorders>
          </w:tcPr>
          <w:p w14:paraId="0D59DC98"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221096</w:t>
            </w:r>
          </w:p>
        </w:tc>
        <w:tc>
          <w:tcPr>
            <w:tcW w:w="880" w:type="dxa"/>
            <w:tcBorders>
              <w:top w:val="single" w:sz="4" w:space="0" w:color="auto"/>
              <w:left w:val="nil"/>
              <w:bottom w:val="single" w:sz="12" w:space="0" w:color="auto"/>
              <w:right w:val="nil"/>
            </w:tcBorders>
          </w:tcPr>
          <w:p w14:paraId="4B70692B" w14:textId="77777777" w:rsidR="00EB4553" w:rsidRPr="00A1640F" w:rsidRDefault="00EB4553" w:rsidP="00D31C46">
            <w:pPr>
              <w:widowControl w:val="0"/>
              <w:autoSpaceDE w:val="0"/>
              <w:autoSpaceDN w:val="0"/>
              <w:adjustRightInd w:val="0"/>
              <w:spacing w:after="0" w:line="240" w:lineRule="auto"/>
              <w:jc w:val="center"/>
              <w:rPr>
                <w:rFonts w:ascii="Times New Roman" w:hAnsi="Times New Roman" w:cs="Times New Roman"/>
                <w:sz w:val="14"/>
                <w:szCs w:val="14"/>
              </w:rPr>
            </w:pPr>
            <w:r w:rsidRPr="00A1640F">
              <w:rPr>
                <w:rFonts w:ascii="Times New Roman" w:hAnsi="Times New Roman" w:cs="Times New Roman"/>
                <w:sz w:val="14"/>
                <w:szCs w:val="14"/>
              </w:rPr>
              <w:t>152917</w:t>
            </w:r>
          </w:p>
        </w:tc>
      </w:tr>
    </w:tbl>
    <w:p w14:paraId="5CC83F06" w14:textId="77777777" w:rsidR="00EB4553" w:rsidRPr="00A1640F" w:rsidRDefault="00EB4553" w:rsidP="00EB4553">
      <w:pPr>
        <w:widowControl w:val="0"/>
        <w:autoSpaceDE w:val="0"/>
        <w:autoSpaceDN w:val="0"/>
        <w:adjustRightInd w:val="0"/>
        <w:spacing w:after="0" w:line="240" w:lineRule="auto"/>
        <w:rPr>
          <w:rFonts w:ascii="Times New Roman" w:hAnsi="Times New Roman" w:cs="Times New Roman"/>
          <w:sz w:val="20"/>
          <w:szCs w:val="20"/>
          <w:lang w:val="en-US"/>
        </w:rPr>
      </w:pPr>
      <w:r w:rsidRPr="00A1640F">
        <w:rPr>
          <w:rFonts w:ascii="Times New Roman" w:hAnsi="Times New Roman" w:cs="Times New Roman"/>
          <w:b/>
          <w:bCs/>
          <w:sz w:val="20"/>
          <w:szCs w:val="20"/>
          <w:lang w:val="en-US"/>
        </w:rPr>
        <w:t>Note:</w:t>
      </w:r>
      <w:r w:rsidRPr="00A1640F">
        <w:rPr>
          <w:rFonts w:ascii="Times New Roman" w:hAnsi="Times New Roman" w:cs="Times New Roman"/>
          <w:sz w:val="20"/>
          <w:szCs w:val="20"/>
          <w:lang w:val="en-US"/>
        </w:rPr>
        <w:t xml:space="preserve"> Standard errors clustered by country-cohort in parentheses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0.1,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0.05,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0.01,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0.001. Based on Model 2 from Table 1.</w:t>
      </w:r>
    </w:p>
    <w:p w14:paraId="0926A3C6" w14:textId="77777777" w:rsidR="00EB4553" w:rsidRPr="00A1640F" w:rsidRDefault="00EB4553" w:rsidP="00EB4553">
      <w:pPr>
        <w:widowControl w:val="0"/>
        <w:autoSpaceDE w:val="0"/>
        <w:autoSpaceDN w:val="0"/>
        <w:adjustRightInd w:val="0"/>
        <w:spacing w:after="0" w:line="240" w:lineRule="auto"/>
        <w:rPr>
          <w:rFonts w:ascii="Times New Roman" w:hAnsi="Times New Roman" w:cs="Times New Roman"/>
          <w:sz w:val="20"/>
          <w:szCs w:val="20"/>
          <w:lang w:val="en-US"/>
        </w:rPr>
      </w:pPr>
    </w:p>
    <w:p w14:paraId="4665C471" w14:textId="759AD79D" w:rsidR="00F268E2" w:rsidRPr="00A1640F" w:rsidRDefault="00F268E2" w:rsidP="00F268E2">
      <w:pPr>
        <w:pStyle w:val="Overskrift1"/>
        <w:spacing w:line="480" w:lineRule="auto"/>
        <w:rPr>
          <w:rFonts w:ascii="Times New Roman" w:hAnsi="Times New Roman" w:cs="Times New Roman"/>
          <w:b/>
          <w:color w:val="auto"/>
          <w:sz w:val="24"/>
          <w:szCs w:val="24"/>
          <w:lang w:val="en-US"/>
        </w:rPr>
      </w:pPr>
      <w:bookmarkStart w:id="18" w:name="_Toc98762945"/>
      <w:r w:rsidRPr="00A1640F">
        <w:rPr>
          <w:rFonts w:ascii="Times New Roman" w:hAnsi="Times New Roman" w:cs="Times New Roman"/>
          <w:b/>
          <w:color w:val="auto"/>
          <w:sz w:val="24"/>
          <w:szCs w:val="24"/>
          <w:lang w:val="en-US"/>
        </w:rPr>
        <w:lastRenderedPageBreak/>
        <w:t>Single-country analyses</w:t>
      </w:r>
      <w:bookmarkEnd w:id="18"/>
    </w:p>
    <w:p w14:paraId="76E48D2F" w14:textId="6CE0DFF8" w:rsidR="00BB1F3D" w:rsidRPr="00A1640F" w:rsidRDefault="002F12AB" w:rsidP="000E2C51">
      <w:pPr>
        <w:spacing w:line="480" w:lineRule="auto"/>
        <w:contextualSpacing/>
        <w:jc w:val="both"/>
        <w:rPr>
          <w:rFonts w:ascii="Times New Roman" w:hAnsi="Times New Roman" w:cs="Times New Roman"/>
          <w:bCs/>
          <w:sz w:val="24"/>
          <w:szCs w:val="24"/>
          <w:lang w:val="en-US"/>
        </w:rPr>
      </w:pPr>
      <w:r w:rsidRPr="00A1640F">
        <w:rPr>
          <w:rFonts w:ascii="Times New Roman" w:hAnsi="Times New Roman" w:cs="Times New Roman"/>
          <w:bCs/>
          <w:sz w:val="24"/>
          <w:szCs w:val="24"/>
          <w:lang w:val="en-US"/>
        </w:rPr>
        <w:t>Table A11</w:t>
      </w:r>
      <w:r w:rsidR="00D86DDD" w:rsidRPr="00A1640F">
        <w:rPr>
          <w:rFonts w:ascii="Times New Roman" w:hAnsi="Times New Roman" w:cs="Times New Roman"/>
          <w:bCs/>
          <w:sz w:val="24"/>
          <w:szCs w:val="24"/>
          <w:lang w:val="en-US"/>
        </w:rPr>
        <w:t xml:space="preserve"> presents four separate single-country analyses.</w:t>
      </w:r>
      <w:r w:rsidR="00BB1F3D" w:rsidRPr="00A1640F">
        <w:rPr>
          <w:rFonts w:ascii="Times New Roman" w:hAnsi="Times New Roman" w:cs="Times New Roman"/>
          <w:bCs/>
          <w:sz w:val="24"/>
          <w:szCs w:val="24"/>
          <w:lang w:val="en-US"/>
        </w:rPr>
        <w:t xml:space="preserve"> Models 1 and 2 provide single-country analyses based on country-year data in our sample for Portugal and Poland, which include both democratic and autocratic spells. In Portugal, this involves Salazar’s dictatorship until 1974 and the following period of democracy. In Poland, it involves the communist and military dictatorships and the following period of democracy from 1989. In addition, Portugal and Poland are fruitful cases because their democratic spells represent different contexts for achieving democratic support. Portugal represents a legacy of military and proto-fascist dictatorship. Poland represents a communist legacy and a part of the post-communist space, which so many analyses in the literature have been focused on. As is evident for these two single-country analyses, the interaction terms are substantial and statistically significant, as in the main analyses in Table 1.</w:t>
      </w:r>
    </w:p>
    <w:p w14:paraId="390930A5" w14:textId="09FD2CB3" w:rsidR="00BB1F3D" w:rsidRPr="00A1640F" w:rsidRDefault="00BB1F3D" w:rsidP="000E2C51">
      <w:pPr>
        <w:spacing w:line="480" w:lineRule="auto"/>
        <w:ind w:firstLine="1304"/>
        <w:contextualSpacing/>
        <w:jc w:val="both"/>
        <w:rPr>
          <w:rFonts w:ascii="Times New Roman" w:hAnsi="Times New Roman" w:cs="Times New Roman"/>
          <w:bCs/>
          <w:sz w:val="24"/>
          <w:szCs w:val="24"/>
          <w:lang w:val="en-US"/>
        </w:rPr>
      </w:pPr>
      <w:r w:rsidRPr="00A1640F">
        <w:rPr>
          <w:rFonts w:ascii="Times New Roman" w:hAnsi="Times New Roman" w:cs="Times New Roman"/>
          <w:bCs/>
          <w:sz w:val="24"/>
          <w:szCs w:val="24"/>
          <w:lang w:val="en-US"/>
        </w:rPr>
        <w:t>Model 3 examines the effects of early adulthood in a rich autocracy. Specifically, it includes country-years for South Korea before 1988 when it was autocratic and experienced its famous economic boom, only interrupted by a short economic slump in the early 1980s and banking and inflation crises in the mid-1980s. At the same time, South Korea is a paradigmatic case for our theory as it should be typical of the positive relationship between growth and autocratic regime support. Indeed, before the country’s democratization in 1988, South Korea was often used as an example of how modernization mechanisms did not necessarily work because growth could also stabilize autocratic rule. Following our argument, early-adulthood economic growth negatively affects democratic support: the higher the growth, the lower is later-life democratic support, and vice versa.</w:t>
      </w:r>
    </w:p>
    <w:p w14:paraId="309C0B6D" w14:textId="50A88F64" w:rsidR="00BB1F3D" w:rsidRPr="00A1640F" w:rsidRDefault="00BB1F3D" w:rsidP="000E2C51">
      <w:pPr>
        <w:spacing w:line="480" w:lineRule="auto"/>
        <w:ind w:firstLine="1304"/>
        <w:contextualSpacing/>
        <w:jc w:val="both"/>
        <w:rPr>
          <w:rFonts w:ascii="Times New Roman" w:hAnsi="Times New Roman" w:cs="Times New Roman"/>
          <w:bCs/>
          <w:sz w:val="24"/>
          <w:szCs w:val="24"/>
          <w:lang w:val="en-US"/>
        </w:rPr>
      </w:pPr>
      <w:r w:rsidRPr="00A1640F">
        <w:rPr>
          <w:rFonts w:ascii="Times New Roman" w:hAnsi="Times New Roman" w:cs="Times New Roman"/>
          <w:bCs/>
          <w:sz w:val="24"/>
          <w:szCs w:val="24"/>
          <w:lang w:val="en-US"/>
        </w:rPr>
        <w:t xml:space="preserve">Model 4 examines the effects of early adulthood in a poor democracy. Specifically, it includes country-years for Chile before 1973 and after 1989. Before 1973, Chile only saw slow growth from a low development level, which South Korea surpassed by the late </w:t>
      </w:r>
      <w:r w:rsidRPr="00A1640F">
        <w:rPr>
          <w:rFonts w:ascii="Times New Roman" w:hAnsi="Times New Roman" w:cs="Times New Roman"/>
          <w:bCs/>
          <w:sz w:val="24"/>
          <w:szCs w:val="24"/>
          <w:lang w:val="en-US"/>
        </w:rPr>
        <w:lastRenderedPageBreak/>
        <w:t>1970s. After 1989, Chile also experienced an economic miracle comparable to South Korea’s, but growth rates and development levels have still been substantially lower than in South Korea. Chile is further interesting for our theory because it represents a different context than the democratic spells of Poland and Portugal. The pre-1973 spell under Allende saw experiments with various populist-socialist reforms such as regarding land distribution, which contrasts with the capitalist reformations of post-1974 Portugal and post-1989 Poland. Also, post-1989 Chile saw a radical break with the past including trials against the human rights atrocities of Pinochet, while the forms of transition in Portugal and Poland also involved radical economic transformations. Also following our argument, early-adulthood economic growth positively affects democratic support: the higher the growth, the higher is later-life democratic support, and vice versa.</w:t>
      </w:r>
    </w:p>
    <w:p w14:paraId="679554A0" w14:textId="77777777" w:rsidR="00BB1F3D" w:rsidRPr="00A1640F" w:rsidRDefault="00D86DDD" w:rsidP="00661864">
      <w:pPr>
        <w:spacing w:line="480" w:lineRule="auto"/>
        <w:contextualSpacing/>
        <w:jc w:val="both"/>
        <w:rPr>
          <w:rFonts w:ascii="Times New Roman" w:hAnsi="Times New Roman" w:cs="Times New Roman"/>
          <w:bCs/>
          <w:lang w:val="en-US"/>
        </w:rPr>
      </w:pPr>
      <w:r w:rsidRPr="00A1640F">
        <w:rPr>
          <w:rFonts w:ascii="Times New Roman" w:hAnsi="Times New Roman" w:cs="Times New Roman"/>
          <w:bCs/>
          <w:lang w:val="en-US"/>
        </w:rPr>
        <w:t xml:space="preserve"> </w:t>
      </w:r>
    </w:p>
    <w:p w14:paraId="2666DE98" w14:textId="0C2AF9FE" w:rsidR="00661864" w:rsidRPr="00A1640F" w:rsidRDefault="00661864" w:rsidP="00661864">
      <w:pPr>
        <w:spacing w:line="480" w:lineRule="auto"/>
        <w:contextualSpacing/>
        <w:jc w:val="both"/>
        <w:rPr>
          <w:rFonts w:ascii="Times New Roman" w:hAnsi="Times New Roman" w:cs="Times New Roman"/>
          <w:lang w:val="en-US"/>
        </w:rPr>
      </w:pPr>
      <w:r w:rsidRPr="00A1640F">
        <w:rPr>
          <w:rFonts w:ascii="Times New Roman" w:hAnsi="Times New Roman" w:cs="Times New Roman"/>
          <w:b/>
          <w:lang w:val="en-US"/>
        </w:rPr>
        <w:t xml:space="preserve">Table </w:t>
      </w:r>
      <w:r w:rsidR="002F12AB" w:rsidRPr="00A1640F">
        <w:rPr>
          <w:rFonts w:ascii="Times New Roman" w:hAnsi="Times New Roman" w:cs="Times New Roman"/>
          <w:b/>
          <w:lang w:val="en-US"/>
        </w:rPr>
        <w:t>A11</w:t>
      </w:r>
      <w:r w:rsidRPr="00A1640F">
        <w:rPr>
          <w:rFonts w:ascii="Times New Roman" w:hAnsi="Times New Roman" w:cs="Times New Roman"/>
          <w:b/>
          <w:lang w:val="en-US"/>
        </w:rPr>
        <w:t>:</w:t>
      </w:r>
      <w:r w:rsidRPr="00A1640F">
        <w:rPr>
          <w:rFonts w:ascii="Times New Roman" w:hAnsi="Times New Roman" w:cs="Times New Roman"/>
          <w:lang w:val="en-US"/>
        </w:rPr>
        <w:t xml:space="preserve"> </w:t>
      </w:r>
      <w:r w:rsidR="003C644A" w:rsidRPr="00A1640F">
        <w:rPr>
          <w:rFonts w:ascii="Times New Roman" w:hAnsi="Times New Roman" w:cs="Times New Roman"/>
          <w:lang w:val="en-US"/>
        </w:rPr>
        <w:t>Single-country analyses</w:t>
      </w:r>
    </w:p>
    <w:tbl>
      <w:tblPr>
        <w:tblW w:w="9330" w:type="dxa"/>
        <w:tblLayout w:type="fixed"/>
        <w:tblCellMar>
          <w:left w:w="57" w:type="dxa"/>
          <w:right w:w="85" w:type="dxa"/>
        </w:tblCellMar>
        <w:tblLook w:val="0000" w:firstRow="0" w:lastRow="0" w:firstColumn="0" w:lastColumn="0" w:noHBand="0" w:noVBand="0"/>
      </w:tblPr>
      <w:tblGrid>
        <w:gridCol w:w="2526"/>
        <w:gridCol w:w="1701"/>
        <w:gridCol w:w="1701"/>
        <w:gridCol w:w="1701"/>
        <w:gridCol w:w="1701"/>
      </w:tblGrid>
      <w:tr w:rsidR="003C644A" w:rsidRPr="00A1640F" w14:paraId="4F37F27E" w14:textId="77777777" w:rsidTr="003C644A">
        <w:tc>
          <w:tcPr>
            <w:tcW w:w="2526" w:type="dxa"/>
            <w:tcBorders>
              <w:top w:val="single" w:sz="12" w:space="0" w:color="auto"/>
              <w:left w:val="nil"/>
              <w:bottom w:val="nil"/>
              <w:right w:val="nil"/>
            </w:tcBorders>
          </w:tcPr>
          <w:p w14:paraId="53764675" w14:textId="77777777" w:rsidR="003C644A" w:rsidRPr="00A1640F" w:rsidRDefault="003C644A" w:rsidP="002A4940">
            <w:pPr>
              <w:widowControl w:val="0"/>
              <w:autoSpaceDE w:val="0"/>
              <w:autoSpaceDN w:val="0"/>
              <w:adjustRightInd w:val="0"/>
              <w:spacing w:after="0" w:line="240" w:lineRule="auto"/>
              <w:jc w:val="both"/>
              <w:rPr>
                <w:rFonts w:ascii="Times New Roman" w:hAnsi="Times New Roman" w:cs="Times New Roman"/>
                <w:sz w:val="18"/>
                <w:szCs w:val="18"/>
                <w:lang w:val="en-US"/>
              </w:rPr>
            </w:pPr>
          </w:p>
        </w:tc>
        <w:tc>
          <w:tcPr>
            <w:tcW w:w="1701" w:type="dxa"/>
            <w:tcBorders>
              <w:top w:val="single" w:sz="12" w:space="0" w:color="auto"/>
              <w:left w:val="nil"/>
              <w:bottom w:val="nil"/>
              <w:right w:val="nil"/>
            </w:tcBorders>
          </w:tcPr>
          <w:p w14:paraId="7B79DD27" w14:textId="550A0E6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Portugal</w:t>
            </w:r>
          </w:p>
        </w:tc>
        <w:tc>
          <w:tcPr>
            <w:tcW w:w="1701" w:type="dxa"/>
            <w:tcBorders>
              <w:top w:val="single" w:sz="12" w:space="0" w:color="auto"/>
              <w:left w:val="nil"/>
              <w:bottom w:val="nil"/>
              <w:right w:val="nil"/>
            </w:tcBorders>
          </w:tcPr>
          <w:p w14:paraId="0D261B88" w14:textId="32089C0B"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Poland</w:t>
            </w:r>
          </w:p>
        </w:tc>
        <w:tc>
          <w:tcPr>
            <w:tcW w:w="1701" w:type="dxa"/>
            <w:tcBorders>
              <w:top w:val="single" w:sz="12" w:space="0" w:color="auto"/>
              <w:left w:val="nil"/>
              <w:bottom w:val="nil"/>
              <w:right w:val="nil"/>
            </w:tcBorders>
          </w:tcPr>
          <w:p w14:paraId="09FAD559" w14:textId="35CC11F6"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South Korea (autocratic years only)</w:t>
            </w:r>
          </w:p>
        </w:tc>
        <w:tc>
          <w:tcPr>
            <w:tcW w:w="1701" w:type="dxa"/>
            <w:tcBorders>
              <w:top w:val="single" w:sz="12" w:space="0" w:color="auto"/>
              <w:left w:val="nil"/>
              <w:bottom w:val="nil"/>
              <w:right w:val="nil"/>
            </w:tcBorders>
          </w:tcPr>
          <w:p w14:paraId="10B3F1A6"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 xml:space="preserve">Chile </w:t>
            </w:r>
          </w:p>
          <w:p w14:paraId="76D77FDC" w14:textId="23ABCBBE"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(democratic years only)</w:t>
            </w:r>
          </w:p>
        </w:tc>
      </w:tr>
      <w:tr w:rsidR="003C644A" w:rsidRPr="00A1640F" w14:paraId="19FB58BF" w14:textId="77777777" w:rsidTr="003C644A">
        <w:tc>
          <w:tcPr>
            <w:tcW w:w="2526" w:type="dxa"/>
            <w:tcBorders>
              <w:left w:val="nil"/>
              <w:bottom w:val="single" w:sz="8" w:space="0" w:color="auto"/>
              <w:right w:val="nil"/>
            </w:tcBorders>
          </w:tcPr>
          <w:p w14:paraId="305E9B6C" w14:textId="77777777" w:rsidR="003C644A" w:rsidRPr="00A1640F" w:rsidRDefault="003C644A" w:rsidP="002A4940">
            <w:pPr>
              <w:widowControl w:val="0"/>
              <w:autoSpaceDE w:val="0"/>
              <w:autoSpaceDN w:val="0"/>
              <w:adjustRightInd w:val="0"/>
              <w:spacing w:after="0" w:line="240" w:lineRule="auto"/>
              <w:jc w:val="both"/>
              <w:rPr>
                <w:rFonts w:ascii="Times New Roman" w:hAnsi="Times New Roman" w:cs="Times New Roman"/>
                <w:sz w:val="18"/>
                <w:szCs w:val="18"/>
                <w:lang w:val="en-US"/>
              </w:rPr>
            </w:pPr>
          </w:p>
        </w:tc>
        <w:tc>
          <w:tcPr>
            <w:tcW w:w="1701" w:type="dxa"/>
            <w:tcBorders>
              <w:left w:val="nil"/>
              <w:bottom w:val="single" w:sz="8" w:space="0" w:color="auto"/>
              <w:right w:val="nil"/>
            </w:tcBorders>
          </w:tcPr>
          <w:p w14:paraId="387D5B4C"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w:t>
            </w:r>
          </w:p>
        </w:tc>
        <w:tc>
          <w:tcPr>
            <w:tcW w:w="1701" w:type="dxa"/>
            <w:tcBorders>
              <w:left w:val="nil"/>
              <w:bottom w:val="single" w:sz="8" w:space="0" w:color="auto"/>
              <w:right w:val="nil"/>
            </w:tcBorders>
          </w:tcPr>
          <w:p w14:paraId="3C243D04"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(2)</w:t>
            </w:r>
          </w:p>
        </w:tc>
        <w:tc>
          <w:tcPr>
            <w:tcW w:w="1701" w:type="dxa"/>
            <w:tcBorders>
              <w:left w:val="nil"/>
              <w:bottom w:val="single" w:sz="8" w:space="0" w:color="auto"/>
              <w:right w:val="nil"/>
            </w:tcBorders>
          </w:tcPr>
          <w:p w14:paraId="55458417"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w:t>
            </w:r>
          </w:p>
        </w:tc>
        <w:tc>
          <w:tcPr>
            <w:tcW w:w="1701" w:type="dxa"/>
            <w:tcBorders>
              <w:left w:val="nil"/>
              <w:bottom w:val="single" w:sz="8" w:space="0" w:color="auto"/>
              <w:right w:val="nil"/>
            </w:tcBorders>
          </w:tcPr>
          <w:p w14:paraId="66E944B0"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w:t>
            </w:r>
          </w:p>
        </w:tc>
      </w:tr>
      <w:tr w:rsidR="003C644A" w:rsidRPr="00A1640F" w14:paraId="5BEA2981" w14:textId="77777777" w:rsidTr="003C644A">
        <w:tc>
          <w:tcPr>
            <w:tcW w:w="2526" w:type="dxa"/>
            <w:tcBorders>
              <w:top w:val="single" w:sz="8" w:space="0" w:color="auto"/>
              <w:left w:val="nil"/>
              <w:bottom w:val="nil"/>
              <w:right w:val="nil"/>
            </w:tcBorders>
          </w:tcPr>
          <w:p w14:paraId="5A884FA8"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rPr>
            </w:pPr>
            <w:r w:rsidRPr="00A1640F">
              <w:rPr>
                <w:rFonts w:ascii="Times New Roman" w:hAnsi="Times New Roman" w:cs="Times New Roman"/>
                <w:sz w:val="18"/>
                <w:szCs w:val="18"/>
              </w:rPr>
              <w:t>Economic growth (</w:t>
            </w:r>
            <w:r w:rsidRPr="00A1640F">
              <w:rPr>
                <w:rFonts w:ascii="Times New Roman" w:hAnsi="Times New Roman" w:cs="Times New Roman"/>
                <w:sz w:val="18"/>
                <w:szCs w:val="18"/>
                <w:lang w:val="en-US"/>
              </w:rPr>
              <w:t>e. adult.</w:t>
            </w:r>
            <w:r w:rsidRPr="00A1640F">
              <w:rPr>
                <w:rFonts w:ascii="Times New Roman" w:hAnsi="Times New Roman" w:cs="Times New Roman"/>
                <w:sz w:val="18"/>
                <w:szCs w:val="18"/>
              </w:rPr>
              <w:t>)</w:t>
            </w:r>
          </w:p>
        </w:tc>
        <w:tc>
          <w:tcPr>
            <w:tcW w:w="1701" w:type="dxa"/>
            <w:tcBorders>
              <w:top w:val="single" w:sz="8" w:space="0" w:color="auto"/>
              <w:left w:val="nil"/>
              <w:bottom w:val="nil"/>
              <w:right w:val="nil"/>
            </w:tcBorders>
          </w:tcPr>
          <w:p w14:paraId="3A64C9AE" w14:textId="1E002EE6"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-2.486</w:t>
            </w:r>
            <w:r w:rsidRPr="00A1640F">
              <w:rPr>
                <w:rFonts w:ascii="Times New Roman" w:hAnsi="Times New Roman" w:cs="Times New Roman"/>
                <w:sz w:val="18"/>
                <w:szCs w:val="18"/>
                <w:vertAlign w:val="superscript"/>
                <w:lang w:val="en-US"/>
              </w:rPr>
              <w:t>**</w:t>
            </w:r>
          </w:p>
        </w:tc>
        <w:tc>
          <w:tcPr>
            <w:tcW w:w="1701" w:type="dxa"/>
            <w:tcBorders>
              <w:top w:val="single" w:sz="8" w:space="0" w:color="auto"/>
              <w:left w:val="nil"/>
              <w:bottom w:val="nil"/>
              <w:right w:val="nil"/>
            </w:tcBorders>
          </w:tcPr>
          <w:p w14:paraId="4799F665" w14:textId="7F870C3C"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-0.185</w:t>
            </w:r>
          </w:p>
        </w:tc>
        <w:tc>
          <w:tcPr>
            <w:tcW w:w="1701" w:type="dxa"/>
            <w:tcBorders>
              <w:top w:val="single" w:sz="8" w:space="0" w:color="auto"/>
              <w:left w:val="nil"/>
              <w:bottom w:val="nil"/>
              <w:right w:val="nil"/>
            </w:tcBorders>
          </w:tcPr>
          <w:p w14:paraId="788E66E4" w14:textId="0026925E"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-0.544</w:t>
            </w:r>
            <w:r w:rsidRPr="00A1640F">
              <w:rPr>
                <w:rFonts w:ascii="Times New Roman" w:hAnsi="Times New Roman" w:cs="Times New Roman"/>
                <w:sz w:val="18"/>
                <w:szCs w:val="18"/>
                <w:vertAlign w:val="superscript"/>
                <w:lang w:val="en-US"/>
              </w:rPr>
              <w:t>*</w:t>
            </w:r>
          </w:p>
        </w:tc>
        <w:tc>
          <w:tcPr>
            <w:tcW w:w="1701" w:type="dxa"/>
            <w:tcBorders>
              <w:top w:val="single" w:sz="8" w:space="0" w:color="auto"/>
              <w:left w:val="nil"/>
              <w:bottom w:val="nil"/>
              <w:right w:val="nil"/>
            </w:tcBorders>
          </w:tcPr>
          <w:p w14:paraId="0A0E2FBE" w14:textId="72EDFCA0"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2.551</w:t>
            </w:r>
            <w:r w:rsidRPr="00A1640F">
              <w:rPr>
                <w:rFonts w:ascii="Times New Roman" w:hAnsi="Times New Roman" w:cs="Times New Roman"/>
                <w:sz w:val="18"/>
                <w:szCs w:val="18"/>
                <w:vertAlign w:val="superscript"/>
                <w:lang w:val="en-US"/>
              </w:rPr>
              <w:t>**</w:t>
            </w:r>
          </w:p>
        </w:tc>
      </w:tr>
      <w:tr w:rsidR="003C644A" w:rsidRPr="00A1640F" w14:paraId="21A51F2D" w14:textId="77777777" w:rsidTr="003C644A">
        <w:tc>
          <w:tcPr>
            <w:tcW w:w="2526" w:type="dxa"/>
            <w:tcBorders>
              <w:top w:val="nil"/>
              <w:left w:val="nil"/>
              <w:bottom w:val="nil"/>
              <w:right w:val="nil"/>
            </w:tcBorders>
          </w:tcPr>
          <w:p w14:paraId="414714AD"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rPr>
            </w:pPr>
          </w:p>
        </w:tc>
        <w:tc>
          <w:tcPr>
            <w:tcW w:w="1701" w:type="dxa"/>
            <w:tcBorders>
              <w:top w:val="nil"/>
              <w:left w:val="nil"/>
              <w:bottom w:val="nil"/>
              <w:right w:val="nil"/>
            </w:tcBorders>
          </w:tcPr>
          <w:p w14:paraId="5EF11061" w14:textId="65D3758F"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(0.692)</w:t>
            </w:r>
          </w:p>
        </w:tc>
        <w:tc>
          <w:tcPr>
            <w:tcW w:w="1701" w:type="dxa"/>
            <w:tcBorders>
              <w:top w:val="nil"/>
              <w:left w:val="nil"/>
              <w:bottom w:val="nil"/>
              <w:right w:val="nil"/>
            </w:tcBorders>
          </w:tcPr>
          <w:p w14:paraId="610E49C7" w14:textId="6985140F"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(0.126)</w:t>
            </w:r>
          </w:p>
        </w:tc>
        <w:tc>
          <w:tcPr>
            <w:tcW w:w="1701" w:type="dxa"/>
            <w:tcBorders>
              <w:top w:val="nil"/>
              <w:left w:val="nil"/>
              <w:bottom w:val="nil"/>
              <w:right w:val="nil"/>
            </w:tcBorders>
          </w:tcPr>
          <w:p w14:paraId="7C3150C0" w14:textId="377B78A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(0.165)</w:t>
            </w:r>
          </w:p>
        </w:tc>
        <w:tc>
          <w:tcPr>
            <w:tcW w:w="1701" w:type="dxa"/>
            <w:tcBorders>
              <w:top w:val="nil"/>
              <w:left w:val="nil"/>
              <w:bottom w:val="nil"/>
              <w:right w:val="nil"/>
            </w:tcBorders>
          </w:tcPr>
          <w:p w14:paraId="0AF3C074" w14:textId="5513B743"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(0.564)</w:t>
            </w:r>
          </w:p>
        </w:tc>
      </w:tr>
      <w:tr w:rsidR="003C644A" w:rsidRPr="00A1640F" w14:paraId="52C901C3" w14:textId="77777777" w:rsidTr="003C644A">
        <w:tc>
          <w:tcPr>
            <w:tcW w:w="2526" w:type="dxa"/>
            <w:tcBorders>
              <w:top w:val="nil"/>
              <w:left w:val="nil"/>
              <w:bottom w:val="nil"/>
              <w:right w:val="nil"/>
            </w:tcBorders>
          </w:tcPr>
          <w:p w14:paraId="56A9B400"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rPr>
            </w:pPr>
          </w:p>
        </w:tc>
        <w:tc>
          <w:tcPr>
            <w:tcW w:w="1701" w:type="dxa"/>
            <w:tcBorders>
              <w:top w:val="nil"/>
              <w:left w:val="nil"/>
              <w:bottom w:val="nil"/>
              <w:right w:val="nil"/>
            </w:tcBorders>
          </w:tcPr>
          <w:p w14:paraId="476B35BF"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nil"/>
              <w:left w:val="nil"/>
              <w:bottom w:val="nil"/>
              <w:right w:val="nil"/>
            </w:tcBorders>
          </w:tcPr>
          <w:p w14:paraId="76F9C0BE"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nil"/>
              <w:left w:val="nil"/>
              <w:bottom w:val="nil"/>
              <w:right w:val="nil"/>
            </w:tcBorders>
          </w:tcPr>
          <w:p w14:paraId="6664297D"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nil"/>
              <w:left w:val="nil"/>
              <w:bottom w:val="nil"/>
              <w:right w:val="nil"/>
            </w:tcBorders>
          </w:tcPr>
          <w:p w14:paraId="2B9892FA"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p>
        </w:tc>
      </w:tr>
      <w:tr w:rsidR="003C644A" w:rsidRPr="00A1640F" w14:paraId="52A931B4" w14:textId="77777777" w:rsidTr="003C644A">
        <w:tc>
          <w:tcPr>
            <w:tcW w:w="2526" w:type="dxa"/>
            <w:tcBorders>
              <w:top w:val="nil"/>
              <w:left w:val="nil"/>
              <w:bottom w:val="nil"/>
              <w:right w:val="nil"/>
            </w:tcBorders>
          </w:tcPr>
          <w:p w14:paraId="04557CB8"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rPr>
            </w:pPr>
            <w:r w:rsidRPr="00A1640F">
              <w:rPr>
                <w:rFonts w:ascii="Times New Roman" w:hAnsi="Times New Roman" w:cs="Times New Roman"/>
                <w:sz w:val="18"/>
                <w:szCs w:val="18"/>
              </w:rPr>
              <w:t>Democracy (</w:t>
            </w:r>
            <w:r w:rsidRPr="00A1640F">
              <w:rPr>
                <w:rFonts w:ascii="Times New Roman" w:hAnsi="Times New Roman" w:cs="Times New Roman"/>
                <w:sz w:val="18"/>
                <w:szCs w:val="18"/>
                <w:lang w:val="en-US"/>
              </w:rPr>
              <w:t>e. adult.</w:t>
            </w:r>
            <w:r w:rsidRPr="00A1640F">
              <w:rPr>
                <w:rFonts w:ascii="Times New Roman" w:hAnsi="Times New Roman" w:cs="Times New Roman"/>
                <w:sz w:val="18"/>
                <w:szCs w:val="18"/>
              </w:rPr>
              <w:t>)</w:t>
            </w:r>
          </w:p>
        </w:tc>
        <w:tc>
          <w:tcPr>
            <w:tcW w:w="1701" w:type="dxa"/>
            <w:tcBorders>
              <w:top w:val="nil"/>
              <w:left w:val="nil"/>
              <w:bottom w:val="nil"/>
              <w:right w:val="nil"/>
            </w:tcBorders>
          </w:tcPr>
          <w:p w14:paraId="5E9E6161" w14:textId="3D36A959"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-36.029</w:t>
            </w:r>
            <w:r w:rsidRPr="00A1640F">
              <w:rPr>
                <w:rFonts w:ascii="Times New Roman" w:hAnsi="Times New Roman" w:cs="Times New Roman"/>
                <w:sz w:val="18"/>
                <w:szCs w:val="18"/>
                <w:vertAlign w:val="superscript"/>
                <w:lang w:val="en-US"/>
              </w:rPr>
              <w:t>**</w:t>
            </w:r>
          </w:p>
        </w:tc>
        <w:tc>
          <w:tcPr>
            <w:tcW w:w="1701" w:type="dxa"/>
            <w:tcBorders>
              <w:top w:val="nil"/>
              <w:left w:val="nil"/>
              <w:bottom w:val="nil"/>
              <w:right w:val="nil"/>
            </w:tcBorders>
          </w:tcPr>
          <w:p w14:paraId="7D0AAB77" w14:textId="5683A062"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-1.655</w:t>
            </w:r>
          </w:p>
        </w:tc>
        <w:tc>
          <w:tcPr>
            <w:tcW w:w="1701" w:type="dxa"/>
            <w:tcBorders>
              <w:top w:val="nil"/>
              <w:left w:val="nil"/>
              <w:bottom w:val="nil"/>
              <w:right w:val="nil"/>
            </w:tcBorders>
          </w:tcPr>
          <w:p w14:paraId="1D60DD48" w14:textId="12ACAAF1"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nil"/>
              <w:left w:val="nil"/>
              <w:bottom w:val="nil"/>
              <w:right w:val="nil"/>
            </w:tcBorders>
          </w:tcPr>
          <w:p w14:paraId="2815E01C" w14:textId="0526A324"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p>
        </w:tc>
      </w:tr>
      <w:tr w:rsidR="003C644A" w:rsidRPr="00A1640F" w14:paraId="0ADD6EA4" w14:textId="77777777" w:rsidTr="003C644A">
        <w:tc>
          <w:tcPr>
            <w:tcW w:w="2526" w:type="dxa"/>
            <w:tcBorders>
              <w:top w:val="nil"/>
              <w:left w:val="nil"/>
              <w:bottom w:val="nil"/>
              <w:right w:val="nil"/>
            </w:tcBorders>
          </w:tcPr>
          <w:p w14:paraId="3FE4B06A"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rPr>
            </w:pPr>
          </w:p>
        </w:tc>
        <w:tc>
          <w:tcPr>
            <w:tcW w:w="1701" w:type="dxa"/>
            <w:tcBorders>
              <w:top w:val="nil"/>
              <w:left w:val="nil"/>
              <w:bottom w:val="nil"/>
              <w:right w:val="nil"/>
            </w:tcBorders>
          </w:tcPr>
          <w:p w14:paraId="4350AD2C" w14:textId="4E0616DD"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(8.623)</w:t>
            </w:r>
          </w:p>
        </w:tc>
        <w:tc>
          <w:tcPr>
            <w:tcW w:w="1701" w:type="dxa"/>
            <w:tcBorders>
              <w:top w:val="nil"/>
              <w:left w:val="nil"/>
              <w:bottom w:val="nil"/>
              <w:right w:val="nil"/>
            </w:tcBorders>
          </w:tcPr>
          <w:p w14:paraId="09104296" w14:textId="776F08BE"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r w:rsidRPr="00A1640F">
              <w:rPr>
                <w:rFonts w:ascii="Times New Roman" w:hAnsi="Times New Roman" w:cs="Times New Roman"/>
                <w:sz w:val="18"/>
                <w:szCs w:val="18"/>
                <w:lang w:val="en-US"/>
              </w:rPr>
              <w:t>(1.618)</w:t>
            </w:r>
          </w:p>
        </w:tc>
        <w:tc>
          <w:tcPr>
            <w:tcW w:w="1701" w:type="dxa"/>
            <w:tcBorders>
              <w:top w:val="nil"/>
              <w:left w:val="nil"/>
              <w:bottom w:val="nil"/>
              <w:right w:val="nil"/>
            </w:tcBorders>
          </w:tcPr>
          <w:p w14:paraId="4FD7208D" w14:textId="79AF675E"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nil"/>
              <w:left w:val="nil"/>
              <w:bottom w:val="nil"/>
              <w:right w:val="nil"/>
            </w:tcBorders>
          </w:tcPr>
          <w:p w14:paraId="0B089393" w14:textId="591D7536"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p>
        </w:tc>
      </w:tr>
      <w:tr w:rsidR="003C644A" w:rsidRPr="00A1640F" w14:paraId="3382CF28" w14:textId="77777777" w:rsidTr="003C644A">
        <w:tc>
          <w:tcPr>
            <w:tcW w:w="2526" w:type="dxa"/>
            <w:tcBorders>
              <w:top w:val="nil"/>
              <w:left w:val="nil"/>
              <w:bottom w:val="nil"/>
              <w:right w:val="nil"/>
            </w:tcBorders>
          </w:tcPr>
          <w:p w14:paraId="6BEA35DC"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rPr>
            </w:pPr>
          </w:p>
        </w:tc>
        <w:tc>
          <w:tcPr>
            <w:tcW w:w="1701" w:type="dxa"/>
            <w:tcBorders>
              <w:top w:val="nil"/>
              <w:left w:val="nil"/>
              <w:bottom w:val="nil"/>
              <w:right w:val="nil"/>
            </w:tcBorders>
          </w:tcPr>
          <w:p w14:paraId="1321202D"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nil"/>
              <w:left w:val="nil"/>
              <w:bottom w:val="nil"/>
              <w:right w:val="nil"/>
            </w:tcBorders>
          </w:tcPr>
          <w:p w14:paraId="78DC1D82"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nil"/>
              <w:left w:val="nil"/>
              <w:bottom w:val="nil"/>
              <w:right w:val="nil"/>
            </w:tcBorders>
          </w:tcPr>
          <w:p w14:paraId="2F650927"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nil"/>
              <w:left w:val="nil"/>
              <w:bottom w:val="nil"/>
              <w:right w:val="nil"/>
            </w:tcBorders>
          </w:tcPr>
          <w:p w14:paraId="521CD9A2"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rPr>
            </w:pPr>
          </w:p>
        </w:tc>
      </w:tr>
      <w:tr w:rsidR="003C644A" w:rsidRPr="00A1640F" w14:paraId="0CAD0846" w14:textId="77777777" w:rsidTr="003C644A">
        <w:tc>
          <w:tcPr>
            <w:tcW w:w="2526" w:type="dxa"/>
            <w:tcBorders>
              <w:top w:val="nil"/>
              <w:left w:val="nil"/>
              <w:bottom w:val="nil"/>
              <w:right w:val="nil"/>
            </w:tcBorders>
          </w:tcPr>
          <w:p w14:paraId="3C51FCAF"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lang w:val="en-US"/>
              </w:rPr>
            </w:pPr>
            <w:r w:rsidRPr="00A1640F">
              <w:rPr>
                <w:rFonts w:ascii="Times New Roman" w:hAnsi="Times New Roman" w:cs="Times New Roman"/>
                <w:sz w:val="18"/>
                <w:szCs w:val="18"/>
                <w:lang w:val="de-DE"/>
              </w:rPr>
              <w:t xml:space="preserve">Ec. (e. adult.) X Dem. </w:t>
            </w:r>
            <w:r w:rsidRPr="00A1640F">
              <w:rPr>
                <w:rFonts w:ascii="Times New Roman" w:hAnsi="Times New Roman" w:cs="Times New Roman"/>
                <w:sz w:val="18"/>
                <w:szCs w:val="18"/>
                <w:lang w:val="en-US"/>
              </w:rPr>
              <w:t>(e. adult.)</w:t>
            </w:r>
          </w:p>
        </w:tc>
        <w:tc>
          <w:tcPr>
            <w:tcW w:w="1701" w:type="dxa"/>
            <w:tcBorders>
              <w:top w:val="nil"/>
              <w:left w:val="nil"/>
              <w:bottom w:val="nil"/>
              <w:right w:val="nil"/>
            </w:tcBorders>
          </w:tcPr>
          <w:p w14:paraId="3057A688" w14:textId="5A268064"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4.073</w:t>
            </w:r>
            <w:r w:rsidRPr="00A1640F">
              <w:rPr>
                <w:rFonts w:ascii="Times New Roman" w:hAnsi="Times New Roman" w:cs="Times New Roman"/>
                <w:sz w:val="18"/>
                <w:szCs w:val="18"/>
                <w:vertAlign w:val="superscript"/>
                <w:lang w:val="en-US"/>
              </w:rPr>
              <w:t>*</w:t>
            </w:r>
          </w:p>
        </w:tc>
        <w:tc>
          <w:tcPr>
            <w:tcW w:w="1701" w:type="dxa"/>
            <w:tcBorders>
              <w:top w:val="nil"/>
              <w:left w:val="nil"/>
              <w:bottom w:val="nil"/>
              <w:right w:val="nil"/>
            </w:tcBorders>
          </w:tcPr>
          <w:p w14:paraId="2D9C8AE5" w14:textId="4DF8BB66"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1.271</w:t>
            </w:r>
            <w:r w:rsidRPr="00A1640F">
              <w:rPr>
                <w:rFonts w:ascii="Times New Roman" w:hAnsi="Times New Roman" w:cs="Times New Roman"/>
                <w:sz w:val="18"/>
                <w:szCs w:val="18"/>
                <w:vertAlign w:val="superscript"/>
                <w:lang w:val="en-US"/>
              </w:rPr>
              <w:t>*</w:t>
            </w:r>
          </w:p>
        </w:tc>
        <w:tc>
          <w:tcPr>
            <w:tcW w:w="1701" w:type="dxa"/>
            <w:tcBorders>
              <w:top w:val="nil"/>
              <w:left w:val="nil"/>
              <w:bottom w:val="nil"/>
              <w:right w:val="nil"/>
            </w:tcBorders>
          </w:tcPr>
          <w:p w14:paraId="698944B6" w14:textId="5A3A2599"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nil"/>
              <w:right w:val="nil"/>
            </w:tcBorders>
          </w:tcPr>
          <w:p w14:paraId="521DEBEF" w14:textId="03C14DDB"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3C644A" w:rsidRPr="00A1640F" w14:paraId="4A95FA5D" w14:textId="77777777" w:rsidTr="003C644A">
        <w:tc>
          <w:tcPr>
            <w:tcW w:w="2526" w:type="dxa"/>
            <w:tcBorders>
              <w:top w:val="nil"/>
              <w:left w:val="nil"/>
              <w:bottom w:val="nil"/>
              <w:right w:val="nil"/>
            </w:tcBorders>
          </w:tcPr>
          <w:p w14:paraId="652322CB"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lang w:val="en-US"/>
              </w:rPr>
            </w:pPr>
          </w:p>
        </w:tc>
        <w:tc>
          <w:tcPr>
            <w:tcW w:w="1701" w:type="dxa"/>
            <w:tcBorders>
              <w:top w:val="nil"/>
              <w:left w:val="nil"/>
              <w:bottom w:val="nil"/>
              <w:right w:val="nil"/>
            </w:tcBorders>
          </w:tcPr>
          <w:p w14:paraId="0FFABCE3" w14:textId="29D473EC"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(1.673)</w:t>
            </w:r>
          </w:p>
        </w:tc>
        <w:tc>
          <w:tcPr>
            <w:tcW w:w="1701" w:type="dxa"/>
            <w:tcBorders>
              <w:top w:val="nil"/>
              <w:left w:val="nil"/>
              <w:bottom w:val="nil"/>
              <w:right w:val="nil"/>
            </w:tcBorders>
          </w:tcPr>
          <w:p w14:paraId="212CFC9A" w14:textId="1D4D4FB4"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(0.415)</w:t>
            </w:r>
          </w:p>
        </w:tc>
        <w:tc>
          <w:tcPr>
            <w:tcW w:w="1701" w:type="dxa"/>
            <w:tcBorders>
              <w:top w:val="nil"/>
              <w:left w:val="nil"/>
              <w:bottom w:val="nil"/>
              <w:right w:val="nil"/>
            </w:tcBorders>
          </w:tcPr>
          <w:p w14:paraId="55E352E5" w14:textId="39F76E6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nil"/>
              <w:right w:val="nil"/>
            </w:tcBorders>
          </w:tcPr>
          <w:p w14:paraId="0CF008D1" w14:textId="6453403B"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3C644A" w:rsidRPr="00A1640F" w14:paraId="62D959F8" w14:textId="77777777" w:rsidTr="003C644A">
        <w:tc>
          <w:tcPr>
            <w:tcW w:w="2526" w:type="dxa"/>
            <w:tcBorders>
              <w:top w:val="nil"/>
              <w:left w:val="nil"/>
              <w:bottom w:val="nil"/>
              <w:right w:val="nil"/>
            </w:tcBorders>
          </w:tcPr>
          <w:p w14:paraId="76B28B83"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lang w:val="en-US"/>
              </w:rPr>
            </w:pPr>
          </w:p>
        </w:tc>
        <w:tc>
          <w:tcPr>
            <w:tcW w:w="1701" w:type="dxa"/>
            <w:tcBorders>
              <w:top w:val="nil"/>
              <w:left w:val="nil"/>
              <w:bottom w:val="nil"/>
              <w:right w:val="nil"/>
            </w:tcBorders>
          </w:tcPr>
          <w:p w14:paraId="3A9F169A"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nil"/>
              <w:right w:val="nil"/>
            </w:tcBorders>
          </w:tcPr>
          <w:p w14:paraId="0432EF16"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nil"/>
              <w:right w:val="nil"/>
            </w:tcBorders>
          </w:tcPr>
          <w:p w14:paraId="310ACA01"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nil"/>
              <w:right w:val="nil"/>
            </w:tcBorders>
          </w:tcPr>
          <w:p w14:paraId="05F445E2"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3C644A" w:rsidRPr="00A1640F" w14:paraId="19F30EF1" w14:textId="77777777" w:rsidTr="003C644A">
        <w:tc>
          <w:tcPr>
            <w:tcW w:w="2526" w:type="dxa"/>
            <w:tcBorders>
              <w:top w:val="nil"/>
              <w:left w:val="nil"/>
              <w:bottom w:val="nil"/>
              <w:right w:val="nil"/>
            </w:tcBorders>
          </w:tcPr>
          <w:p w14:paraId="475D65AC"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lang w:val="en-US"/>
              </w:rPr>
            </w:pPr>
            <w:r w:rsidRPr="00A1640F">
              <w:rPr>
                <w:rFonts w:ascii="Times New Roman" w:hAnsi="Times New Roman" w:cs="Times New Roman"/>
                <w:sz w:val="18"/>
                <w:szCs w:val="18"/>
                <w:lang w:val="en-US"/>
              </w:rPr>
              <w:t>GDP/cap (log; e. adult.)</w:t>
            </w:r>
          </w:p>
        </w:tc>
        <w:tc>
          <w:tcPr>
            <w:tcW w:w="1701" w:type="dxa"/>
            <w:tcBorders>
              <w:top w:val="nil"/>
              <w:left w:val="nil"/>
              <w:bottom w:val="nil"/>
              <w:right w:val="nil"/>
            </w:tcBorders>
          </w:tcPr>
          <w:p w14:paraId="65124482" w14:textId="26B65246"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1.046</w:t>
            </w:r>
          </w:p>
        </w:tc>
        <w:tc>
          <w:tcPr>
            <w:tcW w:w="1701" w:type="dxa"/>
            <w:tcBorders>
              <w:top w:val="nil"/>
              <w:left w:val="nil"/>
              <w:bottom w:val="nil"/>
              <w:right w:val="nil"/>
            </w:tcBorders>
          </w:tcPr>
          <w:p w14:paraId="08DB24F1" w14:textId="16297161"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-13.051</w:t>
            </w:r>
            <w:r w:rsidRPr="00A1640F">
              <w:rPr>
                <w:rFonts w:ascii="Times New Roman" w:hAnsi="Times New Roman" w:cs="Times New Roman"/>
                <w:sz w:val="18"/>
                <w:szCs w:val="18"/>
                <w:vertAlign w:val="superscript"/>
                <w:lang w:val="en-US"/>
              </w:rPr>
              <w:t>*</w:t>
            </w:r>
          </w:p>
        </w:tc>
        <w:tc>
          <w:tcPr>
            <w:tcW w:w="1701" w:type="dxa"/>
            <w:tcBorders>
              <w:top w:val="nil"/>
              <w:left w:val="nil"/>
              <w:bottom w:val="nil"/>
              <w:right w:val="nil"/>
            </w:tcBorders>
          </w:tcPr>
          <w:p w14:paraId="5A24F2BD" w14:textId="50B197B3"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-8.693</w:t>
            </w:r>
          </w:p>
        </w:tc>
        <w:tc>
          <w:tcPr>
            <w:tcW w:w="1701" w:type="dxa"/>
            <w:tcBorders>
              <w:top w:val="nil"/>
              <w:left w:val="nil"/>
              <w:bottom w:val="nil"/>
              <w:right w:val="nil"/>
            </w:tcBorders>
          </w:tcPr>
          <w:p w14:paraId="5681178C" w14:textId="7C6EE84D"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4.629</w:t>
            </w:r>
          </w:p>
        </w:tc>
      </w:tr>
      <w:tr w:rsidR="003C644A" w:rsidRPr="00A1640F" w14:paraId="4671ADDD" w14:textId="77777777" w:rsidTr="003C644A">
        <w:tc>
          <w:tcPr>
            <w:tcW w:w="2526" w:type="dxa"/>
            <w:tcBorders>
              <w:top w:val="nil"/>
              <w:left w:val="nil"/>
              <w:bottom w:val="nil"/>
              <w:right w:val="nil"/>
            </w:tcBorders>
          </w:tcPr>
          <w:p w14:paraId="1C90F45E"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lang w:val="en-US"/>
              </w:rPr>
            </w:pPr>
          </w:p>
        </w:tc>
        <w:tc>
          <w:tcPr>
            <w:tcW w:w="1701" w:type="dxa"/>
            <w:tcBorders>
              <w:top w:val="nil"/>
              <w:left w:val="nil"/>
              <w:bottom w:val="nil"/>
              <w:right w:val="nil"/>
            </w:tcBorders>
          </w:tcPr>
          <w:p w14:paraId="7FFB7231" w14:textId="429F6810"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(2.731)</w:t>
            </w:r>
          </w:p>
        </w:tc>
        <w:tc>
          <w:tcPr>
            <w:tcW w:w="1701" w:type="dxa"/>
            <w:tcBorders>
              <w:top w:val="nil"/>
              <w:left w:val="nil"/>
              <w:bottom w:val="nil"/>
              <w:right w:val="nil"/>
            </w:tcBorders>
          </w:tcPr>
          <w:p w14:paraId="6C58BCE8" w14:textId="48AA1279"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(4.059)</w:t>
            </w:r>
          </w:p>
        </w:tc>
        <w:tc>
          <w:tcPr>
            <w:tcW w:w="1701" w:type="dxa"/>
            <w:tcBorders>
              <w:top w:val="nil"/>
              <w:left w:val="nil"/>
              <w:bottom w:val="nil"/>
              <w:right w:val="nil"/>
            </w:tcBorders>
          </w:tcPr>
          <w:p w14:paraId="2353FAE8" w14:textId="16F71203"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(34.087)</w:t>
            </w:r>
          </w:p>
        </w:tc>
        <w:tc>
          <w:tcPr>
            <w:tcW w:w="1701" w:type="dxa"/>
            <w:tcBorders>
              <w:top w:val="nil"/>
              <w:left w:val="nil"/>
              <w:bottom w:val="nil"/>
              <w:right w:val="nil"/>
            </w:tcBorders>
          </w:tcPr>
          <w:p w14:paraId="67CD5C0A" w14:textId="425B6AC2"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(9.609)</w:t>
            </w:r>
          </w:p>
        </w:tc>
      </w:tr>
      <w:tr w:rsidR="003C644A" w:rsidRPr="00A1640F" w14:paraId="001643CF" w14:textId="77777777" w:rsidTr="003C644A">
        <w:tc>
          <w:tcPr>
            <w:tcW w:w="2526" w:type="dxa"/>
            <w:tcBorders>
              <w:top w:val="nil"/>
              <w:left w:val="nil"/>
              <w:bottom w:val="nil"/>
              <w:right w:val="nil"/>
            </w:tcBorders>
          </w:tcPr>
          <w:p w14:paraId="1227DA1E"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lang w:val="en-US"/>
              </w:rPr>
            </w:pPr>
          </w:p>
        </w:tc>
        <w:tc>
          <w:tcPr>
            <w:tcW w:w="1701" w:type="dxa"/>
            <w:tcBorders>
              <w:top w:val="nil"/>
              <w:left w:val="nil"/>
              <w:bottom w:val="nil"/>
              <w:right w:val="nil"/>
            </w:tcBorders>
          </w:tcPr>
          <w:p w14:paraId="1DE77AC8"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nil"/>
              <w:right w:val="nil"/>
            </w:tcBorders>
          </w:tcPr>
          <w:p w14:paraId="545E01E1"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nil"/>
              <w:right w:val="nil"/>
            </w:tcBorders>
          </w:tcPr>
          <w:p w14:paraId="357AE98F"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nil"/>
              <w:right w:val="nil"/>
            </w:tcBorders>
          </w:tcPr>
          <w:p w14:paraId="475EDE1A"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3C644A" w:rsidRPr="00A1640F" w14:paraId="03EB16AB" w14:textId="77777777" w:rsidTr="003C644A">
        <w:tc>
          <w:tcPr>
            <w:tcW w:w="2526" w:type="dxa"/>
            <w:vMerge w:val="restart"/>
            <w:tcBorders>
              <w:top w:val="nil"/>
              <w:left w:val="nil"/>
              <w:right w:val="nil"/>
            </w:tcBorders>
          </w:tcPr>
          <w:p w14:paraId="71340149"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lang w:val="en-US"/>
              </w:rPr>
            </w:pPr>
            <w:r w:rsidRPr="00A1640F">
              <w:rPr>
                <w:rFonts w:ascii="Times New Roman" w:hAnsi="Times New Roman" w:cs="Times New Roman"/>
                <w:sz w:val="18"/>
                <w:szCs w:val="18"/>
                <w:lang w:val="en-US"/>
              </w:rPr>
              <w:t>Pop. size (log; e. adult.)</w:t>
            </w:r>
          </w:p>
        </w:tc>
        <w:tc>
          <w:tcPr>
            <w:tcW w:w="1701" w:type="dxa"/>
            <w:tcBorders>
              <w:top w:val="nil"/>
              <w:left w:val="nil"/>
              <w:bottom w:val="nil"/>
              <w:right w:val="nil"/>
            </w:tcBorders>
          </w:tcPr>
          <w:p w14:paraId="73224A59" w14:textId="61919202"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132.350</w:t>
            </w:r>
            <w:r w:rsidRPr="00A1640F">
              <w:rPr>
                <w:rFonts w:ascii="Times New Roman" w:hAnsi="Times New Roman" w:cs="Times New Roman"/>
                <w:sz w:val="18"/>
                <w:szCs w:val="18"/>
                <w:vertAlign w:val="superscript"/>
                <w:lang w:val="en-US"/>
              </w:rPr>
              <w:t>*</w:t>
            </w:r>
          </w:p>
        </w:tc>
        <w:tc>
          <w:tcPr>
            <w:tcW w:w="1701" w:type="dxa"/>
            <w:tcBorders>
              <w:top w:val="nil"/>
              <w:left w:val="nil"/>
              <w:bottom w:val="nil"/>
              <w:right w:val="nil"/>
            </w:tcBorders>
          </w:tcPr>
          <w:p w14:paraId="058B377D" w14:textId="657D7284"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32.504</w:t>
            </w:r>
            <w:r w:rsidRPr="00A1640F">
              <w:rPr>
                <w:rFonts w:ascii="Times New Roman" w:hAnsi="Times New Roman" w:cs="Times New Roman"/>
                <w:sz w:val="18"/>
                <w:szCs w:val="18"/>
                <w:vertAlign w:val="superscript"/>
                <w:lang w:val="en-US"/>
              </w:rPr>
              <w:t>*</w:t>
            </w:r>
          </w:p>
        </w:tc>
        <w:tc>
          <w:tcPr>
            <w:tcW w:w="1701" w:type="dxa"/>
            <w:tcBorders>
              <w:top w:val="nil"/>
              <w:left w:val="nil"/>
              <w:bottom w:val="nil"/>
              <w:right w:val="nil"/>
            </w:tcBorders>
          </w:tcPr>
          <w:p w14:paraId="48DC7354" w14:textId="2D5145D8"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2.981</w:t>
            </w:r>
          </w:p>
        </w:tc>
        <w:tc>
          <w:tcPr>
            <w:tcW w:w="1701" w:type="dxa"/>
            <w:tcBorders>
              <w:top w:val="nil"/>
              <w:left w:val="nil"/>
              <w:bottom w:val="nil"/>
              <w:right w:val="nil"/>
            </w:tcBorders>
          </w:tcPr>
          <w:p w14:paraId="4C412AD7" w14:textId="3E9C4422"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4.732</w:t>
            </w:r>
          </w:p>
        </w:tc>
      </w:tr>
      <w:tr w:rsidR="003C644A" w:rsidRPr="00A1640F" w14:paraId="7FE016D9" w14:textId="77777777" w:rsidTr="003C644A">
        <w:tc>
          <w:tcPr>
            <w:tcW w:w="2526" w:type="dxa"/>
            <w:vMerge/>
            <w:tcBorders>
              <w:left w:val="nil"/>
              <w:bottom w:val="nil"/>
              <w:right w:val="nil"/>
            </w:tcBorders>
          </w:tcPr>
          <w:p w14:paraId="6CD15E2F"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lang w:val="en-US"/>
              </w:rPr>
            </w:pPr>
          </w:p>
        </w:tc>
        <w:tc>
          <w:tcPr>
            <w:tcW w:w="1701" w:type="dxa"/>
            <w:tcBorders>
              <w:top w:val="nil"/>
              <w:left w:val="nil"/>
              <w:bottom w:val="nil"/>
              <w:right w:val="nil"/>
            </w:tcBorders>
          </w:tcPr>
          <w:p w14:paraId="37171687" w14:textId="5CCF3E74"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(38.814)</w:t>
            </w:r>
          </w:p>
        </w:tc>
        <w:tc>
          <w:tcPr>
            <w:tcW w:w="1701" w:type="dxa"/>
            <w:tcBorders>
              <w:top w:val="nil"/>
              <w:left w:val="nil"/>
              <w:bottom w:val="nil"/>
              <w:right w:val="nil"/>
            </w:tcBorders>
          </w:tcPr>
          <w:p w14:paraId="0BC810CA" w14:textId="17F6D79C"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(9.924)</w:t>
            </w:r>
          </w:p>
        </w:tc>
        <w:tc>
          <w:tcPr>
            <w:tcW w:w="1701" w:type="dxa"/>
            <w:tcBorders>
              <w:top w:val="nil"/>
              <w:left w:val="nil"/>
              <w:bottom w:val="nil"/>
              <w:right w:val="nil"/>
            </w:tcBorders>
          </w:tcPr>
          <w:p w14:paraId="1538BD66" w14:textId="4C13AF6B"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(128.915)</w:t>
            </w:r>
          </w:p>
        </w:tc>
        <w:tc>
          <w:tcPr>
            <w:tcW w:w="1701" w:type="dxa"/>
            <w:tcBorders>
              <w:top w:val="nil"/>
              <w:left w:val="nil"/>
              <w:bottom w:val="nil"/>
              <w:right w:val="nil"/>
            </w:tcBorders>
          </w:tcPr>
          <w:p w14:paraId="3CC6A562" w14:textId="15FE7495"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(11.592)</w:t>
            </w:r>
          </w:p>
        </w:tc>
      </w:tr>
      <w:tr w:rsidR="003C644A" w:rsidRPr="00A1640F" w14:paraId="5566A3BB" w14:textId="77777777" w:rsidTr="003C644A">
        <w:tc>
          <w:tcPr>
            <w:tcW w:w="2526" w:type="dxa"/>
            <w:tcBorders>
              <w:top w:val="nil"/>
              <w:left w:val="nil"/>
              <w:bottom w:val="nil"/>
              <w:right w:val="nil"/>
            </w:tcBorders>
          </w:tcPr>
          <w:p w14:paraId="52D97BFE"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lang w:val="en-US"/>
              </w:rPr>
            </w:pPr>
          </w:p>
        </w:tc>
        <w:tc>
          <w:tcPr>
            <w:tcW w:w="1701" w:type="dxa"/>
            <w:tcBorders>
              <w:top w:val="nil"/>
              <w:left w:val="nil"/>
              <w:bottom w:val="nil"/>
              <w:right w:val="nil"/>
            </w:tcBorders>
          </w:tcPr>
          <w:p w14:paraId="7C76A519"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nil"/>
              <w:right w:val="nil"/>
            </w:tcBorders>
          </w:tcPr>
          <w:p w14:paraId="6EA8AA83"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nil"/>
              <w:right w:val="nil"/>
            </w:tcBorders>
          </w:tcPr>
          <w:p w14:paraId="57A25C4C"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nil"/>
              <w:right w:val="nil"/>
            </w:tcBorders>
          </w:tcPr>
          <w:p w14:paraId="0ABBC16E" w14:textId="77777777"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3C644A" w:rsidRPr="00A1640F" w14:paraId="7F2326DD" w14:textId="77777777" w:rsidTr="003C644A">
        <w:tc>
          <w:tcPr>
            <w:tcW w:w="2526" w:type="dxa"/>
            <w:tcBorders>
              <w:top w:val="nil"/>
              <w:left w:val="nil"/>
              <w:bottom w:val="nil"/>
              <w:right w:val="nil"/>
            </w:tcBorders>
          </w:tcPr>
          <w:p w14:paraId="5DA420A9" w14:textId="330CA535"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lang w:val="en-US"/>
              </w:rPr>
            </w:pPr>
            <w:r w:rsidRPr="00A1640F">
              <w:rPr>
                <w:rFonts w:ascii="Times New Roman" w:hAnsi="Times New Roman" w:cs="Times New Roman"/>
                <w:sz w:val="18"/>
                <w:szCs w:val="18"/>
                <w:lang w:val="en-US"/>
              </w:rPr>
              <w:t>Constant</w:t>
            </w:r>
          </w:p>
        </w:tc>
        <w:tc>
          <w:tcPr>
            <w:tcW w:w="1701" w:type="dxa"/>
            <w:tcBorders>
              <w:top w:val="nil"/>
              <w:left w:val="nil"/>
              <w:bottom w:val="nil"/>
              <w:right w:val="nil"/>
            </w:tcBorders>
          </w:tcPr>
          <w:p w14:paraId="7C85EA87" w14:textId="5DCB2828"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-1110.306</w:t>
            </w:r>
            <w:r w:rsidRPr="00A1640F">
              <w:rPr>
                <w:rFonts w:ascii="Times New Roman" w:hAnsi="Times New Roman" w:cs="Times New Roman"/>
                <w:sz w:val="18"/>
                <w:szCs w:val="18"/>
                <w:vertAlign w:val="superscript"/>
                <w:lang w:val="en-US"/>
              </w:rPr>
              <w:t>*</w:t>
            </w:r>
          </w:p>
        </w:tc>
        <w:tc>
          <w:tcPr>
            <w:tcW w:w="1701" w:type="dxa"/>
            <w:tcBorders>
              <w:top w:val="nil"/>
              <w:left w:val="nil"/>
              <w:bottom w:val="nil"/>
              <w:right w:val="nil"/>
            </w:tcBorders>
          </w:tcPr>
          <w:p w14:paraId="388335E7" w14:textId="55D070EE"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-185.938</w:t>
            </w:r>
            <w:r w:rsidRPr="00A1640F">
              <w:rPr>
                <w:rFonts w:ascii="Times New Roman" w:hAnsi="Times New Roman" w:cs="Times New Roman"/>
                <w:sz w:val="18"/>
                <w:szCs w:val="18"/>
                <w:vertAlign w:val="superscript"/>
                <w:lang w:val="en-US"/>
              </w:rPr>
              <w:t>+</w:t>
            </w:r>
          </w:p>
        </w:tc>
        <w:tc>
          <w:tcPr>
            <w:tcW w:w="1701" w:type="dxa"/>
            <w:tcBorders>
              <w:top w:val="nil"/>
              <w:left w:val="nil"/>
              <w:bottom w:val="nil"/>
              <w:right w:val="nil"/>
            </w:tcBorders>
          </w:tcPr>
          <w:p w14:paraId="1CB7B84F" w14:textId="3889319A"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105.015</w:t>
            </w:r>
          </w:p>
        </w:tc>
        <w:tc>
          <w:tcPr>
            <w:tcW w:w="1701" w:type="dxa"/>
            <w:tcBorders>
              <w:top w:val="nil"/>
              <w:left w:val="nil"/>
              <w:bottom w:val="nil"/>
              <w:right w:val="nil"/>
            </w:tcBorders>
          </w:tcPr>
          <w:p w14:paraId="4F267CEC" w14:textId="0240C44E"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-20.795</w:t>
            </w:r>
          </w:p>
        </w:tc>
      </w:tr>
      <w:tr w:rsidR="003C644A" w:rsidRPr="00A1640F" w14:paraId="0EF64EC6" w14:textId="77777777" w:rsidTr="003C644A">
        <w:tc>
          <w:tcPr>
            <w:tcW w:w="2526" w:type="dxa"/>
            <w:tcBorders>
              <w:top w:val="nil"/>
              <w:left w:val="nil"/>
              <w:bottom w:val="nil"/>
              <w:right w:val="nil"/>
            </w:tcBorders>
          </w:tcPr>
          <w:p w14:paraId="0296E72C"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lang w:val="en-US"/>
              </w:rPr>
            </w:pPr>
          </w:p>
        </w:tc>
        <w:tc>
          <w:tcPr>
            <w:tcW w:w="1701" w:type="dxa"/>
            <w:tcBorders>
              <w:top w:val="nil"/>
              <w:left w:val="nil"/>
              <w:bottom w:val="nil"/>
              <w:right w:val="nil"/>
            </w:tcBorders>
          </w:tcPr>
          <w:p w14:paraId="722F3243" w14:textId="09B79245"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(365.363)</w:t>
            </w:r>
          </w:p>
        </w:tc>
        <w:tc>
          <w:tcPr>
            <w:tcW w:w="1701" w:type="dxa"/>
            <w:tcBorders>
              <w:top w:val="nil"/>
              <w:left w:val="nil"/>
              <w:bottom w:val="nil"/>
              <w:right w:val="nil"/>
            </w:tcBorders>
          </w:tcPr>
          <w:p w14:paraId="17A825C9" w14:textId="627321CE"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(80.675)</w:t>
            </w:r>
          </w:p>
        </w:tc>
        <w:tc>
          <w:tcPr>
            <w:tcW w:w="1701" w:type="dxa"/>
            <w:tcBorders>
              <w:top w:val="nil"/>
              <w:left w:val="nil"/>
              <w:bottom w:val="nil"/>
              <w:right w:val="nil"/>
            </w:tcBorders>
          </w:tcPr>
          <w:p w14:paraId="28BE5ABA" w14:textId="75E4CA45"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(1035.715)</w:t>
            </w:r>
          </w:p>
        </w:tc>
        <w:tc>
          <w:tcPr>
            <w:tcW w:w="1701" w:type="dxa"/>
            <w:tcBorders>
              <w:top w:val="nil"/>
              <w:left w:val="nil"/>
              <w:bottom w:val="nil"/>
              <w:right w:val="nil"/>
            </w:tcBorders>
          </w:tcPr>
          <w:p w14:paraId="29AB48B8" w14:textId="65309FF1"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(112.962)</w:t>
            </w:r>
          </w:p>
        </w:tc>
      </w:tr>
      <w:tr w:rsidR="003C644A" w:rsidRPr="00A1640F" w14:paraId="1CCE6D3B" w14:textId="77777777" w:rsidTr="003C644A">
        <w:tc>
          <w:tcPr>
            <w:tcW w:w="2526" w:type="dxa"/>
            <w:tcBorders>
              <w:top w:val="nil"/>
              <w:left w:val="nil"/>
              <w:bottom w:val="single" w:sz="4" w:space="0" w:color="auto"/>
              <w:right w:val="nil"/>
            </w:tcBorders>
          </w:tcPr>
          <w:p w14:paraId="6E33E6F8"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lang w:val="en-US"/>
              </w:rPr>
            </w:pPr>
          </w:p>
        </w:tc>
        <w:tc>
          <w:tcPr>
            <w:tcW w:w="1701" w:type="dxa"/>
            <w:tcBorders>
              <w:top w:val="nil"/>
              <w:left w:val="nil"/>
              <w:bottom w:val="single" w:sz="4" w:space="0" w:color="auto"/>
              <w:right w:val="nil"/>
            </w:tcBorders>
          </w:tcPr>
          <w:p w14:paraId="5830AA0F" w14:textId="1266C614"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single" w:sz="4" w:space="0" w:color="auto"/>
              <w:right w:val="nil"/>
            </w:tcBorders>
          </w:tcPr>
          <w:p w14:paraId="5DF8E5ED" w14:textId="3FFE1B36"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single" w:sz="4" w:space="0" w:color="auto"/>
              <w:right w:val="nil"/>
            </w:tcBorders>
          </w:tcPr>
          <w:p w14:paraId="3099A531" w14:textId="27F6BEB0"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nil"/>
              <w:left w:val="nil"/>
              <w:bottom w:val="single" w:sz="4" w:space="0" w:color="auto"/>
              <w:right w:val="nil"/>
            </w:tcBorders>
          </w:tcPr>
          <w:p w14:paraId="11631874" w14:textId="3508A6E0"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p>
        </w:tc>
      </w:tr>
      <w:tr w:rsidR="003C644A" w:rsidRPr="00A1640F" w14:paraId="4C6E5EDE" w14:textId="77777777" w:rsidTr="003C644A">
        <w:tc>
          <w:tcPr>
            <w:tcW w:w="2526" w:type="dxa"/>
            <w:tcBorders>
              <w:top w:val="single" w:sz="4" w:space="0" w:color="auto"/>
              <w:left w:val="nil"/>
              <w:right w:val="nil"/>
            </w:tcBorders>
          </w:tcPr>
          <w:p w14:paraId="3A3AD7DA" w14:textId="77777777" w:rsidR="003C644A" w:rsidRPr="00A1640F" w:rsidRDefault="003C644A" w:rsidP="002A4940">
            <w:pPr>
              <w:widowControl w:val="0"/>
              <w:autoSpaceDE w:val="0"/>
              <w:autoSpaceDN w:val="0"/>
              <w:adjustRightInd w:val="0"/>
              <w:spacing w:after="0" w:line="240" w:lineRule="auto"/>
              <w:jc w:val="both"/>
              <w:rPr>
                <w:rFonts w:ascii="Times New Roman" w:hAnsi="Times New Roman" w:cs="Times New Roman"/>
                <w:sz w:val="18"/>
                <w:szCs w:val="18"/>
                <w:lang w:val="en-US"/>
              </w:rPr>
            </w:pPr>
            <w:r w:rsidRPr="00A1640F">
              <w:rPr>
                <w:rFonts w:ascii="Times New Roman" w:hAnsi="Times New Roman" w:cs="Times New Roman"/>
                <w:sz w:val="18"/>
                <w:szCs w:val="18"/>
                <w:lang w:val="en-US"/>
              </w:rPr>
              <w:t>Cohort FE (10‒year)</w:t>
            </w:r>
          </w:p>
        </w:tc>
        <w:tc>
          <w:tcPr>
            <w:tcW w:w="1701" w:type="dxa"/>
            <w:tcBorders>
              <w:top w:val="single" w:sz="4" w:space="0" w:color="auto"/>
              <w:left w:val="nil"/>
              <w:right w:val="nil"/>
            </w:tcBorders>
          </w:tcPr>
          <w:p w14:paraId="7E77934B"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701" w:type="dxa"/>
            <w:tcBorders>
              <w:top w:val="single" w:sz="4" w:space="0" w:color="auto"/>
              <w:left w:val="nil"/>
              <w:right w:val="nil"/>
            </w:tcBorders>
          </w:tcPr>
          <w:p w14:paraId="4C5AA0ED"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701" w:type="dxa"/>
            <w:tcBorders>
              <w:top w:val="single" w:sz="4" w:space="0" w:color="auto"/>
              <w:left w:val="nil"/>
              <w:right w:val="nil"/>
            </w:tcBorders>
          </w:tcPr>
          <w:p w14:paraId="4BDC8787"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701" w:type="dxa"/>
            <w:tcBorders>
              <w:top w:val="single" w:sz="4" w:space="0" w:color="auto"/>
              <w:left w:val="nil"/>
              <w:right w:val="nil"/>
            </w:tcBorders>
          </w:tcPr>
          <w:p w14:paraId="6648214E"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r>
      <w:tr w:rsidR="003C644A" w:rsidRPr="00A1640F" w14:paraId="3BDCDE0B" w14:textId="77777777" w:rsidTr="003C644A">
        <w:tc>
          <w:tcPr>
            <w:tcW w:w="2526" w:type="dxa"/>
            <w:tcBorders>
              <w:left w:val="nil"/>
              <w:right w:val="nil"/>
            </w:tcBorders>
          </w:tcPr>
          <w:p w14:paraId="413A4038" w14:textId="77777777" w:rsidR="003C644A" w:rsidRPr="00A1640F" w:rsidRDefault="003C644A" w:rsidP="002A4940">
            <w:pPr>
              <w:widowControl w:val="0"/>
              <w:autoSpaceDE w:val="0"/>
              <w:autoSpaceDN w:val="0"/>
              <w:adjustRightInd w:val="0"/>
              <w:spacing w:after="0" w:line="240" w:lineRule="auto"/>
              <w:jc w:val="both"/>
              <w:rPr>
                <w:rFonts w:ascii="Times New Roman" w:hAnsi="Times New Roman" w:cs="Times New Roman"/>
                <w:sz w:val="18"/>
                <w:szCs w:val="18"/>
                <w:lang w:val="en-US"/>
              </w:rPr>
            </w:pPr>
            <w:r w:rsidRPr="00A1640F">
              <w:rPr>
                <w:rFonts w:ascii="Times New Roman" w:hAnsi="Times New Roman" w:cs="Times New Roman"/>
                <w:sz w:val="18"/>
                <w:szCs w:val="18"/>
                <w:lang w:val="en-US"/>
              </w:rPr>
              <w:t>Age FE (10‒year)</w:t>
            </w:r>
          </w:p>
        </w:tc>
        <w:tc>
          <w:tcPr>
            <w:tcW w:w="1701" w:type="dxa"/>
            <w:tcBorders>
              <w:left w:val="nil"/>
              <w:right w:val="nil"/>
            </w:tcBorders>
          </w:tcPr>
          <w:p w14:paraId="72BE6873"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701" w:type="dxa"/>
            <w:tcBorders>
              <w:left w:val="nil"/>
              <w:right w:val="nil"/>
            </w:tcBorders>
          </w:tcPr>
          <w:p w14:paraId="0DBA0841"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701" w:type="dxa"/>
            <w:tcBorders>
              <w:left w:val="nil"/>
              <w:right w:val="nil"/>
            </w:tcBorders>
          </w:tcPr>
          <w:p w14:paraId="34DB5E7C"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701" w:type="dxa"/>
            <w:tcBorders>
              <w:left w:val="nil"/>
              <w:right w:val="nil"/>
            </w:tcBorders>
          </w:tcPr>
          <w:p w14:paraId="5EC48FB7"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r>
      <w:tr w:rsidR="003C644A" w:rsidRPr="00A1640F" w14:paraId="6FC0D644" w14:textId="77777777" w:rsidTr="003C644A">
        <w:tc>
          <w:tcPr>
            <w:tcW w:w="2526" w:type="dxa"/>
            <w:tcBorders>
              <w:left w:val="nil"/>
              <w:right w:val="nil"/>
            </w:tcBorders>
          </w:tcPr>
          <w:p w14:paraId="233F2490" w14:textId="77777777" w:rsidR="003C644A" w:rsidRPr="00A1640F" w:rsidRDefault="003C644A" w:rsidP="002A4940">
            <w:pPr>
              <w:widowControl w:val="0"/>
              <w:autoSpaceDE w:val="0"/>
              <w:autoSpaceDN w:val="0"/>
              <w:adjustRightInd w:val="0"/>
              <w:spacing w:after="0" w:line="240" w:lineRule="auto"/>
              <w:jc w:val="both"/>
              <w:rPr>
                <w:rFonts w:ascii="Times New Roman" w:hAnsi="Times New Roman" w:cs="Times New Roman"/>
                <w:sz w:val="18"/>
                <w:szCs w:val="18"/>
                <w:lang w:val="en-US"/>
              </w:rPr>
            </w:pPr>
            <w:r w:rsidRPr="00A1640F">
              <w:rPr>
                <w:rFonts w:ascii="Times New Roman" w:hAnsi="Times New Roman" w:cs="Times New Roman"/>
                <w:sz w:val="18"/>
                <w:szCs w:val="18"/>
                <w:lang w:val="en-US"/>
              </w:rPr>
              <w:t>Year FE</w:t>
            </w:r>
          </w:p>
        </w:tc>
        <w:tc>
          <w:tcPr>
            <w:tcW w:w="1701" w:type="dxa"/>
            <w:tcBorders>
              <w:left w:val="nil"/>
              <w:right w:val="nil"/>
            </w:tcBorders>
          </w:tcPr>
          <w:p w14:paraId="486A769D"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701" w:type="dxa"/>
            <w:tcBorders>
              <w:left w:val="nil"/>
              <w:right w:val="nil"/>
            </w:tcBorders>
          </w:tcPr>
          <w:p w14:paraId="375537C2"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701" w:type="dxa"/>
            <w:tcBorders>
              <w:left w:val="nil"/>
              <w:right w:val="nil"/>
            </w:tcBorders>
          </w:tcPr>
          <w:p w14:paraId="5B48D555"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c>
          <w:tcPr>
            <w:tcW w:w="1701" w:type="dxa"/>
            <w:tcBorders>
              <w:left w:val="nil"/>
              <w:right w:val="nil"/>
            </w:tcBorders>
          </w:tcPr>
          <w:p w14:paraId="142CFF24" w14:textId="77777777" w:rsidR="003C644A" w:rsidRPr="00A1640F" w:rsidRDefault="003C644A" w:rsidP="002A4940">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Y</w:t>
            </w:r>
          </w:p>
        </w:tc>
      </w:tr>
      <w:tr w:rsidR="003C644A" w:rsidRPr="00A1640F" w14:paraId="63F52CEE" w14:textId="77777777" w:rsidTr="003C644A">
        <w:tc>
          <w:tcPr>
            <w:tcW w:w="2526" w:type="dxa"/>
            <w:tcBorders>
              <w:left w:val="nil"/>
              <w:bottom w:val="single" w:sz="12" w:space="0" w:color="auto"/>
              <w:right w:val="nil"/>
            </w:tcBorders>
          </w:tcPr>
          <w:p w14:paraId="08EA9A0D" w14:textId="77777777" w:rsidR="003C644A" w:rsidRPr="00A1640F" w:rsidRDefault="003C644A" w:rsidP="003C644A">
            <w:pPr>
              <w:widowControl w:val="0"/>
              <w:autoSpaceDE w:val="0"/>
              <w:autoSpaceDN w:val="0"/>
              <w:adjustRightInd w:val="0"/>
              <w:spacing w:after="0" w:line="240" w:lineRule="auto"/>
              <w:jc w:val="both"/>
              <w:rPr>
                <w:rFonts w:ascii="Times New Roman" w:hAnsi="Times New Roman" w:cs="Times New Roman"/>
                <w:sz w:val="18"/>
                <w:szCs w:val="18"/>
                <w:lang w:val="en-US"/>
              </w:rPr>
            </w:pPr>
            <w:r w:rsidRPr="00A1640F">
              <w:rPr>
                <w:rFonts w:ascii="Times New Roman" w:hAnsi="Times New Roman" w:cs="Times New Roman"/>
                <w:sz w:val="18"/>
                <w:szCs w:val="18"/>
                <w:lang w:val="en-US"/>
              </w:rPr>
              <w:t>Observations</w:t>
            </w:r>
          </w:p>
        </w:tc>
        <w:tc>
          <w:tcPr>
            <w:tcW w:w="1701" w:type="dxa"/>
            <w:tcBorders>
              <w:left w:val="nil"/>
              <w:bottom w:val="single" w:sz="12" w:space="0" w:color="auto"/>
              <w:right w:val="nil"/>
            </w:tcBorders>
          </w:tcPr>
          <w:p w14:paraId="2B24A3AA" w14:textId="09FFA315"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4893</w:t>
            </w:r>
          </w:p>
        </w:tc>
        <w:tc>
          <w:tcPr>
            <w:tcW w:w="1701" w:type="dxa"/>
            <w:tcBorders>
              <w:left w:val="nil"/>
              <w:bottom w:val="single" w:sz="12" w:space="0" w:color="auto"/>
              <w:right w:val="nil"/>
            </w:tcBorders>
          </w:tcPr>
          <w:p w14:paraId="37A77A6A" w14:textId="7E97B0A3"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3777</w:t>
            </w:r>
          </w:p>
        </w:tc>
        <w:tc>
          <w:tcPr>
            <w:tcW w:w="1701" w:type="dxa"/>
            <w:tcBorders>
              <w:left w:val="nil"/>
              <w:bottom w:val="single" w:sz="12" w:space="0" w:color="auto"/>
              <w:right w:val="nil"/>
            </w:tcBorders>
          </w:tcPr>
          <w:p w14:paraId="2F0FFD31" w14:textId="381D8158"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1669</w:t>
            </w:r>
          </w:p>
        </w:tc>
        <w:tc>
          <w:tcPr>
            <w:tcW w:w="1701" w:type="dxa"/>
            <w:tcBorders>
              <w:left w:val="nil"/>
              <w:bottom w:val="single" w:sz="12" w:space="0" w:color="auto"/>
              <w:right w:val="nil"/>
            </w:tcBorders>
          </w:tcPr>
          <w:p w14:paraId="1370FB9F" w14:textId="684CFA23" w:rsidR="003C644A" w:rsidRPr="00A1640F" w:rsidRDefault="003C644A" w:rsidP="003C644A">
            <w:pPr>
              <w:widowControl w:val="0"/>
              <w:autoSpaceDE w:val="0"/>
              <w:autoSpaceDN w:val="0"/>
              <w:adjustRightInd w:val="0"/>
              <w:spacing w:after="0" w:line="240" w:lineRule="auto"/>
              <w:jc w:val="center"/>
              <w:rPr>
                <w:rFonts w:ascii="Times New Roman" w:hAnsi="Times New Roman" w:cs="Times New Roman"/>
                <w:sz w:val="18"/>
                <w:szCs w:val="18"/>
                <w:lang w:val="en-US"/>
              </w:rPr>
            </w:pPr>
            <w:r w:rsidRPr="00A1640F">
              <w:rPr>
                <w:rFonts w:ascii="Times New Roman" w:hAnsi="Times New Roman" w:cs="Times New Roman"/>
                <w:sz w:val="18"/>
                <w:szCs w:val="18"/>
                <w:lang w:val="en-US"/>
              </w:rPr>
              <w:t>4787</w:t>
            </w:r>
          </w:p>
        </w:tc>
      </w:tr>
    </w:tbl>
    <w:p w14:paraId="4FC99FB2" w14:textId="77777777" w:rsidR="00661864" w:rsidRPr="00A1640F" w:rsidRDefault="00661864" w:rsidP="00661864">
      <w:pPr>
        <w:widowControl w:val="0"/>
        <w:autoSpaceDE w:val="0"/>
        <w:autoSpaceDN w:val="0"/>
        <w:adjustRightInd w:val="0"/>
        <w:spacing w:after="0" w:line="240" w:lineRule="auto"/>
        <w:jc w:val="both"/>
        <w:rPr>
          <w:rFonts w:ascii="Times New Roman" w:hAnsi="Times New Roman" w:cs="Times New Roman"/>
          <w:sz w:val="20"/>
          <w:szCs w:val="20"/>
          <w:lang w:val="en-US"/>
        </w:rPr>
      </w:pPr>
      <w:r w:rsidRPr="00A1640F">
        <w:rPr>
          <w:rFonts w:ascii="Times New Roman" w:hAnsi="Times New Roman" w:cs="Times New Roman"/>
          <w:b/>
          <w:sz w:val="20"/>
          <w:szCs w:val="20"/>
          <w:lang w:val="en-US"/>
        </w:rPr>
        <w:t>Note:</w:t>
      </w:r>
      <w:r w:rsidRPr="00A1640F">
        <w:rPr>
          <w:rFonts w:ascii="Times New Roman" w:hAnsi="Times New Roman" w:cs="Times New Roman"/>
          <w:sz w:val="20"/>
          <w:szCs w:val="20"/>
          <w:lang w:val="en-US"/>
        </w:rPr>
        <w:t xml:space="preserve"> Standard errors clustered by country-cohort in parentheses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0.1,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0.05,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0.01, </w:t>
      </w:r>
      <w:r w:rsidRPr="00A1640F">
        <w:rPr>
          <w:rFonts w:ascii="Times New Roman" w:hAnsi="Times New Roman" w:cs="Times New Roman"/>
          <w:sz w:val="20"/>
          <w:szCs w:val="20"/>
          <w:vertAlign w:val="superscript"/>
          <w:lang w:val="en-US"/>
        </w:rPr>
        <w:t>***</w:t>
      </w:r>
      <w:r w:rsidRPr="00A1640F">
        <w:rPr>
          <w:rFonts w:ascii="Times New Roman" w:hAnsi="Times New Roman" w:cs="Times New Roman"/>
          <w:sz w:val="20"/>
          <w:szCs w:val="20"/>
          <w:lang w:val="en-US"/>
        </w:rPr>
        <w:t xml:space="preserve"> </w:t>
      </w:r>
      <w:r w:rsidRPr="00A1640F">
        <w:rPr>
          <w:rFonts w:ascii="Times New Roman" w:hAnsi="Times New Roman" w:cs="Times New Roman"/>
          <w:i/>
          <w:iCs/>
          <w:sz w:val="20"/>
          <w:szCs w:val="20"/>
          <w:lang w:val="en-US"/>
        </w:rPr>
        <w:t>p</w:t>
      </w:r>
      <w:r w:rsidRPr="00A1640F">
        <w:rPr>
          <w:rFonts w:ascii="Times New Roman" w:hAnsi="Times New Roman" w:cs="Times New Roman"/>
          <w:sz w:val="20"/>
          <w:szCs w:val="20"/>
          <w:lang w:val="en-US"/>
        </w:rPr>
        <w:t xml:space="preserve"> &lt; 0.001.</w:t>
      </w:r>
    </w:p>
    <w:p w14:paraId="16BE9F4B" w14:textId="1D915FF1" w:rsidR="00661864" w:rsidRPr="00A1640F" w:rsidRDefault="00661864" w:rsidP="00CE1314">
      <w:pPr>
        <w:rPr>
          <w:lang w:val="en-US"/>
        </w:rPr>
        <w:sectPr w:rsidR="00661864" w:rsidRPr="00A1640F">
          <w:footerReference w:type="default" r:id="rId22"/>
          <w:pgSz w:w="11906" w:h="16838"/>
          <w:pgMar w:top="1440" w:right="1440" w:bottom="1440" w:left="1440" w:header="708" w:footer="708" w:gutter="0"/>
          <w:cols w:space="708"/>
          <w:docGrid w:linePitch="360"/>
        </w:sectPr>
      </w:pPr>
    </w:p>
    <w:p w14:paraId="774C2D76" w14:textId="5582D1FC" w:rsidR="00F854D5" w:rsidRPr="00A1640F" w:rsidRDefault="00F854D5" w:rsidP="00D246B7">
      <w:pPr>
        <w:pStyle w:val="Overskrift1"/>
        <w:spacing w:line="480" w:lineRule="auto"/>
        <w:rPr>
          <w:rFonts w:ascii="Times New Roman" w:hAnsi="Times New Roman" w:cs="Times New Roman"/>
          <w:b/>
          <w:color w:val="auto"/>
          <w:sz w:val="24"/>
          <w:szCs w:val="24"/>
          <w:lang w:val="en-US"/>
        </w:rPr>
      </w:pPr>
      <w:bookmarkStart w:id="19" w:name="_Toc98762946"/>
      <w:r w:rsidRPr="00A1640F">
        <w:rPr>
          <w:rFonts w:ascii="Times New Roman" w:hAnsi="Times New Roman" w:cs="Times New Roman"/>
          <w:b/>
          <w:color w:val="auto"/>
          <w:sz w:val="24"/>
          <w:szCs w:val="24"/>
          <w:lang w:val="en-US"/>
        </w:rPr>
        <w:lastRenderedPageBreak/>
        <w:t>References</w:t>
      </w:r>
      <w:bookmarkEnd w:id="19"/>
    </w:p>
    <w:p w14:paraId="40790C7E" w14:textId="156656FC" w:rsidR="00F854D5" w:rsidRPr="00A1640F" w:rsidRDefault="00F854D5" w:rsidP="00D246B7">
      <w:pPr>
        <w:spacing w:after="0" w:line="480" w:lineRule="auto"/>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Anckar, Carsten</w:t>
      </w:r>
      <w:r w:rsidR="00C06507" w:rsidRPr="00A1640F">
        <w:rPr>
          <w:rFonts w:ascii="Times New Roman" w:hAnsi="Times New Roman" w:cs="Times New Roman"/>
          <w:sz w:val="24"/>
          <w:szCs w:val="24"/>
          <w:lang w:val="en-US"/>
        </w:rPr>
        <w:t>,</w:t>
      </w:r>
      <w:r w:rsidRPr="00A1640F">
        <w:rPr>
          <w:rFonts w:ascii="Times New Roman" w:hAnsi="Times New Roman" w:cs="Times New Roman"/>
          <w:sz w:val="24"/>
          <w:szCs w:val="24"/>
          <w:lang w:val="en-US"/>
        </w:rPr>
        <w:t xml:space="preserve"> and Cecilia Fredriksson. 2019. “Classifying </w:t>
      </w:r>
      <w:r w:rsidR="00B412E1" w:rsidRPr="00A1640F">
        <w:rPr>
          <w:rFonts w:ascii="Times New Roman" w:hAnsi="Times New Roman" w:cs="Times New Roman"/>
          <w:sz w:val="24"/>
          <w:szCs w:val="24"/>
          <w:lang w:val="en-US"/>
        </w:rPr>
        <w:t xml:space="preserve">Political Regimes </w:t>
      </w:r>
      <w:r w:rsidRPr="00A1640F">
        <w:rPr>
          <w:rFonts w:ascii="Times New Roman" w:hAnsi="Times New Roman" w:cs="Times New Roman"/>
          <w:sz w:val="24"/>
          <w:szCs w:val="24"/>
          <w:lang w:val="en-US"/>
        </w:rPr>
        <w:t>1800</w:t>
      </w:r>
      <w:r w:rsidR="00800445" w:rsidRPr="00A1640F">
        <w:rPr>
          <w:rFonts w:ascii="Times New Roman" w:hAnsi="Times New Roman" w:cs="Times New Roman"/>
          <w:sz w:val="24"/>
          <w:szCs w:val="24"/>
          <w:lang w:val="en-US"/>
        </w:rPr>
        <w:t>‒</w:t>
      </w:r>
      <w:r w:rsidRPr="00A1640F">
        <w:rPr>
          <w:rFonts w:ascii="Times New Roman" w:hAnsi="Times New Roman" w:cs="Times New Roman"/>
          <w:sz w:val="24"/>
          <w:szCs w:val="24"/>
          <w:lang w:val="en-US"/>
        </w:rPr>
        <w:t xml:space="preserve">2016: </w:t>
      </w:r>
      <w:r w:rsidR="00B412E1" w:rsidRPr="00A1640F">
        <w:rPr>
          <w:rFonts w:ascii="Times New Roman" w:hAnsi="Times New Roman" w:cs="Times New Roman"/>
          <w:sz w:val="24"/>
          <w:szCs w:val="24"/>
          <w:lang w:val="en-US"/>
        </w:rPr>
        <w:t xml:space="preserve">A Typology </w:t>
      </w:r>
      <w:r w:rsidRPr="00A1640F">
        <w:rPr>
          <w:rFonts w:ascii="Times New Roman" w:hAnsi="Times New Roman" w:cs="Times New Roman"/>
          <w:sz w:val="24"/>
          <w:szCs w:val="24"/>
          <w:lang w:val="en-US"/>
        </w:rPr>
        <w:t xml:space="preserve">and a </w:t>
      </w:r>
      <w:r w:rsidR="00B412E1" w:rsidRPr="00A1640F">
        <w:rPr>
          <w:rFonts w:ascii="Times New Roman" w:hAnsi="Times New Roman" w:cs="Times New Roman"/>
          <w:sz w:val="24"/>
          <w:szCs w:val="24"/>
          <w:lang w:val="en-US"/>
        </w:rPr>
        <w:t>New Dataset</w:t>
      </w:r>
      <w:r w:rsidRPr="00A1640F">
        <w:rPr>
          <w:rFonts w:ascii="Times New Roman" w:hAnsi="Times New Roman" w:cs="Times New Roman"/>
          <w:sz w:val="24"/>
          <w:szCs w:val="24"/>
          <w:lang w:val="en-US"/>
        </w:rPr>
        <w:t xml:space="preserve">.” </w:t>
      </w:r>
      <w:r w:rsidRPr="00A1640F">
        <w:rPr>
          <w:rFonts w:ascii="Times New Roman" w:hAnsi="Times New Roman" w:cs="Times New Roman"/>
          <w:i/>
          <w:iCs/>
          <w:sz w:val="24"/>
          <w:szCs w:val="24"/>
          <w:lang w:val="en-US"/>
        </w:rPr>
        <w:t>European Political Science</w:t>
      </w:r>
      <w:r w:rsidRPr="00A1640F">
        <w:rPr>
          <w:rFonts w:ascii="Times New Roman" w:hAnsi="Times New Roman" w:cs="Times New Roman"/>
          <w:sz w:val="24"/>
          <w:szCs w:val="24"/>
          <w:lang w:val="en-US"/>
        </w:rPr>
        <w:t xml:space="preserve"> 18</w:t>
      </w:r>
      <w:r w:rsidR="0073112A" w:rsidRPr="00A1640F">
        <w:rPr>
          <w:rFonts w:ascii="Times New Roman" w:hAnsi="Times New Roman" w:cs="Times New Roman"/>
          <w:sz w:val="24"/>
          <w:szCs w:val="24"/>
          <w:lang w:val="en-US"/>
        </w:rPr>
        <w:t xml:space="preserve"> </w:t>
      </w:r>
      <w:r w:rsidRPr="00A1640F">
        <w:rPr>
          <w:rFonts w:ascii="Times New Roman" w:hAnsi="Times New Roman" w:cs="Times New Roman"/>
          <w:sz w:val="24"/>
          <w:szCs w:val="24"/>
          <w:lang w:val="en-US"/>
        </w:rPr>
        <w:t>(1):</w:t>
      </w:r>
      <w:r w:rsidR="0073112A" w:rsidRPr="00A1640F">
        <w:rPr>
          <w:rFonts w:ascii="Times New Roman" w:hAnsi="Times New Roman" w:cs="Times New Roman"/>
          <w:sz w:val="24"/>
          <w:szCs w:val="24"/>
          <w:lang w:val="en-US"/>
        </w:rPr>
        <w:t xml:space="preserve"> </w:t>
      </w:r>
      <w:r w:rsidRPr="00A1640F">
        <w:rPr>
          <w:rFonts w:ascii="Times New Roman" w:hAnsi="Times New Roman" w:cs="Times New Roman"/>
          <w:sz w:val="24"/>
          <w:szCs w:val="24"/>
          <w:lang w:val="en-US"/>
        </w:rPr>
        <w:t>84</w:t>
      </w:r>
      <w:r w:rsidR="00800445" w:rsidRPr="00A1640F">
        <w:rPr>
          <w:rFonts w:ascii="Times New Roman" w:hAnsi="Times New Roman" w:cs="Times New Roman"/>
          <w:sz w:val="24"/>
          <w:szCs w:val="24"/>
          <w:lang w:val="en-US"/>
        </w:rPr>
        <w:t>‒</w:t>
      </w:r>
      <w:r w:rsidRPr="00A1640F">
        <w:rPr>
          <w:rFonts w:ascii="Times New Roman" w:hAnsi="Times New Roman" w:cs="Times New Roman"/>
          <w:sz w:val="24"/>
          <w:szCs w:val="24"/>
          <w:lang w:val="en-US"/>
        </w:rPr>
        <w:t>96.</w:t>
      </w:r>
    </w:p>
    <w:p w14:paraId="7EE104BA" w14:textId="3A894BC1" w:rsidR="00F854D5" w:rsidRPr="00A1640F" w:rsidRDefault="00F854D5" w:rsidP="00D246B7">
      <w:pPr>
        <w:spacing w:after="0" w:line="480" w:lineRule="auto"/>
        <w:contextualSpacing/>
        <w:jc w:val="both"/>
        <w:rPr>
          <w:rFonts w:ascii="Times New Roman" w:hAnsi="Times New Roman" w:cs="Times New Roman"/>
          <w:b/>
          <w:sz w:val="24"/>
          <w:szCs w:val="24"/>
          <w:lang w:val="en-US"/>
        </w:rPr>
      </w:pPr>
    </w:p>
    <w:p w14:paraId="402C0CAC" w14:textId="1CDC26F5" w:rsidR="00692BD5" w:rsidRPr="00A1640F" w:rsidRDefault="00692BD5" w:rsidP="00D246B7">
      <w:pPr>
        <w:spacing w:after="0" w:line="480" w:lineRule="auto"/>
        <w:contextualSpacing/>
        <w:jc w:val="both"/>
        <w:rPr>
          <w:rFonts w:ascii="Times New Roman" w:hAnsi="Times New Roman" w:cs="Times New Roman"/>
          <w:bCs/>
          <w:sz w:val="24"/>
          <w:szCs w:val="24"/>
          <w:lang w:val="en-US"/>
        </w:rPr>
      </w:pPr>
      <w:r w:rsidRPr="00A1640F">
        <w:rPr>
          <w:rFonts w:ascii="Times New Roman" w:hAnsi="Times New Roman" w:cs="Times New Roman"/>
          <w:bCs/>
          <w:sz w:val="24"/>
          <w:szCs w:val="24"/>
          <w:lang w:val="en-US"/>
        </w:rPr>
        <w:t>Blackwell, Matthew, James Honaker, and Gary King. 2017. “A Unified Approach to Measurement Error and Missing Data: Overview and Applications</w:t>
      </w:r>
      <w:r w:rsidR="00BC41D5" w:rsidRPr="00A1640F">
        <w:rPr>
          <w:rFonts w:ascii="Times New Roman" w:hAnsi="Times New Roman" w:cs="Times New Roman"/>
          <w:bCs/>
          <w:sz w:val="24"/>
          <w:szCs w:val="24"/>
          <w:lang w:val="en-US"/>
        </w:rPr>
        <w:t xml:space="preserve">.” </w:t>
      </w:r>
      <w:r w:rsidR="00BC41D5" w:rsidRPr="00A1640F">
        <w:rPr>
          <w:rFonts w:ascii="Times New Roman" w:hAnsi="Times New Roman" w:cs="Times New Roman"/>
          <w:bCs/>
          <w:i/>
          <w:iCs/>
          <w:sz w:val="24"/>
          <w:szCs w:val="24"/>
          <w:lang w:val="en-US"/>
        </w:rPr>
        <w:t xml:space="preserve">Sociological Methods and Research </w:t>
      </w:r>
      <w:r w:rsidR="00BC41D5" w:rsidRPr="00A1640F">
        <w:rPr>
          <w:rFonts w:ascii="Times New Roman" w:hAnsi="Times New Roman" w:cs="Times New Roman"/>
          <w:bCs/>
          <w:sz w:val="24"/>
          <w:szCs w:val="24"/>
          <w:lang w:val="en-US"/>
        </w:rPr>
        <w:t xml:space="preserve">46 (3): 303-341. </w:t>
      </w:r>
    </w:p>
    <w:p w14:paraId="44CF5926" w14:textId="77777777" w:rsidR="00AE00DF" w:rsidRPr="00A1640F" w:rsidRDefault="00AE00DF" w:rsidP="00D246B7">
      <w:pPr>
        <w:spacing w:after="0" w:line="480" w:lineRule="auto"/>
        <w:contextualSpacing/>
        <w:jc w:val="both"/>
        <w:rPr>
          <w:rFonts w:ascii="Times New Roman" w:hAnsi="Times New Roman" w:cs="Times New Roman"/>
          <w:bCs/>
          <w:sz w:val="24"/>
          <w:szCs w:val="24"/>
          <w:lang w:val="en-US"/>
        </w:rPr>
      </w:pPr>
    </w:p>
    <w:p w14:paraId="197F544D" w14:textId="1925154C" w:rsidR="00F854D5" w:rsidRPr="00A1640F" w:rsidRDefault="00F854D5" w:rsidP="00D246B7">
      <w:pPr>
        <w:spacing w:after="0" w:line="480" w:lineRule="auto"/>
        <w:contextualSpacing/>
        <w:jc w:val="both"/>
        <w:rPr>
          <w:rFonts w:ascii="Times New Roman" w:hAnsi="Times New Roman" w:cs="Times New Roman"/>
          <w:sz w:val="24"/>
          <w:szCs w:val="24"/>
          <w:lang w:val="en-GB"/>
        </w:rPr>
      </w:pPr>
      <w:r w:rsidRPr="00A1640F">
        <w:rPr>
          <w:rFonts w:ascii="Times New Roman" w:hAnsi="Times New Roman" w:cs="Times New Roman"/>
          <w:sz w:val="24"/>
          <w:szCs w:val="24"/>
          <w:lang w:val="en-GB"/>
        </w:rPr>
        <w:t xml:space="preserve">Coppedge, Michael, John Gerring, Carl Henrik Knutsen, Staffan I. Lindberg, Jan Teorell, David Altman, Michael Bernhard, </w:t>
      </w:r>
      <w:r w:rsidR="0073112A" w:rsidRPr="00A1640F">
        <w:rPr>
          <w:rFonts w:ascii="Times New Roman" w:hAnsi="Times New Roman" w:cs="Times New Roman"/>
          <w:sz w:val="24"/>
          <w:szCs w:val="24"/>
          <w:lang w:val="en-GB"/>
        </w:rPr>
        <w:t>et al.</w:t>
      </w:r>
      <w:r w:rsidR="00BF44C7" w:rsidRPr="00A1640F">
        <w:rPr>
          <w:rFonts w:ascii="Times New Roman" w:hAnsi="Times New Roman" w:cs="Times New Roman"/>
          <w:sz w:val="24"/>
          <w:szCs w:val="24"/>
          <w:lang w:val="en-GB"/>
        </w:rPr>
        <w:t xml:space="preserve"> </w:t>
      </w:r>
      <w:r w:rsidRPr="00A1640F">
        <w:rPr>
          <w:rFonts w:ascii="Times New Roman" w:hAnsi="Times New Roman" w:cs="Times New Roman"/>
          <w:sz w:val="24"/>
          <w:szCs w:val="24"/>
          <w:lang w:val="en-GB"/>
        </w:rPr>
        <w:t xml:space="preserve">2020. "V-Dem Codebook v10", </w:t>
      </w:r>
      <w:r w:rsidRPr="00A1640F">
        <w:rPr>
          <w:rFonts w:ascii="Times New Roman" w:hAnsi="Times New Roman" w:cs="Times New Roman"/>
          <w:i/>
          <w:sz w:val="24"/>
          <w:szCs w:val="24"/>
          <w:lang w:val="en-GB"/>
        </w:rPr>
        <w:t>Varieties of Democracy (V-Dem) Project</w:t>
      </w:r>
      <w:r w:rsidRPr="00A1640F">
        <w:rPr>
          <w:rFonts w:ascii="Times New Roman" w:hAnsi="Times New Roman" w:cs="Times New Roman"/>
          <w:sz w:val="24"/>
          <w:szCs w:val="24"/>
          <w:lang w:val="en-GB"/>
        </w:rPr>
        <w:t>.</w:t>
      </w:r>
    </w:p>
    <w:p w14:paraId="44D1C3D9" w14:textId="77777777" w:rsidR="00F854D5" w:rsidRPr="00A1640F" w:rsidRDefault="00F854D5" w:rsidP="00D246B7">
      <w:pPr>
        <w:pStyle w:val="Ingenafstand"/>
        <w:spacing w:line="480" w:lineRule="auto"/>
        <w:contextualSpacing/>
        <w:jc w:val="both"/>
        <w:rPr>
          <w:rFonts w:ascii="Times New Roman" w:hAnsi="Times New Roman" w:cs="Times New Roman"/>
          <w:sz w:val="24"/>
          <w:szCs w:val="24"/>
          <w:lang w:val="en-GB"/>
        </w:rPr>
      </w:pPr>
    </w:p>
    <w:p w14:paraId="1A86C5C7" w14:textId="304D7AA7" w:rsidR="004E5917" w:rsidRPr="00A1640F" w:rsidRDefault="00F854D5" w:rsidP="00D246B7">
      <w:pPr>
        <w:pStyle w:val="Ingenafstand"/>
        <w:spacing w:line="480" w:lineRule="auto"/>
        <w:contextualSpacing/>
        <w:jc w:val="both"/>
        <w:rPr>
          <w:rFonts w:ascii="Times New Roman" w:hAnsi="Times New Roman" w:cs="Times New Roman"/>
          <w:sz w:val="24"/>
          <w:szCs w:val="24"/>
          <w:lang w:val="en-GB"/>
        </w:rPr>
      </w:pPr>
      <w:r w:rsidRPr="00A1640F">
        <w:rPr>
          <w:rFonts w:ascii="Times New Roman" w:hAnsi="Times New Roman" w:cs="Times New Roman"/>
          <w:sz w:val="24"/>
          <w:szCs w:val="24"/>
          <w:lang w:val="en-US"/>
        </w:rPr>
        <w:t>Feenstra, R</w:t>
      </w:r>
      <w:r w:rsidR="00702005" w:rsidRPr="00A1640F">
        <w:rPr>
          <w:rFonts w:ascii="Times New Roman" w:hAnsi="Times New Roman" w:cs="Times New Roman"/>
          <w:sz w:val="24"/>
          <w:szCs w:val="24"/>
          <w:lang w:val="en-US"/>
        </w:rPr>
        <w:t>obert</w:t>
      </w:r>
      <w:r w:rsidRPr="00A1640F">
        <w:rPr>
          <w:rFonts w:ascii="Times New Roman" w:hAnsi="Times New Roman" w:cs="Times New Roman"/>
          <w:sz w:val="24"/>
          <w:szCs w:val="24"/>
          <w:lang w:val="en-US"/>
        </w:rPr>
        <w:t xml:space="preserve">, Inklaar, </w:t>
      </w:r>
      <w:r w:rsidR="00702005" w:rsidRPr="00A1640F">
        <w:rPr>
          <w:rFonts w:ascii="Times New Roman" w:hAnsi="Times New Roman" w:cs="Times New Roman"/>
          <w:sz w:val="24"/>
          <w:szCs w:val="24"/>
          <w:lang w:val="en-US"/>
        </w:rPr>
        <w:t>Robert</w:t>
      </w:r>
      <w:r w:rsidRPr="00A1640F">
        <w:rPr>
          <w:rFonts w:ascii="Times New Roman" w:hAnsi="Times New Roman" w:cs="Times New Roman"/>
          <w:sz w:val="24"/>
          <w:szCs w:val="24"/>
          <w:lang w:val="en-US"/>
        </w:rPr>
        <w:t xml:space="preserve">, </w:t>
      </w:r>
      <w:r w:rsidR="00272A48" w:rsidRPr="00A1640F">
        <w:rPr>
          <w:rFonts w:ascii="Times New Roman" w:hAnsi="Times New Roman" w:cs="Times New Roman"/>
          <w:sz w:val="24"/>
          <w:szCs w:val="24"/>
          <w:lang w:val="en-US"/>
        </w:rPr>
        <w:t xml:space="preserve">and </w:t>
      </w:r>
      <w:r w:rsidRPr="00A1640F">
        <w:rPr>
          <w:rFonts w:ascii="Times New Roman" w:hAnsi="Times New Roman" w:cs="Times New Roman"/>
          <w:sz w:val="24"/>
          <w:szCs w:val="24"/>
          <w:lang w:val="en-US"/>
        </w:rPr>
        <w:t>Timmer, M</w:t>
      </w:r>
      <w:r w:rsidR="00702005" w:rsidRPr="00A1640F">
        <w:rPr>
          <w:rFonts w:ascii="Times New Roman" w:hAnsi="Times New Roman" w:cs="Times New Roman"/>
          <w:sz w:val="24"/>
          <w:szCs w:val="24"/>
          <w:lang w:val="en-US"/>
        </w:rPr>
        <w:t>arcel</w:t>
      </w:r>
      <w:r w:rsidRPr="00A1640F">
        <w:rPr>
          <w:rFonts w:ascii="Times New Roman" w:hAnsi="Times New Roman" w:cs="Times New Roman"/>
          <w:sz w:val="24"/>
          <w:szCs w:val="24"/>
          <w:lang w:val="en-US"/>
        </w:rPr>
        <w:t xml:space="preserve"> 2015. </w:t>
      </w:r>
      <w:r w:rsidR="003C0FEE" w:rsidRPr="00A1640F">
        <w:rPr>
          <w:rFonts w:ascii="Times New Roman" w:hAnsi="Times New Roman" w:cs="Times New Roman"/>
          <w:sz w:val="24"/>
          <w:szCs w:val="24"/>
          <w:lang w:val="en-US"/>
        </w:rPr>
        <w:t>“</w:t>
      </w:r>
      <w:r w:rsidRPr="00A1640F">
        <w:rPr>
          <w:rFonts w:ascii="Times New Roman" w:hAnsi="Times New Roman" w:cs="Times New Roman"/>
          <w:sz w:val="24"/>
          <w:szCs w:val="24"/>
          <w:lang w:val="en-GB"/>
        </w:rPr>
        <w:t>The Next Generation of the Penn World Table.</w:t>
      </w:r>
      <w:r w:rsidR="003C0FEE" w:rsidRPr="00A1640F">
        <w:rPr>
          <w:rFonts w:ascii="Times New Roman" w:hAnsi="Times New Roman" w:cs="Times New Roman"/>
          <w:sz w:val="24"/>
          <w:szCs w:val="24"/>
          <w:lang w:val="en-US"/>
        </w:rPr>
        <w:t>”</w:t>
      </w:r>
      <w:r w:rsidRPr="00A1640F">
        <w:rPr>
          <w:rFonts w:ascii="Times New Roman" w:hAnsi="Times New Roman" w:cs="Times New Roman"/>
          <w:sz w:val="24"/>
          <w:szCs w:val="24"/>
          <w:lang w:val="en-GB"/>
        </w:rPr>
        <w:t xml:space="preserve"> </w:t>
      </w:r>
      <w:r w:rsidRPr="00A1640F">
        <w:rPr>
          <w:rFonts w:ascii="Times New Roman" w:hAnsi="Times New Roman" w:cs="Times New Roman"/>
          <w:i/>
          <w:sz w:val="24"/>
          <w:szCs w:val="24"/>
          <w:lang w:val="en-GB"/>
        </w:rPr>
        <w:t>American Economic Review</w:t>
      </w:r>
      <w:r w:rsidRPr="00A1640F">
        <w:rPr>
          <w:rFonts w:ascii="Times New Roman" w:hAnsi="Times New Roman" w:cs="Times New Roman"/>
          <w:sz w:val="24"/>
          <w:szCs w:val="24"/>
          <w:lang w:val="en-GB"/>
        </w:rPr>
        <w:t xml:space="preserve"> 105</w:t>
      </w:r>
      <w:r w:rsidR="003C0FEE" w:rsidRPr="00A1640F">
        <w:rPr>
          <w:rFonts w:ascii="Times New Roman" w:hAnsi="Times New Roman" w:cs="Times New Roman"/>
          <w:sz w:val="24"/>
          <w:szCs w:val="24"/>
          <w:lang w:val="en-GB"/>
        </w:rPr>
        <w:t xml:space="preserve"> </w:t>
      </w:r>
      <w:r w:rsidRPr="00A1640F">
        <w:rPr>
          <w:rFonts w:ascii="Times New Roman" w:hAnsi="Times New Roman" w:cs="Times New Roman"/>
          <w:sz w:val="24"/>
          <w:szCs w:val="24"/>
          <w:lang w:val="en-GB"/>
        </w:rPr>
        <w:t>(10</w:t>
      </w:r>
      <w:r w:rsidR="003C0FEE" w:rsidRPr="00A1640F">
        <w:rPr>
          <w:rFonts w:ascii="Times New Roman" w:hAnsi="Times New Roman" w:cs="Times New Roman"/>
          <w:sz w:val="24"/>
          <w:szCs w:val="24"/>
          <w:lang w:val="en-GB"/>
        </w:rPr>
        <w:t xml:space="preserve">): </w:t>
      </w:r>
      <w:r w:rsidRPr="00A1640F">
        <w:rPr>
          <w:rFonts w:ascii="Times New Roman" w:hAnsi="Times New Roman" w:cs="Times New Roman"/>
          <w:sz w:val="24"/>
          <w:szCs w:val="24"/>
          <w:lang w:val="en-GB"/>
        </w:rPr>
        <w:t>3150</w:t>
      </w:r>
      <w:r w:rsidR="00800445" w:rsidRPr="00A1640F">
        <w:rPr>
          <w:rFonts w:ascii="Times New Roman" w:hAnsi="Times New Roman" w:cs="Times New Roman"/>
          <w:sz w:val="24"/>
          <w:szCs w:val="24"/>
          <w:lang w:val="en-GB"/>
        </w:rPr>
        <w:t>‒</w:t>
      </w:r>
      <w:r w:rsidRPr="00A1640F">
        <w:rPr>
          <w:rFonts w:ascii="Times New Roman" w:hAnsi="Times New Roman" w:cs="Times New Roman"/>
          <w:sz w:val="24"/>
          <w:szCs w:val="24"/>
          <w:lang w:val="en-GB"/>
        </w:rPr>
        <w:t>82.</w:t>
      </w:r>
    </w:p>
    <w:p w14:paraId="0A6E670E" w14:textId="77777777" w:rsidR="00421EF1" w:rsidRPr="00A1640F" w:rsidRDefault="00421EF1" w:rsidP="00D246B7">
      <w:pPr>
        <w:spacing w:line="480" w:lineRule="auto"/>
        <w:rPr>
          <w:rFonts w:ascii="Times New Roman" w:hAnsi="Times New Roman" w:cs="Times New Roman"/>
          <w:sz w:val="24"/>
          <w:szCs w:val="24"/>
          <w:lang w:val="en-US"/>
        </w:rPr>
      </w:pPr>
    </w:p>
    <w:p w14:paraId="755257CC" w14:textId="015FD861" w:rsidR="00E01327" w:rsidRPr="00A1640F" w:rsidRDefault="001E34CF" w:rsidP="00D246B7">
      <w:pPr>
        <w:spacing w:line="480" w:lineRule="auto"/>
        <w:rPr>
          <w:rFonts w:ascii="Times New Roman" w:hAnsi="Times New Roman" w:cs="Times New Roman"/>
          <w:sz w:val="24"/>
          <w:szCs w:val="24"/>
          <w:lang w:val="en-US"/>
        </w:rPr>
      </w:pPr>
      <w:r w:rsidRPr="00A1640F">
        <w:rPr>
          <w:rFonts w:ascii="Times New Roman" w:hAnsi="Times New Roman" w:cs="Times New Roman"/>
          <w:sz w:val="24"/>
          <w:szCs w:val="24"/>
          <w:lang w:val="en-US"/>
        </w:rPr>
        <w:t>Hall</w:t>
      </w:r>
      <w:r w:rsidR="004E5917" w:rsidRPr="00A1640F">
        <w:rPr>
          <w:rFonts w:ascii="Times New Roman" w:hAnsi="Times New Roman" w:cs="Times New Roman"/>
          <w:sz w:val="24"/>
          <w:szCs w:val="24"/>
          <w:lang w:val="en-US"/>
        </w:rPr>
        <w:t xml:space="preserve">, Robert E. 2011. “The Long Slump.” </w:t>
      </w:r>
      <w:r w:rsidR="004E5917" w:rsidRPr="00A1640F">
        <w:rPr>
          <w:rFonts w:ascii="Times New Roman" w:hAnsi="Times New Roman" w:cs="Times New Roman"/>
          <w:i/>
          <w:iCs/>
          <w:sz w:val="24"/>
          <w:szCs w:val="24"/>
          <w:lang w:val="en-US"/>
        </w:rPr>
        <w:t xml:space="preserve">The American Economic Review </w:t>
      </w:r>
      <w:r w:rsidR="004E5917" w:rsidRPr="00A1640F">
        <w:rPr>
          <w:rFonts w:ascii="Times New Roman" w:hAnsi="Times New Roman" w:cs="Times New Roman"/>
          <w:sz w:val="24"/>
          <w:szCs w:val="24"/>
          <w:lang w:val="en-US"/>
        </w:rPr>
        <w:t>101(101): 431-469.</w:t>
      </w:r>
    </w:p>
    <w:p w14:paraId="54FCBE01" w14:textId="77777777" w:rsidR="00D246B7" w:rsidRPr="00A1640F" w:rsidRDefault="00D246B7" w:rsidP="00D246B7">
      <w:pPr>
        <w:spacing w:line="480" w:lineRule="auto"/>
        <w:rPr>
          <w:rFonts w:ascii="Times New Roman" w:hAnsi="Times New Roman" w:cs="Times New Roman"/>
          <w:sz w:val="24"/>
          <w:szCs w:val="24"/>
          <w:lang w:val="en-US"/>
        </w:rPr>
      </w:pPr>
    </w:p>
    <w:p w14:paraId="0C7D576F" w14:textId="0C793D1B" w:rsidR="008431C2" w:rsidRPr="00A1640F" w:rsidRDefault="008431C2" w:rsidP="00D246B7">
      <w:pPr>
        <w:spacing w:line="480" w:lineRule="auto"/>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Krishnarajan, Suthan. 2019. “Economic Crisis, Natural Resources, and Irregular Leader Removal in Autocracies.” </w:t>
      </w:r>
      <w:r w:rsidRPr="00A1640F">
        <w:rPr>
          <w:rFonts w:ascii="Times New Roman" w:hAnsi="Times New Roman" w:cs="Times New Roman"/>
          <w:i/>
          <w:iCs/>
          <w:sz w:val="24"/>
          <w:szCs w:val="24"/>
          <w:lang w:val="en-US"/>
        </w:rPr>
        <w:t xml:space="preserve">International Studies Quarterly </w:t>
      </w:r>
      <w:r w:rsidRPr="00A1640F">
        <w:rPr>
          <w:rFonts w:ascii="Times New Roman" w:hAnsi="Times New Roman" w:cs="Times New Roman"/>
          <w:sz w:val="24"/>
          <w:szCs w:val="24"/>
          <w:lang w:val="en-US"/>
        </w:rPr>
        <w:t xml:space="preserve">63(3): </w:t>
      </w:r>
      <w:r w:rsidR="004E5917" w:rsidRPr="00A1640F">
        <w:rPr>
          <w:rFonts w:ascii="Times New Roman" w:hAnsi="Times New Roman" w:cs="Times New Roman"/>
          <w:sz w:val="24"/>
          <w:szCs w:val="24"/>
          <w:lang w:val="en-US"/>
        </w:rPr>
        <w:t>726-741.</w:t>
      </w:r>
    </w:p>
    <w:p w14:paraId="2229EA3C" w14:textId="77777777" w:rsidR="004E5917" w:rsidRPr="00A1640F" w:rsidRDefault="004E5917" w:rsidP="00D246B7">
      <w:pPr>
        <w:spacing w:line="480" w:lineRule="auto"/>
        <w:rPr>
          <w:rFonts w:ascii="Times New Roman" w:hAnsi="Times New Roman" w:cs="Times New Roman"/>
          <w:sz w:val="24"/>
          <w:szCs w:val="24"/>
          <w:lang w:val="en-US"/>
        </w:rPr>
      </w:pPr>
    </w:p>
    <w:p w14:paraId="6AB03999" w14:textId="2A97481B" w:rsidR="00846A7B" w:rsidRPr="004E5917" w:rsidRDefault="004E5917" w:rsidP="00D246B7">
      <w:pPr>
        <w:spacing w:line="480" w:lineRule="auto"/>
        <w:contextualSpacing/>
        <w:jc w:val="both"/>
        <w:rPr>
          <w:rFonts w:ascii="Times New Roman" w:hAnsi="Times New Roman" w:cs="Times New Roman"/>
          <w:sz w:val="24"/>
          <w:szCs w:val="24"/>
          <w:lang w:val="en-US"/>
        </w:rPr>
      </w:pPr>
      <w:r w:rsidRPr="00A1640F">
        <w:rPr>
          <w:rFonts w:ascii="Times New Roman" w:hAnsi="Times New Roman" w:cs="Times New Roman"/>
          <w:sz w:val="24"/>
          <w:szCs w:val="24"/>
          <w:lang w:val="en-US"/>
        </w:rPr>
        <w:t xml:space="preserve">Pritchett, Lant. 2000. “Understanding Patterns of Economic Growth: Searching for Hills among Plateaus, Mountains, and Plains.” </w:t>
      </w:r>
      <w:r w:rsidRPr="00A1640F">
        <w:rPr>
          <w:rFonts w:ascii="Times New Roman" w:hAnsi="Times New Roman" w:cs="Times New Roman"/>
          <w:i/>
          <w:iCs/>
          <w:sz w:val="24"/>
          <w:szCs w:val="24"/>
          <w:lang w:val="en-US"/>
        </w:rPr>
        <w:t xml:space="preserve">World Bank Economic Review </w:t>
      </w:r>
      <w:r w:rsidRPr="00A1640F">
        <w:rPr>
          <w:rFonts w:ascii="Times New Roman" w:hAnsi="Times New Roman" w:cs="Times New Roman"/>
          <w:sz w:val="24"/>
          <w:szCs w:val="24"/>
          <w:lang w:val="en-US"/>
        </w:rPr>
        <w:t>14(2): 221-250.</w:t>
      </w:r>
      <w:r w:rsidRPr="004E5917">
        <w:rPr>
          <w:rFonts w:ascii="Times New Roman" w:hAnsi="Times New Roman" w:cs="Times New Roman"/>
          <w:sz w:val="24"/>
          <w:szCs w:val="24"/>
          <w:lang w:val="en-US"/>
        </w:rPr>
        <w:t xml:space="preserve"> </w:t>
      </w:r>
    </w:p>
    <w:sectPr w:rsidR="00846A7B" w:rsidRPr="004E59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3EBF9" w14:textId="77777777" w:rsidR="00D64D44" w:rsidRDefault="00D64D44" w:rsidP="00B02280">
      <w:pPr>
        <w:spacing w:after="0" w:line="240" w:lineRule="auto"/>
      </w:pPr>
      <w:r>
        <w:separator/>
      </w:r>
    </w:p>
  </w:endnote>
  <w:endnote w:type="continuationSeparator" w:id="0">
    <w:p w14:paraId="0D52F51D" w14:textId="77777777" w:rsidR="00D64D44" w:rsidRDefault="00D64D44" w:rsidP="00B0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191062"/>
      <w:docPartObj>
        <w:docPartGallery w:val="Page Numbers (Bottom of Page)"/>
        <w:docPartUnique/>
      </w:docPartObj>
    </w:sdtPr>
    <w:sdtEndPr/>
    <w:sdtContent>
      <w:p w14:paraId="6EE495DF" w14:textId="3E34D6AE" w:rsidR="002A4940" w:rsidRDefault="002A4940">
        <w:pPr>
          <w:pStyle w:val="Sidefod"/>
          <w:jc w:val="center"/>
        </w:pPr>
        <w:r w:rsidRPr="0056562F">
          <w:rPr>
            <w:rFonts w:ascii="Times New Roman" w:hAnsi="Times New Roman" w:cs="Times New Roman"/>
          </w:rPr>
          <w:fldChar w:fldCharType="begin"/>
        </w:r>
        <w:r w:rsidRPr="0056562F">
          <w:rPr>
            <w:rFonts w:ascii="Times New Roman" w:hAnsi="Times New Roman" w:cs="Times New Roman"/>
          </w:rPr>
          <w:instrText>PAGE   \* MERGEFORMAT</w:instrText>
        </w:r>
        <w:r w:rsidRPr="0056562F">
          <w:rPr>
            <w:rFonts w:ascii="Times New Roman" w:hAnsi="Times New Roman" w:cs="Times New Roman"/>
          </w:rPr>
          <w:fldChar w:fldCharType="separate"/>
        </w:r>
        <w:r w:rsidR="00A2266A">
          <w:rPr>
            <w:rFonts w:ascii="Times New Roman" w:hAnsi="Times New Roman" w:cs="Times New Roman"/>
            <w:noProof/>
          </w:rPr>
          <w:t>2</w:t>
        </w:r>
        <w:r w:rsidRPr="0056562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9C2FC" w14:textId="77777777" w:rsidR="00D64D44" w:rsidRDefault="00D64D44" w:rsidP="00B02280">
      <w:pPr>
        <w:spacing w:after="0" w:line="240" w:lineRule="auto"/>
      </w:pPr>
      <w:r>
        <w:separator/>
      </w:r>
    </w:p>
  </w:footnote>
  <w:footnote w:type="continuationSeparator" w:id="0">
    <w:p w14:paraId="24CA326B" w14:textId="77777777" w:rsidR="00D64D44" w:rsidRDefault="00D64D44" w:rsidP="00B0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12820"/>
    <w:multiLevelType w:val="hybridMultilevel"/>
    <w:tmpl w:val="E2A09E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7252964"/>
    <w:multiLevelType w:val="hybridMultilevel"/>
    <w:tmpl w:val="0B96BBAA"/>
    <w:lvl w:ilvl="0" w:tplc="1902E55E">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a-DK" w:vendorID="64" w:dllVersion="0" w:nlCheck="1" w:checkStyle="0"/>
  <w:activeWritingStyle w:appName="MSWord" w:lang="en-US" w:vendorID="64" w:dllVersion="131078" w:nlCheck="1" w:checkStyle="1"/>
  <w:activeWritingStyle w:appName="MSWord" w:lang="da-DK" w:vendorID="64" w:dllVersion="131078" w:nlCheck="1" w:checkStyle="0"/>
  <w:activeWritingStyle w:appName="MSWord" w:lang="de-DE" w:vendorID="64" w:dllVersion="131078" w:nlCheck="1" w:checkStyle="0"/>
  <w:activeWritingStyle w:appName="MSWord" w:lang="en-GB" w:vendorID="64" w:dllVersion="131078" w:nlCheck="1" w:checkStyle="1"/>
  <w:doNotTrackFormattin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0NDc1MzQxNDA2MzRV0lEKTi0uzszPAykwrgUA1XyPGCwAAAA="/>
  </w:docVars>
  <w:rsids>
    <w:rsidRoot w:val="00B02280"/>
    <w:rsid w:val="00001AF6"/>
    <w:rsid w:val="000022D4"/>
    <w:rsid w:val="00004780"/>
    <w:rsid w:val="0000485D"/>
    <w:rsid w:val="00006B02"/>
    <w:rsid w:val="00007519"/>
    <w:rsid w:val="00010A7F"/>
    <w:rsid w:val="00011D41"/>
    <w:rsid w:val="00012107"/>
    <w:rsid w:val="00012BD1"/>
    <w:rsid w:val="00012E5D"/>
    <w:rsid w:val="000133F1"/>
    <w:rsid w:val="000136F3"/>
    <w:rsid w:val="00015551"/>
    <w:rsid w:val="00015CCD"/>
    <w:rsid w:val="00016F20"/>
    <w:rsid w:val="000176E7"/>
    <w:rsid w:val="000179B1"/>
    <w:rsid w:val="00017A84"/>
    <w:rsid w:val="0002002E"/>
    <w:rsid w:val="00020798"/>
    <w:rsid w:val="000241C7"/>
    <w:rsid w:val="00024CF3"/>
    <w:rsid w:val="000267F3"/>
    <w:rsid w:val="00027218"/>
    <w:rsid w:val="00030616"/>
    <w:rsid w:val="00030B36"/>
    <w:rsid w:val="000310C5"/>
    <w:rsid w:val="0003160F"/>
    <w:rsid w:val="00035273"/>
    <w:rsid w:val="00040566"/>
    <w:rsid w:val="00041368"/>
    <w:rsid w:val="00041A4A"/>
    <w:rsid w:val="00044219"/>
    <w:rsid w:val="000460ED"/>
    <w:rsid w:val="000462A8"/>
    <w:rsid w:val="000463C6"/>
    <w:rsid w:val="00046E89"/>
    <w:rsid w:val="00047B27"/>
    <w:rsid w:val="00047E65"/>
    <w:rsid w:val="00051411"/>
    <w:rsid w:val="00051B84"/>
    <w:rsid w:val="00052A68"/>
    <w:rsid w:val="00052C7C"/>
    <w:rsid w:val="00053490"/>
    <w:rsid w:val="000541EE"/>
    <w:rsid w:val="00056B12"/>
    <w:rsid w:val="000600C0"/>
    <w:rsid w:val="00060ABC"/>
    <w:rsid w:val="00060F9F"/>
    <w:rsid w:val="00061318"/>
    <w:rsid w:val="0006155A"/>
    <w:rsid w:val="00061C43"/>
    <w:rsid w:val="0006242A"/>
    <w:rsid w:val="00066A56"/>
    <w:rsid w:val="00067690"/>
    <w:rsid w:val="00067932"/>
    <w:rsid w:val="00071467"/>
    <w:rsid w:val="00074DCF"/>
    <w:rsid w:val="000759BD"/>
    <w:rsid w:val="0008010F"/>
    <w:rsid w:val="0008283F"/>
    <w:rsid w:val="00083D93"/>
    <w:rsid w:val="00083E77"/>
    <w:rsid w:val="0008455B"/>
    <w:rsid w:val="00085225"/>
    <w:rsid w:val="00087722"/>
    <w:rsid w:val="00093001"/>
    <w:rsid w:val="0009314A"/>
    <w:rsid w:val="00093329"/>
    <w:rsid w:val="00093D3F"/>
    <w:rsid w:val="00095605"/>
    <w:rsid w:val="000957BB"/>
    <w:rsid w:val="00095F36"/>
    <w:rsid w:val="000967A1"/>
    <w:rsid w:val="000970D7"/>
    <w:rsid w:val="000A05F6"/>
    <w:rsid w:val="000A0C9E"/>
    <w:rsid w:val="000A2BF8"/>
    <w:rsid w:val="000A2C28"/>
    <w:rsid w:val="000A5952"/>
    <w:rsid w:val="000A5DD4"/>
    <w:rsid w:val="000A5FD3"/>
    <w:rsid w:val="000A6B92"/>
    <w:rsid w:val="000A7A74"/>
    <w:rsid w:val="000B10BF"/>
    <w:rsid w:val="000B23D1"/>
    <w:rsid w:val="000B4419"/>
    <w:rsid w:val="000B596D"/>
    <w:rsid w:val="000B711A"/>
    <w:rsid w:val="000B758A"/>
    <w:rsid w:val="000C39A7"/>
    <w:rsid w:val="000C4BAD"/>
    <w:rsid w:val="000C4FD3"/>
    <w:rsid w:val="000C6035"/>
    <w:rsid w:val="000D0F94"/>
    <w:rsid w:val="000D23A2"/>
    <w:rsid w:val="000D34EE"/>
    <w:rsid w:val="000D419E"/>
    <w:rsid w:val="000D581A"/>
    <w:rsid w:val="000D6A73"/>
    <w:rsid w:val="000D70B3"/>
    <w:rsid w:val="000D70D8"/>
    <w:rsid w:val="000D756A"/>
    <w:rsid w:val="000E1961"/>
    <w:rsid w:val="000E2C51"/>
    <w:rsid w:val="000E3CAB"/>
    <w:rsid w:val="000E4034"/>
    <w:rsid w:val="000E452A"/>
    <w:rsid w:val="000E523D"/>
    <w:rsid w:val="000E5612"/>
    <w:rsid w:val="000E6976"/>
    <w:rsid w:val="000E729A"/>
    <w:rsid w:val="000E73C7"/>
    <w:rsid w:val="000E770B"/>
    <w:rsid w:val="000F06FA"/>
    <w:rsid w:val="000F1745"/>
    <w:rsid w:val="000F27E9"/>
    <w:rsid w:val="000F36A4"/>
    <w:rsid w:val="000F5B90"/>
    <w:rsid w:val="000F6FCC"/>
    <w:rsid w:val="000F7987"/>
    <w:rsid w:val="00100492"/>
    <w:rsid w:val="00101901"/>
    <w:rsid w:val="00101A16"/>
    <w:rsid w:val="00102D8F"/>
    <w:rsid w:val="00104401"/>
    <w:rsid w:val="0010659E"/>
    <w:rsid w:val="00106688"/>
    <w:rsid w:val="001121CC"/>
    <w:rsid w:val="0011574F"/>
    <w:rsid w:val="0011586B"/>
    <w:rsid w:val="00115F54"/>
    <w:rsid w:val="00116917"/>
    <w:rsid w:val="00116B65"/>
    <w:rsid w:val="00117D4E"/>
    <w:rsid w:val="0012010E"/>
    <w:rsid w:val="001201F4"/>
    <w:rsid w:val="00121129"/>
    <w:rsid w:val="00121B8F"/>
    <w:rsid w:val="0012227A"/>
    <w:rsid w:val="00122386"/>
    <w:rsid w:val="00122506"/>
    <w:rsid w:val="0012622F"/>
    <w:rsid w:val="00127A50"/>
    <w:rsid w:val="00127DD4"/>
    <w:rsid w:val="00127EC2"/>
    <w:rsid w:val="001316CC"/>
    <w:rsid w:val="00132D17"/>
    <w:rsid w:val="00133C47"/>
    <w:rsid w:val="0013571E"/>
    <w:rsid w:val="00136F09"/>
    <w:rsid w:val="00140861"/>
    <w:rsid w:val="001409D9"/>
    <w:rsid w:val="00140CF8"/>
    <w:rsid w:val="001411B8"/>
    <w:rsid w:val="00141A11"/>
    <w:rsid w:val="00141B4D"/>
    <w:rsid w:val="00141BC4"/>
    <w:rsid w:val="001438C3"/>
    <w:rsid w:val="00143B23"/>
    <w:rsid w:val="00143ECB"/>
    <w:rsid w:val="0014429A"/>
    <w:rsid w:val="001449DE"/>
    <w:rsid w:val="001460B5"/>
    <w:rsid w:val="00146820"/>
    <w:rsid w:val="00147C35"/>
    <w:rsid w:val="00150699"/>
    <w:rsid w:val="00150DD1"/>
    <w:rsid w:val="00151F73"/>
    <w:rsid w:val="00152E91"/>
    <w:rsid w:val="00153411"/>
    <w:rsid w:val="0015349B"/>
    <w:rsid w:val="00154171"/>
    <w:rsid w:val="0015563C"/>
    <w:rsid w:val="00155A30"/>
    <w:rsid w:val="001564AF"/>
    <w:rsid w:val="00156C70"/>
    <w:rsid w:val="00156FE9"/>
    <w:rsid w:val="0015757D"/>
    <w:rsid w:val="00161A71"/>
    <w:rsid w:val="0016208C"/>
    <w:rsid w:val="001626B3"/>
    <w:rsid w:val="00162D6C"/>
    <w:rsid w:val="001635F3"/>
    <w:rsid w:val="00164356"/>
    <w:rsid w:val="00164772"/>
    <w:rsid w:val="00164AA0"/>
    <w:rsid w:val="001657DE"/>
    <w:rsid w:val="00165D1E"/>
    <w:rsid w:val="001661DB"/>
    <w:rsid w:val="00167A0F"/>
    <w:rsid w:val="00170A96"/>
    <w:rsid w:val="001711F8"/>
    <w:rsid w:val="001721C5"/>
    <w:rsid w:val="00174259"/>
    <w:rsid w:val="00174890"/>
    <w:rsid w:val="00176516"/>
    <w:rsid w:val="00177CE5"/>
    <w:rsid w:val="00180851"/>
    <w:rsid w:val="001812BD"/>
    <w:rsid w:val="00181646"/>
    <w:rsid w:val="00183509"/>
    <w:rsid w:val="00183696"/>
    <w:rsid w:val="00185462"/>
    <w:rsid w:val="001854CD"/>
    <w:rsid w:val="00185F9B"/>
    <w:rsid w:val="0018632C"/>
    <w:rsid w:val="0018678C"/>
    <w:rsid w:val="0018683E"/>
    <w:rsid w:val="00186D8E"/>
    <w:rsid w:val="0018736C"/>
    <w:rsid w:val="00187914"/>
    <w:rsid w:val="00187B4B"/>
    <w:rsid w:val="00190806"/>
    <w:rsid w:val="00190DDF"/>
    <w:rsid w:val="00192806"/>
    <w:rsid w:val="00196C20"/>
    <w:rsid w:val="0019711B"/>
    <w:rsid w:val="0019735A"/>
    <w:rsid w:val="001977E5"/>
    <w:rsid w:val="001A0520"/>
    <w:rsid w:val="001A2BBE"/>
    <w:rsid w:val="001A488A"/>
    <w:rsid w:val="001A56DD"/>
    <w:rsid w:val="001A5A24"/>
    <w:rsid w:val="001A6385"/>
    <w:rsid w:val="001B1012"/>
    <w:rsid w:val="001B3FF7"/>
    <w:rsid w:val="001B4172"/>
    <w:rsid w:val="001B4630"/>
    <w:rsid w:val="001B479C"/>
    <w:rsid w:val="001B4920"/>
    <w:rsid w:val="001B4F46"/>
    <w:rsid w:val="001B744A"/>
    <w:rsid w:val="001C135E"/>
    <w:rsid w:val="001C2349"/>
    <w:rsid w:val="001C263E"/>
    <w:rsid w:val="001C2A5F"/>
    <w:rsid w:val="001C2BF4"/>
    <w:rsid w:val="001C2CFE"/>
    <w:rsid w:val="001C319E"/>
    <w:rsid w:val="001C54B0"/>
    <w:rsid w:val="001C56F0"/>
    <w:rsid w:val="001C60A5"/>
    <w:rsid w:val="001C68A1"/>
    <w:rsid w:val="001C6F08"/>
    <w:rsid w:val="001C7797"/>
    <w:rsid w:val="001C7AD6"/>
    <w:rsid w:val="001D38E7"/>
    <w:rsid w:val="001D4D51"/>
    <w:rsid w:val="001D4F39"/>
    <w:rsid w:val="001D5A97"/>
    <w:rsid w:val="001D6007"/>
    <w:rsid w:val="001D7023"/>
    <w:rsid w:val="001E0568"/>
    <w:rsid w:val="001E07A6"/>
    <w:rsid w:val="001E21AD"/>
    <w:rsid w:val="001E260B"/>
    <w:rsid w:val="001E34CF"/>
    <w:rsid w:val="001E3A67"/>
    <w:rsid w:val="001E4BB2"/>
    <w:rsid w:val="001E5C0A"/>
    <w:rsid w:val="001E6240"/>
    <w:rsid w:val="001E6AB0"/>
    <w:rsid w:val="001E77CE"/>
    <w:rsid w:val="001E7DDE"/>
    <w:rsid w:val="001F030A"/>
    <w:rsid w:val="001F05C3"/>
    <w:rsid w:val="001F0923"/>
    <w:rsid w:val="001F136F"/>
    <w:rsid w:val="001F161A"/>
    <w:rsid w:val="001F2A4B"/>
    <w:rsid w:val="001F484B"/>
    <w:rsid w:val="001F5162"/>
    <w:rsid w:val="001F5BAF"/>
    <w:rsid w:val="001F6458"/>
    <w:rsid w:val="001F685C"/>
    <w:rsid w:val="001F7F05"/>
    <w:rsid w:val="002010C3"/>
    <w:rsid w:val="0020206D"/>
    <w:rsid w:val="00203938"/>
    <w:rsid w:val="00204668"/>
    <w:rsid w:val="002058F6"/>
    <w:rsid w:val="00205A2B"/>
    <w:rsid w:val="00206392"/>
    <w:rsid w:val="00206F75"/>
    <w:rsid w:val="00207203"/>
    <w:rsid w:val="00207B6F"/>
    <w:rsid w:val="00210234"/>
    <w:rsid w:val="00210E7C"/>
    <w:rsid w:val="00210F4C"/>
    <w:rsid w:val="00213AC0"/>
    <w:rsid w:val="00214042"/>
    <w:rsid w:val="00216EAD"/>
    <w:rsid w:val="00217D99"/>
    <w:rsid w:val="00222ECA"/>
    <w:rsid w:val="00224A02"/>
    <w:rsid w:val="002253D2"/>
    <w:rsid w:val="00225FBD"/>
    <w:rsid w:val="00226B5E"/>
    <w:rsid w:val="00227CAD"/>
    <w:rsid w:val="00227DC1"/>
    <w:rsid w:val="00231DF7"/>
    <w:rsid w:val="00231EB2"/>
    <w:rsid w:val="00232C7F"/>
    <w:rsid w:val="00232F22"/>
    <w:rsid w:val="0023437D"/>
    <w:rsid w:val="002357E6"/>
    <w:rsid w:val="00235842"/>
    <w:rsid w:val="002369B3"/>
    <w:rsid w:val="00240A4D"/>
    <w:rsid w:val="00240EF7"/>
    <w:rsid w:val="00242A03"/>
    <w:rsid w:val="00242DCD"/>
    <w:rsid w:val="0024310A"/>
    <w:rsid w:val="002432EE"/>
    <w:rsid w:val="0024502A"/>
    <w:rsid w:val="00245B99"/>
    <w:rsid w:val="002463D6"/>
    <w:rsid w:val="00246ACF"/>
    <w:rsid w:val="002473F3"/>
    <w:rsid w:val="00247946"/>
    <w:rsid w:val="00247D57"/>
    <w:rsid w:val="0025155A"/>
    <w:rsid w:val="002515C4"/>
    <w:rsid w:val="002519E6"/>
    <w:rsid w:val="00252D37"/>
    <w:rsid w:val="00254433"/>
    <w:rsid w:val="00256254"/>
    <w:rsid w:val="0025697E"/>
    <w:rsid w:val="00256E59"/>
    <w:rsid w:val="00256F33"/>
    <w:rsid w:val="00260872"/>
    <w:rsid w:val="00261BBB"/>
    <w:rsid w:val="0026240F"/>
    <w:rsid w:val="0026244D"/>
    <w:rsid w:val="00263816"/>
    <w:rsid w:val="00265CB4"/>
    <w:rsid w:val="002660B9"/>
    <w:rsid w:val="00266862"/>
    <w:rsid w:val="00266AD2"/>
    <w:rsid w:val="0027110F"/>
    <w:rsid w:val="002727D7"/>
    <w:rsid w:val="00272A48"/>
    <w:rsid w:val="00273939"/>
    <w:rsid w:val="00273D2B"/>
    <w:rsid w:val="00274446"/>
    <w:rsid w:val="00274A07"/>
    <w:rsid w:val="00275749"/>
    <w:rsid w:val="00280493"/>
    <w:rsid w:val="00280DB5"/>
    <w:rsid w:val="00282086"/>
    <w:rsid w:val="00283481"/>
    <w:rsid w:val="002835EA"/>
    <w:rsid w:val="00283B8A"/>
    <w:rsid w:val="00285ED2"/>
    <w:rsid w:val="002868D4"/>
    <w:rsid w:val="00286F5B"/>
    <w:rsid w:val="00290CA6"/>
    <w:rsid w:val="00291A89"/>
    <w:rsid w:val="00291BCA"/>
    <w:rsid w:val="00291D8B"/>
    <w:rsid w:val="002924C6"/>
    <w:rsid w:val="00292FE6"/>
    <w:rsid w:val="0029417B"/>
    <w:rsid w:val="00294229"/>
    <w:rsid w:val="00295A83"/>
    <w:rsid w:val="00297E1E"/>
    <w:rsid w:val="002A3C2A"/>
    <w:rsid w:val="002A4940"/>
    <w:rsid w:val="002A4EA9"/>
    <w:rsid w:val="002A57CB"/>
    <w:rsid w:val="002A6931"/>
    <w:rsid w:val="002A739F"/>
    <w:rsid w:val="002A7645"/>
    <w:rsid w:val="002B0712"/>
    <w:rsid w:val="002B218C"/>
    <w:rsid w:val="002B2C7B"/>
    <w:rsid w:val="002B4045"/>
    <w:rsid w:val="002B595C"/>
    <w:rsid w:val="002B6362"/>
    <w:rsid w:val="002B682D"/>
    <w:rsid w:val="002B72C0"/>
    <w:rsid w:val="002B7AC2"/>
    <w:rsid w:val="002C165F"/>
    <w:rsid w:val="002C2981"/>
    <w:rsid w:val="002C39E6"/>
    <w:rsid w:val="002C463C"/>
    <w:rsid w:val="002C56C2"/>
    <w:rsid w:val="002C5E98"/>
    <w:rsid w:val="002C7DFF"/>
    <w:rsid w:val="002D0611"/>
    <w:rsid w:val="002D4773"/>
    <w:rsid w:val="002D489F"/>
    <w:rsid w:val="002D4C1E"/>
    <w:rsid w:val="002D51DC"/>
    <w:rsid w:val="002D59F1"/>
    <w:rsid w:val="002D7171"/>
    <w:rsid w:val="002D732E"/>
    <w:rsid w:val="002D77BE"/>
    <w:rsid w:val="002E1CA3"/>
    <w:rsid w:val="002E20F9"/>
    <w:rsid w:val="002E26E4"/>
    <w:rsid w:val="002E4125"/>
    <w:rsid w:val="002E6D6A"/>
    <w:rsid w:val="002E7C7B"/>
    <w:rsid w:val="002F12AB"/>
    <w:rsid w:val="002F12E2"/>
    <w:rsid w:val="002F14FE"/>
    <w:rsid w:val="002F1814"/>
    <w:rsid w:val="002F29AC"/>
    <w:rsid w:val="002F3113"/>
    <w:rsid w:val="002F3BB0"/>
    <w:rsid w:val="002F44D6"/>
    <w:rsid w:val="002F4FE4"/>
    <w:rsid w:val="002F6571"/>
    <w:rsid w:val="002F6800"/>
    <w:rsid w:val="002F7648"/>
    <w:rsid w:val="00300F4B"/>
    <w:rsid w:val="00302734"/>
    <w:rsid w:val="00303A30"/>
    <w:rsid w:val="00303CFD"/>
    <w:rsid w:val="003042C2"/>
    <w:rsid w:val="00304557"/>
    <w:rsid w:val="00304CF2"/>
    <w:rsid w:val="0030552F"/>
    <w:rsid w:val="0031024E"/>
    <w:rsid w:val="00311207"/>
    <w:rsid w:val="00311600"/>
    <w:rsid w:val="003117E0"/>
    <w:rsid w:val="00312BE4"/>
    <w:rsid w:val="003138A9"/>
    <w:rsid w:val="00313A30"/>
    <w:rsid w:val="00316524"/>
    <w:rsid w:val="00316674"/>
    <w:rsid w:val="003173AF"/>
    <w:rsid w:val="0032041C"/>
    <w:rsid w:val="00323E9B"/>
    <w:rsid w:val="00324187"/>
    <w:rsid w:val="00324453"/>
    <w:rsid w:val="003251A3"/>
    <w:rsid w:val="00330081"/>
    <w:rsid w:val="00331424"/>
    <w:rsid w:val="0033145C"/>
    <w:rsid w:val="00331488"/>
    <w:rsid w:val="00331E02"/>
    <w:rsid w:val="00332D03"/>
    <w:rsid w:val="00333C02"/>
    <w:rsid w:val="00334484"/>
    <w:rsid w:val="00334CF0"/>
    <w:rsid w:val="00334EF6"/>
    <w:rsid w:val="003352CC"/>
    <w:rsid w:val="00335F3C"/>
    <w:rsid w:val="003404AD"/>
    <w:rsid w:val="00341590"/>
    <w:rsid w:val="00341AC2"/>
    <w:rsid w:val="00341C35"/>
    <w:rsid w:val="00341F3B"/>
    <w:rsid w:val="0034321E"/>
    <w:rsid w:val="003436A4"/>
    <w:rsid w:val="00343E2F"/>
    <w:rsid w:val="00344B7B"/>
    <w:rsid w:val="00344E2F"/>
    <w:rsid w:val="00346013"/>
    <w:rsid w:val="00346D15"/>
    <w:rsid w:val="00350197"/>
    <w:rsid w:val="003501EE"/>
    <w:rsid w:val="00351BCD"/>
    <w:rsid w:val="00352D52"/>
    <w:rsid w:val="003535C2"/>
    <w:rsid w:val="00353FD1"/>
    <w:rsid w:val="003572E1"/>
    <w:rsid w:val="00357B59"/>
    <w:rsid w:val="0036048E"/>
    <w:rsid w:val="003629D0"/>
    <w:rsid w:val="00363963"/>
    <w:rsid w:val="00363EFC"/>
    <w:rsid w:val="00366025"/>
    <w:rsid w:val="00367119"/>
    <w:rsid w:val="00367D3E"/>
    <w:rsid w:val="003722F4"/>
    <w:rsid w:val="00372657"/>
    <w:rsid w:val="0037298E"/>
    <w:rsid w:val="00373046"/>
    <w:rsid w:val="003732F5"/>
    <w:rsid w:val="00373A83"/>
    <w:rsid w:val="00375EA1"/>
    <w:rsid w:val="00376146"/>
    <w:rsid w:val="00377401"/>
    <w:rsid w:val="0037772B"/>
    <w:rsid w:val="0038097B"/>
    <w:rsid w:val="00380A96"/>
    <w:rsid w:val="003810F2"/>
    <w:rsid w:val="003813E5"/>
    <w:rsid w:val="003822DA"/>
    <w:rsid w:val="00382957"/>
    <w:rsid w:val="00383416"/>
    <w:rsid w:val="00383D34"/>
    <w:rsid w:val="00384538"/>
    <w:rsid w:val="0038717E"/>
    <w:rsid w:val="00390271"/>
    <w:rsid w:val="0039028A"/>
    <w:rsid w:val="00391FBB"/>
    <w:rsid w:val="00392131"/>
    <w:rsid w:val="00392206"/>
    <w:rsid w:val="00393BAC"/>
    <w:rsid w:val="00394216"/>
    <w:rsid w:val="0039510E"/>
    <w:rsid w:val="003A0A27"/>
    <w:rsid w:val="003A133D"/>
    <w:rsid w:val="003A1946"/>
    <w:rsid w:val="003A2F89"/>
    <w:rsid w:val="003A3227"/>
    <w:rsid w:val="003A37FF"/>
    <w:rsid w:val="003A3A2A"/>
    <w:rsid w:val="003A5CE6"/>
    <w:rsid w:val="003A636B"/>
    <w:rsid w:val="003A656F"/>
    <w:rsid w:val="003A6967"/>
    <w:rsid w:val="003B050F"/>
    <w:rsid w:val="003B09BA"/>
    <w:rsid w:val="003B0B23"/>
    <w:rsid w:val="003B3518"/>
    <w:rsid w:val="003B4977"/>
    <w:rsid w:val="003B580B"/>
    <w:rsid w:val="003B6E43"/>
    <w:rsid w:val="003C0E7C"/>
    <w:rsid w:val="003C0FEE"/>
    <w:rsid w:val="003C24FD"/>
    <w:rsid w:val="003C335C"/>
    <w:rsid w:val="003C34D6"/>
    <w:rsid w:val="003C58C3"/>
    <w:rsid w:val="003C5DE2"/>
    <w:rsid w:val="003C623E"/>
    <w:rsid w:val="003C644A"/>
    <w:rsid w:val="003C6563"/>
    <w:rsid w:val="003C728C"/>
    <w:rsid w:val="003D0040"/>
    <w:rsid w:val="003D0867"/>
    <w:rsid w:val="003D1266"/>
    <w:rsid w:val="003D16EC"/>
    <w:rsid w:val="003D1CE8"/>
    <w:rsid w:val="003D266E"/>
    <w:rsid w:val="003D5C7A"/>
    <w:rsid w:val="003D630B"/>
    <w:rsid w:val="003D6B4A"/>
    <w:rsid w:val="003E18DC"/>
    <w:rsid w:val="003E3E8A"/>
    <w:rsid w:val="003E433F"/>
    <w:rsid w:val="003E4A24"/>
    <w:rsid w:val="003E547A"/>
    <w:rsid w:val="003E5BCC"/>
    <w:rsid w:val="003E60ED"/>
    <w:rsid w:val="003E730B"/>
    <w:rsid w:val="003F03C6"/>
    <w:rsid w:val="003F0C37"/>
    <w:rsid w:val="003F107A"/>
    <w:rsid w:val="003F1102"/>
    <w:rsid w:val="003F39C7"/>
    <w:rsid w:val="003F4059"/>
    <w:rsid w:val="003F53BC"/>
    <w:rsid w:val="003F6E30"/>
    <w:rsid w:val="003F7523"/>
    <w:rsid w:val="00400D07"/>
    <w:rsid w:val="004011FE"/>
    <w:rsid w:val="00402288"/>
    <w:rsid w:val="00402786"/>
    <w:rsid w:val="00402D55"/>
    <w:rsid w:val="00403012"/>
    <w:rsid w:val="00403200"/>
    <w:rsid w:val="00406C67"/>
    <w:rsid w:val="0040701B"/>
    <w:rsid w:val="0041008E"/>
    <w:rsid w:val="004103A6"/>
    <w:rsid w:val="00414AF2"/>
    <w:rsid w:val="00416AB1"/>
    <w:rsid w:val="00420B44"/>
    <w:rsid w:val="00420FF8"/>
    <w:rsid w:val="00421266"/>
    <w:rsid w:val="00421538"/>
    <w:rsid w:val="00421E10"/>
    <w:rsid w:val="00421EF1"/>
    <w:rsid w:val="004248BE"/>
    <w:rsid w:val="00426C80"/>
    <w:rsid w:val="004316DE"/>
    <w:rsid w:val="004321FE"/>
    <w:rsid w:val="00432688"/>
    <w:rsid w:val="00432C1D"/>
    <w:rsid w:val="00435AE8"/>
    <w:rsid w:val="00435BCE"/>
    <w:rsid w:val="00440658"/>
    <w:rsid w:val="00440BC4"/>
    <w:rsid w:val="004434A3"/>
    <w:rsid w:val="004445F1"/>
    <w:rsid w:val="0044595D"/>
    <w:rsid w:val="00450C3B"/>
    <w:rsid w:val="004514DE"/>
    <w:rsid w:val="004516FD"/>
    <w:rsid w:val="0045296E"/>
    <w:rsid w:val="00452FBF"/>
    <w:rsid w:val="00452FC9"/>
    <w:rsid w:val="0045345D"/>
    <w:rsid w:val="004539B0"/>
    <w:rsid w:val="00454A3A"/>
    <w:rsid w:val="00456491"/>
    <w:rsid w:val="004566DC"/>
    <w:rsid w:val="00456AAE"/>
    <w:rsid w:val="00456B55"/>
    <w:rsid w:val="004579AA"/>
    <w:rsid w:val="00457CEA"/>
    <w:rsid w:val="004620F8"/>
    <w:rsid w:val="004628A4"/>
    <w:rsid w:val="0046311C"/>
    <w:rsid w:val="00465C9D"/>
    <w:rsid w:val="00466E0C"/>
    <w:rsid w:val="00467F26"/>
    <w:rsid w:val="00471666"/>
    <w:rsid w:val="00471B18"/>
    <w:rsid w:val="00472CC6"/>
    <w:rsid w:val="00473E7E"/>
    <w:rsid w:val="00476520"/>
    <w:rsid w:val="004809A3"/>
    <w:rsid w:val="00482273"/>
    <w:rsid w:val="00482401"/>
    <w:rsid w:val="0048248F"/>
    <w:rsid w:val="00485EDD"/>
    <w:rsid w:val="00486D47"/>
    <w:rsid w:val="00487AFE"/>
    <w:rsid w:val="00487D9A"/>
    <w:rsid w:val="004908F7"/>
    <w:rsid w:val="00491044"/>
    <w:rsid w:val="004915E1"/>
    <w:rsid w:val="00491AA2"/>
    <w:rsid w:val="00491BE7"/>
    <w:rsid w:val="0049277F"/>
    <w:rsid w:val="004A045E"/>
    <w:rsid w:val="004A0633"/>
    <w:rsid w:val="004A0D17"/>
    <w:rsid w:val="004A3C29"/>
    <w:rsid w:val="004A51B4"/>
    <w:rsid w:val="004A6601"/>
    <w:rsid w:val="004A79C2"/>
    <w:rsid w:val="004B03B8"/>
    <w:rsid w:val="004B13A3"/>
    <w:rsid w:val="004B1B70"/>
    <w:rsid w:val="004B21DC"/>
    <w:rsid w:val="004B2322"/>
    <w:rsid w:val="004B2648"/>
    <w:rsid w:val="004B2F33"/>
    <w:rsid w:val="004B3454"/>
    <w:rsid w:val="004B3D61"/>
    <w:rsid w:val="004B59E9"/>
    <w:rsid w:val="004B7027"/>
    <w:rsid w:val="004B7C8E"/>
    <w:rsid w:val="004C0511"/>
    <w:rsid w:val="004C0EE6"/>
    <w:rsid w:val="004C4597"/>
    <w:rsid w:val="004C519D"/>
    <w:rsid w:val="004C7925"/>
    <w:rsid w:val="004D0A06"/>
    <w:rsid w:val="004D1BA8"/>
    <w:rsid w:val="004D2D3B"/>
    <w:rsid w:val="004D3A4D"/>
    <w:rsid w:val="004D3C8F"/>
    <w:rsid w:val="004D3D9A"/>
    <w:rsid w:val="004D5C93"/>
    <w:rsid w:val="004D7023"/>
    <w:rsid w:val="004D7185"/>
    <w:rsid w:val="004D7B6D"/>
    <w:rsid w:val="004D7F23"/>
    <w:rsid w:val="004E049C"/>
    <w:rsid w:val="004E0E54"/>
    <w:rsid w:val="004E1859"/>
    <w:rsid w:val="004E2BEC"/>
    <w:rsid w:val="004E35C8"/>
    <w:rsid w:val="004E3FC1"/>
    <w:rsid w:val="004E4CC6"/>
    <w:rsid w:val="004E5917"/>
    <w:rsid w:val="004E6C84"/>
    <w:rsid w:val="004F0ACA"/>
    <w:rsid w:val="004F1E41"/>
    <w:rsid w:val="004F48AF"/>
    <w:rsid w:val="004F6ACB"/>
    <w:rsid w:val="004F7A9E"/>
    <w:rsid w:val="004F7BC4"/>
    <w:rsid w:val="005037E9"/>
    <w:rsid w:val="00504769"/>
    <w:rsid w:val="00506D1F"/>
    <w:rsid w:val="00510F88"/>
    <w:rsid w:val="00512897"/>
    <w:rsid w:val="00512C7A"/>
    <w:rsid w:val="0051311C"/>
    <w:rsid w:val="005134B1"/>
    <w:rsid w:val="00513731"/>
    <w:rsid w:val="00513F57"/>
    <w:rsid w:val="00515495"/>
    <w:rsid w:val="00516A87"/>
    <w:rsid w:val="00516C72"/>
    <w:rsid w:val="005216E7"/>
    <w:rsid w:val="00521A36"/>
    <w:rsid w:val="00521F1D"/>
    <w:rsid w:val="00521FC8"/>
    <w:rsid w:val="00522F21"/>
    <w:rsid w:val="005239BF"/>
    <w:rsid w:val="00525691"/>
    <w:rsid w:val="00525A0F"/>
    <w:rsid w:val="0052650B"/>
    <w:rsid w:val="00527F92"/>
    <w:rsid w:val="00531333"/>
    <w:rsid w:val="00535FCF"/>
    <w:rsid w:val="005375B6"/>
    <w:rsid w:val="0054114D"/>
    <w:rsid w:val="00545AB9"/>
    <w:rsid w:val="00546137"/>
    <w:rsid w:val="00547893"/>
    <w:rsid w:val="00547B3E"/>
    <w:rsid w:val="00550AA8"/>
    <w:rsid w:val="00551CAC"/>
    <w:rsid w:val="00556B0E"/>
    <w:rsid w:val="0056078C"/>
    <w:rsid w:val="00562341"/>
    <w:rsid w:val="00562FBC"/>
    <w:rsid w:val="005630D0"/>
    <w:rsid w:val="00564261"/>
    <w:rsid w:val="005642AA"/>
    <w:rsid w:val="005649F8"/>
    <w:rsid w:val="0056562F"/>
    <w:rsid w:val="0057046F"/>
    <w:rsid w:val="00570476"/>
    <w:rsid w:val="0057164F"/>
    <w:rsid w:val="00572366"/>
    <w:rsid w:val="00572B32"/>
    <w:rsid w:val="00572B45"/>
    <w:rsid w:val="005769C9"/>
    <w:rsid w:val="00576B85"/>
    <w:rsid w:val="00577B00"/>
    <w:rsid w:val="00577F98"/>
    <w:rsid w:val="0058080D"/>
    <w:rsid w:val="00580A62"/>
    <w:rsid w:val="005817A7"/>
    <w:rsid w:val="005822EB"/>
    <w:rsid w:val="00582AB7"/>
    <w:rsid w:val="0058368E"/>
    <w:rsid w:val="00583C32"/>
    <w:rsid w:val="00585FA5"/>
    <w:rsid w:val="005860CA"/>
    <w:rsid w:val="005913F1"/>
    <w:rsid w:val="00591A41"/>
    <w:rsid w:val="00592779"/>
    <w:rsid w:val="005942B6"/>
    <w:rsid w:val="0059481C"/>
    <w:rsid w:val="00595C28"/>
    <w:rsid w:val="00595E2F"/>
    <w:rsid w:val="00595F1A"/>
    <w:rsid w:val="00597C04"/>
    <w:rsid w:val="00597D30"/>
    <w:rsid w:val="005A0108"/>
    <w:rsid w:val="005A01B8"/>
    <w:rsid w:val="005A0B17"/>
    <w:rsid w:val="005A1431"/>
    <w:rsid w:val="005A3557"/>
    <w:rsid w:val="005A3833"/>
    <w:rsid w:val="005A6936"/>
    <w:rsid w:val="005A6CF7"/>
    <w:rsid w:val="005B129F"/>
    <w:rsid w:val="005B43B0"/>
    <w:rsid w:val="005B4E16"/>
    <w:rsid w:val="005B55C4"/>
    <w:rsid w:val="005B6211"/>
    <w:rsid w:val="005B62CC"/>
    <w:rsid w:val="005B6C64"/>
    <w:rsid w:val="005C181C"/>
    <w:rsid w:val="005C3076"/>
    <w:rsid w:val="005C3DFC"/>
    <w:rsid w:val="005C4E94"/>
    <w:rsid w:val="005C59B3"/>
    <w:rsid w:val="005C60C9"/>
    <w:rsid w:val="005D1049"/>
    <w:rsid w:val="005D1C9A"/>
    <w:rsid w:val="005D2D66"/>
    <w:rsid w:val="005D5832"/>
    <w:rsid w:val="005D60EE"/>
    <w:rsid w:val="005D69B0"/>
    <w:rsid w:val="005E05D5"/>
    <w:rsid w:val="005E160C"/>
    <w:rsid w:val="005E24FA"/>
    <w:rsid w:val="005E2B19"/>
    <w:rsid w:val="005E31BA"/>
    <w:rsid w:val="005E3E33"/>
    <w:rsid w:val="005E5FB7"/>
    <w:rsid w:val="005E7567"/>
    <w:rsid w:val="005F21BA"/>
    <w:rsid w:val="005F2853"/>
    <w:rsid w:val="005F6430"/>
    <w:rsid w:val="005F742A"/>
    <w:rsid w:val="005F7D05"/>
    <w:rsid w:val="0060065C"/>
    <w:rsid w:val="00601EFF"/>
    <w:rsid w:val="006032B1"/>
    <w:rsid w:val="00604327"/>
    <w:rsid w:val="00604340"/>
    <w:rsid w:val="00604449"/>
    <w:rsid w:val="00605010"/>
    <w:rsid w:val="006073FD"/>
    <w:rsid w:val="0061147E"/>
    <w:rsid w:val="006115E3"/>
    <w:rsid w:val="0061176C"/>
    <w:rsid w:val="0061177E"/>
    <w:rsid w:val="006128BF"/>
    <w:rsid w:val="0061317A"/>
    <w:rsid w:val="00613ACB"/>
    <w:rsid w:val="00617618"/>
    <w:rsid w:val="0061763B"/>
    <w:rsid w:val="00621D14"/>
    <w:rsid w:val="00625592"/>
    <w:rsid w:val="00625E26"/>
    <w:rsid w:val="00625ED1"/>
    <w:rsid w:val="006273D6"/>
    <w:rsid w:val="00627DCA"/>
    <w:rsid w:val="0063054C"/>
    <w:rsid w:val="006307D2"/>
    <w:rsid w:val="00631511"/>
    <w:rsid w:val="00632142"/>
    <w:rsid w:val="006327FC"/>
    <w:rsid w:val="00634028"/>
    <w:rsid w:val="00634440"/>
    <w:rsid w:val="00636508"/>
    <w:rsid w:val="00636824"/>
    <w:rsid w:val="006369FE"/>
    <w:rsid w:val="00640025"/>
    <w:rsid w:val="006411C1"/>
    <w:rsid w:val="00642066"/>
    <w:rsid w:val="006436E6"/>
    <w:rsid w:val="00644166"/>
    <w:rsid w:val="0064473F"/>
    <w:rsid w:val="00645246"/>
    <w:rsid w:val="00645809"/>
    <w:rsid w:val="00645C5A"/>
    <w:rsid w:val="006510CF"/>
    <w:rsid w:val="006521FD"/>
    <w:rsid w:val="00653057"/>
    <w:rsid w:val="006539B8"/>
    <w:rsid w:val="00654055"/>
    <w:rsid w:val="006556BA"/>
    <w:rsid w:val="0065710C"/>
    <w:rsid w:val="00660E23"/>
    <w:rsid w:val="00661864"/>
    <w:rsid w:val="00661D12"/>
    <w:rsid w:val="00663D0E"/>
    <w:rsid w:val="00665C61"/>
    <w:rsid w:val="00665F32"/>
    <w:rsid w:val="00667029"/>
    <w:rsid w:val="00667BFC"/>
    <w:rsid w:val="00667EC6"/>
    <w:rsid w:val="006709BD"/>
    <w:rsid w:val="0067434F"/>
    <w:rsid w:val="00674D8C"/>
    <w:rsid w:val="00676C45"/>
    <w:rsid w:val="006779D8"/>
    <w:rsid w:val="00680901"/>
    <w:rsid w:val="00682CE7"/>
    <w:rsid w:val="006836F6"/>
    <w:rsid w:val="006856D9"/>
    <w:rsid w:val="00687F7E"/>
    <w:rsid w:val="00690FB0"/>
    <w:rsid w:val="0069116A"/>
    <w:rsid w:val="00691A90"/>
    <w:rsid w:val="0069246D"/>
    <w:rsid w:val="00692BD5"/>
    <w:rsid w:val="00692C3D"/>
    <w:rsid w:val="006953B3"/>
    <w:rsid w:val="00697236"/>
    <w:rsid w:val="006977AD"/>
    <w:rsid w:val="006A108E"/>
    <w:rsid w:val="006A21FC"/>
    <w:rsid w:val="006A5626"/>
    <w:rsid w:val="006A6B3C"/>
    <w:rsid w:val="006B2C90"/>
    <w:rsid w:val="006B391D"/>
    <w:rsid w:val="006B48A2"/>
    <w:rsid w:val="006B5154"/>
    <w:rsid w:val="006B74B8"/>
    <w:rsid w:val="006B7958"/>
    <w:rsid w:val="006C1A6B"/>
    <w:rsid w:val="006C2805"/>
    <w:rsid w:val="006C48EF"/>
    <w:rsid w:val="006C560C"/>
    <w:rsid w:val="006C66B3"/>
    <w:rsid w:val="006D2310"/>
    <w:rsid w:val="006D27E9"/>
    <w:rsid w:val="006D4D39"/>
    <w:rsid w:val="006D6B59"/>
    <w:rsid w:val="006D760B"/>
    <w:rsid w:val="006D7B08"/>
    <w:rsid w:val="006E0134"/>
    <w:rsid w:val="006E01B9"/>
    <w:rsid w:val="006E2446"/>
    <w:rsid w:val="006E2F90"/>
    <w:rsid w:val="006E3358"/>
    <w:rsid w:val="006E3759"/>
    <w:rsid w:val="006E3A76"/>
    <w:rsid w:val="006E59E0"/>
    <w:rsid w:val="006E5FBB"/>
    <w:rsid w:val="006E7CDA"/>
    <w:rsid w:val="006F4145"/>
    <w:rsid w:val="006F6D7E"/>
    <w:rsid w:val="006F7602"/>
    <w:rsid w:val="00700928"/>
    <w:rsid w:val="00700EFD"/>
    <w:rsid w:val="00702005"/>
    <w:rsid w:val="007025AB"/>
    <w:rsid w:val="007031DE"/>
    <w:rsid w:val="00703A9E"/>
    <w:rsid w:val="007046E4"/>
    <w:rsid w:val="00704BE6"/>
    <w:rsid w:val="00707A13"/>
    <w:rsid w:val="007103E5"/>
    <w:rsid w:val="00710FF0"/>
    <w:rsid w:val="0071144F"/>
    <w:rsid w:val="0071279F"/>
    <w:rsid w:val="007134B5"/>
    <w:rsid w:val="00713B0A"/>
    <w:rsid w:val="007148A9"/>
    <w:rsid w:val="007149EA"/>
    <w:rsid w:val="00714F4A"/>
    <w:rsid w:val="007173C3"/>
    <w:rsid w:val="00721194"/>
    <w:rsid w:val="00724667"/>
    <w:rsid w:val="00725456"/>
    <w:rsid w:val="0072629D"/>
    <w:rsid w:val="00726D5C"/>
    <w:rsid w:val="0072771A"/>
    <w:rsid w:val="00730696"/>
    <w:rsid w:val="0073112A"/>
    <w:rsid w:val="00731481"/>
    <w:rsid w:val="007325B1"/>
    <w:rsid w:val="007345D3"/>
    <w:rsid w:val="007346AA"/>
    <w:rsid w:val="007351B6"/>
    <w:rsid w:val="00736FBE"/>
    <w:rsid w:val="007431CD"/>
    <w:rsid w:val="0074369B"/>
    <w:rsid w:val="0074421F"/>
    <w:rsid w:val="007473C5"/>
    <w:rsid w:val="00751285"/>
    <w:rsid w:val="007517DD"/>
    <w:rsid w:val="00752799"/>
    <w:rsid w:val="00753A8F"/>
    <w:rsid w:val="00754896"/>
    <w:rsid w:val="007555CC"/>
    <w:rsid w:val="0075611B"/>
    <w:rsid w:val="00760831"/>
    <w:rsid w:val="007608D2"/>
    <w:rsid w:val="00760A3F"/>
    <w:rsid w:val="00761A00"/>
    <w:rsid w:val="00761DF6"/>
    <w:rsid w:val="0076273B"/>
    <w:rsid w:val="00763E11"/>
    <w:rsid w:val="007644F4"/>
    <w:rsid w:val="00765ADF"/>
    <w:rsid w:val="00767EC9"/>
    <w:rsid w:val="007736C2"/>
    <w:rsid w:val="007739E1"/>
    <w:rsid w:val="00774602"/>
    <w:rsid w:val="00774F5D"/>
    <w:rsid w:val="007754E9"/>
    <w:rsid w:val="00775BD0"/>
    <w:rsid w:val="007773B7"/>
    <w:rsid w:val="007778EF"/>
    <w:rsid w:val="00782946"/>
    <w:rsid w:val="00783E89"/>
    <w:rsid w:val="00783FC9"/>
    <w:rsid w:val="00785170"/>
    <w:rsid w:val="007856C0"/>
    <w:rsid w:val="0078795B"/>
    <w:rsid w:val="0079002F"/>
    <w:rsid w:val="00790539"/>
    <w:rsid w:val="007914AF"/>
    <w:rsid w:val="0079221C"/>
    <w:rsid w:val="00793EB0"/>
    <w:rsid w:val="00794730"/>
    <w:rsid w:val="00794A6A"/>
    <w:rsid w:val="00795562"/>
    <w:rsid w:val="00796580"/>
    <w:rsid w:val="00796B19"/>
    <w:rsid w:val="0079780F"/>
    <w:rsid w:val="007A3111"/>
    <w:rsid w:val="007A4378"/>
    <w:rsid w:val="007A48A2"/>
    <w:rsid w:val="007A4B59"/>
    <w:rsid w:val="007A7948"/>
    <w:rsid w:val="007B03EA"/>
    <w:rsid w:val="007B0C08"/>
    <w:rsid w:val="007B11BB"/>
    <w:rsid w:val="007B2300"/>
    <w:rsid w:val="007B3BCC"/>
    <w:rsid w:val="007B4588"/>
    <w:rsid w:val="007B4927"/>
    <w:rsid w:val="007B5751"/>
    <w:rsid w:val="007C1E7E"/>
    <w:rsid w:val="007C2F54"/>
    <w:rsid w:val="007C30EC"/>
    <w:rsid w:val="007C3FC5"/>
    <w:rsid w:val="007C7AE7"/>
    <w:rsid w:val="007C7FA3"/>
    <w:rsid w:val="007D04BA"/>
    <w:rsid w:val="007D1E6F"/>
    <w:rsid w:val="007D240C"/>
    <w:rsid w:val="007D4546"/>
    <w:rsid w:val="007D491A"/>
    <w:rsid w:val="007D4A97"/>
    <w:rsid w:val="007D50F0"/>
    <w:rsid w:val="007D5427"/>
    <w:rsid w:val="007D56D7"/>
    <w:rsid w:val="007D5B04"/>
    <w:rsid w:val="007D5BD6"/>
    <w:rsid w:val="007D61F0"/>
    <w:rsid w:val="007D778E"/>
    <w:rsid w:val="007D78A6"/>
    <w:rsid w:val="007E00C8"/>
    <w:rsid w:val="007E05FA"/>
    <w:rsid w:val="007E1543"/>
    <w:rsid w:val="007E1A16"/>
    <w:rsid w:val="007E3453"/>
    <w:rsid w:val="007E35DB"/>
    <w:rsid w:val="007E4909"/>
    <w:rsid w:val="007E4995"/>
    <w:rsid w:val="007E59AC"/>
    <w:rsid w:val="007E5EB4"/>
    <w:rsid w:val="007E766B"/>
    <w:rsid w:val="007E7EB5"/>
    <w:rsid w:val="007F4672"/>
    <w:rsid w:val="007F48A1"/>
    <w:rsid w:val="007F551B"/>
    <w:rsid w:val="007F7B2B"/>
    <w:rsid w:val="00800445"/>
    <w:rsid w:val="008046DE"/>
    <w:rsid w:val="00810BCF"/>
    <w:rsid w:val="008110B2"/>
    <w:rsid w:val="008134A5"/>
    <w:rsid w:val="00813A8A"/>
    <w:rsid w:val="00813C60"/>
    <w:rsid w:val="00815DAC"/>
    <w:rsid w:val="0081705A"/>
    <w:rsid w:val="00817C09"/>
    <w:rsid w:val="00820775"/>
    <w:rsid w:val="00820EF0"/>
    <w:rsid w:val="008227EB"/>
    <w:rsid w:val="008229B1"/>
    <w:rsid w:val="00823B74"/>
    <w:rsid w:val="00823F9B"/>
    <w:rsid w:val="00824168"/>
    <w:rsid w:val="0082494E"/>
    <w:rsid w:val="0082502B"/>
    <w:rsid w:val="0082522A"/>
    <w:rsid w:val="0082658A"/>
    <w:rsid w:val="008267E0"/>
    <w:rsid w:val="0082755A"/>
    <w:rsid w:val="0083088C"/>
    <w:rsid w:val="008309ED"/>
    <w:rsid w:val="00830CC0"/>
    <w:rsid w:val="008320F8"/>
    <w:rsid w:val="00832AE3"/>
    <w:rsid w:val="0083582B"/>
    <w:rsid w:val="00835A55"/>
    <w:rsid w:val="00836FF9"/>
    <w:rsid w:val="00840ED6"/>
    <w:rsid w:val="00842052"/>
    <w:rsid w:val="00842C8E"/>
    <w:rsid w:val="008431C2"/>
    <w:rsid w:val="0084434B"/>
    <w:rsid w:val="00845661"/>
    <w:rsid w:val="00846A7B"/>
    <w:rsid w:val="00851180"/>
    <w:rsid w:val="00851632"/>
    <w:rsid w:val="0085322B"/>
    <w:rsid w:val="00853A78"/>
    <w:rsid w:val="00854215"/>
    <w:rsid w:val="00854CB2"/>
    <w:rsid w:val="00855B26"/>
    <w:rsid w:val="00856543"/>
    <w:rsid w:val="00862EA8"/>
    <w:rsid w:val="0086369C"/>
    <w:rsid w:val="008649AF"/>
    <w:rsid w:val="00864B8F"/>
    <w:rsid w:val="00866678"/>
    <w:rsid w:val="008670AF"/>
    <w:rsid w:val="008700C9"/>
    <w:rsid w:val="00871654"/>
    <w:rsid w:val="00872922"/>
    <w:rsid w:val="0087565D"/>
    <w:rsid w:val="00875EB7"/>
    <w:rsid w:val="0087691E"/>
    <w:rsid w:val="00877415"/>
    <w:rsid w:val="00877E7E"/>
    <w:rsid w:val="008801CC"/>
    <w:rsid w:val="00880EAD"/>
    <w:rsid w:val="0088147E"/>
    <w:rsid w:val="00881ABA"/>
    <w:rsid w:val="00882E7F"/>
    <w:rsid w:val="00883D43"/>
    <w:rsid w:val="00884986"/>
    <w:rsid w:val="00885759"/>
    <w:rsid w:val="0088612D"/>
    <w:rsid w:val="0088645A"/>
    <w:rsid w:val="00887395"/>
    <w:rsid w:val="008879DD"/>
    <w:rsid w:val="00887D1D"/>
    <w:rsid w:val="008915C4"/>
    <w:rsid w:val="00892355"/>
    <w:rsid w:val="008923D8"/>
    <w:rsid w:val="00894B4C"/>
    <w:rsid w:val="00895CB7"/>
    <w:rsid w:val="00896376"/>
    <w:rsid w:val="00896CE6"/>
    <w:rsid w:val="008A0F73"/>
    <w:rsid w:val="008A1F5C"/>
    <w:rsid w:val="008A20C6"/>
    <w:rsid w:val="008A2D76"/>
    <w:rsid w:val="008A5B78"/>
    <w:rsid w:val="008A6D41"/>
    <w:rsid w:val="008B259B"/>
    <w:rsid w:val="008B468C"/>
    <w:rsid w:val="008B50AA"/>
    <w:rsid w:val="008B65AE"/>
    <w:rsid w:val="008B77D5"/>
    <w:rsid w:val="008C1E4F"/>
    <w:rsid w:val="008C2359"/>
    <w:rsid w:val="008C360C"/>
    <w:rsid w:val="008C3EA9"/>
    <w:rsid w:val="008C5E40"/>
    <w:rsid w:val="008C6334"/>
    <w:rsid w:val="008C639A"/>
    <w:rsid w:val="008C79C2"/>
    <w:rsid w:val="008C7B94"/>
    <w:rsid w:val="008D05CB"/>
    <w:rsid w:val="008D1584"/>
    <w:rsid w:val="008D192C"/>
    <w:rsid w:val="008D1E5C"/>
    <w:rsid w:val="008D2A0D"/>
    <w:rsid w:val="008D471C"/>
    <w:rsid w:val="008D7E95"/>
    <w:rsid w:val="008E2BC8"/>
    <w:rsid w:val="008E3326"/>
    <w:rsid w:val="008E448D"/>
    <w:rsid w:val="008E4A55"/>
    <w:rsid w:val="008E4F2C"/>
    <w:rsid w:val="008E54FE"/>
    <w:rsid w:val="008E5792"/>
    <w:rsid w:val="008E76CD"/>
    <w:rsid w:val="008F10B5"/>
    <w:rsid w:val="008F135A"/>
    <w:rsid w:val="008F2C94"/>
    <w:rsid w:val="008F2FD5"/>
    <w:rsid w:val="008F34EA"/>
    <w:rsid w:val="008F3AE2"/>
    <w:rsid w:val="008F43A5"/>
    <w:rsid w:val="008F6466"/>
    <w:rsid w:val="0090068A"/>
    <w:rsid w:val="0090404D"/>
    <w:rsid w:val="00904F46"/>
    <w:rsid w:val="009060E7"/>
    <w:rsid w:val="00906251"/>
    <w:rsid w:val="00907F87"/>
    <w:rsid w:val="0091001E"/>
    <w:rsid w:val="00911C77"/>
    <w:rsid w:val="009124F1"/>
    <w:rsid w:val="00912D3C"/>
    <w:rsid w:val="00912E30"/>
    <w:rsid w:val="00913B7D"/>
    <w:rsid w:val="0091465A"/>
    <w:rsid w:val="009150E1"/>
    <w:rsid w:val="009153DE"/>
    <w:rsid w:val="009159AE"/>
    <w:rsid w:val="0091794C"/>
    <w:rsid w:val="00922F4E"/>
    <w:rsid w:val="00923A89"/>
    <w:rsid w:val="00923DBD"/>
    <w:rsid w:val="009265B6"/>
    <w:rsid w:val="00926DEA"/>
    <w:rsid w:val="009313E5"/>
    <w:rsid w:val="0093192B"/>
    <w:rsid w:val="009341EB"/>
    <w:rsid w:val="00934559"/>
    <w:rsid w:val="0093512E"/>
    <w:rsid w:val="0093533C"/>
    <w:rsid w:val="0093566D"/>
    <w:rsid w:val="0093645D"/>
    <w:rsid w:val="009374A6"/>
    <w:rsid w:val="00937C85"/>
    <w:rsid w:val="009410F9"/>
    <w:rsid w:val="009450A6"/>
    <w:rsid w:val="00946133"/>
    <w:rsid w:val="009509F2"/>
    <w:rsid w:val="00953FF4"/>
    <w:rsid w:val="00954737"/>
    <w:rsid w:val="00954C1F"/>
    <w:rsid w:val="0095542A"/>
    <w:rsid w:val="009579C8"/>
    <w:rsid w:val="009617D9"/>
    <w:rsid w:val="00961B69"/>
    <w:rsid w:val="00962539"/>
    <w:rsid w:val="00962F43"/>
    <w:rsid w:val="0096363B"/>
    <w:rsid w:val="00963668"/>
    <w:rsid w:val="009649CB"/>
    <w:rsid w:val="00964DAA"/>
    <w:rsid w:val="009665E6"/>
    <w:rsid w:val="00966B15"/>
    <w:rsid w:val="0096752B"/>
    <w:rsid w:val="00970375"/>
    <w:rsid w:val="00970C8F"/>
    <w:rsid w:val="00972BAF"/>
    <w:rsid w:val="00973C3B"/>
    <w:rsid w:val="009746D3"/>
    <w:rsid w:val="00975D48"/>
    <w:rsid w:val="009766B0"/>
    <w:rsid w:val="00976FC1"/>
    <w:rsid w:val="009777CD"/>
    <w:rsid w:val="00977954"/>
    <w:rsid w:val="00980BEB"/>
    <w:rsid w:val="00982F0C"/>
    <w:rsid w:val="0098682D"/>
    <w:rsid w:val="00986830"/>
    <w:rsid w:val="00990E7D"/>
    <w:rsid w:val="00994E27"/>
    <w:rsid w:val="0099585A"/>
    <w:rsid w:val="00995CCA"/>
    <w:rsid w:val="0099771C"/>
    <w:rsid w:val="009A19C7"/>
    <w:rsid w:val="009A1A0B"/>
    <w:rsid w:val="009A2225"/>
    <w:rsid w:val="009A26F4"/>
    <w:rsid w:val="009A2D6F"/>
    <w:rsid w:val="009A473D"/>
    <w:rsid w:val="009A560D"/>
    <w:rsid w:val="009A5E5C"/>
    <w:rsid w:val="009A620B"/>
    <w:rsid w:val="009A731C"/>
    <w:rsid w:val="009B1148"/>
    <w:rsid w:val="009B1B18"/>
    <w:rsid w:val="009B1F96"/>
    <w:rsid w:val="009B24BD"/>
    <w:rsid w:val="009B56B5"/>
    <w:rsid w:val="009B68B6"/>
    <w:rsid w:val="009B74C5"/>
    <w:rsid w:val="009C0536"/>
    <w:rsid w:val="009C29A1"/>
    <w:rsid w:val="009C39AF"/>
    <w:rsid w:val="009C3B8D"/>
    <w:rsid w:val="009C5B7B"/>
    <w:rsid w:val="009C6639"/>
    <w:rsid w:val="009C6642"/>
    <w:rsid w:val="009C6B66"/>
    <w:rsid w:val="009C6D96"/>
    <w:rsid w:val="009D1084"/>
    <w:rsid w:val="009D17AA"/>
    <w:rsid w:val="009D1D9B"/>
    <w:rsid w:val="009D224A"/>
    <w:rsid w:val="009D3978"/>
    <w:rsid w:val="009D3F00"/>
    <w:rsid w:val="009D4D88"/>
    <w:rsid w:val="009D6C80"/>
    <w:rsid w:val="009E1943"/>
    <w:rsid w:val="009E2F1B"/>
    <w:rsid w:val="009E4BD4"/>
    <w:rsid w:val="009E60A6"/>
    <w:rsid w:val="009E7A83"/>
    <w:rsid w:val="009F14A1"/>
    <w:rsid w:val="009F2193"/>
    <w:rsid w:val="009F2449"/>
    <w:rsid w:val="009F3FA3"/>
    <w:rsid w:val="009F41BE"/>
    <w:rsid w:val="009F4586"/>
    <w:rsid w:val="00A000AE"/>
    <w:rsid w:val="00A01261"/>
    <w:rsid w:val="00A025E6"/>
    <w:rsid w:val="00A041B3"/>
    <w:rsid w:val="00A04AE9"/>
    <w:rsid w:val="00A059AA"/>
    <w:rsid w:val="00A06933"/>
    <w:rsid w:val="00A069FA"/>
    <w:rsid w:val="00A07B11"/>
    <w:rsid w:val="00A11ACA"/>
    <w:rsid w:val="00A11BAF"/>
    <w:rsid w:val="00A1307C"/>
    <w:rsid w:val="00A131C0"/>
    <w:rsid w:val="00A157EF"/>
    <w:rsid w:val="00A1640F"/>
    <w:rsid w:val="00A16DD7"/>
    <w:rsid w:val="00A17CEF"/>
    <w:rsid w:val="00A20B9A"/>
    <w:rsid w:val="00A214FA"/>
    <w:rsid w:val="00A2266A"/>
    <w:rsid w:val="00A233ED"/>
    <w:rsid w:val="00A2361B"/>
    <w:rsid w:val="00A23B2B"/>
    <w:rsid w:val="00A24E70"/>
    <w:rsid w:val="00A25BF1"/>
    <w:rsid w:val="00A334AE"/>
    <w:rsid w:val="00A33666"/>
    <w:rsid w:val="00A35E8C"/>
    <w:rsid w:val="00A36BF9"/>
    <w:rsid w:val="00A37FC7"/>
    <w:rsid w:val="00A409B5"/>
    <w:rsid w:val="00A44759"/>
    <w:rsid w:val="00A452FA"/>
    <w:rsid w:val="00A46290"/>
    <w:rsid w:val="00A476FF"/>
    <w:rsid w:val="00A5277E"/>
    <w:rsid w:val="00A5465C"/>
    <w:rsid w:val="00A546F8"/>
    <w:rsid w:val="00A565D1"/>
    <w:rsid w:val="00A56952"/>
    <w:rsid w:val="00A570BF"/>
    <w:rsid w:val="00A57654"/>
    <w:rsid w:val="00A60BA9"/>
    <w:rsid w:val="00A60FBD"/>
    <w:rsid w:val="00A62755"/>
    <w:rsid w:val="00A659BC"/>
    <w:rsid w:val="00A67F75"/>
    <w:rsid w:val="00A7044D"/>
    <w:rsid w:val="00A7155A"/>
    <w:rsid w:val="00A73061"/>
    <w:rsid w:val="00A7354F"/>
    <w:rsid w:val="00A73CFA"/>
    <w:rsid w:val="00A740DB"/>
    <w:rsid w:val="00A742B3"/>
    <w:rsid w:val="00A744BD"/>
    <w:rsid w:val="00A751F1"/>
    <w:rsid w:val="00A75EEF"/>
    <w:rsid w:val="00A76611"/>
    <w:rsid w:val="00A77C1D"/>
    <w:rsid w:val="00A77D6D"/>
    <w:rsid w:val="00A77F5C"/>
    <w:rsid w:val="00A80291"/>
    <w:rsid w:val="00A80875"/>
    <w:rsid w:val="00A808E1"/>
    <w:rsid w:val="00A81053"/>
    <w:rsid w:val="00A819E1"/>
    <w:rsid w:val="00A820A4"/>
    <w:rsid w:val="00A83292"/>
    <w:rsid w:val="00A838D3"/>
    <w:rsid w:val="00A83C9C"/>
    <w:rsid w:val="00A85FBD"/>
    <w:rsid w:val="00A87746"/>
    <w:rsid w:val="00A90C52"/>
    <w:rsid w:val="00A91C5B"/>
    <w:rsid w:val="00A92376"/>
    <w:rsid w:val="00A941AD"/>
    <w:rsid w:val="00A94B44"/>
    <w:rsid w:val="00A94EF7"/>
    <w:rsid w:val="00A95A61"/>
    <w:rsid w:val="00A95D56"/>
    <w:rsid w:val="00AA2D9E"/>
    <w:rsid w:val="00AA2F59"/>
    <w:rsid w:val="00AA310D"/>
    <w:rsid w:val="00AB1F21"/>
    <w:rsid w:val="00AB395A"/>
    <w:rsid w:val="00AB46F1"/>
    <w:rsid w:val="00AB5767"/>
    <w:rsid w:val="00AB7064"/>
    <w:rsid w:val="00AC01AA"/>
    <w:rsid w:val="00AC099B"/>
    <w:rsid w:val="00AC1ECB"/>
    <w:rsid w:val="00AC2185"/>
    <w:rsid w:val="00AC4F6E"/>
    <w:rsid w:val="00AC5670"/>
    <w:rsid w:val="00AD0C25"/>
    <w:rsid w:val="00AD1492"/>
    <w:rsid w:val="00AD163D"/>
    <w:rsid w:val="00AD17D2"/>
    <w:rsid w:val="00AD2E4A"/>
    <w:rsid w:val="00AD3ECA"/>
    <w:rsid w:val="00AD4324"/>
    <w:rsid w:val="00AD507C"/>
    <w:rsid w:val="00AD5A17"/>
    <w:rsid w:val="00AD5AE6"/>
    <w:rsid w:val="00AD6012"/>
    <w:rsid w:val="00AD750A"/>
    <w:rsid w:val="00AD79BE"/>
    <w:rsid w:val="00AD7B12"/>
    <w:rsid w:val="00AD7F2D"/>
    <w:rsid w:val="00AE00DF"/>
    <w:rsid w:val="00AE12B3"/>
    <w:rsid w:val="00AE1CAA"/>
    <w:rsid w:val="00AE295C"/>
    <w:rsid w:val="00AE2CB4"/>
    <w:rsid w:val="00AE5125"/>
    <w:rsid w:val="00AE523F"/>
    <w:rsid w:val="00AE6811"/>
    <w:rsid w:val="00AE6844"/>
    <w:rsid w:val="00AF1381"/>
    <w:rsid w:val="00AF455E"/>
    <w:rsid w:val="00AF4885"/>
    <w:rsid w:val="00AF4E84"/>
    <w:rsid w:val="00AF55D1"/>
    <w:rsid w:val="00AF627A"/>
    <w:rsid w:val="00AF7035"/>
    <w:rsid w:val="00B01BC1"/>
    <w:rsid w:val="00B02079"/>
    <w:rsid w:val="00B02280"/>
    <w:rsid w:val="00B04285"/>
    <w:rsid w:val="00B05A78"/>
    <w:rsid w:val="00B070A7"/>
    <w:rsid w:val="00B070EB"/>
    <w:rsid w:val="00B073E8"/>
    <w:rsid w:val="00B0762D"/>
    <w:rsid w:val="00B07736"/>
    <w:rsid w:val="00B07BA2"/>
    <w:rsid w:val="00B1026B"/>
    <w:rsid w:val="00B102C8"/>
    <w:rsid w:val="00B111C4"/>
    <w:rsid w:val="00B11EB2"/>
    <w:rsid w:val="00B12976"/>
    <w:rsid w:val="00B17D72"/>
    <w:rsid w:val="00B17EBD"/>
    <w:rsid w:val="00B201F5"/>
    <w:rsid w:val="00B23BCF"/>
    <w:rsid w:val="00B243E3"/>
    <w:rsid w:val="00B300FE"/>
    <w:rsid w:val="00B3182E"/>
    <w:rsid w:val="00B32101"/>
    <w:rsid w:val="00B32CED"/>
    <w:rsid w:val="00B33287"/>
    <w:rsid w:val="00B33D13"/>
    <w:rsid w:val="00B33F0F"/>
    <w:rsid w:val="00B35185"/>
    <w:rsid w:val="00B351AB"/>
    <w:rsid w:val="00B356D1"/>
    <w:rsid w:val="00B3578A"/>
    <w:rsid w:val="00B36E13"/>
    <w:rsid w:val="00B37E9C"/>
    <w:rsid w:val="00B41248"/>
    <w:rsid w:val="00B412E1"/>
    <w:rsid w:val="00B414DD"/>
    <w:rsid w:val="00B41FDF"/>
    <w:rsid w:val="00B43FF1"/>
    <w:rsid w:val="00B4403C"/>
    <w:rsid w:val="00B45C08"/>
    <w:rsid w:val="00B45CE3"/>
    <w:rsid w:val="00B45E11"/>
    <w:rsid w:val="00B46D79"/>
    <w:rsid w:val="00B501E4"/>
    <w:rsid w:val="00B5087C"/>
    <w:rsid w:val="00B51A69"/>
    <w:rsid w:val="00B51DBC"/>
    <w:rsid w:val="00B522FA"/>
    <w:rsid w:val="00B52743"/>
    <w:rsid w:val="00B52800"/>
    <w:rsid w:val="00B5341B"/>
    <w:rsid w:val="00B536AF"/>
    <w:rsid w:val="00B548D4"/>
    <w:rsid w:val="00B55894"/>
    <w:rsid w:val="00B55FCB"/>
    <w:rsid w:val="00B618C8"/>
    <w:rsid w:val="00B61F78"/>
    <w:rsid w:val="00B62321"/>
    <w:rsid w:val="00B62444"/>
    <w:rsid w:val="00B639F7"/>
    <w:rsid w:val="00B66365"/>
    <w:rsid w:val="00B66AB5"/>
    <w:rsid w:val="00B6752C"/>
    <w:rsid w:val="00B6765C"/>
    <w:rsid w:val="00B7073E"/>
    <w:rsid w:val="00B710EF"/>
    <w:rsid w:val="00B71D65"/>
    <w:rsid w:val="00B73CF2"/>
    <w:rsid w:val="00B7455A"/>
    <w:rsid w:val="00B75DC9"/>
    <w:rsid w:val="00B77C50"/>
    <w:rsid w:val="00B801D0"/>
    <w:rsid w:val="00B8061E"/>
    <w:rsid w:val="00B80A42"/>
    <w:rsid w:val="00B80D0D"/>
    <w:rsid w:val="00B82CC0"/>
    <w:rsid w:val="00B84E55"/>
    <w:rsid w:val="00B90B13"/>
    <w:rsid w:val="00B91148"/>
    <w:rsid w:val="00B912CC"/>
    <w:rsid w:val="00B937A5"/>
    <w:rsid w:val="00B93F43"/>
    <w:rsid w:val="00B9644B"/>
    <w:rsid w:val="00B9790D"/>
    <w:rsid w:val="00BA11ED"/>
    <w:rsid w:val="00BA1645"/>
    <w:rsid w:val="00BA18AB"/>
    <w:rsid w:val="00BA1A46"/>
    <w:rsid w:val="00BA2A3E"/>
    <w:rsid w:val="00BA2C3D"/>
    <w:rsid w:val="00BA6445"/>
    <w:rsid w:val="00BB0065"/>
    <w:rsid w:val="00BB1572"/>
    <w:rsid w:val="00BB1F3D"/>
    <w:rsid w:val="00BB225E"/>
    <w:rsid w:val="00BB2A48"/>
    <w:rsid w:val="00BB38DB"/>
    <w:rsid w:val="00BB3C6F"/>
    <w:rsid w:val="00BB3D76"/>
    <w:rsid w:val="00BB3E9A"/>
    <w:rsid w:val="00BB4D82"/>
    <w:rsid w:val="00BB4E2B"/>
    <w:rsid w:val="00BB4FF2"/>
    <w:rsid w:val="00BB5644"/>
    <w:rsid w:val="00BB731E"/>
    <w:rsid w:val="00BC13DD"/>
    <w:rsid w:val="00BC1C54"/>
    <w:rsid w:val="00BC41D5"/>
    <w:rsid w:val="00BC49B5"/>
    <w:rsid w:val="00BC581C"/>
    <w:rsid w:val="00BC639C"/>
    <w:rsid w:val="00BD2D63"/>
    <w:rsid w:val="00BD489E"/>
    <w:rsid w:val="00BD5BC6"/>
    <w:rsid w:val="00BD6868"/>
    <w:rsid w:val="00BD6D5A"/>
    <w:rsid w:val="00BD73C8"/>
    <w:rsid w:val="00BD7F1B"/>
    <w:rsid w:val="00BE0B8F"/>
    <w:rsid w:val="00BE19FA"/>
    <w:rsid w:val="00BE1D85"/>
    <w:rsid w:val="00BE3039"/>
    <w:rsid w:val="00BE40C9"/>
    <w:rsid w:val="00BE6DC8"/>
    <w:rsid w:val="00BE7327"/>
    <w:rsid w:val="00BE7F08"/>
    <w:rsid w:val="00BF0095"/>
    <w:rsid w:val="00BF0211"/>
    <w:rsid w:val="00BF44C7"/>
    <w:rsid w:val="00BF5CCA"/>
    <w:rsid w:val="00BF615B"/>
    <w:rsid w:val="00BF7DDA"/>
    <w:rsid w:val="00BF7F47"/>
    <w:rsid w:val="00C00335"/>
    <w:rsid w:val="00C007D3"/>
    <w:rsid w:val="00C00932"/>
    <w:rsid w:val="00C013FD"/>
    <w:rsid w:val="00C01453"/>
    <w:rsid w:val="00C01630"/>
    <w:rsid w:val="00C01FE5"/>
    <w:rsid w:val="00C0203A"/>
    <w:rsid w:val="00C03543"/>
    <w:rsid w:val="00C03F6F"/>
    <w:rsid w:val="00C04BB8"/>
    <w:rsid w:val="00C056BB"/>
    <w:rsid w:val="00C056CB"/>
    <w:rsid w:val="00C06507"/>
    <w:rsid w:val="00C0727A"/>
    <w:rsid w:val="00C10AB7"/>
    <w:rsid w:val="00C111A5"/>
    <w:rsid w:val="00C122D4"/>
    <w:rsid w:val="00C13BF6"/>
    <w:rsid w:val="00C14FCC"/>
    <w:rsid w:val="00C16C7F"/>
    <w:rsid w:val="00C17833"/>
    <w:rsid w:val="00C1786A"/>
    <w:rsid w:val="00C17932"/>
    <w:rsid w:val="00C20777"/>
    <w:rsid w:val="00C23FB8"/>
    <w:rsid w:val="00C2614A"/>
    <w:rsid w:val="00C26E87"/>
    <w:rsid w:val="00C26EFF"/>
    <w:rsid w:val="00C30BAD"/>
    <w:rsid w:val="00C31301"/>
    <w:rsid w:val="00C321FA"/>
    <w:rsid w:val="00C34DAF"/>
    <w:rsid w:val="00C37291"/>
    <w:rsid w:val="00C37CCB"/>
    <w:rsid w:val="00C409C5"/>
    <w:rsid w:val="00C43531"/>
    <w:rsid w:val="00C43E05"/>
    <w:rsid w:val="00C44E35"/>
    <w:rsid w:val="00C44EAD"/>
    <w:rsid w:val="00C522C5"/>
    <w:rsid w:val="00C52421"/>
    <w:rsid w:val="00C53B2E"/>
    <w:rsid w:val="00C53FEF"/>
    <w:rsid w:val="00C54616"/>
    <w:rsid w:val="00C55B7E"/>
    <w:rsid w:val="00C5664F"/>
    <w:rsid w:val="00C566F1"/>
    <w:rsid w:val="00C5750E"/>
    <w:rsid w:val="00C626C4"/>
    <w:rsid w:val="00C62AC8"/>
    <w:rsid w:val="00C62BE7"/>
    <w:rsid w:val="00C62D39"/>
    <w:rsid w:val="00C63AB7"/>
    <w:rsid w:val="00C65C3E"/>
    <w:rsid w:val="00C72DF9"/>
    <w:rsid w:val="00C73F85"/>
    <w:rsid w:val="00C76706"/>
    <w:rsid w:val="00C80021"/>
    <w:rsid w:val="00C80DBE"/>
    <w:rsid w:val="00C82093"/>
    <w:rsid w:val="00C8393C"/>
    <w:rsid w:val="00C84B44"/>
    <w:rsid w:val="00C8673A"/>
    <w:rsid w:val="00C87905"/>
    <w:rsid w:val="00C90762"/>
    <w:rsid w:val="00C9113D"/>
    <w:rsid w:val="00C9130B"/>
    <w:rsid w:val="00C9255F"/>
    <w:rsid w:val="00C94971"/>
    <w:rsid w:val="00C94A8F"/>
    <w:rsid w:val="00C94DC1"/>
    <w:rsid w:val="00C96AC2"/>
    <w:rsid w:val="00C96F64"/>
    <w:rsid w:val="00C979C6"/>
    <w:rsid w:val="00C97EEA"/>
    <w:rsid w:val="00CA184E"/>
    <w:rsid w:val="00CA1AE6"/>
    <w:rsid w:val="00CA3A1A"/>
    <w:rsid w:val="00CA3C0E"/>
    <w:rsid w:val="00CA4507"/>
    <w:rsid w:val="00CA4C55"/>
    <w:rsid w:val="00CA6F4C"/>
    <w:rsid w:val="00CA7753"/>
    <w:rsid w:val="00CB0422"/>
    <w:rsid w:val="00CB04D4"/>
    <w:rsid w:val="00CB0CB4"/>
    <w:rsid w:val="00CB451F"/>
    <w:rsid w:val="00CB4AE2"/>
    <w:rsid w:val="00CB58D5"/>
    <w:rsid w:val="00CB612E"/>
    <w:rsid w:val="00CB636A"/>
    <w:rsid w:val="00CB63D4"/>
    <w:rsid w:val="00CB7DFD"/>
    <w:rsid w:val="00CC0B14"/>
    <w:rsid w:val="00CC17AC"/>
    <w:rsid w:val="00CC33A7"/>
    <w:rsid w:val="00CC4533"/>
    <w:rsid w:val="00CC496E"/>
    <w:rsid w:val="00CC53B7"/>
    <w:rsid w:val="00CD05B1"/>
    <w:rsid w:val="00CD25F7"/>
    <w:rsid w:val="00CD37EA"/>
    <w:rsid w:val="00CD3872"/>
    <w:rsid w:val="00CD3929"/>
    <w:rsid w:val="00CD443F"/>
    <w:rsid w:val="00CD4880"/>
    <w:rsid w:val="00CD4D72"/>
    <w:rsid w:val="00CD5662"/>
    <w:rsid w:val="00CD5CDF"/>
    <w:rsid w:val="00CD6C95"/>
    <w:rsid w:val="00CD6E95"/>
    <w:rsid w:val="00CE0D3F"/>
    <w:rsid w:val="00CE1314"/>
    <w:rsid w:val="00CE2AC3"/>
    <w:rsid w:val="00CE370D"/>
    <w:rsid w:val="00CE405D"/>
    <w:rsid w:val="00CE40AD"/>
    <w:rsid w:val="00CE766B"/>
    <w:rsid w:val="00CF1D26"/>
    <w:rsid w:val="00CF3B44"/>
    <w:rsid w:val="00CF4E6C"/>
    <w:rsid w:val="00CF6896"/>
    <w:rsid w:val="00CF6BFB"/>
    <w:rsid w:val="00CF6CE9"/>
    <w:rsid w:val="00CF706C"/>
    <w:rsid w:val="00D00119"/>
    <w:rsid w:val="00D0028D"/>
    <w:rsid w:val="00D056C3"/>
    <w:rsid w:val="00D06FD1"/>
    <w:rsid w:val="00D11305"/>
    <w:rsid w:val="00D1169E"/>
    <w:rsid w:val="00D12210"/>
    <w:rsid w:val="00D12F36"/>
    <w:rsid w:val="00D17F80"/>
    <w:rsid w:val="00D223E6"/>
    <w:rsid w:val="00D2319B"/>
    <w:rsid w:val="00D23617"/>
    <w:rsid w:val="00D23AFD"/>
    <w:rsid w:val="00D246B7"/>
    <w:rsid w:val="00D255F4"/>
    <w:rsid w:val="00D2757C"/>
    <w:rsid w:val="00D31239"/>
    <w:rsid w:val="00D31C46"/>
    <w:rsid w:val="00D32D21"/>
    <w:rsid w:val="00D330BE"/>
    <w:rsid w:val="00D3370F"/>
    <w:rsid w:val="00D33955"/>
    <w:rsid w:val="00D35D54"/>
    <w:rsid w:val="00D35F68"/>
    <w:rsid w:val="00D367C6"/>
    <w:rsid w:val="00D3722A"/>
    <w:rsid w:val="00D3725D"/>
    <w:rsid w:val="00D40568"/>
    <w:rsid w:val="00D40D6F"/>
    <w:rsid w:val="00D41770"/>
    <w:rsid w:val="00D42FA4"/>
    <w:rsid w:val="00D43C17"/>
    <w:rsid w:val="00D43CC9"/>
    <w:rsid w:val="00D444B9"/>
    <w:rsid w:val="00D45075"/>
    <w:rsid w:val="00D454AF"/>
    <w:rsid w:val="00D46103"/>
    <w:rsid w:val="00D464C4"/>
    <w:rsid w:val="00D47FC3"/>
    <w:rsid w:val="00D51499"/>
    <w:rsid w:val="00D52B7D"/>
    <w:rsid w:val="00D54DEC"/>
    <w:rsid w:val="00D5510D"/>
    <w:rsid w:val="00D56452"/>
    <w:rsid w:val="00D56CA5"/>
    <w:rsid w:val="00D613D8"/>
    <w:rsid w:val="00D61E49"/>
    <w:rsid w:val="00D61F44"/>
    <w:rsid w:val="00D6279F"/>
    <w:rsid w:val="00D649A1"/>
    <w:rsid w:val="00D64D44"/>
    <w:rsid w:val="00D64FAF"/>
    <w:rsid w:val="00D6599F"/>
    <w:rsid w:val="00D675A9"/>
    <w:rsid w:val="00D67888"/>
    <w:rsid w:val="00D70079"/>
    <w:rsid w:val="00D7164E"/>
    <w:rsid w:val="00D72CA4"/>
    <w:rsid w:val="00D72FCE"/>
    <w:rsid w:val="00D74B78"/>
    <w:rsid w:val="00D7567A"/>
    <w:rsid w:val="00D75D6B"/>
    <w:rsid w:val="00D760FF"/>
    <w:rsid w:val="00D77742"/>
    <w:rsid w:val="00D82A47"/>
    <w:rsid w:val="00D82B74"/>
    <w:rsid w:val="00D84040"/>
    <w:rsid w:val="00D8516B"/>
    <w:rsid w:val="00D86BA6"/>
    <w:rsid w:val="00D86DDD"/>
    <w:rsid w:val="00D8702C"/>
    <w:rsid w:val="00D87693"/>
    <w:rsid w:val="00D90368"/>
    <w:rsid w:val="00D90C45"/>
    <w:rsid w:val="00D913FF"/>
    <w:rsid w:val="00D9197A"/>
    <w:rsid w:val="00D92223"/>
    <w:rsid w:val="00D92BB7"/>
    <w:rsid w:val="00D938A1"/>
    <w:rsid w:val="00D9448E"/>
    <w:rsid w:val="00D95394"/>
    <w:rsid w:val="00D9596B"/>
    <w:rsid w:val="00D96B24"/>
    <w:rsid w:val="00DA0541"/>
    <w:rsid w:val="00DA1EAB"/>
    <w:rsid w:val="00DA3CB2"/>
    <w:rsid w:val="00DA43CA"/>
    <w:rsid w:val="00DA5270"/>
    <w:rsid w:val="00DA5ACE"/>
    <w:rsid w:val="00DA6257"/>
    <w:rsid w:val="00DA70AC"/>
    <w:rsid w:val="00DB0C74"/>
    <w:rsid w:val="00DB1EC3"/>
    <w:rsid w:val="00DB297B"/>
    <w:rsid w:val="00DB34F9"/>
    <w:rsid w:val="00DB3DB9"/>
    <w:rsid w:val="00DB539C"/>
    <w:rsid w:val="00DB7EB6"/>
    <w:rsid w:val="00DC051B"/>
    <w:rsid w:val="00DC085F"/>
    <w:rsid w:val="00DC1055"/>
    <w:rsid w:val="00DC2569"/>
    <w:rsid w:val="00DC2B12"/>
    <w:rsid w:val="00DC51C5"/>
    <w:rsid w:val="00DC71C8"/>
    <w:rsid w:val="00DD0F71"/>
    <w:rsid w:val="00DD1051"/>
    <w:rsid w:val="00DD1D29"/>
    <w:rsid w:val="00DD2E3B"/>
    <w:rsid w:val="00DD3277"/>
    <w:rsid w:val="00DD3830"/>
    <w:rsid w:val="00DD43AC"/>
    <w:rsid w:val="00DD6639"/>
    <w:rsid w:val="00DD6C94"/>
    <w:rsid w:val="00DE199B"/>
    <w:rsid w:val="00DE1D69"/>
    <w:rsid w:val="00DE3595"/>
    <w:rsid w:val="00DE3D94"/>
    <w:rsid w:val="00DE5783"/>
    <w:rsid w:val="00DE6B37"/>
    <w:rsid w:val="00DF0CC4"/>
    <w:rsid w:val="00DF1656"/>
    <w:rsid w:val="00DF1B20"/>
    <w:rsid w:val="00DF1ED0"/>
    <w:rsid w:val="00DF2634"/>
    <w:rsid w:val="00DF37BF"/>
    <w:rsid w:val="00DF5D74"/>
    <w:rsid w:val="00DF5DE6"/>
    <w:rsid w:val="00DF6294"/>
    <w:rsid w:val="00DF6526"/>
    <w:rsid w:val="00DF6F52"/>
    <w:rsid w:val="00DF7844"/>
    <w:rsid w:val="00DF791B"/>
    <w:rsid w:val="00DF7D5B"/>
    <w:rsid w:val="00E01327"/>
    <w:rsid w:val="00E01C85"/>
    <w:rsid w:val="00E02CAA"/>
    <w:rsid w:val="00E0374B"/>
    <w:rsid w:val="00E05499"/>
    <w:rsid w:val="00E05BCD"/>
    <w:rsid w:val="00E0664B"/>
    <w:rsid w:val="00E07038"/>
    <w:rsid w:val="00E134E1"/>
    <w:rsid w:val="00E13BBC"/>
    <w:rsid w:val="00E16341"/>
    <w:rsid w:val="00E20C60"/>
    <w:rsid w:val="00E22184"/>
    <w:rsid w:val="00E224B2"/>
    <w:rsid w:val="00E24885"/>
    <w:rsid w:val="00E24D7C"/>
    <w:rsid w:val="00E25D02"/>
    <w:rsid w:val="00E26DBA"/>
    <w:rsid w:val="00E30D3F"/>
    <w:rsid w:val="00E314F5"/>
    <w:rsid w:val="00E32770"/>
    <w:rsid w:val="00E331D1"/>
    <w:rsid w:val="00E33451"/>
    <w:rsid w:val="00E33F74"/>
    <w:rsid w:val="00E35281"/>
    <w:rsid w:val="00E36101"/>
    <w:rsid w:val="00E3687E"/>
    <w:rsid w:val="00E36997"/>
    <w:rsid w:val="00E403C7"/>
    <w:rsid w:val="00E41345"/>
    <w:rsid w:val="00E41C5F"/>
    <w:rsid w:val="00E432F5"/>
    <w:rsid w:val="00E5060C"/>
    <w:rsid w:val="00E515EC"/>
    <w:rsid w:val="00E516F8"/>
    <w:rsid w:val="00E531BF"/>
    <w:rsid w:val="00E54120"/>
    <w:rsid w:val="00E546ED"/>
    <w:rsid w:val="00E5590F"/>
    <w:rsid w:val="00E55CA0"/>
    <w:rsid w:val="00E56114"/>
    <w:rsid w:val="00E56881"/>
    <w:rsid w:val="00E63F91"/>
    <w:rsid w:val="00E64423"/>
    <w:rsid w:val="00E64795"/>
    <w:rsid w:val="00E669DC"/>
    <w:rsid w:val="00E71063"/>
    <w:rsid w:val="00E7222F"/>
    <w:rsid w:val="00E72433"/>
    <w:rsid w:val="00E72A92"/>
    <w:rsid w:val="00E74956"/>
    <w:rsid w:val="00E75900"/>
    <w:rsid w:val="00E76739"/>
    <w:rsid w:val="00E77448"/>
    <w:rsid w:val="00E774BD"/>
    <w:rsid w:val="00E77E9F"/>
    <w:rsid w:val="00E80AF5"/>
    <w:rsid w:val="00E824EA"/>
    <w:rsid w:val="00E82D62"/>
    <w:rsid w:val="00E846C5"/>
    <w:rsid w:val="00E854DF"/>
    <w:rsid w:val="00E871A4"/>
    <w:rsid w:val="00E9065A"/>
    <w:rsid w:val="00E92F80"/>
    <w:rsid w:val="00E9363B"/>
    <w:rsid w:val="00E97EE6"/>
    <w:rsid w:val="00EA004D"/>
    <w:rsid w:val="00EA0635"/>
    <w:rsid w:val="00EA1B77"/>
    <w:rsid w:val="00EA2030"/>
    <w:rsid w:val="00EA34CC"/>
    <w:rsid w:val="00EA5DF4"/>
    <w:rsid w:val="00EA61E6"/>
    <w:rsid w:val="00EA66A3"/>
    <w:rsid w:val="00EA7677"/>
    <w:rsid w:val="00EA7769"/>
    <w:rsid w:val="00EA7D70"/>
    <w:rsid w:val="00EB01BC"/>
    <w:rsid w:val="00EB0742"/>
    <w:rsid w:val="00EB0A1F"/>
    <w:rsid w:val="00EB3114"/>
    <w:rsid w:val="00EB3B08"/>
    <w:rsid w:val="00EB4553"/>
    <w:rsid w:val="00EB5AEB"/>
    <w:rsid w:val="00EC07DF"/>
    <w:rsid w:val="00EC08BB"/>
    <w:rsid w:val="00EC14BC"/>
    <w:rsid w:val="00EC1DE6"/>
    <w:rsid w:val="00EC2BEA"/>
    <w:rsid w:val="00EC2EC5"/>
    <w:rsid w:val="00EC5FC3"/>
    <w:rsid w:val="00EC62CF"/>
    <w:rsid w:val="00EC69D2"/>
    <w:rsid w:val="00EC6C48"/>
    <w:rsid w:val="00EC7126"/>
    <w:rsid w:val="00ED2E8A"/>
    <w:rsid w:val="00ED37A9"/>
    <w:rsid w:val="00ED66AC"/>
    <w:rsid w:val="00EE1F11"/>
    <w:rsid w:val="00EE293C"/>
    <w:rsid w:val="00EE3881"/>
    <w:rsid w:val="00EE4E4F"/>
    <w:rsid w:val="00EE6167"/>
    <w:rsid w:val="00EE7440"/>
    <w:rsid w:val="00EE7655"/>
    <w:rsid w:val="00EE7AB9"/>
    <w:rsid w:val="00EF06A0"/>
    <w:rsid w:val="00EF1475"/>
    <w:rsid w:val="00EF2D70"/>
    <w:rsid w:val="00EF4949"/>
    <w:rsid w:val="00EF49E0"/>
    <w:rsid w:val="00EF5B67"/>
    <w:rsid w:val="00EF718D"/>
    <w:rsid w:val="00EF79B1"/>
    <w:rsid w:val="00F00F49"/>
    <w:rsid w:val="00F01437"/>
    <w:rsid w:val="00F01D13"/>
    <w:rsid w:val="00F03B44"/>
    <w:rsid w:val="00F0573F"/>
    <w:rsid w:val="00F05889"/>
    <w:rsid w:val="00F07A0E"/>
    <w:rsid w:val="00F10048"/>
    <w:rsid w:val="00F10784"/>
    <w:rsid w:val="00F10E81"/>
    <w:rsid w:val="00F11321"/>
    <w:rsid w:val="00F11790"/>
    <w:rsid w:val="00F124EF"/>
    <w:rsid w:val="00F135EB"/>
    <w:rsid w:val="00F143D1"/>
    <w:rsid w:val="00F1642E"/>
    <w:rsid w:val="00F20D4D"/>
    <w:rsid w:val="00F22AF7"/>
    <w:rsid w:val="00F22E72"/>
    <w:rsid w:val="00F2415D"/>
    <w:rsid w:val="00F24417"/>
    <w:rsid w:val="00F260D4"/>
    <w:rsid w:val="00F268E2"/>
    <w:rsid w:val="00F27836"/>
    <w:rsid w:val="00F27C49"/>
    <w:rsid w:val="00F32AD8"/>
    <w:rsid w:val="00F337B5"/>
    <w:rsid w:val="00F37C05"/>
    <w:rsid w:val="00F4068E"/>
    <w:rsid w:val="00F40C5A"/>
    <w:rsid w:val="00F40CB7"/>
    <w:rsid w:val="00F419AD"/>
    <w:rsid w:val="00F42141"/>
    <w:rsid w:val="00F43B6F"/>
    <w:rsid w:val="00F45732"/>
    <w:rsid w:val="00F507AB"/>
    <w:rsid w:val="00F51866"/>
    <w:rsid w:val="00F52C8E"/>
    <w:rsid w:val="00F547E6"/>
    <w:rsid w:val="00F54B44"/>
    <w:rsid w:val="00F54C49"/>
    <w:rsid w:val="00F54DF5"/>
    <w:rsid w:val="00F554E3"/>
    <w:rsid w:val="00F55AC5"/>
    <w:rsid w:val="00F575AC"/>
    <w:rsid w:val="00F60326"/>
    <w:rsid w:val="00F605FF"/>
    <w:rsid w:val="00F60B5B"/>
    <w:rsid w:val="00F634FF"/>
    <w:rsid w:val="00F63977"/>
    <w:rsid w:val="00F6433D"/>
    <w:rsid w:val="00F64A26"/>
    <w:rsid w:val="00F65E3D"/>
    <w:rsid w:val="00F65FA5"/>
    <w:rsid w:val="00F66676"/>
    <w:rsid w:val="00F66B25"/>
    <w:rsid w:val="00F67748"/>
    <w:rsid w:val="00F7125B"/>
    <w:rsid w:val="00F7166D"/>
    <w:rsid w:val="00F731C0"/>
    <w:rsid w:val="00F744EE"/>
    <w:rsid w:val="00F74EE0"/>
    <w:rsid w:val="00F76314"/>
    <w:rsid w:val="00F76C4C"/>
    <w:rsid w:val="00F778DC"/>
    <w:rsid w:val="00F804A7"/>
    <w:rsid w:val="00F823E3"/>
    <w:rsid w:val="00F82EE3"/>
    <w:rsid w:val="00F82F4B"/>
    <w:rsid w:val="00F84CC2"/>
    <w:rsid w:val="00F854D5"/>
    <w:rsid w:val="00F86256"/>
    <w:rsid w:val="00F8746B"/>
    <w:rsid w:val="00F8761A"/>
    <w:rsid w:val="00F87F97"/>
    <w:rsid w:val="00F90A2A"/>
    <w:rsid w:val="00F92F26"/>
    <w:rsid w:val="00F93F27"/>
    <w:rsid w:val="00F9430E"/>
    <w:rsid w:val="00F9509A"/>
    <w:rsid w:val="00F95946"/>
    <w:rsid w:val="00F959D9"/>
    <w:rsid w:val="00F971AB"/>
    <w:rsid w:val="00F978A5"/>
    <w:rsid w:val="00F97DEC"/>
    <w:rsid w:val="00FA13CB"/>
    <w:rsid w:val="00FA2644"/>
    <w:rsid w:val="00FA6FC9"/>
    <w:rsid w:val="00FA73FF"/>
    <w:rsid w:val="00FB0C23"/>
    <w:rsid w:val="00FB19FE"/>
    <w:rsid w:val="00FB2FD7"/>
    <w:rsid w:val="00FB3403"/>
    <w:rsid w:val="00FB3B8F"/>
    <w:rsid w:val="00FB588D"/>
    <w:rsid w:val="00FB5A4B"/>
    <w:rsid w:val="00FB6648"/>
    <w:rsid w:val="00FB6864"/>
    <w:rsid w:val="00FB71BD"/>
    <w:rsid w:val="00FB7299"/>
    <w:rsid w:val="00FC20E4"/>
    <w:rsid w:val="00FC292A"/>
    <w:rsid w:val="00FC302E"/>
    <w:rsid w:val="00FC4BAD"/>
    <w:rsid w:val="00FC56F9"/>
    <w:rsid w:val="00FD3040"/>
    <w:rsid w:val="00FD42F5"/>
    <w:rsid w:val="00FD4A35"/>
    <w:rsid w:val="00FD6CD1"/>
    <w:rsid w:val="00FD6F74"/>
    <w:rsid w:val="00FD6FAE"/>
    <w:rsid w:val="00FD77BF"/>
    <w:rsid w:val="00FE011A"/>
    <w:rsid w:val="00FE045A"/>
    <w:rsid w:val="00FE35FE"/>
    <w:rsid w:val="00FE47BD"/>
    <w:rsid w:val="00FE4CC2"/>
    <w:rsid w:val="00FF2874"/>
    <w:rsid w:val="00FF6037"/>
    <w:rsid w:val="00FF6C0E"/>
    <w:rsid w:val="00FF7A71"/>
    <w:rsid w:val="00FF7F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C17C"/>
  <w15:chartTrackingRefBased/>
  <w15:docId w15:val="{11B7DD56-990F-4781-9648-E4C2D753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a-DK"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280"/>
    <w:pPr>
      <w:spacing w:after="160" w:line="259" w:lineRule="auto"/>
    </w:pPr>
    <w:rPr>
      <w:rFonts w:asciiTheme="minorHAnsi" w:hAnsiTheme="minorHAnsi"/>
      <w:sz w:val="22"/>
    </w:rPr>
  </w:style>
  <w:style w:type="paragraph" w:styleId="Overskrift1">
    <w:name w:val="heading 1"/>
    <w:basedOn w:val="Normal"/>
    <w:next w:val="Normal"/>
    <w:link w:val="Overskrift1Tegn"/>
    <w:uiPriority w:val="9"/>
    <w:qFormat/>
    <w:rsid w:val="00FD77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B02280"/>
    <w:pPr>
      <w:spacing w:line="240" w:lineRule="auto"/>
    </w:pPr>
    <w:rPr>
      <w:rFonts w:asciiTheme="minorHAnsi" w:hAnsiTheme="minorHAnsi"/>
      <w:sz w:val="22"/>
    </w:rPr>
  </w:style>
  <w:style w:type="paragraph" w:styleId="Fodnotetekst">
    <w:name w:val="footnote text"/>
    <w:basedOn w:val="Normal"/>
    <w:link w:val="FodnotetekstTegn"/>
    <w:uiPriority w:val="99"/>
    <w:semiHidden/>
    <w:unhideWhenUsed/>
    <w:rsid w:val="00B0228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02280"/>
    <w:rPr>
      <w:rFonts w:asciiTheme="minorHAnsi" w:hAnsiTheme="minorHAnsi"/>
      <w:sz w:val="20"/>
      <w:szCs w:val="20"/>
    </w:rPr>
  </w:style>
  <w:style w:type="character" w:styleId="Fodnotehenvisning">
    <w:name w:val="footnote reference"/>
    <w:basedOn w:val="Standardskrifttypeiafsnit"/>
    <w:uiPriority w:val="99"/>
    <w:semiHidden/>
    <w:unhideWhenUsed/>
    <w:rsid w:val="00B02280"/>
    <w:rPr>
      <w:vertAlign w:val="superscript"/>
    </w:rPr>
  </w:style>
  <w:style w:type="table" w:styleId="Tabel-Gitter">
    <w:name w:val="Table Grid"/>
    <w:basedOn w:val="Tabel-Normal"/>
    <w:uiPriority w:val="39"/>
    <w:rsid w:val="00B02280"/>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F742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F742A"/>
    <w:rPr>
      <w:rFonts w:ascii="Segoe UI" w:hAnsi="Segoe UI" w:cs="Segoe UI"/>
      <w:sz w:val="18"/>
      <w:szCs w:val="18"/>
    </w:rPr>
  </w:style>
  <w:style w:type="paragraph" w:styleId="Sidehoved">
    <w:name w:val="header"/>
    <w:basedOn w:val="Normal"/>
    <w:link w:val="SidehovedTegn"/>
    <w:uiPriority w:val="99"/>
    <w:unhideWhenUsed/>
    <w:rsid w:val="00C43E0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C43E05"/>
    <w:rPr>
      <w:rFonts w:asciiTheme="minorHAnsi" w:hAnsiTheme="minorHAnsi"/>
      <w:sz w:val="22"/>
    </w:rPr>
  </w:style>
  <w:style w:type="paragraph" w:styleId="Sidefod">
    <w:name w:val="footer"/>
    <w:basedOn w:val="Normal"/>
    <w:link w:val="SidefodTegn"/>
    <w:uiPriority w:val="99"/>
    <w:unhideWhenUsed/>
    <w:rsid w:val="00C43E0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43E05"/>
    <w:rPr>
      <w:rFonts w:asciiTheme="minorHAnsi" w:hAnsiTheme="minorHAnsi"/>
      <w:sz w:val="22"/>
    </w:rPr>
  </w:style>
  <w:style w:type="character" w:customStyle="1" w:styleId="IngenafstandTegn">
    <w:name w:val="Ingen afstand Tegn"/>
    <w:basedOn w:val="Standardskrifttypeiafsnit"/>
    <w:link w:val="Ingenafstand"/>
    <w:uiPriority w:val="1"/>
    <w:locked/>
    <w:rsid w:val="00604340"/>
    <w:rPr>
      <w:rFonts w:asciiTheme="minorHAnsi" w:hAnsiTheme="minorHAnsi"/>
      <w:sz w:val="22"/>
    </w:rPr>
  </w:style>
  <w:style w:type="character" w:styleId="Kommentarhenvisning">
    <w:name w:val="annotation reference"/>
    <w:basedOn w:val="Standardskrifttypeiafsnit"/>
    <w:uiPriority w:val="99"/>
    <w:semiHidden/>
    <w:unhideWhenUsed/>
    <w:rsid w:val="00300F4B"/>
    <w:rPr>
      <w:sz w:val="16"/>
      <w:szCs w:val="16"/>
    </w:rPr>
  </w:style>
  <w:style w:type="paragraph" w:styleId="Kommentartekst">
    <w:name w:val="annotation text"/>
    <w:basedOn w:val="Normal"/>
    <w:link w:val="KommentartekstTegn"/>
    <w:uiPriority w:val="99"/>
    <w:unhideWhenUsed/>
    <w:rsid w:val="00300F4B"/>
    <w:pPr>
      <w:spacing w:line="240" w:lineRule="auto"/>
    </w:pPr>
    <w:rPr>
      <w:sz w:val="20"/>
      <w:szCs w:val="20"/>
    </w:rPr>
  </w:style>
  <w:style w:type="character" w:customStyle="1" w:styleId="KommentartekstTegn">
    <w:name w:val="Kommentartekst Tegn"/>
    <w:basedOn w:val="Standardskrifttypeiafsnit"/>
    <w:link w:val="Kommentartekst"/>
    <w:uiPriority w:val="99"/>
    <w:rsid w:val="00300F4B"/>
    <w:rPr>
      <w:rFonts w:asciiTheme="minorHAnsi" w:hAnsiTheme="minorHAnsi"/>
      <w:sz w:val="20"/>
      <w:szCs w:val="20"/>
    </w:rPr>
  </w:style>
  <w:style w:type="paragraph" w:styleId="Kommentaremne">
    <w:name w:val="annotation subject"/>
    <w:basedOn w:val="Kommentartekst"/>
    <w:next w:val="Kommentartekst"/>
    <w:link w:val="KommentaremneTegn"/>
    <w:uiPriority w:val="99"/>
    <w:semiHidden/>
    <w:unhideWhenUsed/>
    <w:rsid w:val="00300F4B"/>
    <w:rPr>
      <w:b/>
      <w:bCs/>
    </w:rPr>
  </w:style>
  <w:style w:type="character" w:customStyle="1" w:styleId="KommentaremneTegn">
    <w:name w:val="Kommentaremne Tegn"/>
    <w:basedOn w:val="KommentartekstTegn"/>
    <w:link w:val="Kommentaremne"/>
    <w:uiPriority w:val="99"/>
    <w:semiHidden/>
    <w:rsid w:val="00300F4B"/>
    <w:rPr>
      <w:rFonts w:asciiTheme="minorHAnsi" w:hAnsiTheme="minorHAnsi"/>
      <w:b/>
      <w:bCs/>
      <w:sz w:val="20"/>
      <w:szCs w:val="20"/>
    </w:rPr>
  </w:style>
  <w:style w:type="character" w:customStyle="1" w:styleId="nlmyear">
    <w:name w:val="nlm_year"/>
    <w:basedOn w:val="Standardskrifttypeiafsnit"/>
    <w:rsid w:val="00877E7E"/>
  </w:style>
  <w:style w:type="character" w:customStyle="1" w:styleId="nlmarticle-title">
    <w:name w:val="nlm_article-title"/>
    <w:basedOn w:val="Standardskrifttypeiafsnit"/>
    <w:rsid w:val="00877E7E"/>
  </w:style>
  <w:style w:type="character" w:customStyle="1" w:styleId="nlmfpage">
    <w:name w:val="nlm_fpage"/>
    <w:basedOn w:val="Standardskrifttypeiafsnit"/>
    <w:rsid w:val="00877E7E"/>
  </w:style>
  <w:style w:type="character" w:customStyle="1" w:styleId="nlmlpage">
    <w:name w:val="nlm_lpage"/>
    <w:basedOn w:val="Standardskrifttypeiafsnit"/>
    <w:rsid w:val="00877E7E"/>
  </w:style>
  <w:style w:type="character" w:customStyle="1" w:styleId="nlmpublisher-loc">
    <w:name w:val="nlm_publisher-loc"/>
    <w:basedOn w:val="Standardskrifttypeiafsnit"/>
    <w:rsid w:val="00877E7E"/>
  </w:style>
  <w:style w:type="character" w:customStyle="1" w:styleId="nlmpublisher-name">
    <w:name w:val="nlm_publisher-name"/>
    <w:basedOn w:val="Standardskrifttypeiafsnit"/>
    <w:rsid w:val="00877E7E"/>
  </w:style>
  <w:style w:type="character" w:styleId="Hyperlink">
    <w:name w:val="Hyperlink"/>
    <w:basedOn w:val="Standardskrifttypeiafsnit"/>
    <w:uiPriority w:val="99"/>
    <w:unhideWhenUsed/>
    <w:rsid w:val="0048248F"/>
    <w:rPr>
      <w:color w:val="0563C1" w:themeColor="hyperlink"/>
      <w:u w:val="single"/>
    </w:rPr>
  </w:style>
  <w:style w:type="paragraph" w:customStyle="1" w:styleId="Default">
    <w:name w:val="Default"/>
    <w:rsid w:val="003F6E30"/>
    <w:pPr>
      <w:autoSpaceDE w:val="0"/>
      <w:autoSpaceDN w:val="0"/>
      <w:adjustRightInd w:val="0"/>
      <w:spacing w:line="240" w:lineRule="auto"/>
    </w:pPr>
    <w:rPr>
      <w:rFonts w:cs="Times New Roman"/>
      <w:color w:val="000000"/>
      <w:szCs w:val="24"/>
    </w:rPr>
  </w:style>
  <w:style w:type="character" w:styleId="Fremhv">
    <w:name w:val="Emphasis"/>
    <w:basedOn w:val="Standardskrifttypeiafsnit"/>
    <w:uiPriority w:val="20"/>
    <w:qFormat/>
    <w:rsid w:val="00790539"/>
    <w:rPr>
      <w:i/>
      <w:iCs/>
    </w:rPr>
  </w:style>
  <w:style w:type="paragraph" w:styleId="Korrektur">
    <w:name w:val="Revision"/>
    <w:hidden/>
    <w:uiPriority w:val="99"/>
    <w:semiHidden/>
    <w:rsid w:val="00E36997"/>
    <w:pPr>
      <w:spacing w:line="240" w:lineRule="auto"/>
    </w:pPr>
    <w:rPr>
      <w:rFonts w:asciiTheme="minorHAnsi" w:hAnsiTheme="minorHAnsi"/>
      <w:sz w:val="22"/>
    </w:rPr>
  </w:style>
  <w:style w:type="character" w:styleId="Pladsholdertekst">
    <w:name w:val="Placeholder Text"/>
    <w:basedOn w:val="Standardskrifttypeiafsnit"/>
    <w:uiPriority w:val="99"/>
    <w:semiHidden/>
    <w:rsid w:val="00E32770"/>
    <w:rPr>
      <w:color w:val="808080"/>
    </w:rPr>
  </w:style>
  <w:style w:type="character" w:customStyle="1" w:styleId="Overskrift1Tegn">
    <w:name w:val="Overskrift 1 Tegn"/>
    <w:basedOn w:val="Standardskrifttypeiafsnit"/>
    <w:link w:val="Overskrift1"/>
    <w:uiPriority w:val="9"/>
    <w:rsid w:val="00FD77BF"/>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B32CED"/>
    <w:pPr>
      <w:outlineLvl w:val="9"/>
    </w:pPr>
    <w:rPr>
      <w:lang w:eastAsia="da-DK"/>
    </w:rPr>
  </w:style>
  <w:style w:type="paragraph" w:styleId="Indholdsfortegnelse1">
    <w:name w:val="toc 1"/>
    <w:basedOn w:val="Normal"/>
    <w:next w:val="Normal"/>
    <w:autoRedefine/>
    <w:uiPriority w:val="39"/>
    <w:unhideWhenUsed/>
    <w:rsid w:val="00B32C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4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6856C98600644BADD99E9C75DBF78A" ma:contentTypeVersion="10" ma:contentTypeDescription="Opret et nyt dokument." ma:contentTypeScope="" ma:versionID="145c324878911529f16b60770f8f5e88">
  <xsd:schema xmlns:xsd="http://www.w3.org/2001/XMLSchema" xmlns:xs="http://www.w3.org/2001/XMLSchema" xmlns:p="http://schemas.microsoft.com/office/2006/metadata/properties" xmlns:ns3="a802d343-b73b-452b-bf6d-2957d007e3df" targetNamespace="http://schemas.microsoft.com/office/2006/metadata/properties" ma:root="true" ma:fieldsID="cfd4baa22efb1b7b59916792bc2bd4c5" ns3:_="">
    <xsd:import namespace="a802d343-b73b-452b-bf6d-2957d007e3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2d343-b73b-452b-bf6d-2957d007e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D126-3A1D-4FCF-AB68-79ED94F883C0}">
  <ds:schemaRefs>
    <ds:schemaRef ds:uri="http://schemas.microsoft.com/sharepoint/v3/contenttype/forms"/>
  </ds:schemaRefs>
</ds:datastoreItem>
</file>

<file path=customXml/itemProps2.xml><?xml version="1.0" encoding="utf-8"?>
<ds:datastoreItem xmlns:ds="http://schemas.openxmlformats.org/officeDocument/2006/customXml" ds:itemID="{1A17D617-5E1F-4419-B06D-A8F54C41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2d343-b73b-452b-bf6d-2957d007e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8ECA2-6E9C-43BC-BA7F-13254AF5B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A64D35-83B9-4141-B9BB-5A7BAC18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4970</Words>
  <Characters>30323</Characters>
  <Application>Microsoft Office Word</Application>
  <DocSecurity>0</DocSecurity>
  <Lines>252</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Suthan Krishnarajan</dc:creator>
  <cp:keywords/>
  <dc:description/>
  <cp:lastModifiedBy>David Delfs Erbo Andersen</cp:lastModifiedBy>
  <cp:revision>2</cp:revision>
  <cp:lastPrinted>2021-06-14T07:40:00Z</cp:lastPrinted>
  <dcterms:created xsi:type="dcterms:W3CDTF">2022-05-17T11:19:00Z</dcterms:created>
  <dcterms:modified xsi:type="dcterms:W3CDTF">2022-05-17T11:19:00Z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0x010100F46856C98600644BADD99E9C75DBF78A</vt:lpwstr>
  </property>
</Properties>
</file>