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E685" w14:textId="734ECBF4" w:rsidR="007915B5" w:rsidRPr="00E86B91" w:rsidRDefault="007915B5">
      <w:pPr>
        <w:rPr>
          <w:rFonts w:ascii="Times New Roman" w:hAnsi="Times New Roman" w:cs="Times New Roman"/>
          <w:sz w:val="28"/>
          <w:szCs w:val="28"/>
          <w:u w:val="single"/>
          <w:lang w:val="en-US"/>
        </w:rPr>
      </w:pPr>
      <w:r w:rsidRPr="00E86B91">
        <w:rPr>
          <w:rFonts w:ascii="Times New Roman" w:hAnsi="Times New Roman" w:cs="Times New Roman"/>
          <w:sz w:val="28"/>
          <w:szCs w:val="28"/>
          <w:u w:val="single"/>
          <w:lang w:val="en-US"/>
        </w:rPr>
        <w:t>Appendix</w:t>
      </w:r>
    </w:p>
    <w:p w14:paraId="30F3535E" w14:textId="77777777" w:rsidR="007915B5" w:rsidRPr="00855E08" w:rsidRDefault="007915B5">
      <w:pPr>
        <w:rPr>
          <w:rFonts w:ascii="Times New Roman" w:hAnsi="Times New Roman" w:cs="Times New Roman"/>
          <w:sz w:val="28"/>
          <w:szCs w:val="28"/>
          <w:lang w:val="en-US"/>
        </w:rPr>
      </w:pPr>
    </w:p>
    <w:p w14:paraId="635AAF09" w14:textId="7774DB49" w:rsidR="007915B5" w:rsidRDefault="007915B5" w:rsidP="007915B5">
      <w:pPr>
        <w:spacing w:after="0" w:line="48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Statistical Significance Reconsidered</w:t>
      </w:r>
    </w:p>
    <w:p w14:paraId="28F9E9ED" w14:textId="01D1FD37" w:rsidR="007915B5" w:rsidRDefault="007915B5" w:rsidP="007915B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issues related to account closure, the authors’ use of one-sided significance testing is also debatable. In the original article, the provided significance levels of the coefficients of the interrupted time series analyses reflect one-sided tests. This assumes a strong theoretical assumption in one direction, in this case of either mobilization or demobilization, and means that the reported P values are halved in size, compared to traditional two-sided significance tests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{"citationID":"wAVgMK7J","properties":{"formattedCitation":"(Agresti and Finlay 2009, 153)","plainCitation":"(Agresti and Finlay 2009, 153)","noteIndex":0},"citationItems":[{"id":45,"uris":["http://zotero.org/users/4583226/items/WTRPPTJZ"],"uri":["http://zotero.org/users/4583226/items/WTRPPTJZ"],"itemData":{"id":45,"type":"book","edition":"4. ed., Pearson internat. ed","event-place":"Upper Saddle River, NJ","ISBN":"978-0-13-713150-1","language":"eng","note":"OCLC: 603136256","number-of-pages":"609","publisher":"Pearson Prentice Hall","publisher-place":"Upper Saddle River, NJ","source":"Gemeinsamer Bibliotheksverbund ISBN","title":"Statistical methods for the social sciences","author":[{"family":"Agresti","given":"Alan"},{"family":"Finlay","given":"Barbara"}],"issued":{"date-parts":[["2009"]]}},"locator":"153"}],"schema":"https://github.com/citation-style-language/schema/raw/master/csl-citation.json"}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(Agresti and Finlay 2009, 153)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 recalculation of more conventional two-sided significance levels reflecting the two-sided nature of the theoretical expectations (mobilization i.e. increase, as well as demobilization i.e. decrease, can be expected) is presented in table 1. Table 1 provides a less clear picture of the significance with which the number of followers of IS twitter accounts decrease following attacks, especially with regards to the attack in Brussels, Belgium. The negative effect of the Brussels attack loses significance in all but two models, which are reduced to moderate levels of significance (0.1&lt;p&gt;0.05). The Nice attack shows less change and remains strongly significant across most model specifications.  </w:t>
      </w:r>
    </w:p>
    <w:p w14:paraId="6FEBE611" w14:textId="47E61822" w:rsidR="007915B5" w:rsidRDefault="007915B5" w:rsidP="007915B5">
      <w:pPr>
        <w:spacing w:line="480" w:lineRule="auto"/>
        <w:jc w:val="both"/>
        <w:rPr>
          <w:rFonts w:ascii="Times New Roman" w:hAnsi="Times New Roman" w:cs="Times New Roman"/>
          <w:sz w:val="24"/>
          <w:szCs w:val="24"/>
          <w:lang w:val="en-US"/>
        </w:rPr>
      </w:pPr>
    </w:p>
    <w:p w14:paraId="6138A7CB" w14:textId="5589EF9C" w:rsidR="007915B5" w:rsidRDefault="007915B5" w:rsidP="007915B5">
      <w:pPr>
        <w:spacing w:line="480" w:lineRule="auto"/>
        <w:jc w:val="both"/>
        <w:rPr>
          <w:rFonts w:ascii="Times New Roman" w:hAnsi="Times New Roman" w:cs="Times New Roman"/>
          <w:sz w:val="24"/>
          <w:szCs w:val="24"/>
          <w:lang w:val="en-US"/>
        </w:rPr>
      </w:pPr>
    </w:p>
    <w:p w14:paraId="27BA1DD9" w14:textId="2A17D012" w:rsidR="007915B5" w:rsidRDefault="007915B5" w:rsidP="007915B5">
      <w:pPr>
        <w:spacing w:line="480" w:lineRule="auto"/>
        <w:jc w:val="both"/>
        <w:rPr>
          <w:rFonts w:ascii="Times New Roman" w:hAnsi="Times New Roman" w:cs="Times New Roman"/>
          <w:sz w:val="24"/>
          <w:szCs w:val="24"/>
          <w:lang w:val="en-US"/>
        </w:rPr>
      </w:pPr>
    </w:p>
    <w:p w14:paraId="6E960BE4" w14:textId="0D53235E" w:rsidR="007915B5" w:rsidRDefault="007915B5" w:rsidP="007915B5">
      <w:pPr>
        <w:spacing w:line="480" w:lineRule="auto"/>
        <w:jc w:val="both"/>
        <w:rPr>
          <w:rFonts w:ascii="Times New Roman" w:hAnsi="Times New Roman" w:cs="Times New Roman"/>
          <w:sz w:val="24"/>
          <w:szCs w:val="24"/>
          <w:lang w:val="en-US"/>
        </w:rPr>
      </w:pPr>
    </w:p>
    <w:p w14:paraId="4980723D" w14:textId="5FAB64A0" w:rsidR="007915B5" w:rsidRDefault="007915B5" w:rsidP="007915B5">
      <w:pPr>
        <w:spacing w:line="480" w:lineRule="auto"/>
        <w:jc w:val="both"/>
        <w:rPr>
          <w:rFonts w:ascii="Times New Roman" w:hAnsi="Times New Roman" w:cs="Times New Roman"/>
          <w:sz w:val="24"/>
          <w:szCs w:val="24"/>
          <w:lang w:val="en-US"/>
        </w:rPr>
      </w:pPr>
    </w:p>
    <w:p w14:paraId="415C2A7A" w14:textId="77777777" w:rsidR="007915B5" w:rsidRDefault="007915B5" w:rsidP="007915B5">
      <w:pPr>
        <w:spacing w:line="480" w:lineRule="auto"/>
        <w:jc w:val="both"/>
        <w:rPr>
          <w:rFonts w:ascii="Times New Roman" w:hAnsi="Times New Roman" w:cs="Times New Roman"/>
          <w:sz w:val="24"/>
          <w:szCs w:val="24"/>
          <w:lang w:val="en-US"/>
        </w:rPr>
      </w:pPr>
    </w:p>
    <w:tbl>
      <w:tblPr>
        <w:tblStyle w:val="TableGrid"/>
        <w:tblW w:w="0" w:type="auto"/>
        <w:jc w:val="center"/>
        <w:tblInd w:w="0" w:type="dxa"/>
        <w:tblLook w:val="04A0" w:firstRow="1" w:lastRow="0" w:firstColumn="1" w:lastColumn="0" w:noHBand="0" w:noVBand="1"/>
      </w:tblPr>
      <w:tblGrid>
        <w:gridCol w:w="1389"/>
        <w:gridCol w:w="1346"/>
        <w:gridCol w:w="1346"/>
        <w:gridCol w:w="1346"/>
        <w:gridCol w:w="1347"/>
      </w:tblGrid>
      <w:tr w:rsidR="007915B5" w:rsidRPr="007915B5" w14:paraId="2B917C99" w14:textId="77777777" w:rsidTr="007915B5">
        <w:trPr>
          <w:trHeight w:val="260"/>
          <w:jc w:val="center"/>
        </w:trPr>
        <w:tc>
          <w:tcPr>
            <w:tcW w:w="6730" w:type="dxa"/>
            <w:gridSpan w:val="5"/>
            <w:tcBorders>
              <w:top w:val="nil"/>
              <w:left w:val="nil"/>
              <w:bottom w:val="single" w:sz="12" w:space="0" w:color="auto"/>
              <w:right w:val="nil"/>
            </w:tcBorders>
            <w:hideMark/>
          </w:tcPr>
          <w:p w14:paraId="168FF407"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b/>
                <w:bCs/>
                <w:sz w:val="24"/>
                <w:szCs w:val="24"/>
                <w:lang w:val="en-US"/>
              </w:rPr>
              <w:lastRenderedPageBreak/>
              <w:t>Table 1.</w:t>
            </w:r>
            <w:r w:rsidRPr="007915B5">
              <w:rPr>
                <w:rFonts w:ascii="Times New Roman" w:hAnsi="Times New Roman" w:cs="Times New Roman"/>
                <w:sz w:val="24"/>
                <w:szCs w:val="24"/>
                <w:lang w:val="en-US"/>
              </w:rPr>
              <w:t xml:space="preserve"> Recalculated Significance Levels.</w:t>
            </w:r>
          </w:p>
        </w:tc>
      </w:tr>
      <w:tr w:rsidR="007915B5" w:rsidRPr="003202EC" w14:paraId="64C671EF" w14:textId="77777777" w:rsidTr="007915B5">
        <w:trPr>
          <w:trHeight w:val="260"/>
          <w:jc w:val="center"/>
        </w:trPr>
        <w:tc>
          <w:tcPr>
            <w:tcW w:w="6730" w:type="dxa"/>
            <w:gridSpan w:val="5"/>
            <w:tcBorders>
              <w:top w:val="single" w:sz="12" w:space="0" w:color="auto"/>
              <w:left w:val="nil"/>
              <w:bottom w:val="nil"/>
              <w:right w:val="nil"/>
            </w:tcBorders>
            <w:hideMark/>
          </w:tcPr>
          <w:p w14:paraId="0765BB13"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Panel A: Terrorist Attack in Brussels</w:t>
            </w:r>
          </w:p>
        </w:tc>
      </w:tr>
      <w:tr w:rsidR="007915B5" w:rsidRPr="003202EC" w14:paraId="7BD4F2F1" w14:textId="77777777" w:rsidTr="007915B5">
        <w:trPr>
          <w:trHeight w:val="260"/>
          <w:jc w:val="center"/>
        </w:trPr>
        <w:tc>
          <w:tcPr>
            <w:tcW w:w="1345" w:type="dxa"/>
            <w:tcBorders>
              <w:top w:val="nil"/>
              <w:left w:val="nil"/>
              <w:bottom w:val="nil"/>
              <w:right w:val="nil"/>
            </w:tcBorders>
          </w:tcPr>
          <w:p w14:paraId="2C0DDA35" w14:textId="77777777" w:rsidR="007915B5" w:rsidRPr="007915B5" w:rsidRDefault="007915B5">
            <w:pPr>
              <w:spacing w:line="276" w:lineRule="auto"/>
              <w:jc w:val="center"/>
              <w:rPr>
                <w:rFonts w:ascii="Times New Roman" w:hAnsi="Times New Roman" w:cs="Times New Roman"/>
                <w:sz w:val="24"/>
                <w:szCs w:val="24"/>
                <w:lang w:val="en-US"/>
              </w:rPr>
            </w:pPr>
          </w:p>
        </w:tc>
        <w:tc>
          <w:tcPr>
            <w:tcW w:w="5385" w:type="dxa"/>
            <w:gridSpan w:val="4"/>
            <w:tcBorders>
              <w:top w:val="nil"/>
              <w:left w:val="nil"/>
              <w:bottom w:val="single" w:sz="12" w:space="0" w:color="auto"/>
              <w:right w:val="nil"/>
            </w:tcBorders>
            <w:hideMark/>
          </w:tcPr>
          <w:p w14:paraId="2A78EAD0"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Dependent Variable: Number of Followers</w:t>
            </w:r>
          </w:p>
        </w:tc>
      </w:tr>
      <w:tr w:rsidR="007915B5" w:rsidRPr="007915B5" w14:paraId="0BA75E83" w14:textId="77777777" w:rsidTr="007915B5">
        <w:trPr>
          <w:trHeight w:val="234"/>
          <w:jc w:val="center"/>
        </w:trPr>
        <w:tc>
          <w:tcPr>
            <w:tcW w:w="1345" w:type="dxa"/>
            <w:tcBorders>
              <w:top w:val="nil"/>
              <w:left w:val="nil"/>
              <w:bottom w:val="single" w:sz="12" w:space="0" w:color="auto"/>
              <w:right w:val="nil"/>
            </w:tcBorders>
          </w:tcPr>
          <w:p w14:paraId="33790F66" w14:textId="77777777" w:rsidR="007915B5" w:rsidRPr="007915B5" w:rsidRDefault="007915B5">
            <w:pPr>
              <w:spacing w:line="276" w:lineRule="auto"/>
              <w:rPr>
                <w:rFonts w:ascii="Times New Roman" w:hAnsi="Times New Roman" w:cs="Times New Roman"/>
                <w:sz w:val="24"/>
                <w:szCs w:val="24"/>
                <w:lang w:val="en-US"/>
              </w:rPr>
            </w:pPr>
          </w:p>
        </w:tc>
        <w:tc>
          <w:tcPr>
            <w:tcW w:w="1346" w:type="dxa"/>
            <w:tcBorders>
              <w:top w:val="single" w:sz="12" w:space="0" w:color="auto"/>
              <w:left w:val="nil"/>
              <w:bottom w:val="single" w:sz="12" w:space="0" w:color="auto"/>
              <w:right w:val="nil"/>
            </w:tcBorders>
            <w:hideMark/>
          </w:tcPr>
          <w:p w14:paraId="46507BAB"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w:t>
            </w:r>
          </w:p>
        </w:tc>
        <w:tc>
          <w:tcPr>
            <w:tcW w:w="1346" w:type="dxa"/>
            <w:tcBorders>
              <w:top w:val="single" w:sz="12" w:space="0" w:color="auto"/>
              <w:left w:val="nil"/>
              <w:bottom w:val="single" w:sz="12" w:space="0" w:color="auto"/>
              <w:right w:val="nil"/>
            </w:tcBorders>
            <w:hideMark/>
          </w:tcPr>
          <w:p w14:paraId="18A53121"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(2)</w:t>
            </w:r>
          </w:p>
        </w:tc>
        <w:tc>
          <w:tcPr>
            <w:tcW w:w="1346" w:type="dxa"/>
            <w:tcBorders>
              <w:top w:val="single" w:sz="12" w:space="0" w:color="auto"/>
              <w:left w:val="nil"/>
              <w:bottom w:val="single" w:sz="12" w:space="0" w:color="auto"/>
              <w:right w:val="nil"/>
            </w:tcBorders>
            <w:hideMark/>
          </w:tcPr>
          <w:p w14:paraId="145A88F2"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(3)</w:t>
            </w:r>
          </w:p>
        </w:tc>
        <w:tc>
          <w:tcPr>
            <w:tcW w:w="1347" w:type="dxa"/>
            <w:tcBorders>
              <w:top w:val="single" w:sz="12" w:space="0" w:color="auto"/>
              <w:left w:val="nil"/>
              <w:bottom w:val="single" w:sz="12" w:space="0" w:color="auto"/>
              <w:right w:val="nil"/>
            </w:tcBorders>
            <w:hideMark/>
          </w:tcPr>
          <w:p w14:paraId="70446A1A"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(4)</w:t>
            </w:r>
          </w:p>
        </w:tc>
      </w:tr>
      <w:tr w:rsidR="007915B5" w:rsidRPr="007915B5" w14:paraId="15297743" w14:textId="77777777" w:rsidTr="007915B5">
        <w:trPr>
          <w:trHeight w:val="260"/>
          <w:jc w:val="center"/>
        </w:trPr>
        <w:tc>
          <w:tcPr>
            <w:tcW w:w="1345" w:type="dxa"/>
            <w:tcBorders>
              <w:top w:val="single" w:sz="12" w:space="0" w:color="auto"/>
              <w:left w:val="nil"/>
              <w:bottom w:val="nil"/>
              <w:right w:val="nil"/>
            </w:tcBorders>
            <w:hideMark/>
          </w:tcPr>
          <w:p w14:paraId="2EE16CD5"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Coefficients</w:t>
            </w:r>
          </w:p>
        </w:tc>
        <w:tc>
          <w:tcPr>
            <w:tcW w:w="1346" w:type="dxa"/>
            <w:tcBorders>
              <w:top w:val="single" w:sz="12" w:space="0" w:color="auto"/>
              <w:left w:val="nil"/>
              <w:bottom w:val="nil"/>
              <w:right w:val="nil"/>
            </w:tcBorders>
            <w:hideMark/>
          </w:tcPr>
          <w:p w14:paraId="1918E56C"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-22.8</w:t>
            </w:r>
          </w:p>
        </w:tc>
        <w:tc>
          <w:tcPr>
            <w:tcW w:w="1346" w:type="dxa"/>
            <w:tcBorders>
              <w:top w:val="single" w:sz="12" w:space="0" w:color="auto"/>
              <w:left w:val="nil"/>
              <w:bottom w:val="nil"/>
              <w:right w:val="nil"/>
            </w:tcBorders>
            <w:hideMark/>
          </w:tcPr>
          <w:p w14:paraId="6B2622FE"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-23.2</w:t>
            </w:r>
          </w:p>
        </w:tc>
        <w:tc>
          <w:tcPr>
            <w:tcW w:w="1346" w:type="dxa"/>
            <w:tcBorders>
              <w:top w:val="single" w:sz="12" w:space="0" w:color="auto"/>
              <w:left w:val="nil"/>
              <w:bottom w:val="nil"/>
              <w:right w:val="nil"/>
            </w:tcBorders>
            <w:hideMark/>
          </w:tcPr>
          <w:p w14:paraId="31196468"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-18.4</w:t>
            </w:r>
          </w:p>
        </w:tc>
        <w:tc>
          <w:tcPr>
            <w:tcW w:w="1347" w:type="dxa"/>
            <w:tcBorders>
              <w:top w:val="single" w:sz="12" w:space="0" w:color="auto"/>
              <w:left w:val="nil"/>
              <w:bottom w:val="nil"/>
              <w:right w:val="nil"/>
            </w:tcBorders>
            <w:hideMark/>
          </w:tcPr>
          <w:p w14:paraId="362DC69E"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-14.3</w:t>
            </w:r>
          </w:p>
        </w:tc>
      </w:tr>
      <w:tr w:rsidR="007915B5" w:rsidRPr="007915B5" w14:paraId="3DA29ABA" w14:textId="77777777" w:rsidTr="007915B5">
        <w:trPr>
          <w:trHeight w:val="522"/>
          <w:jc w:val="center"/>
        </w:trPr>
        <w:tc>
          <w:tcPr>
            <w:tcW w:w="1345" w:type="dxa"/>
            <w:tcBorders>
              <w:top w:val="nil"/>
              <w:left w:val="nil"/>
              <w:bottom w:val="nil"/>
              <w:right w:val="nil"/>
            </w:tcBorders>
            <w:hideMark/>
          </w:tcPr>
          <w:p w14:paraId="72D11356"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One-tailed</w:t>
            </w:r>
          </w:p>
        </w:tc>
        <w:tc>
          <w:tcPr>
            <w:tcW w:w="1346" w:type="dxa"/>
            <w:tcBorders>
              <w:top w:val="nil"/>
              <w:left w:val="nil"/>
              <w:bottom w:val="nil"/>
              <w:right w:val="nil"/>
            </w:tcBorders>
            <w:hideMark/>
          </w:tcPr>
          <w:p w14:paraId="59DFCDD1"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(14.3)</w:t>
            </w:r>
          </w:p>
          <w:p w14:paraId="79E7A343"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0.055]*</w:t>
            </w:r>
            <w:proofErr w:type="gramEnd"/>
          </w:p>
        </w:tc>
        <w:tc>
          <w:tcPr>
            <w:tcW w:w="1346" w:type="dxa"/>
            <w:tcBorders>
              <w:top w:val="nil"/>
              <w:left w:val="nil"/>
              <w:bottom w:val="nil"/>
              <w:right w:val="nil"/>
            </w:tcBorders>
            <w:hideMark/>
          </w:tcPr>
          <w:p w14:paraId="466F4776"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(14.3)</w:t>
            </w:r>
          </w:p>
          <w:p w14:paraId="3615591A"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0.052]*</w:t>
            </w:r>
            <w:proofErr w:type="gramEnd"/>
          </w:p>
        </w:tc>
        <w:tc>
          <w:tcPr>
            <w:tcW w:w="1346" w:type="dxa"/>
            <w:tcBorders>
              <w:top w:val="nil"/>
              <w:left w:val="nil"/>
              <w:bottom w:val="nil"/>
              <w:right w:val="nil"/>
            </w:tcBorders>
            <w:hideMark/>
          </w:tcPr>
          <w:p w14:paraId="6C080F1D"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(10.9)</w:t>
            </w:r>
          </w:p>
          <w:p w14:paraId="0C38AF1E"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0.046]*</w:t>
            </w:r>
            <w:proofErr w:type="gramEnd"/>
            <w:r w:rsidRPr="007915B5">
              <w:rPr>
                <w:rFonts w:ascii="Times New Roman" w:hAnsi="Times New Roman" w:cs="Times New Roman"/>
                <w:sz w:val="24"/>
                <w:szCs w:val="24"/>
                <w:lang w:val="en-US"/>
              </w:rPr>
              <w:t>*</w:t>
            </w:r>
          </w:p>
        </w:tc>
        <w:tc>
          <w:tcPr>
            <w:tcW w:w="1347" w:type="dxa"/>
            <w:tcBorders>
              <w:top w:val="nil"/>
              <w:left w:val="nil"/>
              <w:bottom w:val="nil"/>
              <w:right w:val="nil"/>
            </w:tcBorders>
            <w:hideMark/>
          </w:tcPr>
          <w:p w14:paraId="75A2D4CE"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(9.8)</w:t>
            </w:r>
          </w:p>
          <w:p w14:paraId="02CAEAE9"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0.072]*</w:t>
            </w:r>
            <w:proofErr w:type="gramEnd"/>
          </w:p>
        </w:tc>
      </w:tr>
      <w:tr w:rsidR="007915B5" w:rsidRPr="007915B5" w14:paraId="6EB2F00A" w14:textId="77777777" w:rsidTr="00F95E3B">
        <w:trPr>
          <w:trHeight w:val="250"/>
          <w:jc w:val="center"/>
        </w:trPr>
        <w:tc>
          <w:tcPr>
            <w:tcW w:w="1345" w:type="dxa"/>
            <w:tcBorders>
              <w:top w:val="nil"/>
              <w:left w:val="nil"/>
              <w:bottom w:val="single" w:sz="12" w:space="0" w:color="auto"/>
              <w:right w:val="nil"/>
            </w:tcBorders>
            <w:shd w:val="clear" w:color="auto" w:fill="F2F2F2" w:themeFill="background1" w:themeFillShade="F2"/>
            <w:hideMark/>
          </w:tcPr>
          <w:p w14:paraId="2216A040"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Two-tailed</w:t>
            </w:r>
          </w:p>
        </w:tc>
        <w:tc>
          <w:tcPr>
            <w:tcW w:w="1346" w:type="dxa"/>
            <w:tcBorders>
              <w:top w:val="nil"/>
              <w:left w:val="nil"/>
              <w:bottom w:val="single" w:sz="12" w:space="0" w:color="auto"/>
              <w:right w:val="nil"/>
            </w:tcBorders>
            <w:shd w:val="clear" w:color="auto" w:fill="F2F2F2" w:themeFill="background1" w:themeFillShade="F2"/>
            <w:hideMark/>
          </w:tcPr>
          <w:p w14:paraId="1AFB7DE8" w14:textId="2EC7414E" w:rsidR="007915B5" w:rsidRPr="007915B5" w:rsidRDefault="007915B5" w:rsidP="003202EC">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[0.111]</w:t>
            </w:r>
          </w:p>
        </w:tc>
        <w:tc>
          <w:tcPr>
            <w:tcW w:w="1346" w:type="dxa"/>
            <w:tcBorders>
              <w:top w:val="nil"/>
              <w:left w:val="nil"/>
              <w:bottom w:val="single" w:sz="12" w:space="0" w:color="auto"/>
              <w:right w:val="nil"/>
            </w:tcBorders>
            <w:shd w:val="clear" w:color="auto" w:fill="F2F2F2" w:themeFill="background1" w:themeFillShade="F2"/>
            <w:hideMark/>
          </w:tcPr>
          <w:p w14:paraId="265452B1" w14:textId="4808D6C4" w:rsidR="007915B5" w:rsidRPr="007915B5" w:rsidRDefault="007915B5" w:rsidP="00F95E3B">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[0.104]</w:t>
            </w:r>
          </w:p>
        </w:tc>
        <w:tc>
          <w:tcPr>
            <w:tcW w:w="1346" w:type="dxa"/>
            <w:tcBorders>
              <w:top w:val="nil"/>
              <w:left w:val="nil"/>
              <w:bottom w:val="single" w:sz="12" w:space="0" w:color="auto"/>
              <w:right w:val="nil"/>
            </w:tcBorders>
            <w:shd w:val="clear" w:color="auto" w:fill="F2F2F2" w:themeFill="background1" w:themeFillShade="F2"/>
            <w:hideMark/>
          </w:tcPr>
          <w:p w14:paraId="546A7AC3" w14:textId="540CE52B" w:rsidR="007915B5" w:rsidRPr="007915B5" w:rsidRDefault="007915B5" w:rsidP="00F95E3B">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0.09</w:t>
            </w:r>
            <w:r w:rsidR="00802924">
              <w:rPr>
                <w:rFonts w:ascii="Times New Roman" w:hAnsi="Times New Roman" w:cs="Times New Roman"/>
                <w:sz w:val="24"/>
                <w:szCs w:val="24"/>
                <w:lang w:val="en-US"/>
              </w:rPr>
              <w:t>1</w:t>
            </w:r>
            <w:r w:rsidRPr="007915B5">
              <w:rPr>
                <w:rFonts w:ascii="Times New Roman" w:hAnsi="Times New Roman" w:cs="Times New Roman"/>
                <w:sz w:val="24"/>
                <w:szCs w:val="24"/>
                <w:lang w:val="en-US"/>
              </w:rPr>
              <w:t>]*</w:t>
            </w:r>
            <w:proofErr w:type="gramEnd"/>
          </w:p>
        </w:tc>
        <w:tc>
          <w:tcPr>
            <w:tcW w:w="1347" w:type="dxa"/>
            <w:tcBorders>
              <w:top w:val="nil"/>
              <w:left w:val="nil"/>
              <w:bottom w:val="single" w:sz="12" w:space="0" w:color="auto"/>
              <w:right w:val="nil"/>
            </w:tcBorders>
            <w:shd w:val="clear" w:color="auto" w:fill="F2F2F2" w:themeFill="background1" w:themeFillShade="F2"/>
            <w:hideMark/>
          </w:tcPr>
          <w:p w14:paraId="2328C8FA" w14:textId="088E04C1" w:rsidR="007915B5" w:rsidRPr="007915B5" w:rsidRDefault="007915B5" w:rsidP="00F95E3B">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[0.14</w:t>
            </w:r>
            <w:r w:rsidR="00494E32">
              <w:rPr>
                <w:rFonts w:ascii="Times New Roman" w:hAnsi="Times New Roman" w:cs="Times New Roman"/>
                <w:sz w:val="24"/>
                <w:szCs w:val="24"/>
                <w:lang w:val="en-US"/>
              </w:rPr>
              <w:t>5</w:t>
            </w:r>
            <w:r w:rsidRPr="007915B5">
              <w:rPr>
                <w:rFonts w:ascii="Times New Roman" w:hAnsi="Times New Roman" w:cs="Times New Roman"/>
                <w:sz w:val="24"/>
                <w:szCs w:val="24"/>
                <w:lang w:val="en-US"/>
              </w:rPr>
              <w:t>]</w:t>
            </w:r>
          </w:p>
        </w:tc>
      </w:tr>
      <w:tr w:rsidR="007915B5" w:rsidRPr="003202EC" w14:paraId="2B63FD37" w14:textId="77777777" w:rsidTr="007915B5">
        <w:trPr>
          <w:trHeight w:val="260"/>
          <w:jc w:val="center"/>
        </w:trPr>
        <w:tc>
          <w:tcPr>
            <w:tcW w:w="6730" w:type="dxa"/>
            <w:gridSpan w:val="5"/>
            <w:tcBorders>
              <w:top w:val="single" w:sz="8" w:space="0" w:color="auto"/>
              <w:left w:val="nil"/>
              <w:bottom w:val="nil"/>
              <w:right w:val="nil"/>
            </w:tcBorders>
            <w:hideMark/>
          </w:tcPr>
          <w:p w14:paraId="61AFABF0"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Panel B: Terrorist Attack in Nice</w:t>
            </w:r>
          </w:p>
        </w:tc>
      </w:tr>
      <w:tr w:rsidR="007915B5" w:rsidRPr="003202EC" w14:paraId="30E2876D" w14:textId="77777777" w:rsidTr="007915B5">
        <w:trPr>
          <w:trHeight w:val="260"/>
          <w:jc w:val="center"/>
        </w:trPr>
        <w:tc>
          <w:tcPr>
            <w:tcW w:w="1345" w:type="dxa"/>
            <w:tcBorders>
              <w:top w:val="nil"/>
              <w:left w:val="nil"/>
              <w:bottom w:val="nil"/>
              <w:right w:val="nil"/>
            </w:tcBorders>
          </w:tcPr>
          <w:p w14:paraId="35F5F774" w14:textId="77777777" w:rsidR="007915B5" w:rsidRPr="007915B5" w:rsidRDefault="007915B5">
            <w:pPr>
              <w:spacing w:line="276" w:lineRule="auto"/>
              <w:rPr>
                <w:rFonts w:ascii="Times New Roman" w:hAnsi="Times New Roman" w:cs="Times New Roman"/>
                <w:sz w:val="24"/>
                <w:szCs w:val="24"/>
                <w:lang w:val="en-US"/>
              </w:rPr>
            </w:pPr>
          </w:p>
        </w:tc>
        <w:tc>
          <w:tcPr>
            <w:tcW w:w="5385" w:type="dxa"/>
            <w:gridSpan w:val="4"/>
            <w:tcBorders>
              <w:top w:val="nil"/>
              <w:left w:val="nil"/>
              <w:bottom w:val="single" w:sz="12" w:space="0" w:color="auto"/>
              <w:right w:val="nil"/>
            </w:tcBorders>
            <w:hideMark/>
          </w:tcPr>
          <w:p w14:paraId="3822FA21"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Dependent Variable: Number of Followers</w:t>
            </w:r>
          </w:p>
        </w:tc>
      </w:tr>
      <w:tr w:rsidR="007915B5" w:rsidRPr="007915B5" w14:paraId="46B0EFC9" w14:textId="77777777" w:rsidTr="007915B5">
        <w:trPr>
          <w:trHeight w:val="260"/>
          <w:jc w:val="center"/>
        </w:trPr>
        <w:tc>
          <w:tcPr>
            <w:tcW w:w="1345" w:type="dxa"/>
            <w:tcBorders>
              <w:top w:val="nil"/>
              <w:left w:val="nil"/>
              <w:bottom w:val="single" w:sz="12" w:space="0" w:color="auto"/>
              <w:right w:val="nil"/>
            </w:tcBorders>
          </w:tcPr>
          <w:p w14:paraId="7D72265A" w14:textId="77777777" w:rsidR="007915B5" w:rsidRPr="007915B5" w:rsidRDefault="007915B5">
            <w:pPr>
              <w:spacing w:line="276" w:lineRule="auto"/>
              <w:jc w:val="center"/>
              <w:rPr>
                <w:rFonts w:ascii="Times New Roman" w:hAnsi="Times New Roman" w:cs="Times New Roman"/>
                <w:sz w:val="24"/>
                <w:szCs w:val="24"/>
                <w:lang w:val="en-US"/>
              </w:rPr>
            </w:pPr>
          </w:p>
        </w:tc>
        <w:tc>
          <w:tcPr>
            <w:tcW w:w="1346" w:type="dxa"/>
            <w:tcBorders>
              <w:top w:val="single" w:sz="12" w:space="0" w:color="auto"/>
              <w:left w:val="nil"/>
              <w:bottom w:val="single" w:sz="12" w:space="0" w:color="auto"/>
              <w:right w:val="nil"/>
            </w:tcBorders>
            <w:hideMark/>
          </w:tcPr>
          <w:p w14:paraId="1F364F05"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w:t>
            </w:r>
          </w:p>
        </w:tc>
        <w:tc>
          <w:tcPr>
            <w:tcW w:w="1346" w:type="dxa"/>
            <w:tcBorders>
              <w:top w:val="single" w:sz="12" w:space="0" w:color="auto"/>
              <w:left w:val="nil"/>
              <w:bottom w:val="single" w:sz="12" w:space="0" w:color="auto"/>
              <w:right w:val="nil"/>
            </w:tcBorders>
            <w:hideMark/>
          </w:tcPr>
          <w:p w14:paraId="01824445"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(2)</w:t>
            </w:r>
          </w:p>
        </w:tc>
        <w:tc>
          <w:tcPr>
            <w:tcW w:w="1346" w:type="dxa"/>
            <w:tcBorders>
              <w:top w:val="single" w:sz="12" w:space="0" w:color="auto"/>
              <w:left w:val="nil"/>
              <w:bottom w:val="single" w:sz="12" w:space="0" w:color="auto"/>
              <w:right w:val="nil"/>
            </w:tcBorders>
            <w:hideMark/>
          </w:tcPr>
          <w:p w14:paraId="7D81A92F"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(3)</w:t>
            </w:r>
          </w:p>
        </w:tc>
        <w:tc>
          <w:tcPr>
            <w:tcW w:w="1347" w:type="dxa"/>
            <w:tcBorders>
              <w:top w:val="single" w:sz="12" w:space="0" w:color="auto"/>
              <w:left w:val="nil"/>
              <w:bottom w:val="single" w:sz="12" w:space="0" w:color="auto"/>
              <w:right w:val="nil"/>
            </w:tcBorders>
            <w:hideMark/>
          </w:tcPr>
          <w:p w14:paraId="72447106"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(4)</w:t>
            </w:r>
          </w:p>
        </w:tc>
      </w:tr>
      <w:tr w:rsidR="007915B5" w:rsidRPr="007915B5" w14:paraId="1746A850" w14:textId="77777777" w:rsidTr="007915B5">
        <w:trPr>
          <w:trHeight w:val="260"/>
          <w:jc w:val="center"/>
        </w:trPr>
        <w:tc>
          <w:tcPr>
            <w:tcW w:w="1345" w:type="dxa"/>
            <w:tcBorders>
              <w:top w:val="single" w:sz="12" w:space="0" w:color="auto"/>
              <w:left w:val="nil"/>
              <w:bottom w:val="nil"/>
              <w:right w:val="nil"/>
            </w:tcBorders>
            <w:hideMark/>
          </w:tcPr>
          <w:p w14:paraId="0CEBCE8F"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Coefficients</w:t>
            </w:r>
          </w:p>
        </w:tc>
        <w:tc>
          <w:tcPr>
            <w:tcW w:w="1346" w:type="dxa"/>
            <w:tcBorders>
              <w:top w:val="single" w:sz="12" w:space="0" w:color="auto"/>
              <w:left w:val="nil"/>
              <w:bottom w:val="nil"/>
              <w:right w:val="nil"/>
            </w:tcBorders>
            <w:hideMark/>
          </w:tcPr>
          <w:p w14:paraId="4D6003F0"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-52.5</w:t>
            </w:r>
          </w:p>
        </w:tc>
        <w:tc>
          <w:tcPr>
            <w:tcW w:w="1346" w:type="dxa"/>
            <w:tcBorders>
              <w:top w:val="single" w:sz="12" w:space="0" w:color="auto"/>
              <w:left w:val="nil"/>
              <w:bottom w:val="nil"/>
              <w:right w:val="nil"/>
            </w:tcBorders>
            <w:hideMark/>
          </w:tcPr>
          <w:p w14:paraId="7783ECAB"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-115.5</w:t>
            </w:r>
          </w:p>
        </w:tc>
        <w:tc>
          <w:tcPr>
            <w:tcW w:w="1346" w:type="dxa"/>
            <w:tcBorders>
              <w:top w:val="single" w:sz="12" w:space="0" w:color="auto"/>
              <w:left w:val="nil"/>
              <w:bottom w:val="nil"/>
              <w:right w:val="nil"/>
            </w:tcBorders>
            <w:hideMark/>
          </w:tcPr>
          <w:p w14:paraId="1B1B5E33"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-30.3</w:t>
            </w:r>
          </w:p>
        </w:tc>
        <w:tc>
          <w:tcPr>
            <w:tcW w:w="1347" w:type="dxa"/>
            <w:tcBorders>
              <w:top w:val="single" w:sz="12" w:space="0" w:color="auto"/>
              <w:left w:val="nil"/>
              <w:bottom w:val="nil"/>
              <w:right w:val="nil"/>
            </w:tcBorders>
            <w:hideMark/>
          </w:tcPr>
          <w:p w14:paraId="03F98A98"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-15.2</w:t>
            </w:r>
          </w:p>
        </w:tc>
      </w:tr>
      <w:tr w:rsidR="007915B5" w:rsidRPr="007915B5" w14:paraId="03E9EFB0" w14:textId="77777777" w:rsidTr="007915B5">
        <w:trPr>
          <w:trHeight w:val="522"/>
          <w:jc w:val="center"/>
        </w:trPr>
        <w:tc>
          <w:tcPr>
            <w:tcW w:w="1345" w:type="dxa"/>
            <w:tcBorders>
              <w:top w:val="nil"/>
              <w:left w:val="nil"/>
              <w:bottom w:val="nil"/>
              <w:right w:val="nil"/>
            </w:tcBorders>
            <w:hideMark/>
          </w:tcPr>
          <w:p w14:paraId="0CB3B64B"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One-tailed</w:t>
            </w:r>
          </w:p>
        </w:tc>
        <w:tc>
          <w:tcPr>
            <w:tcW w:w="1346" w:type="dxa"/>
            <w:tcBorders>
              <w:top w:val="nil"/>
              <w:left w:val="nil"/>
              <w:bottom w:val="nil"/>
              <w:right w:val="nil"/>
            </w:tcBorders>
            <w:hideMark/>
          </w:tcPr>
          <w:p w14:paraId="65651BAF"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(15.2)</w:t>
            </w:r>
          </w:p>
          <w:p w14:paraId="72E3EA81"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0.000]*</w:t>
            </w:r>
            <w:proofErr w:type="gramEnd"/>
            <w:r w:rsidRPr="007915B5">
              <w:rPr>
                <w:rFonts w:ascii="Times New Roman" w:hAnsi="Times New Roman" w:cs="Times New Roman"/>
                <w:sz w:val="24"/>
                <w:szCs w:val="24"/>
                <w:lang w:val="en-US"/>
              </w:rPr>
              <w:t>**</w:t>
            </w:r>
          </w:p>
        </w:tc>
        <w:tc>
          <w:tcPr>
            <w:tcW w:w="1346" w:type="dxa"/>
            <w:tcBorders>
              <w:top w:val="nil"/>
              <w:left w:val="nil"/>
              <w:bottom w:val="nil"/>
              <w:right w:val="nil"/>
            </w:tcBorders>
            <w:hideMark/>
          </w:tcPr>
          <w:p w14:paraId="2CA84037"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(24.0)</w:t>
            </w:r>
          </w:p>
          <w:p w14:paraId="4DB44071"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0.000]*</w:t>
            </w:r>
            <w:proofErr w:type="gramEnd"/>
            <w:r w:rsidRPr="007915B5">
              <w:rPr>
                <w:rFonts w:ascii="Times New Roman" w:hAnsi="Times New Roman" w:cs="Times New Roman"/>
                <w:sz w:val="24"/>
                <w:szCs w:val="24"/>
                <w:lang w:val="en-US"/>
              </w:rPr>
              <w:t>**</w:t>
            </w:r>
          </w:p>
        </w:tc>
        <w:tc>
          <w:tcPr>
            <w:tcW w:w="1346" w:type="dxa"/>
            <w:tcBorders>
              <w:top w:val="nil"/>
              <w:left w:val="nil"/>
              <w:bottom w:val="nil"/>
              <w:right w:val="nil"/>
            </w:tcBorders>
            <w:hideMark/>
          </w:tcPr>
          <w:p w14:paraId="17190D50"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(15.5)</w:t>
            </w:r>
          </w:p>
          <w:p w14:paraId="37207CDF"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0.025]*</w:t>
            </w:r>
            <w:proofErr w:type="gramEnd"/>
            <w:r w:rsidRPr="007915B5">
              <w:rPr>
                <w:rFonts w:ascii="Times New Roman" w:hAnsi="Times New Roman" w:cs="Times New Roman"/>
                <w:sz w:val="24"/>
                <w:szCs w:val="24"/>
                <w:lang w:val="en-US"/>
              </w:rPr>
              <w:t>*</w:t>
            </w:r>
          </w:p>
        </w:tc>
        <w:tc>
          <w:tcPr>
            <w:tcW w:w="1347" w:type="dxa"/>
            <w:tcBorders>
              <w:top w:val="nil"/>
              <w:left w:val="nil"/>
              <w:bottom w:val="nil"/>
              <w:right w:val="nil"/>
            </w:tcBorders>
            <w:hideMark/>
          </w:tcPr>
          <w:p w14:paraId="74634370"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(11.3)</w:t>
            </w:r>
          </w:p>
          <w:p w14:paraId="1F1F0405" w14:textId="77777777" w:rsidR="007915B5" w:rsidRPr="007915B5" w:rsidRDefault="007915B5">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0.089]*</w:t>
            </w:r>
            <w:proofErr w:type="gramEnd"/>
          </w:p>
        </w:tc>
      </w:tr>
      <w:tr w:rsidR="007915B5" w:rsidRPr="007915B5" w14:paraId="235FF907" w14:textId="77777777" w:rsidTr="00F95E3B">
        <w:trPr>
          <w:trHeight w:val="354"/>
          <w:jc w:val="center"/>
        </w:trPr>
        <w:tc>
          <w:tcPr>
            <w:tcW w:w="1345" w:type="dxa"/>
            <w:tcBorders>
              <w:top w:val="nil"/>
              <w:left w:val="nil"/>
              <w:bottom w:val="single" w:sz="12" w:space="0" w:color="auto"/>
              <w:right w:val="nil"/>
            </w:tcBorders>
            <w:shd w:val="clear" w:color="auto" w:fill="F2F2F2" w:themeFill="background1" w:themeFillShade="F2"/>
            <w:hideMark/>
          </w:tcPr>
          <w:p w14:paraId="409CEB6F" w14:textId="77777777" w:rsidR="007915B5" w:rsidRPr="007915B5" w:rsidRDefault="007915B5">
            <w:pPr>
              <w:spacing w:line="276" w:lineRule="auto"/>
              <w:rPr>
                <w:rFonts w:ascii="Times New Roman" w:hAnsi="Times New Roman" w:cs="Times New Roman"/>
                <w:sz w:val="24"/>
                <w:szCs w:val="24"/>
                <w:lang w:val="en-US"/>
              </w:rPr>
            </w:pPr>
            <w:r w:rsidRPr="007915B5">
              <w:rPr>
                <w:rFonts w:ascii="Times New Roman" w:hAnsi="Times New Roman" w:cs="Times New Roman"/>
                <w:sz w:val="24"/>
                <w:szCs w:val="24"/>
                <w:lang w:val="en-US"/>
              </w:rPr>
              <w:t>Two-tailed</w:t>
            </w:r>
          </w:p>
        </w:tc>
        <w:tc>
          <w:tcPr>
            <w:tcW w:w="1346" w:type="dxa"/>
            <w:tcBorders>
              <w:top w:val="nil"/>
              <w:left w:val="nil"/>
              <w:bottom w:val="single" w:sz="12" w:space="0" w:color="auto"/>
              <w:right w:val="nil"/>
            </w:tcBorders>
            <w:shd w:val="clear" w:color="auto" w:fill="F2F2F2" w:themeFill="background1" w:themeFillShade="F2"/>
            <w:hideMark/>
          </w:tcPr>
          <w:p w14:paraId="3EA56EC6" w14:textId="6454E493" w:rsidR="007915B5" w:rsidRPr="007915B5" w:rsidRDefault="007915B5" w:rsidP="00F95E3B">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0.000]*</w:t>
            </w:r>
            <w:proofErr w:type="gramEnd"/>
            <w:r w:rsidRPr="007915B5">
              <w:rPr>
                <w:rFonts w:ascii="Times New Roman" w:hAnsi="Times New Roman" w:cs="Times New Roman"/>
                <w:sz w:val="24"/>
                <w:szCs w:val="24"/>
                <w:lang w:val="en-US"/>
              </w:rPr>
              <w:t>**</w:t>
            </w:r>
          </w:p>
        </w:tc>
        <w:tc>
          <w:tcPr>
            <w:tcW w:w="1346" w:type="dxa"/>
            <w:tcBorders>
              <w:top w:val="nil"/>
              <w:left w:val="nil"/>
              <w:bottom w:val="single" w:sz="12" w:space="0" w:color="auto"/>
              <w:right w:val="nil"/>
            </w:tcBorders>
            <w:shd w:val="clear" w:color="auto" w:fill="F2F2F2" w:themeFill="background1" w:themeFillShade="F2"/>
            <w:hideMark/>
          </w:tcPr>
          <w:p w14:paraId="2F796EF6" w14:textId="115B5C18" w:rsidR="007915B5" w:rsidRPr="007915B5" w:rsidRDefault="007915B5" w:rsidP="00F95E3B">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0.000]*</w:t>
            </w:r>
            <w:proofErr w:type="gramEnd"/>
            <w:r w:rsidRPr="007915B5">
              <w:rPr>
                <w:rFonts w:ascii="Times New Roman" w:hAnsi="Times New Roman" w:cs="Times New Roman"/>
                <w:sz w:val="24"/>
                <w:szCs w:val="24"/>
                <w:lang w:val="en-US"/>
              </w:rPr>
              <w:t>**</w:t>
            </w:r>
          </w:p>
        </w:tc>
        <w:tc>
          <w:tcPr>
            <w:tcW w:w="1346" w:type="dxa"/>
            <w:tcBorders>
              <w:top w:val="nil"/>
              <w:left w:val="nil"/>
              <w:bottom w:val="single" w:sz="12" w:space="0" w:color="auto"/>
              <w:right w:val="nil"/>
            </w:tcBorders>
            <w:shd w:val="clear" w:color="auto" w:fill="F2F2F2" w:themeFill="background1" w:themeFillShade="F2"/>
            <w:hideMark/>
          </w:tcPr>
          <w:p w14:paraId="59E1B2B0" w14:textId="41CBF62C" w:rsidR="007915B5" w:rsidRPr="007915B5" w:rsidRDefault="007915B5" w:rsidP="00F95E3B">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w:t>
            </w:r>
            <w:proofErr w:type="gramStart"/>
            <w:r w:rsidRPr="007915B5">
              <w:rPr>
                <w:rFonts w:ascii="Times New Roman" w:hAnsi="Times New Roman" w:cs="Times New Roman"/>
                <w:sz w:val="24"/>
                <w:szCs w:val="24"/>
                <w:lang w:val="en-US"/>
              </w:rPr>
              <w:t>0.051]*</w:t>
            </w:r>
            <w:proofErr w:type="gramEnd"/>
          </w:p>
        </w:tc>
        <w:tc>
          <w:tcPr>
            <w:tcW w:w="1347" w:type="dxa"/>
            <w:tcBorders>
              <w:top w:val="nil"/>
              <w:left w:val="nil"/>
              <w:bottom w:val="single" w:sz="12" w:space="0" w:color="auto"/>
              <w:right w:val="nil"/>
            </w:tcBorders>
            <w:shd w:val="clear" w:color="auto" w:fill="F2F2F2" w:themeFill="background1" w:themeFillShade="F2"/>
            <w:hideMark/>
          </w:tcPr>
          <w:p w14:paraId="4AE3E1F3" w14:textId="19A7477C" w:rsidR="007915B5" w:rsidRPr="007915B5" w:rsidRDefault="007915B5" w:rsidP="00F95E3B">
            <w:pPr>
              <w:spacing w:line="276" w:lineRule="auto"/>
              <w:jc w:val="center"/>
              <w:rPr>
                <w:rFonts w:ascii="Times New Roman" w:hAnsi="Times New Roman" w:cs="Times New Roman"/>
                <w:sz w:val="24"/>
                <w:szCs w:val="24"/>
                <w:lang w:val="en-US"/>
              </w:rPr>
            </w:pPr>
            <w:r w:rsidRPr="007915B5">
              <w:rPr>
                <w:rFonts w:ascii="Times New Roman" w:hAnsi="Times New Roman" w:cs="Times New Roman"/>
                <w:sz w:val="24"/>
                <w:szCs w:val="24"/>
                <w:lang w:val="en-US"/>
              </w:rPr>
              <w:t>[0.17</w:t>
            </w:r>
            <w:r w:rsidR="00F0644F">
              <w:rPr>
                <w:rFonts w:ascii="Times New Roman" w:hAnsi="Times New Roman" w:cs="Times New Roman"/>
                <w:sz w:val="24"/>
                <w:szCs w:val="24"/>
                <w:lang w:val="en-US"/>
              </w:rPr>
              <w:t>9</w:t>
            </w:r>
            <w:r w:rsidRPr="007915B5">
              <w:rPr>
                <w:rFonts w:ascii="Times New Roman" w:hAnsi="Times New Roman" w:cs="Times New Roman"/>
                <w:sz w:val="24"/>
                <w:szCs w:val="24"/>
                <w:lang w:val="en-US"/>
              </w:rPr>
              <w:t>]</w:t>
            </w:r>
          </w:p>
        </w:tc>
      </w:tr>
      <w:tr w:rsidR="007915B5" w:rsidRPr="00F95E3B" w14:paraId="62B5E73C" w14:textId="77777777" w:rsidTr="007915B5">
        <w:trPr>
          <w:trHeight w:val="400"/>
          <w:jc w:val="center"/>
        </w:trPr>
        <w:tc>
          <w:tcPr>
            <w:tcW w:w="6730" w:type="dxa"/>
            <w:gridSpan w:val="5"/>
            <w:tcBorders>
              <w:top w:val="single" w:sz="12" w:space="0" w:color="auto"/>
              <w:left w:val="nil"/>
              <w:bottom w:val="nil"/>
              <w:right w:val="nil"/>
            </w:tcBorders>
            <w:hideMark/>
          </w:tcPr>
          <w:p w14:paraId="33E13B8A" w14:textId="77777777" w:rsidR="007915B5" w:rsidRPr="007915B5" w:rsidRDefault="007915B5">
            <w:pPr>
              <w:spacing w:line="276" w:lineRule="auto"/>
              <w:rPr>
                <w:rFonts w:ascii="Times New Roman" w:hAnsi="Times New Roman" w:cs="Times New Roman"/>
                <w:i/>
                <w:iCs/>
                <w:sz w:val="24"/>
                <w:szCs w:val="24"/>
                <w:lang w:val="en-US"/>
              </w:rPr>
            </w:pPr>
            <w:r w:rsidRPr="007915B5">
              <w:rPr>
                <w:rFonts w:ascii="Times New Roman" w:hAnsi="Times New Roman" w:cs="Times New Roman"/>
                <w:i/>
                <w:iCs/>
                <w:sz w:val="24"/>
                <w:szCs w:val="24"/>
                <w:lang w:val="en-US"/>
              </w:rPr>
              <w:t>Note: Standard errors in parentheses, p-values in square brackets. *p&lt;0.1; **p&lt;0.05; ***p&lt;0.01.</w:t>
            </w:r>
          </w:p>
        </w:tc>
      </w:tr>
    </w:tbl>
    <w:p w14:paraId="439891F0" w14:textId="2DBA1058" w:rsidR="007915B5" w:rsidRPr="00F95E3B" w:rsidRDefault="007915B5">
      <w:pPr>
        <w:rPr>
          <w:rFonts w:ascii="Times New Roman" w:hAnsi="Times New Roman" w:cs="Times New Roman"/>
          <w:sz w:val="28"/>
          <w:szCs w:val="28"/>
          <w:lang w:val="en-US"/>
        </w:rPr>
      </w:pPr>
    </w:p>
    <w:p w14:paraId="5611D430" w14:textId="05061593" w:rsidR="00855E08" w:rsidRPr="00F95E3B" w:rsidRDefault="00855E08">
      <w:pPr>
        <w:rPr>
          <w:rFonts w:ascii="Times New Roman" w:hAnsi="Times New Roman" w:cs="Times New Roman"/>
          <w:sz w:val="28"/>
          <w:szCs w:val="28"/>
          <w:lang w:val="en-US"/>
        </w:rPr>
      </w:pPr>
    </w:p>
    <w:p w14:paraId="55765D9A" w14:textId="77777777" w:rsidR="00855E08" w:rsidRPr="00F95E3B" w:rsidRDefault="00855E08">
      <w:pPr>
        <w:rPr>
          <w:rFonts w:ascii="Times New Roman" w:hAnsi="Times New Roman" w:cs="Times New Roman"/>
          <w:sz w:val="28"/>
          <w:szCs w:val="28"/>
          <w:lang w:val="en-US"/>
        </w:rPr>
      </w:pPr>
    </w:p>
    <w:sectPr w:rsidR="00855E08" w:rsidRPr="00F95E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B5"/>
    <w:rsid w:val="003202EC"/>
    <w:rsid w:val="00494E32"/>
    <w:rsid w:val="007915B5"/>
    <w:rsid w:val="00802924"/>
    <w:rsid w:val="00855E08"/>
    <w:rsid w:val="009221FF"/>
    <w:rsid w:val="009666D3"/>
    <w:rsid w:val="00E86B91"/>
    <w:rsid w:val="00F0644F"/>
    <w:rsid w:val="00F95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4421"/>
  <w15:chartTrackingRefBased/>
  <w15:docId w15:val="{31D79C7B-A0D1-496F-A9EA-F36DDD7A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5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E9B90101B7684184E19F7AB29772CB" ma:contentTypeVersion="9" ma:contentTypeDescription="Opret et nyt dokument." ma:contentTypeScope="" ma:versionID="3a884c3680cc46add684c6b7456aa187">
  <xsd:schema xmlns:xsd="http://www.w3.org/2001/XMLSchema" xmlns:xs="http://www.w3.org/2001/XMLSchema" xmlns:p="http://schemas.microsoft.com/office/2006/metadata/properties" xmlns:ns3="a044ff03-b40d-44f5-a363-4faf4a83c2a7" targetNamespace="http://schemas.microsoft.com/office/2006/metadata/properties" ma:root="true" ma:fieldsID="a44c3840fee97113b68c4a8e883bfe9d" ns3:_="">
    <xsd:import namespace="a044ff03-b40d-44f5-a363-4faf4a83c2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4ff03-b40d-44f5-a363-4faf4a83c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71248-2E6F-496C-9082-112975751E87}">
  <ds:schemaRefs>
    <ds:schemaRef ds:uri="http://schemas.microsoft.com/sharepoint/v3/contenttype/forms"/>
  </ds:schemaRefs>
</ds:datastoreItem>
</file>

<file path=customXml/itemProps2.xml><?xml version="1.0" encoding="utf-8"?>
<ds:datastoreItem xmlns:ds="http://schemas.openxmlformats.org/officeDocument/2006/customXml" ds:itemID="{0B354F94-3978-44FE-9C88-8D4A6BA85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CF33D-B9F2-47CB-BCAA-EED21ABE2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4ff03-b40d-44f5-a363-4faf4a83c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408</Words>
  <Characters>2492</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Marie Hansen</dc:creator>
  <cp:keywords/>
  <dc:description/>
  <cp:lastModifiedBy>Tanja Marie Hansen</cp:lastModifiedBy>
  <cp:revision>8</cp:revision>
  <dcterms:created xsi:type="dcterms:W3CDTF">2020-12-13T11:44:00Z</dcterms:created>
  <dcterms:modified xsi:type="dcterms:W3CDTF">2021-02-11T17:05:00Z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0x01010005E9B90101B7684184E19F7AB29772CB</vt:lpwstr>
  </property>
</Properties>
</file>