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B1A" w:rsidRDefault="00796B1A">
      <w:pPr>
        <w:rPr>
          <w:rFonts w:ascii="Times New Roman" w:hAnsi="Times New Roman"/>
          <w:b/>
        </w:rPr>
      </w:pPr>
    </w:p>
    <w:p w:rsidR="00796B1A" w:rsidRPr="00796B1A" w:rsidRDefault="00796B1A" w:rsidP="00796B1A">
      <w:pPr>
        <w:spacing w:after="0" w:line="480" w:lineRule="auto"/>
        <w:jc w:val="center"/>
        <w:rPr>
          <w:rFonts w:ascii="Times New Roman" w:eastAsia="Cambria" w:hAnsi="Times New Roman" w:cs="Helvetica"/>
          <w:b/>
          <w:szCs w:val="26"/>
        </w:rPr>
      </w:pPr>
      <w:r w:rsidRPr="00796B1A">
        <w:rPr>
          <w:rFonts w:ascii="Times New Roman" w:eastAsia="Cambria" w:hAnsi="Times New Roman" w:cs="Helvetica"/>
          <w:b/>
          <w:szCs w:val="26"/>
        </w:rPr>
        <w:t>Supplementary Information for Matching Theory and Data:</w:t>
      </w:r>
    </w:p>
    <w:p w:rsidR="00796B1A" w:rsidRPr="00796B1A" w:rsidRDefault="00796B1A" w:rsidP="00796B1A">
      <w:pPr>
        <w:spacing w:after="0" w:line="480" w:lineRule="auto"/>
        <w:jc w:val="center"/>
        <w:rPr>
          <w:rFonts w:ascii="Times New Roman" w:eastAsia="Cambria" w:hAnsi="Times New Roman" w:cs="Helvetica"/>
          <w:b/>
          <w:szCs w:val="26"/>
        </w:rPr>
      </w:pPr>
      <w:r w:rsidRPr="00796B1A">
        <w:rPr>
          <w:rFonts w:ascii="Times New Roman" w:eastAsia="Cambria" w:hAnsi="Times New Roman" w:cs="Helvetica"/>
          <w:b/>
          <w:szCs w:val="26"/>
        </w:rPr>
        <w:t>Why Combining Media Content with Survey Data Matters</w:t>
      </w:r>
    </w:p>
    <w:p w:rsidR="00796B1A" w:rsidRPr="00796B1A" w:rsidRDefault="00796B1A" w:rsidP="00796B1A">
      <w:pPr>
        <w:spacing w:after="0" w:line="480" w:lineRule="auto"/>
        <w:jc w:val="center"/>
        <w:rPr>
          <w:rFonts w:ascii="Times New Roman" w:eastAsia="Cambria" w:hAnsi="Times New Roman" w:cs="Helvetica"/>
          <w:szCs w:val="26"/>
        </w:rPr>
      </w:pPr>
    </w:p>
    <w:p w:rsidR="00796B1A" w:rsidRPr="00796B1A" w:rsidRDefault="00796B1A" w:rsidP="00796B1A">
      <w:pPr>
        <w:spacing w:after="0" w:line="480" w:lineRule="auto"/>
        <w:jc w:val="center"/>
        <w:rPr>
          <w:rFonts w:ascii="Times New Roman" w:eastAsia="Cambria" w:hAnsi="Times New Roman" w:cs="Helvetica"/>
          <w:szCs w:val="26"/>
        </w:rPr>
      </w:pPr>
    </w:p>
    <w:p w:rsidR="00796B1A" w:rsidRPr="00796B1A" w:rsidRDefault="00796B1A" w:rsidP="00796B1A">
      <w:pPr>
        <w:spacing w:after="0" w:line="480" w:lineRule="auto"/>
        <w:jc w:val="center"/>
        <w:rPr>
          <w:rFonts w:ascii="Times New Roman" w:eastAsia="Cambria" w:hAnsi="Times New Roman" w:cs="Helvetica"/>
          <w:szCs w:val="26"/>
        </w:rPr>
      </w:pPr>
      <w:r w:rsidRPr="00796B1A">
        <w:rPr>
          <w:rFonts w:ascii="Times New Roman" w:eastAsia="Cambria" w:hAnsi="Times New Roman" w:cs="Helvetica"/>
          <w:szCs w:val="26"/>
        </w:rPr>
        <w:t>Andreas R.T. Schuck</w:t>
      </w:r>
    </w:p>
    <w:p w:rsidR="00796B1A" w:rsidRPr="00796B1A" w:rsidRDefault="00796B1A" w:rsidP="00796B1A">
      <w:pPr>
        <w:spacing w:after="0" w:line="480" w:lineRule="auto"/>
        <w:jc w:val="center"/>
        <w:rPr>
          <w:rFonts w:ascii="Times New Roman" w:eastAsia="Cambria" w:hAnsi="Times New Roman" w:cs="Helvetica"/>
          <w:szCs w:val="26"/>
        </w:rPr>
      </w:pPr>
      <w:r w:rsidRPr="00796B1A">
        <w:rPr>
          <w:rFonts w:ascii="Times New Roman" w:eastAsia="Cambria" w:hAnsi="Times New Roman" w:cs="Helvetica"/>
          <w:szCs w:val="26"/>
        </w:rPr>
        <w:t>Rens Vliegenthart</w:t>
      </w:r>
    </w:p>
    <w:p w:rsidR="00796B1A" w:rsidRPr="00796B1A" w:rsidRDefault="00796B1A" w:rsidP="00796B1A">
      <w:pPr>
        <w:spacing w:after="0" w:line="480" w:lineRule="auto"/>
        <w:jc w:val="center"/>
        <w:rPr>
          <w:rFonts w:ascii="Times New Roman" w:eastAsia="Cambria" w:hAnsi="Times New Roman" w:cs="Helvetica"/>
          <w:szCs w:val="26"/>
        </w:rPr>
      </w:pPr>
      <w:r w:rsidRPr="00796B1A">
        <w:rPr>
          <w:rFonts w:ascii="Times New Roman" w:eastAsia="Cambria" w:hAnsi="Times New Roman" w:cs="Helvetica"/>
          <w:szCs w:val="26"/>
        </w:rPr>
        <w:t>Claes H. de Vreese</w:t>
      </w:r>
    </w:p>
    <w:p w:rsidR="00796B1A" w:rsidRDefault="00796B1A">
      <w:pPr>
        <w:rPr>
          <w:rFonts w:ascii="Times New Roman" w:hAnsi="Times New Roman"/>
          <w:b/>
        </w:rPr>
      </w:pPr>
    </w:p>
    <w:p w:rsidR="00796B1A" w:rsidRDefault="00796B1A" w:rsidP="00796B1A">
      <w:pPr>
        <w:jc w:val="center"/>
        <w:rPr>
          <w:rFonts w:ascii="Times New Roman" w:hAnsi="Times New Roman"/>
        </w:rPr>
      </w:pPr>
      <w:r w:rsidRPr="00796B1A">
        <w:rPr>
          <w:rFonts w:ascii="Times New Roman" w:hAnsi="Times New Roman"/>
        </w:rPr>
        <w:t>February 19</w:t>
      </w:r>
      <w:r w:rsidRPr="00796B1A">
        <w:rPr>
          <w:rFonts w:ascii="Times New Roman" w:hAnsi="Times New Roman"/>
          <w:vertAlign w:val="superscript"/>
        </w:rPr>
        <w:t>th</w:t>
      </w:r>
      <w:r w:rsidRPr="00796B1A">
        <w:rPr>
          <w:rFonts w:ascii="Times New Roman" w:hAnsi="Times New Roman"/>
        </w:rPr>
        <w:t xml:space="preserve"> 2015</w:t>
      </w:r>
    </w:p>
    <w:p w:rsidR="00796B1A" w:rsidRDefault="00796B1A" w:rsidP="00796B1A">
      <w:pPr>
        <w:jc w:val="center"/>
        <w:rPr>
          <w:rFonts w:ascii="Times New Roman" w:hAnsi="Times New Roman"/>
        </w:rPr>
      </w:pPr>
    </w:p>
    <w:p w:rsidR="007E219A" w:rsidRDefault="007E219A" w:rsidP="00796B1A">
      <w:pPr>
        <w:jc w:val="center"/>
        <w:rPr>
          <w:rFonts w:ascii="Times New Roman" w:hAnsi="Times New Roman"/>
        </w:rPr>
      </w:pPr>
    </w:p>
    <w:p w:rsidR="00796B1A" w:rsidRDefault="00796B1A" w:rsidP="00796B1A">
      <w:pPr>
        <w:jc w:val="center"/>
        <w:rPr>
          <w:rFonts w:ascii="Times New Roman" w:hAnsi="Times New Roman"/>
        </w:rPr>
      </w:pPr>
      <w:r>
        <w:rPr>
          <w:rFonts w:ascii="Times New Roman" w:hAnsi="Times New Roman"/>
        </w:rPr>
        <w:t>CONTACT:</w:t>
      </w:r>
    </w:p>
    <w:p w:rsidR="00AF25C7" w:rsidRPr="00AF25C7" w:rsidRDefault="00AF25C7" w:rsidP="00AF25C7">
      <w:pPr>
        <w:jc w:val="center"/>
        <w:rPr>
          <w:rFonts w:ascii="Times New Roman" w:hAnsi="Times New Roman"/>
        </w:rPr>
      </w:pPr>
      <w:r w:rsidRPr="00AF25C7">
        <w:rPr>
          <w:rFonts w:ascii="Times New Roman" w:hAnsi="Times New Roman"/>
        </w:rPr>
        <w:t>Amsterdam School of Communication Research</w:t>
      </w:r>
    </w:p>
    <w:p w:rsidR="00AF25C7" w:rsidRPr="00AF25C7" w:rsidRDefault="00AF25C7" w:rsidP="00AF25C7">
      <w:pPr>
        <w:jc w:val="center"/>
        <w:rPr>
          <w:rFonts w:ascii="Times New Roman" w:hAnsi="Times New Roman"/>
        </w:rPr>
      </w:pPr>
      <w:r w:rsidRPr="00AF25C7">
        <w:rPr>
          <w:rFonts w:ascii="Times New Roman" w:hAnsi="Times New Roman"/>
        </w:rPr>
        <w:t>University of Amsterdam</w:t>
      </w:r>
    </w:p>
    <w:p w:rsidR="00AF25C7" w:rsidRPr="00AF25C7" w:rsidRDefault="00AF25C7" w:rsidP="00AF25C7">
      <w:pPr>
        <w:jc w:val="center"/>
        <w:rPr>
          <w:rFonts w:ascii="Times New Roman" w:hAnsi="Times New Roman"/>
        </w:rPr>
      </w:pPr>
      <w:r w:rsidRPr="00AF25C7">
        <w:rPr>
          <w:rFonts w:ascii="Times New Roman" w:hAnsi="Times New Roman"/>
        </w:rPr>
        <w:t>a.r.t.schuck@uva.nl</w:t>
      </w:r>
    </w:p>
    <w:p w:rsidR="00AF25C7" w:rsidRPr="00AF25C7" w:rsidRDefault="00AF25C7" w:rsidP="00AF25C7">
      <w:pPr>
        <w:jc w:val="center"/>
        <w:rPr>
          <w:rFonts w:ascii="Times New Roman" w:hAnsi="Times New Roman"/>
        </w:rPr>
      </w:pPr>
      <w:r w:rsidRPr="00AF25C7">
        <w:rPr>
          <w:rFonts w:ascii="Times New Roman" w:hAnsi="Times New Roman"/>
        </w:rPr>
        <w:t>r.vliegenthart@uva.nl</w:t>
      </w:r>
    </w:p>
    <w:p w:rsidR="00796B1A" w:rsidRPr="00796B1A" w:rsidRDefault="00AF25C7" w:rsidP="00AF25C7">
      <w:pPr>
        <w:jc w:val="center"/>
        <w:rPr>
          <w:rFonts w:ascii="Times New Roman" w:hAnsi="Times New Roman"/>
        </w:rPr>
      </w:pPr>
      <w:r w:rsidRPr="00AF25C7">
        <w:rPr>
          <w:rFonts w:ascii="Times New Roman" w:hAnsi="Times New Roman"/>
        </w:rPr>
        <w:t>c.h.devreese@uva.nl</w:t>
      </w:r>
      <w:r w:rsidR="00796B1A">
        <w:rPr>
          <w:rFonts w:ascii="Times New Roman" w:hAnsi="Times New Roman"/>
          <w:b/>
        </w:rPr>
        <w:br w:type="page"/>
      </w:r>
    </w:p>
    <w:p w:rsidR="00AD766B" w:rsidRPr="006206FB" w:rsidRDefault="00AD766B">
      <w:pPr>
        <w:rPr>
          <w:rFonts w:ascii="Times New Roman" w:hAnsi="Times New Roman"/>
          <w:b/>
        </w:rPr>
      </w:pPr>
      <w:r w:rsidRPr="006206FB">
        <w:rPr>
          <w:rFonts w:ascii="Times New Roman" w:hAnsi="Times New Roman"/>
          <w:b/>
        </w:rPr>
        <w:lastRenderedPageBreak/>
        <w:t>Supplementary material:</w:t>
      </w:r>
    </w:p>
    <w:p w:rsidR="00AD766B" w:rsidRPr="006206FB" w:rsidRDefault="00AD766B">
      <w:pPr>
        <w:rPr>
          <w:rFonts w:ascii="Times New Roman" w:hAnsi="Times New Roman"/>
        </w:rPr>
      </w:pPr>
    </w:p>
    <w:p w:rsidR="00AD766B" w:rsidRPr="006206FB" w:rsidRDefault="00AD766B">
      <w:pPr>
        <w:rPr>
          <w:rFonts w:ascii="Times New Roman" w:hAnsi="Times New Roman"/>
        </w:rPr>
      </w:pPr>
      <w:r w:rsidRPr="006206FB">
        <w:rPr>
          <w:rFonts w:ascii="Times New Roman" w:hAnsi="Times New Roman"/>
        </w:rPr>
        <w:t>This supplementary file consists of four sections. Sections A-C respond to sections A-C in F&amp;L. Section D provides the analyses referred to in our Response.</w:t>
      </w:r>
    </w:p>
    <w:p w:rsidR="00AD766B" w:rsidRPr="006206FB" w:rsidRDefault="00CA2325">
      <w:pPr>
        <w:rPr>
          <w:rFonts w:ascii="Times New Roman" w:hAnsi="Times New Roman"/>
        </w:rPr>
      </w:pPr>
      <w:r w:rsidRPr="006206FB">
        <w:rPr>
          <w:rFonts w:ascii="Times New Roman" w:hAnsi="Times New Roman"/>
        </w:rPr>
        <w:t xml:space="preserve">For all the analyses presented here, we rely on the adjusted dataset, including 21 countries and a marginal correction of the conflict variable (see under </w:t>
      </w:r>
      <w:r w:rsidR="00DE4262" w:rsidRPr="006206FB">
        <w:rPr>
          <w:rFonts w:ascii="Times New Roman" w:hAnsi="Times New Roman"/>
        </w:rPr>
        <w:t>A</w:t>
      </w:r>
      <w:r w:rsidRPr="006206FB">
        <w:rPr>
          <w:rFonts w:ascii="Times New Roman" w:hAnsi="Times New Roman"/>
        </w:rPr>
        <w:t>).</w:t>
      </w:r>
      <w:r w:rsidR="005C337D" w:rsidRPr="006206FB">
        <w:rPr>
          <w:rFonts w:ascii="Times New Roman" w:hAnsi="Times New Roman"/>
        </w:rPr>
        <w:t xml:space="preserve"> We rely on unstandardized coefficients here, since we believe they are most insightful when wanting to understand substantive impacts of variables</w:t>
      </w:r>
      <w:r w:rsidR="00246113" w:rsidRPr="006206FB">
        <w:rPr>
          <w:rFonts w:ascii="Times New Roman" w:hAnsi="Times New Roman"/>
        </w:rPr>
        <w:t xml:space="preserve"> (Hayes, 2005)</w:t>
      </w:r>
      <w:r w:rsidR="005C337D" w:rsidRPr="006206FB">
        <w:rPr>
          <w:rFonts w:ascii="Times New Roman" w:hAnsi="Times New Roman"/>
        </w:rPr>
        <w:t xml:space="preserve">. Only when we are explicitly interested in comparing effects across variables/models (as in Table </w:t>
      </w:r>
      <w:r w:rsidR="006925E0" w:rsidRPr="006206FB">
        <w:rPr>
          <w:rFonts w:ascii="Times New Roman" w:hAnsi="Times New Roman"/>
        </w:rPr>
        <w:t xml:space="preserve">S5 </w:t>
      </w:r>
      <w:r w:rsidR="005C337D" w:rsidRPr="006206FB">
        <w:rPr>
          <w:rFonts w:ascii="Times New Roman" w:hAnsi="Times New Roman"/>
        </w:rPr>
        <w:t xml:space="preserve">below), we </w:t>
      </w:r>
      <w:r w:rsidR="00243AAE" w:rsidRPr="006206FB">
        <w:rPr>
          <w:rFonts w:ascii="Times New Roman" w:hAnsi="Times New Roman"/>
        </w:rPr>
        <w:t>use</w:t>
      </w:r>
      <w:r w:rsidR="005C337D" w:rsidRPr="006206FB">
        <w:rPr>
          <w:rFonts w:ascii="Times New Roman" w:hAnsi="Times New Roman"/>
        </w:rPr>
        <w:t xml:space="preserve"> standardized coefficients. </w:t>
      </w:r>
    </w:p>
    <w:p w:rsidR="003F5C9A" w:rsidRPr="006206FB" w:rsidRDefault="003F5C9A">
      <w:pPr>
        <w:rPr>
          <w:rFonts w:ascii="Times New Roman" w:hAnsi="Times New Roman"/>
        </w:rPr>
      </w:pPr>
    </w:p>
    <w:p w:rsidR="00AD766B" w:rsidRPr="006206FB" w:rsidRDefault="00FD1FC9">
      <w:pPr>
        <w:rPr>
          <w:rFonts w:ascii="Times New Roman" w:hAnsi="Times New Roman"/>
          <w:b/>
        </w:rPr>
      </w:pPr>
      <w:r>
        <w:rPr>
          <w:rFonts w:ascii="Times New Roman" w:hAnsi="Times New Roman"/>
          <w:b/>
        </w:rPr>
        <w:t>SECTION</w:t>
      </w:r>
      <w:r w:rsidR="003B6D90" w:rsidRPr="006206FB">
        <w:rPr>
          <w:rFonts w:ascii="Times New Roman" w:hAnsi="Times New Roman"/>
          <w:b/>
        </w:rPr>
        <w:t xml:space="preserve"> A</w:t>
      </w:r>
    </w:p>
    <w:p w:rsidR="0067098E" w:rsidRPr="006206FB" w:rsidRDefault="0067098E">
      <w:pPr>
        <w:rPr>
          <w:rFonts w:ascii="Times New Roman" w:hAnsi="Times New Roman"/>
          <w:b/>
        </w:rPr>
      </w:pPr>
    </w:p>
    <w:p w:rsidR="0067098E" w:rsidRPr="006206FB" w:rsidRDefault="0067098E">
      <w:pPr>
        <w:rPr>
          <w:rFonts w:ascii="Times New Roman" w:hAnsi="Times New Roman"/>
        </w:rPr>
      </w:pPr>
      <w:r w:rsidRPr="006206FB">
        <w:rPr>
          <w:rFonts w:ascii="Times New Roman" w:hAnsi="Times New Roman"/>
          <w:b/>
          <w:i/>
        </w:rPr>
        <w:t>Cross-level interaction</w:t>
      </w:r>
    </w:p>
    <w:p w:rsidR="00FD1FC9" w:rsidRDefault="00AD766B">
      <w:pPr>
        <w:rPr>
          <w:rFonts w:ascii="Times New Roman" w:hAnsi="Times New Roman"/>
        </w:rPr>
      </w:pPr>
      <w:r w:rsidRPr="006206FB">
        <w:rPr>
          <w:rFonts w:ascii="Times New Roman" w:hAnsi="Times New Roman"/>
        </w:rPr>
        <w:t>As acknowledged in our Response</w:t>
      </w:r>
      <w:r w:rsidR="0059169C" w:rsidRPr="006206FB">
        <w:rPr>
          <w:rFonts w:ascii="Times New Roman" w:hAnsi="Times New Roman"/>
        </w:rPr>
        <w:t>,</w:t>
      </w:r>
      <w:r w:rsidRPr="006206FB">
        <w:rPr>
          <w:rFonts w:ascii="Times New Roman" w:hAnsi="Times New Roman"/>
        </w:rPr>
        <w:t xml:space="preserve"> the original article was erroneously based on 20 countrie</w:t>
      </w:r>
      <w:r w:rsidR="0067098E" w:rsidRPr="006206FB">
        <w:rPr>
          <w:rFonts w:ascii="Times New Roman" w:hAnsi="Times New Roman"/>
        </w:rPr>
        <w:t>s</w:t>
      </w:r>
      <w:r w:rsidR="00304C7D" w:rsidRPr="006206FB">
        <w:rPr>
          <w:rFonts w:ascii="Times New Roman" w:hAnsi="Times New Roman"/>
        </w:rPr>
        <w:t xml:space="preserve"> (due to </w:t>
      </w:r>
      <w:r w:rsidR="00BB5498" w:rsidRPr="006206FB">
        <w:rPr>
          <w:rFonts w:ascii="Times New Roman" w:hAnsi="Times New Roman"/>
        </w:rPr>
        <w:t>data file merging</w:t>
      </w:r>
      <w:r w:rsidR="00304C7D" w:rsidRPr="006206FB">
        <w:rPr>
          <w:rFonts w:ascii="Times New Roman" w:hAnsi="Times New Roman"/>
        </w:rPr>
        <w:t>)</w:t>
      </w:r>
      <w:r w:rsidR="00BB5498" w:rsidRPr="006206FB">
        <w:rPr>
          <w:rFonts w:ascii="Times New Roman" w:hAnsi="Times New Roman"/>
        </w:rPr>
        <w:t xml:space="preserve">. </w:t>
      </w:r>
      <w:r w:rsidR="00CA2325" w:rsidRPr="006206FB">
        <w:rPr>
          <w:rFonts w:ascii="Times New Roman" w:hAnsi="Times New Roman"/>
        </w:rPr>
        <w:t xml:space="preserve">The exclusion of Bulgaria from the analyses </w:t>
      </w:r>
      <w:r w:rsidR="00B23377" w:rsidRPr="006206FB">
        <w:rPr>
          <w:rFonts w:ascii="Times New Roman" w:hAnsi="Times New Roman"/>
        </w:rPr>
        <w:t>does not affect our substantial interpretations of our findings, as we discuss below</w:t>
      </w:r>
      <w:r w:rsidR="00124434" w:rsidRPr="006206FB">
        <w:rPr>
          <w:rFonts w:ascii="Times New Roman" w:hAnsi="Times New Roman"/>
        </w:rPr>
        <w:t>.</w:t>
      </w:r>
      <w:r w:rsidR="00B23377" w:rsidRPr="006206FB">
        <w:rPr>
          <w:rFonts w:ascii="Times New Roman" w:hAnsi="Times New Roman"/>
        </w:rPr>
        <w:t xml:space="preserve"> </w:t>
      </w:r>
      <w:r w:rsidR="00124434" w:rsidRPr="006206FB">
        <w:rPr>
          <w:rFonts w:ascii="Times New Roman" w:hAnsi="Times New Roman"/>
        </w:rPr>
        <w:t>However</w:t>
      </w:r>
      <w:r w:rsidR="00B23377" w:rsidRPr="006206FB">
        <w:rPr>
          <w:rFonts w:ascii="Times New Roman" w:hAnsi="Times New Roman"/>
        </w:rPr>
        <w:t xml:space="preserve">, it does </w:t>
      </w:r>
      <w:r w:rsidR="00CA2325" w:rsidRPr="006206FB">
        <w:rPr>
          <w:rFonts w:ascii="Times New Roman" w:hAnsi="Times New Roman"/>
        </w:rPr>
        <w:t xml:space="preserve">result in one change. As F&amp;L correctly note, when </w:t>
      </w:r>
      <w:r w:rsidRPr="006206FB">
        <w:rPr>
          <w:rFonts w:ascii="Times New Roman" w:hAnsi="Times New Roman"/>
        </w:rPr>
        <w:t>including Bulgaria in the analyses the p</w:t>
      </w:r>
      <w:r w:rsidR="00B23377" w:rsidRPr="006206FB">
        <w:rPr>
          <w:rFonts w:ascii="Times New Roman" w:hAnsi="Times New Roman"/>
        </w:rPr>
        <w:t>-</w:t>
      </w:r>
      <w:r w:rsidRPr="006206FB">
        <w:rPr>
          <w:rFonts w:ascii="Times New Roman" w:hAnsi="Times New Roman"/>
        </w:rPr>
        <w:t xml:space="preserve">value changes </w:t>
      </w:r>
      <w:r w:rsidR="00CA2325" w:rsidRPr="006206FB">
        <w:rPr>
          <w:rFonts w:ascii="Times New Roman" w:hAnsi="Times New Roman"/>
        </w:rPr>
        <w:t>and</w:t>
      </w:r>
      <w:r w:rsidR="001B7F4B">
        <w:rPr>
          <w:rFonts w:ascii="Times New Roman" w:hAnsi="Times New Roman"/>
        </w:rPr>
        <w:t xml:space="preserve"> falls</w:t>
      </w:r>
      <w:r w:rsidR="00CA2325" w:rsidRPr="006206FB">
        <w:rPr>
          <w:rFonts w:ascii="Times New Roman" w:hAnsi="Times New Roman"/>
        </w:rPr>
        <w:t xml:space="preserve"> just </w:t>
      </w:r>
      <w:r w:rsidR="00AA1D79" w:rsidRPr="006206FB">
        <w:rPr>
          <w:rFonts w:ascii="Times New Roman" w:hAnsi="Times New Roman"/>
        </w:rPr>
        <w:t>above</w:t>
      </w:r>
      <w:r w:rsidR="00CA2325" w:rsidRPr="006206FB">
        <w:rPr>
          <w:rFonts w:ascii="Times New Roman" w:hAnsi="Times New Roman"/>
        </w:rPr>
        <w:t xml:space="preserve"> the .05-threshold (</w:t>
      </w:r>
      <w:r w:rsidR="00755261" w:rsidRPr="006206FB">
        <w:rPr>
          <w:rFonts w:ascii="Times New Roman" w:hAnsi="Times New Roman"/>
        </w:rPr>
        <w:t>one</w:t>
      </w:r>
      <w:r w:rsidR="00CA2325" w:rsidRPr="006206FB">
        <w:rPr>
          <w:rFonts w:ascii="Times New Roman" w:hAnsi="Times New Roman"/>
        </w:rPr>
        <w:t>-tailed test).</w:t>
      </w:r>
      <w:r w:rsidR="00BB5498" w:rsidRPr="006206FB">
        <w:rPr>
          <w:rFonts w:ascii="Times New Roman" w:hAnsi="Times New Roman"/>
        </w:rPr>
        <w:t xml:space="preserve"> F&amp;L note that this means that the cross-level interaction hereby “fails to reach statistical significance”.</w:t>
      </w:r>
      <w:r w:rsidR="00CA2325" w:rsidRPr="006206FB">
        <w:rPr>
          <w:rFonts w:ascii="Times New Roman" w:hAnsi="Times New Roman"/>
        </w:rPr>
        <w:t xml:space="preserve"> We cannot disagree with this observation. </w:t>
      </w:r>
      <w:r w:rsidR="006A2632" w:rsidRPr="006206FB">
        <w:rPr>
          <w:rFonts w:ascii="Times New Roman" w:hAnsi="Times New Roman"/>
        </w:rPr>
        <w:t>However</w:t>
      </w:r>
      <w:r w:rsidR="0085670B" w:rsidRPr="006206FB">
        <w:rPr>
          <w:rFonts w:ascii="Times New Roman" w:hAnsi="Times New Roman"/>
        </w:rPr>
        <w:t>, to paraphrase Gelman and Stern (2006</w:t>
      </w:r>
      <w:r w:rsidR="00AF223C">
        <w:rPr>
          <w:rFonts w:ascii="Times New Roman" w:hAnsi="Times New Roman"/>
        </w:rPr>
        <w:t>, p.</w:t>
      </w:r>
      <w:r w:rsidR="0085670B" w:rsidRPr="006206FB">
        <w:rPr>
          <w:rFonts w:ascii="Times New Roman" w:hAnsi="Times New Roman"/>
        </w:rPr>
        <w:t xml:space="preserve"> 328) ‘the difference between “significant” and “not significant” is not itself statistically significant’</w:t>
      </w:r>
      <w:r w:rsidR="00646901" w:rsidRPr="000A1A1B">
        <w:rPr>
          <w:rFonts w:ascii="Times New Roman" w:hAnsi="Times New Roman"/>
        </w:rPr>
        <w:t>. Indeed, if one compares the result from the analysis with and without Bulgaria, the difference is small. To t</w:t>
      </w:r>
      <w:r w:rsidR="00646901" w:rsidRPr="006206FB">
        <w:rPr>
          <w:rFonts w:ascii="Times New Roman" w:hAnsi="Times New Roman"/>
        </w:rPr>
        <w:t>est whether this difference is significant,</w:t>
      </w:r>
      <w:r w:rsidR="000F06F4" w:rsidRPr="006206FB">
        <w:rPr>
          <w:rFonts w:ascii="Times New Roman" w:hAnsi="Times New Roman"/>
        </w:rPr>
        <w:t xml:space="preserve"> one cannot rely on a common test for comparison of effects sizes (Gelman &amp; Stern, 2006), since they assume studies to be independent</w:t>
      </w:r>
      <w:r w:rsidR="00147D61" w:rsidRPr="006206FB">
        <w:rPr>
          <w:rFonts w:ascii="Times New Roman" w:hAnsi="Times New Roman"/>
        </w:rPr>
        <w:t xml:space="preserve"> – which is clearly not the case here</w:t>
      </w:r>
      <w:r w:rsidR="000F06F4" w:rsidRPr="006206FB">
        <w:rPr>
          <w:rFonts w:ascii="Times New Roman" w:hAnsi="Times New Roman"/>
        </w:rPr>
        <w:t>. Instead,</w:t>
      </w:r>
      <w:r w:rsidR="00646901" w:rsidRPr="006206FB">
        <w:rPr>
          <w:rFonts w:ascii="Times New Roman" w:hAnsi="Times New Roman"/>
        </w:rPr>
        <w:t xml:space="preserve"> we employ a bootstrap procedure</w:t>
      </w:r>
      <w:r w:rsidR="00925635" w:rsidRPr="006206FB">
        <w:rPr>
          <w:rFonts w:ascii="Times New Roman" w:hAnsi="Times New Roman"/>
        </w:rPr>
        <w:t xml:space="preserve"> (Mooney &amp; Duval, 1993)</w:t>
      </w:r>
      <w:r w:rsidR="00646901" w:rsidRPr="006206FB">
        <w:rPr>
          <w:rFonts w:ascii="Times New Roman" w:hAnsi="Times New Roman"/>
        </w:rPr>
        <w:t>: for both analyses we bootstrap</w:t>
      </w:r>
      <w:r w:rsidR="004C2997" w:rsidRPr="006206FB">
        <w:rPr>
          <w:rFonts w:ascii="Times New Roman" w:hAnsi="Times New Roman"/>
        </w:rPr>
        <w:t xml:space="preserve"> </w:t>
      </w:r>
      <w:r w:rsidR="00646901" w:rsidRPr="006206FB">
        <w:rPr>
          <w:rFonts w:ascii="Times New Roman" w:hAnsi="Times New Roman"/>
        </w:rPr>
        <w:t xml:space="preserve">100 samples with replacement, all with the original number of observations and compare the estimations of the cross-level interaction. This comparison shows </w:t>
      </w:r>
      <w:r w:rsidR="00646901" w:rsidRPr="00FD1FC9">
        <w:rPr>
          <w:rFonts w:ascii="Times New Roman" w:hAnsi="Times New Roman"/>
          <w:i/>
        </w:rPr>
        <w:t>no</w:t>
      </w:r>
      <w:r w:rsidR="00646901" w:rsidRPr="006206FB">
        <w:rPr>
          <w:rFonts w:ascii="Times New Roman" w:hAnsi="Times New Roman"/>
        </w:rPr>
        <w:t xml:space="preserve"> significant difference between the bootstrap estimates for twenty </w:t>
      </w:r>
      <w:r w:rsidR="004C2997" w:rsidRPr="006206FB">
        <w:rPr>
          <w:rFonts w:ascii="Times New Roman" w:hAnsi="Times New Roman"/>
        </w:rPr>
        <w:t>and</w:t>
      </w:r>
      <w:r w:rsidR="00646901" w:rsidRPr="006206FB">
        <w:rPr>
          <w:rFonts w:ascii="Times New Roman" w:hAnsi="Times New Roman"/>
        </w:rPr>
        <w:t xml:space="preserve"> twenty</w:t>
      </w:r>
      <w:r w:rsidR="00FD3EF1" w:rsidRPr="006206FB">
        <w:rPr>
          <w:rFonts w:ascii="Times New Roman" w:hAnsi="Times New Roman"/>
        </w:rPr>
        <w:t>-</w:t>
      </w:r>
      <w:r w:rsidR="00646901" w:rsidRPr="006206FB">
        <w:rPr>
          <w:rFonts w:ascii="Times New Roman" w:hAnsi="Times New Roman"/>
        </w:rPr>
        <w:t>one countries (</w:t>
      </w:r>
      <w:r w:rsidR="000F06F4" w:rsidRPr="006206FB">
        <w:rPr>
          <w:rFonts w:ascii="Times New Roman" w:hAnsi="Times New Roman"/>
        </w:rPr>
        <w:t>MD=.</w:t>
      </w:r>
      <w:r w:rsidR="0095733A" w:rsidRPr="006206FB">
        <w:rPr>
          <w:rFonts w:ascii="Times New Roman" w:hAnsi="Times New Roman"/>
        </w:rPr>
        <w:t>0</w:t>
      </w:r>
      <w:r w:rsidR="0095733A">
        <w:rPr>
          <w:rFonts w:ascii="Times New Roman" w:hAnsi="Times New Roman"/>
        </w:rPr>
        <w:t>099</w:t>
      </w:r>
      <w:r w:rsidR="000F06F4" w:rsidRPr="006206FB">
        <w:rPr>
          <w:rFonts w:ascii="Times New Roman" w:hAnsi="Times New Roman"/>
        </w:rPr>
        <w:t xml:space="preserve">, </w:t>
      </w:r>
      <w:r w:rsidR="00646901" w:rsidRPr="006206FB">
        <w:rPr>
          <w:rFonts w:ascii="Times New Roman" w:hAnsi="Times New Roman"/>
        </w:rPr>
        <w:t>t-value=</w:t>
      </w:r>
      <w:r w:rsidR="00693AC8" w:rsidRPr="006206FB">
        <w:rPr>
          <w:rFonts w:ascii="Times New Roman" w:hAnsi="Times New Roman"/>
        </w:rPr>
        <w:t>.</w:t>
      </w:r>
      <w:r w:rsidR="00646901" w:rsidRPr="006206FB">
        <w:rPr>
          <w:rFonts w:ascii="Times New Roman" w:hAnsi="Times New Roman"/>
        </w:rPr>
        <w:t xml:space="preserve">871, p=.385). </w:t>
      </w:r>
      <w:r w:rsidR="0085670B" w:rsidRPr="006206FB">
        <w:rPr>
          <w:rFonts w:ascii="Times New Roman" w:hAnsi="Times New Roman"/>
        </w:rPr>
        <w:t xml:space="preserve"> </w:t>
      </w:r>
    </w:p>
    <w:p w:rsidR="00124434" w:rsidRPr="006206FB" w:rsidRDefault="006A2632">
      <w:pPr>
        <w:rPr>
          <w:rFonts w:ascii="Times New Roman" w:hAnsi="Times New Roman"/>
        </w:rPr>
      </w:pPr>
      <w:r w:rsidRPr="006206FB">
        <w:rPr>
          <w:rFonts w:ascii="Times New Roman" w:hAnsi="Times New Roman"/>
        </w:rPr>
        <w:t xml:space="preserve">Moreover, there </w:t>
      </w:r>
      <w:r w:rsidR="00CA2325" w:rsidRPr="006206FB">
        <w:rPr>
          <w:rFonts w:ascii="Times New Roman" w:hAnsi="Times New Roman"/>
        </w:rPr>
        <w:t xml:space="preserve">are several reasons that lead us to consider </w:t>
      </w:r>
      <w:r w:rsidRPr="006206FB">
        <w:rPr>
          <w:rFonts w:ascii="Times New Roman" w:hAnsi="Times New Roman"/>
        </w:rPr>
        <w:t xml:space="preserve">the </w:t>
      </w:r>
      <w:r w:rsidR="00CA2325" w:rsidRPr="006206FB">
        <w:rPr>
          <w:rFonts w:ascii="Times New Roman" w:hAnsi="Times New Roman"/>
        </w:rPr>
        <w:t>effect to be</w:t>
      </w:r>
      <w:r w:rsidR="00FD1FC9">
        <w:rPr>
          <w:rFonts w:ascii="Times New Roman" w:hAnsi="Times New Roman"/>
        </w:rPr>
        <w:t xml:space="preserve"> </w:t>
      </w:r>
      <w:r w:rsidR="00CA2325" w:rsidRPr="006206FB">
        <w:rPr>
          <w:rFonts w:ascii="Times New Roman" w:hAnsi="Times New Roman"/>
        </w:rPr>
        <w:t>meaningful anyway</w:t>
      </w:r>
      <w:r w:rsidR="00FD1FC9">
        <w:rPr>
          <w:rFonts w:ascii="Times New Roman" w:hAnsi="Times New Roman"/>
        </w:rPr>
        <w:t>.</w:t>
      </w:r>
    </w:p>
    <w:p w:rsidR="0067098E" w:rsidRPr="006206FB" w:rsidRDefault="00CA2325" w:rsidP="0031600D">
      <w:pPr>
        <w:ind w:firstLine="720"/>
        <w:rPr>
          <w:rFonts w:ascii="Times New Roman" w:hAnsi="Times New Roman"/>
        </w:rPr>
      </w:pPr>
      <w:r w:rsidRPr="006206FB">
        <w:rPr>
          <w:rFonts w:ascii="Times New Roman" w:hAnsi="Times New Roman"/>
        </w:rPr>
        <w:t xml:space="preserve">First of all, while our study is unique in </w:t>
      </w:r>
      <w:r w:rsidR="00AA1D79" w:rsidRPr="006206FB">
        <w:rPr>
          <w:rFonts w:ascii="Times New Roman" w:hAnsi="Times New Roman"/>
        </w:rPr>
        <w:t>the combination of content analysis and panel surveys in 21 countries</w:t>
      </w:r>
      <w:r w:rsidRPr="006206FB">
        <w:rPr>
          <w:rFonts w:ascii="Times New Roman" w:hAnsi="Times New Roman"/>
        </w:rPr>
        <w:t xml:space="preserve">, </w:t>
      </w:r>
      <w:r w:rsidR="00AA1D79" w:rsidRPr="006206FB">
        <w:rPr>
          <w:rFonts w:ascii="Times New Roman" w:hAnsi="Times New Roman"/>
        </w:rPr>
        <w:t xml:space="preserve">for multilevel modeling </w:t>
      </w:r>
      <w:r w:rsidRPr="006206FB">
        <w:rPr>
          <w:rFonts w:ascii="Times New Roman" w:hAnsi="Times New Roman"/>
        </w:rPr>
        <w:t xml:space="preserve">the number of cases at the second (country) level is </w:t>
      </w:r>
      <w:r w:rsidR="005E7F84" w:rsidRPr="006206FB">
        <w:rPr>
          <w:rFonts w:ascii="Times New Roman" w:hAnsi="Times New Roman"/>
        </w:rPr>
        <w:t xml:space="preserve">relatively </w:t>
      </w:r>
      <w:r w:rsidRPr="006206FB">
        <w:rPr>
          <w:rFonts w:ascii="Times New Roman" w:hAnsi="Times New Roman"/>
        </w:rPr>
        <w:t xml:space="preserve">low. The most important consequence </w:t>
      </w:r>
      <w:r w:rsidR="004C1129" w:rsidRPr="006206FB">
        <w:rPr>
          <w:rFonts w:ascii="Times New Roman" w:hAnsi="Times New Roman"/>
        </w:rPr>
        <w:t xml:space="preserve">of this is that analyses considering explanatory variables at that level, as well as </w:t>
      </w:r>
      <w:r w:rsidR="00601E4C" w:rsidRPr="006206FB">
        <w:rPr>
          <w:rFonts w:ascii="Times New Roman" w:hAnsi="Times New Roman"/>
        </w:rPr>
        <w:t xml:space="preserve">cross-level </w:t>
      </w:r>
      <w:r w:rsidR="004C1129" w:rsidRPr="006206FB">
        <w:rPr>
          <w:rFonts w:ascii="Times New Roman" w:hAnsi="Times New Roman"/>
        </w:rPr>
        <w:t>interactions</w:t>
      </w:r>
      <w:r w:rsidR="005E7F84" w:rsidRPr="006206FB">
        <w:rPr>
          <w:rFonts w:ascii="Times New Roman" w:hAnsi="Times New Roman"/>
        </w:rPr>
        <w:t>,</w:t>
      </w:r>
      <w:r w:rsidR="00601E4C" w:rsidRPr="006206FB">
        <w:rPr>
          <w:rFonts w:ascii="Times New Roman" w:hAnsi="Times New Roman"/>
        </w:rPr>
        <w:t xml:space="preserve"> are likely to suffer from a lack of statistical power (Hox, 2010)</w:t>
      </w:r>
      <w:r w:rsidR="0098533E" w:rsidRPr="006206FB">
        <w:rPr>
          <w:rFonts w:ascii="Times New Roman" w:hAnsi="Times New Roman"/>
        </w:rPr>
        <w:t xml:space="preserve"> and will not eas</w:t>
      </w:r>
      <w:r w:rsidR="005E7F84" w:rsidRPr="006206FB">
        <w:rPr>
          <w:rFonts w:ascii="Times New Roman" w:hAnsi="Times New Roman"/>
        </w:rPr>
        <w:t>ily</w:t>
      </w:r>
      <w:r w:rsidR="0098533E" w:rsidRPr="006206FB">
        <w:rPr>
          <w:rFonts w:ascii="Times New Roman" w:hAnsi="Times New Roman"/>
        </w:rPr>
        <w:t xml:space="preserve"> reach statistical significance</w:t>
      </w:r>
      <w:r w:rsidR="00601E4C" w:rsidRPr="006206FB">
        <w:rPr>
          <w:rFonts w:ascii="Times New Roman" w:hAnsi="Times New Roman"/>
        </w:rPr>
        <w:t xml:space="preserve">. Dismissing potentially interesting </w:t>
      </w:r>
      <w:r w:rsidR="005E7F84" w:rsidRPr="006206FB">
        <w:rPr>
          <w:rFonts w:ascii="Times New Roman" w:hAnsi="Times New Roman"/>
        </w:rPr>
        <w:t xml:space="preserve">and substantially meaningful </w:t>
      </w:r>
      <w:r w:rsidR="0098533E" w:rsidRPr="006206FB">
        <w:rPr>
          <w:rFonts w:ascii="Times New Roman" w:hAnsi="Times New Roman"/>
        </w:rPr>
        <w:t xml:space="preserve">results that are marginally significant, as </w:t>
      </w:r>
      <w:r w:rsidR="00333BEE" w:rsidRPr="006206FB">
        <w:rPr>
          <w:rFonts w:ascii="Times New Roman" w:hAnsi="Times New Roman"/>
        </w:rPr>
        <w:t xml:space="preserve">is the case for </w:t>
      </w:r>
      <w:r w:rsidR="0098533E" w:rsidRPr="006206FB">
        <w:rPr>
          <w:rFonts w:ascii="Times New Roman" w:hAnsi="Times New Roman"/>
        </w:rPr>
        <w:t>the cross level interaction i</w:t>
      </w:r>
      <w:r w:rsidR="005E7F84" w:rsidRPr="006206FB">
        <w:rPr>
          <w:rFonts w:ascii="Times New Roman" w:hAnsi="Times New Roman"/>
        </w:rPr>
        <w:t>n the current case</w:t>
      </w:r>
      <w:r w:rsidR="0067098E" w:rsidRPr="006206FB">
        <w:rPr>
          <w:rFonts w:ascii="Times New Roman" w:hAnsi="Times New Roman"/>
        </w:rPr>
        <w:t xml:space="preserve"> </w:t>
      </w:r>
      <w:r w:rsidR="0098533E" w:rsidRPr="006206FB">
        <w:rPr>
          <w:rFonts w:ascii="Times New Roman" w:hAnsi="Times New Roman"/>
        </w:rPr>
        <w:t>(in the revised version of the final model the p-value in a one-tailed test is .064)</w:t>
      </w:r>
      <w:r w:rsidR="0067098E" w:rsidRPr="006206FB">
        <w:rPr>
          <w:rFonts w:ascii="Times New Roman" w:hAnsi="Times New Roman"/>
        </w:rPr>
        <w:t xml:space="preserve">, would </w:t>
      </w:r>
      <w:r w:rsidR="0059169C" w:rsidRPr="006206FB">
        <w:rPr>
          <w:rFonts w:ascii="Times New Roman" w:hAnsi="Times New Roman"/>
        </w:rPr>
        <w:t xml:space="preserve">run counter to </w:t>
      </w:r>
      <w:r w:rsidR="00246113" w:rsidRPr="006206FB">
        <w:rPr>
          <w:rFonts w:ascii="Times New Roman" w:hAnsi="Times New Roman"/>
        </w:rPr>
        <w:t xml:space="preserve">insights about statistical </w:t>
      </w:r>
      <w:r w:rsidR="00246113" w:rsidRPr="006206FB">
        <w:rPr>
          <w:rFonts w:ascii="Times New Roman" w:hAnsi="Times New Roman"/>
        </w:rPr>
        <w:lastRenderedPageBreak/>
        <w:t>power in multi-level analyses with limited numbers of cases</w:t>
      </w:r>
      <w:r w:rsidR="0067098E" w:rsidRPr="006206FB">
        <w:rPr>
          <w:rFonts w:ascii="Times New Roman" w:hAnsi="Times New Roman"/>
        </w:rPr>
        <w:t xml:space="preserve">. </w:t>
      </w:r>
      <w:r w:rsidR="00D13489" w:rsidRPr="006206FB">
        <w:rPr>
          <w:rFonts w:ascii="Times New Roman" w:hAnsi="Times New Roman"/>
        </w:rPr>
        <w:t>Earlier studies on campaign effects on political knowledge and participation also considered cross-level interaction</w:t>
      </w:r>
      <w:r w:rsidR="009D0955" w:rsidRPr="006206FB">
        <w:rPr>
          <w:rFonts w:ascii="Times New Roman" w:hAnsi="Times New Roman"/>
        </w:rPr>
        <w:t>s</w:t>
      </w:r>
      <w:r w:rsidR="00D13489" w:rsidRPr="006206FB">
        <w:rPr>
          <w:rFonts w:ascii="Times New Roman" w:hAnsi="Times New Roman"/>
        </w:rPr>
        <w:t xml:space="preserve"> that are marginally significant</w:t>
      </w:r>
      <w:r w:rsidR="009D0955" w:rsidRPr="006206FB">
        <w:rPr>
          <w:rFonts w:ascii="Times New Roman" w:hAnsi="Times New Roman"/>
        </w:rPr>
        <w:t>, but</w:t>
      </w:r>
      <w:r w:rsidR="00D13489" w:rsidRPr="006206FB">
        <w:rPr>
          <w:rFonts w:ascii="Times New Roman" w:hAnsi="Times New Roman"/>
        </w:rPr>
        <w:t xml:space="preserve"> substantially interesting (Sides &amp; Karch, 2008; Liu</w:t>
      </w:r>
      <w:r w:rsidR="00693AC8" w:rsidRPr="006206FB">
        <w:rPr>
          <w:rFonts w:ascii="Times New Roman" w:hAnsi="Times New Roman"/>
        </w:rPr>
        <w:t xml:space="preserve"> et al.</w:t>
      </w:r>
      <w:r w:rsidR="00D13489" w:rsidRPr="006206FB">
        <w:rPr>
          <w:rFonts w:ascii="Times New Roman" w:hAnsi="Times New Roman"/>
        </w:rPr>
        <w:t>, 2013).</w:t>
      </w:r>
    </w:p>
    <w:p w:rsidR="0067098E" w:rsidRPr="006206FB" w:rsidRDefault="00CA2325" w:rsidP="0067098E">
      <w:pPr>
        <w:ind w:firstLine="720"/>
        <w:rPr>
          <w:rFonts w:ascii="Times New Roman" w:hAnsi="Times New Roman"/>
        </w:rPr>
      </w:pPr>
      <w:r w:rsidRPr="006206FB">
        <w:rPr>
          <w:rFonts w:ascii="Times New Roman" w:hAnsi="Times New Roman"/>
        </w:rPr>
        <w:t>Second of all, further analys</w:t>
      </w:r>
      <w:r w:rsidR="00304C7D" w:rsidRPr="006206FB">
        <w:rPr>
          <w:rFonts w:ascii="Times New Roman" w:hAnsi="Times New Roman"/>
        </w:rPr>
        <w:t>e</w:t>
      </w:r>
      <w:r w:rsidRPr="006206FB">
        <w:rPr>
          <w:rFonts w:ascii="Times New Roman" w:hAnsi="Times New Roman"/>
        </w:rPr>
        <w:t>s (reported below) reveal significant differences in the slope for the conflict variable</w:t>
      </w:r>
      <w:r w:rsidR="0098533E" w:rsidRPr="006206FB">
        <w:rPr>
          <w:rFonts w:ascii="Times New Roman" w:hAnsi="Times New Roman"/>
        </w:rPr>
        <w:t xml:space="preserve"> between several countries – indicating that the effect of news conf</w:t>
      </w:r>
      <w:r w:rsidR="005E7F84" w:rsidRPr="006206FB">
        <w:rPr>
          <w:rFonts w:ascii="Times New Roman" w:hAnsi="Times New Roman"/>
        </w:rPr>
        <w:t>l</w:t>
      </w:r>
      <w:r w:rsidR="0098533E" w:rsidRPr="006206FB">
        <w:rPr>
          <w:rFonts w:ascii="Times New Roman" w:hAnsi="Times New Roman"/>
        </w:rPr>
        <w:t xml:space="preserve">ict </w:t>
      </w:r>
      <w:r w:rsidR="0098533E" w:rsidRPr="006206FB">
        <w:rPr>
          <w:rFonts w:ascii="Times New Roman" w:hAnsi="Times New Roman"/>
          <w:i/>
        </w:rPr>
        <w:t xml:space="preserve">does </w:t>
      </w:r>
      <w:r w:rsidR="0098533E" w:rsidRPr="006206FB">
        <w:rPr>
          <w:rFonts w:ascii="Times New Roman" w:hAnsi="Times New Roman"/>
        </w:rPr>
        <w:t xml:space="preserve">differ </w:t>
      </w:r>
      <w:r w:rsidR="005E7F84" w:rsidRPr="006206FB">
        <w:rPr>
          <w:rFonts w:ascii="Times New Roman" w:hAnsi="Times New Roman"/>
        </w:rPr>
        <w:t xml:space="preserve">in a </w:t>
      </w:r>
      <w:r w:rsidR="0067098E" w:rsidRPr="006206FB">
        <w:rPr>
          <w:rFonts w:ascii="Times New Roman" w:hAnsi="Times New Roman"/>
        </w:rPr>
        <w:t>significant</w:t>
      </w:r>
      <w:r w:rsidR="005E7F84" w:rsidRPr="006206FB">
        <w:rPr>
          <w:rFonts w:ascii="Times New Roman" w:hAnsi="Times New Roman"/>
        </w:rPr>
        <w:t xml:space="preserve"> way </w:t>
      </w:r>
      <w:r w:rsidR="0098533E" w:rsidRPr="006206FB">
        <w:rPr>
          <w:rFonts w:ascii="Times New Roman" w:hAnsi="Times New Roman"/>
        </w:rPr>
        <w:t xml:space="preserve">depending on the level of </w:t>
      </w:r>
      <w:r w:rsidR="00333BEE" w:rsidRPr="006206FB">
        <w:rPr>
          <w:rFonts w:ascii="Times New Roman" w:hAnsi="Times New Roman"/>
        </w:rPr>
        <w:t>polity evaluations</w:t>
      </w:r>
      <w:r w:rsidRPr="006206FB">
        <w:rPr>
          <w:rFonts w:ascii="Times New Roman" w:hAnsi="Times New Roman"/>
        </w:rPr>
        <w:t xml:space="preserve">. </w:t>
      </w:r>
    </w:p>
    <w:p w:rsidR="00333BEE" w:rsidRPr="006206FB" w:rsidRDefault="00CA2325" w:rsidP="0067098E">
      <w:pPr>
        <w:ind w:firstLine="720"/>
        <w:rPr>
          <w:rFonts w:ascii="Times New Roman" w:hAnsi="Times New Roman"/>
        </w:rPr>
      </w:pPr>
      <w:r w:rsidRPr="006206FB">
        <w:rPr>
          <w:rFonts w:ascii="Times New Roman" w:hAnsi="Times New Roman"/>
        </w:rPr>
        <w:t>Third of all,</w:t>
      </w:r>
      <w:r w:rsidR="00333BEE" w:rsidRPr="006206FB">
        <w:rPr>
          <w:rFonts w:ascii="Times New Roman" w:hAnsi="Times New Roman"/>
        </w:rPr>
        <w:t xml:space="preserve"> as reported in footnote 47 of the original </w:t>
      </w:r>
      <w:r w:rsidR="005E7F84" w:rsidRPr="006206FB">
        <w:rPr>
          <w:rFonts w:ascii="Times New Roman" w:hAnsi="Times New Roman"/>
        </w:rPr>
        <w:t>article</w:t>
      </w:r>
      <w:r w:rsidR="00333BEE" w:rsidRPr="006206FB">
        <w:rPr>
          <w:rFonts w:ascii="Times New Roman" w:hAnsi="Times New Roman"/>
        </w:rPr>
        <w:t xml:space="preserve">, we also </w:t>
      </w:r>
      <w:r w:rsidR="005E7F84" w:rsidRPr="006206FB">
        <w:rPr>
          <w:rFonts w:ascii="Times New Roman" w:hAnsi="Times New Roman"/>
        </w:rPr>
        <w:t>tested</w:t>
      </w:r>
      <w:r w:rsidR="00333BEE" w:rsidRPr="006206FB">
        <w:rPr>
          <w:rFonts w:ascii="Times New Roman" w:hAnsi="Times New Roman"/>
        </w:rPr>
        <w:t xml:space="preserve"> an alternative measure for polity evaluations, based on the net-contribution/benefit a country receives from the EU. In Table 1, we report the final model that includes this variable and its interaction with news conflict. Indeed, the results of this analysis reveal that the </w:t>
      </w:r>
      <w:r w:rsidR="009F3AED" w:rsidRPr="006206FB">
        <w:rPr>
          <w:rFonts w:ascii="Times New Roman" w:hAnsi="Times New Roman"/>
        </w:rPr>
        <w:t>effect is, also with the 21 country dataset, significant, even if one considers a two-tailed test necessary here</w:t>
      </w:r>
      <w:r w:rsidR="002D6E35" w:rsidRPr="006206FB">
        <w:rPr>
          <w:rFonts w:ascii="Times New Roman" w:hAnsi="Times New Roman"/>
        </w:rPr>
        <w:t xml:space="preserve"> (see</w:t>
      </w:r>
      <w:r w:rsidR="006925E0" w:rsidRPr="006206FB">
        <w:rPr>
          <w:rFonts w:ascii="Times New Roman" w:hAnsi="Times New Roman"/>
        </w:rPr>
        <w:t xml:space="preserve"> panel</w:t>
      </w:r>
      <w:r w:rsidR="002D6E35" w:rsidRPr="006206FB">
        <w:rPr>
          <w:rFonts w:ascii="Times New Roman" w:hAnsi="Times New Roman"/>
        </w:rPr>
        <w:t xml:space="preserve"> </w:t>
      </w:r>
      <w:r w:rsidR="006925E0" w:rsidRPr="006206FB">
        <w:rPr>
          <w:rFonts w:ascii="Times New Roman" w:hAnsi="Times New Roman"/>
        </w:rPr>
        <w:t xml:space="preserve">3 </w:t>
      </w:r>
      <w:r w:rsidR="002D6E35" w:rsidRPr="006206FB">
        <w:rPr>
          <w:rFonts w:ascii="Times New Roman" w:hAnsi="Times New Roman"/>
        </w:rPr>
        <w:t xml:space="preserve">in </w:t>
      </w:r>
      <w:r w:rsidR="006925E0" w:rsidRPr="006206FB">
        <w:rPr>
          <w:rFonts w:ascii="Times New Roman" w:hAnsi="Times New Roman"/>
        </w:rPr>
        <w:t xml:space="preserve">Table S4 </w:t>
      </w:r>
      <w:r w:rsidR="002D6E35" w:rsidRPr="006206FB">
        <w:rPr>
          <w:rFonts w:ascii="Times New Roman" w:hAnsi="Times New Roman"/>
        </w:rPr>
        <w:t>below)</w:t>
      </w:r>
      <w:r w:rsidR="009F3AED" w:rsidRPr="006206FB">
        <w:rPr>
          <w:rFonts w:ascii="Times New Roman" w:hAnsi="Times New Roman"/>
        </w:rPr>
        <w:t>.</w:t>
      </w:r>
      <w:r w:rsidR="00824337" w:rsidRPr="006206FB">
        <w:rPr>
          <w:rFonts w:ascii="Times New Roman" w:hAnsi="Times New Roman"/>
        </w:rPr>
        <w:t xml:space="preserve"> We thus refrain from dismissing the </w:t>
      </w:r>
      <w:r w:rsidR="00304C7D" w:rsidRPr="006206FB">
        <w:rPr>
          <w:rFonts w:ascii="Times New Roman" w:hAnsi="Times New Roman"/>
        </w:rPr>
        <w:t>substantive</w:t>
      </w:r>
      <w:r w:rsidR="00824337" w:rsidRPr="006206FB">
        <w:rPr>
          <w:rFonts w:ascii="Times New Roman" w:hAnsi="Times New Roman"/>
        </w:rPr>
        <w:t xml:space="preserve"> interpretation of these finding</w:t>
      </w:r>
      <w:r w:rsidR="00304C7D" w:rsidRPr="006206FB">
        <w:rPr>
          <w:rFonts w:ascii="Times New Roman" w:hAnsi="Times New Roman"/>
        </w:rPr>
        <w:t>s.</w:t>
      </w:r>
    </w:p>
    <w:p w:rsidR="00D92F64" w:rsidRPr="006206FB" w:rsidRDefault="00D92F64" w:rsidP="009F3AED">
      <w:pPr>
        <w:rPr>
          <w:rFonts w:ascii="Times New Roman" w:hAnsi="Times New Roman"/>
        </w:rPr>
      </w:pPr>
    </w:p>
    <w:p w:rsidR="0059169C" w:rsidRPr="006206FB" w:rsidRDefault="00333BEE" w:rsidP="009F3AED">
      <w:pPr>
        <w:rPr>
          <w:rFonts w:ascii="Times New Roman" w:hAnsi="Times New Roman"/>
        </w:rPr>
      </w:pPr>
      <w:r w:rsidRPr="006206FB">
        <w:rPr>
          <w:rFonts w:ascii="Times New Roman" w:hAnsi="Times New Roman"/>
        </w:rPr>
        <w:t>In their supplementary material F&amp;L also discuss</w:t>
      </w:r>
      <w:r w:rsidR="009F3AED" w:rsidRPr="006206FB">
        <w:rPr>
          <w:rFonts w:ascii="Times New Roman" w:hAnsi="Times New Roman"/>
        </w:rPr>
        <w:t xml:space="preserve"> two other issues with our analysis of the cross-level interaction. First of all, they </w:t>
      </w:r>
      <w:r w:rsidR="00304C7D" w:rsidRPr="006206FB">
        <w:rPr>
          <w:rFonts w:ascii="Times New Roman" w:hAnsi="Times New Roman"/>
        </w:rPr>
        <w:t>question</w:t>
      </w:r>
      <w:r w:rsidR="009F3AED" w:rsidRPr="006206FB">
        <w:rPr>
          <w:rFonts w:ascii="Times New Roman" w:hAnsi="Times New Roman"/>
        </w:rPr>
        <w:t xml:space="preserve"> our decision to consider a cross-level interaction at all, given the limited variance around the slope of news conflict. Here, they contend that if one uses model fit statistics</w:t>
      </w:r>
      <w:r w:rsidR="00304C7D" w:rsidRPr="006206FB">
        <w:rPr>
          <w:rFonts w:ascii="Times New Roman" w:hAnsi="Times New Roman"/>
        </w:rPr>
        <w:t>,</w:t>
      </w:r>
      <w:r w:rsidR="009F3AED" w:rsidRPr="006206FB">
        <w:rPr>
          <w:rFonts w:ascii="Times New Roman" w:hAnsi="Times New Roman"/>
        </w:rPr>
        <w:t xml:space="preserve"> such as the (change in) log-likelihood</w:t>
      </w:r>
      <w:r w:rsidR="00304C7D" w:rsidRPr="006206FB">
        <w:rPr>
          <w:rFonts w:ascii="Times New Roman" w:hAnsi="Times New Roman"/>
        </w:rPr>
        <w:t>,</w:t>
      </w:r>
      <w:r w:rsidR="009F3AED" w:rsidRPr="006206FB">
        <w:rPr>
          <w:rFonts w:ascii="Times New Roman" w:hAnsi="Times New Roman"/>
        </w:rPr>
        <w:t xml:space="preserve"> a model that includes a random slope for news conflict is not significantly better than a model that only includes a random intercept</w:t>
      </w:r>
      <w:r w:rsidR="001628B9" w:rsidRPr="006206FB">
        <w:rPr>
          <w:rFonts w:ascii="Times New Roman" w:hAnsi="Times New Roman"/>
        </w:rPr>
        <w:t xml:space="preserve"> (which we labeled ‘fixed effects’, an appr</w:t>
      </w:r>
      <w:r w:rsidR="00304C7D" w:rsidRPr="006206FB">
        <w:rPr>
          <w:rFonts w:ascii="Times New Roman" w:hAnsi="Times New Roman"/>
        </w:rPr>
        <w:t>opr</w:t>
      </w:r>
      <w:r w:rsidR="001628B9" w:rsidRPr="006206FB">
        <w:rPr>
          <w:rFonts w:ascii="Times New Roman" w:hAnsi="Times New Roman"/>
        </w:rPr>
        <w:t>iate term in our view and one that is commonly used in multilevel analysis as well – e.g.</w:t>
      </w:r>
      <w:r w:rsidR="00824337" w:rsidRPr="006206FB">
        <w:rPr>
          <w:rFonts w:ascii="Times New Roman" w:hAnsi="Times New Roman"/>
        </w:rPr>
        <w:t>,</w:t>
      </w:r>
      <w:r w:rsidR="001628B9" w:rsidRPr="006206FB">
        <w:rPr>
          <w:rFonts w:ascii="Times New Roman" w:hAnsi="Times New Roman"/>
        </w:rPr>
        <w:t xml:space="preserve"> Snijders, 2005)</w:t>
      </w:r>
      <w:r w:rsidR="009F3AED" w:rsidRPr="006206FB">
        <w:rPr>
          <w:rFonts w:ascii="Times New Roman" w:hAnsi="Times New Roman"/>
        </w:rPr>
        <w:t xml:space="preserve">. </w:t>
      </w:r>
      <w:r w:rsidR="00AF223C">
        <w:rPr>
          <w:rFonts w:ascii="Times New Roman" w:hAnsi="Times New Roman"/>
        </w:rPr>
        <w:t>F&amp;L’s</w:t>
      </w:r>
      <w:r w:rsidR="00AF223C" w:rsidRPr="006206FB">
        <w:rPr>
          <w:rFonts w:ascii="Times New Roman" w:hAnsi="Times New Roman"/>
        </w:rPr>
        <w:t xml:space="preserve"> </w:t>
      </w:r>
      <w:r w:rsidR="009F3AED" w:rsidRPr="006206FB">
        <w:rPr>
          <w:rFonts w:ascii="Times New Roman" w:hAnsi="Times New Roman"/>
        </w:rPr>
        <w:t>systematic comparison of model fit statistics</w:t>
      </w:r>
      <w:r w:rsidR="00304C7D" w:rsidRPr="006206FB">
        <w:rPr>
          <w:rFonts w:ascii="Times New Roman" w:hAnsi="Times New Roman"/>
        </w:rPr>
        <w:t xml:space="preserve"> indeed</w:t>
      </w:r>
      <w:r w:rsidR="009F3AED" w:rsidRPr="006206FB">
        <w:rPr>
          <w:rFonts w:ascii="Times New Roman" w:hAnsi="Times New Roman"/>
        </w:rPr>
        <w:t xml:space="preserve"> reveal that</w:t>
      </w:r>
      <w:r w:rsidR="00304C7D" w:rsidRPr="006206FB">
        <w:rPr>
          <w:rFonts w:ascii="Times New Roman" w:hAnsi="Times New Roman"/>
        </w:rPr>
        <w:t xml:space="preserve"> </w:t>
      </w:r>
      <w:r w:rsidR="009F3AED" w:rsidRPr="006206FB">
        <w:rPr>
          <w:rFonts w:ascii="Times New Roman" w:hAnsi="Times New Roman"/>
        </w:rPr>
        <w:t xml:space="preserve">we </w:t>
      </w:r>
      <w:r w:rsidR="00304C7D" w:rsidRPr="006206FB">
        <w:rPr>
          <w:rFonts w:ascii="Times New Roman" w:hAnsi="Times New Roman"/>
        </w:rPr>
        <w:t xml:space="preserve">are </w:t>
      </w:r>
      <w:r w:rsidR="009F3AED" w:rsidRPr="006206FB">
        <w:rPr>
          <w:rFonts w:ascii="Times New Roman" w:hAnsi="Times New Roman"/>
        </w:rPr>
        <w:t>talk</w:t>
      </w:r>
      <w:r w:rsidR="00304C7D" w:rsidRPr="006206FB">
        <w:rPr>
          <w:rFonts w:ascii="Times New Roman" w:hAnsi="Times New Roman"/>
        </w:rPr>
        <w:t>ing</w:t>
      </w:r>
      <w:r w:rsidR="009F3AED" w:rsidRPr="006206FB">
        <w:rPr>
          <w:rFonts w:ascii="Times New Roman" w:hAnsi="Times New Roman"/>
        </w:rPr>
        <w:t xml:space="preserve"> about small effects of the interaction term here.</w:t>
      </w:r>
      <w:r w:rsidR="00953095" w:rsidRPr="006206FB">
        <w:rPr>
          <w:rFonts w:ascii="Times New Roman" w:hAnsi="Times New Roman"/>
        </w:rPr>
        <w:t xml:space="preserve"> This is something that we explicitly stated in the original manuscript as well</w:t>
      </w:r>
      <w:r w:rsidR="00824337" w:rsidRPr="006206FB">
        <w:rPr>
          <w:rFonts w:ascii="Times New Roman" w:hAnsi="Times New Roman"/>
        </w:rPr>
        <w:t xml:space="preserve"> (p.</w:t>
      </w:r>
      <w:r w:rsidR="00814D9D" w:rsidRPr="006206FB">
        <w:rPr>
          <w:rFonts w:ascii="Times New Roman" w:hAnsi="Times New Roman"/>
        </w:rPr>
        <w:t>11</w:t>
      </w:r>
      <w:r w:rsidR="00824337" w:rsidRPr="006206FB">
        <w:rPr>
          <w:rFonts w:ascii="Times New Roman" w:hAnsi="Times New Roman"/>
        </w:rPr>
        <w:t>)</w:t>
      </w:r>
      <w:r w:rsidR="00953095" w:rsidRPr="006206FB">
        <w:rPr>
          <w:rFonts w:ascii="Times New Roman" w:hAnsi="Times New Roman"/>
        </w:rPr>
        <w:t>.</w:t>
      </w:r>
      <w:r w:rsidR="009F3AED" w:rsidRPr="006206FB">
        <w:rPr>
          <w:rFonts w:ascii="Times New Roman" w:hAnsi="Times New Roman"/>
        </w:rPr>
        <w:t xml:space="preserve"> One might even argue that, given the small variance in the effects of news conflict across countries, it is remarkable that an interaction that is (marginally) significant is </w:t>
      </w:r>
      <w:r w:rsidR="00064FAB">
        <w:rPr>
          <w:rFonts w:ascii="Times New Roman" w:hAnsi="Times New Roman"/>
        </w:rPr>
        <w:t>present</w:t>
      </w:r>
      <w:r w:rsidR="009F3AED" w:rsidRPr="006206FB">
        <w:rPr>
          <w:rFonts w:ascii="Times New Roman" w:hAnsi="Times New Roman"/>
        </w:rPr>
        <w:t xml:space="preserve">. </w:t>
      </w:r>
    </w:p>
    <w:p w:rsidR="00030BAB" w:rsidRPr="006206FB" w:rsidRDefault="009F3AED" w:rsidP="00246113">
      <w:pPr>
        <w:ind w:firstLine="720"/>
        <w:rPr>
          <w:rFonts w:ascii="Times New Roman" w:hAnsi="Times New Roman"/>
        </w:rPr>
      </w:pPr>
      <w:r w:rsidRPr="006206FB">
        <w:rPr>
          <w:rFonts w:ascii="Times New Roman" w:hAnsi="Times New Roman"/>
        </w:rPr>
        <w:t xml:space="preserve">What is even more important here, however, is that there actually </w:t>
      </w:r>
      <w:r w:rsidRPr="006206FB">
        <w:rPr>
          <w:rFonts w:ascii="Times New Roman" w:hAnsi="Times New Roman"/>
          <w:i/>
        </w:rPr>
        <w:t>is</w:t>
      </w:r>
      <w:r w:rsidR="00953095" w:rsidRPr="006206FB">
        <w:rPr>
          <w:rFonts w:ascii="Times New Roman" w:hAnsi="Times New Roman"/>
        </w:rPr>
        <w:t xml:space="preserve"> slope variation</w:t>
      </w:r>
      <w:r w:rsidRPr="006206FB">
        <w:rPr>
          <w:rFonts w:ascii="Times New Roman" w:hAnsi="Times New Roman"/>
        </w:rPr>
        <w:t xml:space="preserve"> and th</w:t>
      </w:r>
      <w:r w:rsidR="00953095" w:rsidRPr="006206FB">
        <w:rPr>
          <w:rFonts w:ascii="Times New Roman" w:hAnsi="Times New Roman"/>
        </w:rPr>
        <w:t>e</w:t>
      </w:r>
      <w:r w:rsidRPr="006206FB">
        <w:rPr>
          <w:rFonts w:ascii="Times New Roman" w:hAnsi="Times New Roman"/>
        </w:rPr>
        <w:t xml:space="preserve"> variance differs significantly from 0. </w:t>
      </w:r>
      <w:r w:rsidR="00953095" w:rsidRPr="006206FB">
        <w:rPr>
          <w:rFonts w:ascii="Times New Roman" w:hAnsi="Times New Roman"/>
        </w:rPr>
        <w:t xml:space="preserve">There is no </w:t>
      </w:r>
      <w:r w:rsidR="00304C7D" w:rsidRPr="006206FB">
        <w:rPr>
          <w:rFonts w:ascii="Times New Roman" w:hAnsi="Times New Roman"/>
        </w:rPr>
        <w:t>agreed upon</w:t>
      </w:r>
      <w:r w:rsidR="00953095" w:rsidRPr="006206FB">
        <w:rPr>
          <w:rFonts w:ascii="Times New Roman" w:hAnsi="Times New Roman"/>
        </w:rPr>
        <w:t xml:space="preserve"> way to assess whether it is worthwhile to consider the variation in the slope of a variable, as F&amp;L also admit. </w:t>
      </w:r>
      <w:r w:rsidR="0014055B" w:rsidRPr="006206FB">
        <w:rPr>
          <w:rFonts w:ascii="Times New Roman" w:hAnsi="Times New Roman"/>
        </w:rPr>
        <w:t xml:space="preserve">Also here, both theoretical and empirical considerations are of importance. If we focus on the empirical side, model </w:t>
      </w:r>
      <w:r w:rsidR="00953095" w:rsidRPr="006206FB">
        <w:rPr>
          <w:rFonts w:ascii="Times New Roman" w:hAnsi="Times New Roman"/>
        </w:rPr>
        <w:t xml:space="preserve">fit statistics can be consulted, but also the presence of (significant) slope variation can be used (see Aguinis </w:t>
      </w:r>
      <w:r w:rsidR="00241B8B">
        <w:rPr>
          <w:rFonts w:ascii="Times New Roman" w:hAnsi="Times New Roman"/>
        </w:rPr>
        <w:t>et al.</w:t>
      </w:r>
      <w:r w:rsidR="00953095" w:rsidRPr="006206FB">
        <w:rPr>
          <w:rFonts w:ascii="Times New Roman" w:hAnsi="Times New Roman"/>
        </w:rPr>
        <w:t>, 2013). We relied on the latter, since we</w:t>
      </w:r>
      <w:r w:rsidR="007573B1" w:rsidRPr="006206FB">
        <w:rPr>
          <w:rFonts w:ascii="Times New Roman" w:hAnsi="Times New Roman"/>
        </w:rPr>
        <w:t xml:space="preserve"> consider </w:t>
      </w:r>
      <w:r w:rsidR="00064FAB">
        <w:rPr>
          <w:rFonts w:ascii="Times New Roman" w:hAnsi="Times New Roman"/>
        </w:rPr>
        <w:t>it is</w:t>
      </w:r>
      <w:r w:rsidR="00357649" w:rsidRPr="006206FB">
        <w:rPr>
          <w:rFonts w:ascii="Times New Roman" w:hAnsi="Times New Roman"/>
        </w:rPr>
        <w:t xml:space="preserve"> </w:t>
      </w:r>
      <w:r w:rsidR="007573B1" w:rsidRPr="006206FB">
        <w:rPr>
          <w:rFonts w:ascii="Times New Roman" w:hAnsi="Times New Roman"/>
        </w:rPr>
        <w:t>the most direct way to assess whether it is wort</w:t>
      </w:r>
      <w:r w:rsidR="00B315E9" w:rsidRPr="006206FB">
        <w:rPr>
          <w:rFonts w:ascii="Times New Roman" w:hAnsi="Times New Roman"/>
        </w:rPr>
        <w:t xml:space="preserve">hwhile to investigate cross-level interactions </w:t>
      </w:r>
      <w:r w:rsidR="007573B1" w:rsidRPr="006206FB">
        <w:rPr>
          <w:rFonts w:ascii="Times New Roman" w:hAnsi="Times New Roman"/>
        </w:rPr>
        <w:t>(</w:t>
      </w:r>
      <w:r w:rsidR="00804AB1" w:rsidRPr="006206FB">
        <w:rPr>
          <w:rFonts w:ascii="Times New Roman" w:hAnsi="Times New Roman"/>
        </w:rPr>
        <w:t xml:space="preserve">see </w:t>
      </w:r>
      <w:r w:rsidR="00246113" w:rsidRPr="006206FB">
        <w:rPr>
          <w:rFonts w:ascii="Times New Roman" w:hAnsi="Times New Roman"/>
        </w:rPr>
        <w:t>Hakhverdian &amp; Mayne, 2012 for a similar approach</w:t>
      </w:r>
      <w:r w:rsidR="007573B1" w:rsidRPr="006206FB">
        <w:rPr>
          <w:rFonts w:ascii="Times New Roman" w:hAnsi="Times New Roman"/>
        </w:rPr>
        <w:t>)</w:t>
      </w:r>
      <w:r w:rsidR="00060976" w:rsidRPr="006206FB">
        <w:rPr>
          <w:rFonts w:ascii="Times New Roman" w:hAnsi="Times New Roman"/>
        </w:rPr>
        <w:t xml:space="preserve">. </w:t>
      </w:r>
      <w:r w:rsidR="007573B1" w:rsidRPr="006206FB">
        <w:rPr>
          <w:rFonts w:ascii="Times New Roman" w:hAnsi="Times New Roman"/>
        </w:rPr>
        <w:t xml:space="preserve">F&amp;L </w:t>
      </w:r>
      <w:r w:rsidR="00B315E9" w:rsidRPr="006206FB">
        <w:rPr>
          <w:rFonts w:ascii="Times New Roman" w:hAnsi="Times New Roman"/>
        </w:rPr>
        <w:t>argue that there might be an issue here, since varia</w:t>
      </w:r>
      <w:r w:rsidR="00814D9D" w:rsidRPr="006206FB">
        <w:rPr>
          <w:rFonts w:ascii="Times New Roman" w:hAnsi="Times New Roman"/>
        </w:rPr>
        <w:t>nce is per definition positive and</w:t>
      </w:r>
      <w:r w:rsidR="00B315E9" w:rsidRPr="006206FB">
        <w:rPr>
          <w:rFonts w:ascii="Times New Roman" w:hAnsi="Times New Roman"/>
        </w:rPr>
        <w:t xml:space="preserve"> bound to scores equal</w:t>
      </w:r>
      <w:r w:rsidR="00AF223C">
        <w:rPr>
          <w:rFonts w:ascii="Times New Roman" w:hAnsi="Times New Roman"/>
        </w:rPr>
        <w:t xml:space="preserve"> to</w:t>
      </w:r>
      <w:r w:rsidR="00B315E9" w:rsidRPr="006206FB">
        <w:rPr>
          <w:rFonts w:ascii="Times New Roman" w:hAnsi="Times New Roman"/>
        </w:rPr>
        <w:t xml:space="preserve"> or higher than 0. The same argument is made by Snijders and Bosker (2012</w:t>
      </w:r>
      <w:r w:rsidR="00AF223C">
        <w:rPr>
          <w:rFonts w:ascii="Times New Roman" w:hAnsi="Times New Roman"/>
        </w:rPr>
        <w:t xml:space="preserve">, p. </w:t>
      </w:r>
      <w:r w:rsidR="00B315E9" w:rsidRPr="006206FB">
        <w:rPr>
          <w:rFonts w:ascii="Times New Roman" w:hAnsi="Times New Roman"/>
        </w:rPr>
        <w:t xml:space="preserve">100) who argue that a test that assumes a normal distribution might be inappropriate especially because </w:t>
      </w:r>
      <w:r w:rsidR="00246113" w:rsidRPr="006206FB">
        <w:rPr>
          <w:rFonts w:ascii="Times New Roman" w:hAnsi="Times New Roman"/>
        </w:rPr>
        <w:t xml:space="preserve">the </w:t>
      </w:r>
      <w:r w:rsidR="00B315E9" w:rsidRPr="006206FB">
        <w:rPr>
          <w:rFonts w:ascii="Times New Roman" w:hAnsi="Times New Roman"/>
        </w:rPr>
        <w:t>variance</w:t>
      </w:r>
      <w:r w:rsidR="00246113" w:rsidRPr="006206FB">
        <w:rPr>
          <w:rFonts w:ascii="Times New Roman" w:hAnsi="Times New Roman"/>
        </w:rPr>
        <w:t xml:space="preserve"> estimate</w:t>
      </w:r>
      <w:r w:rsidR="00B315E9" w:rsidRPr="006206FB">
        <w:rPr>
          <w:rFonts w:ascii="Times New Roman" w:hAnsi="Times New Roman"/>
        </w:rPr>
        <w:t xml:space="preserve"> is necessarily nonnegative. </w:t>
      </w:r>
      <w:r w:rsidR="00101111" w:rsidRPr="006206FB">
        <w:rPr>
          <w:rFonts w:ascii="Times New Roman" w:hAnsi="Times New Roman"/>
        </w:rPr>
        <w:t xml:space="preserve">As the results of the final model in our original manuscript show, this does not mean that the lower bound of the variance cannot equal 0. When including the interaction term, all slope variation has been captured and the remaining variance is not statistically different from zero. </w:t>
      </w:r>
      <w:r w:rsidR="0059169C" w:rsidRPr="006206FB">
        <w:rPr>
          <w:rFonts w:ascii="Times New Roman" w:hAnsi="Times New Roman"/>
        </w:rPr>
        <w:t xml:space="preserve">This </w:t>
      </w:r>
      <w:r w:rsidR="0059169C" w:rsidRPr="006206FB">
        <w:rPr>
          <w:rFonts w:ascii="Times New Roman" w:hAnsi="Times New Roman"/>
        </w:rPr>
        <w:lastRenderedPageBreak/>
        <w:t xml:space="preserve">means </w:t>
      </w:r>
      <w:r w:rsidR="00246113" w:rsidRPr="006206FB">
        <w:rPr>
          <w:rFonts w:ascii="Times New Roman" w:hAnsi="Times New Roman"/>
        </w:rPr>
        <w:t>that the cross-level interaction captures all variation in the effect of conflict framing that exists across countries.</w:t>
      </w:r>
    </w:p>
    <w:p w:rsidR="009F3AED" w:rsidRPr="006206FB" w:rsidRDefault="00101111" w:rsidP="00814D9D">
      <w:pPr>
        <w:ind w:firstLine="720"/>
        <w:rPr>
          <w:rFonts w:ascii="Times New Roman" w:hAnsi="Times New Roman"/>
        </w:rPr>
      </w:pPr>
      <w:r w:rsidRPr="006206FB">
        <w:rPr>
          <w:rFonts w:ascii="Times New Roman" w:hAnsi="Times New Roman"/>
        </w:rPr>
        <w:t xml:space="preserve">As a supplementary test, we re-estimated the </w:t>
      </w:r>
      <w:r w:rsidR="008F7E72" w:rsidRPr="006206FB">
        <w:rPr>
          <w:rFonts w:ascii="Times New Roman" w:hAnsi="Times New Roman"/>
        </w:rPr>
        <w:t>“</w:t>
      </w:r>
      <w:r w:rsidRPr="006206FB">
        <w:rPr>
          <w:rFonts w:ascii="Times New Roman" w:hAnsi="Times New Roman"/>
        </w:rPr>
        <w:t xml:space="preserve">random </w:t>
      </w:r>
      <w:r w:rsidR="008F7E72" w:rsidRPr="006206FB">
        <w:rPr>
          <w:rFonts w:ascii="Times New Roman" w:hAnsi="Times New Roman"/>
        </w:rPr>
        <w:t xml:space="preserve">effects” model </w:t>
      </w:r>
      <w:r w:rsidRPr="006206FB">
        <w:rPr>
          <w:rFonts w:ascii="Times New Roman" w:hAnsi="Times New Roman"/>
        </w:rPr>
        <w:t>appl</w:t>
      </w:r>
      <w:r w:rsidR="008F7E72" w:rsidRPr="006206FB">
        <w:rPr>
          <w:rFonts w:ascii="Times New Roman" w:hAnsi="Times New Roman"/>
        </w:rPr>
        <w:t>ying</w:t>
      </w:r>
      <w:r w:rsidRPr="006206FB">
        <w:rPr>
          <w:rFonts w:ascii="Times New Roman" w:hAnsi="Times New Roman"/>
        </w:rPr>
        <w:t xml:space="preserve"> a bootstrapping method (as recommended by Aguinis </w:t>
      </w:r>
      <w:r w:rsidR="00BD533E">
        <w:rPr>
          <w:rFonts w:ascii="Times New Roman" w:hAnsi="Times New Roman"/>
        </w:rPr>
        <w:t>et al.</w:t>
      </w:r>
      <w:r w:rsidRPr="006206FB">
        <w:rPr>
          <w:rFonts w:ascii="Times New Roman" w:hAnsi="Times New Roman"/>
        </w:rPr>
        <w:t>, 2013)</w:t>
      </w:r>
      <w:r w:rsidR="008F7E72" w:rsidRPr="006206FB">
        <w:rPr>
          <w:rFonts w:ascii="Times New Roman" w:hAnsi="Times New Roman"/>
        </w:rPr>
        <w:t xml:space="preserve"> (100 samples with replacement, all with the original number of observations). Results reveal that also using this method, we find that the slope variation is statistically significant (.0002 – 95% CI lower bound: 4.687*10</w:t>
      </w:r>
      <w:r w:rsidR="00E21FD0" w:rsidRPr="006206FB">
        <w:rPr>
          <w:rFonts w:ascii="Times New Roman" w:hAnsi="Times New Roman"/>
          <w:vertAlign w:val="superscript"/>
        </w:rPr>
        <w:t>-8</w:t>
      </w:r>
      <w:r w:rsidR="008F7E72" w:rsidRPr="006206FB">
        <w:rPr>
          <w:rFonts w:ascii="Times New Roman" w:hAnsi="Times New Roman"/>
        </w:rPr>
        <w:t xml:space="preserve"> ). Again, we do not argue that this </w:t>
      </w:r>
      <w:r w:rsidR="00357649" w:rsidRPr="006206FB">
        <w:rPr>
          <w:rFonts w:ascii="Times New Roman" w:hAnsi="Times New Roman"/>
        </w:rPr>
        <w:t xml:space="preserve">is </w:t>
      </w:r>
      <w:r w:rsidR="008F7E72" w:rsidRPr="006206FB">
        <w:rPr>
          <w:rFonts w:ascii="Times New Roman" w:hAnsi="Times New Roman"/>
        </w:rPr>
        <w:t xml:space="preserve">a large amount of variance, but as the results from </w:t>
      </w:r>
      <w:r w:rsidR="00B547A2" w:rsidRPr="006206FB">
        <w:rPr>
          <w:rFonts w:ascii="Times New Roman" w:hAnsi="Times New Roman"/>
        </w:rPr>
        <w:t>the final model indicate – it is worthwhile to consider.</w:t>
      </w:r>
    </w:p>
    <w:p w:rsidR="00304C7D" w:rsidRPr="006206FB" w:rsidRDefault="00304C7D" w:rsidP="00814D9D">
      <w:pPr>
        <w:ind w:firstLine="720"/>
        <w:rPr>
          <w:rFonts w:ascii="Times New Roman" w:hAnsi="Times New Roman"/>
        </w:rPr>
      </w:pPr>
      <w:r w:rsidRPr="006206FB">
        <w:rPr>
          <w:rFonts w:ascii="Times New Roman" w:hAnsi="Times New Roman"/>
        </w:rPr>
        <w:t>In passing</w:t>
      </w:r>
      <w:r w:rsidR="00B547A2" w:rsidRPr="006206FB">
        <w:rPr>
          <w:rFonts w:ascii="Times New Roman" w:hAnsi="Times New Roman"/>
        </w:rPr>
        <w:t xml:space="preserve">, F&amp;L </w:t>
      </w:r>
      <w:r w:rsidR="002D6E35" w:rsidRPr="006206FB">
        <w:rPr>
          <w:rFonts w:ascii="Times New Roman" w:hAnsi="Times New Roman"/>
        </w:rPr>
        <w:t>seem to suggest that a model including a covariance parameter between the random intercept and the random slope is more appropriate</w:t>
      </w:r>
      <w:r w:rsidR="00CE4B54" w:rsidRPr="006206FB">
        <w:rPr>
          <w:rFonts w:ascii="Times New Roman" w:hAnsi="Times New Roman"/>
        </w:rPr>
        <w:t xml:space="preserve"> and that centering of the predictors in the interaction mode</w:t>
      </w:r>
      <w:r w:rsidR="009D0955" w:rsidRPr="006206FB">
        <w:rPr>
          <w:rFonts w:ascii="Times New Roman" w:hAnsi="Times New Roman"/>
        </w:rPr>
        <w:t>l</w:t>
      </w:r>
      <w:r w:rsidR="00CE4B54" w:rsidRPr="006206FB">
        <w:rPr>
          <w:rFonts w:ascii="Times New Roman" w:hAnsi="Times New Roman"/>
        </w:rPr>
        <w:t xml:space="preserve"> is necessary (p. 4)</w:t>
      </w:r>
      <w:r w:rsidR="00B547A2" w:rsidRPr="006206FB">
        <w:rPr>
          <w:rFonts w:ascii="Times New Roman" w:hAnsi="Times New Roman"/>
        </w:rPr>
        <w:t>. Here we can be short:</w:t>
      </w:r>
      <w:r w:rsidR="00CE4B54" w:rsidRPr="006206FB">
        <w:rPr>
          <w:rFonts w:ascii="Times New Roman" w:hAnsi="Times New Roman"/>
        </w:rPr>
        <w:t xml:space="preserve"> first, a model including a covariance parameter</w:t>
      </w:r>
      <w:r w:rsidR="00B547A2" w:rsidRPr="006206FB">
        <w:rPr>
          <w:rFonts w:ascii="Times New Roman" w:hAnsi="Times New Roman"/>
        </w:rPr>
        <w:t xml:space="preserve"> is </w:t>
      </w:r>
      <w:r w:rsidRPr="006206FB">
        <w:rPr>
          <w:rFonts w:ascii="Times New Roman" w:hAnsi="Times New Roman"/>
        </w:rPr>
        <w:t>virtually</w:t>
      </w:r>
      <w:r w:rsidR="00B547A2" w:rsidRPr="006206FB">
        <w:rPr>
          <w:rFonts w:ascii="Times New Roman" w:hAnsi="Times New Roman"/>
        </w:rPr>
        <w:t xml:space="preserve"> identical</w:t>
      </w:r>
      <w:r w:rsidR="002D6E35" w:rsidRPr="006206FB">
        <w:rPr>
          <w:rFonts w:ascii="Times New Roman" w:hAnsi="Times New Roman"/>
        </w:rPr>
        <w:t xml:space="preserve"> and does not yield any </w:t>
      </w:r>
      <w:r w:rsidRPr="006206FB">
        <w:rPr>
          <w:rFonts w:ascii="Times New Roman" w:hAnsi="Times New Roman"/>
        </w:rPr>
        <w:t>substantively</w:t>
      </w:r>
      <w:r w:rsidR="002D6E35" w:rsidRPr="006206FB">
        <w:rPr>
          <w:rFonts w:ascii="Times New Roman" w:hAnsi="Times New Roman"/>
        </w:rPr>
        <w:t xml:space="preserve"> different conclusions (see </w:t>
      </w:r>
      <w:r w:rsidR="00814D9D" w:rsidRPr="006206FB">
        <w:rPr>
          <w:rFonts w:ascii="Times New Roman" w:hAnsi="Times New Roman"/>
        </w:rPr>
        <w:t xml:space="preserve">second panel in Table </w:t>
      </w:r>
      <w:r w:rsidR="006925E0" w:rsidRPr="006206FB">
        <w:rPr>
          <w:rFonts w:ascii="Times New Roman" w:hAnsi="Times New Roman"/>
        </w:rPr>
        <w:t xml:space="preserve">S4 </w:t>
      </w:r>
      <w:r w:rsidR="002D6E35" w:rsidRPr="006206FB">
        <w:rPr>
          <w:rFonts w:ascii="Times New Roman" w:hAnsi="Times New Roman"/>
        </w:rPr>
        <w:t>below). T</w:t>
      </w:r>
      <w:r w:rsidR="00B547A2" w:rsidRPr="006206FB">
        <w:rPr>
          <w:rFonts w:ascii="Times New Roman" w:hAnsi="Times New Roman"/>
        </w:rPr>
        <w:t xml:space="preserve">he (negative) correlation has such a large standard error that it does not differ </w:t>
      </w:r>
      <w:r w:rsidR="002D6E35" w:rsidRPr="006206FB">
        <w:rPr>
          <w:rFonts w:ascii="Times New Roman" w:hAnsi="Times New Roman"/>
        </w:rPr>
        <w:t>statistic</w:t>
      </w:r>
      <w:r w:rsidR="00B547A2" w:rsidRPr="006206FB">
        <w:rPr>
          <w:rFonts w:ascii="Times New Roman" w:hAnsi="Times New Roman"/>
        </w:rPr>
        <w:t>ally from zero</w:t>
      </w:r>
      <w:r w:rsidR="002D6E35" w:rsidRPr="006206FB">
        <w:rPr>
          <w:rFonts w:ascii="Times New Roman" w:hAnsi="Times New Roman"/>
        </w:rPr>
        <w:t xml:space="preserve">. </w:t>
      </w:r>
      <w:r w:rsidRPr="006206FB">
        <w:rPr>
          <w:rFonts w:ascii="Times New Roman" w:hAnsi="Times New Roman"/>
        </w:rPr>
        <w:t>Perhaps more importantly</w:t>
      </w:r>
      <w:r w:rsidR="002D6E35" w:rsidRPr="006206FB">
        <w:rPr>
          <w:rFonts w:ascii="Times New Roman" w:hAnsi="Times New Roman"/>
        </w:rPr>
        <w:t xml:space="preserve">, we do not see any </w:t>
      </w:r>
      <w:r w:rsidRPr="006206FB">
        <w:rPr>
          <w:rFonts w:ascii="Times New Roman" w:hAnsi="Times New Roman"/>
        </w:rPr>
        <w:t>substantive</w:t>
      </w:r>
      <w:r w:rsidR="002D6E35" w:rsidRPr="006206FB">
        <w:rPr>
          <w:rFonts w:ascii="Times New Roman" w:hAnsi="Times New Roman"/>
        </w:rPr>
        <w:t xml:space="preserve"> argument to prefer such a model.</w:t>
      </w:r>
      <w:r w:rsidR="00CE4B54" w:rsidRPr="006206FB">
        <w:rPr>
          <w:rFonts w:ascii="Times New Roman" w:hAnsi="Times New Roman"/>
        </w:rPr>
        <w:t xml:space="preserve"> Second, while mean centering can be argued to increase the interpretability of the interaction effect (but see e.g. Hayes, 2005 for an alternative view), it does not alter the substantial findings from the model in any way. The fact that it substantially reduces the correlation between the random slope and random intercept (p. 4</w:t>
      </w:r>
      <w:r w:rsidR="00073401" w:rsidRPr="006206FB">
        <w:rPr>
          <w:rFonts w:ascii="Times New Roman" w:hAnsi="Times New Roman"/>
        </w:rPr>
        <w:t xml:space="preserve"> in supplementary material F&amp;L</w:t>
      </w:r>
      <w:r w:rsidR="00CE4B54" w:rsidRPr="006206FB">
        <w:rPr>
          <w:rFonts w:ascii="Times New Roman" w:hAnsi="Times New Roman"/>
        </w:rPr>
        <w:t>) is</w:t>
      </w:r>
      <w:r w:rsidR="009D0955" w:rsidRPr="006206FB">
        <w:rPr>
          <w:rFonts w:ascii="Times New Roman" w:hAnsi="Times New Roman"/>
        </w:rPr>
        <w:t xml:space="preserve"> </w:t>
      </w:r>
      <w:r w:rsidR="00CE4B54" w:rsidRPr="006206FB">
        <w:rPr>
          <w:rFonts w:ascii="Times New Roman" w:hAnsi="Times New Roman"/>
        </w:rPr>
        <w:t xml:space="preserve">a statistical artifact.  </w:t>
      </w:r>
    </w:p>
    <w:p w:rsidR="00304C7D" w:rsidRPr="006206FB" w:rsidRDefault="002D6E35" w:rsidP="007B5F4E">
      <w:pPr>
        <w:ind w:firstLine="720"/>
        <w:rPr>
          <w:rFonts w:ascii="Times New Roman" w:hAnsi="Times New Roman"/>
        </w:rPr>
      </w:pPr>
      <w:r w:rsidRPr="006206FB">
        <w:rPr>
          <w:rFonts w:ascii="Times New Roman" w:hAnsi="Times New Roman"/>
        </w:rPr>
        <w:t xml:space="preserve">F&amp;L </w:t>
      </w:r>
      <w:r w:rsidR="009D0955" w:rsidRPr="006206FB">
        <w:rPr>
          <w:rFonts w:ascii="Times New Roman" w:hAnsi="Times New Roman"/>
        </w:rPr>
        <w:t>discuss</w:t>
      </w:r>
      <w:r w:rsidRPr="006206FB">
        <w:rPr>
          <w:rFonts w:ascii="Times New Roman" w:hAnsi="Times New Roman"/>
        </w:rPr>
        <w:t xml:space="preserve"> the </w:t>
      </w:r>
      <w:r w:rsidR="00304C7D" w:rsidRPr="006206FB">
        <w:rPr>
          <w:rFonts w:ascii="Times New Roman" w:hAnsi="Times New Roman"/>
          <w:i/>
        </w:rPr>
        <w:t>substantive</w:t>
      </w:r>
      <w:r w:rsidR="009F3AED" w:rsidRPr="006206FB">
        <w:rPr>
          <w:rFonts w:ascii="Times New Roman" w:hAnsi="Times New Roman"/>
          <w:i/>
        </w:rPr>
        <w:t xml:space="preserve"> </w:t>
      </w:r>
      <w:r w:rsidR="009F3AED" w:rsidRPr="006206FB">
        <w:rPr>
          <w:rFonts w:ascii="Times New Roman" w:hAnsi="Times New Roman"/>
        </w:rPr>
        <w:t>interpretation of the</w:t>
      </w:r>
      <w:r w:rsidR="009F3AED" w:rsidRPr="006206FB">
        <w:rPr>
          <w:rFonts w:ascii="Times New Roman" w:hAnsi="Times New Roman"/>
          <w:i/>
        </w:rPr>
        <w:t xml:space="preserve"> </w:t>
      </w:r>
      <w:r w:rsidRPr="006206FB">
        <w:rPr>
          <w:rFonts w:ascii="Times New Roman" w:hAnsi="Times New Roman"/>
        </w:rPr>
        <w:t>effect</w:t>
      </w:r>
      <w:r w:rsidR="009D0955" w:rsidRPr="006206FB">
        <w:rPr>
          <w:rFonts w:ascii="Times New Roman" w:hAnsi="Times New Roman"/>
        </w:rPr>
        <w:t xml:space="preserve"> at length</w:t>
      </w:r>
      <w:r w:rsidRPr="006206FB">
        <w:rPr>
          <w:rFonts w:ascii="Times New Roman" w:hAnsi="Times New Roman"/>
        </w:rPr>
        <w:t xml:space="preserve">. Their analyses go a step further than </w:t>
      </w:r>
      <w:r w:rsidR="006342C1" w:rsidRPr="006206FB">
        <w:rPr>
          <w:rFonts w:ascii="Times New Roman" w:hAnsi="Times New Roman"/>
        </w:rPr>
        <w:t xml:space="preserve">what </w:t>
      </w:r>
      <w:r w:rsidRPr="006206FB">
        <w:rPr>
          <w:rFonts w:ascii="Times New Roman" w:hAnsi="Times New Roman"/>
        </w:rPr>
        <w:t xml:space="preserve">we presented in the original paper. Simply put, they argue that the interaction effect, even when considered significant, has little substantial value. </w:t>
      </w:r>
      <w:r w:rsidR="00BE2FFA" w:rsidRPr="006206FB">
        <w:rPr>
          <w:rFonts w:ascii="Times New Roman" w:hAnsi="Times New Roman"/>
        </w:rPr>
        <w:t xml:space="preserve">We disagree with this. Figure SI.A1 </w:t>
      </w:r>
      <w:r w:rsidR="00064FAB">
        <w:rPr>
          <w:rFonts w:ascii="Times New Roman" w:hAnsi="Times New Roman"/>
        </w:rPr>
        <w:t xml:space="preserve">in F&amp;L’s Supplementary Material </w:t>
      </w:r>
      <w:r w:rsidR="00BE2FFA" w:rsidRPr="006206FB">
        <w:rPr>
          <w:rFonts w:ascii="Times New Roman" w:hAnsi="Times New Roman"/>
        </w:rPr>
        <w:t xml:space="preserve">– most notably panel C – demonstrates that </w:t>
      </w:r>
      <w:r w:rsidR="00D45CDC" w:rsidRPr="006206FB">
        <w:rPr>
          <w:rFonts w:ascii="Times New Roman" w:hAnsi="Times New Roman"/>
        </w:rPr>
        <w:t>news conflict has substantial</w:t>
      </w:r>
      <w:r w:rsidR="00304C7D" w:rsidRPr="006206FB">
        <w:rPr>
          <w:rFonts w:ascii="Times New Roman" w:hAnsi="Times New Roman"/>
        </w:rPr>
        <w:t>ly</w:t>
      </w:r>
      <w:r w:rsidR="00D45CDC" w:rsidRPr="006206FB">
        <w:rPr>
          <w:rFonts w:ascii="Times New Roman" w:hAnsi="Times New Roman"/>
        </w:rPr>
        <w:t xml:space="preserve"> different effects for the three countries highlighted (Austria, Slovakia and Spain). However, due to the very large </w:t>
      </w:r>
      <w:r w:rsidR="00127627" w:rsidRPr="006206FB">
        <w:rPr>
          <w:rFonts w:ascii="Times New Roman" w:hAnsi="Times New Roman"/>
        </w:rPr>
        <w:t>variance around</w:t>
      </w:r>
      <w:r w:rsidR="00D45CDC" w:rsidRPr="006206FB">
        <w:rPr>
          <w:rFonts w:ascii="Times New Roman" w:hAnsi="Times New Roman"/>
        </w:rPr>
        <w:t xml:space="preserve"> the predicted turnout</w:t>
      </w:r>
      <w:r w:rsidR="00127627" w:rsidRPr="006206FB">
        <w:rPr>
          <w:rFonts w:ascii="Times New Roman" w:hAnsi="Times New Roman"/>
        </w:rPr>
        <w:t xml:space="preserve"> (and consequently large confidence intervals)</w:t>
      </w:r>
      <w:r w:rsidR="00D45CDC" w:rsidRPr="006206FB">
        <w:rPr>
          <w:rFonts w:ascii="Times New Roman" w:hAnsi="Times New Roman"/>
        </w:rPr>
        <w:t>, these differences are not significant – a criteri</w:t>
      </w:r>
      <w:r w:rsidR="00357649" w:rsidRPr="006206FB">
        <w:rPr>
          <w:rFonts w:ascii="Times New Roman" w:hAnsi="Times New Roman"/>
        </w:rPr>
        <w:t>on</w:t>
      </w:r>
      <w:r w:rsidR="00D45CDC" w:rsidRPr="006206FB">
        <w:rPr>
          <w:rFonts w:ascii="Times New Roman" w:hAnsi="Times New Roman"/>
        </w:rPr>
        <w:t xml:space="preserve"> F&amp;L deem important. In our view, this is rather a consequence of the fact that the overall models are only to some extent able to predict turnout. As we know from previous literature</w:t>
      </w:r>
      <w:r w:rsidR="00127627" w:rsidRPr="006206FB">
        <w:rPr>
          <w:rFonts w:ascii="Times New Roman" w:hAnsi="Times New Roman"/>
        </w:rPr>
        <w:t xml:space="preserve"> (see e.g. Matsusaka &amp; Palda, 1999)</w:t>
      </w:r>
      <w:r w:rsidR="00D45CDC" w:rsidRPr="006206FB">
        <w:rPr>
          <w:rFonts w:ascii="Times New Roman" w:hAnsi="Times New Roman"/>
        </w:rPr>
        <w:t>, this type of political behavior is very hard to explain. Predictions in all instances thus have a high level of uncertainty and in such a situation</w:t>
      </w:r>
      <w:r w:rsidR="0059169C" w:rsidRPr="006206FB">
        <w:rPr>
          <w:rFonts w:ascii="Times New Roman" w:hAnsi="Times New Roman"/>
        </w:rPr>
        <w:t>,</w:t>
      </w:r>
      <w:r w:rsidR="00D45CDC" w:rsidRPr="006206FB">
        <w:rPr>
          <w:rFonts w:ascii="Times New Roman" w:hAnsi="Times New Roman"/>
        </w:rPr>
        <w:t xml:space="preserve"> it will be </w:t>
      </w:r>
      <w:r w:rsidR="0059169C" w:rsidRPr="006206FB">
        <w:rPr>
          <w:rFonts w:ascii="Times New Roman" w:hAnsi="Times New Roman"/>
        </w:rPr>
        <w:t>very hard</w:t>
      </w:r>
      <w:r w:rsidR="00D45CDC" w:rsidRPr="006206FB">
        <w:rPr>
          <w:rFonts w:ascii="Times New Roman" w:hAnsi="Times New Roman"/>
        </w:rPr>
        <w:t xml:space="preserve"> for any kind of interaction effect to meet this criteri</w:t>
      </w:r>
      <w:r w:rsidR="00357649" w:rsidRPr="006206FB">
        <w:rPr>
          <w:rFonts w:ascii="Times New Roman" w:hAnsi="Times New Roman"/>
        </w:rPr>
        <w:t>on</w:t>
      </w:r>
      <w:r w:rsidR="00D45CDC" w:rsidRPr="006206FB">
        <w:rPr>
          <w:rFonts w:ascii="Times New Roman" w:hAnsi="Times New Roman"/>
        </w:rPr>
        <w:t xml:space="preserve">. If we focus more straightforward on the question whether the slopes </w:t>
      </w:r>
      <w:r w:rsidR="00127627" w:rsidRPr="006206FB">
        <w:rPr>
          <w:rFonts w:ascii="Times New Roman" w:hAnsi="Times New Roman"/>
        </w:rPr>
        <w:t xml:space="preserve">for </w:t>
      </w:r>
      <w:r w:rsidR="00D45CDC" w:rsidRPr="006206FB">
        <w:rPr>
          <w:rFonts w:ascii="Times New Roman" w:hAnsi="Times New Roman"/>
        </w:rPr>
        <w:t>Austria, Slovakia and Spain differ</w:t>
      </w:r>
      <w:r w:rsidR="00127627" w:rsidRPr="006206FB">
        <w:rPr>
          <w:rFonts w:ascii="Times New Roman" w:hAnsi="Times New Roman"/>
        </w:rPr>
        <w:t xml:space="preserve"> (the examples used in our original article and in F&amp;L’s response as well)</w:t>
      </w:r>
      <w:r w:rsidR="00D45CDC" w:rsidRPr="006206FB">
        <w:rPr>
          <w:rFonts w:ascii="Times New Roman" w:hAnsi="Times New Roman"/>
        </w:rPr>
        <w:t xml:space="preserve">, we find that, also in </w:t>
      </w:r>
      <w:r w:rsidR="001628B9" w:rsidRPr="006206FB">
        <w:rPr>
          <w:rFonts w:ascii="Times New Roman" w:hAnsi="Times New Roman"/>
        </w:rPr>
        <w:t>the 21-</w:t>
      </w:r>
      <w:r w:rsidR="00D45CDC" w:rsidRPr="006206FB">
        <w:rPr>
          <w:rFonts w:ascii="Times New Roman" w:hAnsi="Times New Roman"/>
        </w:rPr>
        <w:t>country analysis, this is the case for Austria and Slovakia and Austria and Spa</w:t>
      </w:r>
      <w:r w:rsidR="001628B9" w:rsidRPr="006206FB">
        <w:rPr>
          <w:rFonts w:ascii="Times New Roman" w:hAnsi="Times New Roman"/>
        </w:rPr>
        <w:t>i</w:t>
      </w:r>
      <w:r w:rsidR="00D45CDC" w:rsidRPr="006206FB">
        <w:rPr>
          <w:rFonts w:ascii="Times New Roman" w:hAnsi="Times New Roman"/>
        </w:rPr>
        <w:t>n. The slopes are -.</w:t>
      </w:r>
      <w:r w:rsidR="003C5A52" w:rsidRPr="006206FB">
        <w:rPr>
          <w:rFonts w:ascii="Times New Roman" w:hAnsi="Times New Roman"/>
        </w:rPr>
        <w:t xml:space="preserve">0044 </w:t>
      </w:r>
      <w:r w:rsidR="00D45CDC" w:rsidRPr="006206FB">
        <w:rPr>
          <w:rFonts w:ascii="Times New Roman" w:hAnsi="Times New Roman"/>
        </w:rPr>
        <w:t xml:space="preserve">(95% </w:t>
      </w:r>
      <w:r w:rsidR="00F8317E" w:rsidRPr="006206FB">
        <w:rPr>
          <w:rFonts w:ascii="Times New Roman" w:hAnsi="Times New Roman"/>
        </w:rPr>
        <w:t>CI: -.</w:t>
      </w:r>
      <w:r w:rsidR="003C5A52" w:rsidRPr="006206FB">
        <w:rPr>
          <w:rFonts w:ascii="Times New Roman" w:hAnsi="Times New Roman"/>
        </w:rPr>
        <w:t>0447;</w:t>
      </w:r>
      <w:r w:rsidR="00F8317E" w:rsidRPr="006206FB">
        <w:rPr>
          <w:rFonts w:ascii="Times New Roman" w:hAnsi="Times New Roman"/>
        </w:rPr>
        <w:t>.</w:t>
      </w:r>
      <w:r w:rsidR="003C5A52" w:rsidRPr="006206FB">
        <w:rPr>
          <w:rFonts w:ascii="Times New Roman" w:hAnsi="Times New Roman"/>
        </w:rPr>
        <w:t>0358</w:t>
      </w:r>
      <w:r w:rsidR="00D45CDC" w:rsidRPr="006206FB">
        <w:rPr>
          <w:rFonts w:ascii="Times New Roman" w:hAnsi="Times New Roman"/>
        </w:rPr>
        <w:t>) for Austria, .</w:t>
      </w:r>
      <w:r w:rsidR="003C5A52" w:rsidRPr="006206FB">
        <w:rPr>
          <w:rFonts w:ascii="Times New Roman" w:hAnsi="Times New Roman"/>
        </w:rPr>
        <w:t>0</w:t>
      </w:r>
      <w:r w:rsidR="00134446" w:rsidRPr="006206FB">
        <w:rPr>
          <w:rFonts w:ascii="Times New Roman" w:hAnsi="Times New Roman"/>
        </w:rPr>
        <w:t>286</w:t>
      </w:r>
      <w:r w:rsidR="003C5A52" w:rsidRPr="006206FB">
        <w:rPr>
          <w:rFonts w:ascii="Times New Roman" w:hAnsi="Times New Roman"/>
        </w:rPr>
        <w:t xml:space="preserve"> </w:t>
      </w:r>
      <w:r w:rsidR="00D45CDC" w:rsidRPr="006206FB">
        <w:rPr>
          <w:rFonts w:ascii="Times New Roman" w:hAnsi="Times New Roman"/>
        </w:rPr>
        <w:t>(95% CI: .</w:t>
      </w:r>
      <w:r w:rsidR="00134446" w:rsidRPr="006206FB">
        <w:rPr>
          <w:rFonts w:ascii="Times New Roman" w:hAnsi="Times New Roman"/>
        </w:rPr>
        <w:t>0088</w:t>
      </w:r>
      <w:r w:rsidR="003C5A52" w:rsidRPr="006206FB">
        <w:rPr>
          <w:rFonts w:ascii="Times New Roman" w:hAnsi="Times New Roman"/>
        </w:rPr>
        <w:t>;</w:t>
      </w:r>
      <w:r w:rsidR="00D45CDC" w:rsidRPr="006206FB">
        <w:rPr>
          <w:rFonts w:ascii="Times New Roman" w:hAnsi="Times New Roman"/>
        </w:rPr>
        <w:t>.</w:t>
      </w:r>
      <w:r w:rsidR="00134446" w:rsidRPr="006206FB">
        <w:rPr>
          <w:rFonts w:ascii="Times New Roman" w:hAnsi="Times New Roman"/>
        </w:rPr>
        <w:t>0484</w:t>
      </w:r>
      <w:r w:rsidR="00D45CDC" w:rsidRPr="006206FB">
        <w:rPr>
          <w:rFonts w:ascii="Times New Roman" w:hAnsi="Times New Roman"/>
        </w:rPr>
        <w:t>) for Slovakia and .</w:t>
      </w:r>
      <w:r w:rsidR="00134446" w:rsidRPr="006206FB">
        <w:rPr>
          <w:rFonts w:ascii="Times New Roman" w:hAnsi="Times New Roman"/>
        </w:rPr>
        <w:t xml:space="preserve">0442 </w:t>
      </w:r>
      <w:r w:rsidR="00D45CDC" w:rsidRPr="006206FB">
        <w:rPr>
          <w:rFonts w:ascii="Times New Roman" w:hAnsi="Times New Roman"/>
        </w:rPr>
        <w:t xml:space="preserve">for Spain (95% CI: </w:t>
      </w:r>
      <w:r w:rsidR="001628B9" w:rsidRPr="006206FB">
        <w:rPr>
          <w:rFonts w:ascii="Times New Roman" w:hAnsi="Times New Roman"/>
        </w:rPr>
        <w:t>.0114</w:t>
      </w:r>
      <w:r w:rsidR="003C5A52" w:rsidRPr="006206FB">
        <w:rPr>
          <w:rFonts w:ascii="Times New Roman" w:hAnsi="Times New Roman"/>
        </w:rPr>
        <w:t>;</w:t>
      </w:r>
      <w:r w:rsidR="001628B9" w:rsidRPr="006206FB">
        <w:rPr>
          <w:rFonts w:ascii="Times New Roman" w:hAnsi="Times New Roman"/>
        </w:rPr>
        <w:t>.</w:t>
      </w:r>
      <w:r w:rsidR="00134446" w:rsidRPr="006206FB">
        <w:rPr>
          <w:rFonts w:ascii="Times New Roman" w:hAnsi="Times New Roman"/>
        </w:rPr>
        <w:t>0770</w:t>
      </w:r>
      <w:r w:rsidR="001628B9" w:rsidRPr="006206FB">
        <w:rPr>
          <w:rFonts w:ascii="Times New Roman" w:hAnsi="Times New Roman"/>
        </w:rPr>
        <w:t>)</w:t>
      </w:r>
      <w:r w:rsidR="00D45CDC" w:rsidRPr="006206FB">
        <w:rPr>
          <w:rFonts w:ascii="Times New Roman" w:hAnsi="Times New Roman"/>
        </w:rPr>
        <w:t>.</w:t>
      </w:r>
      <w:r w:rsidR="001628B9" w:rsidRPr="006206FB">
        <w:rPr>
          <w:rFonts w:ascii="Times New Roman" w:hAnsi="Times New Roman"/>
        </w:rPr>
        <w:t xml:space="preserve"> The coefficients indicate that the impact on predicted turnout is not huge, but still substantially different.</w:t>
      </w:r>
      <w:r w:rsidR="00073401" w:rsidRPr="006206FB">
        <w:rPr>
          <w:rFonts w:ascii="Times New Roman" w:hAnsi="Times New Roman"/>
        </w:rPr>
        <w:t xml:space="preserve"> </w:t>
      </w:r>
      <w:r w:rsidR="008D60D6" w:rsidRPr="006206FB">
        <w:rPr>
          <w:rFonts w:ascii="Times New Roman" w:hAnsi="Times New Roman"/>
        </w:rPr>
        <w:t xml:space="preserve">We find this to be the case for a substantial amount of country-by-country comparisons (see Table S1 for the slopes for each of the countries). </w:t>
      </w:r>
      <w:r w:rsidR="001628B9" w:rsidRPr="006206FB">
        <w:rPr>
          <w:rFonts w:ascii="Times New Roman" w:hAnsi="Times New Roman"/>
        </w:rPr>
        <w:t xml:space="preserve">We consider this an indication that we deal </w:t>
      </w:r>
      <w:r w:rsidR="000E052D" w:rsidRPr="006206FB">
        <w:rPr>
          <w:rFonts w:ascii="Times New Roman" w:hAnsi="Times New Roman"/>
        </w:rPr>
        <w:t xml:space="preserve">with </w:t>
      </w:r>
      <w:r w:rsidR="001628B9" w:rsidRPr="006206FB">
        <w:rPr>
          <w:rFonts w:ascii="Times New Roman" w:hAnsi="Times New Roman"/>
        </w:rPr>
        <w:t xml:space="preserve">an interaction effect that in fact </w:t>
      </w:r>
      <w:r w:rsidR="001628B9" w:rsidRPr="006206FB">
        <w:rPr>
          <w:rFonts w:ascii="Times New Roman" w:hAnsi="Times New Roman"/>
          <w:i/>
        </w:rPr>
        <w:t>is</w:t>
      </w:r>
      <w:r w:rsidR="001628B9" w:rsidRPr="006206FB">
        <w:rPr>
          <w:rFonts w:ascii="Times New Roman" w:hAnsi="Times New Roman"/>
        </w:rPr>
        <w:t xml:space="preserve"> substantially interesting</w:t>
      </w:r>
      <w:r w:rsidR="000E052D" w:rsidRPr="006206FB">
        <w:rPr>
          <w:rFonts w:ascii="Times New Roman" w:hAnsi="Times New Roman"/>
        </w:rPr>
        <w:t xml:space="preserve"> and meaningful</w:t>
      </w:r>
      <w:r w:rsidR="001628B9" w:rsidRPr="006206FB">
        <w:rPr>
          <w:rFonts w:ascii="Times New Roman" w:hAnsi="Times New Roman"/>
        </w:rPr>
        <w:t>.</w:t>
      </w:r>
      <w:r w:rsidR="00D45CDC" w:rsidRPr="006206FB">
        <w:rPr>
          <w:rFonts w:ascii="Times New Roman" w:hAnsi="Times New Roman"/>
        </w:rPr>
        <w:t xml:space="preserve"> </w:t>
      </w:r>
    </w:p>
    <w:p w:rsidR="00FD1FC9" w:rsidRDefault="00FD1FC9" w:rsidP="0031600D">
      <w:pPr>
        <w:rPr>
          <w:rFonts w:ascii="Times New Roman" w:hAnsi="Times New Roman"/>
        </w:rPr>
      </w:pPr>
    </w:p>
    <w:p w:rsidR="00FD1FC9" w:rsidRDefault="00FD1FC9" w:rsidP="0031600D">
      <w:pPr>
        <w:rPr>
          <w:rFonts w:ascii="Times New Roman" w:hAnsi="Times New Roman"/>
        </w:rPr>
      </w:pPr>
    </w:p>
    <w:p w:rsidR="00127627" w:rsidRPr="006206FB" w:rsidRDefault="0031600D" w:rsidP="0031600D">
      <w:pPr>
        <w:rPr>
          <w:rFonts w:ascii="Times New Roman" w:hAnsi="Times New Roman"/>
        </w:rPr>
      </w:pPr>
      <w:r w:rsidRPr="006206FB">
        <w:rPr>
          <w:rFonts w:ascii="Times New Roman" w:hAnsi="Times New Roman"/>
        </w:rPr>
        <w:lastRenderedPageBreak/>
        <w:t xml:space="preserve">Table S1: Estimated slopes for individual countries </w:t>
      </w:r>
    </w:p>
    <w:tbl>
      <w:tblPr>
        <w:tblW w:w="8760" w:type="dxa"/>
        <w:tblInd w:w="93" w:type="dxa"/>
        <w:tblLook w:val="04A0" w:firstRow="1" w:lastRow="0" w:firstColumn="1" w:lastColumn="0" w:noHBand="0" w:noVBand="1"/>
      </w:tblPr>
      <w:tblGrid>
        <w:gridCol w:w="1900"/>
        <w:gridCol w:w="2120"/>
        <w:gridCol w:w="2140"/>
        <w:gridCol w:w="1300"/>
        <w:gridCol w:w="1300"/>
      </w:tblGrid>
      <w:tr w:rsidR="0031600D" w:rsidRPr="006206FB">
        <w:trPr>
          <w:trHeight w:val="300"/>
        </w:trPr>
        <w:tc>
          <w:tcPr>
            <w:tcW w:w="1900" w:type="dxa"/>
            <w:tcBorders>
              <w:top w:val="single" w:sz="4" w:space="0" w:color="auto"/>
              <w:left w:val="nil"/>
              <w:bottom w:val="single" w:sz="4" w:space="0" w:color="auto"/>
              <w:right w:val="nil"/>
            </w:tcBorders>
            <w:shd w:val="clear" w:color="auto" w:fill="auto"/>
            <w:noWrap/>
            <w:vAlign w:val="bottom"/>
          </w:tcPr>
          <w:p w:rsidR="0031600D" w:rsidRPr="006206FB" w:rsidRDefault="0031600D" w:rsidP="0031600D">
            <w:pPr>
              <w:spacing w:after="0"/>
              <w:rPr>
                <w:rFonts w:ascii="Times New Roman" w:eastAsia="Times New Roman" w:hAnsi="Times New Roman" w:cs="Times New Roman"/>
                <w:b/>
                <w:bCs/>
                <w:color w:val="000000"/>
                <w:lang w:val="nl-NL"/>
              </w:rPr>
            </w:pPr>
            <w:r w:rsidRPr="006206FB">
              <w:rPr>
                <w:rFonts w:ascii="Times New Roman" w:eastAsia="Times New Roman" w:hAnsi="Times New Roman" w:cs="Times New Roman"/>
                <w:b/>
                <w:bCs/>
                <w:color w:val="000000"/>
                <w:lang w:val="nl-NL"/>
              </w:rPr>
              <w:t>country</w:t>
            </w:r>
          </w:p>
        </w:tc>
        <w:tc>
          <w:tcPr>
            <w:tcW w:w="2120" w:type="dxa"/>
            <w:tcBorders>
              <w:top w:val="single" w:sz="4" w:space="0" w:color="auto"/>
              <w:left w:val="nil"/>
              <w:bottom w:val="single" w:sz="4" w:space="0" w:color="auto"/>
              <w:right w:val="nil"/>
            </w:tcBorders>
            <w:shd w:val="clear" w:color="auto" w:fill="auto"/>
            <w:noWrap/>
            <w:vAlign w:val="bottom"/>
          </w:tcPr>
          <w:p w:rsidR="0031600D" w:rsidRPr="006206FB" w:rsidRDefault="0031600D" w:rsidP="0031600D">
            <w:pPr>
              <w:spacing w:after="0"/>
              <w:jc w:val="center"/>
              <w:rPr>
                <w:rFonts w:ascii="Times New Roman" w:eastAsia="Times New Roman" w:hAnsi="Times New Roman" w:cs="Times New Roman"/>
                <w:b/>
                <w:bCs/>
                <w:color w:val="000000"/>
                <w:lang w:val="nl-NL"/>
              </w:rPr>
            </w:pPr>
            <w:r w:rsidRPr="006206FB">
              <w:rPr>
                <w:rFonts w:ascii="Times New Roman" w:eastAsia="Times New Roman" w:hAnsi="Times New Roman" w:cs="Times New Roman"/>
                <w:b/>
                <w:bCs/>
                <w:color w:val="000000"/>
                <w:lang w:val="nl-NL"/>
              </w:rPr>
              <w:t>polity evaluation</w:t>
            </w:r>
          </w:p>
        </w:tc>
        <w:tc>
          <w:tcPr>
            <w:tcW w:w="2140" w:type="dxa"/>
            <w:tcBorders>
              <w:top w:val="single" w:sz="4" w:space="0" w:color="auto"/>
              <w:left w:val="nil"/>
              <w:bottom w:val="single" w:sz="4" w:space="0" w:color="auto"/>
              <w:right w:val="nil"/>
            </w:tcBorders>
            <w:shd w:val="clear" w:color="auto" w:fill="auto"/>
            <w:noWrap/>
            <w:vAlign w:val="bottom"/>
          </w:tcPr>
          <w:p w:rsidR="0031600D" w:rsidRPr="006206FB" w:rsidRDefault="0031600D" w:rsidP="0031600D">
            <w:pPr>
              <w:spacing w:after="0"/>
              <w:jc w:val="center"/>
              <w:rPr>
                <w:rFonts w:ascii="Times New Roman" w:eastAsia="Times New Roman" w:hAnsi="Times New Roman" w:cs="Times New Roman"/>
                <w:b/>
                <w:bCs/>
                <w:color w:val="000000"/>
                <w:lang w:val="nl-NL"/>
              </w:rPr>
            </w:pPr>
            <w:r w:rsidRPr="006206FB">
              <w:rPr>
                <w:rFonts w:ascii="Times New Roman" w:eastAsia="Times New Roman" w:hAnsi="Times New Roman" w:cs="Times New Roman"/>
                <w:b/>
                <w:bCs/>
                <w:color w:val="000000"/>
                <w:lang w:val="nl-NL"/>
              </w:rPr>
              <w:t>estimated slope</w:t>
            </w:r>
          </w:p>
        </w:tc>
        <w:tc>
          <w:tcPr>
            <w:tcW w:w="1300" w:type="dxa"/>
            <w:tcBorders>
              <w:top w:val="single" w:sz="4" w:space="0" w:color="auto"/>
              <w:left w:val="nil"/>
              <w:bottom w:val="single" w:sz="4" w:space="0" w:color="auto"/>
              <w:right w:val="nil"/>
            </w:tcBorders>
            <w:shd w:val="clear" w:color="auto" w:fill="auto"/>
            <w:noWrap/>
            <w:vAlign w:val="bottom"/>
          </w:tcPr>
          <w:p w:rsidR="0031600D" w:rsidRPr="006206FB" w:rsidRDefault="0031600D" w:rsidP="0031600D">
            <w:pPr>
              <w:spacing w:after="0"/>
              <w:jc w:val="center"/>
              <w:rPr>
                <w:rFonts w:ascii="Times New Roman" w:eastAsia="Times New Roman" w:hAnsi="Times New Roman" w:cs="Times New Roman"/>
                <w:b/>
                <w:bCs/>
                <w:color w:val="000000"/>
                <w:lang w:val="nl-NL"/>
              </w:rPr>
            </w:pPr>
            <w:r w:rsidRPr="006206FB">
              <w:rPr>
                <w:rFonts w:ascii="Times New Roman" w:eastAsia="Times New Roman" w:hAnsi="Times New Roman" w:cs="Times New Roman"/>
                <w:b/>
                <w:bCs/>
                <w:color w:val="000000"/>
                <w:lang w:val="nl-NL"/>
              </w:rPr>
              <w:t>SE</w:t>
            </w:r>
          </w:p>
        </w:tc>
        <w:tc>
          <w:tcPr>
            <w:tcW w:w="1300" w:type="dxa"/>
            <w:tcBorders>
              <w:top w:val="single" w:sz="4" w:space="0" w:color="auto"/>
              <w:left w:val="nil"/>
              <w:bottom w:val="single" w:sz="4" w:space="0" w:color="auto"/>
              <w:right w:val="nil"/>
            </w:tcBorders>
            <w:shd w:val="clear" w:color="auto" w:fill="auto"/>
            <w:noWrap/>
            <w:vAlign w:val="bottom"/>
          </w:tcPr>
          <w:p w:rsidR="0031600D" w:rsidRPr="006206FB" w:rsidRDefault="0031600D" w:rsidP="0031600D">
            <w:pPr>
              <w:spacing w:after="0"/>
              <w:jc w:val="center"/>
              <w:rPr>
                <w:rFonts w:ascii="Times New Roman" w:eastAsia="Times New Roman" w:hAnsi="Times New Roman" w:cs="Times New Roman"/>
                <w:b/>
                <w:bCs/>
                <w:color w:val="000000"/>
                <w:lang w:val="nl-NL"/>
              </w:rPr>
            </w:pPr>
            <w:r w:rsidRPr="006206FB">
              <w:rPr>
                <w:rFonts w:ascii="Times New Roman" w:eastAsia="Times New Roman" w:hAnsi="Times New Roman" w:cs="Times New Roman"/>
                <w:b/>
                <w:bCs/>
                <w:color w:val="000000"/>
                <w:lang w:val="nl-NL"/>
              </w:rPr>
              <w:t>z-value</w:t>
            </w:r>
          </w:p>
        </w:tc>
      </w:tr>
      <w:tr w:rsidR="0031600D" w:rsidRPr="006206FB">
        <w:trPr>
          <w:trHeight w:val="300"/>
        </w:trPr>
        <w:tc>
          <w:tcPr>
            <w:tcW w:w="1900" w:type="dxa"/>
            <w:tcBorders>
              <w:top w:val="single" w:sz="4" w:space="0" w:color="auto"/>
              <w:left w:val="nil"/>
              <w:bottom w:val="nil"/>
              <w:right w:val="nil"/>
            </w:tcBorders>
            <w:shd w:val="clear" w:color="auto" w:fill="auto"/>
            <w:noWrap/>
            <w:vAlign w:val="bottom"/>
          </w:tcPr>
          <w:p w:rsidR="0031600D" w:rsidRPr="006206FB" w:rsidRDefault="0031600D" w:rsidP="0031600D">
            <w:pPr>
              <w:spacing w:after="0"/>
              <w:rPr>
                <w:rFonts w:ascii="Times New Roman" w:eastAsia="Times New Roman" w:hAnsi="Times New Roman" w:cs="Times New Roman"/>
                <w:color w:val="000000"/>
                <w:lang w:val="nl-NL"/>
              </w:rPr>
            </w:pPr>
            <w:r w:rsidRPr="006206FB">
              <w:rPr>
                <w:rFonts w:ascii="Times New Roman" w:eastAsia="Times New Roman" w:hAnsi="Times New Roman" w:cs="Times New Roman"/>
                <w:color w:val="000000"/>
                <w:lang w:val="nl-NL"/>
              </w:rPr>
              <w:t>UK</w:t>
            </w:r>
          </w:p>
        </w:tc>
        <w:tc>
          <w:tcPr>
            <w:tcW w:w="2120" w:type="dxa"/>
            <w:tcBorders>
              <w:top w:val="single" w:sz="4" w:space="0" w:color="auto"/>
              <w:left w:val="nil"/>
              <w:bottom w:val="nil"/>
              <w:right w:val="nil"/>
            </w:tcBorders>
            <w:shd w:val="clear" w:color="auto" w:fill="auto"/>
            <w:noWrap/>
            <w:vAlign w:val="bottom"/>
          </w:tcPr>
          <w:p w:rsidR="0031600D" w:rsidRPr="006206FB" w:rsidRDefault="0031600D" w:rsidP="0031600D">
            <w:pPr>
              <w:spacing w:after="0"/>
              <w:jc w:val="center"/>
              <w:rPr>
                <w:rFonts w:ascii="Times New Roman" w:eastAsia="Times New Roman" w:hAnsi="Times New Roman" w:cs="Times New Roman"/>
                <w:color w:val="000000"/>
                <w:lang w:val="nl-NL"/>
              </w:rPr>
            </w:pPr>
            <w:r w:rsidRPr="006206FB">
              <w:rPr>
                <w:rFonts w:ascii="Times New Roman" w:eastAsia="Times New Roman" w:hAnsi="Times New Roman" w:cs="Times New Roman"/>
                <w:color w:val="000000"/>
                <w:lang w:val="nl-NL"/>
              </w:rPr>
              <w:t>-0.219</w:t>
            </w:r>
          </w:p>
        </w:tc>
        <w:tc>
          <w:tcPr>
            <w:tcW w:w="2140" w:type="dxa"/>
            <w:tcBorders>
              <w:top w:val="single" w:sz="4" w:space="0" w:color="auto"/>
              <w:left w:val="nil"/>
              <w:bottom w:val="nil"/>
              <w:right w:val="nil"/>
            </w:tcBorders>
            <w:shd w:val="clear" w:color="auto" w:fill="auto"/>
            <w:noWrap/>
            <w:vAlign w:val="bottom"/>
          </w:tcPr>
          <w:p w:rsidR="0031600D" w:rsidRPr="006206FB" w:rsidRDefault="0031600D" w:rsidP="0031600D">
            <w:pPr>
              <w:spacing w:after="0"/>
              <w:jc w:val="center"/>
              <w:rPr>
                <w:rFonts w:ascii="Times New Roman" w:eastAsia="Times New Roman" w:hAnsi="Times New Roman" w:cs="Times New Roman"/>
                <w:color w:val="000000"/>
                <w:lang w:val="nl-NL"/>
              </w:rPr>
            </w:pPr>
            <w:r w:rsidRPr="006206FB">
              <w:rPr>
                <w:rFonts w:ascii="Times New Roman" w:eastAsia="Times New Roman" w:hAnsi="Times New Roman" w:cs="Times New Roman"/>
                <w:color w:val="000000"/>
                <w:lang w:val="nl-NL"/>
              </w:rPr>
              <w:t>0.001</w:t>
            </w:r>
          </w:p>
        </w:tc>
        <w:tc>
          <w:tcPr>
            <w:tcW w:w="1300" w:type="dxa"/>
            <w:tcBorders>
              <w:top w:val="single" w:sz="4" w:space="0" w:color="auto"/>
              <w:left w:val="nil"/>
              <w:bottom w:val="nil"/>
              <w:right w:val="nil"/>
            </w:tcBorders>
            <w:shd w:val="clear" w:color="auto" w:fill="auto"/>
            <w:noWrap/>
            <w:vAlign w:val="bottom"/>
          </w:tcPr>
          <w:p w:rsidR="0031600D" w:rsidRPr="006206FB" w:rsidRDefault="0031600D" w:rsidP="0031600D">
            <w:pPr>
              <w:spacing w:after="0"/>
              <w:jc w:val="center"/>
              <w:rPr>
                <w:rFonts w:ascii="Times New Roman" w:eastAsia="Times New Roman" w:hAnsi="Times New Roman" w:cs="Times New Roman"/>
                <w:color w:val="000000"/>
                <w:lang w:val="nl-NL"/>
              </w:rPr>
            </w:pPr>
            <w:r w:rsidRPr="006206FB">
              <w:rPr>
                <w:rFonts w:ascii="Times New Roman" w:eastAsia="Times New Roman" w:hAnsi="Times New Roman" w:cs="Times New Roman"/>
                <w:color w:val="000000"/>
                <w:lang w:val="nl-NL"/>
              </w:rPr>
              <w:t>0.018</w:t>
            </w:r>
          </w:p>
        </w:tc>
        <w:tc>
          <w:tcPr>
            <w:tcW w:w="1300" w:type="dxa"/>
            <w:tcBorders>
              <w:top w:val="single" w:sz="4" w:space="0" w:color="auto"/>
              <w:left w:val="nil"/>
              <w:bottom w:val="nil"/>
              <w:right w:val="nil"/>
            </w:tcBorders>
            <w:shd w:val="clear" w:color="auto" w:fill="auto"/>
            <w:noWrap/>
            <w:vAlign w:val="bottom"/>
          </w:tcPr>
          <w:p w:rsidR="0031600D" w:rsidRPr="006206FB" w:rsidRDefault="0031600D" w:rsidP="0031600D">
            <w:pPr>
              <w:spacing w:after="0"/>
              <w:jc w:val="center"/>
              <w:rPr>
                <w:rFonts w:ascii="Times New Roman" w:eastAsia="Times New Roman" w:hAnsi="Times New Roman" w:cs="Times New Roman"/>
                <w:color w:val="000000"/>
                <w:lang w:val="nl-NL"/>
              </w:rPr>
            </w:pPr>
            <w:r w:rsidRPr="006206FB">
              <w:rPr>
                <w:rFonts w:ascii="Times New Roman" w:eastAsia="Times New Roman" w:hAnsi="Times New Roman" w:cs="Times New Roman"/>
                <w:color w:val="000000"/>
                <w:lang w:val="nl-NL"/>
              </w:rPr>
              <w:t>0.04</w:t>
            </w:r>
          </w:p>
        </w:tc>
      </w:tr>
      <w:tr w:rsidR="0031600D" w:rsidRPr="006206FB">
        <w:trPr>
          <w:trHeight w:val="300"/>
        </w:trPr>
        <w:tc>
          <w:tcPr>
            <w:tcW w:w="1900" w:type="dxa"/>
            <w:tcBorders>
              <w:top w:val="nil"/>
              <w:left w:val="nil"/>
              <w:bottom w:val="nil"/>
              <w:right w:val="nil"/>
            </w:tcBorders>
            <w:shd w:val="clear" w:color="auto" w:fill="auto"/>
            <w:noWrap/>
            <w:vAlign w:val="bottom"/>
          </w:tcPr>
          <w:p w:rsidR="0031600D" w:rsidRPr="006206FB" w:rsidRDefault="0031600D" w:rsidP="0031600D">
            <w:pPr>
              <w:spacing w:after="0"/>
              <w:rPr>
                <w:rFonts w:ascii="Times New Roman" w:eastAsia="Times New Roman" w:hAnsi="Times New Roman" w:cs="Times New Roman"/>
                <w:color w:val="000000"/>
                <w:lang w:val="nl-NL"/>
              </w:rPr>
            </w:pPr>
            <w:r w:rsidRPr="006206FB">
              <w:rPr>
                <w:rFonts w:ascii="Times New Roman" w:eastAsia="Times New Roman" w:hAnsi="Times New Roman" w:cs="Times New Roman"/>
                <w:color w:val="000000"/>
                <w:lang w:val="nl-NL"/>
              </w:rPr>
              <w:t>France</w:t>
            </w:r>
          </w:p>
        </w:tc>
        <w:tc>
          <w:tcPr>
            <w:tcW w:w="2120" w:type="dxa"/>
            <w:tcBorders>
              <w:top w:val="nil"/>
              <w:left w:val="nil"/>
              <w:bottom w:val="nil"/>
              <w:right w:val="nil"/>
            </w:tcBorders>
            <w:shd w:val="clear" w:color="auto" w:fill="auto"/>
            <w:noWrap/>
            <w:vAlign w:val="bottom"/>
          </w:tcPr>
          <w:p w:rsidR="0031600D" w:rsidRPr="006206FB" w:rsidRDefault="0031600D" w:rsidP="0031600D">
            <w:pPr>
              <w:spacing w:after="0"/>
              <w:jc w:val="center"/>
              <w:rPr>
                <w:rFonts w:ascii="Times New Roman" w:eastAsia="Times New Roman" w:hAnsi="Times New Roman" w:cs="Times New Roman"/>
                <w:color w:val="000000"/>
                <w:lang w:val="nl-NL"/>
              </w:rPr>
            </w:pPr>
            <w:r w:rsidRPr="006206FB">
              <w:rPr>
                <w:rFonts w:ascii="Times New Roman" w:eastAsia="Times New Roman" w:hAnsi="Times New Roman" w:cs="Times New Roman"/>
                <w:color w:val="000000"/>
                <w:lang w:val="nl-NL"/>
              </w:rPr>
              <w:t>0.011</w:t>
            </w:r>
          </w:p>
        </w:tc>
        <w:tc>
          <w:tcPr>
            <w:tcW w:w="2140" w:type="dxa"/>
            <w:tcBorders>
              <w:top w:val="nil"/>
              <w:left w:val="nil"/>
              <w:bottom w:val="nil"/>
              <w:right w:val="nil"/>
            </w:tcBorders>
            <w:shd w:val="clear" w:color="auto" w:fill="auto"/>
            <w:noWrap/>
            <w:vAlign w:val="bottom"/>
          </w:tcPr>
          <w:p w:rsidR="0031600D" w:rsidRPr="006206FB" w:rsidRDefault="0031600D" w:rsidP="0031600D">
            <w:pPr>
              <w:spacing w:after="0"/>
              <w:jc w:val="center"/>
              <w:rPr>
                <w:rFonts w:ascii="Times New Roman" w:eastAsia="Times New Roman" w:hAnsi="Times New Roman" w:cs="Times New Roman"/>
                <w:color w:val="000000"/>
                <w:lang w:val="nl-NL"/>
              </w:rPr>
            </w:pPr>
            <w:r w:rsidRPr="006206FB">
              <w:rPr>
                <w:rFonts w:ascii="Times New Roman" w:eastAsia="Times New Roman" w:hAnsi="Times New Roman" w:cs="Times New Roman"/>
                <w:color w:val="000000"/>
                <w:lang w:val="nl-NL"/>
              </w:rPr>
              <w:t>0.031</w:t>
            </w:r>
          </w:p>
        </w:tc>
        <w:tc>
          <w:tcPr>
            <w:tcW w:w="1300" w:type="dxa"/>
            <w:tcBorders>
              <w:top w:val="nil"/>
              <w:left w:val="nil"/>
              <w:bottom w:val="nil"/>
              <w:right w:val="nil"/>
            </w:tcBorders>
            <w:shd w:val="clear" w:color="auto" w:fill="auto"/>
            <w:noWrap/>
            <w:vAlign w:val="bottom"/>
          </w:tcPr>
          <w:p w:rsidR="0031600D" w:rsidRPr="006206FB" w:rsidRDefault="0031600D" w:rsidP="0031600D">
            <w:pPr>
              <w:spacing w:after="0"/>
              <w:jc w:val="center"/>
              <w:rPr>
                <w:rFonts w:ascii="Times New Roman" w:eastAsia="Times New Roman" w:hAnsi="Times New Roman" w:cs="Times New Roman"/>
                <w:color w:val="000000"/>
                <w:lang w:val="nl-NL"/>
              </w:rPr>
            </w:pPr>
            <w:r w:rsidRPr="006206FB">
              <w:rPr>
                <w:rFonts w:ascii="Times New Roman" w:eastAsia="Times New Roman" w:hAnsi="Times New Roman" w:cs="Times New Roman"/>
                <w:color w:val="000000"/>
                <w:lang w:val="nl-NL"/>
              </w:rPr>
              <w:t>0.011</w:t>
            </w:r>
          </w:p>
        </w:tc>
        <w:tc>
          <w:tcPr>
            <w:tcW w:w="1300" w:type="dxa"/>
            <w:tcBorders>
              <w:top w:val="nil"/>
              <w:left w:val="nil"/>
              <w:bottom w:val="nil"/>
              <w:right w:val="nil"/>
            </w:tcBorders>
            <w:shd w:val="clear" w:color="auto" w:fill="auto"/>
            <w:noWrap/>
            <w:vAlign w:val="bottom"/>
          </w:tcPr>
          <w:p w:rsidR="0031600D" w:rsidRPr="006206FB" w:rsidRDefault="0031600D" w:rsidP="0031600D">
            <w:pPr>
              <w:spacing w:after="0"/>
              <w:jc w:val="center"/>
              <w:rPr>
                <w:rFonts w:ascii="Times New Roman" w:eastAsia="Times New Roman" w:hAnsi="Times New Roman" w:cs="Times New Roman"/>
                <w:color w:val="000000"/>
                <w:lang w:val="nl-NL"/>
              </w:rPr>
            </w:pPr>
            <w:r w:rsidRPr="006206FB">
              <w:rPr>
                <w:rFonts w:ascii="Times New Roman" w:eastAsia="Times New Roman" w:hAnsi="Times New Roman" w:cs="Times New Roman"/>
                <w:color w:val="000000"/>
                <w:lang w:val="nl-NL"/>
              </w:rPr>
              <w:t>2.88</w:t>
            </w:r>
          </w:p>
        </w:tc>
      </w:tr>
      <w:tr w:rsidR="0031600D" w:rsidRPr="006206FB">
        <w:trPr>
          <w:trHeight w:val="300"/>
        </w:trPr>
        <w:tc>
          <w:tcPr>
            <w:tcW w:w="1900" w:type="dxa"/>
            <w:tcBorders>
              <w:top w:val="nil"/>
              <w:left w:val="nil"/>
              <w:bottom w:val="nil"/>
              <w:right w:val="nil"/>
            </w:tcBorders>
            <w:shd w:val="clear" w:color="auto" w:fill="auto"/>
            <w:noWrap/>
            <w:vAlign w:val="bottom"/>
          </w:tcPr>
          <w:p w:rsidR="0031600D" w:rsidRPr="006206FB" w:rsidRDefault="0031600D" w:rsidP="0031600D">
            <w:pPr>
              <w:spacing w:after="0"/>
              <w:rPr>
                <w:rFonts w:ascii="Times New Roman" w:eastAsia="Times New Roman" w:hAnsi="Times New Roman" w:cs="Times New Roman"/>
                <w:color w:val="000000"/>
                <w:lang w:val="nl-NL"/>
              </w:rPr>
            </w:pPr>
            <w:r w:rsidRPr="006206FB">
              <w:rPr>
                <w:rFonts w:ascii="Times New Roman" w:eastAsia="Times New Roman" w:hAnsi="Times New Roman" w:cs="Times New Roman"/>
                <w:color w:val="000000"/>
                <w:lang w:val="nl-NL"/>
              </w:rPr>
              <w:t>Italy</w:t>
            </w:r>
          </w:p>
        </w:tc>
        <w:tc>
          <w:tcPr>
            <w:tcW w:w="2120" w:type="dxa"/>
            <w:tcBorders>
              <w:top w:val="nil"/>
              <w:left w:val="nil"/>
              <w:bottom w:val="nil"/>
              <w:right w:val="nil"/>
            </w:tcBorders>
            <w:shd w:val="clear" w:color="auto" w:fill="auto"/>
            <w:noWrap/>
            <w:vAlign w:val="bottom"/>
          </w:tcPr>
          <w:p w:rsidR="0031600D" w:rsidRPr="006206FB" w:rsidRDefault="0031600D" w:rsidP="0031600D">
            <w:pPr>
              <w:spacing w:after="0"/>
              <w:jc w:val="center"/>
              <w:rPr>
                <w:rFonts w:ascii="Times New Roman" w:eastAsia="Times New Roman" w:hAnsi="Times New Roman" w:cs="Times New Roman"/>
                <w:color w:val="000000"/>
                <w:lang w:val="nl-NL"/>
              </w:rPr>
            </w:pPr>
            <w:r w:rsidRPr="006206FB">
              <w:rPr>
                <w:rFonts w:ascii="Times New Roman" w:eastAsia="Times New Roman" w:hAnsi="Times New Roman" w:cs="Times New Roman"/>
                <w:color w:val="000000"/>
                <w:lang w:val="nl-NL"/>
              </w:rPr>
              <w:t>-0.092</w:t>
            </w:r>
          </w:p>
        </w:tc>
        <w:tc>
          <w:tcPr>
            <w:tcW w:w="2140" w:type="dxa"/>
            <w:tcBorders>
              <w:top w:val="nil"/>
              <w:left w:val="nil"/>
              <w:bottom w:val="nil"/>
              <w:right w:val="nil"/>
            </w:tcBorders>
            <w:shd w:val="clear" w:color="auto" w:fill="auto"/>
            <w:noWrap/>
            <w:vAlign w:val="bottom"/>
          </w:tcPr>
          <w:p w:rsidR="0031600D" w:rsidRPr="006206FB" w:rsidRDefault="0031600D" w:rsidP="0031600D">
            <w:pPr>
              <w:spacing w:after="0"/>
              <w:jc w:val="center"/>
              <w:rPr>
                <w:rFonts w:ascii="Times New Roman" w:eastAsia="Times New Roman" w:hAnsi="Times New Roman" w:cs="Times New Roman"/>
                <w:color w:val="000000"/>
                <w:lang w:val="nl-NL"/>
              </w:rPr>
            </w:pPr>
            <w:r w:rsidRPr="006206FB">
              <w:rPr>
                <w:rFonts w:ascii="Times New Roman" w:eastAsia="Times New Roman" w:hAnsi="Times New Roman" w:cs="Times New Roman"/>
                <w:color w:val="000000"/>
                <w:lang w:val="nl-NL"/>
              </w:rPr>
              <w:t>0.017</w:t>
            </w:r>
          </w:p>
        </w:tc>
        <w:tc>
          <w:tcPr>
            <w:tcW w:w="1300" w:type="dxa"/>
            <w:tcBorders>
              <w:top w:val="nil"/>
              <w:left w:val="nil"/>
              <w:bottom w:val="nil"/>
              <w:right w:val="nil"/>
            </w:tcBorders>
            <w:shd w:val="clear" w:color="auto" w:fill="auto"/>
            <w:noWrap/>
            <w:vAlign w:val="bottom"/>
          </w:tcPr>
          <w:p w:rsidR="0031600D" w:rsidRPr="006206FB" w:rsidRDefault="0031600D" w:rsidP="0031600D">
            <w:pPr>
              <w:spacing w:after="0"/>
              <w:jc w:val="center"/>
              <w:rPr>
                <w:rFonts w:ascii="Times New Roman" w:eastAsia="Times New Roman" w:hAnsi="Times New Roman" w:cs="Times New Roman"/>
                <w:color w:val="000000"/>
                <w:lang w:val="nl-NL"/>
              </w:rPr>
            </w:pPr>
            <w:r w:rsidRPr="006206FB">
              <w:rPr>
                <w:rFonts w:ascii="Times New Roman" w:eastAsia="Times New Roman" w:hAnsi="Times New Roman" w:cs="Times New Roman"/>
                <w:color w:val="000000"/>
                <w:lang w:val="nl-NL"/>
              </w:rPr>
              <w:t>0.010</w:t>
            </w:r>
          </w:p>
        </w:tc>
        <w:tc>
          <w:tcPr>
            <w:tcW w:w="1300" w:type="dxa"/>
            <w:tcBorders>
              <w:top w:val="nil"/>
              <w:left w:val="nil"/>
              <w:bottom w:val="nil"/>
              <w:right w:val="nil"/>
            </w:tcBorders>
            <w:shd w:val="clear" w:color="auto" w:fill="auto"/>
            <w:noWrap/>
            <w:vAlign w:val="bottom"/>
          </w:tcPr>
          <w:p w:rsidR="0031600D" w:rsidRPr="006206FB" w:rsidRDefault="0031600D" w:rsidP="0031600D">
            <w:pPr>
              <w:spacing w:after="0"/>
              <w:jc w:val="center"/>
              <w:rPr>
                <w:rFonts w:ascii="Times New Roman" w:eastAsia="Times New Roman" w:hAnsi="Times New Roman" w:cs="Times New Roman"/>
                <w:color w:val="000000"/>
                <w:lang w:val="nl-NL"/>
              </w:rPr>
            </w:pPr>
            <w:r w:rsidRPr="006206FB">
              <w:rPr>
                <w:rFonts w:ascii="Times New Roman" w:eastAsia="Times New Roman" w:hAnsi="Times New Roman" w:cs="Times New Roman"/>
                <w:color w:val="000000"/>
                <w:lang w:val="nl-NL"/>
              </w:rPr>
              <w:t>1.67</w:t>
            </w:r>
          </w:p>
        </w:tc>
      </w:tr>
      <w:tr w:rsidR="0031600D" w:rsidRPr="006206FB">
        <w:trPr>
          <w:trHeight w:val="300"/>
        </w:trPr>
        <w:tc>
          <w:tcPr>
            <w:tcW w:w="1900" w:type="dxa"/>
            <w:tcBorders>
              <w:top w:val="nil"/>
              <w:left w:val="nil"/>
              <w:bottom w:val="nil"/>
              <w:right w:val="nil"/>
            </w:tcBorders>
            <w:shd w:val="clear" w:color="auto" w:fill="auto"/>
            <w:noWrap/>
            <w:vAlign w:val="bottom"/>
          </w:tcPr>
          <w:p w:rsidR="0031600D" w:rsidRPr="006206FB" w:rsidRDefault="0031600D" w:rsidP="0031600D">
            <w:pPr>
              <w:spacing w:after="0"/>
              <w:rPr>
                <w:rFonts w:ascii="Times New Roman" w:eastAsia="Times New Roman" w:hAnsi="Times New Roman" w:cs="Times New Roman"/>
                <w:color w:val="000000"/>
                <w:lang w:val="nl-NL"/>
              </w:rPr>
            </w:pPr>
            <w:r w:rsidRPr="006206FB">
              <w:rPr>
                <w:rFonts w:ascii="Times New Roman" w:eastAsia="Times New Roman" w:hAnsi="Times New Roman" w:cs="Times New Roman"/>
                <w:color w:val="000000"/>
                <w:lang w:val="nl-NL"/>
              </w:rPr>
              <w:t>Germany</w:t>
            </w:r>
          </w:p>
        </w:tc>
        <w:tc>
          <w:tcPr>
            <w:tcW w:w="2120" w:type="dxa"/>
            <w:tcBorders>
              <w:top w:val="nil"/>
              <w:left w:val="nil"/>
              <w:bottom w:val="nil"/>
              <w:right w:val="nil"/>
            </w:tcBorders>
            <w:shd w:val="clear" w:color="auto" w:fill="auto"/>
            <w:noWrap/>
            <w:vAlign w:val="bottom"/>
          </w:tcPr>
          <w:p w:rsidR="0031600D" w:rsidRPr="006206FB" w:rsidRDefault="0031600D" w:rsidP="0031600D">
            <w:pPr>
              <w:spacing w:after="0"/>
              <w:jc w:val="center"/>
              <w:rPr>
                <w:rFonts w:ascii="Times New Roman" w:eastAsia="Times New Roman" w:hAnsi="Times New Roman" w:cs="Times New Roman"/>
                <w:color w:val="000000"/>
                <w:lang w:val="nl-NL"/>
              </w:rPr>
            </w:pPr>
            <w:r w:rsidRPr="006206FB">
              <w:rPr>
                <w:rFonts w:ascii="Times New Roman" w:eastAsia="Times New Roman" w:hAnsi="Times New Roman" w:cs="Times New Roman"/>
                <w:color w:val="000000"/>
                <w:lang w:val="nl-NL"/>
              </w:rPr>
              <w:t>0.113</w:t>
            </w:r>
          </w:p>
        </w:tc>
        <w:tc>
          <w:tcPr>
            <w:tcW w:w="2140" w:type="dxa"/>
            <w:tcBorders>
              <w:top w:val="nil"/>
              <w:left w:val="nil"/>
              <w:bottom w:val="nil"/>
              <w:right w:val="nil"/>
            </w:tcBorders>
            <w:shd w:val="clear" w:color="auto" w:fill="auto"/>
            <w:noWrap/>
            <w:vAlign w:val="bottom"/>
          </w:tcPr>
          <w:p w:rsidR="0031600D" w:rsidRPr="006206FB" w:rsidRDefault="0031600D" w:rsidP="0031600D">
            <w:pPr>
              <w:spacing w:after="0"/>
              <w:jc w:val="center"/>
              <w:rPr>
                <w:rFonts w:ascii="Times New Roman" w:eastAsia="Times New Roman" w:hAnsi="Times New Roman" w:cs="Times New Roman"/>
                <w:color w:val="000000"/>
                <w:lang w:val="nl-NL"/>
              </w:rPr>
            </w:pPr>
            <w:r w:rsidRPr="006206FB">
              <w:rPr>
                <w:rFonts w:ascii="Times New Roman" w:eastAsia="Times New Roman" w:hAnsi="Times New Roman" w:cs="Times New Roman"/>
                <w:color w:val="000000"/>
                <w:lang w:val="nl-NL"/>
              </w:rPr>
              <w:t>0.044</w:t>
            </w:r>
          </w:p>
        </w:tc>
        <w:tc>
          <w:tcPr>
            <w:tcW w:w="1300" w:type="dxa"/>
            <w:tcBorders>
              <w:top w:val="nil"/>
              <w:left w:val="nil"/>
              <w:bottom w:val="nil"/>
              <w:right w:val="nil"/>
            </w:tcBorders>
            <w:shd w:val="clear" w:color="auto" w:fill="auto"/>
            <w:noWrap/>
            <w:vAlign w:val="bottom"/>
          </w:tcPr>
          <w:p w:rsidR="0031600D" w:rsidRPr="006206FB" w:rsidRDefault="0031600D" w:rsidP="0031600D">
            <w:pPr>
              <w:spacing w:after="0"/>
              <w:jc w:val="center"/>
              <w:rPr>
                <w:rFonts w:ascii="Times New Roman" w:eastAsia="Times New Roman" w:hAnsi="Times New Roman" w:cs="Times New Roman"/>
                <w:color w:val="000000"/>
                <w:lang w:val="nl-NL"/>
              </w:rPr>
            </w:pPr>
            <w:r w:rsidRPr="006206FB">
              <w:rPr>
                <w:rFonts w:ascii="Times New Roman" w:eastAsia="Times New Roman" w:hAnsi="Times New Roman" w:cs="Times New Roman"/>
                <w:color w:val="000000"/>
                <w:lang w:val="nl-NL"/>
              </w:rPr>
              <w:t>0.017</w:t>
            </w:r>
          </w:p>
        </w:tc>
        <w:tc>
          <w:tcPr>
            <w:tcW w:w="1300" w:type="dxa"/>
            <w:tcBorders>
              <w:top w:val="nil"/>
              <w:left w:val="nil"/>
              <w:bottom w:val="nil"/>
              <w:right w:val="nil"/>
            </w:tcBorders>
            <w:shd w:val="clear" w:color="auto" w:fill="auto"/>
            <w:noWrap/>
            <w:vAlign w:val="bottom"/>
          </w:tcPr>
          <w:p w:rsidR="0031600D" w:rsidRPr="006206FB" w:rsidRDefault="0031600D" w:rsidP="0031600D">
            <w:pPr>
              <w:spacing w:after="0"/>
              <w:jc w:val="center"/>
              <w:rPr>
                <w:rFonts w:ascii="Times New Roman" w:eastAsia="Times New Roman" w:hAnsi="Times New Roman" w:cs="Times New Roman"/>
                <w:color w:val="000000"/>
                <w:lang w:val="nl-NL"/>
              </w:rPr>
            </w:pPr>
            <w:r w:rsidRPr="006206FB">
              <w:rPr>
                <w:rFonts w:ascii="Times New Roman" w:eastAsia="Times New Roman" w:hAnsi="Times New Roman" w:cs="Times New Roman"/>
                <w:color w:val="000000"/>
                <w:lang w:val="nl-NL"/>
              </w:rPr>
              <w:t>2.65</w:t>
            </w:r>
          </w:p>
        </w:tc>
      </w:tr>
      <w:tr w:rsidR="0031600D" w:rsidRPr="006206FB">
        <w:trPr>
          <w:trHeight w:val="125"/>
        </w:trPr>
        <w:tc>
          <w:tcPr>
            <w:tcW w:w="1900" w:type="dxa"/>
            <w:tcBorders>
              <w:top w:val="nil"/>
              <w:left w:val="nil"/>
              <w:bottom w:val="nil"/>
              <w:right w:val="nil"/>
            </w:tcBorders>
            <w:shd w:val="clear" w:color="auto" w:fill="auto"/>
            <w:noWrap/>
            <w:vAlign w:val="bottom"/>
          </w:tcPr>
          <w:p w:rsidR="0031600D" w:rsidRPr="006206FB" w:rsidRDefault="0031600D" w:rsidP="0031600D">
            <w:pPr>
              <w:spacing w:after="0"/>
              <w:rPr>
                <w:rFonts w:ascii="Times New Roman" w:eastAsia="Times New Roman" w:hAnsi="Times New Roman" w:cs="Times New Roman"/>
                <w:color w:val="000000"/>
                <w:lang w:val="nl-NL"/>
              </w:rPr>
            </w:pPr>
            <w:r w:rsidRPr="006206FB">
              <w:rPr>
                <w:rFonts w:ascii="Times New Roman" w:eastAsia="Times New Roman" w:hAnsi="Times New Roman" w:cs="Times New Roman"/>
                <w:color w:val="000000"/>
                <w:lang w:val="nl-NL"/>
              </w:rPr>
              <w:t>Spain</w:t>
            </w:r>
          </w:p>
        </w:tc>
        <w:tc>
          <w:tcPr>
            <w:tcW w:w="2120" w:type="dxa"/>
            <w:tcBorders>
              <w:top w:val="nil"/>
              <w:left w:val="nil"/>
              <w:bottom w:val="nil"/>
              <w:right w:val="nil"/>
            </w:tcBorders>
            <w:shd w:val="clear" w:color="auto" w:fill="auto"/>
            <w:noWrap/>
            <w:vAlign w:val="bottom"/>
          </w:tcPr>
          <w:p w:rsidR="0031600D" w:rsidRPr="006206FB" w:rsidRDefault="0031600D" w:rsidP="0031600D">
            <w:pPr>
              <w:spacing w:after="0"/>
              <w:jc w:val="center"/>
              <w:rPr>
                <w:rFonts w:ascii="Times New Roman" w:eastAsia="Times New Roman" w:hAnsi="Times New Roman" w:cs="Times New Roman"/>
                <w:color w:val="000000"/>
                <w:lang w:val="nl-NL"/>
              </w:rPr>
            </w:pPr>
            <w:r w:rsidRPr="006206FB">
              <w:rPr>
                <w:rFonts w:ascii="Times New Roman" w:eastAsia="Times New Roman" w:hAnsi="Times New Roman" w:cs="Times New Roman"/>
                <w:color w:val="000000"/>
                <w:lang w:val="nl-NL"/>
              </w:rPr>
              <w:t>0.116</w:t>
            </w:r>
          </w:p>
        </w:tc>
        <w:tc>
          <w:tcPr>
            <w:tcW w:w="2140" w:type="dxa"/>
            <w:tcBorders>
              <w:top w:val="nil"/>
              <w:left w:val="nil"/>
              <w:bottom w:val="nil"/>
              <w:right w:val="nil"/>
            </w:tcBorders>
            <w:shd w:val="clear" w:color="auto" w:fill="auto"/>
            <w:noWrap/>
            <w:vAlign w:val="bottom"/>
          </w:tcPr>
          <w:p w:rsidR="0031600D" w:rsidRPr="006206FB" w:rsidRDefault="0031600D" w:rsidP="0031600D">
            <w:pPr>
              <w:spacing w:after="0"/>
              <w:jc w:val="center"/>
              <w:rPr>
                <w:rFonts w:ascii="Times New Roman" w:eastAsia="Times New Roman" w:hAnsi="Times New Roman" w:cs="Times New Roman"/>
                <w:color w:val="000000"/>
                <w:lang w:val="nl-NL"/>
              </w:rPr>
            </w:pPr>
            <w:r w:rsidRPr="006206FB">
              <w:rPr>
                <w:rFonts w:ascii="Times New Roman" w:eastAsia="Times New Roman" w:hAnsi="Times New Roman" w:cs="Times New Roman"/>
                <w:color w:val="000000"/>
                <w:lang w:val="nl-NL"/>
              </w:rPr>
              <w:t>0.044</w:t>
            </w:r>
          </w:p>
        </w:tc>
        <w:tc>
          <w:tcPr>
            <w:tcW w:w="1300" w:type="dxa"/>
            <w:tcBorders>
              <w:top w:val="nil"/>
              <w:left w:val="nil"/>
              <w:bottom w:val="nil"/>
              <w:right w:val="nil"/>
            </w:tcBorders>
            <w:shd w:val="clear" w:color="auto" w:fill="auto"/>
            <w:noWrap/>
            <w:vAlign w:val="bottom"/>
          </w:tcPr>
          <w:p w:rsidR="0031600D" w:rsidRPr="006206FB" w:rsidRDefault="0031600D" w:rsidP="0031600D">
            <w:pPr>
              <w:spacing w:after="0"/>
              <w:jc w:val="center"/>
              <w:rPr>
                <w:rFonts w:ascii="Times New Roman" w:eastAsia="Times New Roman" w:hAnsi="Times New Roman" w:cs="Times New Roman"/>
                <w:color w:val="000000"/>
                <w:lang w:val="nl-NL"/>
              </w:rPr>
            </w:pPr>
            <w:r w:rsidRPr="006206FB">
              <w:rPr>
                <w:rFonts w:ascii="Times New Roman" w:eastAsia="Times New Roman" w:hAnsi="Times New Roman" w:cs="Times New Roman"/>
                <w:color w:val="000000"/>
                <w:lang w:val="nl-NL"/>
              </w:rPr>
              <w:t>0.017</w:t>
            </w:r>
          </w:p>
        </w:tc>
        <w:tc>
          <w:tcPr>
            <w:tcW w:w="1300" w:type="dxa"/>
            <w:tcBorders>
              <w:top w:val="nil"/>
              <w:left w:val="nil"/>
              <w:bottom w:val="nil"/>
              <w:right w:val="nil"/>
            </w:tcBorders>
            <w:shd w:val="clear" w:color="auto" w:fill="auto"/>
            <w:noWrap/>
            <w:vAlign w:val="bottom"/>
          </w:tcPr>
          <w:p w:rsidR="0031600D" w:rsidRPr="006206FB" w:rsidRDefault="0031600D" w:rsidP="0031600D">
            <w:pPr>
              <w:spacing w:after="0"/>
              <w:jc w:val="center"/>
              <w:rPr>
                <w:rFonts w:ascii="Times New Roman" w:eastAsia="Times New Roman" w:hAnsi="Times New Roman" w:cs="Times New Roman"/>
                <w:color w:val="000000"/>
                <w:lang w:val="nl-NL"/>
              </w:rPr>
            </w:pPr>
            <w:r w:rsidRPr="006206FB">
              <w:rPr>
                <w:rFonts w:ascii="Times New Roman" w:eastAsia="Times New Roman" w:hAnsi="Times New Roman" w:cs="Times New Roman"/>
                <w:color w:val="000000"/>
                <w:lang w:val="nl-NL"/>
              </w:rPr>
              <w:t>2.64</w:t>
            </w:r>
          </w:p>
        </w:tc>
      </w:tr>
      <w:tr w:rsidR="0031600D" w:rsidRPr="006206FB">
        <w:trPr>
          <w:trHeight w:val="300"/>
        </w:trPr>
        <w:tc>
          <w:tcPr>
            <w:tcW w:w="1900" w:type="dxa"/>
            <w:tcBorders>
              <w:top w:val="nil"/>
              <w:left w:val="nil"/>
              <w:bottom w:val="nil"/>
              <w:right w:val="nil"/>
            </w:tcBorders>
            <w:shd w:val="clear" w:color="auto" w:fill="auto"/>
            <w:noWrap/>
            <w:vAlign w:val="bottom"/>
          </w:tcPr>
          <w:p w:rsidR="0031600D" w:rsidRPr="006206FB" w:rsidRDefault="0031600D" w:rsidP="0031600D">
            <w:pPr>
              <w:spacing w:after="0"/>
              <w:rPr>
                <w:rFonts w:ascii="Times New Roman" w:eastAsia="Times New Roman" w:hAnsi="Times New Roman" w:cs="Times New Roman"/>
                <w:color w:val="000000"/>
                <w:lang w:val="nl-NL"/>
              </w:rPr>
            </w:pPr>
            <w:r w:rsidRPr="006206FB">
              <w:rPr>
                <w:rFonts w:ascii="Times New Roman" w:eastAsia="Times New Roman" w:hAnsi="Times New Roman" w:cs="Times New Roman"/>
                <w:color w:val="000000"/>
                <w:lang w:val="nl-NL"/>
              </w:rPr>
              <w:t>Sweden</w:t>
            </w:r>
          </w:p>
        </w:tc>
        <w:tc>
          <w:tcPr>
            <w:tcW w:w="2120" w:type="dxa"/>
            <w:tcBorders>
              <w:top w:val="nil"/>
              <w:left w:val="nil"/>
              <w:bottom w:val="nil"/>
              <w:right w:val="nil"/>
            </w:tcBorders>
            <w:shd w:val="clear" w:color="auto" w:fill="auto"/>
            <w:noWrap/>
            <w:vAlign w:val="bottom"/>
          </w:tcPr>
          <w:p w:rsidR="0031600D" w:rsidRPr="006206FB" w:rsidRDefault="0031600D" w:rsidP="0031600D">
            <w:pPr>
              <w:spacing w:after="0"/>
              <w:jc w:val="center"/>
              <w:rPr>
                <w:rFonts w:ascii="Times New Roman" w:eastAsia="Times New Roman" w:hAnsi="Times New Roman" w:cs="Times New Roman"/>
                <w:color w:val="000000"/>
                <w:lang w:val="nl-NL"/>
              </w:rPr>
            </w:pPr>
            <w:r w:rsidRPr="006206FB">
              <w:rPr>
                <w:rFonts w:ascii="Times New Roman" w:eastAsia="Times New Roman" w:hAnsi="Times New Roman" w:cs="Times New Roman"/>
                <w:color w:val="000000"/>
                <w:lang w:val="nl-NL"/>
              </w:rPr>
              <w:t>-0.118</w:t>
            </w:r>
          </w:p>
        </w:tc>
        <w:tc>
          <w:tcPr>
            <w:tcW w:w="2140" w:type="dxa"/>
            <w:tcBorders>
              <w:top w:val="nil"/>
              <w:left w:val="nil"/>
              <w:bottom w:val="nil"/>
              <w:right w:val="nil"/>
            </w:tcBorders>
            <w:shd w:val="clear" w:color="auto" w:fill="auto"/>
            <w:noWrap/>
            <w:vAlign w:val="bottom"/>
          </w:tcPr>
          <w:p w:rsidR="0031600D" w:rsidRPr="006206FB" w:rsidRDefault="0031600D" w:rsidP="0031600D">
            <w:pPr>
              <w:spacing w:after="0"/>
              <w:jc w:val="center"/>
              <w:rPr>
                <w:rFonts w:ascii="Times New Roman" w:eastAsia="Times New Roman" w:hAnsi="Times New Roman" w:cs="Times New Roman"/>
                <w:color w:val="000000"/>
                <w:lang w:val="nl-NL"/>
              </w:rPr>
            </w:pPr>
            <w:r w:rsidRPr="006206FB">
              <w:rPr>
                <w:rFonts w:ascii="Times New Roman" w:eastAsia="Times New Roman" w:hAnsi="Times New Roman" w:cs="Times New Roman"/>
                <w:color w:val="000000"/>
                <w:lang w:val="nl-NL"/>
              </w:rPr>
              <w:t>0.014</w:t>
            </w:r>
          </w:p>
        </w:tc>
        <w:tc>
          <w:tcPr>
            <w:tcW w:w="1300" w:type="dxa"/>
            <w:tcBorders>
              <w:top w:val="nil"/>
              <w:left w:val="nil"/>
              <w:bottom w:val="nil"/>
              <w:right w:val="nil"/>
            </w:tcBorders>
            <w:shd w:val="clear" w:color="auto" w:fill="auto"/>
            <w:noWrap/>
            <w:vAlign w:val="bottom"/>
          </w:tcPr>
          <w:p w:rsidR="0031600D" w:rsidRPr="006206FB" w:rsidRDefault="0031600D" w:rsidP="0031600D">
            <w:pPr>
              <w:spacing w:after="0"/>
              <w:jc w:val="center"/>
              <w:rPr>
                <w:rFonts w:ascii="Times New Roman" w:eastAsia="Times New Roman" w:hAnsi="Times New Roman" w:cs="Times New Roman"/>
                <w:color w:val="000000"/>
                <w:lang w:val="nl-NL"/>
              </w:rPr>
            </w:pPr>
            <w:r w:rsidRPr="006206FB">
              <w:rPr>
                <w:rFonts w:ascii="Times New Roman" w:eastAsia="Times New Roman" w:hAnsi="Times New Roman" w:cs="Times New Roman"/>
                <w:color w:val="000000"/>
                <w:lang w:val="nl-NL"/>
              </w:rPr>
              <w:t>0.011</w:t>
            </w:r>
          </w:p>
        </w:tc>
        <w:tc>
          <w:tcPr>
            <w:tcW w:w="1300" w:type="dxa"/>
            <w:tcBorders>
              <w:top w:val="nil"/>
              <w:left w:val="nil"/>
              <w:bottom w:val="nil"/>
              <w:right w:val="nil"/>
            </w:tcBorders>
            <w:shd w:val="clear" w:color="auto" w:fill="auto"/>
            <w:noWrap/>
            <w:vAlign w:val="bottom"/>
          </w:tcPr>
          <w:p w:rsidR="0031600D" w:rsidRPr="006206FB" w:rsidRDefault="0031600D" w:rsidP="0031600D">
            <w:pPr>
              <w:spacing w:after="0"/>
              <w:jc w:val="center"/>
              <w:rPr>
                <w:rFonts w:ascii="Times New Roman" w:eastAsia="Times New Roman" w:hAnsi="Times New Roman" w:cs="Times New Roman"/>
                <w:color w:val="000000"/>
                <w:lang w:val="nl-NL"/>
              </w:rPr>
            </w:pPr>
            <w:r w:rsidRPr="006206FB">
              <w:rPr>
                <w:rFonts w:ascii="Times New Roman" w:eastAsia="Times New Roman" w:hAnsi="Times New Roman" w:cs="Times New Roman"/>
                <w:color w:val="000000"/>
                <w:lang w:val="nl-NL"/>
              </w:rPr>
              <w:t>1.21</w:t>
            </w:r>
          </w:p>
        </w:tc>
      </w:tr>
      <w:tr w:rsidR="0031600D" w:rsidRPr="006206FB">
        <w:trPr>
          <w:trHeight w:val="300"/>
        </w:trPr>
        <w:tc>
          <w:tcPr>
            <w:tcW w:w="1900" w:type="dxa"/>
            <w:tcBorders>
              <w:top w:val="nil"/>
              <w:left w:val="nil"/>
              <w:bottom w:val="nil"/>
              <w:right w:val="nil"/>
            </w:tcBorders>
            <w:shd w:val="clear" w:color="auto" w:fill="auto"/>
            <w:noWrap/>
            <w:vAlign w:val="bottom"/>
          </w:tcPr>
          <w:p w:rsidR="0031600D" w:rsidRPr="006206FB" w:rsidRDefault="0031600D" w:rsidP="0031600D">
            <w:pPr>
              <w:spacing w:after="0"/>
              <w:rPr>
                <w:rFonts w:ascii="Times New Roman" w:eastAsia="Times New Roman" w:hAnsi="Times New Roman" w:cs="Times New Roman"/>
                <w:color w:val="000000"/>
                <w:lang w:val="nl-NL"/>
              </w:rPr>
            </w:pPr>
            <w:r w:rsidRPr="006206FB">
              <w:rPr>
                <w:rFonts w:ascii="Times New Roman" w:eastAsia="Times New Roman" w:hAnsi="Times New Roman" w:cs="Times New Roman"/>
                <w:color w:val="000000"/>
                <w:lang w:val="nl-NL"/>
              </w:rPr>
              <w:t>Denmark</w:t>
            </w:r>
          </w:p>
        </w:tc>
        <w:tc>
          <w:tcPr>
            <w:tcW w:w="2120" w:type="dxa"/>
            <w:tcBorders>
              <w:top w:val="nil"/>
              <w:left w:val="nil"/>
              <w:bottom w:val="nil"/>
              <w:right w:val="nil"/>
            </w:tcBorders>
            <w:shd w:val="clear" w:color="auto" w:fill="auto"/>
            <w:noWrap/>
            <w:vAlign w:val="bottom"/>
          </w:tcPr>
          <w:p w:rsidR="0031600D" w:rsidRPr="006206FB" w:rsidRDefault="0031600D" w:rsidP="0031600D">
            <w:pPr>
              <w:spacing w:after="0"/>
              <w:jc w:val="center"/>
              <w:rPr>
                <w:rFonts w:ascii="Times New Roman" w:eastAsia="Times New Roman" w:hAnsi="Times New Roman" w:cs="Times New Roman"/>
                <w:color w:val="000000"/>
                <w:lang w:val="nl-NL"/>
              </w:rPr>
            </w:pPr>
            <w:r w:rsidRPr="006206FB">
              <w:rPr>
                <w:rFonts w:ascii="Times New Roman" w:eastAsia="Times New Roman" w:hAnsi="Times New Roman" w:cs="Times New Roman"/>
                <w:color w:val="000000"/>
                <w:lang w:val="nl-NL"/>
              </w:rPr>
              <w:t>-0.088</w:t>
            </w:r>
          </w:p>
        </w:tc>
        <w:tc>
          <w:tcPr>
            <w:tcW w:w="2140" w:type="dxa"/>
            <w:tcBorders>
              <w:top w:val="nil"/>
              <w:left w:val="nil"/>
              <w:bottom w:val="nil"/>
              <w:right w:val="nil"/>
            </w:tcBorders>
            <w:shd w:val="clear" w:color="auto" w:fill="auto"/>
            <w:noWrap/>
            <w:vAlign w:val="bottom"/>
          </w:tcPr>
          <w:p w:rsidR="0031600D" w:rsidRPr="006206FB" w:rsidRDefault="0031600D" w:rsidP="0031600D">
            <w:pPr>
              <w:spacing w:after="0"/>
              <w:jc w:val="center"/>
              <w:rPr>
                <w:rFonts w:ascii="Times New Roman" w:eastAsia="Times New Roman" w:hAnsi="Times New Roman" w:cs="Times New Roman"/>
                <w:color w:val="000000"/>
                <w:lang w:val="nl-NL"/>
              </w:rPr>
            </w:pPr>
            <w:r w:rsidRPr="006206FB">
              <w:rPr>
                <w:rFonts w:ascii="Times New Roman" w:eastAsia="Times New Roman" w:hAnsi="Times New Roman" w:cs="Times New Roman"/>
                <w:color w:val="000000"/>
                <w:lang w:val="nl-NL"/>
              </w:rPr>
              <w:t>0.018</w:t>
            </w:r>
          </w:p>
        </w:tc>
        <w:tc>
          <w:tcPr>
            <w:tcW w:w="1300" w:type="dxa"/>
            <w:tcBorders>
              <w:top w:val="nil"/>
              <w:left w:val="nil"/>
              <w:bottom w:val="nil"/>
              <w:right w:val="nil"/>
            </w:tcBorders>
            <w:shd w:val="clear" w:color="auto" w:fill="auto"/>
            <w:noWrap/>
            <w:vAlign w:val="bottom"/>
          </w:tcPr>
          <w:p w:rsidR="0031600D" w:rsidRPr="006206FB" w:rsidRDefault="0031600D" w:rsidP="0031600D">
            <w:pPr>
              <w:spacing w:after="0"/>
              <w:jc w:val="center"/>
              <w:rPr>
                <w:rFonts w:ascii="Times New Roman" w:eastAsia="Times New Roman" w:hAnsi="Times New Roman" w:cs="Times New Roman"/>
                <w:color w:val="000000"/>
                <w:lang w:val="nl-NL"/>
              </w:rPr>
            </w:pPr>
            <w:r w:rsidRPr="006206FB">
              <w:rPr>
                <w:rFonts w:ascii="Times New Roman" w:eastAsia="Times New Roman" w:hAnsi="Times New Roman" w:cs="Times New Roman"/>
                <w:color w:val="000000"/>
                <w:lang w:val="nl-NL"/>
              </w:rPr>
              <w:t>0.010</w:t>
            </w:r>
          </w:p>
        </w:tc>
        <w:tc>
          <w:tcPr>
            <w:tcW w:w="1300" w:type="dxa"/>
            <w:tcBorders>
              <w:top w:val="nil"/>
              <w:left w:val="nil"/>
              <w:bottom w:val="nil"/>
              <w:right w:val="nil"/>
            </w:tcBorders>
            <w:shd w:val="clear" w:color="auto" w:fill="auto"/>
            <w:noWrap/>
            <w:vAlign w:val="bottom"/>
          </w:tcPr>
          <w:p w:rsidR="0031600D" w:rsidRPr="006206FB" w:rsidRDefault="0031600D" w:rsidP="0031600D">
            <w:pPr>
              <w:spacing w:after="0"/>
              <w:jc w:val="center"/>
              <w:rPr>
                <w:rFonts w:ascii="Times New Roman" w:eastAsia="Times New Roman" w:hAnsi="Times New Roman" w:cs="Times New Roman"/>
                <w:color w:val="000000"/>
                <w:lang w:val="nl-NL"/>
              </w:rPr>
            </w:pPr>
            <w:r w:rsidRPr="006206FB">
              <w:rPr>
                <w:rFonts w:ascii="Times New Roman" w:eastAsia="Times New Roman" w:hAnsi="Times New Roman" w:cs="Times New Roman"/>
                <w:color w:val="000000"/>
                <w:lang w:val="nl-NL"/>
              </w:rPr>
              <w:t>1.74</w:t>
            </w:r>
          </w:p>
        </w:tc>
      </w:tr>
      <w:tr w:rsidR="0031600D" w:rsidRPr="006206FB">
        <w:trPr>
          <w:trHeight w:val="300"/>
        </w:trPr>
        <w:tc>
          <w:tcPr>
            <w:tcW w:w="1900" w:type="dxa"/>
            <w:tcBorders>
              <w:top w:val="nil"/>
              <w:left w:val="nil"/>
              <w:bottom w:val="nil"/>
              <w:right w:val="nil"/>
            </w:tcBorders>
            <w:shd w:val="clear" w:color="auto" w:fill="auto"/>
            <w:noWrap/>
            <w:vAlign w:val="bottom"/>
          </w:tcPr>
          <w:p w:rsidR="0031600D" w:rsidRPr="006206FB" w:rsidRDefault="0031600D" w:rsidP="0031600D">
            <w:pPr>
              <w:spacing w:after="0"/>
              <w:rPr>
                <w:rFonts w:ascii="Times New Roman" w:eastAsia="Times New Roman" w:hAnsi="Times New Roman" w:cs="Times New Roman"/>
                <w:color w:val="000000"/>
                <w:lang w:val="nl-NL"/>
              </w:rPr>
            </w:pPr>
            <w:r w:rsidRPr="006206FB">
              <w:rPr>
                <w:rFonts w:ascii="Times New Roman" w:eastAsia="Times New Roman" w:hAnsi="Times New Roman" w:cs="Times New Roman"/>
                <w:color w:val="000000"/>
                <w:lang w:val="nl-NL"/>
              </w:rPr>
              <w:t>Greece</w:t>
            </w:r>
          </w:p>
        </w:tc>
        <w:tc>
          <w:tcPr>
            <w:tcW w:w="2120" w:type="dxa"/>
            <w:tcBorders>
              <w:top w:val="nil"/>
              <w:left w:val="nil"/>
              <w:bottom w:val="nil"/>
              <w:right w:val="nil"/>
            </w:tcBorders>
            <w:shd w:val="clear" w:color="auto" w:fill="auto"/>
            <w:noWrap/>
            <w:vAlign w:val="bottom"/>
          </w:tcPr>
          <w:p w:rsidR="0031600D" w:rsidRPr="006206FB" w:rsidRDefault="0031600D" w:rsidP="0031600D">
            <w:pPr>
              <w:spacing w:after="0"/>
              <w:jc w:val="center"/>
              <w:rPr>
                <w:rFonts w:ascii="Times New Roman" w:eastAsia="Times New Roman" w:hAnsi="Times New Roman" w:cs="Times New Roman"/>
                <w:color w:val="000000"/>
                <w:lang w:val="nl-NL"/>
              </w:rPr>
            </w:pPr>
            <w:r w:rsidRPr="006206FB">
              <w:rPr>
                <w:rFonts w:ascii="Times New Roman" w:eastAsia="Times New Roman" w:hAnsi="Times New Roman" w:cs="Times New Roman"/>
                <w:color w:val="000000"/>
                <w:lang w:val="nl-NL"/>
              </w:rPr>
              <w:t>-0.172</w:t>
            </w:r>
          </w:p>
        </w:tc>
        <w:tc>
          <w:tcPr>
            <w:tcW w:w="2140" w:type="dxa"/>
            <w:tcBorders>
              <w:top w:val="nil"/>
              <w:left w:val="nil"/>
              <w:bottom w:val="nil"/>
              <w:right w:val="nil"/>
            </w:tcBorders>
            <w:shd w:val="clear" w:color="auto" w:fill="auto"/>
            <w:noWrap/>
            <w:vAlign w:val="bottom"/>
          </w:tcPr>
          <w:p w:rsidR="0031600D" w:rsidRPr="006206FB" w:rsidRDefault="0031600D" w:rsidP="0031600D">
            <w:pPr>
              <w:spacing w:after="0"/>
              <w:jc w:val="center"/>
              <w:rPr>
                <w:rFonts w:ascii="Times New Roman" w:eastAsia="Times New Roman" w:hAnsi="Times New Roman" w:cs="Times New Roman"/>
                <w:color w:val="000000"/>
                <w:lang w:val="nl-NL"/>
              </w:rPr>
            </w:pPr>
            <w:r w:rsidRPr="006206FB">
              <w:rPr>
                <w:rFonts w:ascii="Times New Roman" w:eastAsia="Times New Roman" w:hAnsi="Times New Roman" w:cs="Times New Roman"/>
                <w:color w:val="000000"/>
                <w:lang w:val="nl-NL"/>
              </w:rPr>
              <w:t>0.007</w:t>
            </w:r>
          </w:p>
        </w:tc>
        <w:tc>
          <w:tcPr>
            <w:tcW w:w="1300" w:type="dxa"/>
            <w:tcBorders>
              <w:top w:val="nil"/>
              <w:left w:val="nil"/>
              <w:bottom w:val="nil"/>
              <w:right w:val="nil"/>
            </w:tcBorders>
            <w:shd w:val="clear" w:color="auto" w:fill="auto"/>
            <w:noWrap/>
            <w:vAlign w:val="bottom"/>
          </w:tcPr>
          <w:p w:rsidR="0031600D" w:rsidRPr="006206FB" w:rsidRDefault="0031600D" w:rsidP="0031600D">
            <w:pPr>
              <w:spacing w:after="0"/>
              <w:jc w:val="center"/>
              <w:rPr>
                <w:rFonts w:ascii="Times New Roman" w:eastAsia="Times New Roman" w:hAnsi="Times New Roman" w:cs="Times New Roman"/>
                <w:color w:val="000000"/>
                <w:lang w:val="nl-NL"/>
              </w:rPr>
            </w:pPr>
            <w:r w:rsidRPr="006206FB">
              <w:rPr>
                <w:rFonts w:ascii="Times New Roman" w:eastAsia="Times New Roman" w:hAnsi="Times New Roman" w:cs="Times New Roman"/>
                <w:color w:val="000000"/>
                <w:lang w:val="nl-NL"/>
              </w:rPr>
              <w:t>0.014</w:t>
            </w:r>
          </w:p>
        </w:tc>
        <w:tc>
          <w:tcPr>
            <w:tcW w:w="1300" w:type="dxa"/>
            <w:tcBorders>
              <w:top w:val="nil"/>
              <w:left w:val="nil"/>
              <w:bottom w:val="nil"/>
              <w:right w:val="nil"/>
            </w:tcBorders>
            <w:shd w:val="clear" w:color="auto" w:fill="auto"/>
            <w:noWrap/>
            <w:vAlign w:val="bottom"/>
          </w:tcPr>
          <w:p w:rsidR="0031600D" w:rsidRPr="006206FB" w:rsidRDefault="0031600D" w:rsidP="0031600D">
            <w:pPr>
              <w:spacing w:after="0"/>
              <w:jc w:val="center"/>
              <w:rPr>
                <w:rFonts w:ascii="Times New Roman" w:eastAsia="Times New Roman" w:hAnsi="Times New Roman" w:cs="Times New Roman"/>
                <w:color w:val="000000"/>
                <w:lang w:val="nl-NL"/>
              </w:rPr>
            </w:pPr>
            <w:r w:rsidRPr="006206FB">
              <w:rPr>
                <w:rFonts w:ascii="Times New Roman" w:eastAsia="Times New Roman" w:hAnsi="Times New Roman" w:cs="Times New Roman"/>
                <w:color w:val="000000"/>
                <w:lang w:val="nl-NL"/>
              </w:rPr>
              <w:t>0.47</w:t>
            </w:r>
          </w:p>
        </w:tc>
      </w:tr>
      <w:tr w:rsidR="0031600D" w:rsidRPr="006206FB">
        <w:trPr>
          <w:trHeight w:val="300"/>
        </w:trPr>
        <w:tc>
          <w:tcPr>
            <w:tcW w:w="1900" w:type="dxa"/>
            <w:tcBorders>
              <w:top w:val="nil"/>
              <w:left w:val="nil"/>
              <w:bottom w:val="nil"/>
              <w:right w:val="nil"/>
            </w:tcBorders>
            <w:shd w:val="clear" w:color="auto" w:fill="auto"/>
            <w:noWrap/>
            <w:vAlign w:val="bottom"/>
          </w:tcPr>
          <w:p w:rsidR="0031600D" w:rsidRPr="006206FB" w:rsidRDefault="0031600D" w:rsidP="0031600D">
            <w:pPr>
              <w:spacing w:after="0"/>
              <w:rPr>
                <w:rFonts w:ascii="Times New Roman" w:eastAsia="Times New Roman" w:hAnsi="Times New Roman" w:cs="Times New Roman"/>
                <w:color w:val="000000"/>
                <w:lang w:val="nl-NL"/>
              </w:rPr>
            </w:pPr>
            <w:r w:rsidRPr="006206FB">
              <w:rPr>
                <w:rFonts w:ascii="Times New Roman" w:eastAsia="Times New Roman" w:hAnsi="Times New Roman" w:cs="Times New Roman"/>
                <w:color w:val="000000"/>
                <w:lang w:val="nl-NL"/>
              </w:rPr>
              <w:t>Hungary</w:t>
            </w:r>
          </w:p>
        </w:tc>
        <w:tc>
          <w:tcPr>
            <w:tcW w:w="2120" w:type="dxa"/>
            <w:tcBorders>
              <w:top w:val="nil"/>
              <w:left w:val="nil"/>
              <w:bottom w:val="nil"/>
              <w:right w:val="nil"/>
            </w:tcBorders>
            <w:shd w:val="clear" w:color="auto" w:fill="auto"/>
            <w:noWrap/>
            <w:vAlign w:val="bottom"/>
          </w:tcPr>
          <w:p w:rsidR="0031600D" w:rsidRPr="006206FB" w:rsidRDefault="0031600D" w:rsidP="0031600D">
            <w:pPr>
              <w:spacing w:after="0"/>
              <w:jc w:val="center"/>
              <w:rPr>
                <w:rFonts w:ascii="Times New Roman" w:eastAsia="Times New Roman" w:hAnsi="Times New Roman" w:cs="Times New Roman"/>
                <w:color w:val="000000"/>
                <w:lang w:val="nl-NL"/>
              </w:rPr>
            </w:pPr>
            <w:r w:rsidRPr="006206FB">
              <w:rPr>
                <w:rFonts w:ascii="Times New Roman" w:eastAsia="Times New Roman" w:hAnsi="Times New Roman" w:cs="Times New Roman"/>
                <w:color w:val="000000"/>
                <w:lang w:val="nl-NL"/>
              </w:rPr>
              <w:t>0.028</w:t>
            </w:r>
          </w:p>
        </w:tc>
        <w:tc>
          <w:tcPr>
            <w:tcW w:w="2140" w:type="dxa"/>
            <w:tcBorders>
              <w:top w:val="nil"/>
              <w:left w:val="nil"/>
              <w:bottom w:val="nil"/>
              <w:right w:val="nil"/>
            </w:tcBorders>
            <w:shd w:val="clear" w:color="auto" w:fill="auto"/>
            <w:noWrap/>
            <w:vAlign w:val="bottom"/>
          </w:tcPr>
          <w:p w:rsidR="0031600D" w:rsidRPr="006206FB" w:rsidRDefault="0031600D" w:rsidP="0031600D">
            <w:pPr>
              <w:spacing w:after="0"/>
              <w:jc w:val="center"/>
              <w:rPr>
                <w:rFonts w:ascii="Times New Roman" w:eastAsia="Times New Roman" w:hAnsi="Times New Roman" w:cs="Times New Roman"/>
                <w:color w:val="000000"/>
                <w:lang w:val="nl-NL"/>
              </w:rPr>
            </w:pPr>
            <w:r w:rsidRPr="006206FB">
              <w:rPr>
                <w:rFonts w:ascii="Times New Roman" w:eastAsia="Times New Roman" w:hAnsi="Times New Roman" w:cs="Times New Roman"/>
                <w:color w:val="000000"/>
                <w:lang w:val="nl-NL"/>
              </w:rPr>
              <w:t>0.033</w:t>
            </w:r>
          </w:p>
        </w:tc>
        <w:tc>
          <w:tcPr>
            <w:tcW w:w="1300" w:type="dxa"/>
            <w:tcBorders>
              <w:top w:val="nil"/>
              <w:left w:val="nil"/>
              <w:bottom w:val="nil"/>
              <w:right w:val="nil"/>
            </w:tcBorders>
            <w:shd w:val="clear" w:color="auto" w:fill="auto"/>
            <w:noWrap/>
            <w:vAlign w:val="bottom"/>
          </w:tcPr>
          <w:p w:rsidR="0031600D" w:rsidRPr="006206FB" w:rsidRDefault="0031600D" w:rsidP="0031600D">
            <w:pPr>
              <w:spacing w:after="0"/>
              <w:jc w:val="center"/>
              <w:rPr>
                <w:rFonts w:ascii="Times New Roman" w:eastAsia="Times New Roman" w:hAnsi="Times New Roman" w:cs="Times New Roman"/>
                <w:color w:val="000000"/>
                <w:lang w:val="nl-NL"/>
              </w:rPr>
            </w:pPr>
            <w:r w:rsidRPr="006206FB">
              <w:rPr>
                <w:rFonts w:ascii="Times New Roman" w:eastAsia="Times New Roman" w:hAnsi="Times New Roman" w:cs="Times New Roman"/>
                <w:color w:val="000000"/>
                <w:lang w:val="nl-NL"/>
              </w:rPr>
              <w:t>0.011</w:t>
            </w:r>
          </w:p>
        </w:tc>
        <w:tc>
          <w:tcPr>
            <w:tcW w:w="1300" w:type="dxa"/>
            <w:tcBorders>
              <w:top w:val="nil"/>
              <w:left w:val="nil"/>
              <w:bottom w:val="nil"/>
              <w:right w:val="nil"/>
            </w:tcBorders>
            <w:shd w:val="clear" w:color="auto" w:fill="auto"/>
            <w:noWrap/>
            <w:vAlign w:val="bottom"/>
          </w:tcPr>
          <w:p w:rsidR="0031600D" w:rsidRPr="006206FB" w:rsidRDefault="0031600D" w:rsidP="0031600D">
            <w:pPr>
              <w:spacing w:after="0"/>
              <w:jc w:val="center"/>
              <w:rPr>
                <w:rFonts w:ascii="Times New Roman" w:eastAsia="Times New Roman" w:hAnsi="Times New Roman" w:cs="Times New Roman"/>
                <w:color w:val="000000"/>
                <w:lang w:val="nl-NL"/>
              </w:rPr>
            </w:pPr>
            <w:r w:rsidRPr="006206FB">
              <w:rPr>
                <w:rFonts w:ascii="Times New Roman" w:eastAsia="Times New Roman" w:hAnsi="Times New Roman" w:cs="Times New Roman"/>
                <w:color w:val="000000"/>
                <w:lang w:val="nl-NL"/>
              </w:rPr>
              <w:t>2.89</w:t>
            </w:r>
          </w:p>
        </w:tc>
      </w:tr>
      <w:tr w:rsidR="0031600D" w:rsidRPr="006206FB">
        <w:trPr>
          <w:trHeight w:val="300"/>
        </w:trPr>
        <w:tc>
          <w:tcPr>
            <w:tcW w:w="1900" w:type="dxa"/>
            <w:tcBorders>
              <w:top w:val="nil"/>
              <w:left w:val="nil"/>
              <w:bottom w:val="nil"/>
              <w:right w:val="nil"/>
            </w:tcBorders>
            <w:shd w:val="clear" w:color="auto" w:fill="auto"/>
            <w:noWrap/>
            <w:vAlign w:val="bottom"/>
          </w:tcPr>
          <w:p w:rsidR="0031600D" w:rsidRPr="006206FB" w:rsidRDefault="0031600D" w:rsidP="0031600D">
            <w:pPr>
              <w:spacing w:after="0"/>
              <w:rPr>
                <w:rFonts w:ascii="Times New Roman" w:eastAsia="Times New Roman" w:hAnsi="Times New Roman" w:cs="Times New Roman"/>
                <w:color w:val="000000"/>
                <w:lang w:val="nl-NL"/>
              </w:rPr>
            </w:pPr>
            <w:r w:rsidRPr="006206FB">
              <w:rPr>
                <w:rFonts w:ascii="Times New Roman" w:eastAsia="Times New Roman" w:hAnsi="Times New Roman" w:cs="Times New Roman"/>
                <w:color w:val="000000"/>
                <w:lang w:val="nl-NL"/>
              </w:rPr>
              <w:t>Czech Republic</w:t>
            </w:r>
          </w:p>
        </w:tc>
        <w:tc>
          <w:tcPr>
            <w:tcW w:w="2120" w:type="dxa"/>
            <w:tcBorders>
              <w:top w:val="nil"/>
              <w:left w:val="nil"/>
              <w:bottom w:val="nil"/>
              <w:right w:val="nil"/>
            </w:tcBorders>
            <w:shd w:val="clear" w:color="auto" w:fill="auto"/>
            <w:noWrap/>
            <w:vAlign w:val="bottom"/>
          </w:tcPr>
          <w:p w:rsidR="0031600D" w:rsidRPr="006206FB" w:rsidRDefault="0031600D" w:rsidP="0031600D">
            <w:pPr>
              <w:spacing w:after="0"/>
              <w:jc w:val="center"/>
              <w:rPr>
                <w:rFonts w:ascii="Times New Roman" w:eastAsia="Times New Roman" w:hAnsi="Times New Roman" w:cs="Times New Roman"/>
                <w:color w:val="000000"/>
                <w:lang w:val="nl-NL"/>
              </w:rPr>
            </w:pPr>
            <w:r w:rsidRPr="006206FB">
              <w:rPr>
                <w:rFonts w:ascii="Times New Roman" w:eastAsia="Times New Roman" w:hAnsi="Times New Roman" w:cs="Times New Roman"/>
                <w:color w:val="000000"/>
                <w:lang w:val="nl-NL"/>
              </w:rPr>
              <w:t>-0.152</w:t>
            </w:r>
          </w:p>
        </w:tc>
        <w:tc>
          <w:tcPr>
            <w:tcW w:w="2140" w:type="dxa"/>
            <w:tcBorders>
              <w:top w:val="nil"/>
              <w:left w:val="nil"/>
              <w:bottom w:val="nil"/>
              <w:right w:val="nil"/>
            </w:tcBorders>
            <w:shd w:val="clear" w:color="auto" w:fill="auto"/>
            <w:noWrap/>
            <w:vAlign w:val="bottom"/>
          </w:tcPr>
          <w:p w:rsidR="0031600D" w:rsidRPr="006206FB" w:rsidRDefault="0031600D" w:rsidP="0031600D">
            <w:pPr>
              <w:spacing w:after="0"/>
              <w:jc w:val="center"/>
              <w:rPr>
                <w:rFonts w:ascii="Times New Roman" w:eastAsia="Times New Roman" w:hAnsi="Times New Roman" w:cs="Times New Roman"/>
                <w:color w:val="000000"/>
                <w:lang w:val="nl-NL"/>
              </w:rPr>
            </w:pPr>
            <w:r w:rsidRPr="006206FB">
              <w:rPr>
                <w:rFonts w:ascii="Times New Roman" w:eastAsia="Times New Roman" w:hAnsi="Times New Roman" w:cs="Times New Roman"/>
                <w:color w:val="000000"/>
                <w:lang w:val="nl-NL"/>
              </w:rPr>
              <w:t>0.009</w:t>
            </w:r>
          </w:p>
        </w:tc>
        <w:tc>
          <w:tcPr>
            <w:tcW w:w="1300" w:type="dxa"/>
            <w:tcBorders>
              <w:top w:val="nil"/>
              <w:left w:val="nil"/>
              <w:bottom w:val="nil"/>
              <w:right w:val="nil"/>
            </w:tcBorders>
            <w:shd w:val="clear" w:color="auto" w:fill="auto"/>
            <w:noWrap/>
            <w:vAlign w:val="bottom"/>
          </w:tcPr>
          <w:p w:rsidR="0031600D" w:rsidRPr="006206FB" w:rsidRDefault="0031600D" w:rsidP="0031600D">
            <w:pPr>
              <w:spacing w:after="0"/>
              <w:jc w:val="center"/>
              <w:rPr>
                <w:rFonts w:ascii="Times New Roman" w:eastAsia="Times New Roman" w:hAnsi="Times New Roman" w:cs="Times New Roman"/>
                <w:color w:val="000000"/>
                <w:lang w:val="nl-NL"/>
              </w:rPr>
            </w:pPr>
            <w:r w:rsidRPr="006206FB">
              <w:rPr>
                <w:rFonts w:ascii="Times New Roman" w:eastAsia="Times New Roman" w:hAnsi="Times New Roman" w:cs="Times New Roman"/>
                <w:color w:val="000000"/>
                <w:lang w:val="nl-NL"/>
              </w:rPr>
              <w:t>0.013</w:t>
            </w:r>
          </w:p>
        </w:tc>
        <w:tc>
          <w:tcPr>
            <w:tcW w:w="1300" w:type="dxa"/>
            <w:tcBorders>
              <w:top w:val="nil"/>
              <w:left w:val="nil"/>
              <w:bottom w:val="nil"/>
              <w:right w:val="nil"/>
            </w:tcBorders>
            <w:shd w:val="clear" w:color="auto" w:fill="auto"/>
            <w:noWrap/>
            <w:vAlign w:val="bottom"/>
          </w:tcPr>
          <w:p w:rsidR="0031600D" w:rsidRPr="006206FB" w:rsidRDefault="0031600D" w:rsidP="0031600D">
            <w:pPr>
              <w:spacing w:after="0"/>
              <w:jc w:val="center"/>
              <w:rPr>
                <w:rFonts w:ascii="Times New Roman" w:eastAsia="Times New Roman" w:hAnsi="Times New Roman" w:cs="Times New Roman"/>
                <w:color w:val="000000"/>
                <w:lang w:val="nl-NL"/>
              </w:rPr>
            </w:pPr>
            <w:r w:rsidRPr="006206FB">
              <w:rPr>
                <w:rFonts w:ascii="Times New Roman" w:eastAsia="Times New Roman" w:hAnsi="Times New Roman" w:cs="Times New Roman"/>
                <w:color w:val="000000"/>
                <w:lang w:val="nl-NL"/>
              </w:rPr>
              <w:t>0.71</w:t>
            </w:r>
          </w:p>
        </w:tc>
      </w:tr>
      <w:tr w:rsidR="0031600D" w:rsidRPr="006206FB">
        <w:trPr>
          <w:trHeight w:val="300"/>
        </w:trPr>
        <w:tc>
          <w:tcPr>
            <w:tcW w:w="1900" w:type="dxa"/>
            <w:tcBorders>
              <w:top w:val="nil"/>
              <w:left w:val="nil"/>
              <w:bottom w:val="nil"/>
              <w:right w:val="nil"/>
            </w:tcBorders>
            <w:shd w:val="clear" w:color="auto" w:fill="auto"/>
            <w:noWrap/>
            <w:vAlign w:val="bottom"/>
          </w:tcPr>
          <w:p w:rsidR="0031600D" w:rsidRPr="006206FB" w:rsidRDefault="0031600D" w:rsidP="0031600D">
            <w:pPr>
              <w:spacing w:after="0"/>
              <w:rPr>
                <w:rFonts w:ascii="Times New Roman" w:eastAsia="Times New Roman" w:hAnsi="Times New Roman" w:cs="Times New Roman"/>
                <w:color w:val="000000"/>
                <w:lang w:val="nl-NL"/>
              </w:rPr>
            </w:pPr>
            <w:r w:rsidRPr="006206FB">
              <w:rPr>
                <w:rFonts w:ascii="Times New Roman" w:eastAsia="Times New Roman" w:hAnsi="Times New Roman" w:cs="Times New Roman"/>
                <w:color w:val="000000"/>
                <w:lang w:val="nl-NL"/>
              </w:rPr>
              <w:t>Poland</w:t>
            </w:r>
          </w:p>
        </w:tc>
        <w:tc>
          <w:tcPr>
            <w:tcW w:w="2120" w:type="dxa"/>
            <w:tcBorders>
              <w:top w:val="nil"/>
              <w:left w:val="nil"/>
              <w:bottom w:val="nil"/>
              <w:right w:val="nil"/>
            </w:tcBorders>
            <w:shd w:val="clear" w:color="auto" w:fill="auto"/>
            <w:noWrap/>
            <w:vAlign w:val="bottom"/>
          </w:tcPr>
          <w:p w:rsidR="0031600D" w:rsidRPr="006206FB" w:rsidRDefault="0031600D" w:rsidP="0031600D">
            <w:pPr>
              <w:spacing w:after="0"/>
              <w:jc w:val="center"/>
              <w:rPr>
                <w:rFonts w:ascii="Times New Roman" w:eastAsia="Times New Roman" w:hAnsi="Times New Roman" w:cs="Times New Roman"/>
                <w:color w:val="000000"/>
                <w:lang w:val="nl-NL"/>
              </w:rPr>
            </w:pPr>
            <w:r w:rsidRPr="006206FB">
              <w:rPr>
                <w:rFonts w:ascii="Times New Roman" w:eastAsia="Times New Roman" w:hAnsi="Times New Roman" w:cs="Times New Roman"/>
                <w:color w:val="000000"/>
                <w:lang w:val="nl-NL"/>
              </w:rPr>
              <w:t>0.043</w:t>
            </w:r>
          </w:p>
        </w:tc>
        <w:tc>
          <w:tcPr>
            <w:tcW w:w="2140" w:type="dxa"/>
            <w:tcBorders>
              <w:top w:val="nil"/>
              <w:left w:val="nil"/>
              <w:bottom w:val="nil"/>
              <w:right w:val="nil"/>
            </w:tcBorders>
            <w:shd w:val="clear" w:color="auto" w:fill="auto"/>
            <w:noWrap/>
            <w:vAlign w:val="bottom"/>
          </w:tcPr>
          <w:p w:rsidR="0031600D" w:rsidRPr="006206FB" w:rsidRDefault="0031600D" w:rsidP="0031600D">
            <w:pPr>
              <w:spacing w:after="0"/>
              <w:jc w:val="center"/>
              <w:rPr>
                <w:rFonts w:ascii="Times New Roman" w:eastAsia="Times New Roman" w:hAnsi="Times New Roman" w:cs="Times New Roman"/>
                <w:color w:val="000000"/>
                <w:lang w:val="nl-NL"/>
              </w:rPr>
            </w:pPr>
            <w:r w:rsidRPr="006206FB">
              <w:rPr>
                <w:rFonts w:ascii="Times New Roman" w:eastAsia="Times New Roman" w:hAnsi="Times New Roman" w:cs="Times New Roman"/>
                <w:color w:val="000000"/>
                <w:lang w:val="nl-NL"/>
              </w:rPr>
              <w:t>0.035</w:t>
            </w:r>
          </w:p>
        </w:tc>
        <w:tc>
          <w:tcPr>
            <w:tcW w:w="1300" w:type="dxa"/>
            <w:tcBorders>
              <w:top w:val="nil"/>
              <w:left w:val="nil"/>
              <w:bottom w:val="nil"/>
              <w:right w:val="nil"/>
            </w:tcBorders>
            <w:shd w:val="clear" w:color="auto" w:fill="auto"/>
            <w:noWrap/>
            <w:vAlign w:val="bottom"/>
          </w:tcPr>
          <w:p w:rsidR="0031600D" w:rsidRPr="006206FB" w:rsidRDefault="0031600D" w:rsidP="0031600D">
            <w:pPr>
              <w:spacing w:after="0"/>
              <w:jc w:val="center"/>
              <w:rPr>
                <w:rFonts w:ascii="Times New Roman" w:eastAsia="Times New Roman" w:hAnsi="Times New Roman" w:cs="Times New Roman"/>
                <w:color w:val="000000"/>
                <w:lang w:val="nl-NL"/>
              </w:rPr>
            </w:pPr>
            <w:r w:rsidRPr="006206FB">
              <w:rPr>
                <w:rFonts w:ascii="Times New Roman" w:eastAsia="Times New Roman" w:hAnsi="Times New Roman" w:cs="Times New Roman"/>
                <w:color w:val="000000"/>
                <w:lang w:val="nl-NL"/>
              </w:rPr>
              <w:t>0.012</w:t>
            </w:r>
          </w:p>
        </w:tc>
        <w:tc>
          <w:tcPr>
            <w:tcW w:w="1300" w:type="dxa"/>
            <w:tcBorders>
              <w:top w:val="nil"/>
              <w:left w:val="nil"/>
              <w:bottom w:val="nil"/>
              <w:right w:val="nil"/>
            </w:tcBorders>
            <w:shd w:val="clear" w:color="auto" w:fill="auto"/>
            <w:noWrap/>
            <w:vAlign w:val="bottom"/>
          </w:tcPr>
          <w:p w:rsidR="0031600D" w:rsidRPr="006206FB" w:rsidRDefault="0031600D" w:rsidP="0031600D">
            <w:pPr>
              <w:spacing w:after="0"/>
              <w:jc w:val="center"/>
              <w:rPr>
                <w:rFonts w:ascii="Times New Roman" w:eastAsia="Times New Roman" w:hAnsi="Times New Roman" w:cs="Times New Roman"/>
                <w:color w:val="000000"/>
                <w:lang w:val="nl-NL"/>
              </w:rPr>
            </w:pPr>
            <w:r w:rsidRPr="006206FB">
              <w:rPr>
                <w:rFonts w:ascii="Times New Roman" w:eastAsia="Times New Roman" w:hAnsi="Times New Roman" w:cs="Times New Roman"/>
                <w:color w:val="000000"/>
                <w:lang w:val="nl-NL"/>
              </w:rPr>
              <w:t>2.87</w:t>
            </w:r>
          </w:p>
        </w:tc>
      </w:tr>
      <w:tr w:rsidR="0031600D" w:rsidRPr="006206FB">
        <w:trPr>
          <w:trHeight w:val="300"/>
        </w:trPr>
        <w:tc>
          <w:tcPr>
            <w:tcW w:w="1900" w:type="dxa"/>
            <w:tcBorders>
              <w:top w:val="nil"/>
              <w:left w:val="nil"/>
              <w:bottom w:val="nil"/>
              <w:right w:val="nil"/>
            </w:tcBorders>
            <w:shd w:val="clear" w:color="auto" w:fill="auto"/>
            <w:noWrap/>
            <w:vAlign w:val="bottom"/>
          </w:tcPr>
          <w:p w:rsidR="0031600D" w:rsidRPr="006206FB" w:rsidRDefault="0031600D" w:rsidP="0031600D">
            <w:pPr>
              <w:spacing w:after="0"/>
              <w:rPr>
                <w:rFonts w:ascii="Times New Roman" w:eastAsia="Times New Roman" w:hAnsi="Times New Roman" w:cs="Times New Roman"/>
                <w:color w:val="000000"/>
                <w:lang w:val="nl-NL"/>
              </w:rPr>
            </w:pPr>
            <w:r w:rsidRPr="006206FB">
              <w:rPr>
                <w:rFonts w:ascii="Times New Roman" w:eastAsia="Times New Roman" w:hAnsi="Times New Roman" w:cs="Times New Roman"/>
                <w:color w:val="000000"/>
                <w:lang w:val="nl-NL"/>
              </w:rPr>
              <w:t>Ireland</w:t>
            </w:r>
          </w:p>
        </w:tc>
        <w:tc>
          <w:tcPr>
            <w:tcW w:w="2120" w:type="dxa"/>
            <w:tcBorders>
              <w:top w:val="nil"/>
              <w:left w:val="nil"/>
              <w:bottom w:val="nil"/>
              <w:right w:val="nil"/>
            </w:tcBorders>
            <w:shd w:val="clear" w:color="auto" w:fill="auto"/>
            <w:noWrap/>
            <w:vAlign w:val="bottom"/>
          </w:tcPr>
          <w:p w:rsidR="0031600D" w:rsidRPr="006206FB" w:rsidRDefault="0031600D" w:rsidP="0031600D">
            <w:pPr>
              <w:spacing w:after="0"/>
              <w:jc w:val="center"/>
              <w:rPr>
                <w:rFonts w:ascii="Times New Roman" w:eastAsia="Times New Roman" w:hAnsi="Times New Roman" w:cs="Times New Roman"/>
                <w:color w:val="000000"/>
                <w:lang w:val="nl-NL"/>
              </w:rPr>
            </w:pPr>
            <w:r w:rsidRPr="006206FB">
              <w:rPr>
                <w:rFonts w:ascii="Times New Roman" w:eastAsia="Times New Roman" w:hAnsi="Times New Roman" w:cs="Times New Roman"/>
                <w:color w:val="000000"/>
                <w:lang w:val="nl-NL"/>
              </w:rPr>
              <w:t>0.065</w:t>
            </w:r>
          </w:p>
        </w:tc>
        <w:tc>
          <w:tcPr>
            <w:tcW w:w="2140" w:type="dxa"/>
            <w:tcBorders>
              <w:top w:val="nil"/>
              <w:left w:val="nil"/>
              <w:bottom w:val="nil"/>
              <w:right w:val="nil"/>
            </w:tcBorders>
            <w:shd w:val="clear" w:color="auto" w:fill="auto"/>
            <w:noWrap/>
            <w:vAlign w:val="bottom"/>
          </w:tcPr>
          <w:p w:rsidR="0031600D" w:rsidRPr="006206FB" w:rsidRDefault="0031600D" w:rsidP="0031600D">
            <w:pPr>
              <w:spacing w:after="0"/>
              <w:jc w:val="center"/>
              <w:rPr>
                <w:rFonts w:ascii="Times New Roman" w:eastAsia="Times New Roman" w:hAnsi="Times New Roman" w:cs="Times New Roman"/>
                <w:color w:val="000000"/>
                <w:lang w:val="nl-NL"/>
              </w:rPr>
            </w:pPr>
            <w:r w:rsidRPr="006206FB">
              <w:rPr>
                <w:rFonts w:ascii="Times New Roman" w:eastAsia="Times New Roman" w:hAnsi="Times New Roman" w:cs="Times New Roman"/>
                <w:color w:val="000000"/>
                <w:lang w:val="nl-NL"/>
              </w:rPr>
              <w:t>0.038</w:t>
            </w:r>
          </w:p>
        </w:tc>
        <w:tc>
          <w:tcPr>
            <w:tcW w:w="1300" w:type="dxa"/>
            <w:tcBorders>
              <w:top w:val="nil"/>
              <w:left w:val="nil"/>
              <w:bottom w:val="nil"/>
              <w:right w:val="nil"/>
            </w:tcBorders>
            <w:shd w:val="clear" w:color="auto" w:fill="auto"/>
            <w:noWrap/>
            <w:vAlign w:val="bottom"/>
          </w:tcPr>
          <w:p w:rsidR="0031600D" w:rsidRPr="006206FB" w:rsidRDefault="0031600D" w:rsidP="0031600D">
            <w:pPr>
              <w:spacing w:after="0"/>
              <w:jc w:val="center"/>
              <w:rPr>
                <w:rFonts w:ascii="Times New Roman" w:eastAsia="Times New Roman" w:hAnsi="Times New Roman" w:cs="Times New Roman"/>
                <w:color w:val="000000"/>
                <w:lang w:val="nl-NL"/>
              </w:rPr>
            </w:pPr>
            <w:r w:rsidRPr="006206FB">
              <w:rPr>
                <w:rFonts w:ascii="Times New Roman" w:eastAsia="Times New Roman" w:hAnsi="Times New Roman" w:cs="Times New Roman"/>
                <w:color w:val="000000"/>
                <w:lang w:val="nl-NL"/>
              </w:rPr>
              <w:t>0.013</w:t>
            </w:r>
          </w:p>
        </w:tc>
        <w:tc>
          <w:tcPr>
            <w:tcW w:w="1300" w:type="dxa"/>
            <w:tcBorders>
              <w:top w:val="nil"/>
              <w:left w:val="nil"/>
              <w:bottom w:val="nil"/>
              <w:right w:val="nil"/>
            </w:tcBorders>
            <w:shd w:val="clear" w:color="auto" w:fill="auto"/>
            <w:noWrap/>
            <w:vAlign w:val="bottom"/>
          </w:tcPr>
          <w:p w:rsidR="0031600D" w:rsidRPr="006206FB" w:rsidRDefault="0031600D" w:rsidP="0031600D">
            <w:pPr>
              <w:spacing w:after="0"/>
              <w:jc w:val="center"/>
              <w:rPr>
                <w:rFonts w:ascii="Times New Roman" w:eastAsia="Times New Roman" w:hAnsi="Times New Roman" w:cs="Times New Roman"/>
                <w:color w:val="000000"/>
                <w:lang w:val="nl-NL"/>
              </w:rPr>
            </w:pPr>
            <w:r w:rsidRPr="006206FB">
              <w:rPr>
                <w:rFonts w:ascii="Times New Roman" w:eastAsia="Times New Roman" w:hAnsi="Times New Roman" w:cs="Times New Roman"/>
                <w:color w:val="000000"/>
                <w:lang w:val="nl-NL"/>
              </w:rPr>
              <w:t>2.81</w:t>
            </w:r>
          </w:p>
        </w:tc>
      </w:tr>
      <w:tr w:rsidR="0031600D" w:rsidRPr="006206FB">
        <w:trPr>
          <w:trHeight w:val="300"/>
        </w:trPr>
        <w:tc>
          <w:tcPr>
            <w:tcW w:w="1900" w:type="dxa"/>
            <w:tcBorders>
              <w:top w:val="nil"/>
              <w:left w:val="nil"/>
              <w:bottom w:val="nil"/>
              <w:right w:val="nil"/>
            </w:tcBorders>
            <w:shd w:val="clear" w:color="auto" w:fill="auto"/>
            <w:noWrap/>
            <w:vAlign w:val="bottom"/>
          </w:tcPr>
          <w:p w:rsidR="0031600D" w:rsidRPr="006206FB" w:rsidRDefault="0031600D" w:rsidP="0031600D">
            <w:pPr>
              <w:spacing w:after="0"/>
              <w:rPr>
                <w:rFonts w:ascii="Times New Roman" w:eastAsia="Times New Roman" w:hAnsi="Times New Roman" w:cs="Times New Roman"/>
                <w:color w:val="000000"/>
                <w:lang w:val="nl-NL"/>
              </w:rPr>
            </w:pPr>
            <w:r w:rsidRPr="006206FB">
              <w:rPr>
                <w:rFonts w:ascii="Times New Roman" w:eastAsia="Times New Roman" w:hAnsi="Times New Roman" w:cs="Times New Roman"/>
                <w:color w:val="000000"/>
                <w:lang w:val="nl-NL"/>
              </w:rPr>
              <w:t>Austria</w:t>
            </w:r>
          </w:p>
        </w:tc>
        <w:tc>
          <w:tcPr>
            <w:tcW w:w="2120" w:type="dxa"/>
            <w:tcBorders>
              <w:top w:val="nil"/>
              <w:left w:val="nil"/>
              <w:bottom w:val="nil"/>
              <w:right w:val="nil"/>
            </w:tcBorders>
            <w:shd w:val="clear" w:color="auto" w:fill="auto"/>
            <w:noWrap/>
            <w:vAlign w:val="bottom"/>
          </w:tcPr>
          <w:p w:rsidR="0031600D" w:rsidRPr="006206FB" w:rsidRDefault="0031600D" w:rsidP="0031600D">
            <w:pPr>
              <w:spacing w:after="0"/>
              <w:jc w:val="center"/>
              <w:rPr>
                <w:rFonts w:ascii="Times New Roman" w:eastAsia="Times New Roman" w:hAnsi="Times New Roman" w:cs="Times New Roman"/>
                <w:color w:val="000000"/>
                <w:lang w:val="nl-NL"/>
              </w:rPr>
            </w:pPr>
            <w:r w:rsidRPr="006206FB">
              <w:rPr>
                <w:rFonts w:ascii="Times New Roman" w:eastAsia="Times New Roman" w:hAnsi="Times New Roman" w:cs="Times New Roman"/>
                <w:color w:val="000000"/>
                <w:lang w:val="nl-NL"/>
              </w:rPr>
              <w:t>-0.258</w:t>
            </w:r>
          </w:p>
        </w:tc>
        <w:tc>
          <w:tcPr>
            <w:tcW w:w="2140" w:type="dxa"/>
            <w:tcBorders>
              <w:top w:val="nil"/>
              <w:left w:val="nil"/>
              <w:bottom w:val="nil"/>
              <w:right w:val="nil"/>
            </w:tcBorders>
            <w:shd w:val="clear" w:color="auto" w:fill="auto"/>
            <w:noWrap/>
            <w:vAlign w:val="bottom"/>
          </w:tcPr>
          <w:p w:rsidR="0031600D" w:rsidRPr="006206FB" w:rsidRDefault="0031600D" w:rsidP="0031600D">
            <w:pPr>
              <w:spacing w:after="0"/>
              <w:jc w:val="center"/>
              <w:rPr>
                <w:rFonts w:ascii="Times New Roman" w:eastAsia="Times New Roman" w:hAnsi="Times New Roman" w:cs="Times New Roman"/>
                <w:color w:val="000000"/>
                <w:lang w:val="nl-NL"/>
              </w:rPr>
            </w:pPr>
            <w:r w:rsidRPr="006206FB">
              <w:rPr>
                <w:rFonts w:ascii="Times New Roman" w:eastAsia="Times New Roman" w:hAnsi="Times New Roman" w:cs="Times New Roman"/>
                <w:color w:val="000000"/>
                <w:lang w:val="nl-NL"/>
              </w:rPr>
              <w:t>-0.004</w:t>
            </w:r>
          </w:p>
        </w:tc>
        <w:tc>
          <w:tcPr>
            <w:tcW w:w="1300" w:type="dxa"/>
            <w:tcBorders>
              <w:top w:val="nil"/>
              <w:left w:val="nil"/>
              <w:bottom w:val="nil"/>
              <w:right w:val="nil"/>
            </w:tcBorders>
            <w:shd w:val="clear" w:color="auto" w:fill="auto"/>
            <w:noWrap/>
            <w:vAlign w:val="bottom"/>
          </w:tcPr>
          <w:p w:rsidR="0031600D" w:rsidRPr="006206FB" w:rsidRDefault="0031600D" w:rsidP="0031600D">
            <w:pPr>
              <w:spacing w:after="0"/>
              <w:jc w:val="center"/>
              <w:rPr>
                <w:rFonts w:ascii="Times New Roman" w:eastAsia="Times New Roman" w:hAnsi="Times New Roman" w:cs="Times New Roman"/>
                <w:color w:val="000000"/>
                <w:lang w:val="nl-NL"/>
              </w:rPr>
            </w:pPr>
            <w:r w:rsidRPr="006206FB">
              <w:rPr>
                <w:rFonts w:ascii="Times New Roman" w:eastAsia="Times New Roman" w:hAnsi="Times New Roman" w:cs="Times New Roman"/>
                <w:color w:val="000000"/>
                <w:lang w:val="nl-NL"/>
              </w:rPr>
              <w:t>0.021</w:t>
            </w:r>
          </w:p>
        </w:tc>
        <w:tc>
          <w:tcPr>
            <w:tcW w:w="1300" w:type="dxa"/>
            <w:tcBorders>
              <w:top w:val="nil"/>
              <w:left w:val="nil"/>
              <w:bottom w:val="nil"/>
              <w:right w:val="nil"/>
            </w:tcBorders>
            <w:shd w:val="clear" w:color="auto" w:fill="auto"/>
            <w:noWrap/>
            <w:vAlign w:val="bottom"/>
          </w:tcPr>
          <w:p w:rsidR="0031600D" w:rsidRPr="006206FB" w:rsidRDefault="0031600D" w:rsidP="0031600D">
            <w:pPr>
              <w:spacing w:after="0"/>
              <w:jc w:val="center"/>
              <w:rPr>
                <w:rFonts w:ascii="Times New Roman" w:eastAsia="Times New Roman" w:hAnsi="Times New Roman" w:cs="Times New Roman"/>
                <w:color w:val="000000"/>
                <w:lang w:val="nl-NL"/>
              </w:rPr>
            </w:pPr>
            <w:r w:rsidRPr="006206FB">
              <w:rPr>
                <w:rFonts w:ascii="Times New Roman" w:eastAsia="Times New Roman" w:hAnsi="Times New Roman" w:cs="Times New Roman"/>
                <w:color w:val="000000"/>
                <w:lang w:val="nl-NL"/>
              </w:rPr>
              <w:t>-0.22</w:t>
            </w:r>
          </w:p>
        </w:tc>
      </w:tr>
      <w:tr w:rsidR="0031600D" w:rsidRPr="006206FB">
        <w:trPr>
          <w:trHeight w:val="300"/>
        </w:trPr>
        <w:tc>
          <w:tcPr>
            <w:tcW w:w="1900" w:type="dxa"/>
            <w:tcBorders>
              <w:top w:val="nil"/>
              <w:left w:val="nil"/>
              <w:bottom w:val="nil"/>
              <w:right w:val="nil"/>
            </w:tcBorders>
            <w:shd w:val="clear" w:color="auto" w:fill="auto"/>
            <w:noWrap/>
            <w:vAlign w:val="bottom"/>
          </w:tcPr>
          <w:p w:rsidR="0031600D" w:rsidRPr="006206FB" w:rsidRDefault="0031600D" w:rsidP="0031600D">
            <w:pPr>
              <w:spacing w:after="0"/>
              <w:rPr>
                <w:rFonts w:ascii="Times New Roman" w:eastAsia="Times New Roman" w:hAnsi="Times New Roman" w:cs="Times New Roman"/>
                <w:color w:val="000000"/>
                <w:lang w:val="nl-NL"/>
              </w:rPr>
            </w:pPr>
            <w:r w:rsidRPr="006206FB">
              <w:rPr>
                <w:rFonts w:ascii="Times New Roman" w:eastAsia="Times New Roman" w:hAnsi="Times New Roman" w:cs="Times New Roman"/>
                <w:color w:val="000000"/>
                <w:lang w:val="nl-NL"/>
              </w:rPr>
              <w:t>Portugal</w:t>
            </w:r>
          </w:p>
        </w:tc>
        <w:tc>
          <w:tcPr>
            <w:tcW w:w="2120" w:type="dxa"/>
            <w:tcBorders>
              <w:top w:val="nil"/>
              <w:left w:val="nil"/>
              <w:bottom w:val="nil"/>
              <w:right w:val="nil"/>
            </w:tcBorders>
            <w:shd w:val="clear" w:color="auto" w:fill="auto"/>
            <w:noWrap/>
            <w:vAlign w:val="bottom"/>
          </w:tcPr>
          <w:p w:rsidR="0031600D" w:rsidRPr="006206FB" w:rsidRDefault="0031600D" w:rsidP="0031600D">
            <w:pPr>
              <w:spacing w:after="0"/>
              <w:jc w:val="center"/>
              <w:rPr>
                <w:rFonts w:ascii="Times New Roman" w:eastAsia="Times New Roman" w:hAnsi="Times New Roman" w:cs="Times New Roman"/>
                <w:color w:val="000000"/>
                <w:lang w:val="nl-NL"/>
              </w:rPr>
            </w:pPr>
            <w:r w:rsidRPr="006206FB">
              <w:rPr>
                <w:rFonts w:ascii="Times New Roman" w:eastAsia="Times New Roman" w:hAnsi="Times New Roman" w:cs="Times New Roman"/>
                <w:color w:val="000000"/>
                <w:lang w:val="nl-NL"/>
              </w:rPr>
              <w:t>0.017</w:t>
            </w:r>
          </w:p>
        </w:tc>
        <w:tc>
          <w:tcPr>
            <w:tcW w:w="2140" w:type="dxa"/>
            <w:tcBorders>
              <w:top w:val="nil"/>
              <w:left w:val="nil"/>
              <w:bottom w:val="nil"/>
              <w:right w:val="nil"/>
            </w:tcBorders>
            <w:shd w:val="clear" w:color="auto" w:fill="auto"/>
            <w:noWrap/>
            <w:vAlign w:val="bottom"/>
          </w:tcPr>
          <w:p w:rsidR="0031600D" w:rsidRPr="006206FB" w:rsidRDefault="0031600D" w:rsidP="0031600D">
            <w:pPr>
              <w:spacing w:after="0"/>
              <w:jc w:val="center"/>
              <w:rPr>
                <w:rFonts w:ascii="Times New Roman" w:eastAsia="Times New Roman" w:hAnsi="Times New Roman" w:cs="Times New Roman"/>
                <w:color w:val="000000"/>
                <w:lang w:val="nl-NL"/>
              </w:rPr>
            </w:pPr>
            <w:r w:rsidRPr="006206FB">
              <w:rPr>
                <w:rFonts w:ascii="Times New Roman" w:eastAsia="Times New Roman" w:hAnsi="Times New Roman" w:cs="Times New Roman"/>
                <w:color w:val="000000"/>
                <w:lang w:val="nl-NL"/>
              </w:rPr>
              <w:t>0.031</w:t>
            </w:r>
          </w:p>
        </w:tc>
        <w:tc>
          <w:tcPr>
            <w:tcW w:w="1300" w:type="dxa"/>
            <w:tcBorders>
              <w:top w:val="nil"/>
              <w:left w:val="nil"/>
              <w:bottom w:val="nil"/>
              <w:right w:val="nil"/>
            </w:tcBorders>
            <w:shd w:val="clear" w:color="auto" w:fill="auto"/>
            <w:noWrap/>
            <w:vAlign w:val="bottom"/>
          </w:tcPr>
          <w:p w:rsidR="0031600D" w:rsidRPr="006206FB" w:rsidRDefault="0031600D" w:rsidP="0031600D">
            <w:pPr>
              <w:spacing w:after="0"/>
              <w:jc w:val="center"/>
              <w:rPr>
                <w:rFonts w:ascii="Times New Roman" w:eastAsia="Times New Roman" w:hAnsi="Times New Roman" w:cs="Times New Roman"/>
                <w:color w:val="000000"/>
                <w:lang w:val="nl-NL"/>
              </w:rPr>
            </w:pPr>
            <w:r w:rsidRPr="006206FB">
              <w:rPr>
                <w:rFonts w:ascii="Times New Roman" w:eastAsia="Times New Roman" w:hAnsi="Times New Roman" w:cs="Times New Roman"/>
                <w:color w:val="000000"/>
                <w:lang w:val="nl-NL"/>
              </w:rPr>
              <w:t>0.011</w:t>
            </w:r>
          </w:p>
        </w:tc>
        <w:tc>
          <w:tcPr>
            <w:tcW w:w="1300" w:type="dxa"/>
            <w:tcBorders>
              <w:top w:val="nil"/>
              <w:left w:val="nil"/>
              <w:bottom w:val="nil"/>
              <w:right w:val="nil"/>
            </w:tcBorders>
            <w:shd w:val="clear" w:color="auto" w:fill="auto"/>
            <w:noWrap/>
            <w:vAlign w:val="bottom"/>
          </w:tcPr>
          <w:p w:rsidR="0031600D" w:rsidRPr="006206FB" w:rsidRDefault="0031600D" w:rsidP="0031600D">
            <w:pPr>
              <w:spacing w:after="0"/>
              <w:jc w:val="center"/>
              <w:rPr>
                <w:rFonts w:ascii="Times New Roman" w:eastAsia="Times New Roman" w:hAnsi="Times New Roman" w:cs="Times New Roman"/>
                <w:color w:val="000000"/>
                <w:lang w:val="nl-NL"/>
              </w:rPr>
            </w:pPr>
            <w:r w:rsidRPr="006206FB">
              <w:rPr>
                <w:rFonts w:ascii="Times New Roman" w:eastAsia="Times New Roman" w:hAnsi="Times New Roman" w:cs="Times New Roman"/>
                <w:color w:val="000000"/>
                <w:lang w:val="nl-NL"/>
              </w:rPr>
              <w:t>2.88</w:t>
            </w:r>
          </w:p>
        </w:tc>
      </w:tr>
      <w:tr w:rsidR="0031600D" w:rsidRPr="006206FB">
        <w:trPr>
          <w:trHeight w:val="300"/>
        </w:trPr>
        <w:tc>
          <w:tcPr>
            <w:tcW w:w="1900" w:type="dxa"/>
            <w:tcBorders>
              <w:top w:val="nil"/>
              <w:left w:val="nil"/>
              <w:bottom w:val="nil"/>
              <w:right w:val="nil"/>
            </w:tcBorders>
            <w:shd w:val="clear" w:color="auto" w:fill="auto"/>
            <w:noWrap/>
            <w:vAlign w:val="bottom"/>
          </w:tcPr>
          <w:p w:rsidR="0031600D" w:rsidRPr="006206FB" w:rsidRDefault="0031600D" w:rsidP="0031600D">
            <w:pPr>
              <w:spacing w:after="0"/>
              <w:rPr>
                <w:rFonts w:ascii="Times New Roman" w:eastAsia="Times New Roman" w:hAnsi="Times New Roman" w:cs="Times New Roman"/>
                <w:color w:val="000000"/>
                <w:lang w:val="nl-NL"/>
              </w:rPr>
            </w:pPr>
            <w:r w:rsidRPr="006206FB">
              <w:rPr>
                <w:rFonts w:ascii="Times New Roman" w:eastAsia="Times New Roman" w:hAnsi="Times New Roman" w:cs="Times New Roman"/>
                <w:color w:val="000000"/>
                <w:lang w:val="nl-NL"/>
              </w:rPr>
              <w:t>Belgium</w:t>
            </w:r>
          </w:p>
        </w:tc>
        <w:tc>
          <w:tcPr>
            <w:tcW w:w="2120" w:type="dxa"/>
            <w:tcBorders>
              <w:top w:val="nil"/>
              <w:left w:val="nil"/>
              <w:bottom w:val="nil"/>
              <w:right w:val="nil"/>
            </w:tcBorders>
            <w:shd w:val="clear" w:color="auto" w:fill="auto"/>
            <w:noWrap/>
            <w:vAlign w:val="bottom"/>
          </w:tcPr>
          <w:p w:rsidR="0031600D" w:rsidRPr="006206FB" w:rsidRDefault="0031600D" w:rsidP="0031600D">
            <w:pPr>
              <w:spacing w:after="0"/>
              <w:jc w:val="center"/>
              <w:rPr>
                <w:rFonts w:ascii="Times New Roman" w:eastAsia="Times New Roman" w:hAnsi="Times New Roman" w:cs="Times New Roman"/>
                <w:color w:val="000000"/>
                <w:lang w:val="nl-NL"/>
              </w:rPr>
            </w:pPr>
            <w:r w:rsidRPr="006206FB">
              <w:rPr>
                <w:rFonts w:ascii="Times New Roman" w:eastAsia="Times New Roman" w:hAnsi="Times New Roman" w:cs="Times New Roman"/>
                <w:color w:val="000000"/>
                <w:lang w:val="nl-NL"/>
              </w:rPr>
              <w:t>-0.141</w:t>
            </w:r>
          </w:p>
        </w:tc>
        <w:tc>
          <w:tcPr>
            <w:tcW w:w="2140" w:type="dxa"/>
            <w:tcBorders>
              <w:top w:val="nil"/>
              <w:left w:val="nil"/>
              <w:bottom w:val="nil"/>
              <w:right w:val="nil"/>
            </w:tcBorders>
            <w:shd w:val="clear" w:color="auto" w:fill="auto"/>
            <w:noWrap/>
            <w:vAlign w:val="bottom"/>
          </w:tcPr>
          <w:p w:rsidR="0031600D" w:rsidRPr="006206FB" w:rsidRDefault="0031600D" w:rsidP="0031600D">
            <w:pPr>
              <w:spacing w:after="0"/>
              <w:jc w:val="center"/>
              <w:rPr>
                <w:rFonts w:ascii="Times New Roman" w:eastAsia="Times New Roman" w:hAnsi="Times New Roman" w:cs="Times New Roman"/>
                <w:color w:val="000000"/>
                <w:lang w:val="nl-NL"/>
              </w:rPr>
            </w:pPr>
            <w:r w:rsidRPr="006206FB">
              <w:rPr>
                <w:rFonts w:ascii="Times New Roman" w:eastAsia="Times New Roman" w:hAnsi="Times New Roman" w:cs="Times New Roman"/>
                <w:color w:val="000000"/>
                <w:lang w:val="nl-NL"/>
              </w:rPr>
              <w:t>0.011</w:t>
            </w:r>
          </w:p>
        </w:tc>
        <w:tc>
          <w:tcPr>
            <w:tcW w:w="1300" w:type="dxa"/>
            <w:tcBorders>
              <w:top w:val="nil"/>
              <w:left w:val="nil"/>
              <w:bottom w:val="nil"/>
              <w:right w:val="nil"/>
            </w:tcBorders>
            <w:shd w:val="clear" w:color="auto" w:fill="auto"/>
            <w:noWrap/>
            <w:vAlign w:val="bottom"/>
          </w:tcPr>
          <w:p w:rsidR="0031600D" w:rsidRPr="006206FB" w:rsidRDefault="0031600D" w:rsidP="0031600D">
            <w:pPr>
              <w:spacing w:after="0"/>
              <w:jc w:val="center"/>
              <w:rPr>
                <w:rFonts w:ascii="Times New Roman" w:eastAsia="Times New Roman" w:hAnsi="Times New Roman" w:cs="Times New Roman"/>
                <w:color w:val="000000"/>
                <w:lang w:val="nl-NL"/>
              </w:rPr>
            </w:pPr>
            <w:r w:rsidRPr="006206FB">
              <w:rPr>
                <w:rFonts w:ascii="Times New Roman" w:eastAsia="Times New Roman" w:hAnsi="Times New Roman" w:cs="Times New Roman"/>
                <w:color w:val="000000"/>
                <w:lang w:val="nl-NL"/>
              </w:rPr>
              <w:t>0.013</w:t>
            </w:r>
          </w:p>
        </w:tc>
        <w:tc>
          <w:tcPr>
            <w:tcW w:w="1300" w:type="dxa"/>
            <w:tcBorders>
              <w:top w:val="nil"/>
              <w:left w:val="nil"/>
              <w:bottom w:val="nil"/>
              <w:right w:val="nil"/>
            </w:tcBorders>
            <w:shd w:val="clear" w:color="auto" w:fill="auto"/>
            <w:noWrap/>
            <w:vAlign w:val="bottom"/>
          </w:tcPr>
          <w:p w:rsidR="0031600D" w:rsidRPr="006206FB" w:rsidRDefault="0031600D" w:rsidP="0031600D">
            <w:pPr>
              <w:spacing w:after="0"/>
              <w:jc w:val="center"/>
              <w:rPr>
                <w:rFonts w:ascii="Times New Roman" w:eastAsia="Times New Roman" w:hAnsi="Times New Roman" w:cs="Times New Roman"/>
                <w:color w:val="000000"/>
                <w:lang w:val="nl-NL"/>
              </w:rPr>
            </w:pPr>
            <w:r w:rsidRPr="006206FB">
              <w:rPr>
                <w:rFonts w:ascii="Times New Roman" w:eastAsia="Times New Roman" w:hAnsi="Times New Roman" w:cs="Times New Roman"/>
                <w:color w:val="000000"/>
                <w:lang w:val="nl-NL"/>
              </w:rPr>
              <w:t>0.86</w:t>
            </w:r>
          </w:p>
        </w:tc>
      </w:tr>
      <w:tr w:rsidR="0031600D" w:rsidRPr="006206FB">
        <w:trPr>
          <w:trHeight w:val="300"/>
        </w:trPr>
        <w:tc>
          <w:tcPr>
            <w:tcW w:w="1900" w:type="dxa"/>
            <w:tcBorders>
              <w:top w:val="nil"/>
              <w:left w:val="nil"/>
              <w:bottom w:val="nil"/>
              <w:right w:val="nil"/>
            </w:tcBorders>
            <w:shd w:val="clear" w:color="auto" w:fill="auto"/>
            <w:noWrap/>
            <w:vAlign w:val="bottom"/>
          </w:tcPr>
          <w:p w:rsidR="0031600D" w:rsidRPr="006206FB" w:rsidRDefault="0031600D" w:rsidP="0031600D">
            <w:pPr>
              <w:spacing w:after="0"/>
              <w:rPr>
                <w:rFonts w:ascii="Times New Roman" w:eastAsia="Times New Roman" w:hAnsi="Times New Roman" w:cs="Times New Roman"/>
                <w:color w:val="000000"/>
                <w:lang w:val="nl-NL"/>
              </w:rPr>
            </w:pPr>
            <w:r w:rsidRPr="006206FB">
              <w:rPr>
                <w:rFonts w:ascii="Times New Roman" w:eastAsia="Times New Roman" w:hAnsi="Times New Roman" w:cs="Times New Roman"/>
                <w:color w:val="000000"/>
                <w:lang w:val="nl-NL"/>
              </w:rPr>
              <w:t>Netherlands</w:t>
            </w:r>
          </w:p>
        </w:tc>
        <w:tc>
          <w:tcPr>
            <w:tcW w:w="2120" w:type="dxa"/>
            <w:tcBorders>
              <w:top w:val="nil"/>
              <w:left w:val="nil"/>
              <w:bottom w:val="nil"/>
              <w:right w:val="nil"/>
            </w:tcBorders>
            <w:shd w:val="clear" w:color="auto" w:fill="auto"/>
            <w:noWrap/>
            <w:vAlign w:val="bottom"/>
          </w:tcPr>
          <w:p w:rsidR="0031600D" w:rsidRPr="006206FB" w:rsidRDefault="0031600D" w:rsidP="0031600D">
            <w:pPr>
              <w:spacing w:after="0"/>
              <w:jc w:val="center"/>
              <w:rPr>
                <w:rFonts w:ascii="Times New Roman" w:eastAsia="Times New Roman" w:hAnsi="Times New Roman" w:cs="Times New Roman"/>
                <w:color w:val="000000"/>
                <w:lang w:val="nl-NL"/>
              </w:rPr>
            </w:pPr>
            <w:r w:rsidRPr="006206FB">
              <w:rPr>
                <w:rFonts w:ascii="Times New Roman" w:eastAsia="Times New Roman" w:hAnsi="Times New Roman" w:cs="Times New Roman"/>
                <w:color w:val="000000"/>
                <w:lang w:val="nl-NL"/>
              </w:rPr>
              <w:t>-0.101</w:t>
            </w:r>
          </w:p>
        </w:tc>
        <w:tc>
          <w:tcPr>
            <w:tcW w:w="2140" w:type="dxa"/>
            <w:tcBorders>
              <w:top w:val="nil"/>
              <w:left w:val="nil"/>
              <w:bottom w:val="nil"/>
              <w:right w:val="nil"/>
            </w:tcBorders>
            <w:shd w:val="clear" w:color="auto" w:fill="auto"/>
            <w:noWrap/>
            <w:vAlign w:val="bottom"/>
          </w:tcPr>
          <w:p w:rsidR="0031600D" w:rsidRPr="006206FB" w:rsidRDefault="0031600D" w:rsidP="0031600D">
            <w:pPr>
              <w:spacing w:after="0"/>
              <w:jc w:val="center"/>
              <w:rPr>
                <w:rFonts w:ascii="Times New Roman" w:eastAsia="Times New Roman" w:hAnsi="Times New Roman" w:cs="Times New Roman"/>
                <w:color w:val="000000"/>
                <w:lang w:val="nl-NL"/>
              </w:rPr>
            </w:pPr>
            <w:r w:rsidRPr="006206FB">
              <w:rPr>
                <w:rFonts w:ascii="Times New Roman" w:eastAsia="Times New Roman" w:hAnsi="Times New Roman" w:cs="Times New Roman"/>
                <w:color w:val="000000"/>
                <w:lang w:val="nl-NL"/>
              </w:rPr>
              <w:t>0.016</w:t>
            </w:r>
          </w:p>
        </w:tc>
        <w:tc>
          <w:tcPr>
            <w:tcW w:w="1300" w:type="dxa"/>
            <w:tcBorders>
              <w:top w:val="nil"/>
              <w:left w:val="nil"/>
              <w:bottom w:val="nil"/>
              <w:right w:val="nil"/>
            </w:tcBorders>
            <w:shd w:val="clear" w:color="auto" w:fill="auto"/>
            <w:noWrap/>
            <w:vAlign w:val="bottom"/>
          </w:tcPr>
          <w:p w:rsidR="0031600D" w:rsidRPr="006206FB" w:rsidRDefault="0031600D" w:rsidP="0031600D">
            <w:pPr>
              <w:spacing w:after="0"/>
              <w:jc w:val="center"/>
              <w:rPr>
                <w:rFonts w:ascii="Times New Roman" w:eastAsia="Times New Roman" w:hAnsi="Times New Roman" w:cs="Times New Roman"/>
                <w:color w:val="000000"/>
                <w:lang w:val="nl-NL"/>
              </w:rPr>
            </w:pPr>
            <w:r w:rsidRPr="006206FB">
              <w:rPr>
                <w:rFonts w:ascii="Times New Roman" w:eastAsia="Times New Roman" w:hAnsi="Times New Roman" w:cs="Times New Roman"/>
                <w:color w:val="000000"/>
                <w:lang w:val="nl-NL"/>
              </w:rPr>
              <w:t>0.011</w:t>
            </w:r>
          </w:p>
        </w:tc>
        <w:tc>
          <w:tcPr>
            <w:tcW w:w="1300" w:type="dxa"/>
            <w:tcBorders>
              <w:top w:val="nil"/>
              <w:left w:val="nil"/>
              <w:bottom w:val="nil"/>
              <w:right w:val="nil"/>
            </w:tcBorders>
            <w:shd w:val="clear" w:color="auto" w:fill="auto"/>
            <w:noWrap/>
            <w:vAlign w:val="bottom"/>
          </w:tcPr>
          <w:p w:rsidR="0031600D" w:rsidRPr="006206FB" w:rsidRDefault="0031600D" w:rsidP="0031600D">
            <w:pPr>
              <w:spacing w:after="0"/>
              <w:jc w:val="center"/>
              <w:rPr>
                <w:rFonts w:ascii="Times New Roman" w:eastAsia="Times New Roman" w:hAnsi="Times New Roman" w:cs="Times New Roman"/>
                <w:color w:val="000000"/>
                <w:lang w:val="nl-NL"/>
              </w:rPr>
            </w:pPr>
            <w:r w:rsidRPr="006206FB">
              <w:rPr>
                <w:rFonts w:ascii="Times New Roman" w:eastAsia="Times New Roman" w:hAnsi="Times New Roman" w:cs="Times New Roman"/>
                <w:color w:val="000000"/>
                <w:lang w:val="nl-NL"/>
              </w:rPr>
              <w:t>1.50</w:t>
            </w:r>
          </w:p>
        </w:tc>
      </w:tr>
      <w:tr w:rsidR="0031600D" w:rsidRPr="006206FB">
        <w:trPr>
          <w:trHeight w:val="300"/>
        </w:trPr>
        <w:tc>
          <w:tcPr>
            <w:tcW w:w="1900" w:type="dxa"/>
            <w:tcBorders>
              <w:top w:val="nil"/>
              <w:left w:val="nil"/>
              <w:bottom w:val="nil"/>
              <w:right w:val="nil"/>
            </w:tcBorders>
            <w:shd w:val="clear" w:color="auto" w:fill="auto"/>
            <w:noWrap/>
            <w:vAlign w:val="bottom"/>
          </w:tcPr>
          <w:p w:rsidR="0031600D" w:rsidRPr="006206FB" w:rsidRDefault="0031600D" w:rsidP="0031600D">
            <w:pPr>
              <w:spacing w:after="0"/>
              <w:rPr>
                <w:rFonts w:ascii="Times New Roman" w:eastAsia="Times New Roman" w:hAnsi="Times New Roman" w:cs="Times New Roman"/>
                <w:color w:val="000000"/>
                <w:lang w:val="nl-NL"/>
              </w:rPr>
            </w:pPr>
            <w:r w:rsidRPr="006206FB">
              <w:rPr>
                <w:rFonts w:ascii="Times New Roman" w:eastAsia="Times New Roman" w:hAnsi="Times New Roman" w:cs="Times New Roman"/>
                <w:color w:val="000000"/>
                <w:lang w:val="nl-NL"/>
              </w:rPr>
              <w:t>Finland</w:t>
            </w:r>
          </w:p>
        </w:tc>
        <w:tc>
          <w:tcPr>
            <w:tcW w:w="2120" w:type="dxa"/>
            <w:tcBorders>
              <w:top w:val="nil"/>
              <w:left w:val="nil"/>
              <w:bottom w:val="nil"/>
              <w:right w:val="nil"/>
            </w:tcBorders>
            <w:shd w:val="clear" w:color="auto" w:fill="auto"/>
            <w:noWrap/>
            <w:vAlign w:val="bottom"/>
          </w:tcPr>
          <w:p w:rsidR="0031600D" w:rsidRPr="006206FB" w:rsidRDefault="0031600D" w:rsidP="0031600D">
            <w:pPr>
              <w:spacing w:after="0"/>
              <w:jc w:val="center"/>
              <w:rPr>
                <w:rFonts w:ascii="Times New Roman" w:eastAsia="Times New Roman" w:hAnsi="Times New Roman" w:cs="Times New Roman"/>
                <w:color w:val="000000"/>
                <w:lang w:val="nl-NL"/>
              </w:rPr>
            </w:pPr>
            <w:r w:rsidRPr="006206FB">
              <w:rPr>
                <w:rFonts w:ascii="Times New Roman" w:eastAsia="Times New Roman" w:hAnsi="Times New Roman" w:cs="Times New Roman"/>
                <w:color w:val="000000"/>
                <w:lang w:val="nl-NL"/>
              </w:rPr>
              <w:t>-0.075</w:t>
            </w:r>
          </w:p>
        </w:tc>
        <w:tc>
          <w:tcPr>
            <w:tcW w:w="2140" w:type="dxa"/>
            <w:tcBorders>
              <w:top w:val="nil"/>
              <w:left w:val="nil"/>
              <w:bottom w:val="nil"/>
              <w:right w:val="nil"/>
            </w:tcBorders>
            <w:shd w:val="clear" w:color="auto" w:fill="auto"/>
            <w:noWrap/>
            <w:vAlign w:val="bottom"/>
          </w:tcPr>
          <w:p w:rsidR="0031600D" w:rsidRPr="006206FB" w:rsidRDefault="0031600D" w:rsidP="0031600D">
            <w:pPr>
              <w:spacing w:after="0"/>
              <w:jc w:val="center"/>
              <w:rPr>
                <w:rFonts w:ascii="Times New Roman" w:eastAsia="Times New Roman" w:hAnsi="Times New Roman" w:cs="Times New Roman"/>
                <w:color w:val="000000"/>
                <w:lang w:val="nl-NL"/>
              </w:rPr>
            </w:pPr>
            <w:r w:rsidRPr="006206FB">
              <w:rPr>
                <w:rFonts w:ascii="Times New Roman" w:eastAsia="Times New Roman" w:hAnsi="Times New Roman" w:cs="Times New Roman"/>
                <w:color w:val="000000"/>
                <w:lang w:val="nl-NL"/>
              </w:rPr>
              <w:t>0.019</w:t>
            </w:r>
          </w:p>
        </w:tc>
        <w:tc>
          <w:tcPr>
            <w:tcW w:w="1300" w:type="dxa"/>
            <w:tcBorders>
              <w:top w:val="nil"/>
              <w:left w:val="nil"/>
              <w:bottom w:val="nil"/>
              <w:right w:val="nil"/>
            </w:tcBorders>
            <w:shd w:val="clear" w:color="auto" w:fill="auto"/>
            <w:noWrap/>
            <w:vAlign w:val="bottom"/>
          </w:tcPr>
          <w:p w:rsidR="0031600D" w:rsidRPr="006206FB" w:rsidRDefault="0031600D" w:rsidP="0031600D">
            <w:pPr>
              <w:spacing w:after="0"/>
              <w:jc w:val="center"/>
              <w:rPr>
                <w:rFonts w:ascii="Times New Roman" w:eastAsia="Times New Roman" w:hAnsi="Times New Roman" w:cs="Times New Roman"/>
                <w:color w:val="000000"/>
                <w:lang w:val="nl-NL"/>
              </w:rPr>
            </w:pPr>
            <w:r w:rsidRPr="006206FB">
              <w:rPr>
                <w:rFonts w:ascii="Times New Roman" w:eastAsia="Times New Roman" w:hAnsi="Times New Roman" w:cs="Times New Roman"/>
                <w:color w:val="000000"/>
                <w:lang w:val="nl-NL"/>
              </w:rPr>
              <w:t>0.010</w:t>
            </w:r>
          </w:p>
        </w:tc>
        <w:tc>
          <w:tcPr>
            <w:tcW w:w="1300" w:type="dxa"/>
            <w:tcBorders>
              <w:top w:val="nil"/>
              <w:left w:val="nil"/>
              <w:bottom w:val="nil"/>
              <w:right w:val="nil"/>
            </w:tcBorders>
            <w:shd w:val="clear" w:color="auto" w:fill="auto"/>
            <w:noWrap/>
            <w:vAlign w:val="bottom"/>
          </w:tcPr>
          <w:p w:rsidR="0031600D" w:rsidRPr="006206FB" w:rsidRDefault="0031600D" w:rsidP="0031600D">
            <w:pPr>
              <w:spacing w:after="0"/>
              <w:jc w:val="center"/>
              <w:rPr>
                <w:rFonts w:ascii="Times New Roman" w:eastAsia="Times New Roman" w:hAnsi="Times New Roman" w:cs="Times New Roman"/>
                <w:color w:val="000000"/>
                <w:lang w:val="nl-NL"/>
              </w:rPr>
            </w:pPr>
            <w:r w:rsidRPr="006206FB">
              <w:rPr>
                <w:rFonts w:ascii="Times New Roman" w:eastAsia="Times New Roman" w:hAnsi="Times New Roman" w:cs="Times New Roman"/>
                <w:color w:val="000000"/>
                <w:lang w:val="nl-NL"/>
              </w:rPr>
              <w:t>1.97</w:t>
            </w:r>
          </w:p>
        </w:tc>
      </w:tr>
      <w:tr w:rsidR="0031600D" w:rsidRPr="006206FB">
        <w:trPr>
          <w:trHeight w:val="300"/>
        </w:trPr>
        <w:tc>
          <w:tcPr>
            <w:tcW w:w="1900" w:type="dxa"/>
            <w:tcBorders>
              <w:top w:val="nil"/>
              <w:left w:val="nil"/>
              <w:bottom w:val="nil"/>
              <w:right w:val="nil"/>
            </w:tcBorders>
            <w:shd w:val="clear" w:color="auto" w:fill="auto"/>
            <w:noWrap/>
            <w:vAlign w:val="bottom"/>
          </w:tcPr>
          <w:p w:rsidR="0031600D" w:rsidRPr="006206FB" w:rsidRDefault="0031600D" w:rsidP="0031600D">
            <w:pPr>
              <w:spacing w:after="0"/>
              <w:rPr>
                <w:rFonts w:ascii="Times New Roman" w:eastAsia="Times New Roman" w:hAnsi="Times New Roman" w:cs="Times New Roman"/>
                <w:color w:val="000000"/>
                <w:lang w:val="nl-NL"/>
              </w:rPr>
            </w:pPr>
            <w:r w:rsidRPr="006206FB">
              <w:rPr>
                <w:rFonts w:ascii="Times New Roman" w:eastAsia="Times New Roman" w:hAnsi="Times New Roman" w:cs="Times New Roman"/>
                <w:color w:val="000000"/>
                <w:lang w:val="nl-NL"/>
              </w:rPr>
              <w:t>Lithuania</w:t>
            </w:r>
          </w:p>
        </w:tc>
        <w:tc>
          <w:tcPr>
            <w:tcW w:w="2120" w:type="dxa"/>
            <w:tcBorders>
              <w:top w:val="nil"/>
              <w:left w:val="nil"/>
              <w:bottom w:val="nil"/>
              <w:right w:val="nil"/>
            </w:tcBorders>
            <w:shd w:val="clear" w:color="auto" w:fill="auto"/>
            <w:noWrap/>
            <w:vAlign w:val="bottom"/>
          </w:tcPr>
          <w:p w:rsidR="0031600D" w:rsidRPr="006206FB" w:rsidRDefault="0031600D" w:rsidP="0031600D">
            <w:pPr>
              <w:spacing w:after="0"/>
              <w:jc w:val="center"/>
              <w:rPr>
                <w:rFonts w:ascii="Times New Roman" w:eastAsia="Times New Roman" w:hAnsi="Times New Roman" w:cs="Times New Roman"/>
                <w:color w:val="000000"/>
                <w:lang w:val="nl-NL"/>
              </w:rPr>
            </w:pPr>
            <w:r w:rsidRPr="006206FB">
              <w:rPr>
                <w:rFonts w:ascii="Times New Roman" w:eastAsia="Times New Roman" w:hAnsi="Times New Roman" w:cs="Times New Roman"/>
                <w:color w:val="000000"/>
                <w:lang w:val="nl-NL"/>
              </w:rPr>
              <w:t>0.047</w:t>
            </w:r>
          </w:p>
        </w:tc>
        <w:tc>
          <w:tcPr>
            <w:tcW w:w="2140" w:type="dxa"/>
            <w:tcBorders>
              <w:top w:val="nil"/>
              <w:left w:val="nil"/>
              <w:bottom w:val="nil"/>
              <w:right w:val="nil"/>
            </w:tcBorders>
            <w:shd w:val="clear" w:color="auto" w:fill="auto"/>
            <w:noWrap/>
            <w:vAlign w:val="bottom"/>
          </w:tcPr>
          <w:p w:rsidR="0031600D" w:rsidRPr="006206FB" w:rsidRDefault="0031600D" w:rsidP="0031600D">
            <w:pPr>
              <w:spacing w:after="0"/>
              <w:jc w:val="center"/>
              <w:rPr>
                <w:rFonts w:ascii="Times New Roman" w:eastAsia="Times New Roman" w:hAnsi="Times New Roman" w:cs="Times New Roman"/>
                <w:color w:val="000000"/>
                <w:lang w:val="nl-NL"/>
              </w:rPr>
            </w:pPr>
            <w:r w:rsidRPr="006206FB">
              <w:rPr>
                <w:rFonts w:ascii="Times New Roman" w:eastAsia="Times New Roman" w:hAnsi="Times New Roman" w:cs="Times New Roman"/>
                <w:color w:val="000000"/>
                <w:lang w:val="nl-NL"/>
              </w:rPr>
              <w:t>0.035</w:t>
            </w:r>
          </w:p>
        </w:tc>
        <w:tc>
          <w:tcPr>
            <w:tcW w:w="1300" w:type="dxa"/>
            <w:tcBorders>
              <w:top w:val="nil"/>
              <w:left w:val="nil"/>
              <w:bottom w:val="nil"/>
              <w:right w:val="nil"/>
            </w:tcBorders>
            <w:shd w:val="clear" w:color="auto" w:fill="auto"/>
            <w:noWrap/>
            <w:vAlign w:val="bottom"/>
          </w:tcPr>
          <w:p w:rsidR="0031600D" w:rsidRPr="006206FB" w:rsidRDefault="0031600D" w:rsidP="0031600D">
            <w:pPr>
              <w:spacing w:after="0"/>
              <w:jc w:val="center"/>
              <w:rPr>
                <w:rFonts w:ascii="Times New Roman" w:eastAsia="Times New Roman" w:hAnsi="Times New Roman" w:cs="Times New Roman"/>
                <w:color w:val="000000"/>
                <w:lang w:val="nl-NL"/>
              </w:rPr>
            </w:pPr>
            <w:r w:rsidRPr="006206FB">
              <w:rPr>
                <w:rFonts w:ascii="Times New Roman" w:eastAsia="Times New Roman" w:hAnsi="Times New Roman" w:cs="Times New Roman"/>
                <w:color w:val="000000"/>
                <w:lang w:val="nl-NL"/>
              </w:rPr>
              <w:t>0.012</w:t>
            </w:r>
          </w:p>
        </w:tc>
        <w:tc>
          <w:tcPr>
            <w:tcW w:w="1300" w:type="dxa"/>
            <w:tcBorders>
              <w:top w:val="nil"/>
              <w:left w:val="nil"/>
              <w:bottom w:val="nil"/>
              <w:right w:val="nil"/>
            </w:tcBorders>
            <w:shd w:val="clear" w:color="auto" w:fill="auto"/>
            <w:noWrap/>
            <w:vAlign w:val="bottom"/>
          </w:tcPr>
          <w:p w:rsidR="0031600D" w:rsidRPr="006206FB" w:rsidRDefault="0031600D" w:rsidP="0031600D">
            <w:pPr>
              <w:spacing w:after="0"/>
              <w:jc w:val="center"/>
              <w:rPr>
                <w:rFonts w:ascii="Times New Roman" w:eastAsia="Times New Roman" w:hAnsi="Times New Roman" w:cs="Times New Roman"/>
                <w:color w:val="000000"/>
                <w:lang w:val="nl-NL"/>
              </w:rPr>
            </w:pPr>
            <w:r w:rsidRPr="006206FB">
              <w:rPr>
                <w:rFonts w:ascii="Times New Roman" w:eastAsia="Times New Roman" w:hAnsi="Times New Roman" w:cs="Times New Roman"/>
                <w:color w:val="000000"/>
                <w:lang w:val="nl-NL"/>
              </w:rPr>
              <w:t>2.86</w:t>
            </w:r>
          </w:p>
        </w:tc>
      </w:tr>
      <w:tr w:rsidR="0031600D" w:rsidRPr="006206FB">
        <w:trPr>
          <w:trHeight w:val="300"/>
        </w:trPr>
        <w:tc>
          <w:tcPr>
            <w:tcW w:w="1900" w:type="dxa"/>
            <w:tcBorders>
              <w:top w:val="nil"/>
              <w:left w:val="nil"/>
              <w:bottom w:val="nil"/>
              <w:right w:val="nil"/>
            </w:tcBorders>
            <w:shd w:val="clear" w:color="auto" w:fill="auto"/>
            <w:noWrap/>
            <w:vAlign w:val="bottom"/>
          </w:tcPr>
          <w:p w:rsidR="0031600D" w:rsidRPr="006206FB" w:rsidRDefault="0031600D" w:rsidP="0031600D">
            <w:pPr>
              <w:spacing w:after="0"/>
              <w:rPr>
                <w:rFonts w:ascii="Times New Roman" w:eastAsia="Times New Roman" w:hAnsi="Times New Roman" w:cs="Times New Roman"/>
                <w:color w:val="000000"/>
                <w:lang w:val="nl-NL"/>
              </w:rPr>
            </w:pPr>
            <w:r w:rsidRPr="006206FB">
              <w:rPr>
                <w:rFonts w:ascii="Times New Roman" w:eastAsia="Times New Roman" w:hAnsi="Times New Roman" w:cs="Times New Roman"/>
                <w:color w:val="000000"/>
                <w:lang w:val="nl-NL"/>
              </w:rPr>
              <w:t>Latvia</w:t>
            </w:r>
          </w:p>
        </w:tc>
        <w:tc>
          <w:tcPr>
            <w:tcW w:w="2120" w:type="dxa"/>
            <w:tcBorders>
              <w:top w:val="nil"/>
              <w:left w:val="nil"/>
              <w:bottom w:val="nil"/>
              <w:right w:val="nil"/>
            </w:tcBorders>
            <w:shd w:val="clear" w:color="auto" w:fill="auto"/>
            <w:noWrap/>
            <w:vAlign w:val="bottom"/>
          </w:tcPr>
          <w:p w:rsidR="0031600D" w:rsidRPr="006206FB" w:rsidRDefault="0031600D" w:rsidP="0031600D">
            <w:pPr>
              <w:spacing w:after="0"/>
              <w:jc w:val="center"/>
              <w:rPr>
                <w:rFonts w:ascii="Times New Roman" w:eastAsia="Times New Roman" w:hAnsi="Times New Roman" w:cs="Times New Roman"/>
                <w:color w:val="000000"/>
                <w:lang w:val="nl-NL"/>
              </w:rPr>
            </w:pPr>
            <w:r w:rsidRPr="006206FB">
              <w:rPr>
                <w:rFonts w:ascii="Times New Roman" w:eastAsia="Times New Roman" w:hAnsi="Times New Roman" w:cs="Times New Roman"/>
                <w:color w:val="000000"/>
                <w:lang w:val="nl-NL"/>
              </w:rPr>
              <w:t>0.033</w:t>
            </w:r>
          </w:p>
        </w:tc>
        <w:tc>
          <w:tcPr>
            <w:tcW w:w="2140" w:type="dxa"/>
            <w:tcBorders>
              <w:top w:val="nil"/>
              <w:left w:val="nil"/>
              <w:bottom w:val="nil"/>
              <w:right w:val="nil"/>
            </w:tcBorders>
            <w:shd w:val="clear" w:color="auto" w:fill="auto"/>
            <w:noWrap/>
            <w:vAlign w:val="bottom"/>
          </w:tcPr>
          <w:p w:rsidR="0031600D" w:rsidRPr="006206FB" w:rsidRDefault="0031600D" w:rsidP="0031600D">
            <w:pPr>
              <w:spacing w:after="0"/>
              <w:jc w:val="center"/>
              <w:rPr>
                <w:rFonts w:ascii="Times New Roman" w:eastAsia="Times New Roman" w:hAnsi="Times New Roman" w:cs="Times New Roman"/>
                <w:color w:val="000000"/>
                <w:lang w:val="nl-NL"/>
              </w:rPr>
            </w:pPr>
            <w:r w:rsidRPr="006206FB">
              <w:rPr>
                <w:rFonts w:ascii="Times New Roman" w:eastAsia="Times New Roman" w:hAnsi="Times New Roman" w:cs="Times New Roman"/>
                <w:color w:val="000000"/>
                <w:lang w:val="nl-NL"/>
              </w:rPr>
              <w:t>0.033</w:t>
            </w:r>
          </w:p>
        </w:tc>
        <w:tc>
          <w:tcPr>
            <w:tcW w:w="1300" w:type="dxa"/>
            <w:tcBorders>
              <w:top w:val="nil"/>
              <w:left w:val="nil"/>
              <w:bottom w:val="nil"/>
              <w:right w:val="nil"/>
            </w:tcBorders>
            <w:shd w:val="clear" w:color="auto" w:fill="auto"/>
            <w:noWrap/>
            <w:vAlign w:val="bottom"/>
          </w:tcPr>
          <w:p w:rsidR="0031600D" w:rsidRPr="006206FB" w:rsidRDefault="0031600D" w:rsidP="0031600D">
            <w:pPr>
              <w:spacing w:after="0"/>
              <w:jc w:val="center"/>
              <w:rPr>
                <w:rFonts w:ascii="Times New Roman" w:eastAsia="Times New Roman" w:hAnsi="Times New Roman" w:cs="Times New Roman"/>
                <w:color w:val="000000"/>
                <w:lang w:val="nl-NL"/>
              </w:rPr>
            </w:pPr>
            <w:r w:rsidRPr="006206FB">
              <w:rPr>
                <w:rFonts w:ascii="Times New Roman" w:eastAsia="Times New Roman" w:hAnsi="Times New Roman" w:cs="Times New Roman"/>
                <w:color w:val="000000"/>
                <w:lang w:val="nl-NL"/>
              </w:rPr>
              <w:t>0.012</w:t>
            </w:r>
          </w:p>
        </w:tc>
        <w:tc>
          <w:tcPr>
            <w:tcW w:w="1300" w:type="dxa"/>
            <w:tcBorders>
              <w:top w:val="nil"/>
              <w:left w:val="nil"/>
              <w:bottom w:val="nil"/>
              <w:right w:val="nil"/>
            </w:tcBorders>
            <w:shd w:val="clear" w:color="auto" w:fill="auto"/>
            <w:noWrap/>
            <w:vAlign w:val="bottom"/>
          </w:tcPr>
          <w:p w:rsidR="0031600D" w:rsidRPr="006206FB" w:rsidRDefault="0031600D" w:rsidP="0031600D">
            <w:pPr>
              <w:spacing w:after="0"/>
              <w:jc w:val="center"/>
              <w:rPr>
                <w:rFonts w:ascii="Times New Roman" w:eastAsia="Times New Roman" w:hAnsi="Times New Roman" w:cs="Times New Roman"/>
                <w:color w:val="000000"/>
                <w:lang w:val="nl-NL"/>
              </w:rPr>
            </w:pPr>
            <w:r w:rsidRPr="006206FB">
              <w:rPr>
                <w:rFonts w:ascii="Times New Roman" w:eastAsia="Times New Roman" w:hAnsi="Times New Roman" w:cs="Times New Roman"/>
                <w:color w:val="000000"/>
                <w:lang w:val="nl-NL"/>
              </w:rPr>
              <w:t>2.88</w:t>
            </w:r>
          </w:p>
        </w:tc>
      </w:tr>
      <w:tr w:rsidR="0031600D" w:rsidRPr="006206FB">
        <w:trPr>
          <w:trHeight w:val="300"/>
        </w:trPr>
        <w:tc>
          <w:tcPr>
            <w:tcW w:w="1900" w:type="dxa"/>
            <w:tcBorders>
              <w:top w:val="nil"/>
              <w:left w:val="nil"/>
              <w:right w:val="nil"/>
            </w:tcBorders>
            <w:shd w:val="clear" w:color="auto" w:fill="auto"/>
            <w:noWrap/>
            <w:vAlign w:val="bottom"/>
          </w:tcPr>
          <w:p w:rsidR="0031600D" w:rsidRPr="006206FB" w:rsidRDefault="0031600D" w:rsidP="0031600D">
            <w:pPr>
              <w:spacing w:after="0"/>
              <w:rPr>
                <w:rFonts w:ascii="Times New Roman" w:eastAsia="Times New Roman" w:hAnsi="Times New Roman" w:cs="Times New Roman"/>
                <w:color w:val="000000"/>
                <w:lang w:val="nl-NL"/>
              </w:rPr>
            </w:pPr>
            <w:r w:rsidRPr="006206FB">
              <w:rPr>
                <w:rFonts w:ascii="Times New Roman" w:eastAsia="Times New Roman" w:hAnsi="Times New Roman" w:cs="Times New Roman"/>
                <w:color w:val="000000"/>
                <w:lang w:val="nl-NL"/>
              </w:rPr>
              <w:t>Slovakia</w:t>
            </w:r>
          </w:p>
        </w:tc>
        <w:tc>
          <w:tcPr>
            <w:tcW w:w="2120" w:type="dxa"/>
            <w:tcBorders>
              <w:top w:val="nil"/>
              <w:left w:val="nil"/>
              <w:right w:val="nil"/>
            </w:tcBorders>
            <w:shd w:val="clear" w:color="auto" w:fill="auto"/>
            <w:noWrap/>
            <w:vAlign w:val="bottom"/>
          </w:tcPr>
          <w:p w:rsidR="0031600D" w:rsidRPr="006206FB" w:rsidRDefault="0031600D" w:rsidP="0031600D">
            <w:pPr>
              <w:spacing w:after="0"/>
              <w:jc w:val="center"/>
              <w:rPr>
                <w:rFonts w:ascii="Times New Roman" w:eastAsia="Times New Roman" w:hAnsi="Times New Roman" w:cs="Times New Roman"/>
                <w:color w:val="000000"/>
                <w:lang w:val="nl-NL"/>
              </w:rPr>
            </w:pPr>
            <w:r w:rsidRPr="006206FB">
              <w:rPr>
                <w:rFonts w:ascii="Times New Roman" w:eastAsia="Times New Roman" w:hAnsi="Times New Roman" w:cs="Times New Roman"/>
                <w:color w:val="000000"/>
                <w:lang w:val="nl-NL"/>
              </w:rPr>
              <w:t>-0.004</w:t>
            </w:r>
          </w:p>
        </w:tc>
        <w:tc>
          <w:tcPr>
            <w:tcW w:w="2140" w:type="dxa"/>
            <w:tcBorders>
              <w:top w:val="nil"/>
              <w:left w:val="nil"/>
              <w:right w:val="nil"/>
            </w:tcBorders>
            <w:shd w:val="clear" w:color="auto" w:fill="auto"/>
            <w:noWrap/>
            <w:vAlign w:val="bottom"/>
          </w:tcPr>
          <w:p w:rsidR="0031600D" w:rsidRPr="006206FB" w:rsidRDefault="0031600D" w:rsidP="0031600D">
            <w:pPr>
              <w:spacing w:after="0"/>
              <w:jc w:val="center"/>
              <w:rPr>
                <w:rFonts w:ascii="Times New Roman" w:eastAsia="Times New Roman" w:hAnsi="Times New Roman" w:cs="Times New Roman"/>
                <w:color w:val="000000"/>
                <w:lang w:val="nl-NL"/>
              </w:rPr>
            </w:pPr>
            <w:r w:rsidRPr="006206FB">
              <w:rPr>
                <w:rFonts w:ascii="Times New Roman" w:eastAsia="Times New Roman" w:hAnsi="Times New Roman" w:cs="Times New Roman"/>
                <w:color w:val="000000"/>
                <w:lang w:val="nl-NL"/>
              </w:rPr>
              <w:t>0.029</w:t>
            </w:r>
          </w:p>
        </w:tc>
        <w:tc>
          <w:tcPr>
            <w:tcW w:w="1300" w:type="dxa"/>
            <w:tcBorders>
              <w:top w:val="nil"/>
              <w:left w:val="nil"/>
              <w:right w:val="nil"/>
            </w:tcBorders>
            <w:shd w:val="clear" w:color="auto" w:fill="auto"/>
            <w:noWrap/>
            <w:vAlign w:val="bottom"/>
          </w:tcPr>
          <w:p w:rsidR="0031600D" w:rsidRPr="006206FB" w:rsidRDefault="0031600D" w:rsidP="0031600D">
            <w:pPr>
              <w:spacing w:after="0"/>
              <w:jc w:val="center"/>
              <w:rPr>
                <w:rFonts w:ascii="Times New Roman" w:eastAsia="Times New Roman" w:hAnsi="Times New Roman" w:cs="Times New Roman"/>
                <w:color w:val="000000"/>
                <w:lang w:val="nl-NL"/>
              </w:rPr>
            </w:pPr>
            <w:r w:rsidRPr="006206FB">
              <w:rPr>
                <w:rFonts w:ascii="Times New Roman" w:eastAsia="Times New Roman" w:hAnsi="Times New Roman" w:cs="Times New Roman"/>
                <w:color w:val="000000"/>
                <w:lang w:val="nl-NL"/>
              </w:rPr>
              <w:t>0.010</w:t>
            </w:r>
          </w:p>
        </w:tc>
        <w:tc>
          <w:tcPr>
            <w:tcW w:w="1300" w:type="dxa"/>
            <w:tcBorders>
              <w:top w:val="nil"/>
              <w:left w:val="nil"/>
              <w:right w:val="nil"/>
            </w:tcBorders>
            <w:shd w:val="clear" w:color="auto" w:fill="auto"/>
            <w:noWrap/>
            <w:vAlign w:val="bottom"/>
          </w:tcPr>
          <w:p w:rsidR="0031600D" w:rsidRPr="006206FB" w:rsidRDefault="0031600D" w:rsidP="0031600D">
            <w:pPr>
              <w:spacing w:after="0"/>
              <w:jc w:val="center"/>
              <w:rPr>
                <w:rFonts w:ascii="Times New Roman" w:eastAsia="Times New Roman" w:hAnsi="Times New Roman" w:cs="Times New Roman"/>
                <w:color w:val="000000"/>
                <w:lang w:val="nl-NL"/>
              </w:rPr>
            </w:pPr>
            <w:r w:rsidRPr="006206FB">
              <w:rPr>
                <w:rFonts w:ascii="Times New Roman" w:eastAsia="Times New Roman" w:hAnsi="Times New Roman" w:cs="Times New Roman"/>
                <w:color w:val="000000"/>
                <w:lang w:val="nl-NL"/>
              </w:rPr>
              <w:t>2.83</w:t>
            </w:r>
          </w:p>
        </w:tc>
      </w:tr>
      <w:tr w:rsidR="0031600D" w:rsidRPr="006206FB">
        <w:trPr>
          <w:trHeight w:val="300"/>
        </w:trPr>
        <w:tc>
          <w:tcPr>
            <w:tcW w:w="1900" w:type="dxa"/>
            <w:tcBorders>
              <w:top w:val="nil"/>
              <w:left w:val="nil"/>
              <w:bottom w:val="single" w:sz="4" w:space="0" w:color="auto"/>
              <w:right w:val="nil"/>
            </w:tcBorders>
            <w:shd w:val="clear" w:color="auto" w:fill="auto"/>
            <w:noWrap/>
            <w:vAlign w:val="bottom"/>
          </w:tcPr>
          <w:p w:rsidR="0031600D" w:rsidRPr="006206FB" w:rsidRDefault="0031600D" w:rsidP="0031600D">
            <w:pPr>
              <w:spacing w:after="0"/>
              <w:rPr>
                <w:rFonts w:ascii="Times New Roman" w:eastAsia="Times New Roman" w:hAnsi="Times New Roman" w:cs="Times New Roman"/>
                <w:color w:val="000000"/>
                <w:lang w:val="nl-NL"/>
              </w:rPr>
            </w:pPr>
            <w:r w:rsidRPr="006206FB">
              <w:rPr>
                <w:rFonts w:ascii="Times New Roman" w:eastAsia="Times New Roman" w:hAnsi="Times New Roman" w:cs="Times New Roman"/>
                <w:color w:val="000000"/>
                <w:lang w:val="nl-NL"/>
              </w:rPr>
              <w:t>Bulgaria</w:t>
            </w:r>
          </w:p>
        </w:tc>
        <w:tc>
          <w:tcPr>
            <w:tcW w:w="2120" w:type="dxa"/>
            <w:tcBorders>
              <w:top w:val="nil"/>
              <w:left w:val="nil"/>
              <w:bottom w:val="single" w:sz="4" w:space="0" w:color="auto"/>
              <w:right w:val="nil"/>
            </w:tcBorders>
            <w:shd w:val="clear" w:color="auto" w:fill="auto"/>
            <w:noWrap/>
            <w:vAlign w:val="bottom"/>
          </w:tcPr>
          <w:p w:rsidR="0031600D" w:rsidRPr="006206FB" w:rsidRDefault="0031600D" w:rsidP="0031600D">
            <w:pPr>
              <w:spacing w:after="0"/>
              <w:jc w:val="center"/>
              <w:rPr>
                <w:rFonts w:ascii="Times New Roman" w:eastAsia="Times New Roman" w:hAnsi="Times New Roman" w:cs="Times New Roman"/>
                <w:color w:val="000000"/>
                <w:lang w:val="nl-NL"/>
              </w:rPr>
            </w:pPr>
            <w:r w:rsidRPr="006206FB">
              <w:rPr>
                <w:rFonts w:ascii="Times New Roman" w:eastAsia="Times New Roman" w:hAnsi="Times New Roman" w:cs="Times New Roman"/>
                <w:color w:val="000000"/>
                <w:lang w:val="nl-NL"/>
              </w:rPr>
              <w:t>0.045</w:t>
            </w:r>
          </w:p>
        </w:tc>
        <w:tc>
          <w:tcPr>
            <w:tcW w:w="2140" w:type="dxa"/>
            <w:tcBorders>
              <w:top w:val="nil"/>
              <w:left w:val="nil"/>
              <w:bottom w:val="single" w:sz="4" w:space="0" w:color="auto"/>
              <w:right w:val="nil"/>
            </w:tcBorders>
            <w:shd w:val="clear" w:color="auto" w:fill="auto"/>
            <w:noWrap/>
            <w:vAlign w:val="bottom"/>
          </w:tcPr>
          <w:p w:rsidR="0031600D" w:rsidRPr="006206FB" w:rsidRDefault="0031600D" w:rsidP="0031600D">
            <w:pPr>
              <w:spacing w:after="0"/>
              <w:jc w:val="center"/>
              <w:rPr>
                <w:rFonts w:ascii="Times New Roman" w:eastAsia="Times New Roman" w:hAnsi="Times New Roman" w:cs="Times New Roman"/>
                <w:color w:val="000000"/>
                <w:lang w:val="nl-NL"/>
              </w:rPr>
            </w:pPr>
            <w:r w:rsidRPr="006206FB">
              <w:rPr>
                <w:rFonts w:ascii="Times New Roman" w:eastAsia="Times New Roman" w:hAnsi="Times New Roman" w:cs="Times New Roman"/>
                <w:color w:val="000000"/>
                <w:lang w:val="nl-NL"/>
              </w:rPr>
              <w:t>0.035</w:t>
            </w:r>
          </w:p>
        </w:tc>
        <w:tc>
          <w:tcPr>
            <w:tcW w:w="1300" w:type="dxa"/>
            <w:tcBorders>
              <w:top w:val="nil"/>
              <w:left w:val="nil"/>
              <w:bottom w:val="single" w:sz="4" w:space="0" w:color="auto"/>
              <w:right w:val="nil"/>
            </w:tcBorders>
            <w:shd w:val="clear" w:color="auto" w:fill="auto"/>
            <w:noWrap/>
            <w:vAlign w:val="bottom"/>
          </w:tcPr>
          <w:p w:rsidR="0031600D" w:rsidRPr="006206FB" w:rsidRDefault="0031600D" w:rsidP="0031600D">
            <w:pPr>
              <w:spacing w:after="0"/>
              <w:jc w:val="center"/>
              <w:rPr>
                <w:rFonts w:ascii="Times New Roman" w:eastAsia="Times New Roman" w:hAnsi="Times New Roman" w:cs="Times New Roman"/>
                <w:color w:val="000000"/>
                <w:lang w:val="nl-NL"/>
              </w:rPr>
            </w:pPr>
            <w:r w:rsidRPr="006206FB">
              <w:rPr>
                <w:rFonts w:ascii="Times New Roman" w:eastAsia="Times New Roman" w:hAnsi="Times New Roman" w:cs="Times New Roman"/>
                <w:color w:val="000000"/>
                <w:lang w:val="nl-NL"/>
              </w:rPr>
              <w:t>0.012</w:t>
            </w:r>
          </w:p>
        </w:tc>
        <w:tc>
          <w:tcPr>
            <w:tcW w:w="1300" w:type="dxa"/>
            <w:tcBorders>
              <w:top w:val="nil"/>
              <w:left w:val="nil"/>
              <w:bottom w:val="single" w:sz="4" w:space="0" w:color="auto"/>
              <w:right w:val="nil"/>
            </w:tcBorders>
            <w:shd w:val="clear" w:color="auto" w:fill="auto"/>
            <w:noWrap/>
            <w:vAlign w:val="bottom"/>
          </w:tcPr>
          <w:p w:rsidR="0031600D" w:rsidRPr="006206FB" w:rsidRDefault="0031600D" w:rsidP="0031600D">
            <w:pPr>
              <w:spacing w:after="0"/>
              <w:jc w:val="center"/>
              <w:rPr>
                <w:rFonts w:ascii="Times New Roman" w:eastAsia="Times New Roman" w:hAnsi="Times New Roman" w:cs="Times New Roman"/>
                <w:color w:val="000000"/>
                <w:lang w:val="nl-NL"/>
              </w:rPr>
            </w:pPr>
            <w:r w:rsidRPr="006206FB">
              <w:rPr>
                <w:rFonts w:ascii="Times New Roman" w:eastAsia="Times New Roman" w:hAnsi="Times New Roman" w:cs="Times New Roman"/>
                <w:color w:val="000000"/>
                <w:lang w:val="nl-NL"/>
              </w:rPr>
              <w:t>2.86</w:t>
            </w:r>
          </w:p>
        </w:tc>
      </w:tr>
    </w:tbl>
    <w:p w:rsidR="0031600D" w:rsidRPr="006206FB" w:rsidRDefault="001D7316" w:rsidP="0031600D">
      <w:pPr>
        <w:rPr>
          <w:rFonts w:ascii="Times New Roman" w:hAnsi="Times New Roman"/>
        </w:rPr>
      </w:pPr>
      <w:r w:rsidRPr="006206FB">
        <w:rPr>
          <w:rFonts w:ascii="Times New Roman" w:hAnsi="Times New Roman"/>
          <w:i/>
        </w:rPr>
        <w:t>Note</w:t>
      </w:r>
      <w:r w:rsidRPr="006206FB">
        <w:rPr>
          <w:rFonts w:ascii="Times New Roman" w:hAnsi="Times New Roman"/>
        </w:rPr>
        <w:t>: Based on cross-level interaction model in Table S3.</w:t>
      </w:r>
    </w:p>
    <w:p w:rsidR="0031600D" w:rsidRPr="006206FB" w:rsidRDefault="0031600D" w:rsidP="0031600D">
      <w:pPr>
        <w:rPr>
          <w:rFonts w:ascii="Times New Roman" w:hAnsi="Times New Roman"/>
        </w:rPr>
      </w:pPr>
    </w:p>
    <w:p w:rsidR="005D7973" w:rsidRPr="006206FB" w:rsidRDefault="00127627" w:rsidP="00127627">
      <w:pPr>
        <w:rPr>
          <w:rFonts w:ascii="Times New Roman" w:hAnsi="Times New Roman" w:cs="Lucida Grande"/>
          <w:color w:val="000000"/>
          <w:szCs w:val="20"/>
        </w:rPr>
      </w:pPr>
      <w:r w:rsidRPr="006206FB">
        <w:rPr>
          <w:rFonts w:ascii="Times New Roman" w:hAnsi="Times New Roman"/>
          <w:b/>
          <w:i/>
        </w:rPr>
        <w:t>Additional issues</w:t>
      </w:r>
    </w:p>
    <w:p w:rsidR="0022151D" w:rsidRPr="006206FB" w:rsidRDefault="001628B9" w:rsidP="00096C0C">
      <w:pPr>
        <w:rPr>
          <w:rFonts w:ascii="Times New Roman" w:hAnsi="Times New Roman" w:cs="Lucida Grande"/>
          <w:color w:val="000000"/>
          <w:szCs w:val="20"/>
        </w:rPr>
      </w:pPr>
      <w:r w:rsidRPr="006206FB">
        <w:rPr>
          <w:rFonts w:ascii="Times New Roman" w:hAnsi="Times New Roman" w:cs="Lucida Grande"/>
          <w:color w:val="000000"/>
          <w:szCs w:val="20"/>
        </w:rPr>
        <w:t xml:space="preserve">F&amp;L note in their supplementary material two additional data issues. The first one relates to the non-zero values of the conflict variable for respondents with no news exposure. Indeed, there was a marginal error </w:t>
      </w:r>
      <w:r w:rsidR="00B36674" w:rsidRPr="006206FB">
        <w:rPr>
          <w:rFonts w:ascii="Times New Roman" w:hAnsi="Times New Roman" w:cs="Lucida Grande"/>
          <w:color w:val="000000"/>
          <w:szCs w:val="20"/>
        </w:rPr>
        <w:t xml:space="preserve">in the construction of the variable </w:t>
      </w:r>
      <w:r w:rsidRPr="006206FB">
        <w:rPr>
          <w:rFonts w:ascii="Times New Roman" w:hAnsi="Times New Roman" w:cs="Lucida Grande"/>
          <w:color w:val="000000"/>
          <w:szCs w:val="20"/>
        </w:rPr>
        <w:t>that resulted in slight deviations from the score that respondents should have received. In the analyses here, we use the corrected variable. This variable correlates .9</w:t>
      </w:r>
      <w:r w:rsidR="00CE4C06" w:rsidRPr="006206FB">
        <w:rPr>
          <w:rFonts w:ascii="Times New Roman" w:hAnsi="Times New Roman" w:cs="Lucida Grande"/>
          <w:color w:val="000000"/>
          <w:szCs w:val="20"/>
        </w:rPr>
        <w:t>9</w:t>
      </w:r>
      <w:r w:rsidRPr="006206FB">
        <w:rPr>
          <w:rFonts w:ascii="Times New Roman" w:hAnsi="Times New Roman" w:cs="Lucida Grande"/>
          <w:color w:val="000000"/>
          <w:szCs w:val="20"/>
        </w:rPr>
        <w:t>98 with the one we used in the original article.</w:t>
      </w:r>
      <w:r w:rsidR="0059169C" w:rsidRPr="006206FB">
        <w:rPr>
          <w:rFonts w:ascii="Times New Roman" w:hAnsi="Times New Roman" w:cs="Lucida Grande"/>
          <w:color w:val="000000"/>
          <w:szCs w:val="20"/>
        </w:rPr>
        <w:t xml:space="preserve"> </w:t>
      </w:r>
      <w:r w:rsidR="005D6AB0" w:rsidRPr="006206FB">
        <w:rPr>
          <w:rFonts w:ascii="Times New Roman" w:hAnsi="Times New Roman" w:cs="Lucida Grande"/>
          <w:color w:val="000000"/>
          <w:szCs w:val="20"/>
        </w:rPr>
        <w:t>As F&amp;L also note the difference has</w:t>
      </w:r>
      <w:r w:rsidR="0002725F" w:rsidRPr="006206FB">
        <w:rPr>
          <w:rFonts w:ascii="Times New Roman" w:hAnsi="Times New Roman" w:cs="Lucida Grande"/>
          <w:color w:val="000000"/>
          <w:szCs w:val="20"/>
        </w:rPr>
        <w:t xml:space="preserve"> no impact on any of the analyses presented</w:t>
      </w:r>
      <w:r w:rsidR="00B34519" w:rsidRPr="006206FB">
        <w:rPr>
          <w:rFonts w:ascii="Times New Roman" w:hAnsi="Times New Roman" w:cs="Lucida Grande"/>
          <w:color w:val="000000"/>
          <w:szCs w:val="20"/>
        </w:rPr>
        <w:t xml:space="preserve">. </w:t>
      </w:r>
      <w:r w:rsidR="0059169C" w:rsidRPr="006206FB">
        <w:rPr>
          <w:rFonts w:ascii="Times New Roman" w:hAnsi="Times New Roman" w:cs="Lucida Grande"/>
          <w:color w:val="000000"/>
          <w:szCs w:val="20"/>
        </w:rPr>
        <w:t>They also tested a conflict index consisting of three items (as opposed to the original four) and found the same results</w:t>
      </w:r>
      <w:r w:rsidR="00F203C0" w:rsidRPr="006206FB">
        <w:rPr>
          <w:rFonts w:ascii="Times New Roman" w:hAnsi="Times New Roman" w:cs="Lucida Grande"/>
          <w:color w:val="000000"/>
          <w:szCs w:val="20"/>
        </w:rPr>
        <w:t>. The</w:t>
      </w:r>
      <w:r w:rsidR="0059169C" w:rsidRPr="006206FB">
        <w:rPr>
          <w:rFonts w:ascii="Times New Roman" w:hAnsi="Times New Roman" w:cs="Lucida Grande"/>
          <w:color w:val="000000"/>
          <w:szCs w:val="20"/>
        </w:rPr>
        <w:t xml:space="preserve"> measurement </w:t>
      </w:r>
      <w:r w:rsidR="00F203C0" w:rsidRPr="006206FB">
        <w:rPr>
          <w:rFonts w:ascii="Times New Roman" w:hAnsi="Times New Roman" w:cs="Lucida Grande"/>
          <w:color w:val="000000"/>
          <w:szCs w:val="20"/>
        </w:rPr>
        <w:t xml:space="preserve">and construction </w:t>
      </w:r>
      <w:r w:rsidR="0059169C" w:rsidRPr="006206FB">
        <w:rPr>
          <w:rFonts w:ascii="Times New Roman" w:hAnsi="Times New Roman" w:cs="Lucida Grande"/>
          <w:color w:val="000000"/>
          <w:szCs w:val="20"/>
        </w:rPr>
        <w:t xml:space="preserve">of news frames </w:t>
      </w:r>
      <w:r w:rsidR="00F203C0" w:rsidRPr="006206FB">
        <w:rPr>
          <w:rFonts w:ascii="Times New Roman" w:hAnsi="Times New Roman" w:cs="Lucida Grande"/>
          <w:color w:val="000000"/>
          <w:szCs w:val="20"/>
        </w:rPr>
        <w:t xml:space="preserve">based on content data </w:t>
      </w:r>
      <w:r w:rsidR="0059169C" w:rsidRPr="006206FB">
        <w:rPr>
          <w:rFonts w:ascii="Times New Roman" w:hAnsi="Times New Roman" w:cs="Lucida Grande"/>
          <w:color w:val="000000"/>
          <w:szCs w:val="20"/>
        </w:rPr>
        <w:t xml:space="preserve">in a cross-national setting </w:t>
      </w:r>
      <w:r w:rsidR="00F203C0" w:rsidRPr="006206FB">
        <w:rPr>
          <w:rFonts w:ascii="Times New Roman" w:hAnsi="Times New Roman" w:cs="Lucida Grande"/>
          <w:color w:val="000000"/>
          <w:szCs w:val="20"/>
        </w:rPr>
        <w:t xml:space="preserve">and the inherent challenges to this effort are also subject to work we are currently involved in </w:t>
      </w:r>
      <w:r w:rsidR="00653E6C" w:rsidRPr="006206FB">
        <w:rPr>
          <w:rFonts w:ascii="Times New Roman" w:hAnsi="Times New Roman" w:cs="Lucida Grande"/>
          <w:color w:val="000000"/>
          <w:szCs w:val="20"/>
        </w:rPr>
        <w:t>(see de Vreese et al., 2001; Schuck et al., 2015)</w:t>
      </w:r>
      <w:r w:rsidR="00F203C0" w:rsidRPr="006206FB">
        <w:rPr>
          <w:rFonts w:ascii="Times New Roman" w:hAnsi="Times New Roman" w:cs="Lucida Grande"/>
          <w:color w:val="000000"/>
          <w:szCs w:val="20"/>
        </w:rPr>
        <w:t>.</w:t>
      </w:r>
    </w:p>
    <w:p w:rsidR="00F203C0" w:rsidRPr="006206FB" w:rsidRDefault="00F203C0" w:rsidP="00096C0C">
      <w:pPr>
        <w:rPr>
          <w:rFonts w:ascii="Times New Roman" w:hAnsi="Times New Roman" w:cs="Lucida Grande"/>
          <w:b/>
          <w:color w:val="000000"/>
          <w:szCs w:val="20"/>
        </w:rPr>
      </w:pPr>
    </w:p>
    <w:p w:rsidR="001628B9" w:rsidRPr="006206FB" w:rsidRDefault="005D7973" w:rsidP="00096C0C">
      <w:pPr>
        <w:rPr>
          <w:rFonts w:ascii="Times New Roman" w:hAnsi="Times New Roman" w:cs="Lucida Grande"/>
          <w:b/>
          <w:color w:val="000000"/>
          <w:szCs w:val="20"/>
        </w:rPr>
      </w:pPr>
      <w:r w:rsidRPr="006206FB">
        <w:rPr>
          <w:rFonts w:ascii="Times New Roman" w:hAnsi="Times New Roman" w:cs="Lucida Grande"/>
          <w:b/>
          <w:color w:val="000000"/>
          <w:szCs w:val="20"/>
        </w:rPr>
        <w:t>SECTION B</w:t>
      </w:r>
    </w:p>
    <w:p w:rsidR="0022151D" w:rsidRPr="006206FB" w:rsidRDefault="00E21FD0" w:rsidP="00096C0C">
      <w:pPr>
        <w:rPr>
          <w:rFonts w:ascii="Times New Roman" w:hAnsi="Times New Roman" w:cs="Lucida Grande"/>
          <w:color w:val="000000"/>
          <w:szCs w:val="20"/>
        </w:rPr>
      </w:pPr>
      <w:r w:rsidRPr="006206FB">
        <w:rPr>
          <w:rFonts w:ascii="Times New Roman" w:hAnsi="Times New Roman" w:cs="Lucida Grande"/>
          <w:color w:val="000000"/>
          <w:szCs w:val="20"/>
        </w:rPr>
        <w:t>Regarding section B</w:t>
      </w:r>
      <w:r w:rsidR="0022151D" w:rsidRPr="006206FB">
        <w:rPr>
          <w:rFonts w:ascii="Times New Roman" w:hAnsi="Times New Roman" w:cs="Lucida Grande"/>
          <w:color w:val="000000"/>
          <w:szCs w:val="20"/>
        </w:rPr>
        <w:t xml:space="preserve">, we can be short: the model comparisons provided by F&amp;L offer additional information, but not of the kind that would have led to different decisions about the analysis from our side. As argued in our response, we prefer news conflict over news exposure first and foremost because of theoretical reasons. Furthermore, as </w:t>
      </w:r>
      <w:r w:rsidR="0022151D" w:rsidRPr="006206FB">
        <w:rPr>
          <w:rFonts w:ascii="Times New Roman" w:hAnsi="Times New Roman" w:cs="Lucida Grande"/>
          <w:color w:val="000000"/>
          <w:szCs w:val="20"/>
        </w:rPr>
        <w:lastRenderedPageBreak/>
        <w:t>their comparisons</w:t>
      </w:r>
      <w:r w:rsidR="00B36674" w:rsidRPr="006206FB">
        <w:rPr>
          <w:rFonts w:ascii="Times New Roman" w:hAnsi="Times New Roman" w:cs="Lucida Grande"/>
          <w:color w:val="000000"/>
          <w:szCs w:val="20"/>
        </w:rPr>
        <w:t xml:space="preserve"> (in line with Table 1 of their article)</w:t>
      </w:r>
      <w:r w:rsidR="0022151D" w:rsidRPr="006206FB">
        <w:rPr>
          <w:rFonts w:ascii="Times New Roman" w:hAnsi="Times New Roman" w:cs="Lucida Grande"/>
          <w:color w:val="000000"/>
          <w:szCs w:val="20"/>
        </w:rPr>
        <w:t xml:space="preserve"> indicate as well</w:t>
      </w:r>
      <w:r w:rsidR="00D93C81" w:rsidRPr="006206FB">
        <w:rPr>
          <w:rFonts w:ascii="Times New Roman" w:hAnsi="Times New Roman" w:cs="Lucida Grande"/>
          <w:color w:val="000000"/>
          <w:szCs w:val="20"/>
        </w:rPr>
        <w:t>,</w:t>
      </w:r>
      <w:r w:rsidR="0022151D" w:rsidRPr="006206FB">
        <w:rPr>
          <w:rFonts w:ascii="Times New Roman" w:hAnsi="Times New Roman" w:cs="Lucida Grande"/>
          <w:color w:val="000000"/>
          <w:szCs w:val="20"/>
        </w:rPr>
        <w:t xml:space="preserve"> the news conflict variable seems to perform better than the exposure variable</w:t>
      </w:r>
      <w:r w:rsidR="00B36674" w:rsidRPr="006206FB">
        <w:rPr>
          <w:rFonts w:ascii="Times New Roman" w:hAnsi="Times New Roman" w:cs="Lucida Grande"/>
          <w:color w:val="000000"/>
          <w:szCs w:val="20"/>
        </w:rPr>
        <w:t xml:space="preserve"> (and the non-conflict variable as well)</w:t>
      </w:r>
      <w:r w:rsidR="0022151D" w:rsidRPr="006206FB">
        <w:rPr>
          <w:rFonts w:ascii="Times New Roman" w:hAnsi="Times New Roman" w:cs="Lucida Grande"/>
          <w:color w:val="000000"/>
          <w:szCs w:val="20"/>
        </w:rPr>
        <w:t xml:space="preserve"> – but due to mult</w:t>
      </w:r>
      <w:r w:rsidR="005C337D" w:rsidRPr="006206FB">
        <w:rPr>
          <w:rFonts w:ascii="Times New Roman" w:hAnsi="Times New Roman" w:cs="Lucida Grande"/>
          <w:color w:val="000000"/>
          <w:szCs w:val="20"/>
        </w:rPr>
        <w:t>i</w:t>
      </w:r>
      <w:r w:rsidR="0022151D" w:rsidRPr="006206FB">
        <w:rPr>
          <w:rFonts w:ascii="Times New Roman" w:hAnsi="Times New Roman" w:cs="Lucida Grande"/>
          <w:color w:val="000000"/>
          <w:szCs w:val="20"/>
        </w:rPr>
        <w:t xml:space="preserve">collinearity issues they are hard to compare. We noted this in our original article as well. In section D, we offer a first attempt to </w:t>
      </w:r>
      <w:r w:rsidR="004B6964">
        <w:rPr>
          <w:rFonts w:ascii="Times New Roman" w:hAnsi="Times New Roman" w:cs="Lucida Grande"/>
          <w:color w:val="000000"/>
          <w:szCs w:val="20"/>
        </w:rPr>
        <w:t xml:space="preserve">further </w:t>
      </w:r>
      <w:r w:rsidR="0022151D" w:rsidRPr="006206FB">
        <w:rPr>
          <w:rFonts w:ascii="Times New Roman" w:hAnsi="Times New Roman" w:cs="Lucida Grande"/>
          <w:color w:val="000000"/>
          <w:szCs w:val="20"/>
        </w:rPr>
        <w:t xml:space="preserve">disentangle </w:t>
      </w:r>
      <w:r w:rsidR="009D31BD">
        <w:rPr>
          <w:rFonts w:ascii="Times New Roman" w:hAnsi="Times New Roman" w:cs="Lucida Grande"/>
          <w:color w:val="000000"/>
          <w:szCs w:val="20"/>
        </w:rPr>
        <w:t>news conflict and news exposure</w:t>
      </w:r>
      <w:r w:rsidR="0022151D" w:rsidRPr="006206FB">
        <w:rPr>
          <w:rFonts w:ascii="Times New Roman" w:hAnsi="Times New Roman" w:cs="Lucida Grande"/>
          <w:color w:val="000000"/>
          <w:szCs w:val="20"/>
        </w:rPr>
        <w:t>.</w:t>
      </w:r>
    </w:p>
    <w:p w:rsidR="0022151D" w:rsidRPr="006206FB" w:rsidRDefault="0022151D" w:rsidP="00096C0C">
      <w:pPr>
        <w:rPr>
          <w:rFonts w:ascii="Times New Roman" w:hAnsi="Times New Roman" w:cs="Lucida Grande"/>
          <w:color w:val="000000"/>
          <w:szCs w:val="20"/>
        </w:rPr>
      </w:pPr>
    </w:p>
    <w:p w:rsidR="001628B9" w:rsidRPr="006206FB" w:rsidRDefault="00E21FD0" w:rsidP="00096C0C">
      <w:pPr>
        <w:rPr>
          <w:rFonts w:ascii="Times New Roman" w:hAnsi="Times New Roman" w:cs="Lucida Grande"/>
          <w:color w:val="000000"/>
          <w:szCs w:val="20"/>
        </w:rPr>
      </w:pPr>
      <w:r w:rsidRPr="006206FB">
        <w:rPr>
          <w:rFonts w:ascii="Times New Roman" w:hAnsi="Times New Roman" w:cs="Lucida Grande"/>
          <w:color w:val="000000"/>
          <w:szCs w:val="20"/>
        </w:rPr>
        <w:t xml:space="preserve"> </w:t>
      </w:r>
    </w:p>
    <w:p w:rsidR="005D7973" w:rsidRPr="006206FB" w:rsidRDefault="007B5F4E" w:rsidP="005D7973">
      <w:pPr>
        <w:rPr>
          <w:rFonts w:ascii="Times New Roman" w:hAnsi="Times New Roman" w:cs="Lucida Grande"/>
          <w:b/>
          <w:color w:val="000000"/>
          <w:szCs w:val="20"/>
        </w:rPr>
      </w:pPr>
      <w:r w:rsidRPr="006206FB">
        <w:rPr>
          <w:rFonts w:ascii="Times New Roman" w:hAnsi="Times New Roman" w:cs="Lucida Grande"/>
          <w:b/>
          <w:color w:val="000000"/>
          <w:szCs w:val="20"/>
        </w:rPr>
        <w:t>SECTION C</w:t>
      </w:r>
      <w:bookmarkStart w:id="0" w:name="_GoBack"/>
      <w:bookmarkEnd w:id="0"/>
    </w:p>
    <w:p w:rsidR="005D7973" w:rsidRPr="006206FB" w:rsidRDefault="0022151D" w:rsidP="005D7973">
      <w:pPr>
        <w:rPr>
          <w:rFonts w:ascii="Times New Roman" w:hAnsi="Times New Roman" w:cs="Lucida Grande"/>
          <w:color w:val="000000"/>
          <w:szCs w:val="20"/>
        </w:rPr>
      </w:pPr>
      <w:r w:rsidRPr="006206FB">
        <w:rPr>
          <w:rFonts w:ascii="Times New Roman" w:hAnsi="Times New Roman" w:cs="Lucida Grande"/>
          <w:color w:val="000000"/>
          <w:szCs w:val="20"/>
        </w:rPr>
        <w:t xml:space="preserve">In our rebuttal we </w:t>
      </w:r>
      <w:r w:rsidR="00E815A1" w:rsidRPr="006206FB">
        <w:rPr>
          <w:rFonts w:ascii="Times New Roman" w:hAnsi="Times New Roman" w:cs="Lucida Grande"/>
          <w:color w:val="000000"/>
          <w:szCs w:val="20"/>
        </w:rPr>
        <w:t xml:space="preserve">explained why we consider the EES analysis </w:t>
      </w:r>
      <w:r w:rsidR="0059169C" w:rsidRPr="006206FB">
        <w:rPr>
          <w:rFonts w:ascii="Times New Roman" w:hAnsi="Times New Roman" w:cs="Lucida Grande"/>
          <w:color w:val="000000"/>
          <w:szCs w:val="20"/>
        </w:rPr>
        <w:t>ir</w:t>
      </w:r>
      <w:r w:rsidR="00E815A1" w:rsidRPr="006206FB">
        <w:rPr>
          <w:rFonts w:ascii="Times New Roman" w:hAnsi="Times New Roman" w:cs="Lucida Grande"/>
          <w:color w:val="000000"/>
          <w:szCs w:val="20"/>
        </w:rPr>
        <w:t xml:space="preserve">relevant and we do not respond </w:t>
      </w:r>
      <w:r w:rsidR="0059169C" w:rsidRPr="006206FB">
        <w:rPr>
          <w:rFonts w:ascii="Times New Roman" w:hAnsi="Times New Roman" w:cs="Lucida Grande"/>
          <w:color w:val="000000"/>
          <w:szCs w:val="20"/>
        </w:rPr>
        <w:t xml:space="preserve">additionally </w:t>
      </w:r>
      <w:r w:rsidR="00E815A1" w:rsidRPr="006206FB">
        <w:rPr>
          <w:rFonts w:ascii="Times New Roman" w:hAnsi="Times New Roman" w:cs="Lucida Grande"/>
          <w:color w:val="000000"/>
          <w:szCs w:val="20"/>
        </w:rPr>
        <w:t xml:space="preserve">to this section </w:t>
      </w:r>
      <w:r w:rsidR="0059169C" w:rsidRPr="006206FB">
        <w:rPr>
          <w:rFonts w:ascii="Times New Roman" w:hAnsi="Times New Roman" w:cs="Lucida Grande"/>
          <w:color w:val="000000"/>
          <w:szCs w:val="20"/>
        </w:rPr>
        <w:t>here</w:t>
      </w:r>
      <w:r w:rsidR="00E815A1" w:rsidRPr="006206FB">
        <w:rPr>
          <w:rFonts w:ascii="Times New Roman" w:hAnsi="Times New Roman" w:cs="Lucida Grande"/>
          <w:color w:val="000000"/>
          <w:szCs w:val="20"/>
        </w:rPr>
        <w:t>.</w:t>
      </w:r>
    </w:p>
    <w:p w:rsidR="005D7973" w:rsidRPr="006206FB" w:rsidRDefault="005D7973" w:rsidP="005D7973">
      <w:pPr>
        <w:rPr>
          <w:rFonts w:ascii="Times New Roman" w:hAnsi="Times New Roman" w:cs="Lucida Grande"/>
          <w:color w:val="000000"/>
          <w:szCs w:val="20"/>
        </w:rPr>
      </w:pPr>
    </w:p>
    <w:p w:rsidR="005D7973" w:rsidRPr="006206FB" w:rsidRDefault="007B5F4E" w:rsidP="005D7973">
      <w:pPr>
        <w:rPr>
          <w:rFonts w:ascii="Times New Roman" w:hAnsi="Times New Roman" w:cs="Lucida Grande"/>
          <w:b/>
          <w:color w:val="000000"/>
          <w:szCs w:val="20"/>
        </w:rPr>
      </w:pPr>
      <w:r w:rsidRPr="006206FB">
        <w:rPr>
          <w:rFonts w:ascii="Times New Roman" w:hAnsi="Times New Roman" w:cs="Lucida Grande"/>
          <w:b/>
          <w:color w:val="000000"/>
          <w:szCs w:val="20"/>
        </w:rPr>
        <w:t>SECTION D</w:t>
      </w:r>
    </w:p>
    <w:p w:rsidR="00BB5498" w:rsidRPr="006206FB" w:rsidRDefault="00E815A1" w:rsidP="005D7973">
      <w:pPr>
        <w:rPr>
          <w:rFonts w:ascii="Times New Roman" w:hAnsi="Times New Roman" w:cs="Lucida Grande"/>
          <w:color w:val="000000"/>
          <w:szCs w:val="20"/>
        </w:rPr>
      </w:pPr>
      <w:r w:rsidRPr="006206FB">
        <w:rPr>
          <w:rFonts w:ascii="Times New Roman" w:hAnsi="Times New Roman" w:cs="Lucida Grande"/>
          <w:color w:val="000000"/>
          <w:szCs w:val="20"/>
        </w:rPr>
        <w:t>In this section, we present the following models:</w:t>
      </w:r>
    </w:p>
    <w:p w:rsidR="00304C7D" w:rsidRPr="006206FB" w:rsidRDefault="00E21FD0" w:rsidP="001A517A">
      <w:pPr>
        <w:pStyle w:val="ListParagraph"/>
        <w:numPr>
          <w:ilvl w:val="0"/>
          <w:numId w:val="1"/>
        </w:numPr>
        <w:rPr>
          <w:rFonts w:ascii="Times New Roman" w:hAnsi="Times New Roman" w:cs="Lucida Grande"/>
          <w:color w:val="000000"/>
          <w:szCs w:val="20"/>
        </w:rPr>
      </w:pPr>
      <w:r w:rsidRPr="006206FB">
        <w:rPr>
          <w:rFonts w:ascii="Times New Roman" w:hAnsi="Times New Roman" w:cs="Lucida Grande"/>
          <w:color w:val="000000"/>
          <w:szCs w:val="20"/>
        </w:rPr>
        <w:t xml:space="preserve">A replication of </w:t>
      </w:r>
      <w:r w:rsidR="006925E0" w:rsidRPr="006206FB">
        <w:rPr>
          <w:rFonts w:ascii="Times New Roman" w:hAnsi="Times New Roman" w:cs="Lucida Grande"/>
          <w:color w:val="000000"/>
          <w:szCs w:val="20"/>
        </w:rPr>
        <w:t xml:space="preserve">Table </w:t>
      </w:r>
      <w:r w:rsidRPr="006206FB">
        <w:rPr>
          <w:rFonts w:ascii="Times New Roman" w:hAnsi="Times New Roman" w:cs="Lucida Grande"/>
          <w:color w:val="000000"/>
          <w:szCs w:val="20"/>
        </w:rPr>
        <w:t xml:space="preserve">1 and 2 </w:t>
      </w:r>
      <w:r w:rsidR="00F8317E" w:rsidRPr="006206FB">
        <w:rPr>
          <w:rFonts w:ascii="Times New Roman" w:hAnsi="Times New Roman" w:cs="Lucida Grande"/>
          <w:color w:val="000000"/>
          <w:szCs w:val="20"/>
        </w:rPr>
        <w:t>(</w:t>
      </w:r>
      <w:r w:rsidR="006925E0" w:rsidRPr="006206FB">
        <w:rPr>
          <w:rFonts w:ascii="Times New Roman" w:hAnsi="Times New Roman" w:cs="Lucida Grande"/>
          <w:color w:val="000000"/>
          <w:szCs w:val="20"/>
        </w:rPr>
        <w:t xml:space="preserve">Table S2 </w:t>
      </w:r>
      <w:r w:rsidR="00F8317E" w:rsidRPr="006206FB">
        <w:rPr>
          <w:rFonts w:ascii="Times New Roman" w:hAnsi="Times New Roman" w:cs="Lucida Grande"/>
          <w:color w:val="000000"/>
          <w:szCs w:val="20"/>
        </w:rPr>
        <w:t xml:space="preserve">and table </w:t>
      </w:r>
      <w:r w:rsidR="006925E0" w:rsidRPr="006206FB">
        <w:rPr>
          <w:rFonts w:ascii="Times New Roman" w:hAnsi="Times New Roman" w:cs="Lucida Grande"/>
          <w:color w:val="000000"/>
          <w:szCs w:val="20"/>
        </w:rPr>
        <w:t>S3</w:t>
      </w:r>
      <w:r w:rsidR="00F8317E" w:rsidRPr="006206FB">
        <w:rPr>
          <w:rFonts w:ascii="Times New Roman" w:hAnsi="Times New Roman" w:cs="Lucida Grande"/>
          <w:color w:val="000000"/>
          <w:szCs w:val="20"/>
        </w:rPr>
        <w:t xml:space="preserve">) </w:t>
      </w:r>
      <w:r w:rsidRPr="006206FB">
        <w:rPr>
          <w:rFonts w:ascii="Times New Roman" w:hAnsi="Times New Roman" w:cs="Lucida Grande"/>
          <w:color w:val="000000"/>
          <w:szCs w:val="20"/>
        </w:rPr>
        <w:t xml:space="preserve">of our original manuscript with the </w:t>
      </w:r>
      <w:r w:rsidR="00DE4262" w:rsidRPr="006206FB">
        <w:rPr>
          <w:rFonts w:ascii="Times New Roman" w:hAnsi="Times New Roman" w:cs="Lucida Grande"/>
          <w:color w:val="000000"/>
          <w:szCs w:val="20"/>
        </w:rPr>
        <w:t xml:space="preserve">adjusted 21-country dataset. We do not discuss the results in detail, since they are largely similar to the original results and </w:t>
      </w:r>
      <w:r w:rsidR="00473080" w:rsidRPr="006206FB">
        <w:rPr>
          <w:rFonts w:ascii="Times New Roman" w:hAnsi="Times New Roman" w:cs="Lucida Grande"/>
          <w:color w:val="000000"/>
          <w:szCs w:val="20"/>
        </w:rPr>
        <w:t xml:space="preserve">we </w:t>
      </w:r>
      <w:r w:rsidR="00DE4262" w:rsidRPr="006206FB">
        <w:rPr>
          <w:rFonts w:ascii="Times New Roman" w:hAnsi="Times New Roman" w:cs="Lucida Grande"/>
          <w:color w:val="000000"/>
          <w:szCs w:val="20"/>
        </w:rPr>
        <w:t xml:space="preserve">have responded to specific points coined by F&amp;L in our rebuttal and in section A of this </w:t>
      </w:r>
      <w:r w:rsidR="009D31BD">
        <w:rPr>
          <w:rFonts w:ascii="Times New Roman" w:hAnsi="Times New Roman" w:cs="Lucida Grande"/>
          <w:color w:val="000000"/>
          <w:szCs w:val="20"/>
        </w:rPr>
        <w:t>document</w:t>
      </w:r>
      <w:r w:rsidR="00DE4262" w:rsidRPr="006206FB">
        <w:rPr>
          <w:rFonts w:ascii="Times New Roman" w:hAnsi="Times New Roman" w:cs="Lucida Grande"/>
          <w:color w:val="000000"/>
          <w:szCs w:val="20"/>
        </w:rPr>
        <w:t>.</w:t>
      </w:r>
      <w:r w:rsidR="001A517A" w:rsidRPr="006206FB">
        <w:rPr>
          <w:rFonts w:ascii="Times New Roman" w:hAnsi="Times New Roman" w:cs="Lucida Grande"/>
          <w:color w:val="000000"/>
          <w:szCs w:val="20"/>
        </w:rPr>
        <w:t xml:space="preserve"> We argued that our choice of the news conflict variable over the news exposure variable is a valid one and that the interaction between news conflict and polity evaluations is substantively relevant. </w:t>
      </w:r>
    </w:p>
    <w:p w:rsidR="00D9062D" w:rsidRPr="006206FB" w:rsidRDefault="00E815A1" w:rsidP="00E815A1">
      <w:pPr>
        <w:pStyle w:val="ListParagraph"/>
        <w:numPr>
          <w:ilvl w:val="0"/>
          <w:numId w:val="1"/>
        </w:numPr>
        <w:rPr>
          <w:rFonts w:ascii="Times New Roman" w:hAnsi="Times New Roman" w:cs="Lucida Grande"/>
          <w:color w:val="000000"/>
          <w:szCs w:val="20"/>
        </w:rPr>
      </w:pPr>
      <w:r w:rsidRPr="006206FB">
        <w:rPr>
          <w:rFonts w:ascii="Times New Roman" w:hAnsi="Times New Roman" w:cs="Lucida Grande"/>
          <w:color w:val="000000"/>
          <w:szCs w:val="20"/>
        </w:rPr>
        <w:t xml:space="preserve">Additional models: (a) </w:t>
      </w:r>
      <w:r w:rsidR="00DE4262" w:rsidRPr="006206FB">
        <w:rPr>
          <w:rFonts w:ascii="Times New Roman" w:hAnsi="Times New Roman" w:cs="Lucida Grande"/>
          <w:color w:val="000000"/>
          <w:szCs w:val="20"/>
        </w:rPr>
        <w:t xml:space="preserve">random effects model based on bootstrapping; (b) random effects model including a </w:t>
      </w:r>
      <w:r w:rsidR="00F8317E" w:rsidRPr="006206FB">
        <w:rPr>
          <w:rFonts w:ascii="Times New Roman" w:hAnsi="Times New Roman" w:cs="Lucida Grande"/>
          <w:color w:val="000000"/>
          <w:szCs w:val="20"/>
        </w:rPr>
        <w:t>covariance parameter for random intercept and random slope; (c) final interaction model including the alternative measure of polity evaluations. We have referred to those models in section A of this document</w:t>
      </w:r>
      <w:r w:rsidR="00BE0FF6" w:rsidRPr="006206FB">
        <w:rPr>
          <w:rFonts w:ascii="Times New Roman" w:hAnsi="Times New Roman" w:cs="Lucida Grande"/>
          <w:color w:val="000000"/>
          <w:szCs w:val="20"/>
        </w:rPr>
        <w:t xml:space="preserve"> (</w:t>
      </w:r>
      <w:r w:rsidR="006925E0" w:rsidRPr="006206FB">
        <w:rPr>
          <w:rFonts w:ascii="Times New Roman" w:hAnsi="Times New Roman" w:cs="Lucida Grande"/>
          <w:color w:val="000000"/>
          <w:szCs w:val="20"/>
        </w:rPr>
        <w:t>Table S4</w:t>
      </w:r>
      <w:r w:rsidR="00BE0FF6" w:rsidRPr="006206FB">
        <w:rPr>
          <w:rFonts w:ascii="Times New Roman" w:hAnsi="Times New Roman" w:cs="Lucida Grande"/>
          <w:color w:val="000000"/>
          <w:szCs w:val="20"/>
        </w:rPr>
        <w:t>)</w:t>
      </w:r>
      <w:r w:rsidR="00F8317E" w:rsidRPr="006206FB">
        <w:rPr>
          <w:rFonts w:ascii="Times New Roman" w:hAnsi="Times New Roman" w:cs="Lucida Grande"/>
          <w:color w:val="000000"/>
          <w:szCs w:val="20"/>
        </w:rPr>
        <w:t>.</w:t>
      </w:r>
      <w:r w:rsidR="001A517A" w:rsidRPr="006206FB">
        <w:rPr>
          <w:rFonts w:ascii="Times New Roman" w:hAnsi="Times New Roman" w:cs="Lucida Grande"/>
          <w:color w:val="000000"/>
          <w:szCs w:val="20"/>
        </w:rPr>
        <w:t xml:space="preserve"> The models show that (a) the slope variance differs significantly from 0; (b) the model including a covariance parameter yields similar outcomes as the original model and (c) the interaction effect using an alternative measure for polity evaluations </w:t>
      </w:r>
      <w:r w:rsidR="005D6AB0" w:rsidRPr="006206FB">
        <w:rPr>
          <w:rFonts w:ascii="Times New Roman" w:hAnsi="Times New Roman" w:cs="Lucida Grande"/>
          <w:color w:val="000000"/>
          <w:szCs w:val="20"/>
        </w:rPr>
        <w:t xml:space="preserve">as cited in our original article </w:t>
      </w:r>
      <w:r w:rsidR="001A517A" w:rsidRPr="006206FB">
        <w:rPr>
          <w:rFonts w:ascii="Times New Roman" w:hAnsi="Times New Roman" w:cs="Lucida Grande"/>
          <w:color w:val="000000"/>
          <w:szCs w:val="20"/>
        </w:rPr>
        <w:t>is statistically significant.</w:t>
      </w:r>
    </w:p>
    <w:p w:rsidR="00304C7D" w:rsidRPr="006206FB" w:rsidRDefault="00BE0FF6" w:rsidP="00B76EE5">
      <w:pPr>
        <w:pStyle w:val="ListParagraph"/>
        <w:numPr>
          <w:ilvl w:val="0"/>
          <w:numId w:val="1"/>
        </w:numPr>
        <w:rPr>
          <w:rFonts w:ascii="Times New Roman" w:hAnsi="Times New Roman" w:cs="Lucida Grande"/>
          <w:color w:val="000000"/>
          <w:szCs w:val="20"/>
        </w:rPr>
      </w:pPr>
      <w:r w:rsidRPr="006206FB">
        <w:rPr>
          <w:rFonts w:ascii="Times New Roman" w:hAnsi="Times New Roman" w:cs="Lucida Grande"/>
          <w:color w:val="000000"/>
          <w:szCs w:val="20"/>
        </w:rPr>
        <w:t>An additional analysis that offers a first attempt to disentangle the effects of news exposure and news conflict.</w:t>
      </w:r>
      <w:r w:rsidR="00D9062D" w:rsidRPr="006206FB">
        <w:rPr>
          <w:rFonts w:ascii="Times New Roman" w:hAnsi="Times New Roman" w:cs="Lucida Grande"/>
          <w:color w:val="000000"/>
          <w:szCs w:val="20"/>
        </w:rPr>
        <w:br w:type="page"/>
      </w:r>
    </w:p>
    <w:p w:rsidR="00D9062D" w:rsidRPr="006206FB" w:rsidRDefault="00D9062D" w:rsidP="00D9062D">
      <w:pPr>
        <w:spacing w:line="480" w:lineRule="auto"/>
        <w:rPr>
          <w:rFonts w:ascii="Times New Roman" w:hAnsi="Times New Roman"/>
        </w:rPr>
      </w:pPr>
      <w:r w:rsidRPr="006206FB">
        <w:rPr>
          <w:rFonts w:ascii="Times New Roman" w:hAnsi="Times New Roman"/>
        </w:rPr>
        <w:lastRenderedPageBreak/>
        <w:t xml:space="preserve">Table </w:t>
      </w:r>
      <w:r w:rsidR="006925E0" w:rsidRPr="006206FB">
        <w:rPr>
          <w:rFonts w:ascii="Times New Roman" w:hAnsi="Times New Roman"/>
        </w:rPr>
        <w:t>S2</w:t>
      </w:r>
      <w:r w:rsidRPr="006206FB">
        <w:rPr>
          <w:rFonts w:ascii="Times New Roman" w:hAnsi="Times New Roman"/>
        </w:rPr>
        <w:t>: Multilevel logistic regression explaining turnout in 2009 EP elections (wave2)</w:t>
      </w:r>
    </w:p>
    <w:tbl>
      <w:tblPr>
        <w:tblW w:w="4584" w:type="dxa"/>
        <w:tblCellMar>
          <w:left w:w="0" w:type="dxa"/>
          <w:right w:w="0" w:type="dxa"/>
        </w:tblCellMar>
        <w:tblLook w:val="0000" w:firstRow="0" w:lastRow="0" w:firstColumn="0" w:lastColumn="0" w:noHBand="0" w:noVBand="0"/>
      </w:tblPr>
      <w:tblGrid>
        <w:gridCol w:w="2348"/>
        <w:gridCol w:w="1178"/>
        <w:gridCol w:w="1058"/>
      </w:tblGrid>
      <w:tr w:rsidR="00D9062D" w:rsidRPr="006206FB">
        <w:trPr>
          <w:trHeight w:val="302"/>
        </w:trPr>
        <w:tc>
          <w:tcPr>
            <w:tcW w:w="2348" w:type="dxa"/>
            <w:tcBorders>
              <w:top w:val="single" w:sz="4" w:space="0" w:color="auto"/>
              <w:left w:val="nil"/>
              <w:bottom w:val="single" w:sz="4" w:space="0" w:color="auto"/>
              <w:right w:val="nil"/>
            </w:tcBorders>
            <w:shd w:val="clear" w:color="auto" w:fill="auto"/>
            <w:noWrap/>
            <w:tcMar>
              <w:top w:w="16" w:type="dxa"/>
              <w:left w:w="16" w:type="dxa"/>
              <w:bottom w:w="0" w:type="dxa"/>
              <w:right w:w="16" w:type="dxa"/>
            </w:tcMar>
            <w:vAlign w:val="bottom"/>
          </w:tcPr>
          <w:p w:rsidR="00D9062D" w:rsidRPr="00241B8B" w:rsidRDefault="00D9062D" w:rsidP="00D9062D">
            <w:pPr>
              <w:ind w:left="720"/>
              <w:contextualSpacing/>
              <w:rPr>
                <w:rFonts w:ascii="Times New Roman" w:hAnsi="Times New Roman"/>
              </w:rPr>
            </w:pPr>
          </w:p>
        </w:tc>
        <w:tc>
          <w:tcPr>
            <w:tcW w:w="2236" w:type="dxa"/>
            <w:gridSpan w:val="2"/>
            <w:tcBorders>
              <w:top w:val="single" w:sz="4" w:space="0" w:color="auto"/>
              <w:left w:val="nil"/>
              <w:bottom w:val="single" w:sz="4" w:space="0" w:color="auto"/>
              <w:right w:val="nil"/>
            </w:tcBorders>
            <w:shd w:val="clear" w:color="auto" w:fill="auto"/>
            <w:noWrap/>
            <w:tcMar>
              <w:top w:w="16" w:type="dxa"/>
              <w:left w:w="16" w:type="dxa"/>
              <w:bottom w:w="0" w:type="dxa"/>
              <w:right w:w="16" w:type="dxa"/>
            </w:tcMar>
            <w:vAlign w:val="bottom"/>
          </w:tcPr>
          <w:p w:rsidR="00D9062D" w:rsidRPr="006206FB" w:rsidRDefault="00D9062D" w:rsidP="00D9062D">
            <w:pPr>
              <w:jc w:val="center"/>
              <w:rPr>
                <w:rFonts w:ascii="Times New Roman" w:hAnsi="Times New Roman"/>
              </w:rPr>
            </w:pPr>
            <w:r w:rsidRPr="006206FB">
              <w:rPr>
                <w:rFonts w:ascii="Times New Roman" w:hAnsi="Times New Roman"/>
              </w:rPr>
              <w:t>Turnout model</w:t>
            </w:r>
          </w:p>
        </w:tc>
      </w:tr>
      <w:tr w:rsidR="00D9062D" w:rsidRPr="006206FB" w:rsidTr="000B0D6B">
        <w:trPr>
          <w:trHeight w:val="302"/>
        </w:trPr>
        <w:tc>
          <w:tcPr>
            <w:tcW w:w="2348" w:type="dxa"/>
            <w:tcBorders>
              <w:top w:val="single" w:sz="4" w:space="0" w:color="auto"/>
              <w:left w:val="nil"/>
              <w:bottom w:val="single" w:sz="4" w:space="0" w:color="auto"/>
              <w:right w:val="nil"/>
            </w:tcBorders>
            <w:shd w:val="clear" w:color="auto" w:fill="auto"/>
            <w:noWrap/>
            <w:tcMar>
              <w:top w:w="16" w:type="dxa"/>
              <w:left w:w="16" w:type="dxa"/>
              <w:bottom w:w="0" w:type="dxa"/>
              <w:right w:w="16" w:type="dxa"/>
            </w:tcMar>
            <w:vAlign w:val="bottom"/>
          </w:tcPr>
          <w:p w:rsidR="00D9062D" w:rsidRPr="00241B8B" w:rsidRDefault="00D9062D" w:rsidP="00D9062D">
            <w:pPr>
              <w:ind w:left="720"/>
              <w:contextualSpacing/>
              <w:rPr>
                <w:rFonts w:ascii="Times New Roman" w:hAnsi="Times New Roman"/>
              </w:rPr>
            </w:pPr>
          </w:p>
        </w:tc>
        <w:tc>
          <w:tcPr>
            <w:tcW w:w="1178" w:type="dxa"/>
            <w:tcBorders>
              <w:top w:val="single" w:sz="4" w:space="0" w:color="auto"/>
              <w:left w:val="nil"/>
              <w:bottom w:val="single" w:sz="4" w:space="0" w:color="auto"/>
              <w:right w:val="nil"/>
            </w:tcBorders>
            <w:shd w:val="clear" w:color="auto" w:fill="auto"/>
            <w:noWrap/>
            <w:tcMar>
              <w:top w:w="16" w:type="dxa"/>
              <w:left w:w="16" w:type="dxa"/>
              <w:bottom w:w="0" w:type="dxa"/>
              <w:right w:w="16" w:type="dxa"/>
            </w:tcMar>
            <w:vAlign w:val="bottom"/>
          </w:tcPr>
          <w:p w:rsidR="00D9062D" w:rsidRPr="00241B8B" w:rsidRDefault="00D9062D" w:rsidP="00D9062D">
            <w:pPr>
              <w:jc w:val="right"/>
              <w:rPr>
                <w:rFonts w:ascii="Times New Roman" w:hAnsi="Times New Roman"/>
              </w:rPr>
            </w:pPr>
            <w:r w:rsidRPr="006206FB">
              <w:rPr>
                <w:rFonts w:ascii="Times New Roman" w:hAnsi="Times New Roman"/>
              </w:rPr>
              <w:t>B</w:t>
            </w:r>
          </w:p>
        </w:tc>
        <w:tc>
          <w:tcPr>
            <w:tcW w:w="1058" w:type="dxa"/>
            <w:tcBorders>
              <w:top w:val="single" w:sz="4" w:space="0" w:color="auto"/>
              <w:left w:val="nil"/>
              <w:bottom w:val="single" w:sz="4" w:space="0" w:color="auto"/>
              <w:right w:val="nil"/>
            </w:tcBorders>
            <w:shd w:val="clear" w:color="auto" w:fill="auto"/>
            <w:noWrap/>
            <w:tcMar>
              <w:top w:w="16" w:type="dxa"/>
              <w:left w:w="16" w:type="dxa"/>
              <w:bottom w:w="0" w:type="dxa"/>
              <w:right w:w="16" w:type="dxa"/>
            </w:tcMar>
            <w:vAlign w:val="bottom"/>
          </w:tcPr>
          <w:p w:rsidR="00D9062D" w:rsidRPr="00241B8B" w:rsidRDefault="00D9062D" w:rsidP="00D9062D">
            <w:pPr>
              <w:jc w:val="right"/>
              <w:rPr>
                <w:rFonts w:ascii="Times New Roman" w:hAnsi="Times New Roman"/>
              </w:rPr>
            </w:pPr>
            <w:r w:rsidRPr="006206FB">
              <w:rPr>
                <w:rFonts w:ascii="Times New Roman" w:hAnsi="Times New Roman"/>
              </w:rPr>
              <w:t>SE</w:t>
            </w:r>
          </w:p>
        </w:tc>
      </w:tr>
      <w:tr w:rsidR="00D9062D" w:rsidRPr="006206FB" w:rsidTr="000B0D6B">
        <w:trPr>
          <w:trHeight w:val="302"/>
        </w:trPr>
        <w:tc>
          <w:tcPr>
            <w:tcW w:w="2348" w:type="dxa"/>
            <w:tcBorders>
              <w:top w:val="nil"/>
              <w:left w:val="nil"/>
              <w:bottom w:val="nil"/>
              <w:right w:val="nil"/>
            </w:tcBorders>
            <w:shd w:val="clear" w:color="auto" w:fill="auto"/>
            <w:noWrap/>
            <w:tcMar>
              <w:top w:w="16" w:type="dxa"/>
              <w:left w:w="16" w:type="dxa"/>
              <w:bottom w:w="0" w:type="dxa"/>
              <w:right w:w="16" w:type="dxa"/>
            </w:tcMar>
            <w:vAlign w:val="bottom"/>
          </w:tcPr>
          <w:p w:rsidR="00D9062D" w:rsidRPr="006206FB" w:rsidRDefault="00D9062D" w:rsidP="00D9062D">
            <w:pPr>
              <w:rPr>
                <w:rFonts w:ascii="Times New Roman" w:hAnsi="Times New Roman"/>
              </w:rPr>
            </w:pPr>
            <w:r w:rsidRPr="006206FB">
              <w:rPr>
                <w:rFonts w:ascii="Times New Roman" w:hAnsi="Times New Roman"/>
              </w:rPr>
              <w:t>Vote intention (t-1)</w:t>
            </w:r>
          </w:p>
        </w:tc>
        <w:tc>
          <w:tcPr>
            <w:tcW w:w="1178" w:type="dxa"/>
            <w:tcBorders>
              <w:top w:val="nil"/>
              <w:left w:val="nil"/>
              <w:bottom w:val="nil"/>
              <w:right w:val="nil"/>
            </w:tcBorders>
            <w:shd w:val="clear" w:color="auto" w:fill="auto"/>
            <w:noWrap/>
            <w:tcMar>
              <w:top w:w="16" w:type="dxa"/>
              <w:left w:w="16" w:type="dxa"/>
              <w:bottom w:w="0" w:type="dxa"/>
              <w:right w:w="16" w:type="dxa"/>
            </w:tcMar>
            <w:vAlign w:val="bottom"/>
          </w:tcPr>
          <w:p w:rsidR="00D9062D" w:rsidRPr="006206FB" w:rsidRDefault="00D9062D" w:rsidP="00D9062D">
            <w:pPr>
              <w:jc w:val="right"/>
              <w:rPr>
                <w:rFonts w:ascii="Times New Roman" w:hAnsi="Times New Roman"/>
              </w:rPr>
            </w:pPr>
            <w:r w:rsidRPr="006206FB">
              <w:rPr>
                <w:rFonts w:ascii="Times New Roman" w:hAnsi="Times New Roman"/>
              </w:rPr>
              <w:t>0.522***</w:t>
            </w:r>
          </w:p>
        </w:tc>
        <w:tc>
          <w:tcPr>
            <w:tcW w:w="1058" w:type="dxa"/>
            <w:tcBorders>
              <w:top w:val="nil"/>
              <w:left w:val="nil"/>
              <w:bottom w:val="nil"/>
              <w:right w:val="nil"/>
            </w:tcBorders>
            <w:shd w:val="clear" w:color="auto" w:fill="auto"/>
            <w:noWrap/>
            <w:tcMar>
              <w:top w:w="16" w:type="dxa"/>
              <w:left w:w="16" w:type="dxa"/>
              <w:bottom w:w="0" w:type="dxa"/>
              <w:right w:w="16" w:type="dxa"/>
            </w:tcMar>
            <w:vAlign w:val="bottom"/>
          </w:tcPr>
          <w:p w:rsidR="00D9062D" w:rsidRPr="006206FB" w:rsidRDefault="00D9062D" w:rsidP="00D9062D">
            <w:pPr>
              <w:jc w:val="right"/>
              <w:rPr>
                <w:rFonts w:ascii="Times New Roman" w:hAnsi="Times New Roman"/>
              </w:rPr>
            </w:pPr>
            <w:r w:rsidRPr="006206FB">
              <w:rPr>
                <w:rFonts w:ascii="Times New Roman" w:hAnsi="Times New Roman"/>
              </w:rPr>
              <w:t>0.009</w:t>
            </w:r>
          </w:p>
        </w:tc>
      </w:tr>
      <w:tr w:rsidR="00D9062D" w:rsidRPr="006206FB" w:rsidTr="000B0D6B">
        <w:trPr>
          <w:trHeight w:val="302"/>
        </w:trPr>
        <w:tc>
          <w:tcPr>
            <w:tcW w:w="2348" w:type="dxa"/>
            <w:tcBorders>
              <w:top w:val="nil"/>
              <w:left w:val="nil"/>
              <w:bottom w:val="nil"/>
              <w:right w:val="nil"/>
            </w:tcBorders>
            <w:shd w:val="clear" w:color="auto" w:fill="auto"/>
            <w:noWrap/>
            <w:tcMar>
              <w:top w:w="16" w:type="dxa"/>
              <w:left w:w="16" w:type="dxa"/>
              <w:bottom w:w="0" w:type="dxa"/>
              <w:right w:w="16" w:type="dxa"/>
            </w:tcMar>
            <w:vAlign w:val="bottom"/>
          </w:tcPr>
          <w:p w:rsidR="00D9062D" w:rsidRPr="006206FB" w:rsidRDefault="00D9062D" w:rsidP="00D9062D">
            <w:pPr>
              <w:rPr>
                <w:rFonts w:ascii="Times New Roman" w:hAnsi="Times New Roman"/>
              </w:rPr>
            </w:pPr>
            <w:r w:rsidRPr="006206FB">
              <w:rPr>
                <w:rFonts w:ascii="Times New Roman" w:hAnsi="Times New Roman"/>
              </w:rPr>
              <w:t>Education</w:t>
            </w:r>
          </w:p>
        </w:tc>
        <w:tc>
          <w:tcPr>
            <w:tcW w:w="1178" w:type="dxa"/>
            <w:tcBorders>
              <w:top w:val="nil"/>
              <w:left w:val="nil"/>
              <w:bottom w:val="nil"/>
              <w:right w:val="nil"/>
            </w:tcBorders>
            <w:shd w:val="clear" w:color="auto" w:fill="auto"/>
            <w:noWrap/>
            <w:tcMar>
              <w:top w:w="16" w:type="dxa"/>
              <w:left w:w="16" w:type="dxa"/>
              <w:bottom w:w="0" w:type="dxa"/>
              <w:right w:w="16" w:type="dxa"/>
            </w:tcMar>
            <w:vAlign w:val="bottom"/>
          </w:tcPr>
          <w:p w:rsidR="00D9062D" w:rsidRPr="006206FB" w:rsidRDefault="00D9062D" w:rsidP="00D9062D">
            <w:pPr>
              <w:jc w:val="right"/>
              <w:rPr>
                <w:rFonts w:ascii="Times New Roman" w:hAnsi="Times New Roman"/>
              </w:rPr>
            </w:pPr>
            <w:r w:rsidRPr="006206FB">
              <w:rPr>
                <w:rFonts w:ascii="Times New Roman" w:hAnsi="Times New Roman"/>
              </w:rPr>
              <w:t>0.145***</w:t>
            </w:r>
          </w:p>
        </w:tc>
        <w:tc>
          <w:tcPr>
            <w:tcW w:w="1058" w:type="dxa"/>
            <w:tcBorders>
              <w:top w:val="nil"/>
              <w:left w:val="nil"/>
              <w:bottom w:val="nil"/>
              <w:right w:val="nil"/>
            </w:tcBorders>
            <w:shd w:val="clear" w:color="auto" w:fill="auto"/>
            <w:noWrap/>
            <w:tcMar>
              <w:top w:w="16" w:type="dxa"/>
              <w:left w:w="16" w:type="dxa"/>
              <w:bottom w:w="0" w:type="dxa"/>
              <w:right w:w="16" w:type="dxa"/>
            </w:tcMar>
            <w:vAlign w:val="bottom"/>
          </w:tcPr>
          <w:p w:rsidR="00D9062D" w:rsidRPr="006206FB" w:rsidRDefault="00D9062D" w:rsidP="00D9062D">
            <w:pPr>
              <w:jc w:val="right"/>
              <w:rPr>
                <w:rFonts w:ascii="Times New Roman" w:hAnsi="Times New Roman"/>
              </w:rPr>
            </w:pPr>
            <w:r w:rsidRPr="006206FB">
              <w:rPr>
                <w:rFonts w:ascii="Times New Roman" w:hAnsi="Times New Roman"/>
              </w:rPr>
              <w:t>0.018</w:t>
            </w:r>
          </w:p>
        </w:tc>
      </w:tr>
      <w:tr w:rsidR="00D9062D" w:rsidRPr="006206FB" w:rsidTr="000B0D6B">
        <w:trPr>
          <w:trHeight w:val="302"/>
        </w:trPr>
        <w:tc>
          <w:tcPr>
            <w:tcW w:w="2348" w:type="dxa"/>
            <w:tcBorders>
              <w:top w:val="nil"/>
              <w:left w:val="nil"/>
              <w:bottom w:val="nil"/>
              <w:right w:val="nil"/>
            </w:tcBorders>
            <w:shd w:val="clear" w:color="auto" w:fill="auto"/>
            <w:noWrap/>
            <w:tcMar>
              <w:top w:w="16" w:type="dxa"/>
              <w:left w:w="16" w:type="dxa"/>
              <w:bottom w:w="0" w:type="dxa"/>
              <w:right w:w="16" w:type="dxa"/>
            </w:tcMar>
            <w:vAlign w:val="bottom"/>
          </w:tcPr>
          <w:p w:rsidR="00D9062D" w:rsidRPr="006206FB" w:rsidRDefault="00D9062D" w:rsidP="00D9062D">
            <w:pPr>
              <w:rPr>
                <w:rFonts w:ascii="Times New Roman" w:hAnsi="Times New Roman"/>
              </w:rPr>
            </w:pPr>
            <w:r w:rsidRPr="006206FB">
              <w:rPr>
                <w:rFonts w:ascii="Times New Roman" w:hAnsi="Times New Roman"/>
              </w:rPr>
              <w:t>Female</w:t>
            </w:r>
          </w:p>
        </w:tc>
        <w:tc>
          <w:tcPr>
            <w:tcW w:w="1178" w:type="dxa"/>
            <w:tcBorders>
              <w:top w:val="nil"/>
              <w:left w:val="nil"/>
              <w:bottom w:val="nil"/>
              <w:right w:val="nil"/>
            </w:tcBorders>
            <w:shd w:val="clear" w:color="auto" w:fill="auto"/>
            <w:noWrap/>
            <w:tcMar>
              <w:top w:w="16" w:type="dxa"/>
              <w:left w:w="16" w:type="dxa"/>
              <w:bottom w:w="0" w:type="dxa"/>
              <w:right w:w="16" w:type="dxa"/>
            </w:tcMar>
            <w:vAlign w:val="bottom"/>
          </w:tcPr>
          <w:p w:rsidR="00D9062D" w:rsidRPr="006206FB" w:rsidRDefault="00D9062D" w:rsidP="00D9062D">
            <w:pPr>
              <w:jc w:val="right"/>
              <w:rPr>
                <w:rFonts w:ascii="Times New Roman" w:hAnsi="Times New Roman"/>
              </w:rPr>
            </w:pPr>
            <w:r w:rsidRPr="006206FB">
              <w:rPr>
                <w:rFonts w:ascii="Times New Roman" w:hAnsi="Times New Roman"/>
              </w:rPr>
              <w:t>-0.172***</w:t>
            </w:r>
          </w:p>
        </w:tc>
        <w:tc>
          <w:tcPr>
            <w:tcW w:w="1058" w:type="dxa"/>
            <w:tcBorders>
              <w:top w:val="nil"/>
              <w:left w:val="nil"/>
              <w:bottom w:val="nil"/>
              <w:right w:val="nil"/>
            </w:tcBorders>
            <w:shd w:val="clear" w:color="auto" w:fill="auto"/>
            <w:noWrap/>
            <w:tcMar>
              <w:top w:w="16" w:type="dxa"/>
              <w:left w:w="16" w:type="dxa"/>
              <w:bottom w:w="0" w:type="dxa"/>
              <w:right w:w="16" w:type="dxa"/>
            </w:tcMar>
            <w:vAlign w:val="bottom"/>
          </w:tcPr>
          <w:p w:rsidR="00D9062D" w:rsidRPr="006206FB" w:rsidRDefault="00D9062D" w:rsidP="00D9062D">
            <w:pPr>
              <w:jc w:val="right"/>
              <w:rPr>
                <w:rFonts w:ascii="Times New Roman" w:hAnsi="Times New Roman"/>
              </w:rPr>
            </w:pPr>
            <w:r w:rsidRPr="006206FB">
              <w:rPr>
                <w:rFonts w:ascii="Times New Roman" w:hAnsi="Times New Roman"/>
              </w:rPr>
              <w:t>0.033</w:t>
            </w:r>
          </w:p>
        </w:tc>
      </w:tr>
      <w:tr w:rsidR="00D9062D" w:rsidRPr="006206FB" w:rsidTr="000B0D6B">
        <w:trPr>
          <w:trHeight w:val="302"/>
        </w:trPr>
        <w:tc>
          <w:tcPr>
            <w:tcW w:w="2348" w:type="dxa"/>
            <w:tcBorders>
              <w:top w:val="nil"/>
              <w:left w:val="nil"/>
              <w:bottom w:val="nil"/>
              <w:right w:val="nil"/>
            </w:tcBorders>
            <w:shd w:val="clear" w:color="auto" w:fill="auto"/>
            <w:noWrap/>
            <w:tcMar>
              <w:top w:w="16" w:type="dxa"/>
              <w:left w:w="16" w:type="dxa"/>
              <w:bottom w:w="0" w:type="dxa"/>
              <w:right w:w="16" w:type="dxa"/>
            </w:tcMar>
            <w:vAlign w:val="bottom"/>
          </w:tcPr>
          <w:p w:rsidR="00D9062D" w:rsidRPr="006206FB" w:rsidRDefault="00D9062D" w:rsidP="00D9062D">
            <w:pPr>
              <w:rPr>
                <w:rFonts w:ascii="Times New Roman" w:hAnsi="Times New Roman"/>
              </w:rPr>
            </w:pPr>
            <w:r w:rsidRPr="006206FB">
              <w:rPr>
                <w:rFonts w:ascii="Times New Roman" w:hAnsi="Times New Roman"/>
              </w:rPr>
              <w:t>Age</w:t>
            </w:r>
          </w:p>
        </w:tc>
        <w:tc>
          <w:tcPr>
            <w:tcW w:w="1178" w:type="dxa"/>
            <w:tcBorders>
              <w:top w:val="nil"/>
              <w:left w:val="nil"/>
              <w:bottom w:val="nil"/>
              <w:right w:val="nil"/>
            </w:tcBorders>
            <w:shd w:val="clear" w:color="auto" w:fill="auto"/>
            <w:noWrap/>
            <w:tcMar>
              <w:top w:w="16" w:type="dxa"/>
              <w:left w:w="16" w:type="dxa"/>
              <w:bottom w:w="0" w:type="dxa"/>
              <w:right w:w="16" w:type="dxa"/>
            </w:tcMar>
            <w:vAlign w:val="bottom"/>
          </w:tcPr>
          <w:p w:rsidR="00D9062D" w:rsidRPr="006206FB" w:rsidRDefault="00D9062D" w:rsidP="00D9062D">
            <w:pPr>
              <w:jc w:val="right"/>
              <w:rPr>
                <w:rFonts w:ascii="Times New Roman" w:hAnsi="Times New Roman"/>
              </w:rPr>
            </w:pPr>
            <w:r w:rsidRPr="006206FB">
              <w:rPr>
                <w:rFonts w:ascii="Times New Roman" w:hAnsi="Times New Roman"/>
              </w:rPr>
              <w:t>0.017***</w:t>
            </w:r>
          </w:p>
        </w:tc>
        <w:tc>
          <w:tcPr>
            <w:tcW w:w="1058" w:type="dxa"/>
            <w:tcBorders>
              <w:top w:val="nil"/>
              <w:left w:val="nil"/>
              <w:bottom w:val="nil"/>
              <w:right w:val="nil"/>
            </w:tcBorders>
            <w:shd w:val="clear" w:color="auto" w:fill="auto"/>
            <w:noWrap/>
            <w:tcMar>
              <w:top w:w="16" w:type="dxa"/>
              <w:left w:w="16" w:type="dxa"/>
              <w:bottom w:w="0" w:type="dxa"/>
              <w:right w:w="16" w:type="dxa"/>
            </w:tcMar>
            <w:vAlign w:val="bottom"/>
          </w:tcPr>
          <w:p w:rsidR="00D9062D" w:rsidRPr="006206FB" w:rsidRDefault="00D9062D" w:rsidP="00D9062D">
            <w:pPr>
              <w:jc w:val="right"/>
              <w:rPr>
                <w:rFonts w:ascii="Times New Roman" w:hAnsi="Times New Roman"/>
              </w:rPr>
            </w:pPr>
            <w:r w:rsidRPr="006206FB">
              <w:rPr>
                <w:rFonts w:ascii="Times New Roman" w:hAnsi="Times New Roman"/>
              </w:rPr>
              <w:t>0.001</w:t>
            </w:r>
          </w:p>
        </w:tc>
      </w:tr>
      <w:tr w:rsidR="00D9062D" w:rsidRPr="006206FB" w:rsidTr="000B0D6B">
        <w:trPr>
          <w:trHeight w:val="302"/>
        </w:trPr>
        <w:tc>
          <w:tcPr>
            <w:tcW w:w="2348" w:type="dxa"/>
            <w:tcBorders>
              <w:top w:val="nil"/>
              <w:left w:val="nil"/>
              <w:bottom w:val="nil"/>
              <w:right w:val="nil"/>
            </w:tcBorders>
            <w:shd w:val="clear" w:color="auto" w:fill="auto"/>
            <w:noWrap/>
            <w:tcMar>
              <w:top w:w="16" w:type="dxa"/>
              <w:left w:w="16" w:type="dxa"/>
              <w:bottom w:w="0" w:type="dxa"/>
              <w:right w:w="16" w:type="dxa"/>
            </w:tcMar>
            <w:vAlign w:val="bottom"/>
          </w:tcPr>
          <w:p w:rsidR="00D9062D" w:rsidRPr="006206FB" w:rsidRDefault="00D9062D" w:rsidP="00D9062D">
            <w:pPr>
              <w:rPr>
                <w:rFonts w:ascii="Times New Roman" w:hAnsi="Times New Roman"/>
              </w:rPr>
            </w:pPr>
            <w:r w:rsidRPr="006206FB">
              <w:rPr>
                <w:rFonts w:ascii="Times New Roman" w:hAnsi="Times New Roman"/>
                <w:lang w:val="en-GB"/>
              </w:rPr>
              <w:t>Direct campaign contact</w:t>
            </w:r>
          </w:p>
        </w:tc>
        <w:tc>
          <w:tcPr>
            <w:tcW w:w="1178" w:type="dxa"/>
            <w:tcBorders>
              <w:top w:val="nil"/>
              <w:left w:val="nil"/>
              <w:bottom w:val="nil"/>
              <w:right w:val="nil"/>
            </w:tcBorders>
            <w:shd w:val="clear" w:color="auto" w:fill="auto"/>
            <w:noWrap/>
            <w:tcMar>
              <w:top w:w="16" w:type="dxa"/>
              <w:left w:w="16" w:type="dxa"/>
              <w:bottom w:w="0" w:type="dxa"/>
              <w:right w:w="16" w:type="dxa"/>
            </w:tcMar>
            <w:vAlign w:val="bottom"/>
          </w:tcPr>
          <w:p w:rsidR="00D9062D" w:rsidRPr="006206FB" w:rsidRDefault="00D9062D" w:rsidP="00D9062D">
            <w:pPr>
              <w:jc w:val="right"/>
              <w:rPr>
                <w:rFonts w:ascii="Times New Roman" w:hAnsi="Times New Roman"/>
              </w:rPr>
            </w:pPr>
            <w:r w:rsidRPr="006206FB">
              <w:rPr>
                <w:rFonts w:ascii="Times New Roman" w:hAnsi="Times New Roman"/>
                <w:lang w:val="en-GB"/>
              </w:rPr>
              <w:t>0.195***</w:t>
            </w:r>
          </w:p>
        </w:tc>
        <w:tc>
          <w:tcPr>
            <w:tcW w:w="1058" w:type="dxa"/>
            <w:tcBorders>
              <w:top w:val="nil"/>
              <w:left w:val="nil"/>
              <w:bottom w:val="nil"/>
              <w:right w:val="nil"/>
            </w:tcBorders>
            <w:shd w:val="clear" w:color="auto" w:fill="auto"/>
            <w:noWrap/>
            <w:tcMar>
              <w:top w:w="16" w:type="dxa"/>
              <w:left w:w="16" w:type="dxa"/>
              <w:bottom w:w="0" w:type="dxa"/>
              <w:right w:w="16" w:type="dxa"/>
            </w:tcMar>
            <w:vAlign w:val="bottom"/>
          </w:tcPr>
          <w:p w:rsidR="00D9062D" w:rsidRPr="006206FB" w:rsidRDefault="00D9062D" w:rsidP="00D9062D">
            <w:pPr>
              <w:jc w:val="right"/>
              <w:rPr>
                <w:rFonts w:ascii="Times New Roman" w:hAnsi="Times New Roman"/>
              </w:rPr>
            </w:pPr>
            <w:r w:rsidRPr="006206FB">
              <w:rPr>
                <w:rFonts w:ascii="Times New Roman" w:hAnsi="Times New Roman"/>
                <w:lang w:val="en-GB"/>
              </w:rPr>
              <w:t>0.050</w:t>
            </w:r>
          </w:p>
        </w:tc>
      </w:tr>
      <w:tr w:rsidR="00D9062D" w:rsidRPr="006206FB" w:rsidTr="000B0D6B">
        <w:trPr>
          <w:trHeight w:val="302"/>
        </w:trPr>
        <w:tc>
          <w:tcPr>
            <w:tcW w:w="2348" w:type="dxa"/>
            <w:tcBorders>
              <w:top w:val="nil"/>
              <w:left w:val="nil"/>
              <w:bottom w:val="nil"/>
              <w:right w:val="nil"/>
            </w:tcBorders>
            <w:shd w:val="clear" w:color="auto" w:fill="auto"/>
            <w:noWrap/>
            <w:tcMar>
              <w:top w:w="16" w:type="dxa"/>
              <w:left w:w="16" w:type="dxa"/>
              <w:bottom w:w="0" w:type="dxa"/>
              <w:right w:w="16" w:type="dxa"/>
            </w:tcMar>
            <w:vAlign w:val="bottom"/>
          </w:tcPr>
          <w:p w:rsidR="00D9062D" w:rsidRPr="006206FB" w:rsidRDefault="00D9062D" w:rsidP="00D9062D">
            <w:pPr>
              <w:rPr>
                <w:rFonts w:ascii="Times New Roman" w:hAnsi="Times New Roman"/>
              </w:rPr>
            </w:pPr>
            <w:r w:rsidRPr="006206FB">
              <w:rPr>
                <w:rFonts w:ascii="Times New Roman" w:hAnsi="Times New Roman"/>
                <w:lang w:val="en-GB"/>
              </w:rPr>
              <w:t>Mediated campaign contact</w:t>
            </w:r>
          </w:p>
        </w:tc>
        <w:tc>
          <w:tcPr>
            <w:tcW w:w="1178" w:type="dxa"/>
            <w:tcBorders>
              <w:top w:val="nil"/>
              <w:left w:val="nil"/>
              <w:bottom w:val="nil"/>
              <w:right w:val="nil"/>
            </w:tcBorders>
            <w:shd w:val="clear" w:color="auto" w:fill="auto"/>
            <w:noWrap/>
            <w:tcMar>
              <w:top w:w="16" w:type="dxa"/>
              <w:left w:w="16" w:type="dxa"/>
              <w:bottom w:w="0" w:type="dxa"/>
              <w:right w:w="16" w:type="dxa"/>
            </w:tcMar>
            <w:vAlign w:val="bottom"/>
          </w:tcPr>
          <w:p w:rsidR="00D9062D" w:rsidRPr="006206FB" w:rsidRDefault="00D9062D" w:rsidP="00D9062D">
            <w:pPr>
              <w:jc w:val="right"/>
              <w:rPr>
                <w:rFonts w:ascii="Times New Roman" w:hAnsi="Times New Roman"/>
              </w:rPr>
            </w:pPr>
            <w:r w:rsidRPr="006206FB">
              <w:rPr>
                <w:rFonts w:ascii="Times New Roman" w:hAnsi="Times New Roman"/>
                <w:lang w:val="en-GB"/>
              </w:rPr>
              <w:t>0.180***</w:t>
            </w:r>
          </w:p>
        </w:tc>
        <w:tc>
          <w:tcPr>
            <w:tcW w:w="1058" w:type="dxa"/>
            <w:tcBorders>
              <w:top w:val="nil"/>
              <w:left w:val="nil"/>
              <w:bottom w:val="nil"/>
              <w:right w:val="nil"/>
            </w:tcBorders>
            <w:shd w:val="clear" w:color="auto" w:fill="auto"/>
            <w:noWrap/>
            <w:tcMar>
              <w:top w:w="16" w:type="dxa"/>
              <w:left w:w="16" w:type="dxa"/>
              <w:bottom w:w="0" w:type="dxa"/>
              <w:right w:w="16" w:type="dxa"/>
            </w:tcMar>
            <w:vAlign w:val="bottom"/>
          </w:tcPr>
          <w:p w:rsidR="00D9062D" w:rsidRPr="006206FB" w:rsidRDefault="00D9062D" w:rsidP="00D9062D">
            <w:pPr>
              <w:jc w:val="right"/>
              <w:rPr>
                <w:rFonts w:ascii="Times New Roman" w:hAnsi="Times New Roman"/>
              </w:rPr>
            </w:pPr>
            <w:r w:rsidRPr="006206FB">
              <w:rPr>
                <w:rFonts w:ascii="Times New Roman" w:hAnsi="Times New Roman"/>
                <w:lang w:val="en-GB"/>
              </w:rPr>
              <w:t>0.025</w:t>
            </w:r>
          </w:p>
        </w:tc>
      </w:tr>
      <w:tr w:rsidR="00D9062D" w:rsidRPr="006206FB" w:rsidTr="000B0D6B">
        <w:trPr>
          <w:trHeight w:val="302"/>
        </w:trPr>
        <w:tc>
          <w:tcPr>
            <w:tcW w:w="2348" w:type="dxa"/>
            <w:tcBorders>
              <w:top w:val="nil"/>
              <w:left w:val="nil"/>
              <w:bottom w:val="nil"/>
              <w:right w:val="nil"/>
            </w:tcBorders>
            <w:shd w:val="clear" w:color="auto" w:fill="auto"/>
            <w:noWrap/>
            <w:tcMar>
              <w:top w:w="16" w:type="dxa"/>
              <w:left w:w="16" w:type="dxa"/>
              <w:bottom w:w="0" w:type="dxa"/>
              <w:right w:w="16" w:type="dxa"/>
            </w:tcMar>
            <w:vAlign w:val="bottom"/>
          </w:tcPr>
          <w:p w:rsidR="00D9062D" w:rsidRPr="006206FB" w:rsidRDefault="00D9062D" w:rsidP="00D9062D">
            <w:pPr>
              <w:rPr>
                <w:rFonts w:ascii="Times New Roman" w:hAnsi="Times New Roman"/>
              </w:rPr>
            </w:pPr>
            <w:r w:rsidRPr="006206FB">
              <w:rPr>
                <w:rFonts w:ascii="Times New Roman" w:hAnsi="Times New Roman"/>
              </w:rPr>
              <w:t>News exposure</w:t>
            </w:r>
          </w:p>
        </w:tc>
        <w:tc>
          <w:tcPr>
            <w:tcW w:w="1178" w:type="dxa"/>
            <w:tcBorders>
              <w:top w:val="nil"/>
              <w:left w:val="nil"/>
              <w:bottom w:val="nil"/>
              <w:right w:val="nil"/>
            </w:tcBorders>
            <w:shd w:val="clear" w:color="auto" w:fill="auto"/>
            <w:noWrap/>
            <w:tcMar>
              <w:top w:w="16" w:type="dxa"/>
              <w:left w:w="16" w:type="dxa"/>
              <w:bottom w:w="0" w:type="dxa"/>
              <w:right w:w="16" w:type="dxa"/>
            </w:tcMar>
            <w:vAlign w:val="bottom"/>
          </w:tcPr>
          <w:p w:rsidR="00D9062D" w:rsidRPr="006206FB" w:rsidRDefault="00D9062D" w:rsidP="00D9062D">
            <w:pPr>
              <w:jc w:val="right"/>
              <w:rPr>
                <w:rFonts w:ascii="Times New Roman" w:hAnsi="Times New Roman"/>
              </w:rPr>
            </w:pPr>
            <w:r w:rsidRPr="006206FB" w:rsidDel="00515231">
              <w:rPr>
                <w:rFonts w:ascii="Times New Roman" w:hAnsi="Times New Roman"/>
              </w:rPr>
              <w:t>-0.0</w:t>
            </w:r>
            <w:r w:rsidRPr="006206FB">
              <w:rPr>
                <w:rFonts w:ascii="Times New Roman" w:hAnsi="Times New Roman"/>
              </w:rPr>
              <w:t>08</w:t>
            </w:r>
          </w:p>
        </w:tc>
        <w:tc>
          <w:tcPr>
            <w:tcW w:w="1058" w:type="dxa"/>
            <w:tcBorders>
              <w:top w:val="nil"/>
              <w:left w:val="nil"/>
              <w:bottom w:val="nil"/>
              <w:right w:val="nil"/>
            </w:tcBorders>
            <w:shd w:val="clear" w:color="auto" w:fill="auto"/>
            <w:noWrap/>
            <w:tcMar>
              <w:top w:w="16" w:type="dxa"/>
              <w:left w:w="16" w:type="dxa"/>
              <w:bottom w:w="0" w:type="dxa"/>
              <w:right w:w="16" w:type="dxa"/>
            </w:tcMar>
            <w:vAlign w:val="bottom"/>
          </w:tcPr>
          <w:p w:rsidR="00D9062D" w:rsidRPr="006206FB" w:rsidRDefault="00D9062D" w:rsidP="00D9062D">
            <w:pPr>
              <w:jc w:val="right"/>
              <w:rPr>
                <w:rFonts w:ascii="Times New Roman" w:hAnsi="Times New Roman"/>
              </w:rPr>
            </w:pPr>
            <w:r w:rsidRPr="006206FB" w:rsidDel="00515231">
              <w:rPr>
                <w:rFonts w:ascii="Times New Roman" w:hAnsi="Times New Roman"/>
              </w:rPr>
              <w:t>0.007</w:t>
            </w:r>
          </w:p>
        </w:tc>
      </w:tr>
      <w:tr w:rsidR="00D9062D" w:rsidRPr="006206FB" w:rsidTr="000B0D6B">
        <w:trPr>
          <w:trHeight w:val="302"/>
        </w:trPr>
        <w:tc>
          <w:tcPr>
            <w:tcW w:w="2348" w:type="dxa"/>
            <w:tcBorders>
              <w:top w:val="nil"/>
              <w:left w:val="nil"/>
              <w:bottom w:val="nil"/>
              <w:right w:val="nil"/>
            </w:tcBorders>
            <w:shd w:val="clear" w:color="auto" w:fill="auto"/>
            <w:noWrap/>
            <w:tcMar>
              <w:top w:w="16" w:type="dxa"/>
              <w:left w:w="16" w:type="dxa"/>
              <w:bottom w:w="0" w:type="dxa"/>
              <w:right w:w="16" w:type="dxa"/>
            </w:tcMar>
            <w:vAlign w:val="bottom"/>
          </w:tcPr>
          <w:p w:rsidR="00D9062D" w:rsidRPr="006206FB" w:rsidRDefault="00D9062D" w:rsidP="00D9062D">
            <w:pPr>
              <w:rPr>
                <w:rFonts w:ascii="Times New Roman" w:hAnsi="Times New Roman"/>
              </w:rPr>
            </w:pPr>
            <w:r w:rsidRPr="006206FB">
              <w:rPr>
                <w:rFonts w:ascii="Times New Roman" w:hAnsi="Times New Roman"/>
              </w:rPr>
              <w:t>News conflict</w:t>
            </w:r>
          </w:p>
        </w:tc>
        <w:tc>
          <w:tcPr>
            <w:tcW w:w="1178" w:type="dxa"/>
            <w:tcBorders>
              <w:top w:val="nil"/>
              <w:left w:val="nil"/>
              <w:bottom w:val="nil"/>
              <w:right w:val="nil"/>
            </w:tcBorders>
            <w:shd w:val="clear" w:color="auto" w:fill="auto"/>
            <w:noWrap/>
            <w:tcMar>
              <w:top w:w="16" w:type="dxa"/>
              <w:left w:w="16" w:type="dxa"/>
              <w:bottom w:w="0" w:type="dxa"/>
              <w:right w:w="16" w:type="dxa"/>
            </w:tcMar>
            <w:vAlign w:val="bottom"/>
          </w:tcPr>
          <w:p w:rsidR="00D9062D" w:rsidRPr="006206FB" w:rsidRDefault="00D9062D" w:rsidP="00D9062D">
            <w:pPr>
              <w:jc w:val="right"/>
              <w:rPr>
                <w:rFonts w:ascii="Times New Roman" w:hAnsi="Times New Roman"/>
              </w:rPr>
            </w:pPr>
            <w:r w:rsidRPr="006206FB">
              <w:rPr>
                <w:rFonts w:ascii="Times New Roman" w:hAnsi="Times New Roman"/>
                <w:lang w:val="en-GB"/>
              </w:rPr>
              <w:t>0.050*</w:t>
            </w:r>
          </w:p>
        </w:tc>
        <w:tc>
          <w:tcPr>
            <w:tcW w:w="1058" w:type="dxa"/>
            <w:tcBorders>
              <w:top w:val="nil"/>
              <w:left w:val="nil"/>
              <w:bottom w:val="nil"/>
              <w:right w:val="nil"/>
            </w:tcBorders>
            <w:shd w:val="clear" w:color="auto" w:fill="auto"/>
            <w:noWrap/>
            <w:tcMar>
              <w:top w:w="16" w:type="dxa"/>
              <w:left w:w="16" w:type="dxa"/>
              <w:bottom w:w="0" w:type="dxa"/>
              <w:right w:w="16" w:type="dxa"/>
            </w:tcMar>
            <w:vAlign w:val="bottom"/>
          </w:tcPr>
          <w:p w:rsidR="00D9062D" w:rsidRPr="006206FB" w:rsidRDefault="00D9062D" w:rsidP="00D9062D">
            <w:pPr>
              <w:jc w:val="right"/>
              <w:rPr>
                <w:rFonts w:ascii="Times New Roman" w:hAnsi="Times New Roman"/>
              </w:rPr>
            </w:pPr>
            <w:r w:rsidRPr="006206FB">
              <w:rPr>
                <w:rFonts w:ascii="Times New Roman" w:hAnsi="Times New Roman"/>
                <w:lang w:val="en-GB"/>
              </w:rPr>
              <w:t>0.025</w:t>
            </w:r>
          </w:p>
        </w:tc>
      </w:tr>
      <w:tr w:rsidR="00D9062D" w:rsidRPr="006206FB" w:rsidTr="000B0D6B">
        <w:trPr>
          <w:trHeight w:val="302"/>
        </w:trPr>
        <w:tc>
          <w:tcPr>
            <w:tcW w:w="2348" w:type="dxa"/>
            <w:tcBorders>
              <w:top w:val="nil"/>
              <w:left w:val="nil"/>
              <w:bottom w:val="nil"/>
              <w:right w:val="nil"/>
            </w:tcBorders>
            <w:shd w:val="clear" w:color="auto" w:fill="auto"/>
            <w:noWrap/>
            <w:tcMar>
              <w:top w:w="16" w:type="dxa"/>
              <w:left w:w="16" w:type="dxa"/>
              <w:bottom w:w="0" w:type="dxa"/>
              <w:right w:w="16" w:type="dxa"/>
            </w:tcMar>
            <w:vAlign w:val="bottom"/>
          </w:tcPr>
          <w:p w:rsidR="00D9062D" w:rsidRPr="006206FB" w:rsidRDefault="00D9062D" w:rsidP="00D9062D">
            <w:pPr>
              <w:rPr>
                <w:rFonts w:ascii="Times New Roman" w:hAnsi="Times New Roman"/>
              </w:rPr>
            </w:pPr>
            <w:r w:rsidRPr="006206FB">
              <w:rPr>
                <w:rFonts w:ascii="Times New Roman" w:hAnsi="Times New Roman"/>
              </w:rPr>
              <w:t>Polity evaluations</w:t>
            </w:r>
          </w:p>
        </w:tc>
        <w:tc>
          <w:tcPr>
            <w:tcW w:w="1178" w:type="dxa"/>
            <w:tcBorders>
              <w:top w:val="nil"/>
              <w:left w:val="nil"/>
              <w:bottom w:val="nil"/>
              <w:right w:val="nil"/>
            </w:tcBorders>
            <w:shd w:val="clear" w:color="auto" w:fill="auto"/>
            <w:noWrap/>
            <w:tcMar>
              <w:top w:w="16" w:type="dxa"/>
              <w:left w:w="16" w:type="dxa"/>
              <w:bottom w:w="0" w:type="dxa"/>
              <w:right w:w="16" w:type="dxa"/>
            </w:tcMar>
            <w:vAlign w:val="bottom"/>
          </w:tcPr>
          <w:p w:rsidR="00D9062D" w:rsidRPr="006206FB" w:rsidRDefault="00D9062D" w:rsidP="00D9062D">
            <w:pPr>
              <w:jc w:val="right"/>
              <w:rPr>
                <w:rFonts w:ascii="Times New Roman" w:hAnsi="Times New Roman"/>
              </w:rPr>
            </w:pPr>
            <w:r w:rsidRPr="006206FB">
              <w:rPr>
                <w:rFonts w:ascii="Times New Roman" w:hAnsi="Times New Roman"/>
                <w:lang w:val="en-GB"/>
              </w:rPr>
              <w:t>0.294</w:t>
            </w:r>
          </w:p>
        </w:tc>
        <w:tc>
          <w:tcPr>
            <w:tcW w:w="1058" w:type="dxa"/>
            <w:tcBorders>
              <w:top w:val="nil"/>
              <w:left w:val="nil"/>
              <w:bottom w:val="nil"/>
              <w:right w:val="nil"/>
            </w:tcBorders>
            <w:shd w:val="clear" w:color="auto" w:fill="auto"/>
            <w:noWrap/>
            <w:tcMar>
              <w:top w:w="16" w:type="dxa"/>
              <w:left w:w="16" w:type="dxa"/>
              <w:bottom w:w="0" w:type="dxa"/>
              <w:right w:w="16" w:type="dxa"/>
            </w:tcMar>
            <w:vAlign w:val="bottom"/>
          </w:tcPr>
          <w:p w:rsidR="00D9062D" w:rsidRPr="006206FB" w:rsidRDefault="00D9062D" w:rsidP="00D9062D">
            <w:pPr>
              <w:jc w:val="right"/>
              <w:rPr>
                <w:rFonts w:ascii="Times New Roman" w:hAnsi="Times New Roman"/>
              </w:rPr>
            </w:pPr>
            <w:r w:rsidRPr="006206FB">
              <w:rPr>
                <w:rFonts w:ascii="Times New Roman" w:hAnsi="Times New Roman"/>
                <w:lang w:val="en-GB"/>
              </w:rPr>
              <w:t>1.136</w:t>
            </w:r>
          </w:p>
        </w:tc>
      </w:tr>
      <w:tr w:rsidR="00D9062D" w:rsidRPr="006206FB" w:rsidTr="000B0D6B">
        <w:trPr>
          <w:trHeight w:val="302"/>
        </w:trPr>
        <w:tc>
          <w:tcPr>
            <w:tcW w:w="2348" w:type="dxa"/>
            <w:tcBorders>
              <w:top w:val="nil"/>
              <w:left w:val="nil"/>
              <w:bottom w:val="nil"/>
              <w:right w:val="nil"/>
            </w:tcBorders>
            <w:shd w:val="clear" w:color="auto" w:fill="auto"/>
            <w:noWrap/>
            <w:tcMar>
              <w:top w:w="16" w:type="dxa"/>
              <w:left w:w="16" w:type="dxa"/>
              <w:bottom w:w="0" w:type="dxa"/>
              <w:right w:w="16" w:type="dxa"/>
            </w:tcMar>
            <w:vAlign w:val="bottom"/>
          </w:tcPr>
          <w:p w:rsidR="00D9062D" w:rsidRPr="006206FB" w:rsidRDefault="00D9062D" w:rsidP="00D9062D">
            <w:pPr>
              <w:rPr>
                <w:rFonts w:ascii="Times New Roman" w:hAnsi="Times New Roman"/>
              </w:rPr>
            </w:pPr>
            <w:r w:rsidRPr="006206FB">
              <w:rPr>
                <w:rFonts w:ascii="Times New Roman" w:hAnsi="Times New Roman"/>
              </w:rPr>
              <w:t>Compulsory voting</w:t>
            </w:r>
          </w:p>
        </w:tc>
        <w:tc>
          <w:tcPr>
            <w:tcW w:w="1178" w:type="dxa"/>
            <w:tcBorders>
              <w:top w:val="nil"/>
              <w:left w:val="nil"/>
              <w:bottom w:val="nil"/>
              <w:right w:val="nil"/>
            </w:tcBorders>
            <w:shd w:val="clear" w:color="auto" w:fill="auto"/>
            <w:noWrap/>
            <w:tcMar>
              <w:top w:w="16" w:type="dxa"/>
              <w:left w:w="16" w:type="dxa"/>
              <w:bottom w:w="0" w:type="dxa"/>
              <w:right w:w="16" w:type="dxa"/>
            </w:tcMar>
            <w:vAlign w:val="bottom"/>
          </w:tcPr>
          <w:p w:rsidR="00D9062D" w:rsidRPr="006206FB" w:rsidRDefault="00D9062D" w:rsidP="00D9062D">
            <w:pPr>
              <w:jc w:val="right"/>
              <w:rPr>
                <w:rFonts w:ascii="Times New Roman" w:hAnsi="Times New Roman"/>
              </w:rPr>
            </w:pPr>
            <w:r w:rsidRPr="006206FB">
              <w:rPr>
                <w:rFonts w:ascii="Times New Roman" w:hAnsi="Times New Roman"/>
                <w:lang w:val="en-GB"/>
              </w:rPr>
              <w:t>0.808*</w:t>
            </w:r>
          </w:p>
        </w:tc>
        <w:tc>
          <w:tcPr>
            <w:tcW w:w="1058" w:type="dxa"/>
            <w:tcBorders>
              <w:top w:val="nil"/>
              <w:left w:val="nil"/>
              <w:bottom w:val="nil"/>
              <w:right w:val="nil"/>
            </w:tcBorders>
            <w:shd w:val="clear" w:color="auto" w:fill="auto"/>
            <w:noWrap/>
            <w:tcMar>
              <w:top w:w="16" w:type="dxa"/>
              <w:left w:w="16" w:type="dxa"/>
              <w:bottom w:w="0" w:type="dxa"/>
              <w:right w:w="16" w:type="dxa"/>
            </w:tcMar>
            <w:vAlign w:val="bottom"/>
          </w:tcPr>
          <w:p w:rsidR="00D9062D" w:rsidRPr="006206FB" w:rsidRDefault="00D9062D" w:rsidP="00D9062D">
            <w:pPr>
              <w:jc w:val="right"/>
              <w:rPr>
                <w:rFonts w:ascii="Times New Roman" w:hAnsi="Times New Roman"/>
              </w:rPr>
            </w:pPr>
            <w:r w:rsidRPr="006206FB">
              <w:rPr>
                <w:rFonts w:ascii="Times New Roman" w:hAnsi="Times New Roman"/>
                <w:lang w:val="en-GB"/>
              </w:rPr>
              <w:t>0.399</w:t>
            </w:r>
          </w:p>
        </w:tc>
      </w:tr>
      <w:tr w:rsidR="00D9062D" w:rsidRPr="006206FB" w:rsidTr="000B0D6B">
        <w:trPr>
          <w:trHeight w:val="302"/>
        </w:trPr>
        <w:tc>
          <w:tcPr>
            <w:tcW w:w="2348" w:type="dxa"/>
            <w:tcBorders>
              <w:top w:val="nil"/>
              <w:left w:val="nil"/>
              <w:bottom w:val="nil"/>
              <w:right w:val="nil"/>
            </w:tcBorders>
            <w:shd w:val="clear" w:color="auto" w:fill="auto"/>
            <w:noWrap/>
            <w:tcMar>
              <w:top w:w="16" w:type="dxa"/>
              <w:left w:w="16" w:type="dxa"/>
              <w:bottom w:w="0" w:type="dxa"/>
              <w:right w:w="16" w:type="dxa"/>
            </w:tcMar>
            <w:vAlign w:val="bottom"/>
          </w:tcPr>
          <w:p w:rsidR="00D9062D" w:rsidRPr="006206FB" w:rsidRDefault="00D9062D" w:rsidP="00D9062D">
            <w:pPr>
              <w:rPr>
                <w:rFonts w:ascii="Times New Roman" w:hAnsi="Times New Roman"/>
              </w:rPr>
            </w:pPr>
            <w:r w:rsidRPr="006206FB">
              <w:rPr>
                <w:rFonts w:ascii="Times New Roman" w:hAnsi="Times New Roman"/>
              </w:rPr>
              <w:t>Simultaneous elections</w:t>
            </w:r>
          </w:p>
        </w:tc>
        <w:tc>
          <w:tcPr>
            <w:tcW w:w="1178" w:type="dxa"/>
            <w:tcBorders>
              <w:top w:val="nil"/>
              <w:left w:val="nil"/>
              <w:bottom w:val="nil"/>
              <w:right w:val="nil"/>
            </w:tcBorders>
            <w:shd w:val="clear" w:color="auto" w:fill="auto"/>
            <w:noWrap/>
            <w:tcMar>
              <w:top w:w="16" w:type="dxa"/>
              <w:left w:w="16" w:type="dxa"/>
              <w:bottom w:w="0" w:type="dxa"/>
              <w:right w:w="16" w:type="dxa"/>
            </w:tcMar>
            <w:vAlign w:val="bottom"/>
          </w:tcPr>
          <w:p w:rsidR="00D9062D" w:rsidRPr="006206FB" w:rsidRDefault="00D9062D" w:rsidP="00D9062D">
            <w:pPr>
              <w:jc w:val="right"/>
              <w:rPr>
                <w:rFonts w:ascii="Times New Roman" w:hAnsi="Times New Roman"/>
              </w:rPr>
            </w:pPr>
            <w:r w:rsidRPr="006206FB">
              <w:rPr>
                <w:rFonts w:ascii="Times New Roman" w:hAnsi="Times New Roman"/>
                <w:lang w:val="en-GB"/>
              </w:rPr>
              <w:t>0.629***</w:t>
            </w:r>
          </w:p>
        </w:tc>
        <w:tc>
          <w:tcPr>
            <w:tcW w:w="1058" w:type="dxa"/>
            <w:tcBorders>
              <w:top w:val="nil"/>
              <w:left w:val="nil"/>
              <w:bottom w:val="nil"/>
              <w:right w:val="nil"/>
            </w:tcBorders>
            <w:shd w:val="clear" w:color="auto" w:fill="auto"/>
            <w:noWrap/>
            <w:tcMar>
              <w:top w:w="16" w:type="dxa"/>
              <w:left w:w="16" w:type="dxa"/>
              <w:bottom w:w="0" w:type="dxa"/>
              <w:right w:w="16" w:type="dxa"/>
            </w:tcMar>
            <w:vAlign w:val="bottom"/>
          </w:tcPr>
          <w:p w:rsidR="00D9062D" w:rsidRPr="006206FB" w:rsidRDefault="00D9062D" w:rsidP="00D9062D">
            <w:pPr>
              <w:jc w:val="right"/>
              <w:rPr>
                <w:rFonts w:ascii="Times New Roman" w:hAnsi="Times New Roman"/>
              </w:rPr>
            </w:pPr>
            <w:r w:rsidRPr="006206FB">
              <w:rPr>
                <w:rFonts w:ascii="Times New Roman" w:hAnsi="Times New Roman"/>
                <w:lang w:val="en-GB"/>
              </w:rPr>
              <w:t>0.269</w:t>
            </w:r>
          </w:p>
        </w:tc>
      </w:tr>
      <w:tr w:rsidR="00D9062D" w:rsidRPr="006206FB" w:rsidTr="000B0D6B">
        <w:trPr>
          <w:trHeight w:val="302"/>
        </w:trPr>
        <w:tc>
          <w:tcPr>
            <w:tcW w:w="2348" w:type="dxa"/>
            <w:tcBorders>
              <w:top w:val="nil"/>
              <w:left w:val="nil"/>
              <w:bottom w:val="nil"/>
              <w:right w:val="nil"/>
            </w:tcBorders>
            <w:shd w:val="clear" w:color="auto" w:fill="auto"/>
            <w:noWrap/>
            <w:tcMar>
              <w:top w:w="16" w:type="dxa"/>
              <w:left w:w="16" w:type="dxa"/>
              <w:bottom w:w="0" w:type="dxa"/>
              <w:right w:w="16" w:type="dxa"/>
            </w:tcMar>
            <w:vAlign w:val="bottom"/>
          </w:tcPr>
          <w:p w:rsidR="00D9062D" w:rsidRPr="006206FB" w:rsidRDefault="00D9062D" w:rsidP="00D9062D">
            <w:pPr>
              <w:rPr>
                <w:rFonts w:ascii="Times New Roman" w:hAnsi="Times New Roman"/>
              </w:rPr>
            </w:pPr>
            <w:r w:rsidRPr="006206FB">
              <w:rPr>
                <w:rFonts w:ascii="Times New Roman" w:hAnsi="Times New Roman"/>
              </w:rPr>
              <w:t>Constant</w:t>
            </w:r>
          </w:p>
        </w:tc>
        <w:tc>
          <w:tcPr>
            <w:tcW w:w="1178" w:type="dxa"/>
            <w:tcBorders>
              <w:top w:val="nil"/>
              <w:left w:val="nil"/>
              <w:bottom w:val="nil"/>
              <w:right w:val="nil"/>
            </w:tcBorders>
            <w:shd w:val="clear" w:color="auto" w:fill="auto"/>
            <w:noWrap/>
            <w:tcMar>
              <w:top w:w="16" w:type="dxa"/>
              <w:left w:w="16" w:type="dxa"/>
              <w:bottom w:w="0" w:type="dxa"/>
              <w:right w:w="16" w:type="dxa"/>
            </w:tcMar>
            <w:vAlign w:val="bottom"/>
          </w:tcPr>
          <w:p w:rsidR="00D9062D" w:rsidRPr="006206FB" w:rsidRDefault="00D9062D" w:rsidP="00D9062D">
            <w:pPr>
              <w:jc w:val="right"/>
              <w:rPr>
                <w:rFonts w:ascii="Times New Roman" w:hAnsi="Times New Roman"/>
              </w:rPr>
            </w:pPr>
            <w:r w:rsidRPr="006206FB">
              <w:rPr>
                <w:rFonts w:ascii="Times New Roman" w:hAnsi="Times New Roman"/>
              </w:rPr>
              <w:t>-3.284***</w:t>
            </w:r>
          </w:p>
        </w:tc>
        <w:tc>
          <w:tcPr>
            <w:tcW w:w="1058" w:type="dxa"/>
            <w:tcBorders>
              <w:top w:val="nil"/>
              <w:left w:val="nil"/>
              <w:bottom w:val="nil"/>
              <w:right w:val="nil"/>
            </w:tcBorders>
            <w:shd w:val="clear" w:color="auto" w:fill="auto"/>
            <w:noWrap/>
            <w:tcMar>
              <w:top w:w="16" w:type="dxa"/>
              <w:left w:w="16" w:type="dxa"/>
              <w:bottom w:w="0" w:type="dxa"/>
              <w:right w:w="16" w:type="dxa"/>
            </w:tcMar>
            <w:vAlign w:val="bottom"/>
          </w:tcPr>
          <w:p w:rsidR="00D9062D" w:rsidRPr="006206FB" w:rsidRDefault="00D9062D" w:rsidP="00D9062D">
            <w:pPr>
              <w:jc w:val="right"/>
              <w:rPr>
                <w:rFonts w:ascii="Times New Roman" w:hAnsi="Times New Roman"/>
              </w:rPr>
            </w:pPr>
            <w:r w:rsidRPr="006206FB">
              <w:rPr>
                <w:rFonts w:ascii="Times New Roman" w:hAnsi="Times New Roman"/>
              </w:rPr>
              <w:t>0.150</w:t>
            </w:r>
          </w:p>
        </w:tc>
      </w:tr>
      <w:tr w:rsidR="00D9062D" w:rsidRPr="006206FB" w:rsidTr="000B0D6B">
        <w:trPr>
          <w:trHeight w:val="302"/>
        </w:trPr>
        <w:tc>
          <w:tcPr>
            <w:tcW w:w="2348" w:type="dxa"/>
            <w:tcBorders>
              <w:top w:val="nil"/>
              <w:left w:val="nil"/>
              <w:bottom w:val="nil"/>
              <w:right w:val="nil"/>
            </w:tcBorders>
            <w:shd w:val="clear" w:color="auto" w:fill="auto"/>
            <w:noWrap/>
            <w:tcMar>
              <w:top w:w="16" w:type="dxa"/>
              <w:left w:w="16" w:type="dxa"/>
              <w:bottom w:w="0" w:type="dxa"/>
              <w:right w:w="16" w:type="dxa"/>
            </w:tcMar>
            <w:vAlign w:val="bottom"/>
          </w:tcPr>
          <w:p w:rsidR="00D9062D" w:rsidRPr="00241B8B" w:rsidRDefault="00D9062D" w:rsidP="00D9062D">
            <w:pPr>
              <w:ind w:left="720"/>
              <w:contextualSpacing/>
              <w:rPr>
                <w:rFonts w:ascii="Times New Roman" w:hAnsi="Times New Roman"/>
              </w:rPr>
            </w:pPr>
          </w:p>
        </w:tc>
        <w:tc>
          <w:tcPr>
            <w:tcW w:w="1178" w:type="dxa"/>
            <w:tcBorders>
              <w:top w:val="nil"/>
              <w:left w:val="nil"/>
              <w:bottom w:val="nil"/>
              <w:right w:val="nil"/>
            </w:tcBorders>
            <w:shd w:val="clear" w:color="auto" w:fill="auto"/>
            <w:noWrap/>
            <w:tcMar>
              <w:top w:w="16" w:type="dxa"/>
              <w:left w:w="16" w:type="dxa"/>
              <w:bottom w:w="0" w:type="dxa"/>
              <w:right w:w="16" w:type="dxa"/>
            </w:tcMar>
            <w:vAlign w:val="bottom"/>
          </w:tcPr>
          <w:p w:rsidR="00D9062D" w:rsidRPr="00241B8B" w:rsidRDefault="00D9062D" w:rsidP="00D9062D">
            <w:pPr>
              <w:ind w:left="720"/>
              <w:contextualSpacing/>
              <w:jc w:val="right"/>
              <w:rPr>
                <w:rFonts w:ascii="Times New Roman" w:hAnsi="Times New Roman"/>
              </w:rPr>
            </w:pPr>
          </w:p>
        </w:tc>
        <w:tc>
          <w:tcPr>
            <w:tcW w:w="1058" w:type="dxa"/>
            <w:tcBorders>
              <w:top w:val="nil"/>
              <w:left w:val="nil"/>
              <w:bottom w:val="nil"/>
              <w:right w:val="nil"/>
            </w:tcBorders>
            <w:shd w:val="clear" w:color="auto" w:fill="auto"/>
            <w:noWrap/>
            <w:tcMar>
              <w:top w:w="16" w:type="dxa"/>
              <w:left w:w="16" w:type="dxa"/>
              <w:bottom w:w="0" w:type="dxa"/>
              <w:right w:w="16" w:type="dxa"/>
            </w:tcMar>
            <w:vAlign w:val="bottom"/>
          </w:tcPr>
          <w:p w:rsidR="00D9062D" w:rsidRPr="00241B8B" w:rsidRDefault="00D9062D" w:rsidP="00D9062D">
            <w:pPr>
              <w:ind w:left="720"/>
              <w:contextualSpacing/>
              <w:rPr>
                <w:rFonts w:ascii="Times New Roman" w:hAnsi="Times New Roman"/>
              </w:rPr>
            </w:pPr>
          </w:p>
        </w:tc>
      </w:tr>
      <w:tr w:rsidR="00D9062D" w:rsidRPr="006206FB" w:rsidTr="000B0D6B">
        <w:trPr>
          <w:trHeight w:val="302"/>
        </w:trPr>
        <w:tc>
          <w:tcPr>
            <w:tcW w:w="2348" w:type="dxa"/>
            <w:tcBorders>
              <w:top w:val="nil"/>
              <w:left w:val="nil"/>
              <w:bottom w:val="nil"/>
              <w:right w:val="nil"/>
            </w:tcBorders>
            <w:shd w:val="clear" w:color="auto" w:fill="auto"/>
            <w:noWrap/>
            <w:tcMar>
              <w:top w:w="16" w:type="dxa"/>
              <w:left w:w="16" w:type="dxa"/>
              <w:bottom w:w="0" w:type="dxa"/>
              <w:right w:w="16" w:type="dxa"/>
            </w:tcMar>
            <w:vAlign w:val="bottom"/>
          </w:tcPr>
          <w:p w:rsidR="00D9062D" w:rsidRPr="00241B8B" w:rsidRDefault="00D9062D" w:rsidP="00D9062D">
            <w:pPr>
              <w:rPr>
                <w:rFonts w:ascii="Times New Roman" w:hAnsi="Times New Roman"/>
              </w:rPr>
            </w:pPr>
            <w:r w:rsidRPr="006206FB">
              <w:rPr>
                <w:rFonts w:ascii="Times New Roman" w:hAnsi="Times New Roman"/>
              </w:rPr>
              <w:t>Variance country level</w:t>
            </w:r>
          </w:p>
        </w:tc>
        <w:tc>
          <w:tcPr>
            <w:tcW w:w="1178" w:type="dxa"/>
            <w:tcBorders>
              <w:top w:val="nil"/>
              <w:left w:val="nil"/>
              <w:bottom w:val="nil"/>
              <w:right w:val="nil"/>
            </w:tcBorders>
            <w:shd w:val="clear" w:color="auto" w:fill="auto"/>
            <w:noWrap/>
            <w:tcMar>
              <w:top w:w="16" w:type="dxa"/>
              <w:left w:w="16" w:type="dxa"/>
              <w:bottom w:w="0" w:type="dxa"/>
              <w:right w:w="16" w:type="dxa"/>
            </w:tcMar>
            <w:vAlign w:val="bottom"/>
          </w:tcPr>
          <w:p w:rsidR="00D9062D" w:rsidRPr="00241B8B" w:rsidRDefault="00D9062D" w:rsidP="00D9062D">
            <w:pPr>
              <w:jc w:val="right"/>
              <w:rPr>
                <w:rFonts w:ascii="Times New Roman" w:hAnsi="Times New Roman"/>
              </w:rPr>
            </w:pPr>
            <w:r w:rsidRPr="006206FB">
              <w:rPr>
                <w:rFonts w:ascii="Times New Roman" w:hAnsi="Times New Roman"/>
              </w:rPr>
              <w:t>0.243</w:t>
            </w:r>
          </w:p>
        </w:tc>
        <w:tc>
          <w:tcPr>
            <w:tcW w:w="1058" w:type="dxa"/>
            <w:tcBorders>
              <w:top w:val="nil"/>
              <w:left w:val="nil"/>
              <w:bottom w:val="nil"/>
              <w:right w:val="nil"/>
            </w:tcBorders>
            <w:shd w:val="clear" w:color="auto" w:fill="auto"/>
            <w:noWrap/>
            <w:tcMar>
              <w:top w:w="16" w:type="dxa"/>
              <w:left w:w="16" w:type="dxa"/>
              <w:bottom w:w="0" w:type="dxa"/>
              <w:right w:w="16" w:type="dxa"/>
            </w:tcMar>
            <w:vAlign w:val="bottom"/>
          </w:tcPr>
          <w:p w:rsidR="00D9062D" w:rsidRPr="00241B8B" w:rsidRDefault="00D9062D" w:rsidP="00D9062D">
            <w:pPr>
              <w:ind w:left="720"/>
              <w:contextualSpacing/>
              <w:rPr>
                <w:rFonts w:ascii="Times New Roman" w:hAnsi="Times New Roman"/>
              </w:rPr>
            </w:pPr>
          </w:p>
        </w:tc>
      </w:tr>
      <w:tr w:rsidR="00D9062D" w:rsidRPr="006206FB" w:rsidTr="000B0D6B">
        <w:trPr>
          <w:trHeight w:val="302"/>
        </w:trPr>
        <w:tc>
          <w:tcPr>
            <w:tcW w:w="2348" w:type="dxa"/>
            <w:tcBorders>
              <w:top w:val="nil"/>
              <w:left w:val="nil"/>
              <w:right w:val="nil"/>
            </w:tcBorders>
            <w:shd w:val="clear" w:color="auto" w:fill="auto"/>
            <w:noWrap/>
            <w:tcMar>
              <w:top w:w="16" w:type="dxa"/>
              <w:left w:w="16" w:type="dxa"/>
              <w:bottom w:w="0" w:type="dxa"/>
              <w:right w:w="16" w:type="dxa"/>
            </w:tcMar>
            <w:vAlign w:val="bottom"/>
          </w:tcPr>
          <w:p w:rsidR="00D9062D" w:rsidRPr="00241B8B" w:rsidRDefault="00D9062D" w:rsidP="00D9062D">
            <w:pPr>
              <w:ind w:left="720"/>
              <w:contextualSpacing/>
              <w:rPr>
                <w:rFonts w:ascii="Times New Roman" w:hAnsi="Times New Roman"/>
              </w:rPr>
            </w:pPr>
          </w:p>
        </w:tc>
        <w:tc>
          <w:tcPr>
            <w:tcW w:w="1178" w:type="dxa"/>
            <w:tcBorders>
              <w:top w:val="nil"/>
              <w:left w:val="nil"/>
              <w:right w:val="nil"/>
            </w:tcBorders>
            <w:shd w:val="clear" w:color="auto" w:fill="auto"/>
            <w:noWrap/>
            <w:tcMar>
              <w:top w:w="16" w:type="dxa"/>
              <w:left w:w="16" w:type="dxa"/>
              <w:bottom w:w="0" w:type="dxa"/>
              <w:right w:w="16" w:type="dxa"/>
            </w:tcMar>
            <w:vAlign w:val="bottom"/>
          </w:tcPr>
          <w:p w:rsidR="00D9062D" w:rsidRPr="00241B8B" w:rsidRDefault="00D9062D" w:rsidP="00D9062D">
            <w:pPr>
              <w:ind w:left="720"/>
              <w:contextualSpacing/>
              <w:jc w:val="right"/>
              <w:rPr>
                <w:rFonts w:ascii="Times New Roman" w:hAnsi="Times New Roman"/>
              </w:rPr>
            </w:pPr>
          </w:p>
        </w:tc>
        <w:tc>
          <w:tcPr>
            <w:tcW w:w="1058" w:type="dxa"/>
            <w:tcBorders>
              <w:top w:val="nil"/>
              <w:left w:val="nil"/>
              <w:right w:val="nil"/>
            </w:tcBorders>
            <w:shd w:val="clear" w:color="auto" w:fill="auto"/>
            <w:noWrap/>
            <w:tcMar>
              <w:top w:w="16" w:type="dxa"/>
              <w:left w:w="16" w:type="dxa"/>
              <w:bottom w:w="0" w:type="dxa"/>
              <w:right w:w="16" w:type="dxa"/>
            </w:tcMar>
            <w:vAlign w:val="bottom"/>
          </w:tcPr>
          <w:p w:rsidR="00D9062D" w:rsidRPr="00241B8B" w:rsidRDefault="00D9062D" w:rsidP="00D9062D">
            <w:pPr>
              <w:ind w:left="720"/>
              <w:contextualSpacing/>
              <w:rPr>
                <w:rFonts w:ascii="Times New Roman" w:hAnsi="Times New Roman"/>
              </w:rPr>
            </w:pPr>
          </w:p>
        </w:tc>
      </w:tr>
      <w:tr w:rsidR="00D9062D" w:rsidRPr="006206FB" w:rsidTr="000B0D6B">
        <w:trPr>
          <w:trHeight w:val="302"/>
        </w:trPr>
        <w:tc>
          <w:tcPr>
            <w:tcW w:w="2348" w:type="dxa"/>
            <w:tcBorders>
              <w:top w:val="nil"/>
              <w:left w:val="nil"/>
              <w:bottom w:val="single" w:sz="4" w:space="0" w:color="auto"/>
              <w:right w:val="nil"/>
            </w:tcBorders>
            <w:shd w:val="clear" w:color="auto" w:fill="auto"/>
            <w:noWrap/>
            <w:tcMar>
              <w:top w:w="16" w:type="dxa"/>
              <w:left w:w="16" w:type="dxa"/>
              <w:bottom w:w="0" w:type="dxa"/>
              <w:right w:w="16" w:type="dxa"/>
            </w:tcMar>
            <w:vAlign w:val="bottom"/>
          </w:tcPr>
          <w:p w:rsidR="00D9062D" w:rsidRPr="00241B8B" w:rsidRDefault="00D9062D" w:rsidP="00D9062D">
            <w:pPr>
              <w:rPr>
                <w:rFonts w:ascii="Times New Roman" w:hAnsi="Times New Roman"/>
              </w:rPr>
            </w:pPr>
            <w:r w:rsidRPr="006206FB">
              <w:rPr>
                <w:rFonts w:ascii="Times New Roman" w:hAnsi="Times New Roman"/>
              </w:rPr>
              <w:t>Log restricted-likelihood</w:t>
            </w:r>
          </w:p>
        </w:tc>
        <w:tc>
          <w:tcPr>
            <w:tcW w:w="1178" w:type="dxa"/>
            <w:tcBorders>
              <w:top w:val="nil"/>
              <w:left w:val="nil"/>
              <w:bottom w:val="single" w:sz="4" w:space="0" w:color="auto"/>
              <w:right w:val="nil"/>
            </w:tcBorders>
            <w:shd w:val="clear" w:color="auto" w:fill="auto"/>
            <w:noWrap/>
            <w:tcMar>
              <w:top w:w="16" w:type="dxa"/>
              <w:left w:w="16" w:type="dxa"/>
              <w:bottom w:w="0" w:type="dxa"/>
              <w:right w:w="16" w:type="dxa"/>
            </w:tcMar>
            <w:vAlign w:val="bottom"/>
          </w:tcPr>
          <w:p w:rsidR="00D9062D" w:rsidRPr="00241B8B" w:rsidRDefault="00D9062D" w:rsidP="00D9062D">
            <w:pPr>
              <w:jc w:val="right"/>
              <w:rPr>
                <w:rFonts w:ascii="Times New Roman" w:hAnsi="Times New Roman"/>
              </w:rPr>
            </w:pPr>
            <w:r w:rsidRPr="006206FB">
              <w:rPr>
                <w:rFonts w:ascii="Times New Roman" w:hAnsi="Times New Roman"/>
              </w:rPr>
              <w:t>-11569.804</w:t>
            </w:r>
          </w:p>
        </w:tc>
        <w:tc>
          <w:tcPr>
            <w:tcW w:w="1058" w:type="dxa"/>
            <w:tcBorders>
              <w:top w:val="nil"/>
              <w:left w:val="nil"/>
              <w:bottom w:val="single" w:sz="4" w:space="0" w:color="auto"/>
              <w:right w:val="nil"/>
            </w:tcBorders>
            <w:shd w:val="clear" w:color="auto" w:fill="auto"/>
            <w:noWrap/>
            <w:tcMar>
              <w:top w:w="16" w:type="dxa"/>
              <w:left w:w="16" w:type="dxa"/>
              <w:bottom w:w="0" w:type="dxa"/>
              <w:right w:w="16" w:type="dxa"/>
            </w:tcMar>
            <w:vAlign w:val="bottom"/>
          </w:tcPr>
          <w:p w:rsidR="00D9062D" w:rsidRPr="00241B8B" w:rsidRDefault="00D9062D" w:rsidP="00D9062D">
            <w:pPr>
              <w:ind w:left="720"/>
              <w:contextualSpacing/>
              <w:rPr>
                <w:rFonts w:ascii="Times New Roman" w:hAnsi="Times New Roman"/>
              </w:rPr>
            </w:pPr>
          </w:p>
        </w:tc>
      </w:tr>
    </w:tbl>
    <w:p w:rsidR="00D9062D" w:rsidRPr="006206FB" w:rsidRDefault="00D9062D" w:rsidP="00D9062D">
      <w:pPr>
        <w:rPr>
          <w:rFonts w:ascii="Times New Roman" w:hAnsi="Times New Roman"/>
          <w:i/>
          <w:sz w:val="20"/>
        </w:rPr>
      </w:pPr>
    </w:p>
    <w:p w:rsidR="00D9062D" w:rsidRPr="006206FB" w:rsidRDefault="00D9062D" w:rsidP="00D9062D">
      <w:pPr>
        <w:spacing w:line="480" w:lineRule="auto"/>
        <w:rPr>
          <w:rFonts w:ascii="Times New Roman" w:hAnsi="Times New Roman"/>
        </w:rPr>
      </w:pPr>
      <w:r w:rsidRPr="006206FB">
        <w:rPr>
          <w:rFonts w:ascii="Times New Roman" w:hAnsi="Times New Roman"/>
          <w:i/>
        </w:rPr>
        <w:t xml:space="preserve">Note. </w:t>
      </w:r>
      <w:r w:rsidRPr="006206FB">
        <w:rPr>
          <w:rFonts w:ascii="Times New Roman" w:hAnsi="Times New Roman"/>
        </w:rPr>
        <w:t>Bs are unstandardized coefficients from fixed-effects multilevel models. * p&lt;.05; ** p&lt;.01; *** p&lt;.001 (one-tailed); N= 2</w:t>
      </w:r>
      <w:r w:rsidR="00BE0FF6" w:rsidRPr="006206FB">
        <w:rPr>
          <w:rFonts w:ascii="Times New Roman" w:hAnsi="Times New Roman"/>
        </w:rPr>
        <w:t>2</w:t>
      </w:r>
      <w:r w:rsidRPr="006206FB">
        <w:rPr>
          <w:rFonts w:ascii="Times New Roman" w:hAnsi="Times New Roman"/>
        </w:rPr>
        <w:t>,7</w:t>
      </w:r>
      <w:r w:rsidR="00BE0FF6" w:rsidRPr="006206FB">
        <w:rPr>
          <w:rFonts w:ascii="Times New Roman" w:hAnsi="Times New Roman"/>
        </w:rPr>
        <w:t>92</w:t>
      </w:r>
    </w:p>
    <w:p w:rsidR="00BE0FF6" w:rsidRPr="006206FB" w:rsidRDefault="00BE0FF6">
      <w:pPr>
        <w:rPr>
          <w:rFonts w:ascii="Times New Roman" w:hAnsi="Times New Roman" w:cs="Lucida Grande"/>
          <w:color w:val="000000"/>
          <w:szCs w:val="20"/>
        </w:rPr>
      </w:pPr>
      <w:r w:rsidRPr="006206FB">
        <w:rPr>
          <w:rFonts w:ascii="Times New Roman" w:hAnsi="Times New Roman" w:cs="Lucida Grande"/>
          <w:color w:val="000000"/>
          <w:szCs w:val="20"/>
        </w:rPr>
        <w:br w:type="page"/>
      </w:r>
    </w:p>
    <w:p w:rsidR="00BE0FF6" w:rsidRPr="006206FB" w:rsidRDefault="00BE0FF6" w:rsidP="00BE0FF6">
      <w:pPr>
        <w:spacing w:line="480" w:lineRule="auto"/>
        <w:rPr>
          <w:rFonts w:ascii="Times New Roman" w:hAnsi="Times New Roman"/>
          <w:lang w:val="en-GB"/>
        </w:rPr>
      </w:pPr>
      <w:r w:rsidRPr="006206FB">
        <w:rPr>
          <w:rFonts w:ascii="Times New Roman" w:hAnsi="Times New Roman"/>
          <w:lang w:val="en-GB"/>
        </w:rPr>
        <w:lastRenderedPageBreak/>
        <w:t xml:space="preserve">Table </w:t>
      </w:r>
      <w:r w:rsidR="006925E0" w:rsidRPr="006206FB">
        <w:rPr>
          <w:rFonts w:ascii="Times New Roman" w:hAnsi="Times New Roman"/>
          <w:lang w:val="en-GB"/>
        </w:rPr>
        <w:t>S3</w:t>
      </w:r>
      <w:r w:rsidRPr="006206FB">
        <w:rPr>
          <w:rFonts w:ascii="Times New Roman" w:hAnsi="Times New Roman"/>
          <w:lang w:val="en-GB"/>
        </w:rPr>
        <w:t>: Multilevel logistic regression explaining turnout in 2009 EP elections (wave2)</w:t>
      </w:r>
    </w:p>
    <w:tbl>
      <w:tblPr>
        <w:tblW w:w="8709" w:type="dxa"/>
        <w:tblCellMar>
          <w:left w:w="0" w:type="dxa"/>
          <w:right w:w="0" w:type="dxa"/>
        </w:tblCellMar>
        <w:tblLook w:val="04A0" w:firstRow="1" w:lastRow="0" w:firstColumn="1" w:lastColumn="0" w:noHBand="0" w:noVBand="1"/>
      </w:tblPr>
      <w:tblGrid>
        <w:gridCol w:w="2296"/>
        <w:gridCol w:w="960"/>
        <w:gridCol w:w="1028"/>
        <w:gridCol w:w="1106"/>
        <w:gridCol w:w="1106"/>
        <w:gridCol w:w="1106"/>
        <w:gridCol w:w="1107"/>
      </w:tblGrid>
      <w:tr w:rsidR="00BE0FF6" w:rsidRPr="006206FB">
        <w:trPr>
          <w:trHeight w:val="260"/>
        </w:trPr>
        <w:tc>
          <w:tcPr>
            <w:tcW w:w="2296" w:type="dxa"/>
            <w:tcBorders>
              <w:top w:val="single" w:sz="4" w:space="0" w:color="auto"/>
              <w:left w:val="nil"/>
              <w:bottom w:val="single" w:sz="4" w:space="0" w:color="auto"/>
              <w:right w:val="nil"/>
            </w:tcBorders>
            <w:noWrap/>
            <w:tcMar>
              <w:top w:w="16" w:type="dxa"/>
              <w:left w:w="16" w:type="dxa"/>
              <w:bottom w:w="0" w:type="dxa"/>
              <w:right w:w="16" w:type="dxa"/>
            </w:tcMar>
            <w:vAlign w:val="bottom"/>
          </w:tcPr>
          <w:p w:rsidR="00BE0FF6" w:rsidRPr="006206FB" w:rsidRDefault="00BE0FF6" w:rsidP="00BE0FF6">
            <w:pPr>
              <w:rPr>
                <w:rFonts w:ascii="Times New Roman" w:hAnsi="Times New Roman"/>
                <w:sz w:val="20"/>
                <w:lang w:val="en-GB"/>
              </w:rPr>
            </w:pPr>
          </w:p>
        </w:tc>
        <w:tc>
          <w:tcPr>
            <w:tcW w:w="1988" w:type="dxa"/>
            <w:gridSpan w:val="2"/>
            <w:tcBorders>
              <w:top w:val="single" w:sz="4" w:space="0" w:color="auto"/>
              <w:left w:val="nil"/>
              <w:bottom w:val="single" w:sz="4" w:space="0" w:color="auto"/>
              <w:right w:val="nil"/>
            </w:tcBorders>
            <w:noWrap/>
            <w:tcMar>
              <w:top w:w="16" w:type="dxa"/>
              <w:left w:w="16" w:type="dxa"/>
              <w:bottom w:w="0" w:type="dxa"/>
              <w:right w:w="16" w:type="dxa"/>
            </w:tcMar>
            <w:vAlign w:val="bottom"/>
          </w:tcPr>
          <w:p w:rsidR="00BE0FF6" w:rsidRPr="006206FB" w:rsidRDefault="00BE0FF6" w:rsidP="00BE0FF6">
            <w:pPr>
              <w:jc w:val="center"/>
              <w:rPr>
                <w:rFonts w:ascii="Times New Roman" w:hAnsi="Times New Roman"/>
                <w:sz w:val="20"/>
                <w:lang w:val="en-GB"/>
              </w:rPr>
            </w:pPr>
            <w:r w:rsidRPr="006206FB">
              <w:rPr>
                <w:rFonts w:ascii="Times New Roman" w:hAnsi="Times New Roman"/>
                <w:sz w:val="20"/>
                <w:lang w:val="en-GB"/>
              </w:rPr>
              <w:t>Fixed effects model</w:t>
            </w:r>
          </w:p>
        </w:tc>
        <w:tc>
          <w:tcPr>
            <w:tcW w:w="2212" w:type="dxa"/>
            <w:gridSpan w:val="2"/>
            <w:tcBorders>
              <w:top w:val="single" w:sz="4" w:space="0" w:color="auto"/>
              <w:left w:val="nil"/>
              <w:bottom w:val="single" w:sz="4" w:space="0" w:color="auto"/>
              <w:right w:val="nil"/>
            </w:tcBorders>
            <w:noWrap/>
            <w:tcMar>
              <w:top w:w="16" w:type="dxa"/>
              <w:left w:w="16" w:type="dxa"/>
              <w:bottom w:w="0" w:type="dxa"/>
              <w:right w:w="16" w:type="dxa"/>
            </w:tcMar>
            <w:vAlign w:val="bottom"/>
          </w:tcPr>
          <w:p w:rsidR="00BE0FF6" w:rsidRPr="006206FB" w:rsidRDefault="00BE0FF6" w:rsidP="00BE0FF6">
            <w:pPr>
              <w:jc w:val="center"/>
              <w:rPr>
                <w:rFonts w:ascii="Times New Roman" w:hAnsi="Times New Roman"/>
                <w:sz w:val="20"/>
                <w:lang w:val="en-GB"/>
              </w:rPr>
            </w:pPr>
            <w:r w:rsidRPr="006206FB">
              <w:rPr>
                <w:rFonts w:ascii="Times New Roman" w:hAnsi="Times New Roman"/>
                <w:sz w:val="20"/>
                <w:lang w:val="en-GB"/>
              </w:rPr>
              <w:t>Random effects model</w:t>
            </w:r>
          </w:p>
        </w:tc>
        <w:tc>
          <w:tcPr>
            <w:tcW w:w="2213" w:type="dxa"/>
            <w:gridSpan w:val="2"/>
            <w:tcBorders>
              <w:top w:val="single" w:sz="4" w:space="0" w:color="auto"/>
              <w:left w:val="nil"/>
              <w:bottom w:val="single" w:sz="4" w:space="0" w:color="auto"/>
              <w:right w:val="nil"/>
            </w:tcBorders>
            <w:noWrap/>
            <w:tcMar>
              <w:top w:w="16" w:type="dxa"/>
              <w:left w:w="16" w:type="dxa"/>
              <w:bottom w:w="0" w:type="dxa"/>
              <w:right w:w="16" w:type="dxa"/>
            </w:tcMar>
            <w:vAlign w:val="bottom"/>
          </w:tcPr>
          <w:p w:rsidR="00BE0FF6" w:rsidRPr="006206FB" w:rsidRDefault="00BE0FF6" w:rsidP="00BE0FF6">
            <w:pPr>
              <w:jc w:val="center"/>
              <w:rPr>
                <w:rFonts w:ascii="Times New Roman" w:hAnsi="Times New Roman"/>
                <w:sz w:val="20"/>
                <w:lang w:val="en-GB"/>
              </w:rPr>
            </w:pPr>
            <w:r w:rsidRPr="006206FB">
              <w:rPr>
                <w:rFonts w:ascii="Times New Roman" w:hAnsi="Times New Roman"/>
                <w:sz w:val="20"/>
                <w:lang w:val="en-GB"/>
              </w:rPr>
              <w:t>Cross-level interaction</w:t>
            </w:r>
          </w:p>
        </w:tc>
      </w:tr>
      <w:tr w:rsidR="00BE0FF6" w:rsidRPr="006206FB" w:rsidTr="000B0D6B">
        <w:trPr>
          <w:trHeight w:val="260"/>
        </w:trPr>
        <w:tc>
          <w:tcPr>
            <w:tcW w:w="2296" w:type="dxa"/>
            <w:tcBorders>
              <w:top w:val="single" w:sz="4" w:space="0" w:color="auto"/>
              <w:left w:val="nil"/>
              <w:bottom w:val="single" w:sz="4" w:space="0" w:color="auto"/>
              <w:right w:val="nil"/>
            </w:tcBorders>
            <w:noWrap/>
            <w:tcMar>
              <w:top w:w="16" w:type="dxa"/>
              <w:left w:w="16" w:type="dxa"/>
              <w:bottom w:w="0" w:type="dxa"/>
              <w:right w:w="16" w:type="dxa"/>
            </w:tcMar>
            <w:vAlign w:val="bottom"/>
          </w:tcPr>
          <w:p w:rsidR="00BE0FF6" w:rsidRPr="006206FB" w:rsidRDefault="00BE0FF6" w:rsidP="00BE0FF6">
            <w:pPr>
              <w:rPr>
                <w:rFonts w:ascii="Times New Roman" w:hAnsi="Times New Roman"/>
                <w:sz w:val="20"/>
                <w:lang w:val="en-GB"/>
              </w:rPr>
            </w:pPr>
          </w:p>
        </w:tc>
        <w:tc>
          <w:tcPr>
            <w:tcW w:w="960" w:type="dxa"/>
            <w:tcBorders>
              <w:top w:val="single" w:sz="4" w:space="0" w:color="auto"/>
              <w:left w:val="nil"/>
              <w:bottom w:val="single" w:sz="4" w:space="0" w:color="auto"/>
              <w:right w:val="nil"/>
            </w:tcBorders>
            <w:noWrap/>
            <w:tcMar>
              <w:top w:w="16" w:type="dxa"/>
              <w:left w:w="16" w:type="dxa"/>
              <w:bottom w:w="0" w:type="dxa"/>
              <w:right w:w="16" w:type="dxa"/>
            </w:tcMar>
            <w:vAlign w:val="bottom"/>
          </w:tcPr>
          <w:p w:rsidR="00BE0FF6" w:rsidRPr="006206FB" w:rsidRDefault="00BE0FF6" w:rsidP="00BE0FF6">
            <w:pPr>
              <w:jc w:val="right"/>
              <w:rPr>
                <w:rFonts w:ascii="Times New Roman" w:hAnsi="Times New Roman"/>
                <w:sz w:val="20"/>
                <w:lang w:val="en-GB"/>
              </w:rPr>
            </w:pPr>
            <w:r w:rsidRPr="006206FB">
              <w:rPr>
                <w:rFonts w:ascii="Times New Roman" w:hAnsi="Times New Roman"/>
                <w:sz w:val="20"/>
                <w:lang w:val="en-GB"/>
              </w:rPr>
              <w:t>B</w:t>
            </w:r>
          </w:p>
        </w:tc>
        <w:tc>
          <w:tcPr>
            <w:tcW w:w="1028" w:type="dxa"/>
            <w:tcBorders>
              <w:top w:val="single" w:sz="4" w:space="0" w:color="auto"/>
              <w:left w:val="nil"/>
              <w:bottom w:val="single" w:sz="4" w:space="0" w:color="auto"/>
              <w:right w:val="nil"/>
            </w:tcBorders>
            <w:noWrap/>
            <w:tcMar>
              <w:top w:w="16" w:type="dxa"/>
              <w:left w:w="16" w:type="dxa"/>
              <w:bottom w:w="0" w:type="dxa"/>
              <w:right w:w="16" w:type="dxa"/>
            </w:tcMar>
            <w:vAlign w:val="bottom"/>
          </w:tcPr>
          <w:p w:rsidR="00BE0FF6" w:rsidRPr="006206FB" w:rsidRDefault="00BE0FF6" w:rsidP="00BE0FF6">
            <w:pPr>
              <w:jc w:val="right"/>
              <w:rPr>
                <w:rFonts w:ascii="Times New Roman" w:hAnsi="Times New Roman"/>
                <w:sz w:val="20"/>
                <w:lang w:val="en-GB"/>
              </w:rPr>
            </w:pPr>
            <w:r w:rsidRPr="006206FB">
              <w:rPr>
                <w:rFonts w:ascii="Times New Roman" w:hAnsi="Times New Roman"/>
                <w:sz w:val="20"/>
                <w:lang w:val="en-GB"/>
              </w:rPr>
              <w:t>SE</w:t>
            </w:r>
          </w:p>
        </w:tc>
        <w:tc>
          <w:tcPr>
            <w:tcW w:w="1106" w:type="dxa"/>
            <w:tcBorders>
              <w:top w:val="single" w:sz="4" w:space="0" w:color="auto"/>
              <w:left w:val="nil"/>
              <w:bottom w:val="single" w:sz="4" w:space="0" w:color="auto"/>
              <w:right w:val="nil"/>
            </w:tcBorders>
            <w:noWrap/>
            <w:tcMar>
              <w:top w:w="16" w:type="dxa"/>
              <w:left w:w="16" w:type="dxa"/>
              <w:bottom w:w="0" w:type="dxa"/>
              <w:right w:w="16" w:type="dxa"/>
            </w:tcMar>
            <w:vAlign w:val="bottom"/>
          </w:tcPr>
          <w:p w:rsidR="00BE0FF6" w:rsidRPr="006206FB" w:rsidRDefault="00BE0FF6" w:rsidP="00BE0FF6">
            <w:pPr>
              <w:jc w:val="right"/>
              <w:rPr>
                <w:rFonts w:ascii="Times New Roman" w:hAnsi="Times New Roman"/>
                <w:sz w:val="20"/>
                <w:lang w:val="en-GB"/>
              </w:rPr>
            </w:pPr>
            <w:r w:rsidRPr="006206FB">
              <w:rPr>
                <w:rFonts w:ascii="Times New Roman" w:hAnsi="Times New Roman"/>
                <w:sz w:val="20"/>
                <w:lang w:val="en-GB"/>
              </w:rPr>
              <w:t>B</w:t>
            </w:r>
          </w:p>
        </w:tc>
        <w:tc>
          <w:tcPr>
            <w:tcW w:w="1106" w:type="dxa"/>
            <w:tcBorders>
              <w:top w:val="single" w:sz="4" w:space="0" w:color="auto"/>
              <w:left w:val="nil"/>
              <w:bottom w:val="single" w:sz="4" w:space="0" w:color="auto"/>
              <w:right w:val="nil"/>
            </w:tcBorders>
            <w:noWrap/>
            <w:tcMar>
              <w:top w:w="16" w:type="dxa"/>
              <w:left w:w="16" w:type="dxa"/>
              <w:bottom w:w="0" w:type="dxa"/>
              <w:right w:w="16" w:type="dxa"/>
            </w:tcMar>
            <w:vAlign w:val="bottom"/>
          </w:tcPr>
          <w:p w:rsidR="00BE0FF6" w:rsidRPr="006206FB" w:rsidRDefault="00BE0FF6" w:rsidP="00BE0FF6">
            <w:pPr>
              <w:jc w:val="right"/>
              <w:rPr>
                <w:rFonts w:ascii="Times New Roman" w:hAnsi="Times New Roman"/>
                <w:sz w:val="20"/>
                <w:lang w:val="en-GB"/>
              </w:rPr>
            </w:pPr>
            <w:r w:rsidRPr="006206FB">
              <w:rPr>
                <w:rFonts w:ascii="Times New Roman" w:hAnsi="Times New Roman"/>
                <w:sz w:val="20"/>
                <w:lang w:val="en-GB"/>
              </w:rPr>
              <w:t>SE</w:t>
            </w:r>
          </w:p>
        </w:tc>
        <w:tc>
          <w:tcPr>
            <w:tcW w:w="1106" w:type="dxa"/>
            <w:tcBorders>
              <w:top w:val="single" w:sz="4" w:space="0" w:color="auto"/>
              <w:left w:val="nil"/>
              <w:bottom w:val="single" w:sz="4" w:space="0" w:color="auto"/>
              <w:right w:val="nil"/>
            </w:tcBorders>
            <w:noWrap/>
            <w:tcMar>
              <w:top w:w="16" w:type="dxa"/>
              <w:left w:w="16" w:type="dxa"/>
              <w:bottom w:w="0" w:type="dxa"/>
              <w:right w:w="16" w:type="dxa"/>
            </w:tcMar>
            <w:vAlign w:val="bottom"/>
          </w:tcPr>
          <w:p w:rsidR="00BE0FF6" w:rsidRPr="006206FB" w:rsidRDefault="00BE0FF6" w:rsidP="00BE0FF6">
            <w:pPr>
              <w:jc w:val="right"/>
              <w:rPr>
                <w:rFonts w:ascii="Times New Roman" w:hAnsi="Times New Roman"/>
                <w:sz w:val="20"/>
                <w:lang w:val="en-GB"/>
              </w:rPr>
            </w:pPr>
            <w:r w:rsidRPr="006206FB">
              <w:rPr>
                <w:rFonts w:ascii="Times New Roman" w:hAnsi="Times New Roman"/>
                <w:sz w:val="20"/>
                <w:lang w:val="en-GB"/>
              </w:rPr>
              <w:t>B</w:t>
            </w:r>
          </w:p>
        </w:tc>
        <w:tc>
          <w:tcPr>
            <w:tcW w:w="1107" w:type="dxa"/>
            <w:tcBorders>
              <w:top w:val="single" w:sz="4" w:space="0" w:color="auto"/>
              <w:left w:val="nil"/>
              <w:bottom w:val="single" w:sz="4" w:space="0" w:color="auto"/>
              <w:right w:val="nil"/>
            </w:tcBorders>
            <w:noWrap/>
            <w:tcMar>
              <w:top w:w="16" w:type="dxa"/>
              <w:left w:w="16" w:type="dxa"/>
              <w:bottom w:w="0" w:type="dxa"/>
              <w:right w:w="16" w:type="dxa"/>
            </w:tcMar>
            <w:vAlign w:val="bottom"/>
          </w:tcPr>
          <w:p w:rsidR="00BE0FF6" w:rsidRPr="006206FB" w:rsidRDefault="00BE0FF6" w:rsidP="00BE0FF6">
            <w:pPr>
              <w:jc w:val="right"/>
              <w:rPr>
                <w:rFonts w:ascii="Times New Roman" w:hAnsi="Times New Roman"/>
                <w:sz w:val="20"/>
                <w:lang w:val="en-GB"/>
              </w:rPr>
            </w:pPr>
            <w:r w:rsidRPr="006206FB">
              <w:rPr>
                <w:rFonts w:ascii="Times New Roman" w:hAnsi="Times New Roman"/>
                <w:sz w:val="20"/>
                <w:lang w:val="en-GB"/>
              </w:rPr>
              <w:t>SE</w:t>
            </w:r>
          </w:p>
        </w:tc>
      </w:tr>
      <w:tr w:rsidR="00C477E9" w:rsidRPr="006206FB" w:rsidTr="000B0D6B">
        <w:trPr>
          <w:trHeight w:val="260"/>
        </w:trPr>
        <w:tc>
          <w:tcPr>
            <w:tcW w:w="2296" w:type="dxa"/>
            <w:tcBorders>
              <w:top w:val="single" w:sz="4" w:space="0" w:color="auto"/>
              <w:left w:val="nil"/>
              <w:bottom w:val="nil"/>
              <w:right w:val="nil"/>
            </w:tcBorders>
            <w:noWrap/>
            <w:tcMar>
              <w:top w:w="16" w:type="dxa"/>
              <w:left w:w="16" w:type="dxa"/>
              <w:bottom w:w="0" w:type="dxa"/>
              <w:right w:w="16" w:type="dxa"/>
            </w:tcMar>
            <w:vAlign w:val="bottom"/>
          </w:tcPr>
          <w:p w:rsidR="00C477E9" w:rsidRPr="006206FB" w:rsidRDefault="00C477E9" w:rsidP="00BE0FF6">
            <w:pPr>
              <w:rPr>
                <w:rFonts w:ascii="Times New Roman" w:hAnsi="Times New Roman"/>
                <w:sz w:val="20"/>
                <w:lang w:val="en-GB"/>
              </w:rPr>
            </w:pPr>
            <w:r w:rsidRPr="006206FB">
              <w:rPr>
                <w:rFonts w:ascii="Times New Roman" w:hAnsi="Times New Roman"/>
                <w:sz w:val="20"/>
                <w:lang w:val="en-GB"/>
              </w:rPr>
              <w:t>Vote intention (t-1)</w:t>
            </w:r>
          </w:p>
        </w:tc>
        <w:tc>
          <w:tcPr>
            <w:tcW w:w="960" w:type="dxa"/>
            <w:tcBorders>
              <w:top w:val="single" w:sz="4" w:space="0" w:color="auto"/>
              <w:left w:val="nil"/>
              <w:bottom w:val="nil"/>
              <w:right w:val="nil"/>
            </w:tcBorders>
            <w:noWrap/>
            <w:tcMar>
              <w:top w:w="16" w:type="dxa"/>
              <w:left w:w="16" w:type="dxa"/>
              <w:bottom w:w="0" w:type="dxa"/>
              <w:right w:w="16" w:type="dxa"/>
            </w:tcMar>
            <w:vAlign w:val="bottom"/>
          </w:tcPr>
          <w:p w:rsidR="00C477E9" w:rsidRPr="006206FB" w:rsidRDefault="00C477E9" w:rsidP="00BE0FF6">
            <w:pPr>
              <w:jc w:val="right"/>
              <w:rPr>
                <w:rFonts w:ascii="Times New Roman" w:hAnsi="Times New Roman"/>
                <w:sz w:val="20"/>
                <w:lang w:val="en-GB"/>
              </w:rPr>
            </w:pPr>
            <w:r w:rsidRPr="006206FB">
              <w:rPr>
                <w:rFonts w:ascii="Times New Roman" w:hAnsi="Times New Roman"/>
                <w:sz w:val="20"/>
                <w:lang w:val="en-GB"/>
              </w:rPr>
              <w:t>0.512***</w:t>
            </w:r>
          </w:p>
        </w:tc>
        <w:tc>
          <w:tcPr>
            <w:tcW w:w="1028" w:type="dxa"/>
            <w:tcBorders>
              <w:top w:val="single" w:sz="4" w:space="0" w:color="auto"/>
              <w:left w:val="nil"/>
              <w:bottom w:val="nil"/>
              <w:right w:val="nil"/>
            </w:tcBorders>
            <w:noWrap/>
            <w:tcMar>
              <w:top w:w="16" w:type="dxa"/>
              <w:left w:w="16" w:type="dxa"/>
              <w:bottom w:w="0" w:type="dxa"/>
              <w:right w:w="16" w:type="dxa"/>
            </w:tcMar>
            <w:vAlign w:val="bottom"/>
          </w:tcPr>
          <w:p w:rsidR="00C477E9" w:rsidRPr="006206FB" w:rsidRDefault="00C477E9" w:rsidP="00BE0FF6">
            <w:pPr>
              <w:jc w:val="right"/>
              <w:rPr>
                <w:rFonts w:ascii="Times New Roman" w:hAnsi="Times New Roman"/>
                <w:sz w:val="20"/>
                <w:lang w:val="en-GB"/>
              </w:rPr>
            </w:pPr>
            <w:r w:rsidRPr="006206FB">
              <w:rPr>
                <w:rFonts w:ascii="Times New Roman" w:hAnsi="Times New Roman"/>
                <w:sz w:val="20"/>
                <w:lang w:val="en-GB"/>
              </w:rPr>
              <w:t>0.009</w:t>
            </w:r>
          </w:p>
        </w:tc>
        <w:tc>
          <w:tcPr>
            <w:tcW w:w="1106" w:type="dxa"/>
            <w:tcBorders>
              <w:top w:val="single" w:sz="4" w:space="0" w:color="auto"/>
              <w:left w:val="nil"/>
              <w:bottom w:val="nil"/>
              <w:right w:val="nil"/>
            </w:tcBorders>
            <w:noWrap/>
            <w:tcMar>
              <w:top w:w="16" w:type="dxa"/>
              <w:left w:w="16" w:type="dxa"/>
              <w:bottom w:w="0" w:type="dxa"/>
              <w:right w:w="16" w:type="dxa"/>
            </w:tcMar>
            <w:vAlign w:val="bottom"/>
          </w:tcPr>
          <w:p w:rsidR="00C477E9" w:rsidRPr="006206FB" w:rsidRDefault="00C477E9" w:rsidP="00BE0FF6">
            <w:pPr>
              <w:jc w:val="right"/>
              <w:rPr>
                <w:rFonts w:ascii="Times New Roman" w:hAnsi="Times New Roman"/>
                <w:sz w:val="20"/>
                <w:lang w:val="en-GB"/>
              </w:rPr>
            </w:pPr>
            <w:r w:rsidRPr="006206FB">
              <w:rPr>
                <w:rFonts w:ascii="Times New Roman" w:hAnsi="Times New Roman"/>
                <w:sz w:val="20"/>
                <w:lang w:val="en-GB"/>
              </w:rPr>
              <w:t>0.512***</w:t>
            </w:r>
          </w:p>
        </w:tc>
        <w:tc>
          <w:tcPr>
            <w:tcW w:w="1106" w:type="dxa"/>
            <w:tcBorders>
              <w:top w:val="single" w:sz="4" w:space="0" w:color="auto"/>
              <w:left w:val="nil"/>
              <w:bottom w:val="nil"/>
              <w:right w:val="nil"/>
            </w:tcBorders>
            <w:noWrap/>
            <w:tcMar>
              <w:top w:w="16" w:type="dxa"/>
              <w:left w:w="16" w:type="dxa"/>
              <w:bottom w:w="0" w:type="dxa"/>
              <w:right w:w="16" w:type="dxa"/>
            </w:tcMar>
            <w:vAlign w:val="bottom"/>
          </w:tcPr>
          <w:p w:rsidR="00C477E9" w:rsidRPr="006206FB" w:rsidRDefault="00C477E9" w:rsidP="00BE0FF6">
            <w:pPr>
              <w:jc w:val="right"/>
              <w:rPr>
                <w:rFonts w:ascii="Times New Roman" w:hAnsi="Times New Roman"/>
                <w:sz w:val="20"/>
                <w:lang w:val="en-GB"/>
              </w:rPr>
            </w:pPr>
            <w:r w:rsidRPr="006206FB">
              <w:rPr>
                <w:rFonts w:ascii="Times New Roman" w:hAnsi="Times New Roman"/>
                <w:sz w:val="20"/>
                <w:lang w:val="en-GB"/>
              </w:rPr>
              <w:t>0.009</w:t>
            </w:r>
          </w:p>
        </w:tc>
        <w:tc>
          <w:tcPr>
            <w:tcW w:w="1106" w:type="dxa"/>
            <w:tcBorders>
              <w:top w:val="single" w:sz="4" w:space="0" w:color="auto"/>
              <w:left w:val="nil"/>
              <w:bottom w:val="nil"/>
              <w:right w:val="nil"/>
            </w:tcBorders>
            <w:noWrap/>
            <w:tcMar>
              <w:top w:w="16" w:type="dxa"/>
              <w:left w:w="16" w:type="dxa"/>
              <w:bottom w:w="0" w:type="dxa"/>
              <w:right w:w="16" w:type="dxa"/>
            </w:tcMar>
            <w:vAlign w:val="bottom"/>
          </w:tcPr>
          <w:p w:rsidR="00C477E9" w:rsidRPr="006206FB" w:rsidRDefault="00C477E9" w:rsidP="00BE0FF6">
            <w:pPr>
              <w:jc w:val="right"/>
              <w:rPr>
                <w:rFonts w:ascii="Times New Roman" w:hAnsi="Times New Roman"/>
                <w:sz w:val="20"/>
                <w:lang w:val="en-GB"/>
              </w:rPr>
            </w:pPr>
            <w:r w:rsidRPr="006206FB">
              <w:rPr>
                <w:rFonts w:ascii="Times New Roman" w:hAnsi="Times New Roman"/>
                <w:sz w:val="20"/>
                <w:lang w:val="en-GB"/>
              </w:rPr>
              <w:t>0.512***</w:t>
            </w:r>
          </w:p>
        </w:tc>
        <w:tc>
          <w:tcPr>
            <w:tcW w:w="1107" w:type="dxa"/>
            <w:tcBorders>
              <w:top w:val="single" w:sz="4" w:space="0" w:color="auto"/>
              <w:left w:val="nil"/>
              <w:bottom w:val="nil"/>
              <w:right w:val="nil"/>
            </w:tcBorders>
            <w:noWrap/>
            <w:tcMar>
              <w:top w:w="16" w:type="dxa"/>
              <w:left w:w="16" w:type="dxa"/>
              <w:bottom w:w="0" w:type="dxa"/>
              <w:right w:w="16" w:type="dxa"/>
            </w:tcMar>
            <w:vAlign w:val="bottom"/>
          </w:tcPr>
          <w:p w:rsidR="00C477E9" w:rsidRPr="006206FB" w:rsidRDefault="00C477E9" w:rsidP="00BE0FF6">
            <w:pPr>
              <w:jc w:val="right"/>
              <w:rPr>
                <w:rFonts w:ascii="Times New Roman" w:hAnsi="Times New Roman"/>
                <w:sz w:val="20"/>
                <w:lang w:val="en-GB"/>
              </w:rPr>
            </w:pPr>
            <w:r w:rsidRPr="006206FB">
              <w:rPr>
                <w:rFonts w:ascii="Times New Roman" w:hAnsi="Times New Roman"/>
                <w:sz w:val="20"/>
                <w:lang w:val="en-GB"/>
              </w:rPr>
              <w:t>0.009</w:t>
            </w:r>
          </w:p>
        </w:tc>
      </w:tr>
      <w:tr w:rsidR="00C477E9" w:rsidRPr="006206FB" w:rsidTr="000B0D6B">
        <w:trPr>
          <w:trHeight w:val="260"/>
        </w:trPr>
        <w:tc>
          <w:tcPr>
            <w:tcW w:w="2296" w:type="dxa"/>
            <w:noWrap/>
            <w:tcMar>
              <w:top w:w="16" w:type="dxa"/>
              <w:left w:w="16" w:type="dxa"/>
              <w:bottom w:w="0" w:type="dxa"/>
              <w:right w:w="16" w:type="dxa"/>
            </w:tcMar>
            <w:vAlign w:val="bottom"/>
          </w:tcPr>
          <w:p w:rsidR="00C477E9" w:rsidRPr="006206FB" w:rsidRDefault="00C477E9" w:rsidP="00BE0FF6">
            <w:pPr>
              <w:rPr>
                <w:rFonts w:ascii="Times New Roman" w:hAnsi="Times New Roman"/>
                <w:sz w:val="20"/>
                <w:lang w:val="en-GB"/>
              </w:rPr>
            </w:pPr>
            <w:r w:rsidRPr="006206FB">
              <w:rPr>
                <w:rFonts w:ascii="Times New Roman" w:hAnsi="Times New Roman"/>
                <w:sz w:val="20"/>
                <w:lang w:val="en-GB"/>
              </w:rPr>
              <w:t>Education</w:t>
            </w:r>
          </w:p>
        </w:tc>
        <w:tc>
          <w:tcPr>
            <w:tcW w:w="960" w:type="dxa"/>
            <w:noWrap/>
            <w:tcMar>
              <w:top w:w="16" w:type="dxa"/>
              <w:left w:w="16" w:type="dxa"/>
              <w:bottom w:w="0" w:type="dxa"/>
              <w:right w:w="16" w:type="dxa"/>
            </w:tcMar>
            <w:vAlign w:val="bottom"/>
          </w:tcPr>
          <w:p w:rsidR="00C477E9" w:rsidRPr="006206FB" w:rsidRDefault="00C477E9" w:rsidP="00BE0FF6">
            <w:pPr>
              <w:jc w:val="right"/>
              <w:rPr>
                <w:rFonts w:ascii="Times New Roman" w:hAnsi="Times New Roman"/>
                <w:sz w:val="20"/>
                <w:lang w:val="en-GB"/>
              </w:rPr>
            </w:pPr>
            <w:r w:rsidRPr="006206FB">
              <w:rPr>
                <w:rFonts w:ascii="Times New Roman" w:hAnsi="Times New Roman"/>
                <w:sz w:val="20"/>
                <w:lang w:val="en-GB"/>
              </w:rPr>
              <w:t>0.146***</w:t>
            </w:r>
          </w:p>
        </w:tc>
        <w:tc>
          <w:tcPr>
            <w:tcW w:w="1028" w:type="dxa"/>
            <w:noWrap/>
            <w:tcMar>
              <w:top w:w="16" w:type="dxa"/>
              <w:left w:w="16" w:type="dxa"/>
              <w:bottom w:w="0" w:type="dxa"/>
              <w:right w:w="16" w:type="dxa"/>
            </w:tcMar>
            <w:vAlign w:val="bottom"/>
          </w:tcPr>
          <w:p w:rsidR="00C477E9" w:rsidRPr="006206FB" w:rsidRDefault="00C477E9" w:rsidP="00BE0FF6">
            <w:pPr>
              <w:jc w:val="right"/>
              <w:rPr>
                <w:rFonts w:ascii="Times New Roman" w:hAnsi="Times New Roman"/>
                <w:sz w:val="20"/>
                <w:lang w:val="en-GB"/>
              </w:rPr>
            </w:pPr>
            <w:r w:rsidRPr="006206FB">
              <w:rPr>
                <w:rFonts w:ascii="Times New Roman" w:hAnsi="Times New Roman"/>
                <w:sz w:val="20"/>
                <w:lang w:val="en-GB"/>
              </w:rPr>
              <w:t>0.018</w:t>
            </w:r>
          </w:p>
        </w:tc>
        <w:tc>
          <w:tcPr>
            <w:tcW w:w="1106" w:type="dxa"/>
            <w:noWrap/>
            <w:tcMar>
              <w:top w:w="16" w:type="dxa"/>
              <w:left w:w="16" w:type="dxa"/>
              <w:bottom w:w="0" w:type="dxa"/>
              <w:right w:w="16" w:type="dxa"/>
            </w:tcMar>
            <w:vAlign w:val="bottom"/>
          </w:tcPr>
          <w:p w:rsidR="00C477E9" w:rsidRPr="006206FB" w:rsidRDefault="00C477E9" w:rsidP="00BE0FF6">
            <w:pPr>
              <w:jc w:val="right"/>
              <w:rPr>
                <w:rFonts w:ascii="Times New Roman" w:hAnsi="Times New Roman"/>
                <w:sz w:val="20"/>
                <w:lang w:val="en-GB"/>
              </w:rPr>
            </w:pPr>
            <w:r w:rsidRPr="006206FB">
              <w:rPr>
                <w:rFonts w:ascii="Times New Roman" w:hAnsi="Times New Roman"/>
                <w:sz w:val="20"/>
                <w:lang w:val="en-GB"/>
              </w:rPr>
              <w:t>0.146***</w:t>
            </w:r>
          </w:p>
        </w:tc>
        <w:tc>
          <w:tcPr>
            <w:tcW w:w="1106" w:type="dxa"/>
            <w:noWrap/>
            <w:tcMar>
              <w:top w:w="16" w:type="dxa"/>
              <w:left w:w="16" w:type="dxa"/>
              <w:bottom w:w="0" w:type="dxa"/>
              <w:right w:w="16" w:type="dxa"/>
            </w:tcMar>
            <w:vAlign w:val="bottom"/>
          </w:tcPr>
          <w:p w:rsidR="00C477E9" w:rsidRPr="006206FB" w:rsidRDefault="00C477E9" w:rsidP="00BE0FF6">
            <w:pPr>
              <w:jc w:val="right"/>
              <w:rPr>
                <w:rFonts w:ascii="Times New Roman" w:hAnsi="Times New Roman"/>
                <w:sz w:val="20"/>
                <w:lang w:val="en-GB"/>
              </w:rPr>
            </w:pPr>
            <w:r w:rsidRPr="006206FB">
              <w:rPr>
                <w:rFonts w:ascii="Times New Roman" w:hAnsi="Times New Roman"/>
                <w:sz w:val="20"/>
                <w:lang w:val="en-GB"/>
              </w:rPr>
              <w:t>0.018</w:t>
            </w:r>
          </w:p>
        </w:tc>
        <w:tc>
          <w:tcPr>
            <w:tcW w:w="1106" w:type="dxa"/>
            <w:noWrap/>
            <w:tcMar>
              <w:top w:w="16" w:type="dxa"/>
              <w:left w:w="16" w:type="dxa"/>
              <w:bottom w:w="0" w:type="dxa"/>
              <w:right w:w="16" w:type="dxa"/>
            </w:tcMar>
            <w:vAlign w:val="bottom"/>
          </w:tcPr>
          <w:p w:rsidR="00C477E9" w:rsidRPr="006206FB" w:rsidRDefault="00C477E9" w:rsidP="00BE0FF6">
            <w:pPr>
              <w:jc w:val="right"/>
              <w:rPr>
                <w:rFonts w:ascii="Times New Roman" w:hAnsi="Times New Roman"/>
                <w:sz w:val="20"/>
                <w:lang w:val="en-GB"/>
              </w:rPr>
            </w:pPr>
            <w:r w:rsidRPr="006206FB">
              <w:rPr>
                <w:rFonts w:ascii="Times New Roman" w:hAnsi="Times New Roman"/>
                <w:sz w:val="20"/>
                <w:lang w:val="en-GB"/>
              </w:rPr>
              <w:t>0.146***</w:t>
            </w:r>
          </w:p>
        </w:tc>
        <w:tc>
          <w:tcPr>
            <w:tcW w:w="1107" w:type="dxa"/>
            <w:noWrap/>
            <w:tcMar>
              <w:top w:w="16" w:type="dxa"/>
              <w:left w:w="16" w:type="dxa"/>
              <w:bottom w:w="0" w:type="dxa"/>
              <w:right w:w="16" w:type="dxa"/>
            </w:tcMar>
            <w:vAlign w:val="bottom"/>
          </w:tcPr>
          <w:p w:rsidR="00C477E9" w:rsidRPr="006206FB" w:rsidRDefault="00C477E9" w:rsidP="00BE0FF6">
            <w:pPr>
              <w:jc w:val="right"/>
              <w:rPr>
                <w:rFonts w:ascii="Times New Roman" w:hAnsi="Times New Roman"/>
                <w:sz w:val="20"/>
                <w:lang w:val="en-GB"/>
              </w:rPr>
            </w:pPr>
            <w:r w:rsidRPr="006206FB">
              <w:rPr>
                <w:rFonts w:ascii="Times New Roman" w:hAnsi="Times New Roman"/>
                <w:sz w:val="20"/>
                <w:lang w:val="en-GB"/>
              </w:rPr>
              <w:t>0.018</w:t>
            </w:r>
          </w:p>
        </w:tc>
      </w:tr>
      <w:tr w:rsidR="00C477E9" w:rsidRPr="006206FB" w:rsidTr="000B0D6B">
        <w:trPr>
          <w:trHeight w:val="260"/>
        </w:trPr>
        <w:tc>
          <w:tcPr>
            <w:tcW w:w="2296" w:type="dxa"/>
            <w:noWrap/>
            <w:tcMar>
              <w:top w:w="16" w:type="dxa"/>
              <w:left w:w="16" w:type="dxa"/>
              <w:bottom w:w="0" w:type="dxa"/>
              <w:right w:w="16" w:type="dxa"/>
            </w:tcMar>
            <w:vAlign w:val="bottom"/>
          </w:tcPr>
          <w:p w:rsidR="00C477E9" w:rsidRPr="006206FB" w:rsidRDefault="00C477E9" w:rsidP="00BE0FF6">
            <w:pPr>
              <w:rPr>
                <w:rFonts w:ascii="Times New Roman" w:hAnsi="Times New Roman"/>
                <w:sz w:val="20"/>
                <w:lang w:val="en-GB"/>
              </w:rPr>
            </w:pPr>
            <w:r w:rsidRPr="006206FB">
              <w:rPr>
                <w:rFonts w:ascii="Times New Roman" w:hAnsi="Times New Roman"/>
                <w:sz w:val="20"/>
                <w:lang w:val="en-GB"/>
              </w:rPr>
              <w:t>Female</w:t>
            </w:r>
          </w:p>
        </w:tc>
        <w:tc>
          <w:tcPr>
            <w:tcW w:w="960" w:type="dxa"/>
            <w:noWrap/>
            <w:tcMar>
              <w:top w:w="16" w:type="dxa"/>
              <w:left w:w="16" w:type="dxa"/>
              <w:bottom w:w="0" w:type="dxa"/>
              <w:right w:w="16" w:type="dxa"/>
            </w:tcMar>
            <w:vAlign w:val="bottom"/>
          </w:tcPr>
          <w:p w:rsidR="00C477E9" w:rsidRPr="006206FB" w:rsidRDefault="00C477E9" w:rsidP="0003142A">
            <w:pPr>
              <w:jc w:val="right"/>
              <w:rPr>
                <w:rFonts w:ascii="Times New Roman" w:hAnsi="Times New Roman"/>
                <w:sz w:val="20"/>
                <w:lang w:val="en-GB"/>
              </w:rPr>
            </w:pPr>
            <w:r w:rsidRPr="006206FB">
              <w:rPr>
                <w:rFonts w:ascii="Times New Roman" w:hAnsi="Times New Roman"/>
                <w:sz w:val="20"/>
                <w:lang w:val="en-GB"/>
              </w:rPr>
              <w:t>-0.172***</w:t>
            </w:r>
          </w:p>
        </w:tc>
        <w:tc>
          <w:tcPr>
            <w:tcW w:w="1028" w:type="dxa"/>
            <w:noWrap/>
            <w:tcMar>
              <w:top w:w="16" w:type="dxa"/>
              <w:left w:w="16" w:type="dxa"/>
              <w:bottom w:w="0" w:type="dxa"/>
              <w:right w:w="16" w:type="dxa"/>
            </w:tcMar>
            <w:vAlign w:val="bottom"/>
          </w:tcPr>
          <w:p w:rsidR="00C477E9" w:rsidRPr="006206FB" w:rsidRDefault="00C477E9" w:rsidP="00BE0FF6">
            <w:pPr>
              <w:jc w:val="right"/>
              <w:rPr>
                <w:rFonts w:ascii="Times New Roman" w:hAnsi="Times New Roman"/>
                <w:sz w:val="20"/>
                <w:lang w:val="en-GB"/>
              </w:rPr>
            </w:pPr>
            <w:r w:rsidRPr="006206FB">
              <w:rPr>
                <w:rFonts w:ascii="Times New Roman" w:hAnsi="Times New Roman"/>
                <w:sz w:val="20"/>
                <w:lang w:val="en-GB"/>
              </w:rPr>
              <w:t>0.033</w:t>
            </w:r>
          </w:p>
        </w:tc>
        <w:tc>
          <w:tcPr>
            <w:tcW w:w="1106" w:type="dxa"/>
            <w:noWrap/>
            <w:tcMar>
              <w:top w:w="16" w:type="dxa"/>
              <w:left w:w="16" w:type="dxa"/>
              <w:bottom w:w="0" w:type="dxa"/>
              <w:right w:w="16" w:type="dxa"/>
            </w:tcMar>
            <w:vAlign w:val="bottom"/>
          </w:tcPr>
          <w:p w:rsidR="00C477E9" w:rsidRPr="006206FB" w:rsidRDefault="00C477E9" w:rsidP="00BE0FF6">
            <w:pPr>
              <w:jc w:val="right"/>
              <w:rPr>
                <w:rFonts w:ascii="Times New Roman" w:hAnsi="Times New Roman"/>
                <w:sz w:val="20"/>
                <w:lang w:val="en-GB"/>
              </w:rPr>
            </w:pPr>
            <w:r w:rsidRPr="006206FB">
              <w:rPr>
                <w:rFonts w:ascii="Times New Roman" w:hAnsi="Times New Roman"/>
                <w:sz w:val="20"/>
                <w:lang w:val="en-GB"/>
              </w:rPr>
              <w:t>-0.172***</w:t>
            </w:r>
          </w:p>
        </w:tc>
        <w:tc>
          <w:tcPr>
            <w:tcW w:w="1106" w:type="dxa"/>
            <w:noWrap/>
            <w:tcMar>
              <w:top w:w="16" w:type="dxa"/>
              <w:left w:w="16" w:type="dxa"/>
              <w:bottom w:w="0" w:type="dxa"/>
              <w:right w:w="16" w:type="dxa"/>
            </w:tcMar>
            <w:vAlign w:val="bottom"/>
          </w:tcPr>
          <w:p w:rsidR="00C477E9" w:rsidRPr="006206FB" w:rsidRDefault="00C477E9" w:rsidP="00BE0FF6">
            <w:pPr>
              <w:jc w:val="right"/>
              <w:rPr>
                <w:rFonts w:ascii="Times New Roman" w:hAnsi="Times New Roman"/>
                <w:sz w:val="20"/>
                <w:lang w:val="en-GB"/>
              </w:rPr>
            </w:pPr>
            <w:r w:rsidRPr="006206FB">
              <w:rPr>
                <w:rFonts w:ascii="Times New Roman" w:hAnsi="Times New Roman"/>
                <w:sz w:val="20"/>
                <w:lang w:val="en-GB"/>
              </w:rPr>
              <w:t>0.033</w:t>
            </w:r>
          </w:p>
        </w:tc>
        <w:tc>
          <w:tcPr>
            <w:tcW w:w="1106" w:type="dxa"/>
            <w:noWrap/>
            <w:tcMar>
              <w:top w:w="16" w:type="dxa"/>
              <w:left w:w="16" w:type="dxa"/>
              <w:bottom w:w="0" w:type="dxa"/>
              <w:right w:w="16" w:type="dxa"/>
            </w:tcMar>
            <w:vAlign w:val="bottom"/>
          </w:tcPr>
          <w:p w:rsidR="00C477E9" w:rsidRPr="006206FB" w:rsidRDefault="00C477E9" w:rsidP="00BE0FF6">
            <w:pPr>
              <w:jc w:val="right"/>
              <w:rPr>
                <w:rFonts w:ascii="Times New Roman" w:hAnsi="Times New Roman"/>
                <w:sz w:val="20"/>
                <w:lang w:val="en-GB"/>
              </w:rPr>
            </w:pPr>
            <w:r w:rsidRPr="006206FB">
              <w:rPr>
                <w:rFonts w:ascii="Times New Roman" w:hAnsi="Times New Roman"/>
                <w:sz w:val="20"/>
                <w:lang w:val="en-GB"/>
              </w:rPr>
              <w:t>-0.174***</w:t>
            </w:r>
          </w:p>
        </w:tc>
        <w:tc>
          <w:tcPr>
            <w:tcW w:w="1107" w:type="dxa"/>
            <w:noWrap/>
            <w:tcMar>
              <w:top w:w="16" w:type="dxa"/>
              <w:left w:w="16" w:type="dxa"/>
              <w:bottom w:w="0" w:type="dxa"/>
              <w:right w:w="16" w:type="dxa"/>
            </w:tcMar>
            <w:vAlign w:val="bottom"/>
          </w:tcPr>
          <w:p w:rsidR="00C477E9" w:rsidRPr="006206FB" w:rsidRDefault="00C477E9" w:rsidP="00BE0FF6">
            <w:pPr>
              <w:jc w:val="right"/>
              <w:rPr>
                <w:rFonts w:ascii="Times New Roman" w:hAnsi="Times New Roman"/>
                <w:sz w:val="20"/>
                <w:lang w:val="en-GB"/>
              </w:rPr>
            </w:pPr>
            <w:r w:rsidRPr="006206FB">
              <w:rPr>
                <w:rFonts w:ascii="Times New Roman" w:hAnsi="Times New Roman"/>
                <w:sz w:val="20"/>
                <w:lang w:val="en-GB"/>
              </w:rPr>
              <w:t>0.033</w:t>
            </w:r>
          </w:p>
        </w:tc>
      </w:tr>
      <w:tr w:rsidR="00C477E9" w:rsidRPr="006206FB" w:rsidTr="000B0D6B">
        <w:trPr>
          <w:trHeight w:val="260"/>
        </w:trPr>
        <w:tc>
          <w:tcPr>
            <w:tcW w:w="2296" w:type="dxa"/>
            <w:noWrap/>
            <w:tcMar>
              <w:top w:w="16" w:type="dxa"/>
              <w:left w:w="16" w:type="dxa"/>
              <w:bottom w:w="0" w:type="dxa"/>
              <w:right w:w="16" w:type="dxa"/>
            </w:tcMar>
            <w:vAlign w:val="bottom"/>
          </w:tcPr>
          <w:p w:rsidR="00C477E9" w:rsidRPr="006206FB" w:rsidRDefault="00C477E9" w:rsidP="00BE0FF6">
            <w:pPr>
              <w:rPr>
                <w:rFonts w:ascii="Times New Roman" w:hAnsi="Times New Roman"/>
                <w:sz w:val="20"/>
                <w:lang w:val="en-GB"/>
              </w:rPr>
            </w:pPr>
            <w:r w:rsidRPr="006206FB">
              <w:rPr>
                <w:rFonts w:ascii="Times New Roman" w:hAnsi="Times New Roman"/>
                <w:sz w:val="20"/>
                <w:lang w:val="en-GB"/>
              </w:rPr>
              <w:t>Age</w:t>
            </w:r>
          </w:p>
        </w:tc>
        <w:tc>
          <w:tcPr>
            <w:tcW w:w="960" w:type="dxa"/>
            <w:noWrap/>
            <w:tcMar>
              <w:top w:w="16" w:type="dxa"/>
              <w:left w:w="16" w:type="dxa"/>
              <w:bottom w:w="0" w:type="dxa"/>
              <w:right w:w="16" w:type="dxa"/>
            </w:tcMar>
            <w:vAlign w:val="bottom"/>
          </w:tcPr>
          <w:p w:rsidR="00C477E9" w:rsidRPr="006206FB" w:rsidRDefault="00C477E9" w:rsidP="0003142A">
            <w:pPr>
              <w:jc w:val="right"/>
              <w:rPr>
                <w:rFonts w:ascii="Times New Roman" w:hAnsi="Times New Roman"/>
                <w:sz w:val="20"/>
                <w:lang w:val="en-GB"/>
              </w:rPr>
            </w:pPr>
            <w:r w:rsidRPr="006206FB">
              <w:rPr>
                <w:rFonts w:ascii="Times New Roman" w:hAnsi="Times New Roman"/>
                <w:sz w:val="20"/>
                <w:lang w:val="en-GB"/>
              </w:rPr>
              <w:t>0.017***</w:t>
            </w:r>
          </w:p>
        </w:tc>
        <w:tc>
          <w:tcPr>
            <w:tcW w:w="1028" w:type="dxa"/>
            <w:noWrap/>
            <w:tcMar>
              <w:top w:w="16" w:type="dxa"/>
              <w:left w:w="16" w:type="dxa"/>
              <w:bottom w:w="0" w:type="dxa"/>
              <w:right w:w="16" w:type="dxa"/>
            </w:tcMar>
            <w:vAlign w:val="bottom"/>
          </w:tcPr>
          <w:p w:rsidR="00C477E9" w:rsidRPr="006206FB" w:rsidRDefault="00C477E9" w:rsidP="00BE0FF6">
            <w:pPr>
              <w:jc w:val="right"/>
              <w:rPr>
                <w:rFonts w:ascii="Times New Roman" w:hAnsi="Times New Roman"/>
                <w:sz w:val="20"/>
                <w:lang w:val="en-GB"/>
              </w:rPr>
            </w:pPr>
            <w:r w:rsidRPr="006206FB">
              <w:rPr>
                <w:rFonts w:ascii="Times New Roman" w:hAnsi="Times New Roman"/>
                <w:sz w:val="20"/>
                <w:lang w:val="en-GB"/>
              </w:rPr>
              <w:t>0.001</w:t>
            </w:r>
          </w:p>
        </w:tc>
        <w:tc>
          <w:tcPr>
            <w:tcW w:w="1106" w:type="dxa"/>
            <w:noWrap/>
            <w:tcMar>
              <w:top w:w="16" w:type="dxa"/>
              <w:left w:w="16" w:type="dxa"/>
              <w:bottom w:w="0" w:type="dxa"/>
              <w:right w:w="16" w:type="dxa"/>
            </w:tcMar>
            <w:vAlign w:val="bottom"/>
          </w:tcPr>
          <w:p w:rsidR="00C477E9" w:rsidRPr="006206FB" w:rsidRDefault="00C477E9" w:rsidP="00BE0FF6">
            <w:pPr>
              <w:jc w:val="right"/>
              <w:rPr>
                <w:rFonts w:ascii="Times New Roman" w:hAnsi="Times New Roman"/>
                <w:sz w:val="20"/>
                <w:lang w:val="en-GB"/>
              </w:rPr>
            </w:pPr>
            <w:r w:rsidRPr="006206FB">
              <w:rPr>
                <w:rFonts w:ascii="Times New Roman" w:hAnsi="Times New Roman"/>
                <w:sz w:val="20"/>
                <w:lang w:val="en-GB"/>
              </w:rPr>
              <w:t>0.017***</w:t>
            </w:r>
          </w:p>
        </w:tc>
        <w:tc>
          <w:tcPr>
            <w:tcW w:w="1106" w:type="dxa"/>
            <w:noWrap/>
            <w:tcMar>
              <w:top w:w="16" w:type="dxa"/>
              <w:left w:w="16" w:type="dxa"/>
              <w:bottom w:w="0" w:type="dxa"/>
              <w:right w:w="16" w:type="dxa"/>
            </w:tcMar>
            <w:vAlign w:val="bottom"/>
          </w:tcPr>
          <w:p w:rsidR="00C477E9" w:rsidRPr="006206FB" w:rsidRDefault="00C477E9" w:rsidP="00BE0FF6">
            <w:pPr>
              <w:jc w:val="right"/>
              <w:rPr>
                <w:rFonts w:ascii="Times New Roman" w:hAnsi="Times New Roman"/>
                <w:sz w:val="20"/>
                <w:lang w:val="en-GB"/>
              </w:rPr>
            </w:pPr>
            <w:r w:rsidRPr="006206FB">
              <w:rPr>
                <w:rFonts w:ascii="Times New Roman" w:hAnsi="Times New Roman"/>
                <w:sz w:val="20"/>
                <w:lang w:val="en-GB"/>
              </w:rPr>
              <w:t>0.001</w:t>
            </w:r>
          </w:p>
        </w:tc>
        <w:tc>
          <w:tcPr>
            <w:tcW w:w="1106" w:type="dxa"/>
            <w:noWrap/>
            <w:tcMar>
              <w:top w:w="16" w:type="dxa"/>
              <w:left w:w="16" w:type="dxa"/>
              <w:bottom w:w="0" w:type="dxa"/>
              <w:right w:w="16" w:type="dxa"/>
            </w:tcMar>
            <w:vAlign w:val="bottom"/>
          </w:tcPr>
          <w:p w:rsidR="00C477E9" w:rsidRPr="006206FB" w:rsidRDefault="00C477E9" w:rsidP="00BE0FF6">
            <w:pPr>
              <w:jc w:val="right"/>
              <w:rPr>
                <w:rFonts w:ascii="Times New Roman" w:hAnsi="Times New Roman"/>
                <w:sz w:val="20"/>
                <w:lang w:val="en-GB"/>
              </w:rPr>
            </w:pPr>
            <w:r w:rsidRPr="006206FB">
              <w:rPr>
                <w:rFonts w:ascii="Times New Roman" w:hAnsi="Times New Roman"/>
                <w:sz w:val="20"/>
                <w:lang w:val="en-GB"/>
              </w:rPr>
              <w:t>0.017***</w:t>
            </w:r>
          </w:p>
        </w:tc>
        <w:tc>
          <w:tcPr>
            <w:tcW w:w="1107" w:type="dxa"/>
            <w:noWrap/>
            <w:tcMar>
              <w:top w:w="16" w:type="dxa"/>
              <w:left w:w="16" w:type="dxa"/>
              <w:bottom w:w="0" w:type="dxa"/>
              <w:right w:w="16" w:type="dxa"/>
            </w:tcMar>
            <w:vAlign w:val="bottom"/>
          </w:tcPr>
          <w:p w:rsidR="00C477E9" w:rsidRPr="006206FB" w:rsidRDefault="00C477E9" w:rsidP="00BE0FF6">
            <w:pPr>
              <w:jc w:val="right"/>
              <w:rPr>
                <w:rFonts w:ascii="Times New Roman" w:hAnsi="Times New Roman"/>
                <w:sz w:val="20"/>
                <w:lang w:val="en-GB"/>
              </w:rPr>
            </w:pPr>
            <w:r w:rsidRPr="006206FB">
              <w:rPr>
                <w:rFonts w:ascii="Times New Roman" w:hAnsi="Times New Roman"/>
                <w:sz w:val="20"/>
                <w:lang w:val="en-GB"/>
              </w:rPr>
              <w:t>0.001</w:t>
            </w:r>
          </w:p>
        </w:tc>
      </w:tr>
      <w:tr w:rsidR="00C477E9" w:rsidRPr="006206FB" w:rsidTr="000B0D6B">
        <w:trPr>
          <w:trHeight w:val="260"/>
        </w:trPr>
        <w:tc>
          <w:tcPr>
            <w:tcW w:w="2296" w:type="dxa"/>
            <w:noWrap/>
            <w:tcMar>
              <w:top w:w="16" w:type="dxa"/>
              <w:left w:w="16" w:type="dxa"/>
              <w:bottom w:w="0" w:type="dxa"/>
              <w:right w:w="16" w:type="dxa"/>
            </w:tcMar>
            <w:vAlign w:val="bottom"/>
          </w:tcPr>
          <w:p w:rsidR="00C477E9" w:rsidRPr="006206FB" w:rsidRDefault="00C477E9" w:rsidP="00BE0FF6">
            <w:pPr>
              <w:rPr>
                <w:rFonts w:ascii="Times New Roman" w:hAnsi="Times New Roman"/>
                <w:sz w:val="20"/>
                <w:lang w:val="en-GB"/>
              </w:rPr>
            </w:pPr>
            <w:r w:rsidRPr="006206FB">
              <w:rPr>
                <w:rFonts w:ascii="Times New Roman" w:hAnsi="Times New Roman"/>
                <w:sz w:val="20"/>
                <w:lang w:val="en-GB"/>
              </w:rPr>
              <w:t>Direct campaign contact</w:t>
            </w:r>
          </w:p>
        </w:tc>
        <w:tc>
          <w:tcPr>
            <w:tcW w:w="960" w:type="dxa"/>
            <w:noWrap/>
            <w:tcMar>
              <w:top w:w="16" w:type="dxa"/>
              <w:left w:w="16" w:type="dxa"/>
              <w:bottom w:w="0" w:type="dxa"/>
              <w:right w:w="16" w:type="dxa"/>
            </w:tcMar>
            <w:vAlign w:val="bottom"/>
          </w:tcPr>
          <w:p w:rsidR="00C477E9" w:rsidRPr="006206FB" w:rsidRDefault="00C477E9" w:rsidP="0003142A">
            <w:pPr>
              <w:jc w:val="right"/>
              <w:rPr>
                <w:rFonts w:ascii="Times New Roman" w:hAnsi="Times New Roman"/>
                <w:sz w:val="20"/>
                <w:lang w:val="en-GB"/>
              </w:rPr>
            </w:pPr>
            <w:r w:rsidRPr="006206FB">
              <w:rPr>
                <w:rFonts w:ascii="Times New Roman" w:hAnsi="Times New Roman"/>
                <w:sz w:val="20"/>
                <w:lang w:val="en-GB"/>
              </w:rPr>
              <w:t>0.193***</w:t>
            </w:r>
          </w:p>
        </w:tc>
        <w:tc>
          <w:tcPr>
            <w:tcW w:w="1028" w:type="dxa"/>
            <w:noWrap/>
            <w:tcMar>
              <w:top w:w="16" w:type="dxa"/>
              <w:left w:w="16" w:type="dxa"/>
              <w:bottom w:w="0" w:type="dxa"/>
              <w:right w:w="16" w:type="dxa"/>
            </w:tcMar>
            <w:vAlign w:val="bottom"/>
          </w:tcPr>
          <w:p w:rsidR="00C477E9" w:rsidRPr="006206FB" w:rsidRDefault="00C477E9" w:rsidP="00BE0FF6">
            <w:pPr>
              <w:jc w:val="right"/>
              <w:rPr>
                <w:rFonts w:ascii="Times New Roman" w:hAnsi="Times New Roman"/>
                <w:sz w:val="20"/>
                <w:lang w:val="en-GB"/>
              </w:rPr>
            </w:pPr>
            <w:r w:rsidRPr="006206FB">
              <w:rPr>
                <w:rFonts w:ascii="Times New Roman" w:hAnsi="Times New Roman"/>
                <w:sz w:val="20"/>
                <w:lang w:val="en-GB"/>
              </w:rPr>
              <w:t>0.050</w:t>
            </w:r>
          </w:p>
        </w:tc>
        <w:tc>
          <w:tcPr>
            <w:tcW w:w="1106" w:type="dxa"/>
            <w:noWrap/>
            <w:tcMar>
              <w:top w:w="16" w:type="dxa"/>
              <w:left w:w="16" w:type="dxa"/>
              <w:bottom w:w="0" w:type="dxa"/>
              <w:right w:w="16" w:type="dxa"/>
            </w:tcMar>
            <w:vAlign w:val="bottom"/>
          </w:tcPr>
          <w:p w:rsidR="00C477E9" w:rsidRPr="006206FB" w:rsidRDefault="00C477E9" w:rsidP="00BE0FF6">
            <w:pPr>
              <w:jc w:val="right"/>
              <w:rPr>
                <w:rFonts w:ascii="Times New Roman" w:hAnsi="Times New Roman"/>
                <w:sz w:val="20"/>
                <w:lang w:val="en-GB"/>
              </w:rPr>
            </w:pPr>
            <w:r w:rsidRPr="006206FB">
              <w:rPr>
                <w:rFonts w:ascii="Times New Roman" w:hAnsi="Times New Roman"/>
                <w:sz w:val="20"/>
                <w:lang w:val="en-GB"/>
              </w:rPr>
              <w:t>0.193***</w:t>
            </w:r>
          </w:p>
        </w:tc>
        <w:tc>
          <w:tcPr>
            <w:tcW w:w="1106" w:type="dxa"/>
            <w:noWrap/>
            <w:tcMar>
              <w:top w:w="16" w:type="dxa"/>
              <w:left w:w="16" w:type="dxa"/>
              <w:bottom w:w="0" w:type="dxa"/>
              <w:right w:w="16" w:type="dxa"/>
            </w:tcMar>
            <w:vAlign w:val="bottom"/>
          </w:tcPr>
          <w:p w:rsidR="00C477E9" w:rsidRPr="006206FB" w:rsidRDefault="00C477E9" w:rsidP="00BE0FF6">
            <w:pPr>
              <w:jc w:val="right"/>
              <w:rPr>
                <w:rFonts w:ascii="Times New Roman" w:hAnsi="Times New Roman"/>
                <w:sz w:val="20"/>
                <w:lang w:val="en-GB"/>
              </w:rPr>
            </w:pPr>
            <w:r w:rsidRPr="006206FB">
              <w:rPr>
                <w:rFonts w:ascii="Times New Roman" w:hAnsi="Times New Roman"/>
                <w:sz w:val="20"/>
                <w:lang w:val="en-GB"/>
              </w:rPr>
              <w:t>0.050</w:t>
            </w:r>
          </w:p>
        </w:tc>
        <w:tc>
          <w:tcPr>
            <w:tcW w:w="1106" w:type="dxa"/>
            <w:noWrap/>
            <w:tcMar>
              <w:top w:w="16" w:type="dxa"/>
              <w:left w:w="16" w:type="dxa"/>
              <w:bottom w:w="0" w:type="dxa"/>
              <w:right w:w="16" w:type="dxa"/>
            </w:tcMar>
            <w:vAlign w:val="bottom"/>
          </w:tcPr>
          <w:p w:rsidR="00C477E9" w:rsidRPr="006206FB" w:rsidRDefault="00C477E9" w:rsidP="00C477E9">
            <w:pPr>
              <w:jc w:val="right"/>
              <w:rPr>
                <w:rFonts w:ascii="Times New Roman" w:hAnsi="Times New Roman"/>
                <w:sz w:val="20"/>
                <w:lang w:val="en-GB"/>
              </w:rPr>
            </w:pPr>
            <w:r w:rsidRPr="006206FB">
              <w:rPr>
                <w:rFonts w:ascii="Times New Roman" w:hAnsi="Times New Roman"/>
                <w:sz w:val="20"/>
                <w:lang w:val="en-GB"/>
              </w:rPr>
              <w:t>0.192***</w:t>
            </w:r>
          </w:p>
        </w:tc>
        <w:tc>
          <w:tcPr>
            <w:tcW w:w="1107" w:type="dxa"/>
            <w:noWrap/>
            <w:tcMar>
              <w:top w:w="16" w:type="dxa"/>
              <w:left w:w="16" w:type="dxa"/>
              <w:bottom w:w="0" w:type="dxa"/>
              <w:right w:w="16" w:type="dxa"/>
            </w:tcMar>
            <w:vAlign w:val="bottom"/>
          </w:tcPr>
          <w:p w:rsidR="00C477E9" w:rsidRPr="006206FB" w:rsidRDefault="00C477E9" w:rsidP="00BE0FF6">
            <w:pPr>
              <w:jc w:val="right"/>
              <w:rPr>
                <w:rFonts w:ascii="Times New Roman" w:hAnsi="Times New Roman"/>
                <w:sz w:val="20"/>
                <w:lang w:val="en-GB"/>
              </w:rPr>
            </w:pPr>
            <w:r w:rsidRPr="006206FB">
              <w:rPr>
                <w:rFonts w:ascii="Times New Roman" w:hAnsi="Times New Roman"/>
                <w:sz w:val="20"/>
                <w:lang w:val="en-GB"/>
              </w:rPr>
              <w:t>0.050</w:t>
            </w:r>
          </w:p>
        </w:tc>
      </w:tr>
      <w:tr w:rsidR="00C477E9" w:rsidRPr="006206FB" w:rsidTr="000B0D6B">
        <w:trPr>
          <w:trHeight w:val="260"/>
        </w:trPr>
        <w:tc>
          <w:tcPr>
            <w:tcW w:w="2296" w:type="dxa"/>
            <w:noWrap/>
            <w:tcMar>
              <w:top w:w="16" w:type="dxa"/>
              <w:left w:w="16" w:type="dxa"/>
              <w:bottom w:w="0" w:type="dxa"/>
              <w:right w:w="16" w:type="dxa"/>
            </w:tcMar>
            <w:vAlign w:val="bottom"/>
          </w:tcPr>
          <w:p w:rsidR="00C477E9" w:rsidRPr="006206FB" w:rsidRDefault="00C477E9" w:rsidP="00BE0FF6">
            <w:pPr>
              <w:rPr>
                <w:rFonts w:ascii="Times New Roman" w:hAnsi="Times New Roman"/>
                <w:sz w:val="20"/>
                <w:lang w:val="en-GB"/>
              </w:rPr>
            </w:pPr>
            <w:r w:rsidRPr="006206FB">
              <w:rPr>
                <w:rFonts w:ascii="Times New Roman" w:hAnsi="Times New Roman"/>
                <w:sz w:val="20"/>
                <w:lang w:val="en-GB"/>
              </w:rPr>
              <w:t>Mediated campaign contact</w:t>
            </w:r>
          </w:p>
        </w:tc>
        <w:tc>
          <w:tcPr>
            <w:tcW w:w="960" w:type="dxa"/>
            <w:noWrap/>
            <w:tcMar>
              <w:top w:w="16" w:type="dxa"/>
              <w:left w:w="16" w:type="dxa"/>
              <w:bottom w:w="0" w:type="dxa"/>
              <w:right w:w="16" w:type="dxa"/>
            </w:tcMar>
            <w:vAlign w:val="bottom"/>
          </w:tcPr>
          <w:p w:rsidR="00C477E9" w:rsidRPr="006206FB" w:rsidRDefault="00C477E9" w:rsidP="00BE0FF6">
            <w:pPr>
              <w:jc w:val="right"/>
              <w:rPr>
                <w:rFonts w:ascii="Times New Roman" w:hAnsi="Times New Roman"/>
                <w:sz w:val="20"/>
                <w:lang w:val="en-GB"/>
              </w:rPr>
            </w:pPr>
            <w:r w:rsidRPr="006206FB">
              <w:rPr>
                <w:rFonts w:ascii="Times New Roman" w:hAnsi="Times New Roman"/>
                <w:sz w:val="20"/>
                <w:lang w:val="en-GB"/>
              </w:rPr>
              <w:t>0.180***</w:t>
            </w:r>
          </w:p>
        </w:tc>
        <w:tc>
          <w:tcPr>
            <w:tcW w:w="1028" w:type="dxa"/>
            <w:noWrap/>
            <w:tcMar>
              <w:top w:w="16" w:type="dxa"/>
              <w:left w:w="16" w:type="dxa"/>
              <w:bottom w:w="0" w:type="dxa"/>
              <w:right w:w="16" w:type="dxa"/>
            </w:tcMar>
            <w:vAlign w:val="bottom"/>
          </w:tcPr>
          <w:p w:rsidR="00C477E9" w:rsidRPr="006206FB" w:rsidRDefault="00C477E9" w:rsidP="00BE0FF6">
            <w:pPr>
              <w:jc w:val="right"/>
              <w:rPr>
                <w:rFonts w:ascii="Times New Roman" w:hAnsi="Times New Roman"/>
                <w:sz w:val="20"/>
                <w:lang w:val="en-GB"/>
              </w:rPr>
            </w:pPr>
            <w:r w:rsidRPr="006206FB">
              <w:rPr>
                <w:rFonts w:ascii="Times New Roman" w:hAnsi="Times New Roman"/>
                <w:sz w:val="20"/>
                <w:lang w:val="en-GB"/>
              </w:rPr>
              <w:t>0.025</w:t>
            </w:r>
          </w:p>
        </w:tc>
        <w:tc>
          <w:tcPr>
            <w:tcW w:w="1106" w:type="dxa"/>
            <w:noWrap/>
            <w:tcMar>
              <w:top w:w="16" w:type="dxa"/>
              <w:left w:w="16" w:type="dxa"/>
              <w:bottom w:w="0" w:type="dxa"/>
              <w:right w:w="16" w:type="dxa"/>
            </w:tcMar>
            <w:vAlign w:val="bottom"/>
          </w:tcPr>
          <w:p w:rsidR="00C477E9" w:rsidRPr="006206FB" w:rsidRDefault="00C477E9" w:rsidP="00BE0FF6">
            <w:pPr>
              <w:jc w:val="right"/>
              <w:rPr>
                <w:rFonts w:ascii="Times New Roman" w:hAnsi="Times New Roman"/>
                <w:sz w:val="20"/>
                <w:lang w:val="en-GB"/>
              </w:rPr>
            </w:pPr>
            <w:r w:rsidRPr="006206FB">
              <w:rPr>
                <w:rFonts w:ascii="Times New Roman" w:hAnsi="Times New Roman"/>
                <w:sz w:val="20"/>
                <w:lang w:val="en-GB"/>
              </w:rPr>
              <w:t>0.180***</w:t>
            </w:r>
          </w:p>
        </w:tc>
        <w:tc>
          <w:tcPr>
            <w:tcW w:w="1106" w:type="dxa"/>
            <w:noWrap/>
            <w:tcMar>
              <w:top w:w="16" w:type="dxa"/>
              <w:left w:w="16" w:type="dxa"/>
              <w:bottom w:w="0" w:type="dxa"/>
              <w:right w:w="16" w:type="dxa"/>
            </w:tcMar>
            <w:vAlign w:val="bottom"/>
          </w:tcPr>
          <w:p w:rsidR="00C477E9" w:rsidRPr="006206FB" w:rsidRDefault="00C477E9" w:rsidP="00BE0FF6">
            <w:pPr>
              <w:jc w:val="right"/>
              <w:rPr>
                <w:rFonts w:ascii="Times New Roman" w:hAnsi="Times New Roman"/>
                <w:sz w:val="20"/>
                <w:lang w:val="en-GB"/>
              </w:rPr>
            </w:pPr>
            <w:r w:rsidRPr="006206FB">
              <w:rPr>
                <w:rFonts w:ascii="Times New Roman" w:hAnsi="Times New Roman"/>
                <w:sz w:val="20"/>
                <w:lang w:val="en-GB"/>
              </w:rPr>
              <w:t>0.025</w:t>
            </w:r>
          </w:p>
        </w:tc>
        <w:tc>
          <w:tcPr>
            <w:tcW w:w="1106" w:type="dxa"/>
            <w:noWrap/>
            <w:tcMar>
              <w:top w:w="16" w:type="dxa"/>
              <w:left w:w="16" w:type="dxa"/>
              <w:bottom w:w="0" w:type="dxa"/>
              <w:right w:w="16" w:type="dxa"/>
            </w:tcMar>
            <w:vAlign w:val="bottom"/>
          </w:tcPr>
          <w:p w:rsidR="00C477E9" w:rsidRPr="006206FB" w:rsidRDefault="00C477E9" w:rsidP="00BE0FF6">
            <w:pPr>
              <w:jc w:val="right"/>
              <w:rPr>
                <w:rFonts w:ascii="Times New Roman" w:hAnsi="Times New Roman"/>
                <w:sz w:val="20"/>
                <w:lang w:val="en-GB"/>
              </w:rPr>
            </w:pPr>
            <w:r w:rsidRPr="006206FB">
              <w:rPr>
                <w:rFonts w:ascii="Times New Roman" w:hAnsi="Times New Roman"/>
                <w:sz w:val="20"/>
                <w:lang w:val="en-GB"/>
              </w:rPr>
              <w:t>0.180***</w:t>
            </w:r>
          </w:p>
        </w:tc>
        <w:tc>
          <w:tcPr>
            <w:tcW w:w="1107" w:type="dxa"/>
            <w:noWrap/>
            <w:tcMar>
              <w:top w:w="16" w:type="dxa"/>
              <w:left w:w="16" w:type="dxa"/>
              <w:bottom w:w="0" w:type="dxa"/>
              <w:right w:w="16" w:type="dxa"/>
            </w:tcMar>
            <w:vAlign w:val="bottom"/>
          </w:tcPr>
          <w:p w:rsidR="00C477E9" w:rsidRPr="006206FB" w:rsidRDefault="00C477E9" w:rsidP="00BE0FF6">
            <w:pPr>
              <w:jc w:val="right"/>
              <w:rPr>
                <w:rFonts w:ascii="Times New Roman" w:hAnsi="Times New Roman"/>
                <w:sz w:val="20"/>
                <w:lang w:val="en-GB"/>
              </w:rPr>
            </w:pPr>
            <w:r w:rsidRPr="006206FB">
              <w:rPr>
                <w:rFonts w:ascii="Times New Roman" w:hAnsi="Times New Roman"/>
                <w:sz w:val="20"/>
                <w:lang w:val="en-GB"/>
              </w:rPr>
              <w:t>0.025</w:t>
            </w:r>
          </w:p>
        </w:tc>
      </w:tr>
      <w:tr w:rsidR="00C477E9" w:rsidRPr="006206FB" w:rsidTr="000B0D6B">
        <w:trPr>
          <w:trHeight w:val="260"/>
        </w:trPr>
        <w:tc>
          <w:tcPr>
            <w:tcW w:w="2296" w:type="dxa"/>
            <w:noWrap/>
            <w:tcMar>
              <w:top w:w="16" w:type="dxa"/>
              <w:left w:w="16" w:type="dxa"/>
              <w:bottom w:w="0" w:type="dxa"/>
              <w:right w:w="16" w:type="dxa"/>
            </w:tcMar>
            <w:vAlign w:val="bottom"/>
          </w:tcPr>
          <w:p w:rsidR="00C477E9" w:rsidRPr="006206FB" w:rsidRDefault="00C477E9" w:rsidP="00BE0FF6">
            <w:pPr>
              <w:rPr>
                <w:rFonts w:ascii="Times New Roman" w:hAnsi="Times New Roman"/>
                <w:sz w:val="20"/>
                <w:lang w:val="en-GB"/>
              </w:rPr>
            </w:pPr>
            <w:r w:rsidRPr="006206FB">
              <w:rPr>
                <w:rFonts w:ascii="Times New Roman" w:hAnsi="Times New Roman"/>
                <w:sz w:val="20"/>
                <w:lang w:val="en-GB"/>
              </w:rPr>
              <w:t>News conflict</w:t>
            </w:r>
          </w:p>
        </w:tc>
        <w:tc>
          <w:tcPr>
            <w:tcW w:w="960" w:type="dxa"/>
            <w:noWrap/>
            <w:tcMar>
              <w:top w:w="16" w:type="dxa"/>
              <w:left w:w="16" w:type="dxa"/>
              <w:bottom w:w="0" w:type="dxa"/>
              <w:right w:w="16" w:type="dxa"/>
            </w:tcMar>
            <w:vAlign w:val="bottom"/>
          </w:tcPr>
          <w:p w:rsidR="00C477E9" w:rsidRPr="006206FB" w:rsidRDefault="00C477E9" w:rsidP="0003142A">
            <w:pPr>
              <w:jc w:val="right"/>
              <w:rPr>
                <w:rFonts w:ascii="Times New Roman" w:hAnsi="Times New Roman"/>
                <w:sz w:val="20"/>
                <w:lang w:val="en-GB"/>
              </w:rPr>
            </w:pPr>
            <w:r w:rsidRPr="006206FB">
              <w:rPr>
                <w:rFonts w:ascii="Times New Roman" w:hAnsi="Times New Roman"/>
                <w:sz w:val="20"/>
                <w:lang w:val="en-GB"/>
              </w:rPr>
              <w:t>0.023**</w:t>
            </w:r>
          </w:p>
        </w:tc>
        <w:tc>
          <w:tcPr>
            <w:tcW w:w="1028" w:type="dxa"/>
            <w:noWrap/>
            <w:tcMar>
              <w:top w:w="16" w:type="dxa"/>
              <w:left w:w="16" w:type="dxa"/>
              <w:bottom w:w="0" w:type="dxa"/>
              <w:right w:w="16" w:type="dxa"/>
            </w:tcMar>
            <w:vAlign w:val="bottom"/>
          </w:tcPr>
          <w:p w:rsidR="00C477E9" w:rsidRPr="006206FB" w:rsidRDefault="00C477E9" w:rsidP="00BE0FF6">
            <w:pPr>
              <w:jc w:val="right"/>
              <w:rPr>
                <w:rFonts w:ascii="Times New Roman" w:hAnsi="Times New Roman"/>
                <w:sz w:val="20"/>
                <w:lang w:val="en-GB"/>
              </w:rPr>
            </w:pPr>
            <w:r w:rsidRPr="006206FB">
              <w:rPr>
                <w:rFonts w:ascii="Times New Roman" w:hAnsi="Times New Roman"/>
                <w:sz w:val="20"/>
                <w:lang w:val="en-GB"/>
              </w:rPr>
              <w:t>0.009</w:t>
            </w:r>
          </w:p>
        </w:tc>
        <w:tc>
          <w:tcPr>
            <w:tcW w:w="1106" w:type="dxa"/>
            <w:noWrap/>
            <w:tcMar>
              <w:top w:w="16" w:type="dxa"/>
              <w:left w:w="16" w:type="dxa"/>
              <w:bottom w:w="0" w:type="dxa"/>
              <w:right w:w="16" w:type="dxa"/>
            </w:tcMar>
            <w:vAlign w:val="bottom"/>
          </w:tcPr>
          <w:p w:rsidR="00C477E9" w:rsidRPr="006206FB" w:rsidRDefault="00C477E9" w:rsidP="00BE0FF6">
            <w:pPr>
              <w:jc w:val="right"/>
              <w:rPr>
                <w:rFonts w:ascii="Times New Roman" w:hAnsi="Times New Roman"/>
                <w:sz w:val="20"/>
                <w:lang w:val="en-GB"/>
              </w:rPr>
            </w:pPr>
            <w:r w:rsidRPr="006206FB">
              <w:rPr>
                <w:rFonts w:ascii="Times New Roman" w:hAnsi="Times New Roman"/>
                <w:sz w:val="20"/>
                <w:lang w:val="en-GB"/>
              </w:rPr>
              <w:t>0.023*</w:t>
            </w:r>
          </w:p>
        </w:tc>
        <w:tc>
          <w:tcPr>
            <w:tcW w:w="1106" w:type="dxa"/>
            <w:noWrap/>
            <w:tcMar>
              <w:top w:w="16" w:type="dxa"/>
              <w:left w:w="16" w:type="dxa"/>
              <w:bottom w:w="0" w:type="dxa"/>
              <w:right w:w="16" w:type="dxa"/>
            </w:tcMar>
            <w:vAlign w:val="bottom"/>
          </w:tcPr>
          <w:p w:rsidR="00C477E9" w:rsidRPr="006206FB" w:rsidRDefault="00C477E9" w:rsidP="00BE0FF6">
            <w:pPr>
              <w:jc w:val="right"/>
              <w:rPr>
                <w:rFonts w:ascii="Times New Roman" w:hAnsi="Times New Roman"/>
                <w:sz w:val="20"/>
                <w:lang w:val="en-GB"/>
              </w:rPr>
            </w:pPr>
            <w:r w:rsidRPr="006206FB">
              <w:rPr>
                <w:rFonts w:ascii="Times New Roman" w:hAnsi="Times New Roman"/>
                <w:sz w:val="20"/>
                <w:lang w:val="en-GB"/>
              </w:rPr>
              <w:t>0.010</w:t>
            </w:r>
          </w:p>
        </w:tc>
        <w:tc>
          <w:tcPr>
            <w:tcW w:w="1106" w:type="dxa"/>
            <w:noWrap/>
            <w:tcMar>
              <w:top w:w="16" w:type="dxa"/>
              <w:left w:w="16" w:type="dxa"/>
              <w:bottom w:w="0" w:type="dxa"/>
              <w:right w:w="16" w:type="dxa"/>
            </w:tcMar>
            <w:vAlign w:val="bottom"/>
          </w:tcPr>
          <w:p w:rsidR="00C477E9" w:rsidRPr="006206FB" w:rsidRDefault="00C477E9" w:rsidP="00C477E9">
            <w:pPr>
              <w:jc w:val="right"/>
              <w:rPr>
                <w:rFonts w:ascii="Times New Roman" w:hAnsi="Times New Roman"/>
                <w:sz w:val="20"/>
                <w:lang w:val="en-GB"/>
              </w:rPr>
            </w:pPr>
            <w:r w:rsidRPr="006206FB">
              <w:rPr>
                <w:rFonts w:ascii="Times New Roman" w:hAnsi="Times New Roman"/>
                <w:sz w:val="20"/>
                <w:lang w:val="en-GB"/>
              </w:rPr>
              <w:t>0.029**</w:t>
            </w:r>
          </w:p>
        </w:tc>
        <w:tc>
          <w:tcPr>
            <w:tcW w:w="1107" w:type="dxa"/>
            <w:noWrap/>
            <w:tcMar>
              <w:top w:w="16" w:type="dxa"/>
              <w:left w:w="16" w:type="dxa"/>
              <w:bottom w:w="0" w:type="dxa"/>
              <w:right w:w="16" w:type="dxa"/>
            </w:tcMar>
            <w:vAlign w:val="bottom"/>
          </w:tcPr>
          <w:p w:rsidR="00C477E9" w:rsidRPr="006206FB" w:rsidRDefault="00C477E9" w:rsidP="00BE0FF6">
            <w:pPr>
              <w:jc w:val="right"/>
              <w:rPr>
                <w:rFonts w:ascii="Times New Roman" w:hAnsi="Times New Roman"/>
                <w:sz w:val="20"/>
                <w:lang w:val="en-GB"/>
              </w:rPr>
            </w:pPr>
            <w:r w:rsidRPr="006206FB">
              <w:rPr>
                <w:rFonts w:ascii="Times New Roman" w:hAnsi="Times New Roman"/>
                <w:sz w:val="20"/>
                <w:lang w:val="en-GB"/>
              </w:rPr>
              <w:t>0.010</w:t>
            </w:r>
          </w:p>
        </w:tc>
      </w:tr>
      <w:tr w:rsidR="00C477E9" w:rsidRPr="006206FB" w:rsidTr="000B0D6B">
        <w:trPr>
          <w:trHeight w:val="260"/>
        </w:trPr>
        <w:tc>
          <w:tcPr>
            <w:tcW w:w="2296" w:type="dxa"/>
            <w:noWrap/>
            <w:tcMar>
              <w:top w:w="16" w:type="dxa"/>
              <w:left w:w="16" w:type="dxa"/>
              <w:bottom w:w="0" w:type="dxa"/>
              <w:right w:w="16" w:type="dxa"/>
            </w:tcMar>
            <w:vAlign w:val="bottom"/>
          </w:tcPr>
          <w:p w:rsidR="00C477E9" w:rsidRPr="006206FB" w:rsidRDefault="00C477E9" w:rsidP="00BE0FF6">
            <w:pPr>
              <w:rPr>
                <w:rFonts w:ascii="Times New Roman" w:hAnsi="Times New Roman"/>
                <w:sz w:val="20"/>
                <w:lang w:val="en-GB"/>
              </w:rPr>
            </w:pPr>
            <w:r w:rsidRPr="006206FB">
              <w:rPr>
                <w:rFonts w:ascii="Times New Roman" w:hAnsi="Times New Roman"/>
                <w:sz w:val="20"/>
                <w:lang w:val="en-GB"/>
              </w:rPr>
              <w:t xml:space="preserve">Polity evaluations </w:t>
            </w:r>
          </w:p>
        </w:tc>
        <w:tc>
          <w:tcPr>
            <w:tcW w:w="960" w:type="dxa"/>
            <w:noWrap/>
            <w:tcMar>
              <w:top w:w="16" w:type="dxa"/>
              <w:left w:w="16" w:type="dxa"/>
              <w:bottom w:w="0" w:type="dxa"/>
              <w:right w:w="16" w:type="dxa"/>
            </w:tcMar>
            <w:vAlign w:val="bottom"/>
          </w:tcPr>
          <w:p w:rsidR="00C477E9" w:rsidRPr="006206FB" w:rsidRDefault="00C477E9" w:rsidP="0003142A">
            <w:pPr>
              <w:jc w:val="right"/>
              <w:rPr>
                <w:rFonts w:ascii="Times New Roman" w:hAnsi="Times New Roman"/>
                <w:sz w:val="20"/>
                <w:lang w:val="en-GB"/>
              </w:rPr>
            </w:pPr>
            <w:r w:rsidRPr="006206FB">
              <w:rPr>
                <w:rFonts w:ascii="Times New Roman" w:hAnsi="Times New Roman"/>
                <w:sz w:val="20"/>
                <w:lang w:val="en-GB"/>
              </w:rPr>
              <w:t>0.207</w:t>
            </w:r>
          </w:p>
        </w:tc>
        <w:tc>
          <w:tcPr>
            <w:tcW w:w="1028" w:type="dxa"/>
            <w:noWrap/>
            <w:tcMar>
              <w:top w:w="16" w:type="dxa"/>
              <w:left w:w="16" w:type="dxa"/>
              <w:bottom w:w="0" w:type="dxa"/>
              <w:right w:w="16" w:type="dxa"/>
            </w:tcMar>
            <w:vAlign w:val="bottom"/>
          </w:tcPr>
          <w:p w:rsidR="00C477E9" w:rsidRPr="006206FB" w:rsidRDefault="00C477E9" w:rsidP="0003142A">
            <w:pPr>
              <w:jc w:val="right"/>
              <w:rPr>
                <w:rFonts w:ascii="Times New Roman" w:hAnsi="Times New Roman"/>
                <w:sz w:val="20"/>
                <w:lang w:val="en-GB"/>
              </w:rPr>
            </w:pPr>
            <w:r w:rsidRPr="006206FB">
              <w:rPr>
                <w:rFonts w:ascii="Times New Roman" w:hAnsi="Times New Roman"/>
                <w:sz w:val="20"/>
                <w:lang w:val="en-GB"/>
              </w:rPr>
              <w:t>1.142</w:t>
            </w:r>
          </w:p>
        </w:tc>
        <w:tc>
          <w:tcPr>
            <w:tcW w:w="1106" w:type="dxa"/>
            <w:noWrap/>
            <w:tcMar>
              <w:top w:w="16" w:type="dxa"/>
              <w:left w:w="16" w:type="dxa"/>
              <w:bottom w:w="0" w:type="dxa"/>
              <w:right w:w="16" w:type="dxa"/>
            </w:tcMar>
            <w:vAlign w:val="bottom"/>
          </w:tcPr>
          <w:p w:rsidR="00C477E9" w:rsidRPr="006206FB" w:rsidRDefault="00C477E9" w:rsidP="0003142A">
            <w:pPr>
              <w:jc w:val="right"/>
              <w:rPr>
                <w:rFonts w:ascii="Times New Roman" w:hAnsi="Times New Roman"/>
                <w:sz w:val="20"/>
                <w:lang w:val="en-GB"/>
              </w:rPr>
            </w:pPr>
            <w:r w:rsidRPr="006206FB">
              <w:rPr>
                <w:rFonts w:ascii="Times New Roman" w:hAnsi="Times New Roman"/>
                <w:sz w:val="20"/>
                <w:lang w:val="en-GB"/>
              </w:rPr>
              <w:t>0.174</w:t>
            </w:r>
          </w:p>
        </w:tc>
        <w:tc>
          <w:tcPr>
            <w:tcW w:w="1106" w:type="dxa"/>
            <w:noWrap/>
            <w:tcMar>
              <w:top w:w="16" w:type="dxa"/>
              <w:left w:w="16" w:type="dxa"/>
              <w:bottom w:w="0" w:type="dxa"/>
              <w:right w:w="16" w:type="dxa"/>
            </w:tcMar>
            <w:vAlign w:val="bottom"/>
          </w:tcPr>
          <w:p w:rsidR="00C477E9" w:rsidRPr="006206FB" w:rsidRDefault="00C477E9" w:rsidP="0003142A">
            <w:pPr>
              <w:jc w:val="right"/>
              <w:rPr>
                <w:rFonts w:ascii="Times New Roman" w:hAnsi="Times New Roman"/>
                <w:sz w:val="20"/>
                <w:lang w:val="en-GB"/>
              </w:rPr>
            </w:pPr>
            <w:r w:rsidRPr="006206FB">
              <w:rPr>
                <w:rFonts w:ascii="Times New Roman" w:hAnsi="Times New Roman"/>
                <w:sz w:val="20"/>
                <w:lang w:val="en-GB"/>
              </w:rPr>
              <w:t>1.153</w:t>
            </w:r>
          </w:p>
        </w:tc>
        <w:tc>
          <w:tcPr>
            <w:tcW w:w="1106" w:type="dxa"/>
            <w:noWrap/>
            <w:tcMar>
              <w:top w:w="16" w:type="dxa"/>
              <w:left w:w="16" w:type="dxa"/>
              <w:bottom w:w="0" w:type="dxa"/>
              <w:right w:w="16" w:type="dxa"/>
            </w:tcMar>
            <w:vAlign w:val="bottom"/>
          </w:tcPr>
          <w:p w:rsidR="00C477E9" w:rsidRPr="006206FB" w:rsidRDefault="00C477E9" w:rsidP="00C477E9">
            <w:pPr>
              <w:jc w:val="right"/>
              <w:rPr>
                <w:rFonts w:ascii="Times New Roman" w:hAnsi="Times New Roman"/>
                <w:sz w:val="20"/>
                <w:lang w:val="en-GB"/>
              </w:rPr>
            </w:pPr>
            <w:r w:rsidRPr="006206FB">
              <w:rPr>
                <w:rFonts w:ascii="Times New Roman" w:hAnsi="Times New Roman"/>
                <w:sz w:val="20"/>
                <w:lang w:val="en-GB"/>
              </w:rPr>
              <w:t>-0.115</w:t>
            </w:r>
          </w:p>
        </w:tc>
        <w:tc>
          <w:tcPr>
            <w:tcW w:w="1107" w:type="dxa"/>
            <w:noWrap/>
            <w:tcMar>
              <w:top w:w="16" w:type="dxa"/>
              <w:left w:w="16" w:type="dxa"/>
              <w:bottom w:w="0" w:type="dxa"/>
              <w:right w:w="16" w:type="dxa"/>
            </w:tcMar>
            <w:vAlign w:val="bottom"/>
          </w:tcPr>
          <w:p w:rsidR="00C477E9" w:rsidRPr="006206FB" w:rsidRDefault="00C477E9" w:rsidP="00C477E9">
            <w:pPr>
              <w:jc w:val="right"/>
              <w:rPr>
                <w:rFonts w:ascii="Times New Roman" w:hAnsi="Times New Roman"/>
                <w:sz w:val="20"/>
                <w:lang w:val="en-GB"/>
              </w:rPr>
            </w:pPr>
            <w:r w:rsidRPr="006206FB">
              <w:rPr>
                <w:rFonts w:ascii="Times New Roman" w:hAnsi="Times New Roman"/>
                <w:sz w:val="20"/>
                <w:lang w:val="en-GB"/>
              </w:rPr>
              <w:t>1.159</w:t>
            </w:r>
          </w:p>
        </w:tc>
      </w:tr>
      <w:tr w:rsidR="00C477E9" w:rsidRPr="006206FB" w:rsidTr="000B0D6B">
        <w:trPr>
          <w:trHeight w:val="260"/>
        </w:trPr>
        <w:tc>
          <w:tcPr>
            <w:tcW w:w="2296" w:type="dxa"/>
            <w:noWrap/>
            <w:tcMar>
              <w:top w:w="16" w:type="dxa"/>
              <w:left w:w="16" w:type="dxa"/>
              <w:bottom w:w="0" w:type="dxa"/>
              <w:right w:w="16" w:type="dxa"/>
            </w:tcMar>
            <w:vAlign w:val="bottom"/>
          </w:tcPr>
          <w:p w:rsidR="00C477E9" w:rsidRPr="006206FB" w:rsidRDefault="00C477E9" w:rsidP="00BE0FF6">
            <w:pPr>
              <w:rPr>
                <w:rFonts w:ascii="Times New Roman" w:hAnsi="Times New Roman"/>
                <w:sz w:val="20"/>
                <w:lang w:val="en-GB"/>
              </w:rPr>
            </w:pPr>
            <w:r w:rsidRPr="006206FB">
              <w:rPr>
                <w:rFonts w:ascii="Times New Roman" w:hAnsi="Times New Roman"/>
                <w:sz w:val="20"/>
                <w:lang w:val="en-GB"/>
              </w:rPr>
              <w:t>News*Polity evaluations</w:t>
            </w:r>
          </w:p>
        </w:tc>
        <w:tc>
          <w:tcPr>
            <w:tcW w:w="960" w:type="dxa"/>
            <w:noWrap/>
            <w:tcMar>
              <w:top w:w="16" w:type="dxa"/>
              <w:left w:w="16" w:type="dxa"/>
              <w:bottom w:w="0" w:type="dxa"/>
              <w:right w:w="16" w:type="dxa"/>
            </w:tcMar>
            <w:vAlign w:val="bottom"/>
          </w:tcPr>
          <w:p w:rsidR="00C477E9" w:rsidRPr="006206FB" w:rsidRDefault="00C477E9" w:rsidP="00BE0FF6">
            <w:pPr>
              <w:jc w:val="right"/>
              <w:rPr>
                <w:rFonts w:ascii="Times New Roman" w:hAnsi="Times New Roman"/>
                <w:sz w:val="20"/>
                <w:lang w:val="en-GB"/>
              </w:rPr>
            </w:pPr>
          </w:p>
        </w:tc>
        <w:tc>
          <w:tcPr>
            <w:tcW w:w="1028" w:type="dxa"/>
            <w:noWrap/>
            <w:tcMar>
              <w:top w:w="16" w:type="dxa"/>
              <w:left w:w="16" w:type="dxa"/>
              <w:bottom w:w="0" w:type="dxa"/>
              <w:right w:w="16" w:type="dxa"/>
            </w:tcMar>
            <w:vAlign w:val="bottom"/>
          </w:tcPr>
          <w:p w:rsidR="00C477E9" w:rsidRPr="006206FB" w:rsidRDefault="00C477E9" w:rsidP="00BE0FF6">
            <w:pPr>
              <w:jc w:val="right"/>
              <w:rPr>
                <w:rFonts w:ascii="Times New Roman" w:hAnsi="Times New Roman"/>
                <w:sz w:val="20"/>
                <w:lang w:val="en-GB"/>
              </w:rPr>
            </w:pPr>
          </w:p>
        </w:tc>
        <w:tc>
          <w:tcPr>
            <w:tcW w:w="1106" w:type="dxa"/>
            <w:noWrap/>
            <w:tcMar>
              <w:top w:w="16" w:type="dxa"/>
              <w:left w:w="16" w:type="dxa"/>
              <w:bottom w:w="0" w:type="dxa"/>
              <w:right w:w="16" w:type="dxa"/>
            </w:tcMar>
            <w:vAlign w:val="bottom"/>
          </w:tcPr>
          <w:p w:rsidR="00C477E9" w:rsidRPr="006206FB" w:rsidRDefault="00C477E9" w:rsidP="00BE0FF6">
            <w:pPr>
              <w:jc w:val="right"/>
              <w:rPr>
                <w:rFonts w:ascii="Times New Roman" w:hAnsi="Times New Roman"/>
                <w:sz w:val="20"/>
                <w:lang w:val="en-GB"/>
              </w:rPr>
            </w:pPr>
          </w:p>
        </w:tc>
        <w:tc>
          <w:tcPr>
            <w:tcW w:w="1106" w:type="dxa"/>
            <w:noWrap/>
            <w:tcMar>
              <w:top w:w="16" w:type="dxa"/>
              <w:left w:w="16" w:type="dxa"/>
              <w:bottom w:w="0" w:type="dxa"/>
              <w:right w:w="16" w:type="dxa"/>
            </w:tcMar>
            <w:vAlign w:val="bottom"/>
          </w:tcPr>
          <w:p w:rsidR="00C477E9" w:rsidRPr="006206FB" w:rsidRDefault="00C477E9" w:rsidP="00BE0FF6">
            <w:pPr>
              <w:jc w:val="right"/>
              <w:rPr>
                <w:rFonts w:ascii="Times New Roman" w:hAnsi="Times New Roman"/>
                <w:sz w:val="20"/>
                <w:lang w:val="en-GB"/>
              </w:rPr>
            </w:pPr>
          </w:p>
        </w:tc>
        <w:tc>
          <w:tcPr>
            <w:tcW w:w="1106" w:type="dxa"/>
            <w:noWrap/>
            <w:tcMar>
              <w:top w:w="16" w:type="dxa"/>
              <w:left w:w="16" w:type="dxa"/>
              <w:bottom w:w="0" w:type="dxa"/>
              <w:right w:w="16" w:type="dxa"/>
            </w:tcMar>
            <w:vAlign w:val="bottom"/>
          </w:tcPr>
          <w:p w:rsidR="00C477E9" w:rsidRPr="006206FB" w:rsidRDefault="00C477E9" w:rsidP="00BE0FF6">
            <w:pPr>
              <w:jc w:val="right"/>
              <w:rPr>
                <w:rFonts w:ascii="Times New Roman" w:hAnsi="Times New Roman"/>
                <w:sz w:val="20"/>
                <w:lang w:val="en-GB"/>
              </w:rPr>
            </w:pPr>
            <w:r w:rsidRPr="006206FB">
              <w:rPr>
                <w:rFonts w:ascii="Times New Roman" w:hAnsi="Times New Roman"/>
                <w:sz w:val="20"/>
                <w:lang w:val="en-GB"/>
              </w:rPr>
              <w:t>0.130+</w:t>
            </w:r>
          </w:p>
        </w:tc>
        <w:tc>
          <w:tcPr>
            <w:tcW w:w="1107" w:type="dxa"/>
            <w:noWrap/>
            <w:tcMar>
              <w:top w:w="16" w:type="dxa"/>
              <w:left w:w="16" w:type="dxa"/>
              <w:bottom w:w="0" w:type="dxa"/>
              <w:right w:w="16" w:type="dxa"/>
            </w:tcMar>
            <w:vAlign w:val="bottom"/>
          </w:tcPr>
          <w:p w:rsidR="00C477E9" w:rsidRPr="006206FB" w:rsidRDefault="00C477E9" w:rsidP="00BE0FF6">
            <w:pPr>
              <w:jc w:val="right"/>
              <w:rPr>
                <w:rFonts w:ascii="Times New Roman" w:hAnsi="Times New Roman"/>
                <w:sz w:val="20"/>
                <w:lang w:val="en-GB"/>
              </w:rPr>
            </w:pPr>
            <w:r w:rsidRPr="006206FB">
              <w:rPr>
                <w:rFonts w:ascii="Times New Roman" w:hAnsi="Times New Roman"/>
                <w:sz w:val="20"/>
                <w:lang w:val="en-GB"/>
              </w:rPr>
              <w:t>0.086</w:t>
            </w:r>
          </w:p>
        </w:tc>
      </w:tr>
      <w:tr w:rsidR="00C477E9" w:rsidRPr="006206FB" w:rsidTr="000B0D6B">
        <w:trPr>
          <w:trHeight w:val="260"/>
        </w:trPr>
        <w:tc>
          <w:tcPr>
            <w:tcW w:w="2296" w:type="dxa"/>
            <w:noWrap/>
            <w:tcMar>
              <w:top w:w="16" w:type="dxa"/>
              <w:left w:w="16" w:type="dxa"/>
              <w:bottom w:w="0" w:type="dxa"/>
              <w:right w:w="16" w:type="dxa"/>
            </w:tcMar>
            <w:vAlign w:val="bottom"/>
          </w:tcPr>
          <w:p w:rsidR="00C477E9" w:rsidRPr="006206FB" w:rsidRDefault="00C477E9" w:rsidP="00BE0FF6">
            <w:pPr>
              <w:rPr>
                <w:rFonts w:ascii="Times New Roman" w:hAnsi="Times New Roman"/>
                <w:sz w:val="20"/>
                <w:lang w:val="en-GB"/>
              </w:rPr>
            </w:pPr>
            <w:r w:rsidRPr="006206FB">
              <w:rPr>
                <w:rFonts w:ascii="Times New Roman" w:hAnsi="Times New Roman"/>
                <w:sz w:val="20"/>
                <w:lang w:val="en-GB"/>
              </w:rPr>
              <w:t>Compulsory voting</w:t>
            </w:r>
          </w:p>
        </w:tc>
        <w:tc>
          <w:tcPr>
            <w:tcW w:w="960" w:type="dxa"/>
            <w:noWrap/>
            <w:tcMar>
              <w:top w:w="16" w:type="dxa"/>
              <w:left w:w="16" w:type="dxa"/>
              <w:bottom w:w="0" w:type="dxa"/>
              <w:right w:w="16" w:type="dxa"/>
            </w:tcMar>
            <w:vAlign w:val="bottom"/>
          </w:tcPr>
          <w:p w:rsidR="00C477E9" w:rsidRPr="006206FB" w:rsidRDefault="00C477E9" w:rsidP="0003142A">
            <w:pPr>
              <w:jc w:val="right"/>
              <w:rPr>
                <w:rFonts w:ascii="Times New Roman" w:hAnsi="Times New Roman"/>
                <w:sz w:val="20"/>
                <w:lang w:val="en-GB"/>
              </w:rPr>
            </w:pPr>
            <w:r w:rsidRPr="006206FB">
              <w:rPr>
                <w:rFonts w:ascii="Times New Roman" w:hAnsi="Times New Roman"/>
                <w:sz w:val="20"/>
                <w:lang w:val="en-GB"/>
              </w:rPr>
              <w:t>0.798*</w:t>
            </w:r>
          </w:p>
        </w:tc>
        <w:tc>
          <w:tcPr>
            <w:tcW w:w="1028" w:type="dxa"/>
            <w:noWrap/>
            <w:tcMar>
              <w:top w:w="16" w:type="dxa"/>
              <w:left w:w="16" w:type="dxa"/>
              <w:bottom w:w="0" w:type="dxa"/>
              <w:right w:w="16" w:type="dxa"/>
            </w:tcMar>
            <w:vAlign w:val="bottom"/>
          </w:tcPr>
          <w:p w:rsidR="00C477E9" w:rsidRPr="006206FB" w:rsidRDefault="00C477E9" w:rsidP="00BE0FF6">
            <w:pPr>
              <w:jc w:val="right"/>
              <w:rPr>
                <w:rFonts w:ascii="Times New Roman" w:hAnsi="Times New Roman"/>
                <w:sz w:val="20"/>
                <w:lang w:val="en-GB"/>
              </w:rPr>
            </w:pPr>
            <w:r w:rsidRPr="006206FB">
              <w:rPr>
                <w:rFonts w:ascii="Times New Roman" w:hAnsi="Times New Roman"/>
                <w:sz w:val="20"/>
                <w:lang w:val="en-GB"/>
              </w:rPr>
              <w:t>0.402</w:t>
            </w:r>
          </w:p>
        </w:tc>
        <w:tc>
          <w:tcPr>
            <w:tcW w:w="1106" w:type="dxa"/>
            <w:noWrap/>
            <w:tcMar>
              <w:top w:w="16" w:type="dxa"/>
              <w:left w:w="16" w:type="dxa"/>
              <w:bottom w:w="0" w:type="dxa"/>
              <w:right w:w="16" w:type="dxa"/>
            </w:tcMar>
            <w:vAlign w:val="bottom"/>
          </w:tcPr>
          <w:p w:rsidR="00C477E9" w:rsidRPr="006206FB" w:rsidRDefault="00C477E9" w:rsidP="0003142A">
            <w:pPr>
              <w:jc w:val="right"/>
              <w:rPr>
                <w:rFonts w:ascii="Times New Roman" w:hAnsi="Times New Roman"/>
                <w:sz w:val="20"/>
                <w:lang w:val="en-GB"/>
              </w:rPr>
            </w:pPr>
            <w:r w:rsidRPr="006206FB">
              <w:rPr>
                <w:rFonts w:ascii="Times New Roman" w:hAnsi="Times New Roman"/>
                <w:sz w:val="20"/>
                <w:lang w:val="en-GB"/>
              </w:rPr>
              <w:t>0.796*</w:t>
            </w:r>
          </w:p>
        </w:tc>
        <w:tc>
          <w:tcPr>
            <w:tcW w:w="1106" w:type="dxa"/>
            <w:noWrap/>
            <w:tcMar>
              <w:top w:w="16" w:type="dxa"/>
              <w:left w:w="16" w:type="dxa"/>
              <w:bottom w:w="0" w:type="dxa"/>
              <w:right w:w="16" w:type="dxa"/>
            </w:tcMar>
            <w:vAlign w:val="bottom"/>
          </w:tcPr>
          <w:p w:rsidR="00C477E9" w:rsidRPr="006206FB" w:rsidRDefault="00C477E9" w:rsidP="0003142A">
            <w:pPr>
              <w:jc w:val="right"/>
              <w:rPr>
                <w:rFonts w:ascii="Times New Roman" w:hAnsi="Times New Roman"/>
                <w:sz w:val="20"/>
                <w:lang w:val="en-GB"/>
              </w:rPr>
            </w:pPr>
            <w:r w:rsidRPr="006206FB">
              <w:rPr>
                <w:rFonts w:ascii="Times New Roman" w:hAnsi="Times New Roman"/>
                <w:sz w:val="20"/>
                <w:lang w:val="en-GB"/>
              </w:rPr>
              <w:t>0.404</w:t>
            </w:r>
          </w:p>
        </w:tc>
        <w:tc>
          <w:tcPr>
            <w:tcW w:w="1106" w:type="dxa"/>
            <w:noWrap/>
            <w:tcMar>
              <w:top w:w="16" w:type="dxa"/>
              <w:left w:w="16" w:type="dxa"/>
              <w:bottom w:w="0" w:type="dxa"/>
              <w:right w:w="16" w:type="dxa"/>
            </w:tcMar>
            <w:vAlign w:val="bottom"/>
          </w:tcPr>
          <w:p w:rsidR="00C477E9" w:rsidRPr="006206FB" w:rsidRDefault="00C477E9" w:rsidP="00C477E9">
            <w:pPr>
              <w:jc w:val="right"/>
              <w:rPr>
                <w:rFonts w:ascii="Times New Roman" w:hAnsi="Times New Roman"/>
                <w:sz w:val="20"/>
                <w:lang w:val="en-GB"/>
              </w:rPr>
            </w:pPr>
            <w:r w:rsidRPr="006206FB">
              <w:rPr>
                <w:rFonts w:ascii="Times New Roman" w:hAnsi="Times New Roman"/>
                <w:sz w:val="20"/>
                <w:lang w:val="en-GB"/>
              </w:rPr>
              <w:t>0.786*</w:t>
            </w:r>
          </w:p>
        </w:tc>
        <w:tc>
          <w:tcPr>
            <w:tcW w:w="1107" w:type="dxa"/>
            <w:noWrap/>
            <w:tcMar>
              <w:top w:w="16" w:type="dxa"/>
              <w:left w:w="16" w:type="dxa"/>
              <w:bottom w:w="0" w:type="dxa"/>
              <w:right w:w="16" w:type="dxa"/>
            </w:tcMar>
            <w:vAlign w:val="bottom"/>
          </w:tcPr>
          <w:p w:rsidR="00C477E9" w:rsidRPr="006206FB" w:rsidRDefault="00C477E9" w:rsidP="00C477E9">
            <w:pPr>
              <w:jc w:val="right"/>
              <w:rPr>
                <w:rFonts w:ascii="Times New Roman" w:hAnsi="Times New Roman"/>
                <w:sz w:val="20"/>
                <w:lang w:val="en-GB"/>
              </w:rPr>
            </w:pPr>
            <w:r w:rsidRPr="006206FB">
              <w:rPr>
                <w:rFonts w:ascii="Times New Roman" w:hAnsi="Times New Roman"/>
                <w:sz w:val="20"/>
                <w:lang w:val="en-GB"/>
              </w:rPr>
              <w:t>0.401</w:t>
            </w:r>
          </w:p>
        </w:tc>
      </w:tr>
      <w:tr w:rsidR="00C477E9" w:rsidRPr="006206FB" w:rsidTr="000B0D6B">
        <w:trPr>
          <w:trHeight w:val="260"/>
        </w:trPr>
        <w:tc>
          <w:tcPr>
            <w:tcW w:w="2296" w:type="dxa"/>
            <w:noWrap/>
            <w:tcMar>
              <w:top w:w="16" w:type="dxa"/>
              <w:left w:w="16" w:type="dxa"/>
              <w:bottom w:w="0" w:type="dxa"/>
              <w:right w:w="16" w:type="dxa"/>
            </w:tcMar>
            <w:vAlign w:val="bottom"/>
          </w:tcPr>
          <w:p w:rsidR="00C477E9" w:rsidRPr="006206FB" w:rsidRDefault="00C477E9" w:rsidP="00BE0FF6">
            <w:pPr>
              <w:rPr>
                <w:rFonts w:ascii="Times New Roman" w:hAnsi="Times New Roman"/>
                <w:sz w:val="20"/>
                <w:lang w:val="en-GB"/>
              </w:rPr>
            </w:pPr>
            <w:r w:rsidRPr="006206FB">
              <w:rPr>
                <w:rFonts w:ascii="Times New Roman" w:hAnsi="Times New Roman"/>
                <w:sz w:val="20"/>
                <w:lang w:val="en-GB"/>
              </w:rPr>
              <w:t>Simultaneous elections</w:t>
            </w:r>
          </w:p>
        </w:tc>
        <w:tc>
          <w:tcPr>
            <w:tcW w:w="960" w:type="dxa"/>
            <w:noWrap/>
            <w:tcMar>
              <w:top w:w="16" w:type="dxa"/>
              <w:left w:w="16" w:type="dxa"/>
              <w:bottom w:w="0" w:type="dxa"/>
              <w:right w:w="16" w:type="dxa"/>
            </w:tcMar>
            <w:vAlign w:val="bottom"/>
          </w:tcPr>
          <w:p w:rsidR="00C477E9" w:rsidRPr="006206FB" w:rsidRDefault="00C477E9" w:rsidP="0003142A">
            <w:pPr>
              <w:jc w:val="right"/>
              <w:rPr>
                <w:rFonts w:ascii="Times New Roman" w:hAnsi="Times New Roman"/>
                <w:sz w:val="20"/>
                <w:lang w:val="en-GB"/>
              </w:rPr>
            </w:pPr>
            <w:r w:rsidRPr="006206FB">
              <w:rPr>
                <w:rFonts w:ascii="Times New Roman" w:hAnsi="Times New Roman"/>
                <w:sz w:val="20"/>
                <w:lang w:val="en-GB"/>
              </w:rPr>
              <w:t>0.616*</w:t>
            </w:r>
          </w:p>
        </w:tc>
        <w:tc>
          <w:tcPr>
            <w:tcW w:w="1028" w:type="dxa"/>
            <w:noWrap/>
            <w:tcMar>
              <w:top w:w="16" w:type="dxa"/>
              <w:left w:w="16" w:type="dxa"/>
              <w:bottom w:w="0" w:type="dxa"/>
              <w:right w:w="16" w:type="dxa"/>
            </w:tcMar>
            <w:vAlign w:val="bottom"/>
          </w:tcPr>
          <w:p w:rsidR="00C477E9" w:rsidRPr="006206FB" w:rsidRDefault="00C477E9" w:rsidP="0003142A">
            <w:pPr>
              <w:jc w:val="right"/>
              <w:rPr>
                <w:rFonts w:ascii="Times New Roman" w:hAnsi="Times New Roman"/>
                <w:sz w:val="20"/>
                <w:lang w:val="en-GB"/>
              </w:rPr>
            </w:pPr>
            <w:r w:rsidRPr="006206FB">
              <w:rPr>
                <w:rFonts w:ascii="Times New Roman" w:hAnsi="Times New Roman"/>
                <w:sz w:val="20"/>
                <w:lang w:val="en-GB"/>
              </w:rPr>
              <w:t>0.271</w:t>
            </w:r>
          </w:p>
        </w:tc>
        <w:tc>
          <w:tcPr>
            <w:tcW w:w="1106" w:type="dxa"/>
            <w:noWrap/>
            <w:tcMar>
              <w:top w:w="16" w:type="dxa"/>
              <w:left w:w="16" w:type="dxa"/>
              <w:bottom w:w="0" w:type="dxa"/>
              <w:right w:w="16" w:type="dxa"/>
            </w:tcMar>
            <w:vAlign w:val="bottom"/>
          </w:tcPr>
          <w:p w:rsidR="00C477E9" w:rsidRPr="006206FB" w:rsidRDefault="00C477E9" w:rsidP="0003142A">
            <w:pPr>
              <w:jc w:val="right"/>
              <w:rPr>
                <w:rFonts w:ascii="Times New Roman" w:hAnsi="Times New Roman"/>
                <w:sz w:val="20"/>
                <w:lang w:val="en-GB"/>
              </w:rPr>
            </w:pPr>
            <w:r w:rsidRPr="006206FB">
              <w:rPr>
                <w:rFonts w:ascii="Times New Roman" w:hAnsi="Times New Roman"/>
                <w:sz w:val="20"/>
                <w:lang w:val="en-GB"/>
              </w:rPr>
              <w:t>0.622*</w:t>
            </w:r>
          </w:p>
        </w:tc>
        <w:tc>
          <w:tcPr>
            <w:tcW w:w="1106" w:type="dxa"/>
            <w:noWrap/>
            <w:tcMar>
              <w:top w:w="16" w:type="dxa"/>
              <w:left w:w="16" w:type="dxa"/>
              <w:bottom w:w="0" w:type="dxa"/>
              <w:right w:w="16" w:type="dxa"/>
            </w:tcMar>
            <w:vAlign w:val="bottom"/>
          </w:tcPr>
          <w:p w:rsidR="00C477E9" w:rsidRPr="006206FB" w:rsidRDefault="00C477E9" w:rsidP="0003142A">
            <w:pPr>
              <w:jc w:val="right"/>
              <w:rPr>
                <w:rFonts w:ascii="Times New Roman" w:hAnsi="Times New Roman"/>
                <w:sz w:val="20"/>
                <w:lang w:val="en-GB"/>
              </w:rPr>
            </w:pPr>
            <w:r w:rsidRPr="006206FB">
              <w:rPr>
                <w:rFonts w:ascii="Times New Roman" w:hAnsi="Times New Roman"/>
                <w:sz w:val="20"/>
                <w:lang w:val="en-GB"/>
              </w:rPr>
              <w:t>0.273</w:t>
            </w:r>
          </w:p>
        </w:tc>
        <w:tc>
          <w:tcPr>
            <w:tcW w:w="1106" w:type="dxa"/>
            <w:noWrap/>
            <w:tcMar>
              <w:top w:w="16" w:type="dxa"/>
              <w:left w:w="16" w:type="dxa"/>
              <w:bottom w:w="0" w:type="dxa"/>
              <w:right w:w="16" w:type="dxa"/>
            </w:tcMar>
            <w:vAlign w:val="bottom"/>
          </w:tcPr>
          <w:p w:rsidR="00C477E9" w:rsidRPr="006206FB" w:rsidRDefault="00C477E9" w:rsidP="00C477E9">
            <w:pPr>
              <w:jc w:val="right"/>
              <w:rPr>
                <w:rFonts w:ascii="Times New Roman" w:hAnsi="Times New Roman"/>
                <w:sz w:val="20"/>
                <w:lang w:val="en-GB"/>
              </w:rPr>
            </w:pPr>
            <w:r w:rsidRPr="006206FB">
              <w:rPr>
                <w:rFonts w:ascii="Times New Roman" w:hAnsi="Times New Roman"/>
                <w:sz w:val="20"/>
                <w:lang w:val="en-GB"/>
              </w:rPr>
              <w:t>0.612*</w:t>
            </w:r>
          </w:p>
        </w:tc>
        <w:tc>
          <w:tcPr>
            <w:tcW w:w="1107" w:type="dxa"/>
            <w:noWrap/>
            <w:tcMar>
              <w:top w:w="16" w:type="dxa"/>
              <w:left w:w="16" w:type="dxa"/>
              <w:bottom w:w="0" w:type="dxa"/>
              <w:right w:w="16" w:type="dxa"/>
            </w:tcMar>
            <w:vAlign w:val="bottom"/>
          </w:tcPr>
          <w:p w:rsidR="00C477E9" w:rsidRPr="006206FB" w:rsidRDefault="00C477E9" w:rsidP="00C477E9">
            <w:pPr>
              <w:jc w:val="right"/>
              <w:rPr>
                <w:rFonts w:ascii="Times New Roman" w:hAnsi="Times New Roman"/>
                <w:sz w:val="20"/>
                <w:lang w:val="en-GB"/>
              </w:rPr>
            </w:pPr>
            <w:r w:rsidRPr="006206FB">
              <w:rPr>
                <w:rFonts w:ascii="Times New Roman" w:hAnsi="Times New Roman"/>
                <w:sz w:val="20"/>
                <w:lang w:val="en-GB"/>
              </w:rPr>
              <w:t>0.270</w:t>
            </w:r>
          </w:p>
        </w:tc>
      </w:tr>
      <w:tr w:rsidR="00C477E9" w:rsidRPr="006206FB" w:rsidTr="000B0D6B">
        <w:trPr>
          <w:trHeight w:val="260"/>
        </w:trPr>
        <w:tc>
          <w:tcPr>
            <w:tcW w:w="2296" w:type="dxa"/>
            <w:noWrap/>
            <w:tcMar>
              <w:top w:w="16" w:type="dxa"/>
              <w:left w:w="16" w:type="dxa"/>
              <w:bottom w:w="0" w:type="dxa"/>
              <w:right w:w="16" w:type="dxa"/>
            </w:tcMar>
            <w:vAlign w:val="bottom"/>
          </w:tcPr>
          <w:p w:rsidR="00C477E9" w:rsidRPr="006206FB" w:rsidRDefault="00C477E9" w:rsidP="00BE0FF6">
            <w:pPr>
              <w:rPr>
                <w:rFonts w:ascii="Times New Roman" w:hAnsi="Times New Roman"/>
                <w:sz w:val="20"/>
                <w:lang w:val="en-GB"/>
              </w:rPr>
            </w:pPr>
            <w:r w:rsidRPr="006206FB">
              <w:rPr>
                <w:rFonts w:ascii="Times New Roman" w:hAnsi="Times New Roman"/>
                <w:sz w:val="20"/>
                <w:lang w:val="en-GB"/>
              </w:rPr>
              <w:t>Constant</w:t>
            </w:r>
          </w:p>
        </w:tc>
        <w:tc>
          <w:tcPr>
            <w:tcW w:w="960" w:type="dxa"/>
            <w:noWrap/>
            <w:tcMar>
              <w:top w:w="16" w:type="dxa"/>
              <w:left w:w="16" w:type="dxa"/>
              <w:bottom w:w="0" w:type="dxa"/>
              <w:right w:w="16" w:type="dxa"/>
            </w:tcMar>
            <w:vAlign w:val="bottom"/>
          </w:tcPr>
          <w:p w:rsidR="00C477E9" w:rsidRPr="006206FB" w:rsidRDefault="00C477E9" w:rsidP="0003142A">
            <w:pPr>
              <w:jc w:val="right"/>
              <w:rPr>
                <w:rFonts w:ascii="Times New Roman" w:hAnsi="Times New Roman"/>
                <w:sz w:val="20"/>
                <w:lang w:val="en-GB"/>
              </w:rPr>
            </w:pPr>
            <w:r w:rsidRPr="006206FB">
              <w:rPr>
                <w:rFonts w:ascii="Times New Roman" w:hAnsi="Times New Roman"/>
                <w:sz w:val="20"/>
                <w:lang w:val="en-GB"/>
              </w:rPr>
              <w:t>-3.287***</w:t>
            </w:r>
          </w:p>
        </w:tc>
        <w:tc>
          <w:tcPr>
            <w:tcW w:w="1028" w:type="dxa"/>
            <w:noWrap/>
            <w:tcMar>
              <w:top w:w="16" w:type="dxa"/>
              <w:left w:w="16" w:type="dxa"/>
              <w:bottom w:w="0" w:type="dxa"/>
              <w:right w:w="16" w:type="dxa"/>
            </w:tcMar>
            <w:vAlign w:val="bottom"/>
          </w:tcPr>
          <w:p w:rsidR="00C477E9" w:rsidRPr="006206FB" w:rsidRDefault="00C477E9" w:rsidP="0003142A">
            <w:pPr>
              <w:jc w:val="right"/>
              <w:rPr>
                <w:rFonts w:ascii="Times New Roman" w:hAnsi="Times New Roman"/>
                <w:sz w:val="20"/>
                <w:lang w:val="en-GB"/>
              </w:rPr>
            </w:pPr>
            <w:r w:rsidRPr="006206FB">
              <w:rPr>
                <w:rFonts w:ascii="Times New Roman" w:hAnsi="Times New Roman"/>
                <w:sz w:val="20"/>
                <w:lang w:val="en-GB"/>
              </w:rPr>
              <w:t>0.151</w:t>
            </w:r>
          </w:p>
        </w:tc>
        <w:tc>
          <w:tcPr>
            <w:tcW w:w="1106" w:type="dxa"/>
            <w:noWrap/>
            <w:tcMar>
              <w:top w:w="16" w:type="dxa"/>
              <w:left w:w="16" w:type="dxa"/>
              <w:bottom w:w="0" w:type="dxa"/>
              <w:right w:w="16" w:type="dxa"/>
            </w:tcMar>
            <w:vAlign w:val="bottom"/>
          </w:tcPr>
          <w:p w:rsidR="00C477E9" w:rsidRPr="006206FB" w:rsidRDefault="00C477E9" w:rsidP="0003142A">
            <w:pPr>
              <w:jc w:val="right"/>
              <w:rPr>
                <w:rFonts w:ascii="Times New Roman" w:hAnsi="Times New Roman"/>
                <w:sz w:val="20"/>
                <w:lang w:val="en-GB"/>
              </w:rPr>
            </w:pPr>
            <w:r w:rsidRPr="006206FB">
              <w:rPr>
                <w:rFonts w:ascii="Times New Roman" w:hAnsi="Times New Roman"/>
                <w:sz w:val="20"/>
                <w:lang w:val="en-GB"/>
              </w:rPr>
              <w:t>-3.290***</w:t>
            </w:r>
          </w:p>
        </w:tc>
        <w:tc>
          <w:tcPr>
            <w:tcW w:w="1106" w:type="dxa"/>
            <w:noWrap/>
            <w:tcMar>
              <w:top w:w="16" w:type="dxa"/>
              <w:left w:w="16" w:type="dxa"/>
              <w:bottom w:w="0" w:type="dxa"/>
              <w:right w:w="16" w:type="dxa"/>
            </w:tcMar>
            <w:vAlign w:val="bottom"/>
          </w:tcPr>
          <w:p w:rsidR="00C477E9" w:rsidRPr="006206FB" w:rsidRDefault="00C477E9" w:rsidP="00BE0FF6">
            <w:pPr>
              <w:jc w:val="right"/>
              <w:rPr>
                <w:rFonts w:ascii="Times New Roman" w:hAnsi="Times New Roman"/>
                <w:sz w:val="20"/>
                <w:lang w:val="en-GB"/>
              </w:rPr>
            </w:pPr>
            <w:r w:rsidRPr="006206FB">
              <w:rPr>
                <w:rFonts w:ascii="Times New Roman" w:hAnsi="Times New Roman"/>
                <w:sz w:val="20"/>
                <w:lang w:val="en-GB"/>
              </w:rPr>
              <w:t>0.151</w:t>
            </w:r>
          </w:p>
        </w:tc>
        <w:tc>
          <w:tcPr>
            <w:tcW w:w="1106" w:type="dxa"/>
            <w:noWrap/>
            <w:tcMar>
              <w:top w:w="16" w:type="dxa"/>
              <w:left w:w="16" w:type="dxa"/>
              <w:bottom w:w="0" w:type="dxa"/>
              <w:right w:w="16" w:type="dxa"/>
            </w:tcMar>
            <w:vAlign w:val="bottom"/>
          </w:tcPr>
          <w:p w:rsidR="00C477E9" w:rsidRPr="006206FB" w:rsidRDefault="00C477E9" w:rsidP="00C477E9">
            <w:pPr>
              <w:jc w:val="right"/>
              <w:rPr>
                <w:rFonts w:ascii="Times New Roman" w:hAnsi="Times New Roman"/>
                <w:sz w:val="20"/>
                <w:lang w:val="en-GB"/>
              </w:rPr>
            </w:pPr>
            <w:r w:rsidRPr="006206FB">
              <w:rPr>
                <w:rFonts w:ascii="Times New Roman" w:hAnsi="Times New Roman"/>
                <w:sz w:val="20"/>
                <w:lang w:val="en-GB"/>
              </w:rPr>
              <w:t>-3.298***</w:t>
            </w:r>
          </w:p>
        </w:tc>
        <w:tc>
          <w:tcPr>
            <w:tcW w:w="1107" w:type="dxa"/>
            <w:noWrap/>
            <w:tcMar>
              <w:top w:w="16" w:type="dxa"/>
              <w:left w:w="16" w:type="dxa"/>
              <w:bottom w:w="0" w:type="dxa"/>
              <w:right w:w="16" w:type="dxa"/>
            </w:tcMar>
            <w:vAlign w:val="bottom"/>
          </w:tcPr>
          <w:p w:rsidR="00C477E9" w:rsidRPr="006206FB" w:rsidRDefault="00C477E9" w:rsidP="00C477E9">
            <w:pPr>
              <w:jc w:val="right"/>
              <w:rPr>
                <w:rFonts w:ascii="Times New Roman" w:hAnsi="Times New Roman"/>
                <w:sz w:val="20"/>
                <w:lang w:val="en-GB"/>
              </w:rPr>
            </w:pPr>
            <w:r w:rsidRPr="006206FB">
              <w:rPr>
                <w:rFonts w:ascii="Times New Roman" w:hAnsi="Times New Roman"/>
                <w:sz w:val="20"/>
                <w:lang w:val="en-GB"/>
              </w:rPr>
              <w:t>0.150</w:t>
            </w:r>
          </w:p>
        </w:tc>
      </w:tr>
      <w:tr w:rsidR="00BE0FF6" w:rsidRPr="006206FB" w:rsidTr="000B0D6B">
        <w:trPr>
          <w:trHeight w:val="260"/>
        </w:trPr>
        <w:tc>
          <w:tcPr>
            <w:tcW w:w="2296" w:type="dxa"/>
            <w:noWrap/>
            <w:tcMar>
              <w:top w:w="16" w:type="dxa"/>
              <w:left w:w="16" w:type="dxa"/>
              <w:bottom w:w="0" w:type="dxa"/>
              <w:right w:w="16" w:type="dxa"/>
            </w:tcMar>
            <w:vAlign w:val="bottom"/>
          </w:tcPr>
          <w:p w:rsidR="00BE0FF6" w:rsidRPr="006206FB" w:rsidRDefault="00BE0FF6" w:rsidP="00BE0FF6">
            <w:pPr>
              <w:rPr>
                <w:rFonts w:ascii="Times New Roman" w:hAnsi="Times New Roman"/>
                <w:sz w:val="20"/>
                <w:lang w:val="en-GB"/>
              </w:rPr>
            </w:pPr>
          </w:p>
        </w:tc>
        <w:tc>
          <w:tcPr>
            <w:tcW w:w="960" w:type="dxa"/>
            <w:noWrap/>
            <w:tcMar>
              <w:top w:w="16" w:type="dxa"/>
              <w:left w:w="16" w:type="dxa"/>
              <w:bottom w:w="0" w:type="dxa"/>
              <w:right w:w="16" w:type="dxa"/>
            </w:tcMar>
            <w:vAlign w:val="bottom"/>
          </w:tcPr>
          <w:p w:rsidR="00BE0FF6" w:rsidRPr="006206FB" w:rsidRDefault="00BE0FF6" w:rsidP="00BE0FF6">
            <w:pPr>
              <w:jc w:val="right"/>
              <w:rPr>
                <w:rFonts w:ascii="Times New Roman" w:hAnsi="Times New Roman"/>
                <w:sz w:val="20"/>
                <w:lang w:val="en-GB"/>
              </w:rPr>
            </w:pPr>
          </w:p>
        </w:tc>
        <w:tc>
          <w:tcPr>
            <w:tcW w:w="1028" w:type="dxa"/>
            <w:noWrap/>
            <w:tcMar>
              <w:top w:w="16" w:type="dxa"/>
              <w:left w:w="16" w:type="dxa"/>
              <w:bottom w:w="0" w:type="dxa"/>
              <w:right w:w="16" w:type="dxa"/>
            </w:tcMar>
            <w:vAlign w:val="bottom"/>
          </w:tcPr>
          <w:p w:rsidR="00BE0FF6" w:rsidRPr="006206FB" w:rsidRDefault="00BE0FF6" w:rsidP="00BE0FF6">
            <w:pPr>
              <w:jc w:val="right"/>
              <w:rPr>
                <w:rFonts w:ascii="Times New Roman" w:hAnsi="Times New Roman"/>
                <w:sz w:val="20"/>
                <w:lang w:val="en-GB"/>
              </w:rPr>
            </w:pPr>
          </w:p>
        </w:tc>
        <w:tc>
          <w:tcPr>
            <w:tcW w:w="1106" w:type="dxa"/>
            <w:noWrap/>
            <w:tcMar>
              <w:top w:w="16" w:type="dxa"/>
              <w:left w:w="16" w:type="dxa"/>
              <w:bottom w:w="0" w:type="dxa"/>
              <w:right w:w="16" w:type="dxa"/>
            </w:tcMar>
            <w:vAlign w:val="bottom"/>
          </w:tcPr>
          <w:p w:rsidR="00BE0FF6" w:rsidRPr="006206FB" w:rsidRDefault="00BE0FF6" w:rsidP="00BE0FF6">
            <w:pPr>
              <w:jc w:val="right"/>
              <w:rPr>
                <w:rFonts w:ascii="Times New Roman" w:hAnsi="Times New Roman"/>
                <w:sz w:val="20"/>
                <w:lang w:val="en-GB"/>
              </w:rPr>
            </w:pPr>
          </w:p>
        </w:tc>
        <w:tc>
          <w:tcPr>
            <w:tcW w:w="1106" w:type="dxa"/>
            <w:noWrap/>
            <w:tcMar>
              <w:top w:w="16" w:type="dxa"/>
              <w:left w:w="16" w:type="dxa"/>
              <w:bottom w:w="0" w:type="dxa"/>
              <w:right w:w="16" w:type="dxa"/>
            </w:tcMar>
            <w:vAlign w:val="bottom"/>
          </w:tcPr>
          <w:p w:rsidR="00BE0FF6" w:rsidRPr="006206FB" w:rsidRDefault="00BE0FF6" w:rsidP="00BE0FF6">
            <w:pPr>
              <w:jc w:val="right"/>
              <w:rPr>
                <w:rFonts w:ascii="Times New Roman" w:hAnsi="Times New Roman"/>
                <w:sz w:val="20"/>
                <w:lang w:val="en-GB"/>
              </w:rPr>
            </w:pPr>
          </w:p>
        </w:tc>
        <w:tc>
          <w:tcPr>
            <w:tcW w:w="1106" w:type="dxa"/>
            <w:noWrap/>
            <w:tcMar>
              <w:top w:w="16" w:type="dxa"/>
              <w:left w:w="16" w:type="dxa"/>
              <w:bottom w:w="0" w:type="dxa"/>
              <w:right w:w="16" w:type="dxa"/>
            </w:tcMar>
            <w:vAlign w:val="bottom"/>
          </w:tcPr>
          <w:p w:rsidR="00BE0FF6" w:rsidRPr="006206FB" w:rsidRDefault="00BE0FF6" w:rsidP="00BE0FF6">
            <w:pPr>
              <w:jc w:val="right"/>
              <w:rPr>
                <w:rFonts w:ascii="Times New Roman" w:hAnsi="Times New Roman"/>
                <w:sz w:val="20"/>
                <w:lang w:val="en-GB"/>
              </w:rPr>
            </w:pPr>
          </w:p>
        </w:tc>
        <w:tc>
          <w:tcPr>
            <w:tcW w:w="1107" w:type="dxa"/>
            <w:noWrap/>
            <w:tcMar>
              <w:top w:w="16" w:type="dxa"/>
              <w:left w:w="16" w:type="dxa"/>
              <w:bottom w:w="0" w:type="dxa"/>
              <w:right w:w="16" w:type="dxa"/>
            </w:tcMar>
            <w:vAlign w:val="bottom"/>
          </w:tcPr>
          <w:p w:rsidR="00BE0FF6" w:rsidRPr="006206FB" w:rsidRDefault="00BE0FF6" w:rsidP="00BE0FF6">
            <w:pPr>
              <w:jc w:val="right"/>
              <w:rPr>
                <w:rFonts w:ascii="Times New Roman" w:hAnsi="Times New Roman"/>
                <w:sz w:val="20"/>
                <w:lang w:val="en-GB"/>
              </w:rPr>
            </w:pPr>
          </w:p>
        </w:tc>
      </w:tr>
      <w:tr w:rsidR="00BE0FF6" w:rsidRPr="006206FB" w:rsidTr="000B0D6B">
        <w:trPr>
          <w:trHeight w:val="260"/>
        </w:trPr>
        <w:tc>
          <w:tcPr>
            <w:tcW w:w="2296" w:type="dxa"/>
            <w:noWrap/>
            <w:tcMar>
              <w:top w:w="16" w:type="dxa"/>
              <w:left w:w="16" w:type="dxa"/>
              <w:bottom w:w="0" w:type="dxa"/>
              <w:right w:w="16" w:type="dxa"/>
            </w:tcMar>
            <w:vAlign w:val="bottom"/>
          </w:tcPr>
          <w:p w:rsidR="00BE0FF6" w:rsidRPr="006206FB" w:rsidRDefault="00BE0FF6" w:rsidP="00BE0FF6">
            <w:pPr>
              <w:rPr>
                <w:rFonts w:ascii="Times New Roman" w:hAnsi="Times New Roman"/>
                <w:sz w:val="20"/>
                <w:lang w:val="en-GB"/>
              </w:rPr>
            </w:pPr>
            <w:r w:rsidRPr="006206FB">
              <w:rPr>
                <w:rFonts w:ascii="Times New Roman" w:hAnsi="Times New Roman"/>
                <w:sz w:val="20"/>
                <w:lang w:val="en-GB"/>
              </w:rPr>
              <w:t>Variance country level</w:t>
            </w:r>
          </w:p>
        </w:tc>
        <w:tc>
          <w:tcPr>
            <w:tcW w:w="960" w:type="dxa"/>
            <w:noWrap/>
            <w:tcMar>
              <w:top w:w="16" w:type="dxa"/>
              <w:left w:w="16" w:type="dxa"/>
              <w:bottom w:w="0" w:type="dxa"/>
              <w:right w:w="16" w:type="dxa"/>
            </w:tcMar>
            <w:vAlign w:val="bottom"/>
          </w:tcPr>
          <w:p w:rsidR="00BE0FF6" w:rsidRPr="006206FB" w:rsidRDefault="00BE0FF6" w:rsidP="0003142A">
            <w:pPr>
              <w:jc w:val="right"/>
              <w:rPr>
                <w:rFonts w:ascii="Times New Roman" w:hAnsi="Times New Roman"/>
                <w:sz w:val="20"/>
                <w:lang w:val="en-GB"/>
              </w:rPr>
            </w:pPr>
            <w:r w:rsidRPr="006206FB">
              <w:rPr>
                <w:rFonts w:ascii="Times New Roman" w:hAnsi="Times New Roman"/>
                <w:sz w:val="20"/>
                <w:lang w:val="en-GB"/>
              </w:rPr>
              <w:t>0.2</w:t>
            </w:r>
            <w:r w:rsidR="0003142A" w:rsidRPr="006206FB">
              <w:rPr>
                <w:rFonts w:ascii="Times New Roman" w:hAnsi="Times New Roman"/>
                <w:sz w:val="20"/>
                <w:lang w:val="en-GB"/>
              </w:rPr>
              <w:t>48</w:t>
            </w:r>
          </w:p>
        </w:tc>
        <w:tc>
          <w:tcPr>
            <w:tcW w:w="1028" w:type="dxa"/>
            <w:noWrap/>
            <w:tcMar>
              <w:top w:w="16" w:type="dxa"/>
              <w:left w:w="16" w:type="dxa"/>
              <w:bottom w:w="0" w:type="dxa"/>
              <w:right w:w="16" w:type="dxa"/>
            </w:tcMar>
            <w:vAlign w:val="bottom"/>
          </w:tcPr>
          <w:p w:rsidR="00BE0FF6" w:rsidRPr="006206FB" w:rsidRDefault="00BE0FF6" w:rsidP="00BE0FF6">
            <w:pPr>
              <w:jc w:val="right"/>
              <w:rPr>
                <w:rFonts w:ascii="Times New Roman" w:hAnsi="Times New Roman"/>
                <w:sz w:val="20"/>
                <w:lang w:val="en-GB"/>
              </w:rPr>
            </w:pPr>
          </w:p>
        </w:tc>
        <w:tc>
          <w:tcPr>
            <w:tcW w:w="1106" w:type="dxa"/>
            <w:noWrap/>
            <w:tcMar>
              <w:top w:w="16" w:type="dxa"/>
              <w:left w:w="16" w:type="dxa"/>
              <w:bottom w:w="0" w:type="dxa"/>
              <w:right w:w="16" w:type="dxa"/>
            </w:tcMar>
            <w:vAlign w:val="bottom"/>
          </w:tcPr>
          <w:p w:rsidR="00BE0FF6" w:rsidRPr="006206FB" w:rsidRDefault="00BE0FF6" w:rsidP="0003142A">
            <w:pPr>
              <w:jc w:val="right"/>
              <w:rPr>
                <w:rFonts w:ascii="Times New Roman" w:hAnsi="Times New Roman"/>
                <w:sz w:val="20"/>
                <w:lang w:val="en-GB"/>
              </w:rPr>
            </w:pPr>
            <w:r w:rsidRPr="006206FB">
              <w:rPr>
                <w:rFonts w:ascii="Times New Roman" w:hAnsi="Times New Roman"/>
                <w:sz w:val="20"/>
                <w:lang w:val="en-GB"/>
              </w:rPr>
              <w:t>0.</w:t>
            </w:r>
            <w:r w:rsidRPr="006206FB" w:rsidDel="002F5338">
              <w:rPr>
                <w:rFonts w:ascii="Times New Roman" w:hAnsi="Times New Roman"/>
                <w:sz w:val="20"/>
                <w:lang w:val="en-GB"/>
              </w:rPr>
              <w:t>2</w:t>
            </w:r>
            <w:r w:rsidR="0003142A" w:rsidRPr="006206FB">
              <w:rPr>
                <w:rFonts w:ascii="Times New Roman" w:hAnsi="Times New Roman"/>
                <w:sz w:val="20"/>
                <w:lang w:val="en-GB"/>
              </w:rPr>
              <w:t>50</w:t>
            </w:r>
          </w:p>
        </w:tc>
        <w:tc>
          <w:tcPr>
            <w:tcW w:w="1106" w:type="dxa"/>
            <w:noWrap/>
            <w:tcMar>
              <w:top w:w="16" w:type="dxa"/>
              <w:left w:w="16" w:type="dxa"/>
              <w:bottom w:w="0" w:type="dxa"/>
              <w:right w:w="16" w:type="dxa"/>
            </w:tcMar>
            <w:vAlign w:val="bottom"/>
          </w:tcPr>
          <w:p w:rsidR="00BE0FF6" w:rsidRPr="006206FB" w:rsidRDefault="00BE0FF6" w:rsidP="00BE0FF6">
            <w:pPr>
              <w:jc w:val="right"/>
              <w:rPr>
                <w:rFonts w:ascii="Times New Roman" w:hAnsi="Times New Roman"/>
                <w:sz w:val="20"/>
                <w:lang w:val="en-GB"/>
              </w:rPr>
            </w:pPr>
          </w:p>
        </w:tc>
        <w:tc>
          <w:tcPr>
            <w:tcW w:w="1106" w:type="dxa"/>
            <w:noWrap/>
            <w:tcMar>
              <w:top w:w="16" w:type="dxa"/>
              <w:left w:w="16" w:type="dxa"/>
              <w:bottom w:w="0" w:type="dxa"/>
              <w:right w:w="16" w:type="dxa"/>
            </w:tcMar>
            <w:vAlign w:val="bottom"/>
          </w:tcPr>
          <w:p w:rsidR="00BE0FF6" w:rsidRPr="006206FB" w:rsidRDefault="00BE0FF6" w:rsidP="00C477E9">
            <w:pPr>
              <w:jc w:val="right"/>
              <w:rPr>
                <w:rFonts w:ascii="Times New Roman" w:hAnsi="Times New Roman"/>
                <w:sz w:val="20"/>
                <w:lang w:val="en-GB"/>
              </w:rPr>
            </w:pPr>
            <w:r w:rsidRPr="006206FB">
              <w:rPr>
                <w:rFonts w:ascii="Times New Roman" w:hAnsi="Times New Roman"/>
                <w:sz w:val="20"/>
                <w:lang w:val="en-GB"/>
              </w:rPr>
              <w:t>0.2</w:t>
            </w:r>
            <w:r w:rsidR="00C477E9" w:rsidRPr="006206FB">
              <w:rPr>
                <w:rFonts w:ascii="Times New Roman" w:hAnsi="Times New Roman"/>
                <w:sz w:val="20"/>
                <w:lang w:val="en-GB"/>
              </w:rPr>
              <w:t>46</w:t>
            </w:r>
          </w:p>
        </w:tc>
        <w:tc>
          <w:tcPr>
            <w:tcW w:w="1107" w:type="dxa"/>
            <w:noWrap/>
            <w:tcMar>
              <w:top w:w="16" w:type="dxa"/>
              <w:left w:w="16" w:type="dxa"/>
              <w:bottom w:w="0" w:type="dxa"/>
              <w:right w:w="16" w:type="dxa"/>
            </w:tcMar>
            <w:vAlign w:val="bottom"/>
          </w:tcPr>
          <w:p w:rsidR="00BE0FF6" w:rsidRPr="006206FB" w:rsidRDefault="00BE0FF6" w:rsidP="00BE0FF6">
            <w:pPr>
              <w:jc w:val="right"/>
              <w:rPr>
                <w:rFonts w:ascii="Times New Roman" w:hAnsi="Times New Roman"/>
                <w:sz w:val="20"/>
                <w:lang w:val="en-GB"/>
              </w:rPr>
            </w:pPr>
          </w:p>
        </w:tc>
      </w:tr>
      <w:tr w:rsidR="00BE0FF6" w:rsidRPr="006206FB" w:rsidTr="000B0D6B">
        <w:trPr>
          <w:trHeight w:val="260"/>
        </w:trPr>
        <w:tc>
          <w:tcPr>
            <w:tcW w:w="2296" w:type="dxa"/>
            <w:noWrap/>
            <w:tcMar>
              <w:top w:w="16" w:type="dxa"/>
              <w:left w:w="16" w:type="dxa"/>
              <w:bottom w:w="0" w:type="dxa"/>
              <w:right w:w="16" w:type="dxa"/>
            </w:tcMar>
            <w:vAlign w:val="bottom"/>
          </w:tcPr>
          <w:p w:rsidR="00BE0FF6" w:rsidRPr="006206FB" w:rsidRDefault="00BE0FF6" w:rsidP="00BE0FF6">
            <w:pPr>
              <w:rPr>
                <w:rFonts w:ascii="Times New Roman" w:hAnsi="Times New Roman"/>
                <w:sz w:val="20"/>
                <w:lang w:val="en-GB"/>
              </w:rPr>
            </w:pPr>
          </w:p>
        </w:tc>
        <w:tc>
          <w:tcPr>
            <w:tcW w:w="960" w:type="dxa"/>
            <w:noWrap/>
            <w:tcMar>
              <w:top w:w="16" w:type="dxa"/>
              <w:left w:w="16" w:type="dxa"/>
              <w:bottom w:w="0" w:type="dxa"/>
              <w:right w:w="16" w:type="dxa"/>
            </w:tcMar>
            <w:vAlign w:val="bottom"/>
          </w:tcPr>
          <w:p w:rsidR="00BE0FF6" w:rsidRPr="006206FB" w:rsidRDefault="00BE0FF6" w:rsidP="00BE0FF6">
            <w:pPr>
              <w:jc w:val="right"/>
              <w:rPr>
                <w:rFonts w:ascii="Times New Roman" w:hAnsi="Times New Roman"/>
                <w:sz w:val="20"/>
                <w:lang w:val="en-GB"/>
              </w:rPr>
            </w:pPr>
          </w:p>
        </w:tc>
        <w:tc>
          <w:tcPr>
            <w:tcW w:w="1028" w:type="dxa"/>
            <w:noWrap/>
            <w:tcMar>
              <w:top w:w="16" w:type="dxa"/>
              <w:left w:w="16" w:type="dxa"/>
              <w:bottom w:w="0" w:type="dxa"/>
              <w:right w:w="16" w:type="dxa"/>
            </w:tcMar>
            <w:vAlign w:val="bottom"/>
          </w:tcPr>
          <w:p w:rsidR="00BE0FF6" w:rsidRPr="006206FB" w:rsidRDefault="00BE0FF6" w:rsidP="00BE0FF6">
            <w:pPr>
              <w:jc w:val="right"/>
              <w:rPr>
                <w:rFonts w:ascii="Times New Roman" w:hAnsi="Times New Roman"/>
                <w:sz w:val="20"/>
                <w:lang w:val="en-GB"/>
              </w:rPr>
            </w:pPr>
          </w:p>
        </w:tc>
        <w:tc>
          <w:tcPr>
            <w:tcW w:w="1106" w:type="dxa"/>
            <w:noWrap/>
            <w:tcMar>
              <w:top w:w="16" w:type="dxa"/>
              <w:left w:w="16" w:type="dxa"/>
              <w:bottom w:w="0" w:type="dxa"/>
              <w:right w:w="16" w:type="dxa"/>
            </w:tcMar>
            <w:vAlign w:val="bottom"/>
          </w:tcPr>
          <w:p w:rsidR="00BE0FF6" w:rsidRPr="006206FB" w:rsidRDefault="00BE0FF6" w:rsidP="00BE0FF6">
            <w:pPr>
              <w:jc w:val="right"/>
              <w:rPr>
                <w:rFonts w:ascii="Times New Roman" w:hAnsi="Times New Roman"/>
                <w:sz w:val="20"/>
                <w:lang w:val="en-GB"/>
              </w:rPr>
            </w:pPr>
          </w:p>
        </w:tc>
        <w:tc>
          <w:tcPr>
            <w:tcW w:w="1106" w:type="dxa"/>
            <w:noWrap/>
            <w:tcMar>
              <w:top w:w="16" w:type="dxa"/>
              <w:left w:w="16" w:type="dxa"/>
              <w:bottom w:w="0" w:type="dxa"/>
              <w:right w:w="16" w:type="dxa"/>
            </w:tcMar>
            <w:vAlign w:val="bottom"/>
          </w:tcPr>
          <w:p w:rsidR="00BE0FF6" w:rsidRPr="006206FB" w:rsidRDefault="00BE0FF6" w:rsidP="00BE0FF6">
            <w:pPr>
              <w:jc w:val="right"/>
              <w:rPr>
                <w:rFonts w:ascii="Times New Roman" w:hAnsi="Times New Roman"/>
                <w:sz w:val="20"/>
                <w:lang w:val="en-GB"/>
              </w:rPr>
            </w:pPr>
          </w:p>
        </w:tc>
        <w:tc>
          <w:tcPr>
            <w:tcW w:w="1106" w:type="dxa"/>
            <w:noWrap/>
            <w:tcMar>
              <w:top w:w="16" w:type="dxa"/>
              <w:left w:w="16" w:type="dxa"/>
              <w:bottom w:w="0" w:type="dxa"/>
              <w:right w:w="16" w:type="dxa"/>
            </w:tcMar>
            <w:vAlign w:val="bottom"/>
          </w:tcPr>
          <w:p w:rsidR="00BE0FF6" w:rsidRPr="006206FB" w:rsidRDefault="00BE0FF6" w:rsidP="00BE0FF6">
            <w:pPr>
              <w:jc w:val="right"/>
              <w:rPr>
                <w:rFonts w:ascii="Times New Roman" w:hAnsi="Times New Roman"/>
                <w:sz w:val="20"/>
                <w:lang w:val="en-GB"/>
              </w:rPr>
            </w:pPr>
          </w:p>
        </w:tc>
        <w:tc>
          <w:tcPr>
            <w:tcW w:w="1107" w:type="dxa"/>
            <w:noWrap/>
            <w:tcMar>
              <w:top w:w="16" w:type="dxa"/>
              <w:left w:w="16" w:type="dxa"/>
              <w:bottom w:w="0" w:type="dxa"/>
              <w:right w:w="16" w:type="dxa"/>
            </w:tcMar>
            <w:vAlign w:val="bottom"/>
          </w:tcPr>
          <w:p w:rsidR="00BE0FF6" w:rsidRPr="006206FB" w:rsidRDefault="00BE0FF6" w:rsidP="00BE0FF6">
            <w:pPr>
              <w:jc w:val="right"/>
              <w:rPr>
                <w:rFonts w:ascii="Times New Roman" w:hAnsi="Times New Roman"/>
                <w:sz w:val="20"/>
                <w:lang w:val="en-GB"/>
              </w:rPr>
            </w:pPr>
          </w:p>
        </w:tc>
      </w:tr>
      <w:tr w:rsidR="00BE0FF6" w:rsidRPr="006206FB" w:rsidTr="000B0D6B">
        <w:trPr>
          <w:trHeight w:val="260"/>
        </w:trPr>
        <w:tc>
          <w:tcPr>
            <w:tcW w:w="2296" w:type="dxa"/>
            <w:noWrap/>
            <w:tcMar>
              <w:top w:w="16" w:type="dxa"/>
              <w:left w:w="16" w:type="dxa"/>
              <w:bottom w:w="0" w:type="dxa"/>
              <w:right w:w="16" w:type="dxa"/>
            </w:tcMar>
            <w:vAlign w:val="bottom"/>
          </w:tcPr>
          <w:p w:rsidR="00BE0FF6" w:rsidRPr="006206FB" w:rsidRDefault="00BE0FF6" w:rsidP="00BE0FF6">
            <w:pPr>
              <w:rPr>
                <w:rFonts w:ascii="Times New Roman" w:hAnsi="Times New Roman"/>
                <w:sz w:val="20"/>
                <w:lang w:val="en-GB"/>
              </w:rPr>
            </w:pPr>
            <w:r w:rsidRPr="006206FB">
              <w:rPr>
                <w:rFonts w:ascii="Times New Roman" w:hAnsi="Times New Roman"/>
                <w:sz w:val="20"/>
                <w:lang w:val="en-GB"/>
              </w:rPr>
              <w:t>Variance news conflict</w:t>
            </w:r>
          </w:p>
        </w:tc>
        <w:tc>
          <w:tcPr>
            <w:tcW w:w="960" w:type="dxa"/>
            <w:noWrap/>
            <w:tcMar>
              <w:top w:w="16" w:type="dxa"/>
              <w:left w:w="16" w:type="dxa"/>
              <w:bottom w:w="0" w:type="dxa"/>
              <w:right w:w="16" w:type="dxa"/>
            </w:tcMar>
            <w:vAlign w:val="bottom"/>
          </w:tcPr>
          <w:p w:rsidR="00BE0FF6" w:rsidRPr="006206FB" w:rsidRDefault="00BE0FF6" w:rsidP="00BE0FF6">
            <w:pPr>
              <w:jc w:val="right"/>
              <w:rPr>
                <w:rFonts w:ascii="Times New Roman" w:hAnsi="Times New Roman"/>
                <w:sz w:val="20"/>
                <w:lang w:val="en-GB"/>
              </w:rPr>
            </w:pPr>
          </w:p>
        </w:tc>
        <w:tc>
          <w:tcPr>
            <w:tcW w:w="1028" w:type="dxa"/>
            <w:noWrap/>
            <w:tcMar>
              <w:top w:w="16" w:type="dxa"/>
              <w:left w:w="16" w:type="dxa"/>
              <w:bottom w:w="0" w:type="dxa"/>
              <w:right w:w="16" w:type="dxa"/>
            </w:tcMar>
            <w:vAlign w:val="bottom"/>
          </w:tcPr>
          <w:p w:rsidR="00BE0FF6" w:rsidRPr="006206FB" w:rsidRDefault="00BE0FF6" w:rsidP="00BE0FF6">
            <w:pPr>
              <w:jc w:val="right"/>
              <w:rPr>
                <w:rFonts w:ascii="Times New Roman" w:hAnsi="Times New Roman"/>
                <w:sz w:val="20"/>
                <w:lang w:val="en-GB"/>
              </w:rPr>
            </w:pPr>
          </w:p>
        </w:tc>
        <w:tc>
          <w:tcPr>
            <w:tcW w:w="1106" w:type="dxa"/>
            <w:noWrap/>
            <w:tcMar>
              <w:top w:w="16" w:type="dxa"/>
              <w:left w:w="16" w:type="dxa"/>
              <w:bottom w:w="0" w:type="dxa"/>
              <w:right w:w="16" w:type="dxa"/>
            </w:tcMar>
            <w:vAlign w:val="bottom"/>
          </w:tcPr>
          <w:p w:rsidR="00BE0FF6" w:rsidRPr="006206FB" w:rsidRDefault="00BE0FF6" w:rsidP="00BE0FF6">
            <w:pPr>
              <w:jc w:val="right"/>
              <w:rPr>
                <w:rFonts w:ascii="Times New Roman" w:hAnsi="Times New Roman"/>
                <w:sz w:val="20"/>
                <w:lang w:val="en-GB"/>
              </w:rPr>
            </w:pPr>
            <w:r w:rsidRPr="006206FB">
              <w:rPr>
                <w:rFonts w:ascii="Times New Roman" w:hAnsi="Times New Roman"/>
                <w:sz w:val="20"/>
                <w:lang w:val="en-GB"/>
              </w:rPr>
              <w:t>0.0002</w:t>
            </w:r>
          </w:p>
        </w:tc>
        <w:tc>
          <w:tcPr>
            <w:tcW w:w="1106" w:type="dxa"/>
            <w:noWrap/>
            <w:tcMar>
              <w:top w:w="16" w:type="dxa"/>
              <w:left w:w="16" w:type="dxa"/>
              <w:bottom w:w="0" w:type="dxa"/>
              <w:right w:w="16" w:type="dxa"/>
            </w:tcMar>
            <w:vAlign w:val="bottom"/>
          </w:tcPr>
          <w:p w:rsidR="00BE0FF6" w:rsidRPr="006206FB" w:rsidRDefault="00BE0FF6" w:rsidP="00BE0FF6">
            <w:pPr>
              <w:jc w:val="right"/>
              <w:rPr>
                <w:rFonts w:ascii="Times New Roman" w:hAnsi="Times New Roman"/>
                <w:sz w:val="20"/>
                <w:lang w:val="en-GB"/>
              </w:rPr>
            </w:pPr>
          </w:p>
        </w:tc>
        <w:tc>
          <w:tcPr>
            <w:tcW w:w="1106" w:type="dxa"/>
            <w:noWrap/>
            <w:tcMar>
              <w:top w:w="16" w:type="dxa"/>
              <w:left w:w="16" w:type="dxa"/>
              <w:bottom w:w="0" w:type="dxa"/>
              <w:right w:w="16" w:type="dxa"/>
            </w:tcMar>
            <w:vAlign w:val="bottom"/>
          </w:tcPr>
          <w:p w:rsidR="00BE0FF6" w:rsidRPr="006206FB" w:rsidRDefault="00BE0FF6" w:rsidP="00BE0FF6">
            <w:pPr>
              <w:jc w:val="right"/>
              <w:rPr>
                <w:rFonts w:ascii="Times New Roman" w:hAnsi="Times New Roman"/>
                <w:sz w:val="20"/>
                <w:lang w:val="en-GB"/>
              </w:rPr>
            </w:pPr>
            <w:r w:rsidRPr="006206FB">
              <w:rPr>
                <w:rFonts w:ascii="Times New Roman" w:hAnsi="Times New Roman"/>
                <w:sz w:val="20"/>
                <w:lang w:val="en-GB"/>
              </w:rPr>
              <w:t>0.0000</w:t>
            </w:r>
          </w:p>
        </w:tc>
        <w:tc>
          <w:tcPr>
            <w:tcW w:w="1107" w:type="dxa"/>
            <w:noWrap/>
            <w:tcMar>
              <w:top w:w="16" w:type="dxa"/>
              <w:left w:w="16" w:type="dxa"/>
              <w:bottom w:w="0" w:type="dxa"/>
              <w:right w:w="16" w:type="dxa"/>
            </w:tcMar>
            <w:vAlign w:val="bottom"/>
          </w:tcPr>
          <w:p w:rsidR="00BE0FF6" w:rsidRPr="006206FB" w:rsidRDefault="00BE0FF6" w:rsidP="00BE0FF6">
            <w:pPr>
              <w:jc w:val="right"/>
              <w:rPr>
                <w:rFonts w:ascii="Times New Roman" w:hAnsi="Times New Roman"/>
                <w:sz w:val="20"/>
                <w:lang w:val="en-GB"/>
              </w:rPr>
            </w:pPr>
          </w:p>
        </w:tc>
      </w:tr>
      <w:tr w:rsidR="00BE0FF6" w:rsidRPr="006206FB" w:rsidTr="000B0D6B">
        <w:trPr>
          <w:trHeight w:val="260"/>
        </w:trPr>
        <w:tc>
          <w:tcPr>
            <w:tcW w:w="2296" w:type="dxa"/>
            <w:noWrap/>
            <w:tcMar>
              <w:top w:w="16" w:type="dxa"/>
              <w:left w:w="16" w:type="dxa"/>
              <w:bottom w:w="0" w:type="dxa"/>
              <w:right w:w="16" w:type="dxa"/>
            </w:tcMar>
            <w:vAlign w:val="bottom"/>
          </w:tcPr>
          <w:p w:rsidR="00BE0FF6" w:rsidRPr="006206FB" w:rsidRDefault="00BE0FF6" w:rsidP="00BE0FF6">
            <w:pPr>
              <w:rPr>
                <w:rFonts w:ascii="Times New Roman" w:hAnsi="Times New Roman"/>
                <w:sz w:val="20"/>
                <w:lang w:val="en-GB"/>
              </w:rPr>
            </w:pPr>
          </w:p>
        </w:tc>
        <w:tc>
          <w:tcPr>
            <w:tcW w:w="960" w:type="dxa"/>
            <w:noWrap/>
            <w:tcMar>
              <w:top w:w="16" w:type="dxa"/>
              <w:left w:w="16" w:type="dxa"/>
              <w:bottom w:w="0" w:type="dxa"/>
              <w:right w:w="16" w:type="dxa"/>
            </w:tcMar>
            <w:vAlign w:val="bottom"/>
          </w:tcPr>
          <w:p w:rsidR="00BE0FF6" w:rsidRPr="006206FB" w:rsidRDefault="00BE0FF6" w:rsidP="00BE0FF6">
            <w:pPr>
              <w:jc w:val="right"/>
              <w:rPr>
                <w:rFonts w:ascii="Times New Roman" w:hAnsi="Times New Roman"/>
                <w:sz w:val="20"/>
                <w:lang w:val="en-GB"/>
              </w:rPr>
            </w:pPr>
          </w:p>
        </w:tc>
        <w:tc>
          <w:tcPr>
            <w:tcW w:w="1028" w:type="dxa"/>
            <w:noWrap/>
            <w:tcMar>
              <w:top w:w="16" w:type="dxa"/>
              <w:left w:w="16" w:type="dxa"/>
              <w:bottom w:w="0" w:type="dxa"/>
              <w:right w:w="16" w:type="dxa"/>
            </w:tcMar>
            <w:vAlign w:val="bottom"/>
          </w:tcPr>
          <w:p w:rsidR="00BE0FF6" w:rsidRPr="006206FB" w:rsidRDefault="00BE0FF6" w:rsidP="00BE0FF6">
            <w:pPr>
              <w:jc w:val="right"/>
              <w:rPr>
                <w:rFonts w:ascii="Times New Roman" w:hAnsi="Times New Roman"/>
                <w:sz w:val="20"/>
                <w:lang w:val="en-GB"/>
              </w:rPr>
            </w:pPr>
          </w:p>
        </w:tc>
        <w:tc>
          <w:tcPr>
            <w:tcW w:w="1106" w:type="dxa"/>
            <w:noWrap/>
            <w:tcMar>
              <w:top w:w="16" w:type="dxa"/>
              <w:left w:w="16" w:type="dxa"/>
              <w:bottom w:w="0" w:type="dxa"/>
              <w:right w:w="16" w:type="dxa"/>
            </w:tcMar>
            <w:vAlign w:val="bottom"/>
          </w:tcPr>
          <w:p w:rsidR="00BE0FF6" w:rsidRPr="006206FB" w:rsidRDefault="00BE0FF6" w:rsidP="00BE0FF6">
            <w:pPr>
              <w:jc w:val="right"/>
              <w:rPr>
                <w:rFonts w:ascii="Times New Roman" w:hAnsi="Times New Roman"/>
                <w:sz w:val="20"/>
                <w:lang w:val="en-GB"/>
              </w:rPr>
            </w:pPr>
          </w:p>
        </w:tc>
        <w:tc>
          <w:tcPr>
            <w:tcW w:w="1106" w:type="dxa"/>
            <w:noWrap/>
            <w:tcMar>
              <w:top w:w="16" w:type="dxa"/>
              <w:left w:w="16" w:type="dxa"/>
              <w:bottom w:w="0" w:type="dxa"/>
              <w:right w:w="16" w:type="dxa"/>
            </w:tcMar>
            <w:vAlign w:val="bottom"/>
          </w:tcPr>
          <w:p w:rsidR="00BE0FF6" w:rsidRPr="006206FB" w:rsidRDefault="00BE0FF6" w:rsidP="00BE0FF6">
            <w:pPr>
              <w:jc w:val="right"/>
              <w:rPr>
                <w:rFonts w:ascii="Times New Roman" w:hAnsi="Times New Roman"/>
                <w:sz w:val="20"/>
                <w:lang w:val="en-GB"/>
              </w:rPr>
            </w:pPr>
          </w:p>
        </w:tc>
        <w:tc>
          <w:tcPr>
            <w:tcW w:w="1106" w:type="dxa"/>
            <w:noWrap/>
            <w:tcMar>
              <w:top w:w="16" w:type="dxa"/>
              <w:left w:w="16" w:type="dxa"/>
              <w:bottom w:w="0" w:type="dxa"/>
              <w:right w:w="16" w:type="dxa"/>
            </w:tcMar>
            <w:vAlign w:val="bottom"/>
          </w:tcPr>
          <w:p w:rsidR="00BE0FF6" w:rsidRPr="006206FB" w:rsidRDefault="00BE0FF6" w:rsidP="00BE0FF6">
            <w:pPr>
              <w:jc w:val="right"/>
              <w:rPr>
                <w:rFonts w:ascii="Times New Roman" w:hAnsi="Times New Roman"/>
                <w:sz w:val="20"/>
                <w:lang w:val="en-GB"/>
              </w:rPr>
            </w:pPr>
          </w:p>
        </w:tc>
        <w:tc>
          <w:tcPr>
            <w:tcW w:w="1107" w:type="dxa"/>
            <w:noWrap/>
            <w:tcMar>
              <w:top w:w="16" w:type="dxa"/>
              <w:left w:w="16" w:type="dxa"/>
              <w:bottom w:w="0" w:type="dxa"/>
              <w:right w:w="16" w:type="dxa"/>
            </w:tcMar>
            <w:vAlign w:val="bottom"/>
          </w:tcPr>
          <w:p w:rsidR="00BE0FF6" w:rsidRPr="006206FB" w:rsidRDefault="00BE0FF6" w:rsidP="00BE0FF6">
            <w:pPr>
              <w:jc w:val="right"/>
              <w:rPr>
                <w:rFonts w:ascii="Times New Roman" w:hAnsi="Times New Roman"/>
                <w:sz w:val="20"/>
                <w:lang w:val="en-GB"/>
              </w:rPr>
            </w:pPr>
          </w:p>
        </w:tc>
      </w:tr>
      <w:tr w:rsidR="00BE0FF6" w:rsidRPr="006206FB" w:rsidTr="000B0D6B">
        <w:trPr>
          <w:trHeight w:val="260"/>
        </w:trPr>
        <w:tc>
          <w:tcPr>
            <w:tcW w:w="2296" w:type="dxa"/>
            <w:tcBorders>
              <w:top w:val="nil"/>
              <w:left w:val="nil"/>
              <w:bottom w:val="single" w:sz="4" w:space="0" w:color="auto"/>
              <w:right w:val="nil"/>
            </w:tcBorders>
            <w:noWrap/>
            <w:tcMar>
              <w:top w:w="16" w:type="dxa"/>
              <w:left w:w="16" w:type="dxa"/>
              <w:bottom w:w="0" w:type="dxa"/>
              <w:right w:w="16" w:type="dxa"/>
            </w:tcMar>
            <w:vAlign w:val="bottom"/>
          </w:tcPr>
          <w:p w:rsidR="00BE0FF6" w:rsidRPr="006206FB" w:rsidRDefault="00BE0FF6" w:rsidP="00BE0FF6">
            <w:pPr>
              <w:rPr>
                <w:rFonts w:ascii="Times New Roman" w:hAnsi="Times New Roman"/>
                <w:sz w:val="20"/>
                <w:lang w:val="en-GB"/>
              </w:rPr>
            </w:pPr>
            <w:r w:rsidRPr="006206FB">
              <w:rPr>
                <w:rFonts w:ascii="Times New Roman" w:hAnsi="Times New Roman"/>
                <w:sz w:val="20"/>
                <w:lang w:val="en-GB"/>
              </w:rPr>
              <w:t>Log restricted-likelihood</w:t>
            </w:r>
          </w:p>
        </w:tc>
        <w:tc>
          <w:tcPr>
            <w:tcW w:w="960" w:type="dxa"/>
            <w:tcBorders>
              <w:top w:val="nil"/>
              <w:left w:val="nil"/>
              <w:bottom w:val="single" w:sz="4" w:space="0" w:color="auto"/>
              <w:right w:val="nil"/>
            </w:tcBorders>
            <w:noWrap/>
            <w:tcMar>
              <w:top w:w="16" w:type="dxa"/>
              <w:left w:w="16" w:type="dxa"/>
              <w:bottom w:w="0" w:type="dxa"/>
              <w:right w:w="16" w:type="dxa"/>
            </w:tcMar>
            <w:vAlign w:val="bottom"/>
          </w:tcPr>
          <w:p w:rsidR="00BE0FF6" w:rsidRPr="006206FB" w:rsidRDefault="00BE0FF6" w:rsidP="0003142A">
            <w:pPr>
              <w:jc w:val="right"/>
              <w:rPr>
                <w:rFonts w:ascii="Times New Roman" w:hAnsi="Times New Roman"/>
                <w:sz w:val="20"/>
                <w:lang w:val="en-GB"/>
              </w:rPr>
            </w:pPr>
            <w:r w:rsidRPr="006206FB">
              <w:rPr>
                <w:rFonts w:ascii="Times New Roman" w:hAnsi="Times New Roman"/>
                <w:sz w:val="20"/>
                <w:lang w:val="en-GB"/>
              </w:rPr>
              <w:t>-11</w:t>
            </w:r>
            <w:r w:rsidR="0003142A" w:rsidRPr="006206FB">
              <w:rPr>
                <w:rFonts w:ascii="Times New Roman" w:hAnsi="Times New Roman"/>
                <w:sz w:val="20"/>
                <w:lang w:val="en-GB"/>
              </w:rPr>
              <w:t>570</w:t>
            </w:r>
            <w:r w:rsidRPr="006206FB">
              <w:rPr>
                <w:rFonts w:ascii="Times New Roman" w:hAnsi="Times New Roman"/>
                <w:sz w:val="20"/>
                <w:lang w:val="en-GB"/>
              </w:rPr>
              <w:t>.</w:t>
            </w:r>
            <w:r w:rsidR="0003142A" w:rsidRPr="006206FB">
              <w:rPr>
                <w:rFonts w:ascii="Times New Roman" w:hAnsi="Times New Roman"/>
                <w:sz w:val="20"/>
                <w:lang w:val="en-GB"/>
              </w:rPr>
              <w:t>445</w:t>
            </w:r>
          </w:p>
        </w:tc>
        <w:tc>
          <w:tcPr>
            <w:tcW w:w="1028" w:type="dxa"/>
            <w:tcBorders>
              <w:top w:val="nil"/>
              <w:left w:val="nil"/>
              <w:bottom w:val="single" w:sz="4" w:space="0" w:color="auto"/>
              <w:right w:val="nil"/>
            </w:tcBorders>
            <w:noWrap/>
            <w:tcMar>
              <w:top w:w="16" w:type="dxa"/>
              <w:left w:w="16" w:type="dxa"/>
              <w:bottom w:w="0" w:type="dxa"/>
              <w:right w:w="16" w:type="dxa"/>
            </w:tcMar>
            <w:vAlign w:val="bottom"/>
          </w:tcPr>
          <w:p w:rsidR="00BE0FF6" w:rsidRPr="006206FB" w:rsidRDefault="00BE0FF6" w:rsidP="00BE0FF6">
            <w:pPr>
              <w:jc w:val="right"/>
              <w:rPr>
                <w:rFonts w:ascii="Times New Roman" w:hAnsi="Times New Roman"/>
                <w:sz w:val="20"/>
                <w:lang w:val="en-GB"/>
              </w:rPr>
            </w:pPr>
          </w:p>
        </w:tc>
        <w:tc>
          <w:tcPr>
            <w:tcW w:w="1106" w:type="dxa"/>
            <w:tcBorders>
              <w:top w:val="nil"/>
              <w:left w:val="nil"/>
              <w:bottom w:val="single" w:sz="4" w:space="0" w:color="auto"/>
              <w:right w:val="nil"/>
            </w:tcBorders>
            <w:noWrap/>
            <w:tcMar>
              <w:top w:w="16" w:type="dxa"/>
              <w:left w:w="16" w:type="dxa"/>
              <w:bottom w:w="0" w:type="dxa"/>
              <w:right w:w="16" w:type="dxa"/>
            </w:tcMar>
            <w:vAlign w:val="bottom"/>
          </w:tcPr>
          <w:p w:rsidR="00BE0FF6" w:rsidRPr="006206FB" w:rsidRDefault="00BE0FF6" w:rsidP="0003142A">
            <w:pPr>
              <w:jc w:val="right"/>
              <w:rPr>
                <w:rFonts w:ascii="Times New Roman" w:hAnsi="Times New Roman"/>
                <w:sz w:val="20"/>
                <w:lang w:val="en-GB"/>
              </w:rPr>
            </w:pPr>
            <w:r w:rsidRPr="006206FB">
              <w:rPr>
                <w:rFonts w:ascii="Times New Roman" w:hAnsi="Times New Roman"/>
                <w:sz w:val="20"/>
                <w:lang w:val="en-GB"/>
              </w:rPr>
              <w:t>-11</w:t>
            </w:r>
            <w:r w:rsidR="0003142A" w:rsidRPr="006206FB">
              <w:rPr>
                <w:rFonts w:ascii="Times New Roman" w:hAnsi="Times New Roman"/>
                <w:sz w:val="20"/>
                <w:lang w:val="en-GB"/>
              </w:rPr>
              <w:t>570</w:t>
            </w:r>
            <w:r w:rsidRPr="006206FB">
              <w:rPr>
                <w:rFonts w:ascii="Times New Roman" w:hAnsi="Times New Roman"/>
                <w:sz w:val="20"/>
                <w:lang w:val="en-GB"/>
              </w:rPr>
              <w:t>.</w:t>
            </w:r>
            <w:r w:rsidR="0003142A" w:rsidRPr="006206FB">
              <w:rPr>
                <w:rFonts w:ascii="Times New Roman" w:hAnsi="Times New Roman"/>
                <w:sz w:val="20"/>
                <w:lang w:val="en-GB"/>
              </w:rPr>
              <w:t>398</w:t>
            </w:r>
          </w:p>
        </w:tc>
        <w:tc>
          <w:tcPr>
            <w:tcW w:w="1106" w:type="dxa"/>
            <w:tcBorders>
              <w:top w:val="nil"/>
              <w:left w:val="nil"/>
              <w:bottom w:val="single" w:sz="4" w:space="0" w:color="auto"/>
              <w:right w:val="nil"/>
            </w:tcBorders>
            <w:noWrap/>
            <w:tcMar>
              <w:top w:w="16" w:type="dxa"/>
              <w:left w:w="16" w:type="dxa"/>
              <w:bottom w:w="0" w:type="dxa"/>
              <w:right w:w="16" w:type="dxa"/>
            </w:tcMar>
            <w:vAlign w:val="bottom"/>
          </w:tcPr>
          <w:p w:rsidR="00BE0FF6" w:rsidRPr="006206FB" w:rsidRDefault="00BE0FF6" w:rsidP="00BE0FF6">
            <w:pPr>
              <w:jc w:val="right"/>
              <w:rPr>
                <w:rFonts w:ascii="Times New Roman" w:hAnsi="Times New Roman"/>
                <w:sz w:val="20"/>
                <w:lang w:val="en-GB"/>
              </w:rPr>
            </w:pPr>
          </w:p>
        </w:tc>
        <w:tc>
          <w:tcPr>
            <w:tcW w:w="1106" w:type="dxa"/>
            <w:tcBorders>
              <w:top w:val="nil"/>
              <w:left w:val="nil"/>
              <w:bottom w:val="single" w:sz="4" w:space="0" w:color="auto"/>
              <w:right w:val="nil"/>
            </w:tcBorders>
            <w:noWrap/>
            <w:tcMar>
              <w:top w:w="16" w:type="dxa"/>
              <w:left w:w="16" w:type="dxa"/>
              <w:bottom w:w="0" w:type="dxa"/>
              <w:right w:w="16" w:type="dxa"/>
            </w:tcMar>
            <w:vAlign w:val="bottom"/>
          </w:tcPr>
          <w:p w:rsidR="00BE0FF6" w:rsidRPr="006206FB" w:rsidRDefault="00BE0FF6" w:rsidP="00C477E9">
            <w:pPr>
              <w:jc w:val="right"/>
              <w:rPr>
                <w:rFonts w:ascii="Times New Roman" w:hAnsi="Times New Roman"/>
                <w:sz w:val="20"/>
                <w:lang w:val="en-GB"/>
              </w:rPr>
            </w:pPr>
            <w:r w:rsidRPr="006206FB">
              <w:rPr>
                <w:rFonts w:ascii="Times New Roman" w:hAnsi="Times New Roman"/>
                <w:sz w:val="20"/>
                <w:lang w:val="en-GB"/>
              </w:rPr>
              <w:t>-</w:t>
            </w:r>
            <w:r w:rsidR="00C477E9" w:rsidRPr="006206FB">
              <w:rPr>
                <w:rFonts w:ascii="Times New Roman" w:hAnsi="Times New Roman"/>
                <w:sz w:val="20"/>
                <w:lang w:val="en-GB"/>
              </w:rPr>
              <w:t>11569.291</w:t>
            </w:r>
          </w:p>
        </w:tc>
        <w:tc>
          <w:tcPr>
            <w:tcW w:w="1107" w:type="dxa"/>
            <w:tcBorders>
              <w:top w:val="nil"/>
              <w:left w:val="nil"/>
              <w:bottom w:val="single" w:sz="4" w:space="0" w:color="auto"/>
              <w:right w:val="nil"/>
            </w:tcBorders>
            <w:noWrap/>
            <w:tcMar>
              <w:top w:w="16" w:type="dxa"/>
              <w:left w:w="16" w:type="dxa"/>
              <w:bottom w:w="0" w:type="dxa"/>
              <w:right w:w="16" w:type="dxa"/>
            </w:tcMar>
            <w:vAlign w:val="bottom"/>
          </w:tcPr>
          <w:p w:rsidR="00BE0FF6" w:rsidRPr="006206FB" w:rsidRDefault="00BE0FF6" w:rsidP="00BE0FF6">
            <w:pPr>
              <w:jc w:val="right"/>
              <w:rPr>
                <w:rFonts w:ascii="Times New Roman" w:hAnsi="Times New Roman"/>
                <w:sz w:val="20"/>
                <w:lang w:val="en-GB"/>
              </w:rPr>
            </w:pPr>
          </w:p>
        </w:tc>
      </w:tr>
    </w:tbl>
    <w:p w:rsidR="00BE0FF6" w:rsidRPr="006206FB" w:rsidRDefault="00BE0FF6" w:rsidP="00BE0FF6">
      <w:pPr>
        <w:rPr>
          <w:rFonts w:ascii="Times New Roman" w:hAnsi="Times New Roman"/>
          <w:i/>
          <w:sz w:val="20"/>
          <w:lang w:val="en-GB"/>
        </w:rPr>
      </w:pPr>
    </w:p>
    <w:p w:rsidR="00BE0FF6" w:rsidRPr="006206FB" w:rsidRDefault="00BE0FF6" w:rsidP="00BE0FF6">
      <w:pPr>
        <w:spacing w:line="480" w:lineRule="auto"/>
        <w:rPr>
          <w:rFonts w:ascii="Times New Roman" w:hAnsi="Times New Roman"/>
          <w:lang w:val="en-GB"/>
        </w:rPr>
      </w:pPr>
      <w:r w:rsidRPr="006206FB">
        <w:rPr>
          <w:rFonts w:ascii="Times New Roman" w:hAnsi="Times New Roman"/>
          <w:i/>
          <w:lang w:val="en-GB"/>
        </w:rPr>
        <w:t xml:space="preserve">Note. </w:t>
      </w:r>
      <w:r w:rsidRPr="006206FB">
        <w:rPr>
          <w:rFonts w:ascii="Times New Roman" w:hAnsi="Times New Roman"/>
          <w:lang w:val="en-GB"/>
        </w:rPr>
        <w:t xml:space="preserve">Bs are unstandardized coefficients from multilevel models. </w:t>
      </w:r>
      <w:r w:rsidR="00C477E9" w:rsidRPr="006206FB">
        <w:rPr>
          <w:rFonts w:ascii="Times New Roman" w:hAnsi="Times New Roman"/>
          <w:lang w:val="en-GB"/>
        </w:rPr>
        <w:t xml:space="preserve">+ p&lt;.10; </w:t>
      </w:r>
      <w:r w:rsidRPr="006206FB">
        <w:rPr>
          <w:rFonts w:ascii="Times New Roman" w:hAnsi="Times New Roman"/>
          <w:lang w:val="en-GB"/>
        </w:rPr>
        <w:t>* p&lt;.05; ** p&lt;.01; *** p&lt;.001 (one-tailed); N= 2</w:t>
      </w:r>
      <w:r w:rsidR="0003142A" w:rsidRPr="006206FB">
        <w:rPr>
          <w:rFonts w:ascii="Times New Roman" w:hAnsi="Times New Roman"/>
          <w:lang w:val="en-GB"/>
        </w:rPr>
        <w:t>2</w:t>
      </w:r>
      <w:r w:rsidRPr="006206FB">
        <w:rPr>
          <w:rFonts w:ascii="Times New Roman" w:hAnsi="Times New Roman"/>
          <w:lang w:val="en-GB"/>
        </w:rPr>
        <w:t>,7</w:t>
      </w:r>
      <w:r w:rsidR="0003142A" w:rsidRPr="006206FB">
        <w:rPr>
          <w:rFonts w:ascii="Times New Roman" w:hAnsi="Times New Roman"/>
          <w:lang w:val="en-GB"/>
        </w:rPr>
        <w:t>92</w:t>
      </w:r>
    </w:p>
    <w:p w:rsidR="00C477E9" w:rsidRPr="006206FB" w:rsidRDefault="00C477E9">
      <w:pPr>
        <w:rPr>
          <w:rFonts w:ascii="Times New Roman" w:hAnsi="Times New Roman" w:cs="Lucida Grande"/>
          <w:color w:val="000000"/>
          <w:szCs w:val="20"/>
        </w:rPr>
      </w:pPr>
      <w:r w:rsidRPr="006206FB">
        <w:rPr>
          <w:rFonts w:ascii="Times New Roman" w:hAnsi="Times New Roman" w:cs="Lucida Grande"/>
          <w:color w:val="000000"/>
          <w:szCs w:val="20"/>
        </w:rPr>
        <w:br w:type="page"/>
      </w:r>
    </w:p>
    <w:p w:rsidR="00C477E9" w:rsidRPr="006206FB" w:rsidRDefault="00C477E9" w:rsidP="00C477E9">
      <w:pPr>
        <w:spacing w:line="480" w:lineRule="auto"/>
        <w:rPr>
          <w:rFonts w:ascii="Times New Roman" w:hAnsi="Times New Roman"/>
          <w:lang w:val="en-GB"/>
        </w:rPr>
      </w:pPr>
      <w:r w:rsidRPr="006206FB">
        <w:rPr>
          <w:rFonts w:ascii="Times New Roman" w:hAnsi="Times New Roman"/>
          <w:lang w:val="en-GB"/>
        </w:rPr>
        <w:lastRenderedPageBreak/>
        <w:t xml:space="preserve">Table </w:t>
      </w:r>
      <w:r w:rsidR="006925E0" w:rsidRPr="006206FB">
        <w:rPr>
          <w:rFonts w:ascii="Times New Roman" w:hAnsi="Times New Roman"/>
          <w:lang w:val="en-GB"/>
        </w:rPr>
        <w:t>S4</w:t>
      </w:r>
      <w:r w:rsidRPr="006206FB">
        <w:rPr>
          <w:rFonts w:ascii="Times New Roman" w:hAnsi="Times New Roman"/>
          <w:lang w:val="en-GB"/>
        </w:rPr>
        <w:t>: Multilevel logistic regression explaining turnout in 2009 EP elections (wave2)</w:t>
      </w:r>
    </w:p>
    <w:tbl>
      <w:tblPr>
        <w:tblW w:w="8709" w:type="dxa"/>
        <w:tblCellMar>
          <w:left w:w="0" w:type="dxa"/>
          <w:right w:w="0" w:type="dxa"/>
        </w:tblCellMar>
        <w:tblLook w:val="04A0" w:firstRow="1" w:lastRow="0" w:firstColumn="1" w:lastColumn="0" w:noHBand="0" w:noVBand="1"/>
      </w:tblPr>
      <w:tblGrid>
        <w:gridCol w:w="2296"/>
        <w:gridCol w:w="960"/>
        <w:gridCol w:w="1028"/>
        <w:gridCol w:w="1106"/>
        <w:gridCol w:w="1106"/>
        <w:gridCol w:w="1106"/>
        <w:gridCol w:w="1107"/>
      </w:tblGrid>
      <w:tr w:rsidR="00C477E9" w:rsidRPr="006206FB">
        <w:trPr>
          <w:trHeight w:val="260"/>
        </w:trPr>
        <w:tc>
          <w:tcPr>
            <w:tcW w:w="2296" w:type="dxa"/>
            <w:tcBorders>
              <w:top w:val="single" w:sz="4" w:space="0" w:color="auto"/>
              <w:left w:val="nil"/>
              <w:bottom w:val="single" w:sz="4" w:space="0" w:color="auto"/>
              <w:right w:val="nil"/>
            </w:tcBorders>
            <w:noWrap/>
            <w:tcMar>
              <w:top w:w="16" w:type="dxa"/>
              <w:left w:w="16" w:type="dxa"/>
              <w:bottom w:w="0" w:type="dxa"/>
              <w:right w:w="16" w:type="dxa"/>
            </w:tcMar>
            <w:vAlign w:val="bottom"/>
          </w:tcPr>
          <w:p w:rsidR="00C477E9" w:rsidRPr="006206FB" w:rsidRDefault="00C477E9" w:rsidP="00C477E9">
            <w:pPr>
              <w:rPr>
                <w:rFonts w:ascii="Times New Roman" w:hAnsi="Times New Roman"/>
                <w:sz w:val="20"/>
                <w:lang w:val="en-GB"/>
              </w:rPr>
            </w:pPr>
          </w:p>
        </w:tc>
        <w:tc>
          <w:tcPr>
            <w:tcW w:w="1988" w:type="dxa"/>
            <w:gridSpan w:val="2"/>
            <w:tcBorders>
              <w:top w:val="single" w:sz="4" w:space="0" w:color="auto"/>
              <w:left w:val="nil"/>
              <w:bottom w:val="single" w:sz="4" w:space="0" w:color="auto"/>
              <w:right w:val="nil"/>
            </w:tcBorders>
            <w:noWrap/>
            <w:tcMar>
              <w:top w:w="16" w:type="dxa"/>
              <w:left w:w="16" w:type="dxa"/>
              <w:bottom w:w="0" w:type="dxa"/>
              <w:right w:w="16" w:type="dxa"/>
            </w:tcMar>
            <w:vAlign w:val="bottom"/>
          </w:tcPr>
          <w:p w:rsidR="00C477E9" w:rsidRPr="006206FB" w:rsidRDefault="00C477E9" w:rsidP="00C477E9">
            <w:pPr>
              <w:jc w:val="center"/>
              <w:rPr>
                <w:rFonts w:ascii="Times New Roman" w:hAnsi="Times New Roman"/>
                <w:sz w:val="20"/>
                <w:lang w:val="en-GB"/>
              </w:rPr>
            </w:pPr>
            <w:r w:rsidRPr="006206FB">
              <w:rPr>
                <w:rFonts w:ascii="Times New Roman" w:hAnsi="Times New Roman"/>
                <w:sz w:val="20"/>
                <w:lang w:val="en-GB"/>
              </w:rPr>
              <w:t>Random effects model</w:t>
            </w:r>
          </w:p>
          <w:p w:rsidR="00C477E9" w:rsidRPr="006206FB" w:rsidRDefault="00C477E9" w:rsidP="00C477E9">
            <w:pPr>
              <w:jc w:val="center"/>
              <w:rPr>
                <w:rFonts w:ascii="Times New Roman" w:hAnsi="Times New Roman"/>
                <w:sz w:val="20"/>
                <w:lang w:val="en-GB"/>
              </w:rPr>
            </w:pPr>
            <w:r w:rsidRPr="006206FB">
              <w:rPr>
                <w:rFonts w:ascii="Times New Roman" w:hAnsi="Times New Roman"/>
                <w:sz w:val="20"/>
                <w:lang w:val="en-GB"/>
              </w:rPr>
              <w:t>bootstrapping</w:t>
            </w:r>
          </w:p>
        </w:tc>
        <w:tc>
          <w:tcPr>
            <w:tcW w:w="2212" w:type="dxa"/>
            <w:gridSpan w:val="2"/>
            <w:tcBorders>
              <w:top w:val="single" w:sz="4" w:space="0" w:color="auto"/>
              <w:left w:val="nil"/>
              <w:bottom w:val="single" w:sz="4" w:space="0" w:color="auto"/>
              <w:right w:val="nil"/>
            </w:tcBorders>
            <w:noWrap/>
            <w:tcMar>
              <w:top w:w="16" w:type="dxa"/>
              <w:left w:w="16" w:type="dxa"/>
              <w:bottom w:w="0" w:type="dxa"/>
              <w:right w:w="16" w:type="dxa"/>
            </w:tcMar>
            <w:vAlign w:val="bottom"/>
          </w:tcPr>
          <w:p w:rsidR="00C477E9" w:rsidRPr="006206FB" w:rsidRDefault="00C477E9" w:rsidP="00C477E9">
            <w:pPr>
              <w:jc w:val="center"/>
              <w:rPr>
                <w:rFonts w:ascii="Times New Roman" w:hAnsi="Times New Roman"/>
                <w:sz w:val="20"/>
                <w:lang w:val="en-GB"/>
              </w:rPr>
            </w:pPr>
            <w:r w:rsidRPr="006206FB">
              <w:rPr>
                <w:rFonts w:ascii="Times New Roman" w:hAnsi="Times New Roman"/>
                <w:sz w:val="20"/>
                <w:lang w:val="en-GB"/>
              </w:rPr>
              <w:t>Random effects model</w:t>
            </w:r>
          </w:p>
          <w:p w:rsidR="00C477E9" w:rsidRPr="006206FB" w:rsidRDefault="00B7198C" w:rsidP="00C477E9">
            <w:pPr>
              <w:jc w:val="center"/>
              <w:rPr>
                <w:rFonts w:ascii="Times New Roman" w:hAnsi="Times New Roman"/>
                <w:sz w:val="20"/>
                <w:lang w:val="en-GB"/>
              </w:rPr>
            </w:pPr>
            <w:r w:rsidRPr="006206FB">
              <w:rPr>
                <w:rFonts w:ascii="Times New Roman" w:hAnsi="Times New Roman"/>
                <w:sz w:val="20"/>
                <w:lang w:val="en-GB"/>
              </w:rPr>
              <w:t>c</w:t>
            </w:r>
            <w:r w:rsidR="00C477E9" w:rsidRPr="006206FB">
              <w:rPr>
                <w:rFonts w:ascii="Times New Roman" w:hAnsi="Times New Roman"/>
                <w:sz w:val="20"/>
                <w:lang w:val="en-GB"/>
              </w:rPr>
              <w:t>ovariance</w:t>
            </w:r>
          </w:p>
        </w:tc>
        <w:tc>
          <w:tcPr>
            <w:tcW w:w="2213" w:type="dxa"/>
            <w:gridSpan w:val="2"/>
            <w:tcBorders>
              <w:top w:val="single" w:sz="4" w:space="0" w:color="auto"/>
              <w:left w:val="nil"/>
              <w:bottom w:val="single" w:sz="4" w:space="0" w:color="auto"/>
              <w:right w:val="nil"/>
            </w:tcBorders>
            <w:noWrap/>
            <w:tcMar>
              <w:top w:w="16" w:type="dxa"/>
              <w:left w:w="16" w:type="dxa"/>
              <w:bottom w:w="0" w:type="dxa"/>
              <w:right w:w="16" w:type="dxa"/>
            </w:tcMar>
            <w:vAlign w:val="bottom"/>
          </w:tcPr>
          <w:p w:rsidR="00C477E9" w:rsidRPr="006206FB" w:rsidRDefault="00C477E9" w:rsidP="00C477E9">
            <w:pPr>
              <w:jc w:val="center"/>
              <w:rPr>
                <w:rFonts w:ascii="Times New Roman" w:hAnsi="Times New Roman"/>
                <w:sz w:val="20"/>
                <w:lang w:val="en-GB"/>
              </w:rPr>
            </w:pPr>
            <w:r w:rsidRPr="006206FB">
              <w:rPr>
                <w:rFonts w:ascii="Times New Roman" w:hAnsi="Times New Roman"/>
                <w:sz w:val="20"/>
                <w:lang w:val="en-GB"/>
              </w:rPr>
              <w:t>Cross-level interaction</w:t>
            </w:r>
          </w:p>
          <w:p w:rsidR="00C477E9" w:rsidRPr="006206FB" w:rsidRDefault="00C477E9" w:rsidP="00C477E9">
            <w:pPr>
              <w:jc w:val="center"/>
              <w:rPr>
                <w:rFonts w:ascii="Times New Roman" w:hAnsi="Times New Roman"/>
                <w:sz w:val="20"/>
                <w:lang w:val="en-GB"/>
              </w:rPr>
            </w:pPr>
            <w:r w:rsidRPr="006206FB">
              <w:rPr>
                <w:rFonts w:ascii="Times New Roman" w:hAnsi="Times New Roman"/>
                <w:sz w:val="20"/>
                <w:lang w:val="en-GB"/>
              </w:rPr>
              <w:t>Alternative variable</w:t>
            </w:r>
          </w:p>
        </w:tc>
      </w:tr>
      <w:tr w:rsidR="00C477E9" w:rsidRPr="006206FB" w:rsidTr="000C20DB">
        <w:trPr>
          <w:trHeight w:val="260"/>
        </w:trPr>
        <w:tc>
          <w:tcPr>
            <w:tcW w:w="2296" w:type="dxa"/>
            <w:tcBorders>
              <w:top w:val="single" w:sz="4" w:space="0" w:color="auto"/>
              <w:left w:val="nil"/>
              <w:bottom w:val="single" w:sz="4" w:space="0" w:color="auto"/>
              <w:right w:val="nil"/>
            </w:tcBorders>
            <w:noWrap/>
            <w:tcMar>
              <w:top w:w="16" w:type="dxa"/>
              <w:left w:w="16" w:type="dxa"/>
              <w:bottom w:w="0" w:type="dxa"/>
              <w:right w:w="16" w:type="dxa"/>
            </w:tcMar>
            <w:vAlign w:val="bottom"/>
          </w:tcPr>
          <w:p w:rsidR="00C477E9" w:rsidRPr="006206FB" w:rsidRDefault="00C477E9" w:rsidP="00C477E9">
            <w:pPr>
              <w:rPr>
                <w:rFonts w:ascii="Times New Roman" w:hAnsi="Times New Roman"/>
                <w:sz w:val="20"/>
                <w:lang w:val="en-GB"/>
              </w:rPr>
            </w:pPr>
          </w:p>
        </w:tc>
        <w:tc>
          <w:tcPr>
            <w:tcW w:w="960" w:type="dxa"/>
            <w:tcBorders>
              <w:top w:val="single" w:sz="4" w:space="0" w:color="auto"/>
              <w:left w:val="nil"/>
              <w:bottom w:val="single" w:sz="4" w:space="0" w:color="auto"/>
              <w:right w:val="nil"/>
            </w:tcBorders>
            <w:noWrap/>
            <w:tcMar>
              <w:top w:w="16" w:type="dxa"/>
              <w:left w:w="16" w:type="dxa"/>
              <w:bottom w:w="0" w:type="dxa"/>
              <w:right w:w="16" w:type="dxa"/>
            </w:tcMar>
            <w:vAlign w:val="bottom"/>
          </w:tcPr>
          <w:p w:rsidR="00C477E9" w:rsidRPr="006206FB" w:rsidRDefault="00C477E9" w:rsidP="00C477E9">
            <w:pPr>
              <w:jc w:val="right"/>
              <w:rPr>
                <w:rFonts w:ascii="Times New Roman" w:hAnsi="Times New Roman"/>
                <w:sz w:val="20"/>
                <w:lang w:val="en-GB"/>
              </w:rPr>
            </w:pPr>
            <w:r w:rsidRPr="006206FB">
              <w:rPr>
                <w:rFonts w:ascii="Times New Roman" w:hAnsi="Times New Roman"/>
                <w:sz w:val="20"/>
                <w:lang w:val="en-GB"/>
              </w:rPr>
              <w:t>B</w:t>
            </w:r>
          </w:p>
        </w:tc>
        <w:tc>
          <w:tcPr>
            <w:tcW w:w="1028" w:type="dxa"/>
            <w:tcBorders>
              <w:top w:val="single" w:sz="4" w:space="0" w:color="auto"/>
              <w:left w:val="nil"/>
              <w:bottom w:val="single" w:sz="4" w:space="0" w:color="auto"/>
              <w:right w:val="nil"/>
            </w:tcBorders>
            <w:noWrap/>
            <w:tcMar>
              <w:top w:w="16" w:type="dxa"/>
              <w:left w:w="16" w:type="dxa"/>
              <w:bottom w:w="0" w:type="dxa"/>
              <w:right w:w="16" w:type="dxa"/>
            </w:tcMar>
            <w:vAlign w:val="bottom"/>
          </w:tcPr>
          <w:p w:rsidR="00C477E9" w:rsidRPr="006206FB" w:rsidRDefault="00C477E9" w:rsidP="00C477E9">
            <w:pPr>
              <w:jc w:val="right"/>
              <w:rPr>
                <w:rFonts w:ascii="Times New Roman" w:hAnsi="Times New Roman"/>
                <w:sz w:val="20"/>
                <w:lang w:val="en-GB"/>
              </w:rPr>
            </w:pPr>
            <w:r w:rsidRPr="006206FB">
              <w:rPr>
                <w:rFonts w:ascii="Times New Roman" w:hAnsi="Times New Roman"/>
                <w:sz w:val="20"/>
                <w:lang w:val="en-GB"/>
              </w:rPr>
              <w:t>SE</w:t>
            </w:r>
          </w:p>
        </w:tc>
        <w:tc>
          <w:tcPr>
            <w:tcW w:w="1106" w:type="dxa"/>
            <w:tcBorders>
              <w:top w:val="single" w:sz="4" w:space="0" w:color="auto"/>
              <w:left w:val="nil"/>
              <w:bottom w:val="single" w:sz="4" w:space="0" w:color="auto"/>
              <w:right w:val="nil"/>
            </w:tcBorders>
            <w:noWrap/>
            <w:tcMar>
              <w:top w:w="16" w:type="dxa"/>
              <w:left w:w="16" w:type="dxa"/>
              <w:bottom w:w="0" w:type="dxa"/>
              <w:right w:w="16" w:type="dxa"/>
            </w:tcMar>
            <w:vAlign w:val="bottom"/>
          </w:tcPr>
          <w:p w:rsidR="00C477E9" w:rsidRPr="006206FB" w:rsidRDefault="00C477E9" w:rsidP="00C477E9">
            <w:pPr>
              <w:jc w:val="right"/>
              <w:rPr>
                <w:rFonts w:ascii="Times New Roman" w:hAnsi="Times New Roman"/>
                <w:sz w:val="20"/>
                <w:lang w:val="en-GB"/>
              </w:rPr>
            </w:pPr>
            <w:r w:rsidRPr="006206FB">
              <w:rPr>
                <w:rFonts w:ascii="Times New Roman" w:hAnsi="Times New Roman"/>
                <w:sz w:val="20"/>
                <w:lang w:val="en-GB"/>
              </w:rPr>
              <w:t>B</w:t>
            </w:r>
          </w:p>
        </w:tc>
        <w:tc>
          <w:tcPr>
            <w:tcW w:w="1106" w:type="dxa"/>
            <w:tcBorders>
              <w:top w:val="single" w:sz="4" w:space="0" w:color="auto"/>
              <w:left w:val="nil"/>
              <w:bottom w:val="single" w:sz="4" w:space="0" w:color="auto"/>
              <w:right w:val="nil"/>
            </w:tcBorders>
            <w:noWrap/>
            <w:tcMar>
              <w:top w:w="16" w:type="dxa"/>
              <w:left w:w="16" w:type="dxa"/>
              <w:bottom w:w="0" w:type="dxa"/>
              <w:right w:w="16" w:type="dxa"/>
            </w:tcMar>
            <w:vAlign w:val="bottom"/>
          </w:tcPr>
          <w:p w:rsidR="00C477E9" w:rsidRPr="006206FB" w:rsidRDefault="00C477E9" w:rsidP="00C477E9">
            <w:pPr>
              <w:jc w:val="right"/>
              <w:rPr>
                <w:rFonts w:ascii="Times New Roman" w:hAnsi="Times New Roman"/>
                <w:sz w:val="20"/>
                <w:lang w:val="en-GB"/>
              </w:rPr>
            </w:pPr>
            <w:r w:rsidRPr="006206FB">
              <w:rPr>
                <w:rFonts w:ascii="Times New Roman" w:hAnsi="Times New Roman"/>
                <w:sz w:val="20"/>
                <w:lang w:val="en-GB"/>
              </w:rPr>
              <w:t>SE</w:t>
            </w:r>
          </w:p>
        </w:tc>
        <w:tc>
          <w:tcPr>
            <w:tcW w:w="1106" w:type="dxa"/>
            <w:tcBorders>
              <w:top w:val="single" w:sz="4" w:space="0" w:color="auto"/>
              <w:left w:val="nil"/>
              <w:bottom w:val="single" w:sz="4" w:space="0" w:color="auto"/>
              <w:right w:val="nil"/>
            </w:tcBorders>
            <w:noWrap/>
            <w:tcMar>
              <w:top w:w="16" w:type="dxa"/>
              <w:left w:w="16" w:type="dxa"/>
              <w:bottom w:w="0" w:type="dxa"/>
              <w:right w:w="16" w:type="dxa"/>
            </w:tcMar>
            <w:vAlign w:val="bottom"/>
          </w:tcPr>
          <w:p w:rsidR="00C477E9" w:rsidRPr="006206FB" w:rsidRDefault="00C477E9" w:rsidP="00C477E9">
            <w:pPr>
              <w:jc w:val="right"/>
              <w:rPr>
                <w:rFonts w:ascii="Times New Roman" w:hAnsi="Times New Roman"/>
                <w:sz w:val="20"/>
                <w:lang w:val="en-GB"/>
              </w:rPr>
            </w:pPr>
            <w:r w:rsidRPr="006206FB">
              <w:rPr>
                <w:rFonts w:ascii="Times New Roman" w:hAnsi="Times New Roman"/>
                <w:sz w:val="20"/>
                <w:lang w:val="en-GB"/>
              </w:rPr>
              <w:t>B</w:t>
            </w:r>
          </w:p>
        </w:tc>
        <w:tc>
          <w:tcPr>
            <w:tcW w:w="1107" w:type="dxa"/>
            <w:tcBorders>
              <w:top w:val="single" w:sz="4" w:space="0" w:color="auto"/>
              <w:left w:val="nil"/>
              <w:bottom w:val="single" w:sz="4" w:space="0" w:color="auto"/>
              <w:right w:val="nil"/>
            </w:tcBorders>
            <w:noWrap/>
            <w:tcMar>
              <w:top w:w="16" w:type="dxa"/>
              <w:left w:w="16" w:type="dxa"/>
              <w:bottom w:w="0" w:type="dxa"/>
              <w:right w:w="16" w:type="dxa"/>
            </w:tcMar>
            <w:vAlign w:val="bottom"/>
          </w:tcPr>
          <w:p w:rsidR="00C477E9" w:rsidRPr="006206FB" w:rsidRDefault="00C477E9" w:rsidP="00C477E9">
            <w:pPr>
              <w:jc w:val="right"/>
              <w:rPr>
                <w:rFonts w:ascii="Times New Roman" w:hAnsi="Times New Roman"/>
                <w:sz w:val="20"/>
                <w:lang w:val="en-GB"/>
              </w:rPr>
            </w:pPr>
            <w:r w:rsidRPr="006206FB">
              <w:rPr>
                <w:rFonts w:ascii="Times New Roman" w:hAnsi="Times New Roman"/>
                <w:sz w:val="20"/>
                <w:lang w:val="en-GB"/>
              </w:rPr>
              <w:t>SE</w:t>
            </w:r>
          </w:p>
        </w:tc>
      </w:tr>
      <w:tr w:rsidR="00684211" w:rsidRPr="006206FB" w:rsidTr="000C20DB">
        <w:trPr>
          <w:trHeight w:val="260"/>
        </w:trPr>
        <w:tc>
          <w:tcPr>
            <w:tcW w:w="2296" w:type="dxa"/>
            <w:tcBorders>
              <w:top w:val="single" w:sz="4" w:space="0" w:color="auto"/>
              <w:left w:val="nil"/>
              <w:bottom w:val="nil"/>
              <w:right w:val="nil"/>
            </w:tcBorders>
            <w:noWrap/>
            <w:tcMar>
              <w:top w:w="16" w:type="dxa"/>
              <w:left w:w="16" w:type="dxa"/>
              <w:bottom w:w="0" w:type="dxa"/>
              <w:right w:w="16" w:type="dxa"/>
            </w:tcMar>
            <w:vAlign w:val="bottom"/>
          </w:tcPr>
          <w:p w:rsidR="00684211" w:rsidRPr="006206FB" w:rsidRDefault="00684211" w:rsidP="00C477E9">
            <w:pPr>
              <w:rPr>
                <w:rFonts w:ascii="Times New Roman" w:hAnsi="Times New Roman"/>
                <w:sz w:val="20"/>
                <w:lang w:val="en-GB"/>
              </w:rPr>
            </w:pPr>
            <w:r w:rsidRPr="006206FB">
              <w:rPr>
                <w:rFonts w:ascii="Times New Roman" w:hAnsi="Times New Roman"/>
                <w:sz w:val="20"/>
                <w:lang w:val="en-GB"/>
              </w:rPr>
              <w:t>Vote intention (t-1)</w:t>
            </w:r>
          </w:p>
        </w:tc>
        <w:tc>
          <w:tcPr>
            <w:tcW w:w="960" w:type="dxa"/>
            <w:tcBorders>
              <w:top w:val="single" w:sz="4" w:space="0" w:color="auto"/>
              <w:left w:val="nil"/>
              <w:bottom w:val="nil"/>
              <w:right w:val="nil"/>
            </w:tcBorders>
            <w:noWrap/>
            <w:tcMar>
              <w:top w:w="16" w:type="dxa"/>
              <w:left w:w="16" w:type="dxa"/>
              <w:bottom w:w="0" w:type="dxa"/>
              <w:right w:w="16" w:type="dxa"/>
            </w:tcMar>
            <w:vAlign w:val="bottom"/>
          </w:tcPr>
          <w:p w:rsidR="00684211" w:rsidRPr="006206FB" w:rsidRDefault="00684211" w:rsidP="00C477E9">
            <w:pPr>
              <w:jc w:val="right"/>
              <w:rPr>
                <w:rFonts w:ascii="Times New Roman" w:hAnsi="Times New Roman"/>
                <w:sz w:val="20"/>
                <w:lang w:val="en-GB"/>
              </w:rPr>
            </w:pPr>
            <w:r w:rsidRPr="006206FB">
              <w:rPr>
                <w:rFonts w:ascii="Times New Roman" w:hAnsi="Times New Roman"/>
                <w:sz w:val="20"/>
                <w:lang w:val="en-GB"/>
              </w:rPr>
              <w:t>0.512***</w:t>
            </w:r>
          </w:p>
        </w:tc>
        <w:tc>
          <w:tcPr>
            <w:tcW w:w="1028" w:type="dxa"/>
            <w:tcBorders>
              <w:top w:val="single" w:sz="4" w:space="0" w:color="auto"/>
              <w:left w:val="nil"/>
              <w:bottom w:val="nil"/>
              <w:right w:val="nil"/>
            </w:tcBorders>
            <w:noWrap/>
            <w:tcMar>
              <w:top w:w="16" w:type="dxa"/>
              <w:left w:w="16" w:type="dxa"/>
              <w:bottom w:w="0" w:type="dxa"/>
              <w:right w:w="16" w:type="dxa"/>
            </w:tcMar>
            <w:vAlign w:val="bottom"/>
          </w:tcPr>
          <w:p w:rsidR="00684211" w:rsidRPr="006206FB" w:rsidRDefault="00684211" w:rsidP="00C477E9">
            <w:pPr>
              <w:jc w:val="right"/>
              <w:rPr>
                <w:rFonts w:ascii="Times New Roman" w:hAnsi="Times New Roman"/>
                <w:sz w:val="20"/>
                <w:lang w:val="en-GB"/>
              </w:rPr>
            </w:pPr>
            <w:r w:rsidRPr="006206FB">
              <w:rPr>
                <w:rFonts w:ascii="Times New Roman" w:hAnsi="Times New Roman"/>
                <w:sz w:val="20"/>
                <w:lang w:val="en-GB"/>
              </w:rPr>
              <w:t>0.010</w:t>
            </w:r>
          </w:p>
        </w:tc>
        <w:tc>
          <w:tcPr>
            <w:tcW w:w="1106" w:type="dxa"/>
            <w:tcBorders>
              <w:top w:val="single" w:sz="4" w:space="0" w:color="auto"/>
              <w:left w:val="nil"/>
              <w:bottom w:val="nil"/>
              <w:right w:val="nil"/>
            </w:tcBorders>
            <w:noWrap/>
            <w:tcMar>
              <w:top w:w="16" w:type="dxa"/>
              <w:left w:w="16" w:type="dxa"/>
              <w:bottom w:w="0" w:type="dxa"/>
              <w:right w:w="16" w:type="dxa"/>
            </w:tcMar>
            <w:vAlign w:val="bottom"/>
          </w:tcPr>
          <w:p w:rsidR="00684211" w:rsidRPr="006206FB" w:rsidRDefault="00684211" w:rsidP="00C477E9">
            <w:pPr>
              <w:jc w:val="right"/>
              <w:rPr>
                <w:rFonts w:ascii="Times New Roman" w:hAnsi="Times New Roman"/>
                <w:sz w:val="20"/>
                <w:lang w:val="en-GB"/>
              </w:rPr>
            </w:pPr>
            <w:r w:rsidRPr="006206FB">
              <w:rPr>
                <w:rFonts w:ascii="Times New Roman" w:hAnsi="Times New Roman"/>
                <w:sz w:val="20"/>
                <w:lang w:val="en-GB"/>
              </w:rPr>
              <w:t>0.512***</w:t>
            </w:r>
          </w:p>
        </w:tc>
        <w:tc>
          <w:tcPr>
            <w:tcW w:w="1106" w:type="dxa"/>
            <w:tcBorders>
              <w:top w:val="single" w:sz="4" w:space="0" w:color="auto"/>
              <w:left w:val="nil"/>
              <w:bottom w:val="nil"/>
              <w:right w:val="nil"/>
            </w:tcBorders>
            <w:noWrap/>
            <w:tcMar>
              <w:top w:w="16" w:type="dxa"/>
              <w:left w:w="16" w:type="dxa"/>
              <w:bottom w:w="0" w:type="dxa"/>
              <w:right w:w="16" w:type="dxa"/>
            </w:tcMar>
            <w:vAlign w:val="bottom"/>
          </w:tcPr>
          <w:p w:rsidR="00684211" w:rsidRPr="006206FB" w:rsidRDefault="00684211" w:rsidP="00C477E9">
            <w:pPr>
              <w:jc w:val="right"/>
              <w:rPr>
                <w:rFonts w:ascii="Times New Roman" w:hAnsi="Times New Roman"/>
                <w:sz w:val="20"/>
                <w:lang w:val="en-GB"/>
              </w:rPr>
            </w:pPr>
            <w:r w:rsidRPr="006206FB">
              <w:rPr>
                <w:rFonts w:ascii="Times New Roman" w:hAnsi="Times New Roman"/>
                <w:sz w:val="20"/>
                <w:lang w:val="en-GB"/>
              </w:rPr>
              <w:t>0.009</w:t>
            </w:r>
          </w:p>
        </w:tc>
        <w:tc>
          <w:tcPr>
            <w:tcW w:w="1106" w:type="dxa"/>
            <w:tcBorders>
              <w:top w:val="single" w:sz="4" w:space="0" w:color="auto"/>
              <w:left w:val="nil"/>
              <w:bottom w:val="nil"/>
              <w:right w:val="nil"/>
            </w:tcBorders>
            <w:noWrap/>
            <w:tcMar>
              <w:top w:w="16" w:type="dxa"/>
              <w:left w:w="16" w:type="dxa"/>
              <w:bottom w:w="0" w:type="dxa"/>
              <w:right w:w="16" w:type="dxa"/>
            </w:tcMar>
            <w:vAlign w:val="bottom"/>
          </w:tcPr>
          <w:p w:rsidR="00684211" w:rsidRPr="006206FB" w:rsidRDefault="00684211" w:rsidP="00C477E9">
            <w:pPr>
              <w:jc w:val="right"/>
              <w:rPr>
                <w:rFonts w:ascii="Times New Roman" w:hAnsi="Times New Roman"/>
                <w:sz w:val="20"/>
                <w:lang w:val="en-GB"/>
              </w:rPr>
            </w:pPr>
            <w:r w:rsidRPr="006206FB">
              <w:rPr>
                <w:rFonts w:ascii="Times New Roman" w:hAnsi="Times New Roman"/>
                <w:sz w:val="20"/>
                <w:lang w:val="en-GB"/>
              </w:rPr>
              <w:t>0.512***</w:t>
            </w:r>
          </w:p>
        </w:tc>
        <w:tc>
          <w:tcPr>
            <w:tcW w:w="1107" w:type="dxa"/>
            <w:tcBorders>
              <w:top w:val="single" w:sz="4" w:space="0" w:color="auto"/>
              <w:left w:val="nil"/>
              <w:bottom w:val="nil"/>
              <w:right w:val="nil"/>
            </w:tcBorders>
            <w:noWrap/>
            <w:tcMar>
              <w:top w:w="16" w:type="dxa"/>
              <w:left w:w="16" w:type="dxa"/>
              <w:bottom w:w="0" w:type="dxa"/>
              <w:right w:w="16" w:type="dxa"/>
            </w:tcMar>
            <w:vAlign w:val="bottom"/>
          </w:tcPr>
          <w:p w:rsidR="00684211" w:rsidRPr="006206FB" w:rsidRDefault="00684211" w:rsidP="00C477E9">
            <w:pPr>
              <w:jc w:val="right"/>
              <w:rPr>
                <w:rFonts w:ascii="Times New Roman" w:hAnsi="Times New Roman"/>
                <w:sz w:val="20"/>
                <w:lang w:val="en-GB"/>
              </w:rPr>
            </w:pPr>
            <w:r w:rsidRPr="006206FB">
              <w:rPr>
                <w:rFonts w:ascii="Times New Roman" w:hAnsi="Times New Roman"/>
                <w:sz w:val="20"/>
                <w:lang w:val="en-GB"/>
              </w:rPr>
              <w:t>0.009</w:t>
            </w:r>
          </w:p>
        </w:tc>
      </w:tr>
      <w:tr w:rsidR="00684211" w:rsidRPr="006206FB" w:rsidTr="000C20DB">
        <w:trPr>
          <w:trHeight w:val="260"/>
        </w:trPr>
        <w:tc>
          <w:tcPr>
            <w:tcW w:w="2296" w:type="dxa"/>
            <w:noWrap/>
            <w:tcMar>
              <w:top w:w="16" w:type="dxa"/>
              <w:left w:w="16" w:type="dxa"/>
              <w:bottom w:w="0" w:type="dxa"/>
              <w:right w:w="16" w:type="dxa"/>
            </w:tcMar>
            <w:vAlign w:val="bottom"/>
          </w:tcPr>
          <w:p w:rsidR="00684211" w:rsidRPr="006206FB" w:rsidRDefault="00684211" w:rsidP="00C477E9">
            <w:pPr>
              <w:rPr>
                <w:rFonts w:ascii="Times New Roman" w:hAnsi="Times New Roman"/>
                <w:sz w:val="20"/>
                <w:lang w:val="en-GB"/>
              </w:rPr>
            </w:pPr>
            <w:r w:rsidRPr="006206FB">
              <w:rPr>
                <w:rFonts w:ascii="Times New Roman" w:hAnsi="Times New Roman"/>
                <w:sz w:val="20"/>
                <w:lang w:val="en-GB"/>
              </w:rPr>
              <w:t>Education</w:t>
            </w:r>
          </w:p>
        </w:tc>
        <w:tc>
          <w:tcPr>
            <w:tcW w:w="960" w:type="dxa"/>
            <w:noWrap/>
            <w:tcMar>
              <w:top w:w="16" w:type="dxa"/>
              <w:left w:w="16" w:type="dxa"/>
              <w:bottom w:w="0" w:type="dxa"/>
              <w:right w:w="16" w:type="dxa"/>
            </w:tcMar>
            <w:vAlign w:val="bottom"/>
          </w:tcPr>
          <w:p w:rsidR="00684211" w:rsidRPr="006206FB" w:rsidRDefault="00684211" w:rsidP="00C477E9">
            <w:pPr>
              <w:jc w:val="right"/>
              <w:rPr>
                <w:rFonts w:ascii="Times New Roman" w:hAnsi="Times New Roman"/>
                <w:sz w:val="20"/>
                <w:lang w:val="en-GB"/>
              </w:rPr>
            </w:pPr>
            <w:r w:rsidRPr="006206FB">
              <w:rPr>
                <w:rFonts w:ascii="Times New Roman" w:hAnsi="Times New Roman"/>
                <w:sz w:val="20"/>
                <w:lang w:val="en-GB"/>
              </w:rPr>
              <w:t>0.146***</w:t>
            </w:r>
          </w:p>
        </w:tc>
        <w:tc>
          <w:tcPr>
            <w:tcW w:w="1028" w:type="dxa"/>
            <w:noWrap/>
            <w:tcMar>
              <w:top w:w="16" w:type="dxa"/>
              <w:left w:w="16" w:type="dxa"/>
              <w:bottom w:w="0" w:type="dxa"/>
              <w:right w:w="16" w:type="dxa"/>
            </w:tcMar>
            <w:vAlign w:val="bottom"/>
          </w:tcPr>
          <w:p w:rsidR="00684211" w:rsidRPr="006206FB" w:rsidRDefault="00684211" w:rsidP="00C477E9">
            <w:pPr>
              <w:jc w:val="right"/>
              <w:rPr>
                <w:rFonts w:ascii="Times New Roman" w:hAnsi="Times New Roman"/>
                <w:sz w:val="20"/>
                <w:lang w:val="en-GB"/>
              </w:rPr>
            </w:pPr>
            <w:r w:rsidRPr="006206FB">
              <w:rPr>
                <w:rFonts w:ascii="Times New Roman" w:hAnsi="Times New Roman"/>
                <w:sz w:val="20"/>
                <w:lang w:val="en-GB"/>
              </w:rPr>
              <w:t>0.018</w:t>
            </w:r>
          </w:p>
        </w:tc>
        <w:tc>
          <w:tcPr>
            <w:tcW w:w="1106" w:type="dxa"/>
            <w:noWrap/>
            <w:tcMar>
              <w:top w:w="16" w:type="dxa"/>
              <w:left w:w="16" w:type="dxa"/>
              <w:bottom w:w="0" w:type="dxa"/>
              <w:right w:w="16" w:type="dxa"/>
            </w:tcMar>
            <w:vAlign w:val="bottom"/>
          </w:tcPr>
          <w:p w:rsidR="00684211" w:rsidRPr="006206FB" w:rsidRDefault="00684211" w:rsidP="00C477E9">
            <w:pPr>
              <w:jc w:val="right"/>
              <w:rPr>
                <w:rFonts w:ascii="Times New Roman" w:hAnsi="Times New Roman"/>
                <w:sz w:val="20"/>
                <w:lang w:val="en-GB"/>
              </w:rPr>
            </w:pPr>
            <w:r w:rsidRPr="006206FB">
              <w:rPr>
                <w:rFonts w:ascii="Times New Roman" w:hAnsi="Times New Roman"/>
                <w:sz w:val="20"/>
                <w:lang w:val="en-GB"/>
              </w:rPr>
              <w:t>0.146***</w:t>
            </w:r>
          </w:p>
        </w:tc>
        <w:tc>
          <w:tcPr>
            <w:tcW w:w="1106" w:type="dxa"/>
            <w:noWrap/>
            <w:tcMar>
              <w:top w:w="16" w:type="dxa"/>
              <w:left w:w="16" w:type="dxa"/>
              <w:bottom w:w="0" w:type="dxa"/>
              <w:right w:w="16" w:type="dxa"/>
            </w:tcMar>
            <w:vAlign w:val="bottom"/>
          </w:tcPr>
          <w:p w:rsidR="00684211" w:rsidRPr="006206FB" w:rsidRDefault="00684211" w:rsidP="00C477E9">
            <w:pPr>
              <w:jc w:val="right"/>
              <w:rPr>
                <w:rFonts w:ascii="Times New Roman" w:hAnsi="Times New Roman"/>
                <w:sz w:val="20"/>
                <w:lang w:val="en-GB"/>
              </w:rPr>
            </w:pPr>
            <w:r w:rsidRPr="006206FB">
              <w:rPr>
                <w:rFonts w:ascii="Times New Roman" w:hAnsi="Times New Roman"/>
                <w:sz w:val="20"/>
                <w:lang w:val="en-GB"/>
              </w:rPr>
              <w:t>0.018</w:t>
            </w:r>
          </w:p>
        </w:tc>
        <w:tc>
          <w:tcPr>
            <w:tcW w:w="1106" w:type="dxa"/>
            <w:noWrap/>
            <w:tcMar>
              <w:top w:w="16" w:type="dxa"/>
              <w:left w:w="16" w:type="dxa"/>
              <w:bottom w:w="0" w:type="dxa"/>
              <w:right w:w="16" w:type="dxa"/>
            </w:tcMar>
            <w:vAlign w:val="bottom"/>
          </w:tcPr>
          <w:p w:rsidR="00684211" w:rsidRPr="006206FB" w:rsidRDefault="00684211" w:rsidP="00C477E9">
            <w:pPr>
              <w:jc w:val="right"/>
              <w:rPr>
                <w:rFonts w:ascii="Times New Roman" w:hAnsi="Times New Roman"/>
                <w:sz w:val="20"/>
                <w:lang w:val="en-GB"/>
              </w:rPr>
            </w:pPr>
            <w:r w:rsidRPr="006206FB">
              <w:rPr>
                <w:rFonts w:ascii="Times New Roman" w:hAnsi="Times New Roman"/>
                <w:sz w:val="20"/>
                <w:lang w:val="en-GB"/>
              </w:rPr>
              <w:t>0.146***</w:t>
            </w:r>
          </w:p>
        </w:tc>
        <w:tc>
          <w:tcPr>
            <w:tcW w:w="1107" w:type="dxa"/>
            <w:noWrap/>
            <w:tcMar>
              <w:top w:w="16" w:type="dxa"/>
              <w:left w:w="16" w:type="dxa"/>
              <w:bottom w:w="0" w:type="dxa"/>
              <w:right w:w="16" w:type="dxa"/>
            </w:tcMar>
            <w:vAlign w:val="bottom"/>
          </w:tcPr>
          <w:p w:rsidR="00684211" w:rsidRPr="006206FB" w:rsidRDefault="00684211" w:rsidP="00C477E9">
            <w:pPr>
              <w:jc w:val="right"/>
              <w:rPr>
                <w:rFonts w:ascii="Times New Roman" w:hAnsi="Times New Roman"/>
                <w:sz w:val="20"/>
                <w:lang w:val="en-GB"/>
              </w:rPr>
            </w:pPr>
            <w:r w:rsidRPr="006206FB">
              <w:rPr>
                <w:rFonts w:ascii="Times New Roman" w:hAnsi="Times New Roman"/>
                <w:sz w:val="20"/>
                <w:lang w:val="en-GB"/>
              </w:rPr>
              <w:t>0.018</w:t>
            </w:r>
          </w:p>
        </w:tc>
      </w:tr>
      <w:tr w:rsidR="00684211" w:rsidRPr="006206FB" w:rsidTr="000C20DB">
        <w:trPr>
          <w:trHeight w:val="260"/>
        </w:trPr>
        <w:tc>
          <w:tcPr>
            <w:tcW w:w="2296" w:type="dxa"/>
            <w:noWrap/>
            <w:tcMar>
              <w:top w:w="16" w:type="dxa"/>
              <w:left w:w="16" w:type="dxa"/>
              <w:bottom w:w="0" w:type="dxa"/>
              <w:right w:w="16" w:type="dxa"/>
            </w:tcMar>
            <w:vAlign w:val="bottom"/>
          </w:tcPr>
          <w:p w:rsidR="00684211" w:rsidRPr="006206FB" w:rsidRDefault="00684211" w:rsidP="00C477E9">
            <w:pPr>
              <w:rPr>
                <w:rFonts w:ascii="Times New Roman" w:hAnsi="Times New Roman"/>
                <w:sz w:val="20"/>
                <w:lang w:val="en-GB"/>
              </w:rPr>
            </w:pPr>
            <w:r w:rsidRPr="006206FB">
              <w:rPr>
                <w:rFonts w:ascii="Times New Roman" w:hAnsi="Times New Roman"/>
                <w:sz w:val="20"/>
                <w:lang w:val="en-GB"/>
              </w:rPr>
              <w:t>Female</w:t>
            </w:r>
          </w:p>
        </w:tc>
        <w:tc>
          <w:tcPr>
            <w:tcW w:w="960" w:type="dxa"/>
            <w:noWrap/>
            <w:tcMar>
              <w:top w:w="16" w:type="dxa"/>
              <w:left w:w="16" w:type="dxa"/>
              <w:bottom w:w="0" w:type="dxa"/>
              <w:right w:w="16" w:type="dxa"/>
            </w:tcMar>
            <w:vAlign w:val="bottom"/>
          </w:tcPr>
          <w:p w:rsidR="00684211" w:rsidRPr="006206FB" w:rsidRDefault="00684211" w:rsidP="00C477E9">
            <w:pPr>
              <w:jc w:val="right"/>
              <w:rPr>
                <w:rFonts w:ascii="Times New Roman" w:hAnsi="Times New Roman"/>
                <w:sz w:val="20"/>
                <w:lang w:val="en-GB"/>
              </w:rPr>
            </w:pPr>
            <w:r w:rsidRPr="006206FB">
              <w:rPr>
                <w:rFonts w:ascii="Times New Roman" w:hAnsi="Times New Roman"/>
                <w:sz w:val="20"/>
                <w:lang w:val="en-GB"/>
              </w:rPr>
              <w:t>-0.172***</w:t>
            </w:r>
          </w:p>
        </w:tc>
        <w:tc>
          <w:tcPr>
            <w:tcW w:w="1028" w:type="dxa"/>
            <w:noWrap/>
            <w:tcMar>
              <w:top w:w="16" w:type="dxa"/>
              <w:left w:w="16" w:type="dxa"/>
              <w:bottom w:w="0" w:type="dxa"/>
              <w:right w:w="16" w:type="dxa"/>
            </w:tcMar>
            <w:vAlign w:val="bottom"/>
          </w:tcPr>
          <w:p w:rsidR="00684211" w:rsidRPr="006206FB" w:rsidRDefault="00684211" w:rsidP="00C477E9">
            <w:pPr>
              <w:jc w:val="right"/>
              <w:rPr>
                <w:rFonts w:ascii="Times New Roman" w:hAnsi="Times New Roman"/>
                <w:sz w:val="20"/>
                <w:lang w:val="en-GB"/>
              </w:rPr>
            </w:pPr>
            <w:r w:rsidRPr="006206FB">
              <w:rPr>
                <w:rFonts w:ascii="Times New Roman" w:hAnsi="Times New Roman"/>
                <w:sz w:val="20"/>
                <w:lang w:val="en-GB"/>
              </w:rPr>
              <w:t>0.033</w:t>
            </w:r>
          </w:p>
        </w:tc>
        <w:tc>
          <w:tcPr>
            <w:tcW w:w="1106" w:type="dxa"/>
            <w:noWrap/>
            <w:tcMar>
              <w:top w:w="16" w:type="dxa"/>
              <w:left w:w="16" w:type="dxa"/>
              <w:bottom w:w="0" w:type="dxa"/>
              <w:right w:w="16" w:type="dxa"/>
            </w:tcMar>
            <w:vAlign w:val="bottom"/>
          </w:tcPr>
          <w:p w:rsidR="00684211" w:rsidRPr="006206FB" w:rsidRDefault="00684211" w:rsidP="00C477E9">
            <w:pPr>
              <w:jc w:val="right"/>
              <w:rPr>
                <w:rFonts w:ascii="Times New Roman" w:hAnsi="Times New Roman"/>
                <w:sz w:val="20"/>
                <w:lang w:val="en-GB"/>
              </w:rPr>
            </w:pPr>
            <w:r w:rsidRPr="006206FB">
              <w:rPr>
                <w:rFonts w:ascii="Times New Roman" w:hAnsi="Times New Roman"/>
                <w:sz w:val="20"/>
                <w:lang w:val="en-GB"/>
              </w:rPr>
              <w:t>-0.172***</w:t>
            </w:r>
          </w:p>
        </w:tc>
        <w:tc>
          <w:tcPr>
            <w:tcW w:w="1106" w:type="dxa"/>
            <w:noWrap/>
            <w:tcMar>
              <w:top w:w="16" w:type="dxa"/>
              <w:left w:w="16" w:type="dxa"/>
              <w:bottom w:w="0" w:type="dxa"/>
              <w:right w:w="16" w:type="dxa"/>
            </w:tcMar>
            <w:vAlign w:val="bottom"/>
          </w:tcPr>
          <w:p w:rsidR="00684211" w:rsidRPr="006206FB" w:rsidRDefault="00684211" w:rsidP="00C477E9">
            <w:pPr>
              <w:jc w:val="right"/>
              <w:rPr>
                <w:rFonts w:ascii="Times New Roman" w:hAnsi="Times New Roman"/>
                <w:sz w:val="20"/>
                <w:lang w:val="en-GB"/>
              </w:rPr>
            </w:pPr>
            <w:r w:rsidRPr="006206FB">
              <w:rPr>
                <w:rFonts w:ascii="Times New Roman" w:hAnsi="Times New Roman"/>
                <w:sz w:val="20"/>
                <w:lang w:val="en-GB"/>
              </w:rPr>
              <w:t>0.033</w:t>
            </w:r>
          </w:p>
        </w:tc>
        <w:tc>
          <w:tcPr>
            <w:tcW w:w="1106" w:type="dxa"/>
            <w:noWrap/>
            <w:tcMar>
              <w:top w:w="16" w:type="dxa"/>
              <w:left w:w="16" w:type="dxa"/>
              <w:bottom w:w="0" w:type="dxa"/>
              <w:right w:w="16" w:type="dxa"/>
            </w:tcMar>
            <w:vAlign w:val="bottom"/>
          </w:tcPr>
          <w:p w:rsidR="00684211" w:rsidRPr="006206FB" w:rsidRDefault="00684211" w:rsidP="00E43E40">
            <w:pPr>
              <w:jc w:val="right"/>
              <w:rPr>
                <w:rFonts w:ascii="Times New Roman" w:hAnsi="Times New Roman"/>
                <w:sz w:val="20"/>
                <w:lang w:val="en-GB"/>
              </w:rPr>
            </w:pPr>
            <w:r w:rsidRPr="006206FB">
              <w:rPr>
                <w:rFonts w:ascii="Times New Roman" w:hAnsi="Times New Roman"/>
                <w:sz w:val="20"/>
                <w:lang w:val="en-GB"/>
              </w:rPr>
              <w:t>-0.17</w:t>
            </w:r>
            <w:r w:rsidR="00E43E40" w:rsidRPr="006206FB">
              <w:rPr>
                <w:rFonts w:ascii="Times New Roman" w:hAnsi="Times New Roman"/>
                <w:sz w:val="20"/>
                <w:lang w:val="en-GB"/>
              </w:rPr>
              <w:t>3</w:t>
            </w:r>
            <w:r w:rsidRPr="006206FB">
              <w:rPr>
                <w:rFonts w:ascii="Times New Roman" w:hAnsi="Times New Roman"/>
                <w:sz w:val="20"/>
                <w:lang w:val="en-GB"/>
              </w:rPr>
              <w:t>***</w:t>
            </w:r>
          </w:p>
        </w:tc>
        <w:tc>
          <w:tcPr>
            <w:tcW w:w="1107" w:type="dxa"/>
            <w:noWrap/>
            <w:tcMar>
              <w:top w:w="16" w:type="dxa"/>
              <w:left w:w="16" w:type="dxa"/>
              <w:bottom w:w="0" w:type="dxa"/>
              <w:right w:w="16" w:type="dxa"/>
            </w:tcMar>
            <w:vAlign w:val="bottom"/>
          </w:tcPr>
          <w:p w:rsidR="00684211" w:rsidRPr="006206FB" w:rsidRDefault="00684211" w:rsidP="00C477E9">
            <w:pPr>
              <w:jc w:val="right"/>
              <w:rPr>
                <w:rFonts w:ascii="Times New Roman" w:hAnsi="Times New Roman"/>
                <w:sz w:val="20"/>
                <w:lang w:val="en-GB"/>
              </w:rPr>
            </w:pPr>
            <w:r w:rsidRPr="006206FB">
              <w:rPr>
                <w:rFonts w:ascii="Times New Roman" w:hAnsi="Times New Roman"/>
                <w:sz w:val="20"/>
                <w:lang w:val="en-GB"/>
              </w:rPr>
              <w:t>0.033</w:t>
            </w:r>
          </w:p>
        </w:tc>
      </w:tr>
      <w:tr w:rsidR="00684211" w:rsidRPr="006206FB" w:rsidTr="000C20DB">
        <w:trPr>
          <w:trHeight w:val="260"/>
        </w:trPr>
        <w:tc>
          <w:tcPr>
            <w:tcW w:w="2296" w:type="dxa"/>
            <w:noWrap/>
            <w:tcMar>
              <w:top w:w="16" w:type="dxa"/>
              <w:left w:w="16" w:type="dxa"/>
              <w:bottom w:w="0" w:type="dxa"/>
              <w:right w:w="16" w:type="dxa"/>
            </w:tcMar>
            <w:vAlign w:val="bottom"/>
          </w:tcPr>
          <w:p w:rsidR="00684211" w:rsidRPr="006206FB" w:rsidRDefault="00684211" w:rsidP="00C477E9">
            <w:pPr>
              <w:rPr>
                <w:rFonts w:ascii="Times New Roman" w:hAnsi="Times New Roman"/>
                <w:sz w:val="20"/>
                <w:lang w:val="en-GB"/>
              </w:rPr>
            </w:pPr>
            <w:r w:rsidRPr="006206FB">
              <w:rPr>
                <w:rFonts w:ascii="Times New Roman" w:hAnsi="Times New Roman"/>
                <w:sz w:val="20"/>
                <w:lang w:val="en-GB"/>
              </w:rPr>
              <w:t>Age</w:t>
            </w:r>
          </w:p>
        </w:tc>
        <w:tc>
          <w:tcPr>
            <w:tcW w:w="960" w:type="dxa"/>
            <w:noWrap/>
            <w:tcMar>
              <w:top w:w="16" w:type="dxa"/>
              <w:left w:w="16" w:type="dxa"/>
              <w:bottom w:w="0" w:type="dxa"/>
              <w:right w:w="16" w:type="dxa"/>
            </w:tcMar>
            <w:vAlign w:val="bottom"/>
          </w:tcPr>
          <w:p w:rsidR="00684211" w:rsidRPr="006206FB" w:rsidRDefault="00684211" w:rsidP="00C477E9">
            <w:pPr>
              <w:jc w:val="right"/>
              <w:rPr>
                <w:rFonts w:ascii="Times New Roman" w:hAnsi="Times New Roman"/>
                <w:sz w:val="20"/>
                <w:lang w:val="en-GB"/>
              </w:rPr>
            </w:pPr>
            <w:r w:rsidRPr="006206FB">
              <w:rPr>
                <w:rFonts w:ascii="Times New Roman" w:hAnsi="Times New Roman"/>
                <w:sz w:val="20"/>
                <w:lang w:val="en-GB"/>
              </w:rPr>
              <w:t>0.017***</w:t>
            </w:r>
          </w:p>
        </w:tc>
        <w:tc>
          <w:tcPr>
            <w:tcW w:w="1028" w:type="dxa"/>
            <w:noWrap/>
            <w:tcMar>
              <w:top w:w="16" w:type="dxa"/>
              <w:left w:w="16" w:type="dxa"/>
              <w:bottom w:w="0" w:type="dxa"/>
              <w:right w:w="16" w:type="dxa"/>
            </w:tcMar>
            <w:vAlign w:val="bottom"/>
          </w:tcPr>
          <w:p w:rsidR="00684211" w:rsidRPr="006206FB" w:rsidRDefault="00684211" w:rsidP="00C477E9">
            <w:pPr>
              <w:jc w:val="right"/>
              <w:rPr>
                <w:rFonts w:ascii="Times New Roman" w:hAnsi="Times New Roman"/>
                <w:sz w:val="20"/>
                <w:lang w:val="en-GB"/>
              </w:rPr>
            </w:pPr>
            <w:r w:rsidRPr="006206FB">
              <w:rPr>
                <w:rFonts w:ascii="Times New Roman" w:hAnsi="Times New Roman"/>
                <w:sz w:val="20"/>
                <w:lang w:val="en-GB"/>
              </w:rPr>
              <w:t>0.001</w:t>
            </w:r>
          </w:p>
        </w:tc>
        <w:tc>
          <w:tcPr>
            <w:tcW w:w="1106" w:type="dxa"/>
            <w:noWrap/>
            <w:tcMar>
              <w:top w:w="16" w:type="dxa"/>
              <w:left w:w="16" w:type="dxa"/>
              <w:bottom w:w="0" w:type="dxa"/>
              <w:right w:w="16" w:type="dxa"/>
            </w:tcMar>
            <w:vAlign w:val="bottom"/>
          </w:tcPr>
          <w:p w:rsidR="00684211" w:rsidRPr="006206FB" w:rsidRDefault="00684211" w:rsidP="00C477E9">
            <w:pPr>
              <w:jc w:val="right"/>
              <w:rPr>
                <w:rFonts w:ascii="Times New Roman" w:hAnsi="Times New Roman"/>
                <w:sz w:val="20"/>
                <w:lang w:val="en-GB"/>
              </w:rPr>
            </w:pPr>
            <w:r w:rsidRPr="006206FB">
              <w:rPr>
                <w:rFonts w:ascii="Times New Roman" w:hAnsi="Times New Roman"/>
                <w:sz w:val="20"/>
                <w:lang w:val="en-GB"/>
              </w:rPr>
              <w:t>0.017***</w:t>
            </w:r>
          </w:p>
        </w:tc>
        <w:tc>
          <w:tcPr>
            <w:tcW w:w="1106" w:type="dxa"/>
            <w:noWrap/>
            <w:tcMar>
              <w:top w:w="16" w:type="dxa"/>
              <w:left w:w="16" w:type="dxa"/>
              <w:bottom w:w="0" w:type="dxa"/>
              <w:right w:w="16" w:type="dxa"/>
            </w:tcMar>
            <w:vAlign w:val="bottom"/>
          </w:tcPr>
          <w:p w:rsidR="00684211" w:rsidRPr="006206FB" w:rsidRDefault="00684211" w:rsidP="00C477E9">
            <w:pPr>
              <w:jc w:val="right"/>
              <w:rPr>
                <w:rFonts w:ascii="Times New Roman" w:hAnsi="Times New Roman"/>
                <w:sz w:val="20"/>
                <w:lang w:val="en-GB"/>
              </w:rPr>
            </w:pPr>
            <w:r w:rsidRPr="006206FB">
              <w:rPr>
                <w:rFonts w:ascii="Times New Roman" w:hAnsi="Times New Roman"/>
                <w:sz w:val="20"/>
                <w:lang w:val="en-GB"/>
              </w:rPr>
              <w:t>0.001</w:t>
            </w:r>
          </w:p>
        </w:tc>
        <w:tc>
          <w:tcPr>
            <w:tcW w:w="1106" w:type="dxa"/>
            <w:noWrap/>
            <w:tcMar>
              <w:top w:w="16" w:type="dxa"/>
              <w:left w:w="16" w:type="dxa"/>
              <w:bottom w:w="0" w:type="dxa"/>
              <w:right w:w="16" w:type="dxa"/>
            </w:tcMar>
            <w:vAlign w:val="bottom"/>
          </w:tcPr>
          <w:p w:rsidR="00684211" w:rsidRPr="006206FB" w:rsidRDefault="00684211" w:rsidP="00C477E9">
            <w:pPr>
              <w:jc w:val="right"/>
              <w:rPr>
                <w:rFonts w:ascii="Times New Roman" w:hAnsi="Times New Roman"/>
                <w:sz w:val="20"/>
                <w:lang w:val="en-GB"/>
              </w:rPr>
            </w:pPr>
            <w:r w:rsidRPr="006206FB">
              <w:rPr>
                <w:rFonts w:ascii="Times New Roman" w:hAnsi="Times New Roman"/>
                <w:sz w:val="20"/>
                <w:lang w:val="en-GB"/>
              </w:rPr>
              <w:t>0.017***</w:t>
            </w:r>
          </w:p>
        </w:tc>
        <w:tc>
          <w:tcPr>
            <w:tcW w:w="1107" w:type="dxa"/>
            <w:noWrap/>
            <w:tcMar>
              <w:top w:w="16" w:type="dxa"/>
              <w:left w:w="16" w:type="dxa"/>
              <w:bottom w:w="0" w:type="dxa"/>
              <w:right w:w="16" w:type="dxa"/>
            </w:tcMar>
            <w:vAlign w:val="bottom"/>
          </w:tcPr>
          <w:p w:rsidR="00684211" w:rsidRPr="006206FB" w:rsidRDefault="00684211" w:rsidP="00C477E9">
            <w:pPr>
              <w:jc w:val="right"/>
              <w:rPr>
                <w:rFonts w:ascii="Times New Roman" w:hAnsi="Times New Roman"/>
                <w:sz w:val="20"/>
                <w:lang w:val="en-GB"/>
              </w:rPr>
            </w:pPr>
            <w:r w:rsidRPr="006206FB">
              <w:rPr>
                <w:rFonts w:ascii="Times New Roman" w:hAnsi="Times New Roman"/>
                <w:sz w:val="20"/>
                <w:lang w:val="en-GB"/>
              </w:rPr>
              <w:t>0.001</w:t>
            </w:r>
          </w:p>
        </w:tc>
      </w:tr>
      <w:tr w:rsidR="00684211" w:rsidRPr="006206FB" w:rsidTr="000C20DB">
        <w:trPr>
          <w:trHeight w:val="260"/>
        </w:trPr>
        <w:tc>
          <w:tcPr>
            <w:tcW w:w="2296" w:type="dxa"/>
            <w:noWrap/>
            <w:tcMar>
              <w:top w:w="16" w:type="dxa"/>
              <w:left w:w="16" w:type="dxa"/>
              <w:bottom w:w="0" w:type="dxa"/>
              <w:right w:w="16" w:type="dxa"/>
            </w:tcMar>
            <w:vAlign w:val="bottom"/>
          </w:tcPr>
          <w:p w:rsidR="00684211" w:rsidRPr="006206FB" w:rsidRDefault="00684211" w:rsidP="00C477E9">
            <w:pPr>
              <w:rPr>
                <w:rFonts w:ascii="Times New Roman" w:hAnsi="Times New Roman"/>
                <w:sz w:val="20"/>
                <w:lang w:val="en-GB"/>
              </w:rPr>
            </w:pPr>
            <w:r w:rsidRPr="006206FB">
              <w:rPr>
                <w:rFonts w:ascii="Times New Roman" w:hAnsi="Times New Roman"/>
                <w:sz w:val="20"/>
                <w:lang w:val="en-GB"/>
              </w:rPr>
              <w:t>Direct campaign contact</w:t>
            </w:r>
          </w:p>
        </w:tc>
        <w:tc>
          <w:tcPr>
            <w:tcW w:w="960" w:type="dxa"/>
            <w:noWrap/>
            <w:tcMar>
              <w:top w:w="16" w:type="dxa"/>
              <w:left w:w="16" w:type="dxa"/>
              <w:bottom w:w="0" w:type="dxa"/>
              <w:right w:w="16" w:type="dxa"/>
            </w:tcMar>
            <w:vAlign w:val="bottom"/>
          </w:tcPr>
          <w:p w:rsidR="00684211" w:rsidRPr="006206FB" w:rsidRDefault="00684211" w:rsidP="00C477E9">
            <w:pPr>
              <w:jc w:val="right"/>
              <w:rPr>
                <w:rFonts w:ascii="Times New Roman" w:hAnsi="Times New Roman"/>
                <w:sz w:val="20"/>
                <w:lang w:val="en-GB"/>
              </w:rPr>
            </w:pPr>
            <w:r w:rsidRPr="006206FB">
              <w:rPr>
                <w:rFonts w:ascii="Times New Roman" w:hAnsi="Times New Roman"/>
                <w:sz w:val="20"/>
                <w:lang w:val="en-GB"/>
              </w:rPr>
              <w:t>0.193***</w:t>
            </w:r>
          </w:p>
        </w:tc>
        <w:tc>
          <w:tcPr>
            <w:tcW w:w="1028" w:type="dxa"/>
            <w:noWrap/>
            <w:tcMar>
              <w:top w:w="16" w:type="dxa"/>
              <w:left w:w="16" w:type="dxa"/>
              <w:bottom w:w="0" w:type="dxa"/>
              <w:right w:w="16" w:type="dxa"/>
            </w:tcMar>
            <w:vAlign w:val="bottom"/>
          </w:tcPr>
          <w:p w:rsidR="00684211" w:rsidRPr="006206FB" w:rsidRDefault="00684211" w:rsidP="00B7198C">
            <w:pPr>
              <w:jc w:val="right"/>
              <w:rPr>
                <w:rFonts w:ascii="Times New Roman" w:hAnsi="Times New Roman"/>
                <w:sz w:val="20"/>
                <w:lang w:val="en-GB"/>
              </w:rPr>
            </w:pPr>
            <w:r w:rsidRPr="006206FB">
              <w:rPr>
                <w:rFonts w:ascii="Times New Roman" w:hAnsi="Times New Roman"/>
                <w:sz w:val="20"/>
                <w:lang w:val="en-GB"/>
              </w:rPr>
              <w:t>0.040</w:t>
            </w:r>
          </w:p>
        </w:tc>
        <w:tc>
          <w:tcPr>
            <w:tcW w:w="1106" w:type="dxa"/>
            <w:noWrap/>
            <w:tcMar>
              <w:top w:w="16" w:type="dxa"/>
              <w:left w:w="16" w:type="dxa"/>
              <w:bottom w:w="0" w:type="dxa"/>
              <w:right w:w="16" w:type="dxa"/>
            </w:tcMar>
            <w:vAlign w:val="bottom"/>
          </w:tcPr>
          <w:p w:rsidR="00684211" w:rsidRPr="006206FB" w:rsidRDefault="00684211" w:rsidP="00684211">
            <w:pPr>
              <w:jc w:val="right"/>
              <w:rPr>
                <w:rFonts w:ascii="Times New Roman" w:hAnsi="Times New Roman"/>
                <w:sz w:val="20"/>
                <w:lang w:val="en-GB"/>
              </w:rPr>
            </w:pPr>
            <w:r w:rsidRPr="006206FB">
              <w:rPr>
                <w:rFonts w:ascii="Times New Roman" w:hAnsi="Times New Roman"/>
                <w:sz w:val="20"/>
                <w:lang w:val="en-GB"/>
              </w:rPr>
              <w:t>0.194***</w:t>
            </w:r>
          </w:p>
        </w:tc>
        <w:tc>
          <w:tcPr>
            <w:tcW w:w="1106" w:type="dxa"/>
            <w:noWrap/>
            <w:tcMar>
              <w:top w:w="16" w:type="dxa"/>
              <w:left w:w="16" w:type="dxa"/>
              <w:bottom w:w="0" w:type="dxa"/>
              <w:right w:w="16" w:type="dxa"/>
            </w:tcMar>
            <w:vAlign w:val="bottom"/>
          </w:tcPr>
          <w:p w:rsidR="00684211" w:rsidRPr="006206FB" w:rsidRDefault="00684211" w:rsidP="00C477E9">
            <w:pPr>
              <w:jc w:val="right"/>
              <w:rPr>
                <w:rFonts w:ascii="Times New Roman" w:hAnsi="Times New Roman"/>
                <w:sz w:val="20"/>
                <w:lang w:val="en-GB"/>
              </w:rPr>
            </w:pPr>
            <w:r w:rsidRPr="006206FB">
              <w:rPr>
                <w:rFonts w:ascii="Times New Roman" w:hAnsi="Times New Roman"/>
                <w:sz w:val="20"/>
                <w:lang w:val="en-GB"/>
              </w:rPr>
              <w:t>0.050</w:t>
            </w:r>
          </w:p>
        </w:tc>
        <w:tc>
          <w:tcPr>
            <w:tcW w:w="1106" w:type="dxa"/>
            <w:noWrap/>
            <w:tcMar>
              <w:top w:w="16" w:type="dxa"/>
              <w:left w:w="16" w:type="dxa"/>
              <w:bottom w:w="0" w:type="dxa"/>
              <w:right w:w="16" w:type="dxa"/>
            </w:tcMar>
            <w:vAlign w:val="bottom"/>
          </w:tcPr>
          <w:p w:rsidR="00684211" w:rsidRPr="006206FB" w:rsidRDefault="00684211" w:rsidP="00E43E40">
            <w:pPr>
              <w:jc w:val="right"/>
              <w:rPr>
                <w:rFonts w:ascii="Times New Roman" w:hAnsi="Times New Roman"/>
                <w:sz w:val="20"/>
                <w:lang w:val="en-GB"/>
              </w:rPr>
            </w:pPr>
            <w:r w:rsidRPr="006206FB">
              <w:rPr>
                <w:rFonts w:ascii="Times New Roman" w:hAnsi="Times New Roman"/>
                <w:sz w:val="20"/>
                <w:lang w:val="en-GB"/>
              </w:rPr>
              <w:t>0.19</w:t>
            </w:r>
            <w:r w:rsidR="00E43E40" w:rsidRPr="006206FB">
              <w:rPr>
                <w:rFonts w:ascii="Times New Roman" w:hAnsi="Times New Roman"/>
                <w:sz w:val="20"/>
                <w:lang w:val="en-GB"/>
              </w:rPr>
              <w:t>5</w:t>
            </w:r>
            <w:r w:rsidRPr="006206FB">
              <w:rPr>
                <w:rFonts w:ascii="Times New Roman" w:hAnsi="Times New Roman"/>
                <w:sz w:val="20"/>
                <w:lang w:val="en-GB"/>
              </w:rPr>
              <w:t>***</w:t>
            </w:r>
          </w:p>
        </w:tc>
        <w:tc>
          <w:tcPr>
            <w:tcW w:w="1107" w:type="dxa"/>
            <w:noWrap/>
            <w:tcMar>
              <w:top w:w="16" w:type="dxa"/>
              <w:left w:w="16" w:type="dxa"/>
              <w:bottom w:w="0" w:type="dxa"/>
              <w:right w:w="16" w:type="dxa"/>
            </w:tcMar>
            <w:vAlign w:val="bottom"/>
          </w:tcPr>
          <w:p w:rsidR="00684211" w:rsidRPr="006206FB" w:rsidRDefault="00684211" w:rsidP="00C477E9">
            <w:pPr>
              <w:jc w:val="right"/>
              <w:rPr>
                <w:rFonts w:ascii="Times New Roman" w:hAnsi="Times New Roman"/>
                <w:sz w:val="20"/>
                <w:lang w:val="en-GB"/>
              </w:rPr>
            </w:pPr>
            <w:r w:rsidRPr="006206FB">
              <w:rPr>
                <w:rFonts w:ascii="Times New Roman" w:hAnsi="Times New Roman"/>
                <w:sz w:val="20"/>
                <w:lang w:val="en-GB"/>
              </w:rPr>
              <w:t>0.050</w:t>
            </w:r>
          </w:p>
        </w:tc>
      </w:tr>
      <w:tr w:rsidR="00684211" w:rsidRPr="006206FB" w:rsidTr="000C20DB">
        <w:trPr>
          <w:trHeight w:val="260"/>
        </w:trPr>
        <w:tc>
          <w:tcPr>
            <w:tcW w:w="2296" w:type="dxa"/>
            <w:noWrap/>
            <w:tcMar>
              <w:top w:w="16" w:type="dxa"/>
              <w:left w:w="16" w:type="dxa"/>
              <w:bottom w:w="0" w:type="dxa"/>
              <w:right w:w="16" w:type="dxa"/>
            </w:tcMar>
            <w:vAlign w:val="bottom"/>
          </w:tcPr>
          <w:p w:rsidR="00684211" w:rsidRPr="006206FB" w:rsidRDefault="00684211" w:rsidP="00C477E9">
            <w:pPr>
              <w:rPr>
                <w:rFonts w:ascii="Times New Roman" w:hAnsi="Times New Roman"/>
                <w:sz w:val="20"/>
                <w:lang w:val="en-GB"/>
              </w:rPr>
            </w:pPr>
            <w:r w:rsidRPr="006206FB">
              <w:rPr>
                <w:rFonts w:ascii="Times New Roman" w:hAnsi="Times New Roman"/>
                <w:sz w:val="20"/>
                <w:lang w:val="en-GB"/>
              </w:rPr>
              <w:t>Mediated campaign contact</w:t>
            </w:r>
          </w:p>
        </w:tc>
        <w:tc>
          <w:tcPr>
            <w:tcW w:w="960" w:type="dxa"/>
            <w:noWrap/>
            <w:tcMar>
              <w:top w:w="16" w:type="dxa"/>
              <w:left w:w="16" w:type="dxa"/>
              <w:bottom w:w="0" w:type="dxa"/>
              <w:right w:w="16" w:type="dxa"/>
            </w:tcMar>
            <w:vAlign w:val="bottom"/>
          </w:tcPr>
          <w:p w:rsidR="00684211" w:rsidRPr="006206FB" w:rsidRDefault="00684211" w:rsidP="00C477E9">
            <w:pPr>
              <w:jc w:val="right"/>
              <w:rPr>
                <w:rFonts w:ascii="Times New Roman" w:hAnsi="Times New Roman"/>
                <w:sz w:val="20"/>
                <w:lang w:val="en-GB"/>
              </w:rPr>
            </w:pPr>
            <w:r w:rsidRPr="006206FB">
              <w:rPr>
                <w:rFonts w:ascii="Times New Roman" w:hAnsi="Times New Roman"/>
                <w:sz w:val="20"/>
                <w:lang w:val="en-GB"/>
              </w:rPr>
              <w:t>0.180***</w:t>
            </w:r>
          </w:p>
        </w:tc>
        <w:tc>
          <w:tcPr>
            <w:tcW w:w="1028" w:type="dxa"/>
            <w:noWrap/>
            <w:tcMar>
              <w:top w:w="16" w:type="dxa"/>
              <w:left w:w="16" w:type="dxa"/>
              <w:bottom w:w="0" w:type="dxa"/>
              <w:right w:w="16" w:type="dxa"/>
            </w:tcMar>
            <w:vAlign w:val="bottom"/>
          </w:tcPr>
          <w:p w:rsidR="00684211" w:rsidRPr="006206FB" w:rsidRDefault="00684211" w:rsidP="00B7198C">
            <w:pPr>
              <w:jc w:val="right"/>
              <w:rPr>
                <w:rFonts w:ascii="Times New Roman" w:hAnsi="Times New Roman"/>
                <w:sz w:val="20"/>
                <w:lang w:val="en-GB"/>
              </w:rPr>
            </w:pPr>
            <w:r w:rsidRPr="006206FB">
              <w:rPr>
                <w:rFonts w:ascii="Times New Roman" w:hAnsi="Times New Roman"/>
                <w:sz w:val="20"/>
                <w:lang w:val="en-GB"/>
              </w:rPr>
              <w:t>0.022</w:t>
            </w:r>
          </w:p>
        </w:tc>
        <w:tc>
          <w:tcPr>
            <w:tcW w:w="1106" w:type="dxa"/>
            <w:noWrap/>
            <w:tcMar>
              <w:top w:w="16" w:type="dxa"/>
              <w:left w:w="16" w:type="dxa"/>
              <w:bottom w:w="0" w:type="dxa"/>
              <w:right w:w="16" w:type="dxa"/>
            </w:tcMar>
            <w:vAlign w:val="bottom"/>
          </w:tcPr>
          <w:p w:rsidR="00684211" w:rsidRPr="006206FB" w:rsidRDefault="00684211" w:rsidP="00684211">
            <w:pPr>
              <w:jc w:val="right"/>
              <w:rPr>
                <w:rFonts w:ascii="Times New Roman" w:hAnsi="Times New Roman"/>
                <w:sz w:val="20"/>
                <w:lang w:val="en-GB"/>
              </w:rPr>
            </w:pPr>
            <w:r w:rsidRPr="006206FB">
              <w:rPr>
                <w:rFonts w:ascii="Times New Roman" w:hAnsi="Times New Roman"/>
                <w:sz w:val="20"/>
                <w:lang w:val="en-GB"/>
              </w:rPr>
              <w:t>0.179***</w:t>
            </w:r>
          </w:p>
        </w:tc>
        <w:tc>
          <w:tcPr>
            <w:tcW w:w="1106" w:type="dxa"/>
            <w:noWrap/>
            <w:tcMar>
              <w:top w:w="16" w:type="dxa"/>
              <w:left w:w="16" w:type="dxa"/>
              <w:bottom w:w="0" w:type="dxa"/>
              <w:right w:w="16" w:type="dxa"/>
            </w:tcMar>
            <w:vAlign w:val="bottom"/>
          </w:tcPr>
          <w:p w:rsidR="00684211" w:rsidRPr="006206FB" w:rsidRDefault="00684211" w:rsidP="00C477E9">
            <w:pPr>
              <w:jc w:val="right"/>
              <w:rPr>
                <w:rFonts w:ascii="Times New Roman" w:hAnsi="Times New Roman"/>
                <w:sz w:val="20"/>
                <w:lang w:val="en-GB"/>
              </w:rPr>
            </w:pPr>
            <w:r w:rsidRPr="006206FB">
              <w:rPr>
                <w:rFonts w:ascii="Times New Roman" w:hAnsi="Times New Roman"/>
                <w:sz w:val="20"/>
                <w:lang w:val="en-GB"/>
              </w:rPr>
              <w:t>0.025</w:t>
            </w:r>
          </w:p>
        </w:tc>
        <w:tc>
          <w:tcPr>
            <w:tcW w:w="1106" w:type="dxa"/>
            <w:noWrap/>
            <w:tcMar>
              <w:top w:w="16" w:type="dxa"/>
              <w:left w:w="16" w:type="dxa"/>
              <w:bottom w:w="0" w:type="dxa"/>
              <w:right w:w="16" w:type="dxa"/>
            </w:tcMar>
            <w:vAlign w:val="bottom"/>
          </w:tcPr>
          <w:p w:rsidR="00684211" w:rsidRPr="006206FB" w:rsidRDefault="00684211" w:rsidP="00C477E9">
            <w:pPr>
              <w:jc w:val="right"/>
              <w:rPr>
                <w:rFonts w:ascii="Times New Roman" w:hAnsi="Times New Roman"/>
                <w:sz w:val="20"/>
                <w:lang w:val="en-GB"/>
              </w:rPr>
            </w:pPr>
            <w:r w:rsidRPr="006206FB">
              <w:rPr>
                <w:rFonts w:ascii="Times New Roman" w:hAnsi="Times New Roman"/>
                <w:sz w:val="20"/>
                <w:lang w:val="en-GB"/>
              </w:rPr>
              <w:t>0.180***</w:t>
            </w:r>
          </w:p>
        </w:tc>
        <w:tc>
          <w:tcPr>
            <w:tcW w:w="1107" w:type="dxa"/>
            <w:noWrap/>
            <w:tcMar>
              <w:top w:w="16" w:type="dxa"/>
              <w:left w:w="16" w:type="dxa"/>
              <w:bottom w:w="0" w:type="dxa"/>
              <w:right w:w="16" w:type="dxa"/>
            </w:tcMar>
            <w:vAlign w:val="bottom"/>
          </w:tcPr>
          <w:p w:rsidR="00684211" w:rsidRPr="006206FB" w:rsidRDefault="00684211" w:rsidP="00C477E9">
            <w:pPr>
              <w:jc w:val="right"/>
              <w:rPr>
                <w:rFonts w:ascii="Times New Roman" w:hAnsi="Times New Roman"/>
                <w:sz w:val="20"/>
                <w:lang w:val="en-GB"/>
              </w:rPr>
            </w:pPr>
            <w:r w:rsidRPr="006206FB">
              <w:rPr>
                <w:rFonts w:ascii="Times New Roman" w:hAnsi="Times New Roman"/>
                <w:sz w:val="20"/>
                <w:lang w:val="en-GB"/>
              </w:rPr>
              <w:t>0.025</w:t>
            </w:r>
          </w:p>
        </w:tc>
      </w:tr>
      <w:tr w:rsidR="00684211" w:rsidRPr="006206FB" w:rsidTr="000C20DB">
        <w:trPr>
          <w:trHeight w:val="260"/>
        </w:trPr>
        <w:tc>
          <w:tcPr>
            <w:tcW w:w="2296" w:type="dxa"/>
            <w:noWrap/>
            <w:tcMar>
              <w:top w:w="16" w:type="dxa"/>
              <w:left w:w="16" w:type="dxa"/>
              <w:bottom w:w="0" w:type="dxa"/>
              <w:right w:w="16" w:type="dxa"/>
            </w:tcMar>
            <w:vAlign w:val="bottom"/>
          </w:tcPr>
          <w:p w:rsidR="00684211" w:rsidRPr="006206FB" w:rsidRDefault="00684211" w:rsidP="00C477E9">
            <w:pPr>
              <w:rPr>
                <w:rFonts w:ascii="Times New Roman" w:hAnsi="Times New Roman"/>
                <w:sz w:val="20"/>
                <w:lang w:val="en-GB"/>
              </w:rPr>
            </w:pPr>
            <w:r w:rsidRPr="006206FB">
              <w:rPr>
                <w:rFonts w:ascii="Times New Roman" w:hAnsi="Times New Roman"/>
                <w:sz w:val="20"/>
                <w:lang w:val="en-GB"/>
              </w:rPr>
              <w:t>News conflict</w:t>
            </w:r>
          </w:p>
        </w:tc>
        <w:tc>
          <w:tcPr>
            <w:tcW w:w="960" w:type="dxa"/>
            <w:noWrap/>
            <w:tcMar>
              <w:top w:w="16" w:type="dxa"/>
              <w:left w:w="16" w:type="dxa"/>
              <w:bottom w:w="0" w:type="dxa"/>
              <w:right w:w="16" w:type="dxa"/>
            </w:tcMar>
            <w:vAlign w:val="bottom"/>
          </w:tcPr>
          <w:p w:rsidR="00684211" w:rsidRPr="006206FB" w:rsidRDefault="00684211" w:rsidP="00B7198C">
            <w:pPr>
              <w:jc w:val="right"/>
              <w:rPr>
                <w:rFonts w:ascii="Times New Roman" w:hAnsi="Times New Roman"/>
                <w:sz w:val="20"/>
                <w:lang w:val="en-GB"/>
              </w:rPr>
            </w:pPr>
            <w:r w:rsidRPr="006206FB">
              <w:rPr>
                <w:rFonts w:ascii="Times New Roman" w:hAnsi="Times New Roman"/>
                <w:sz w:val="20"/>
                <w:lang w:val="en-GB"/>
              </w:rPr>
              <w:t>0.023*</w:t>
            </w:r>
          </w:p>
        </w:tc>
        <w:tc>
          <w:tcPr>
            <w:tcW w:w="1028" w:type="dxa"/>
            <w:noWrap/>
            <w:tcMar>
              <w:top w:w="16" w:type="dxa"/>
              <w:left w:w="16" w:type="dxa"/>
              <w:bottom w:w="0" w:type="dxa"/>
              <w:right w:w="16" w:type="dxa"/>
            </w:tcMar>
            <w:vAlign w:val="bottom"/>
          </w:tcPr>
          <w:p w:rsidR="00684211" w:rsidRPr="006206FB" w:rsidRDefault="00684211" w:rsidP="00C477E9">
            <w:pPr>
              <w:jc w:val="right"/>
              <w:rPr>
                <w:rFonts w:ascii="Times New Roman" w:hAnsi="Times New Roman"/>
                <w:sz w:val="20"/>
                <w:lang w:val="en-GB"/>
              </w:rPr>
            </w:pPr>
            <w:r w:rsidRPr="006206FB">
              <w:rPr>
                <w:rFonts w:ascii="Times New Roman" w:hAnsi="Times New Roman"/>
                <w:sz w:val="20"/>
                <w:lang w:val="en-GB"/>
              </w:rPr>
              <w:t>0.011</w:t>
            </w:r>
          </w:p>
        </w:tc>
        <w:tc>
          <w:tcPr>
            <w:tcW w:w="1106" w:type="dxa"/>
            <w:noWrap/>
            <w:tcMar>
              <w:top w:w="16" w:type="dxa"/>
              <w:left w:w="16" w:type="dxa"/>
              <w:bottom w:w="0" w:type="dxa"/>
              <w:right w:w="16" w:type="dxa"/>
            </w:tcMar>
            <w:vAlign w:val="bottom"/>
          </w:tcPr>
          <w:p w:rsidR="00684211" w:rsidRPr="006206FB" w:rsidRDefault="00684211" w:rsidP="00C477E9">
            <w:pPr>
              <w:jc w:val="right"/>
              <w:rPr>
                <w:rFonts w:ascii="Times New Roman" w:hAnsi="Times New Roman"/>
                <w:sz w:val="20"/>
                <w:lang w:val="en-GB"/>
              </w:rPr>
            </w:pPr>
            <w:r w:rsidRPr="006206FB">
              <w:rPr>
                <w:rFonts w:ascii="Times New Roman" w:hAnsi="Times New Roman"/>
                <w:sz w:val="20"/>
                <w:lang w:val="en-GB"/>
              </w:rPr>
              <w:t>0.023*</w:t>
            </w:r>
          </w:p>
        </w:tc>
        <w:tc>
          <w:tcPr>
            <w:tcW w:w="1106" w:type="dxa"/>
            <w:noWrap/>
            <w:tcMar>
              <w:top w:w="16" w:type="dxa"/>
              <w:left w:w="16" w:type="dxa"/>
              <w:bottom w:w="0" w:type="dxa"/>
              <w:right w:w="16" w:type="dxa"/>
            </w:tcMar>
            <w:vAlign w:val="bottom"/>
          </w:tcPr>
          <w:p w:rsidR="00684211" w:rsidRPr="006206FB" w:rsidRDefault="00684211" w:rsidP="00684211">
            <w:pPr>
              <w:jc w:val="right"/>
              <w:rPr>
                <w:rFonts w:ascii="Times New Roman" w:hAnsi="Times New Roman"/>
                <w:sz w:val="20"/>
                <w:lang w:val="en-GB"/>
              </w:rPr>
            </w:pPr>
            <w:r w:rsidRPr="006206FB">
              <w:rPr>
                <w:rFonts w:ascii="Times New Roman" w:hAnsi="Times New Roman"/>
                <w:sz w:val="20"/>
                <w:lang w:val="en-GB"/>
              </w:rPr>
              <w:t>0.012</w:t>
            </w:r>
          </w:p>
        </w:tc>
        <w:tc>
          <w:tcPr>
            <w:tcW w:w="1106" w:type="dxa"/>
            <w:noWrap/>
            <w:tcMar>
              <w:top w:w="16" w:type="dxa"/>
              <w:left w:w="16" w:type="dxa"/>
              <w:bottom w:w="0" w:type="dxa"/>
              <w:right w:w="16" w:type="dxa"/>
            </w:tcMar>
            <w:vAlign w:val="bottom"/>
          </w:tcPr>
          <w:p w:rsidR="00684211" w:rsidRPr="006206FB" w:rsidRDefault="00684211" w:rsidP="00E43E40">
            <w:pPr>
              <w:jc w:val="right"/>
              <w:rPr>
                <w:rFonts w:ascii="Times New Roman" w:hAnsi="Times New Roman"/>
                <w:sz w:val="20"/>
                <w:lang w:val="en-GB"/>
              </w:rPr>
            </w:pPr>
            <w:r w:rsidRPr="006206FB">
              <w:rPr>
                <w:rFonts w:ascii="Times New Roman" w:hAnsi="Times New Roman"/>
                <w:sz w:val="20"/>
                <w:lang w:val="en-GB"/>
              </w:rPr>
              <w:t>0.0</w:t>
            </w:r>
            <w:r w:rsidR="00E43E40" w:rsidRPr="006206FB">
              <w:rPr>
                <w:rFonts w:ascii="Times New Roman" w:hAnsi="Times New Roman"/>
                <w:sz w:val="20"/>
                <w:lang w:val="en-GB"/>
              </w:rPr>
              <w:t>35</w:t>
            </w:r>
          </w:p>
        </w:tc>
        <w:tc>
          <w:tcPr>
            <w:tcW w:w="1107" w:type="dxa"/>
            <w:noWrap/>
            <w:tcMar>
              <w:top w:w="16" w:type="dxa"/>
              <w:left w:w="16" w:type="dxa"/>
              <w:bottom w:w="0" w:type="dxa"/>
              <w:right w:w="16" w:type="dxa"/>
            </w:tcMar>
            <w:vAlign w:val="bottom"/>
          </w:tcPr>
          <w:p w:rsidR="00684211" w:rsidRPr="006206FB" w:rsidRDefault="00684211" w:rsidP="00E43E40">
            <w:pPr>
              <w:jc w:val="right"/>
              <w:rPr>
                <w:rFonts w:ascii="Times New Roman" w:hAnsi="Times New Roman"/>
                <w:sz w:val="20"/>
                <w:lang w:val="en-GB"/>
              </w:rPr>
            </w:pPr>
            <w:r w:rsidRPr="006206FB">
              <w:rPr>
                <w:rFonts w:ascii="Times New Roman" w:hAnsi="Times New Roman"/>
                <w:sz w:val="20"/>
                <w:lang w:val="en-GB"/>
              </w:rPr>
              <w:t>0.0</w:t>
            </w:r>
            <w:r w:rsidR="00E43E40" w:rsidRPr="006206FB">
              <w:rPr>
                <w:rFonts w:ascii="Times New Roman" w:hAnsi="Times New Roman"/>
                <w:sz w:val="20"/>
                <w:lang w:val="en-GB"/>
              </w:rPr>
              <w:t>26</w:t>
            </w:r>
          </w:p>
        </w:tc>
      </w:tr>
      <w:tr w:rsidR="00684211" w:rsidRPr="006206FB" w:rsidTr="000C20DB">
        <w:trPr>
          <w:trHeight w:val="260"/>
        </w:trPr>
        <w:tc>
          <w:tcPr>
            <w:tcW w:w="2296" w:type="dxa"/>
            <w:noWrap/>
            <w:tcMar>
              <w:top w:w="16" w:type="dxa"/>
              <w:left w:w="16" w:type="dxa"/>
              <w:bottom w:w="0" w:type="dxa"/>
              <w:right w:w="16" w:type="dxa"/>
            </w:tcMar>
            <w:vAlign w:val="bottom"/>
          </w:tcPr>
          <w:p w:rsidR="00684211" w:rsidRPr="006206FB" w:rsidRDefault="00684211" w:rsidP="00C477E9">
            <w:pPr>
              <w:rPr>
                <w:rFonts w:ascii="Times New Roman" w:hAnsi="Times New Roman"/>
                <w:sz w:val="20"/>
                <w:lang w:val="en-GB"/>
              </w:rPr>
            </w:pPr>
            <w:r w:rsidRPr="006206FB">
              <w:rPr>
                <w:rFonts w:ascii="Times New Roman" w:hAnsi="Times New Roman"/>
                <w:sz w:val="20"/>
                <w:lang w:val="en-GB"/>
              </w:rPr>
              <w:t xml:space="preserve">Polity evaluations </w:t>
            </w:r>
          </w:p>
        </w:tc>
        <w:tc>
          <w:tcPr>
            <w:tcW w:w="960" w:type="dxa"/>
            <w:noWrap/>
            <w:tcMar>
              <w:top w:w="16" w:type="dxa"/>
              <w:left w:w="16" w:type="dxa"/>
              <w:bottom w:w="0" w:type="dxa"/>
              <w:right w:w="16" w:type="dxa"/>
            </w:tcMar>
            <w:vAlign w:val="bottom"/>
          </w:tcPr>
          <w:p w:rsidR="00684211" w:rsidRPr="006206FB" w:rsidRDefault="00684211" w:rsidP="00B7198C">
            <w:pPr>
              <w:jc w:val="right"/>
              <w:rPr>
                <w:rFonts w:ascii="Times New Roman" w:hAnsi="Times New Roman"/>
                <w:sz w:val="20"/>
                <w:lang w:val="en-GB"/>
              </w:rPr>
            </w:pPr>
            <w:r w:rsidRPr="006206FB">
              <w:rPr>
                <w:rFonts w:ascii="Times New Roman" w:hAnsi="Times New Roman"/>
                <w:sz w:val="20"/>
                <w:lang w:val="en-GB"/>
              </w:rPr>
              <w:t>0.174</w:t>
            </w:r>
          </w:p>
        </w:tc>
        <w:tc>
          <w:tcPr>
            <w:tcW w:w="1028" w:type="dxa"/>
            <w:noWrap/>
            <w:tcMar>
              <w:top w:w="16" w:type="dxa"/>
              <w:left w:w="16" w:type="dxa"/>
              <w:bottom w:w="0" w:type="dxa"/>
              <w:right w:w="16" w:type="dxa"/>
            </w:tcMar>
            <w:vAlign w:val="bottom"/>
          </w:tcPr>
          <w:p w:rsidR="00684211" w:rsidRPr="006206FB" w:rsidRDefault="00684211" w:rsidP="00B7198C">
            <w:pPr>
              <w:jc w:val="right"/>
              <w:rPr>
                <w:rFonts w:ascii="Times New Roman" w:hAnsi="Times New Roman"/>
                <w:sz w:val="20"/>
                <w:lang w:val="en-GB"/>
              </w:rPr>
            </w:pPr>
            <w:r w:rsidRPr="006206FB">
              <w:rPr>
                <w:rFonts w:ascii="Times New Roman" w:hAnsi="Times New Roman"/>
                <w:sz w:val="20"/>
                <w:lang w:val="en-GB"/>
              </w:rPr>
              <w:t>0.228</w:t>
            </w:r>
          </w:p>
        </w:tc>
        <w:tc>
          <w:tcPr>
            <w:tcW w:w="1106" w:type="dxa"/>
            <w:noWrap/>
            <w:tcMar>
              <w:top w:w="16" w:type="dxa"/>
              <w:left w:w="16" w:type="dxa"/>
              <w:bottom w:w="0" w:type="dxa"/>
              <w:right w:w="16" w:type="dxa"/>
            </w:tcMar>
            <w:vAlign w:val="bottom"/>
          </w:tcPr>
          <w:p w:rsidR="00684211" w:rsidRPr="006206FB" w:rsidRDefault="00684211" w:rsidP="00684211">
            <w:pPr>
              <w:jc w:val="right"/>
              <w:rPr>
                <w:rFonts w:ascii="Times New Roman" w:hAnsi="Times New Roman"/>
                <w:sz w:val="20"/>
                <w:lang w:val="en-GB"/>
              </w:rPr>
            </w:pPr>
            <w:r w:rsidRPr="006206FB">
              <w:rPr>
                <w:rFonts w:ascii="Times New Roman" w:hAnsi="Times New Roman"/>
                <w:sz w:val="20"/>
                <w:lang w:val="en-GB"/>
              </w:rPr>
              <w:t>0.730</w:t>
            </w:r>
          </w:p>
        </w:tc>
        <w:tc>
          <w:tcPr>
            <w:tcW w:w="1106" w:type="dxa"/>
            <w:noWrap/>
            <w:tcMar>
              <w:top w:w="16" w:type="dxa"/>
              <w:left w:w="16" w:type="dxa"/>
              <w:bottom w:w="0" w:type="dxa"/>
              <w:right w:w="16" w:type="dxa"/>
            </w:tcMar>
            <w:vAlign w:val="bottom"/>
          </w:tcPr>
          <w:p w:rsidR="00684211" w:rsidRPr="006206FB" w:rsidRDefault="00684211" w:rsidP="00684211">
            <w:pPr>
              <w:jc w:val="right"/>
              <w:rPr>
                <w:rFonts w:ascii="Times New Roman" w:hAnsi="Times New Roman"/>
                <w:sz w:val="20"/>
                <w:lang w:val="en-GB"/>
              </w:rPr>
            </w:pPr>
            <w:r w:rsidRPr="006206FB">
              <w:rPr>
                <w:rFonts w:ascii="Times New Roman" w:hAnsi="Times New Roman"/>
                <w:sz w:val="20"/>
                <w:lang w:val="en-GB"/>
              </w:rPr>
              <w:t>1.061</w:t>
            </w:r>
          </w:p>
        </w:tc>
        <w:tc>
          <w:tcPr>
            <w:tcW w:w="1106" w:type="dxa"/>
            <w:noWrap/>
            <w:tcMar>
              <w:top w:w="16" w:type="dxa"/>
              <w:left w:w="16" w:type="dxa"/>
              <w:bottom w:w="0" w:type="dxa"/>
              <w:right w:w="16" w:type="dxa"/>
            </w:tcMar>
            <w:vAlign w:val="bottom"/>
          </w:tcPr>
          <w:p w:rsidR="00684211" w:rsidRPr="006206FB" w:rsidRDefault="00684211" w:rsidP="00E43E40">
            <w:pPr>
              <w:jc w:val="right"/>
              <w:rPr>
                <w:rFonts w:ascii="Times New Roman" w:hAnsi="Times New Roman"/>
                <w:sz w:val="20"/>
                <w:lang w:val="en-GB"/>
              </w:rPr>
            </w:pPr>
            <w:r w:rsidRPr="006206FB">
              <w:rPr>
                <w:rFonts w:ascii="Times New Roman" w:hAnsi="Times New Roman"/>
                <w:sz w:val="20"/>
                <w:lang w:val="en-GB"/>
              </w:rPr>
              <w:t>-0.</w:t>
            </w:r>
            <w:r w:rsidR="00E43E40" w:rsidRPr="006206FB">
              <w:rPr>
                <w:rFonts w:ascii="Times New Roman" w:hAnsi="Times New Roman"/>
                <w:sz w:val="20"/>
                <w:lang w:val="en-GB"/>
              </w:rPr>
              <w:t>232*</w:t>
            </w:r>
          </w:p>
        </w:tc>
        <w:tc>
          <w:tcPr>
            <w:tcW w:w="1107" w:type="dxa"/>
            <w:noWrap/>
            <w:tcMar>
              <w:top w:w="16" w:type="dxa"/>
              <w:left w:w="16" w:type="dxa"/>
              <w:bottom w:w="0" w:type="dxa"/>
              <w:right w:w="16" w:type="dxa"/>
            </w:tcMar>
            <w:vAlign w:val="bottom"/>
          </w:tcPr>
          <w:p w:rsidR="00684211" w:rsidRPr="006206FB" w:rsidRDefault="00E43E40" w:rsidP="00C477E9">
            <w:pPr>
              <w:jc w:val="right"/>
              <w:rPr>
                <w:rFonts w:ascii="Times New Roman" w:hAnsi="Times New Roman"/>
                <w:sz w:val="20"/>
                <w:lang w:val="en-GB"/>
              </w:rPr>
            </w:pPr>
            <w:r w:rsidRPr="006206FB">
              <w:rPr>
                <w:rFonts w:ascii="Times New Roman" w:hAnsi="Times New Roman"/>
                <w:sz w:val="20"/>
                <w:lang w:val="en-GB"/>
              </w:rPr>
              <w:t>0.120</w:t>
            </w:r>
          </w:p>
        </w:tc>
      </w:tr>
      <w:tr w:rsidR="00684211" w:rsidRPr="006206FB" w:rsidTr="000C20DB">
        <w:trPr>
          <w:trHeight w:val="260"/>
        </w:trPr>
        <w:tc>
          <w:tcPr>
            <w:tcW w:w="2296" w:type="dxa"/>
            <w:noWrap/>
            <w:tcMar>
              <w:top w:w="16" w:type="dxa"/>
              <w:left w:w="16" w:type="dxa"/>
              <w:bottom w:w="0" w:type="dxa"/>
              <w:right w:w="16" w:type="dxa"/>
            </w:tcMar>
            <w:vAlign w:val="bottom"/>
          </w:tcPr>
          <w:p w:rsidR="00684211" w:rsidRPr="006206FB" w:rsidRDefault="00684211" w:rsidP="00684211">
            <w:pPr>
              <w:rPr>
                <w:rFonts w:ascii="Times New Roman" w:hAnsi="Times New Roman"/>
                <w:sz w:val="20"/>
                <w:lang w:val="en-GB"/>
              </w:rPr>
            </w:pPr>
            <w:r w:rsidRPr="006206FB">
              <w:rPr>
                <w:rFonts w:ascii="Times New Roman" w:hAnsi="Times New Roman"/>
                <w:sz w:val="20"/>
                <w:lang w:val="en-GB"/>
              </w:rPr>
              <w:t>News*Polity evaluations</w:t>
            </w:r>
          </w:p>
        </w:tc>
        <w:tc>
          <w:tcPr>
            <w:tcW w:w="960" w:type="dxa"/>
            <w:noWrap/>
            <w:tcMar>
              <w:top w:w="16" w:type="dxa"/>
              <w:left w:w="16" w:type="dxa"/>
              <w:bottom w:w="0" w:type="dxa"/>
              <w:right w:w="16" w:type="dxa"/>
            </w:tcMar>
            <w:vAlign w:val="bottom"/>
          </w:tcPr>
          <w:p w:rsidR="00684211" w:rsidRPr="006206FB" w:rsidRDefault="00684211" w:rsidP="00B7198C">
            <w:pPr>
              <w:jc w:val="right"/>
              <w:rPr>
                <w:rFonts w:ascii="Times New Roman" w:hAnsi="Times New Roman"/>
                <w:sz w:val="20"/>
                <w:lang w:val="en-GB"/>
              </w:rPr>
            </w:pPr>
          </w:p>
        </w:tc>
        <w:tc>
          <w:tcPr>
            <w:tcW w:w="1028" w:type="dxa"/>
            <w:noWrap/>
            <w:tcMar>
              <w:top w:w="16" w:type="dxa"/>
              <w:left w:w="16" w:type="dxa"/>
              <w:bottom w:w="0" w:type="dxa"/>
              <w:right w:w="16" w:type="dxa"/>
            </w:tcMar>
            <w:vAlign w:val="bottom"/>
          </w:tcPr>
          <w:p w:rsidR="00684211" w:rsidRPr="006206FB" w:rsidRDefault="00684211" w:rsidP="00C477E9">
            <w:pPr>
              <w:jc w:val="right"/>
              <w:rPr>
                <w:rFonts w:ascii="Times New Roman" w:hAnsi="Times New Roman"/>
                <w:sz w:val="20"/>
                <w:lang w:val="en-GB"/>
              </w:rPr>
            </w:pPr>
          </w:p>
        </w:tc>
        <w:tc>
          <w:tcPr>
            <w:tcW w:w="1106" w:type="dxa"/>
            <w:noWrap/>
            <w:tcMar>
              <w:top w:w="16" w:type="dxa"/>
              <w:left w:w="16" w:type="dxa"/>
              <w:bottom w:w="0" w:type="dxa"/>
              <w:right w:w="16" w:type="dxa"/>
            </w:tcMar>
            <w:vAlign w:val="bottom"/>
          </w:tcPr>
          <w:p w:rsidR="00684211" w:rsidRPr="006206FB" w:rsidRDefault="00684211" w:rsidP="00684211">
            <w:pPr>
              <w:jc w:val="right"/>
              <w:rPr>
                <w:rFonts w:ascii="Times New Roman" w:hAnsi="Times New Roman"/>
                <w:sz w:val="20"/>
                <w:lang w:val="en-GB"/>
              </w:rPr>
            </w:pPr>
          </w:p>
        </w:tc>
        <w:tc>
          <w:tcPr>
            <w:tcW w:w="1106" w:type="dxa"/>
            <w:noWrap/>
            <w:tcMar>
              <w:top w:w="16" w:type="dxa"/>
              <w:left w:w="16" w:type="dxa"/>
              <w:bottom w:w="0" w:type="dxa"/>
              <w:right w:w="16" w:type="dxa"/>
            </w:tcMar>
            <w:vAlign w:val="bottom"/>
          </w:tcPr>
          <w:p w:rsidR="00684211" w:rsidRPr="006206FB" w:rsidRDefault="00684211" w:rsidP="00684211">
            <w:pPr>
              <w:jc w:val="right"/>
              <w:rPr>
                <w:rFonts w:ascii="Times New Roman" w:hAnsi="Times New Roman"/>
                <w:sz w:val="20"/>
                <w:lang w:val="en-GB"/>
              </w:rPr>
            </w:pPr>
          </w:p>
        </w:tc>
        <w:tc>
          <w:tcPr>
            <w:tcW w:w="1106" w:type="dxa"/>
            <w:noWrap/>
            <w:tcMar>
              <w:top w:w="16" w:type="dxa"/>
              <w:left w:w="16" w:type="dxa"/>
              <w:bottom w:w="0" w:type="dxa"/>
              <w:right w:w="16" w:type="dxa"/>
            </w:tcMar>
            <w:vAlign w:val="bottom"/>
          </w:tcPr>
          <w:p w:rsidR="00684211" w:rsidRPr="006206FB" w:rsidRDefault="00684211" w:rsidP="009B6C49">
            <w:pPr>
              <w:jc w:val="right"/>
              <w:rPr>
                <w:rFonts w:ascii="Times New Roman" w:hAnsi="Times New Roman"/>
                <w:sz w:val="20"/>
                <w:lang w:val="en-GB"/>
              </w:rPr>
            </w:pPr>
            <w:r w:rsidRPr="006206FB">
              <w:rPr>
                <w:rFonts w:ascii="Times New Roman" w:hAnsi="Times New Roman"/>
                <w:sz w:val="20"/>
                <w:lang w:val="en-GB"/>
              </w:rPr>
              <w:t>0.</w:t>
            </w:r>
            <w:r w:rsidR="00E43E40" w:rsidRPr="006206FB">
              <w:rPr>
                <w:rFonts w:ascii="Times New Roman" w:hAnsi="Times New Roman"/>
                <w:sz w:val="20"/>
                <w:lang w:val="en-GB"/>
              </w:rPr>
              <w:t>02</w:t>
            </w:r>
            <w:r w:rsidR="009B6C49">
              <w:rPr>
                <w:rFonts w:ascii="Times New Roman" w:hAnsi="Times New Roman"/>
                <w:sz w:val="20"/>
                <w:lang w:val="en-GB"/>
              </w:rPr>
              <w:t>1</w:t>
            </w:r>
            <w:r w:rsidR="00E43E40" w:rsidRPr="006206FB">
              <w:rPr>
                <w:rFonts w:ascii="Times New Roman" w:hAnsi="Times New Roman"/>
                <w:sz w:val="20"/>
                <w:lang w:val="en-GB"/>
              </w:rPr>
              <w:t>*</w:t>
            </w:r>
          </w:p>
        </w:tc>
        <w:tc>
          <w:tcPr>
            <w:tcW w:w="1107" w:type="dxa"/>
            <w:noWrap/>
            <w:tcMar>
              <w:top w:w="16" w:type="dxa"/>
              <w:left w:w="16" w:type="dxa"/>
              <w:bottom w:w="0" w:type="dxa"/>
              <w:right w:w="16" w:type="dxa"/>
            </w:tcMar>
            <w:vAlign w:val="bottom"/>
          </w:tcPr>
          <w:p w:rsidR="00684211" w:rsidRPr="006206FB" w:rsidRDefault="00E43E40" w:rsidP="00C477E9">
            <w:pPr>
              <w:jc w:val="right"/>
              <w:rPr>
                <w:rFonts w:ascii="Times New Roman" w:hAnsi="Times New Roman"/>
                <w:sz w:val="20"/>
                <w:lang w:val="en-GB"/>
              </w:rPr>
            </w:pPr>
            <w:r w:rsidRPr="006206FB">
              <w:rPr>
                <w:rFonts w:ascii="Times New Roman" w:hAnsi="Times New Roman"/>
                <w:sz w:val="20"/>
                <w:lang w:val="en-GB"/>
              </w:rPr>
              <w:t>0.011</w:t>
            </w:r>
          </w:p>
        </w:tc>
      </w:tr>
      <w:tr w:rsidR="00684211" w:rsidRPr="006206FB" w:rsidTr="000C20DB">
        <w:trPr>
          <w:trHeight w:val="260"/>
        </w:trPr>
        <w:tc>
          <w:tcPr>
            <w:tcW w:w="2296" w:type="dxa"/>
            <w:noWrap/>
            <w:tcMar>
              <w:top w:w="16" w:type="dxa"/>
              <w:left w:w="16" w:type="dxa"/>
              <w:bottom w:w="0" w:type="dxa"/>
              <w:right w:w="16" w:type="dxa"/>
            </w:tcMar>
            <w:vAlign w:val="bottom"/>
          </w:tcPr>
          <w:p w:rsidR="00684211" w:rsidRPr="006206FB" w:rsidRDefault="00684211" w:rsidP="00C477E9">
            <w:pPr>
              <w:rPr>
                <w:rFonts w:ascii="Times New Roman" w:hAnsi="Times New Roman"/>
                <w:sz w:val="20"/>
                <w:lang w:val="en-GB"/>
              </w:rPr>
            </w:pPr>
            <w:r w:rsidRPr="006206FB">
              <w:rPr>
                <w:rFonts w:ascii="Times New Roman" w:hAnsi="Times New Roman"/>
                <w:sz w:val="20"/>
                <w:lang w:val="en-GB"/>
              </w:rPr>
              <w:t>Compulsory voting</w:t>
            </w:r>
          </w:p>
        </w:tc>
        <w:tc>
          <w:tcPr>
            <w:tcW w:w="960" w:type="dxa"/>
            <w:noWrap/>
            <w:tcMar>
              <w:top w:w="16" w:type="dxa"/>
              <w:left w:w="16" w:type="dxa"/>
              <w:bottom w:w="0" w:type="dxa"/>
              <w:right w:w="16" w:type="dxa"/>
            </w:tcMar>
            <w:vAlign w:val="bottom"/>
          </w:tcPr>
          <w:p w:rsidR="00684211" w:rsidRPr="006206FB" w:rsidRDefault="00684211" w:rsidP="00B7198C">
            <w:pPr>
              <w:jc w:val="right"/>
              <w:rPr>
                <w:rFonts w:ascii="Times New Roman" w:hAnsi="Times New Roman"/>
                <w:sz w:val="20"/>
                <w:lang w:val="en-GB"/>
              </w:rPr>
            </w:pPr>
            <w:r w:rsidRPr="006206FB">
              <w:rPr>
                <w:rFonts w:ascii="Times New Roman" w:hAnsi="Times New Roman"/>
                <w:sz w:val="20"/>
                <w:lang w:val="en-GB"/>
              </w:rPr>
              <w:t>0.796***</w:t>
            </w:r>
          </w:p>
        </w:tc>
        <w:tc>
          <w:tcPr>
            <w:tcW w:w="1028" w:type="dxa"/>
            <w:noWrap/>
            <w:tcMar>
              <w:top w:w="16" w:type="dxa"/>
              <w:left w:w="16" w:type="dxa"/>
              <w:bottom w:w="0" w:type="dxa"/>
              <w:right w:w="16" w:type="dxa"/>
            </w:tcMar>
            <w:vAlign w:val="bottom"/>
          </w:tcPr>
          <w:p w:rsidR="00684211" w:rsidRPr="006206FB" w:rsidRDefault="00684211" w:rsidP="00C477E9">
            <w:pPr>
              <w:jc w:val="right"/>
              <w:rPr>
                <w:rFonts w:ascii="Times New Roman" w:hAnsi="Times New Roman"/>
                <w:sz w:val="20"/>
                <w:lang w:val="en-GB"/>
              </w:rPr>
            </w:pPr>
            <w:r w:rsidRPr="006206FB">
              <w:rPr>
                <w:rFonts w:ascii="Times New Roman" w:hAnsi="Times New Roman"/>
                <w:sz w:val="20"/>
                <w:lang w:val="en-GB"/>
              </w:rPr>
              <w:t>0.074</w:t>
            </w:r>
          </w:p>
        </w:tc>
        <w:tc>
          <w:tcPr>
            <w:tcW w:w="1106" w:type="dxa"/>
            <w:noWrap/>
            <w:tcMar>
              <w:top w:w="16" w:type="dxa"/>
              <w:left w:w="16" w:type="dxa"/>
              <w:bottom w:w="0" w:type="dxa"/>
              <w:right w:w="16" w:type="dxa"/>
            </w:tcMar>
            <w:vAlign w:val="bottom"/>
          </w:tcPr>
          <w:p w:rsidR="00684211" w:rsidRPr="006206FB" w:rsidRDefault="00684211" w:rsidP="00684211">
            <w:pPr>
              <w:jc w:val="right"/>
              <w:rPr>
                <w:rFonts w:ascii="Times New Roman" w:hAnsi="Times New Roman"/>
                <w:sz w:val="20"/>
                <w:lang w:val="en-GB"/>
              </w:rPr>
            </w:pPr>
            <w:r w:rsidRPr="006206FB">
              <w:rPr>
                <w:rFonts w:ascii="Times New Roman" w:hAnsi="Times New Roman"/>
                <w:sz w:val="20"/>
                <w:lang w:val="en-GB"/>
              </w:rPr>
              <w:t>0.772*</w:t>
            </w:r>
          </w:p>
        </w:tc>
        <w:tc>
          <w:tcPr>
            <w:tcW w:w="1106" w:type="dxa"/>
            <w:noWrap/>
            <w:tcMar>
              <w:top w:w="16" w:type="dxa"/>
              <w:left w:w="16" w:type="dxa"/>
              <w:bottom w:w="0" w:type="dxa"/>
              <w:right w:w="16" w:type="dxa"/>
            </w:tcMar>
            <w:vAlign w:val="bottom"/>
          </w:tcPr>
          <w:p w:rsidR="00684211" w:rsidRPr="006206FB" w:rsidRDefault="00684211" w:rsidP="00684211">
            <w:pPr>
              <w:jc w:val="right"/>
              <w:rPr>
                <w:rFonts w:ascii="Times New Roman" w:hAnsi="Times New Roman"/>
                <w:sz w:val="20"/>
                <w:lang w:val="en-GB"/>
              </w:rPr>
            </w:pPr>
            <w:r w:rsidRPr="006206FB">
              <w:rPr>
                <w:rFonts w:ascii="Times New Roman" w:hAnsi="Times New Roman"/>
                <w:sz w:val="20"/>
                <w:lang w:val="en-GB"/>
              </w:rPr>
              <w:t>0.378</w:t>
            </w:r>
          </w:p>
        </w:tc>
        <w:tc>
          <w:tcPr>
            <w:tcW w:w="1106" w:type="dxa"/>
            <w:noWrap/>
            <w:tcMar>
              <w:top w:w="16" w:type="dxa"/>
              <w:left w:w="16" w:type="dxa"/>
              <w:bottom w:w="0" w:type="dxa"/>
              <w:right w:w="16" w:type="dxa"/>
            </w:tcMar>
            <w:vAlign w:val="bottom"/>
          </w:tcPr>
          <w:p w:rsidR="00684211" w:rsidRPr="006206FB" w:rsidRDefault="00684211" w:rsidP="00E43E40">
            <w:pPr>
              <w:jc w:val="right"/>
              <w:rPr>
                <w:rFonts w:ascii="Times New Roman" w:hAnsi="Times New Roman"/>
                <w:sz w:val="20"/>
                <w:lang w:val="en-GB"/>
              </w:rPr>
            </w:pPr>
            <w:r w:rsidRPr="006206FB">
              <w:rPr>
                <w:rFonts w:ascii="Times New Roman" w:hAnsi="Times New Roman"/>
                <w:sz w:val="20"/>
                <w:lang w:val="en-GB"/>
              </w:rPr>
              <w:t>0.</w:t>
            </w:r>
            <w:r w:rsidR="00E43E40" w:rsidRPr="006206FB">
              <w:rPr>
                <w:rFonts w:ascii="Times New Roman" w:hAnsi="Times New Roman"/>
                <w:sz w:val="20"/>
                <w:lang w:val="en-GB"/>
              </w:rPr>
              <w:t>953</w:t>
            </w:r>
            <w:r w:rsidRPr="006206FB">
              <w:rPr>
                <w:rFonts w:ascii="Times New Roman" w:hAnsi="Times New Roman"/>
                <w:sz w:val="20"/>
                <w:lang w:val="en-GB"/>
              </w:rPr>
              <w:t>*</w:t>
            </w:r>
          </w:p>
        </w:tc>
        <w:tc>
          <w:tcPr>
            <w:tcW w:w="1107" w:type="dxa"/>
            <w:noWrap/>
            <w:tcMar>
              <w:top w:w="16" w:type="dxa"/>
              <w:left w:w="16" w:type="dxa"/>
              <w:bottom w:w="0" w:type="dxa"/>
              <w:right w:w="16" w:type="dxa"/>
            </w:tcMar>
            <w:vAlign w:val="bottom"/>
          </w:tcPr>
          <w:p w:rsidR="00684211" w:rsidRPr="006206FB" w:rsidRDefault="00684211" w:rsidP="00E43E40">
            <w:pPr>
              <w:jc w:val="right"/>
              <w:rPr>
                <w:rFonts w:ascii="Times New Roman" w:hAnsi="Times New Roman"/>
                <w:sz w:val="20"/>
                <w:lang w:val="en-GB"/>
              </w:rPr>
            </w:pPr>
            <w:r w:rsidRPr="006206FB">
              <w:rPr>
                <w:rFonts w:ascii="Times New Roman" w:hAnsi="Times New Roman"/>
                <w:sz w:val="20"/>
                <w:lang w:val="en-GB"/>
              </w:rPr>
              <w:t>0.</w:t>
            </w:r>
            <w:r w:rsidR="00E43E40" w:rsidRPr="006206FB">
              <w:rPr>
                <w:rFonts w:ascii="Times New Roman" w:hAnsi="Times New Roman"/>
                <w:sz w:val="20"/>
                <w:lang w:val="en-GB"/>
              </w:rPr>
              <w:t>372</w:t>
            </w:r>
          </w:p>
        </w:tc>
      </w:tr>
      <w:tr w:rsidR="00684211" w:rsidRPr="006206FB" w:rsidTr="000C20DB">
        <w:trPr>
          <w:trHeight w:val="260"/>
        </w:trPr>
        <w:tc>
          <w:tcPr>
            <w:tcW w:w="2296" w:type="dxa"/>
            <w:noWrap/>
            <w:tcMar>
              <w:top w:w="16" w:type="dxa"/>
              <w:left w:w="16" w:type="dxa"/>
              <w:bottom w:w="0" w:type="dxa"/>
              <w:right w:w="16" w:type="dxa"/>
            </w:tcMar>
            <w:vAlign w:val="bottom"/>
          </w:tcPr>
          <w:p w:rsidR="00684211" w:rsidRPr="006206FB" w:rsidRDefault="00684211" w:rsidP="00C477E9">
            <w:pPr>
              <w:rPr>
                <w:rFonts w:ascii="Times New Roman" w:hAnsi="Times New Roman"/>
                <w:sz w:val="20"/>
                <w:lang w:val="en-GB"/>
              </w:rPr>
            </w:pPr>
            <w:r w:rsidRPr="006206FB">
              <w:rPr>
                <w:rFonts w:ascii="Times New Roman" w:hAnsi="Times New Roman"/>
                <w:sz w:val="20"/>
                <w:lang w:val="en-GB"/>
              </w:rPr>
              <w:t>Simultaneous elections</w:t>
            </w:r>
          </w:p>
        </w:tc>
        <w:tc>
          <w:tcPr>
            <w:tcW w:w="960" w:type="dxa"/>
            <w:noWrap/>
            <w:tcMar>
              <w:top w:w="16" w:type="dxa"/>
              <w:left w:w="16" w:type="dxa"/>
              <w:bottom w:w="0" w:type="dxa"/>
              <w:right w:w="16" w:type="dxa"/>
            </w:tcMar>
            <w:vAlign w:val="bottom"/>
          </w:tcPr>
          <w:p w:rsidR="00684211" w:rsidRPr="006206FB" w:rsidRDefault="00684211" w:rsidP="00B7198C">
            <w:pPr>
              <w:jc w:val="right"/>
              <w:rPr>
                <w:rFonts w:ascii="Times New Roman" w:hAnsi="Times New Roman"/>
                <w:sz w:val="20"/>
                <w:lang w:val="en-GB"/>
              </w:rPr>
            </w:pPr>
            <w:r w:rsidRPr="006206FB">
              <w:rPr>
                <w:rFonts w:ascii="Times New Roman" w:hAnsi="Times New Roman"/>
                <w:sz w:val="20"/>
                <w:lang w:val="en-GB"/>
              </w:rPr>
              <w:t>0.622***</w:t>
            </w:r>
          </w:p>
        </w:tc>
        <w:tc>
          <w:tcPr>
            <w:tcW w:w="1028" w:type="dxa"/>
            <w:noWrap/>
            <w:tcMar>
              <w:top w:w="16" w:type="dxa"/>
              <w:left w:w="16" w:type="dxa"/>
              <w:bottom w:w="0" w:type="dxa"/>
              <w:right w:w="16" w:type="dxa"/>
            </w:tcMar>
            <w:vAlign w:val="bottom"/>
          </w:tcPr>
          <w:p w:rsidR="00684211" w:rsidRPr="006206FB" w:rsidRDefault="00684211" w:rsidP="00B7198C">
            <w:pPr>
              <w:jc w:val="right"/>
              <w:rPr>
                <w:rFonts w:ascii="Times New Roman" w:hAnsi="Times New Roman"/>
                <w:sz w:val="20"/>
                <w:lang w:val="en-GB"/>
              </w:rPr>
            </w:pPr>
            <w:r w:rsidRPr="006206FB">
              <w:rPr>
                <w:rFonts w:ascii="Times New Roman" w:hAnsi="Times New Roman"/>
                <w:sz w:val="20"/>
                <w:lang w:val="en-GB"/>
              </w:rPr>
              <w:t>0.057</w:t>
            </w:r>
          </w:p>
        </w:tc>
        <w:tc>
          <w:tcPr>
            <w:tcW w:w="1106" w:type="dxa"/>
            <w:noWrap/>
            <w:tcMar>
              <w:top w:w="16" w:type="dxa"/>
              <w:left w:w="16" w:type="dxa"/>
              <w:bottom w:w="0" w:type="dxa"/>
              <w:right w:w="16" w:type="dxa"/>
            </w:tcMar>
            <w:vAlign w:val="bottom"/>
          </w:tcPr>
          <w:p w:rsidR="00684211" w:rsidRPr="006206FB" w:rsidRDefault="00684211" w:rsidP="00684211">
            <w:pPr>
              <w:jc w:val="right"/>
              <w:rPr>
                <w:rFonts w:ascii="Times New Roman" w:hAnsi="Times New Roman"/>
                <w:sz w:val="20"/>
                <w:lang w:val="en-GB"/>
              </w:rPr>
            </w:pPr>
            <w:r w:rsidRPr="006206FB">
              <w:rPr>
                <w:rFonts w:ascii="Times New Roman" w:hAnsi="Times New Roman"/>
                <w:sz w:val="20"/>
                <w:lang w:val="en-GB"/>
              </w:rPr>
              <w:t>0.577*</w:t>
            </w:r>
          </w:p>
        </w:tc>
        <w:tc>
          <w:tcPr>
            <w:tcW w:w="1106" w:type="dxa"/>
            <w:noWrap/>
            <w:tcMar>
              <w:top w:w="16" w:type="dxa"/>
              <w:left w:w="16" w:type="dxa"/>
              <w:bottom w:w="0" w:type="dxa"/>
              <w:right w:w="16" w:type="dxa"/>
            </w:tcMar>
            <w:vAlign w:val="bottom"/>
          </w:tcPr>
          <w:p w:rsidR="00684211" w:rsidRPr="006206FB" w:rsidRDefault="00684211" w:rsidP="00684211">
            <w:pPr>
              <w:jc w:val="right"/>
              <w:rPr>
                <w:rFonts w:ascii="Times New Roman" w:hAnsi="Times New Roman"/>
                <w:sz w:val="20"/>
                <w:lang w:val="en-GB"/>
              </w:rPr>
            </w:pPr>
            <w:r w:rsidRPr="006206FB">
              <w:rPr>
                <w:rFonts w:ascii="Times New Roman" w:hAnsi="Times New Roman"/>
                <w:sz w:val="20"/>
                <w:lang w:val="en-GB"/>
              </w:rPr>
              <w:t>0.257</w:t>
            </w:r>
          </w:p>
        </w:tc>
        <w:tc>
          <w:tcPr>
            <w:tcW w:w="1106" w:type="dxa"/>
            <w:noWrap/>
            <w:tcMar>
              <w:top w:w="16" w:type="dxa"/>
              <w:left w:w="16" w:type="dxa"/>
              <w:bottom w:w="0" w:type="dxa"/>
              <w:right w:w="16" w:type="dxa"/>
            </w:tcMar>
            <w:vAlign w:val="bottom"/>
          </w:tcPr>
          <w:p w:rsidR="00684211" w:rsidRPr="006206FB" w:rsidRDefault="00684211" w:rsidP="00E43E40">
            <w:pPr>
              <w:jc w:val="right"/>
              <w:rPr>
                <w:rFonts w:ascii="Times New Roman" w:hAnsi="Times New Roman"/>
                <w:sz w:val="20"/>
                <w:lang w:val="en-GB"/>
              </w:rPr>
            </w:pPr>
            <w:r w:rsidRPr="006206FB">
              <w:rPr>
                <w:rFonts w:ascii="Times New Roman" w:hAnsi="Times New Roman"/>
                <w:sz w:val="20"/>
                <w:lang w:val="en-GB"/>
              </w:rPr>
              <w:t>0.</w:t>
            </w:r>
            <w:r w:rsidR="00E43E40" w:rsidRPr="006206FB">
              <w:rPr>
                <w:rFonts w:ascii="Times New Roman" w:hAnsi="Times New Roman"/>
                <w:sz w:val="20"/>
                <w:lang w:val="en-GB"/>
              </w:rPr>
              <w:t>404</w:t>
            </w:r>
          </w:p>
        </w:tc>
        <w:tc>
          <w:tcPr>
            <w:tcW w:w="1107" w:type="dxa"/>
            <w:noWrap/>
            <w:tcMar>
              <w:top w:w="16" w:type="dxa"/>
              <w:left w:w="16" w:type="dxa"/>
              <w:bottom w:w="0" w:type="dxa"/>
              <w:right w:w="16" w:type="dxa"/>
            </w:tcMar>
            <w:vAlign w:val="bottom"/>
          </w:tcPr>
          <w:p w:rsidR="00684211" w:rsidRPr="006206FB" w:rsidRDefault="00684211" w:rsidP="00E43E40">
            <w:pPr>
              <w:jc w:val="right"/>
              <w:rPr>
                <w:rFonts w:ascii="Times New Roman" w:hAnsi="Times New Roman"/>
                <w:sz w:val="20"/>
                <w:lang w:val="en-GB"/>
              </w:rPr>
            </w:pPr>
            <w:r w:rsidRPr="006206FB">
              <w:rPr>
                <w:rFonts w:ascii="Times New Roman" w:hAnsi="Times New Roman"/>
                <w:sz w:val="20"/>
                <w:lang w:val="en-GB"/>
              </w:rPr>
              <w:t>0.2</w:t>
            </w:r>
            <w:r w:rsidR="00E43E40" w:rsidRPr="006206FB">
              <w:rPr>
                <w:rFonts w:ascii="Times New Roman" w:hAnsi="Times New Roman"/>
                <w:sz w:val="20"/>
                <w:lang w:val="en-GB"/>
              </w:rPr>
              <w:t>56</w:t>
            </w:r>
          </w:p>
        </w:tc>
      </w:tr>
      <w:tr w:rsidR="00684211" w:rsidRPr="006206FB" w:rsidTr="000C20DB">
        <w:trPr>
          <w:trHeight w:val="260"/>
        </w:trPr>
        <w:tc>
          <w:tcPr>
            <w:tcW w:w="2296" w:type="dxa"/>
            <w:noWrap/>
            <w:tcMar>
              <w:top w:w="16" w:type="dxa"/>
              <w:left w:w="16" w:type="dxa"/>
              <w:bottom w:w="0" w:type="dxa"/>
              <w:right w:w="16" w:type="dxa"/>
            </w:tcMar>
            <w:vAlign w:val="bottom"/>
          </w:tcPr>
          <w:p w:rsidR="00684211" w:rsidRPr="006206FB" w:rsidRDefault="00684211" w:rsidP="00C477E9">
            <w:pPr>
              <w:rPr>
                <w:rFonts w:ascii="Times New Roman" w:hAnsi="Times New Roman"/>
                <w:sz w:val="20"/>
                <w:lang w:val="en-GB"/>
              </w:rPr>
            </w:pPr>
            <w:r w:rsidRPr="006206FB">
              <w:rPr>
                <w:rFonts w:ascii="Times New Roman" w:hAnsi="Times New Roman"/>
                <w:sz w:val="20"/>
                <w:lang w:val="en-GB"/>
              </w:rPr>
              <w:t>Constant</w:t>
            </w:r>
          </w:p>
        </w:tc>
        <w:tc>
          <w:tcPr>
            <w:tcW w:w="960" w:type="dxa"/>
            <w:noWrap/>
            <w:tcMar>
              <w:top w:w="16" w:type="dxa"/>
              <w:left w:w="16" w:type="dxa"/>
              <w:bottom w:w="0" w:type="dxa"/>
              <w:right w:w="16" w:type="dxa"/>
            </w:tcMar>
            <w:vAlign w:val="bottom"/>
          </w:tcPr>
          <w:p w:rsidR="00684211" w:rsidRPr="006206FB" w:rsidRDefault="00684211" w:rsidP="00B7198C">
            <w:pPr>
              <w:jc w:val="right"/>
              <w:rPr>
                <w:rFonts w:ascii="Times New Roman" w:hAnsi="Times New Roman"/>
                <w:sz w:val="20"/>
                <w:lang w:val="en-GB"/>
              </w:rPr>
            </w:pPr>
            <w:r w:rsidRPr="006206FB">
              <w:rPr>
                <w:rFonts w:ascii="Times New Roman" w:hAnsi="Times New Roman"/>
                <w:sz w:val="20"/>
                <w:lang w:val="en-GB"/>
              </w:rPr>
              <w:t>-3.290***</w:t>
            </w:r>
          </w:p>
        </w:tc>
        <w:tc>
          <w:tcPr>
            <w:tcW w:w="1028" w:type="dxa"/>
            <w:noWrap/>
            <w:tcMar>
              <w:top w:w="16" w:type="dxa"/>
              <w:left w:w="16" w:type="dxa"/>
              <w:bottom w:w="0" w:type="dxa"/>
              <w:right w:w="16" w:type="dxa"/>
            </w:tcMar>
            <w:vAlign w:val="bottom"/>
          </w:tcPr>
          <w:p w:rsidR="00684211" w:rsidRPr="006206FB" w:rsidRDefault="00684211" w:rsidP="00B7198C">
            <w:pPr>
              <w:jc w:val="right"/>
              <w:rPr>
                <w:rFonts w:ascii="Times New Roman" w:hAnsi="Times New Roman"/>
                <w:sz w:val="20"/>
                <w:lang w:val="en-GB"/>
              </w:rPr>
            </w:pPr>
            <w:r w:rsidRPr="006206FB">
              <w:rPr>
                <w:rFonts w:ascii="Times New Roman" w:hAnsi="Times New Roman"/>
                <w:sz w:val="20"/>
                <w:lang w:val="en-GB"/>
              </w:rPr>
              <w:t>0.081</w:t>
            </w:r>
          </w:p>
        </w:tc>
        <w:tc>
          <w:tcPr>
            <w:tcW w:w="1106" w:type="dxa"/>
            <w:noWrap/>
            <w:tcMar>
              <w:top w:w="16" w:type="dxa"/>
              <w:left w:w="16" w:type="dxa"/>
              <w:bottom w:w="0" w:type="dxa"/>
              <w:right w:w="16" w:type="dxa"/>
            </w:tcMar>
            <w:vAlign w:val="bottom"/>
          </w:tcPr>
          <w:p w:rsidR="00684211" w:rsidRPr="006206FB" w:rsidRDefault="00684211" w:rsidP="00684211">
            <w:pPr>
              <w:jc w:val="right"/>
              <w:rPr>
                <w:rFonts w:ascii="Times New Roman" w:hAnsi="Times New Roman"/>
                <w:sz w:val="20"/>
                <w:lang w:val="en-GB"/>
              </w:rPr>
            </w:pPr>
            <w:r w:rsidRPr="006206FB">
              <w:rPr>
                <w:rFonts w:ascii="Times New Roman" w:hAnsi="Times New Roman"/>
                <w:sz w:val="20"/>
                <w:lang w:val="en-GB"/>
              </w:rPr>
              <w:t>-3.257***</w:t>
            </w:r>
          </w:p>
        </w:tc>
        <w:tc>
          <w:tcPr>
            <w:tcW w:w="1106" w:type="dxa"/>
            <w:noWrap/>
            <w:tcMar>
              <w:top w:w="16" w:type="dxa"/>
              <w:left w:w="16" w:type="dxa"/>
              <w:bottom w:w="0" w:type="dxa"/>
              <w:right w:w="16" w:type="dxa"/>
            </w:tcMar>
            <w:vAlign w:val="bottom"/>
          </w:tcPr>
          <w:p w:rsidR="00684211" w:rsidRPr="006206FB" w:rsidRDefault="00684211" w:rsidP="00684211">
            <w:pPr>
              <w:jc w:val="right"/>
              <w:rPr>
                <w:rFonts w:ascii="Times New Roman" w:hAnsi="Times New Roman"/>
                <w:sz w:val="20"/>
                <w:lang w:val="en-GB"/>
              </w:rPr>
            </w:pPr>
            <w:r w:rsidRPr="006206FB">
              <w:rPr>
                <w:rFonts w:ascii="Times New Roman" w:hAnsi="Times New Roman"/>
                <w:sz w:val="20"/>
                <w:lang w:val="en-GB"/>
              </w:rPr>
              <w:t>0.157</w:t>
            </w:r>
          </w:p>
        </w:tc>
        <w:tc>
          <w:tcPr>
            <w:tcW w:w="1106" w:type="dxa"/>
            <w:noWrap/>
            <w:tcMar>
              <w:top w:w="16" w:type="dxa"/>
              <w:left w:w="16" w:type="dxa"/>
              <w:bottom w:w="0" w:type="dxa"/>
              <w:right w:w="16" w:type="dxa"/>
            </w:tcMar>
            <w:vAlign w:val="bottom"/>
          </w:tcPr>
          <w:p w:rsidR="00684211" w:rsidRPr="006206FB" w:rsidRDefault="00684211" w:rsidP="00E43E40">
            <w:pPr>
              <w:jc w:val="right"/>
              <w:rPr>
                <w:rFonts w:ascii="Times New Roman" w:hAnsi="Times New Roman"/>
                <w:sz w:val="20"/>
                <w:lang w:val="en-GB"/>
              </w:rPr>
            </w:pPr>
            <w:r w:rsidRPr="006206FB">
              <w:rPr>
                <w:rFonts w:ascii="Times New Roman" w:hAnsi="Times New Roman"/>
                <w:sz w:val="20"/>
                <w:lang w:val="en-GB"/>
              </w:rPr>
              <w:t>-3.</w:t>
            </w:r>
            <w:r w:rsidR="00E43E40" w:rsidRPr="006206FB">
              <w:rPr>
                <w:rFonts w:ascii="Times New Roman" w:hAnsi="Times New Roman"/>
                <w:sz w:val="20"/>
                <w:lang w:val="en-GB"/>
              </w:rPr>
              <w:t>109</w:t>
            </w:r>
            <w:r w:rsidRPr="006206FB">
              <w:rPr>
                <w:rFonts w:ascii="Times New Roman" w:hAnsi="Times New Roman"/>
                <w:sz w:val="20"/>
                <w:lang w:val="en-GB"/>
              </w:rPr>
              <w:t>***</w:t>
            </w:r>
          </w:p>
        </w:tc>
        <w:tc>
          <w:tcPr>
            <w:tcW w:w="1107" w:type="dxa"/>
            <w:noWrap/>
            <w:tcMar>
              <w:top w:w="16" w:type="dxa"/>
              <w:left w:w="16" w:type="dxa"/>
              <w:bottom w:w="0" w:type="dxa"/>
              <w:right w:w="16" w:type="dxa"/>
            </w:tcMar>
            <w:vAlign w:val="bottom"/>
          </w:tcPr>
          <w:p w:rsidR="00684211" w:rsidRPr="006206FB" w:rsidRDefault="00684211" w:rsidP="00E43E40">
            <w:pPr>
              <w:jc w:val="right"/>
              <w:rPr>
                <w:rFonts w:ascii="Times New Roman" w:hAnsi="Times New Roman"/>
                <w:sz w:val="20"/>
                <w:lang w:val="en-GB"/>
              </w:rPr>
            </w:pPr>
            <w:r w:rsidRPr="006206FB">
              <w:rPr>
                <w:rFonts w:ascii="Times New Roman" w:hAnsi="Times New Roman"/>
                <w:sz w:val="20"/>
                <w:lang w:val="en-GB"/>
              </w:rPr>
              <w:t>0.1</w:t>
            </w:r>
            <w:r w:rsidR="00E43E40" w:rsidRPr="006206FB">
              <w:rPr>
                <w:rFonts w:ascii="Times New Roman" w:hAnsi="Times New Roman"/>
                <w:sz w:val="20"/>
                <w:lang w:val="en-GB"/>
              </w:rPr>
              <w:t>70</w:t>
            </w:r>
          </w:p>
        </w:tc>
      </w:tr>
      <w:tr w:rsidR="00684211" w:rsidRPr="006206FB" w:rsidTr="000C20DB">
        <w:trPr>
          <w:trHeight w:val="260"/>
        </w:trPr>
        <w:tc>
          <w:tcPr>
            <w:tcW w:w="2296" w:type="dxa"/>
            <w:noWrap/>
            <w:tcMar>
              <w:top w:w="16" w:type="dxa"/>
              <w:left w:w="16" w:type="dxa"/>
              <w:bottom w:w="0" w:type="dxa"/>
              <w:right w:w="16" w:type="dxa"/>
            </w:tcMar>
            <w:vAlign w:val="bottom"/>
          </w:tcPr>
          <w:p w:rsidR="00684211" w:rsidRPr="006206FB" w:rsidRDefault="00684211" w:rsidP="00C477E9">
            <w:pPr>
              <w:rPr>
                <w:rFonts w:ascii="Times New Roman" w:hAnsi="Times New Roman"/>
                <w:sz w:val="20"/>
                <w:lang w:val="en-GB"/>
              </w:rPr>
            </w:pPr>
          </w:p>
        </w:tc>
        <w:tc>
          <w:tcPr>
            <w:tcW w:w="960" w:type="dxa"/>
            <w:noWrap/>
            <w:tcMar>
              <w:top w:w="16" w:type="dxa"/>
              <w:left w:w="16" w:type="dxa"/>
              <w:bottom w:w="0" w:type="dxa"/>
              <w:right w:w="16" w:type="dxa"/>
            </w:tcMar>
            <w:vAlign w:val="bottom"/>
          </w:tcPr>
          <w:p w:rsidR="00684211" w:rsidRPr="006206FB" w:rsidRDefault="00684211" w:rsidP="00C477E9">
            <w:pPr>
              <w:jc w:val="right"/>
              <w:rPr>
                <w:rFonts w:ascii="Times New Roman" w:hAnsi="Times New Roman"/>
                <w:sz w:val="20"/>
                <w:lang w:val="en-GB"/>
              </w:rPr>
            </w:pPr>
          </w:p>
        </w:tc>
        <w:tc>
          <w:tcPr>
            <w:tcW w:w="1028" w:type="dxa"/>
            <w:noWrap/>
            <w:tcMar>
              <w:top w:w="16" w:type="dxa"/>
              <w:left w:w="16" w:type="dxa"/>
              <w:bottom w:w="0" w:type="dxa"/>
              <w:right w:w="16" w:type="dxa"/>
            </w:tcMar>
            <w:vAlign w:val="bottom"/>
          </w:tcPr>
          <w:p w:rsidR="00684211" w:rsidRPr="006206FB" w:rsidRDefault="00684211" w:rsidP="00C477E9">
            <w:pPr>
              <w:jc w:val="right"/>
              <w:rPr>
                <w:rFonts w:ascii="Times New Roman" w:hAnsi="Times New Roman"/>
                <w:sz w:val="20"/>
                <w:lang w:val="en-GB"/>
              </w:rPr>
            </w:pPr>
          </w:p>
        </w:tc>
        <w:tc>
          <w:tcPr>
            <w:tcW w:w="1106" w:type="dxa"/>
            <w:noWrap/>
            <w:tcMar>
              <w:top w:w="16" w:type="dxa"/>
              <w:left w:w="16" w:type="dxa"/>
              <w:bottom w:w="0" w:type="dxa"/>
              <w:right w:w="16" w:type="dxa"/>
            </w:tcMar>
            <w:vAlign w:val="bottom"/>
          </w:tcPr>
          <w:p w:rsidR="00684211" w:rsidRPr="006206FB" w:rsidRDefault="00684211" w:rsidP="00C477E9">
            <w:pPr>
              <w:jc w:val="right"/>
              <w:rPr>
                <w:rFonts w:ascii="Times New Roman" w:hAnsi="Times New Roman"/>
                <w:sz w:val="20"/>
                <w:lang w:val="en-GB"/>
              </w:rPr>
            </w:pPr>
          </w:p>
        </w:tc>
        <w:tc>
          <w:tcPr>
            <w:tcW w:w="1106" w:type="dxa"/>
            <w:noWrap/>
            <w:tcMar>
              <w:top w:w="16" w:type="dxa"/>
              <w:left w:w="16" w:type="dxa"/>
              <w:bottom w:w="0" w:type="dxa"/>
              <w:right w:w="16" w:type="dxa"/>
            </w:tcMar>
            <w:vAlign w:val="bottom"/>
          </w:tcPr>
          <w:p w:rsidR="00684211" w:rsidRPr="006206FB" w:rsidRDefault="00684211" w:rsidP="00C477E9">
            <w:pPr>
              <w:jc w:val="right"/>
              <w:rPr>
                <w:rFonts w:ascii="Times New Roman" w:hAnsi="Times New Roman"/>
                <w:sz w:val="20"/>
                <w:lang w:val="en-GB"/>
              </w:rPr>
            </w:pPr>
          </w:p>
        </w:tc>
        <w:tc>
          <w:tcPr>
            <w:tcW w:w="1106" w:type="dxa"/>
            <w:noWrap/>
            <w:tcMar>
              <w:top w:w="16" w:type="dxa"/>
              <w:left w:w="16" w:type="dxa"/>
              <w:bottom w:w="0" w:type="dxa"/>
              <w:right w:w="16" w:type="dxa"/>
            </w:tcMar>
            <w:vAlign w:val="bottom"/>
          </w:tcPr>
          <w:p w:rsidR="00684211" w:rsidRPr="006206FB" w:rsidRDefault="00684211" w:rsidP="00C477E9">
            <w:pPr>
              <w:jc w:val="right"/>
              <w:rPr>
                <w:rFonts w:ascii="Times New Roman" w:hAnsi="Times New Roman"/>
                <w:sz w:val="20"/>
                <w:lang w:val="en-GB"/>
              </w:rPr>
            </w:pPr>
          </w:p>
        </w:tc>
        <w:tc>
          <w:tcPr>
            <w:tcW w:w="1107" w:type="dxa"/>
            <w:noWrap/>
            <w:tcMar>
              <w:top w:w="16" w:type="dxa"/>
              <w:left w:w="16" w:type="dxa"/>
              <w:bottom w:w="0" w:type="dxa"/>
              <w:right w:w="16" w:type="dxa"/>
            </w:tcMar>
            <w:vAlign w:val="bottom"/>
          </w:tcPr>
          <w:p w:rsidR="00684211" w:rsidRPr="006206FB" w:rsidRDefault="00684211" w:rsidP="00C477E9">
            <w:pPr>
              <w:jc w:val="right"/>
              <w:rPr>
                <w:rFonts w:ascii="Times New Roman" w:hAnsi="Times New Roman"/>
                <w:sz w:val="20"/>
                <w:lang w:val="en-GB"/>
              </w:rPr>
            </w:pPr>
          </w:p>
        </w:tc>
      </w:tr>
      <w:tr w:rsidR="00684211" w:rsidRPr="006206FB" w:rsidTr="000C20DB">
        <w:trPr>
          <w:trHeight w:val="260"/>
        </w:trPr>
        <w:tc>
          <w:tcPr>
            <w:tcW w:w="2296" w:type="dxa"/>
            <w:noWrap/>
            <w:tcMar>
              <w:top w:w="16" w:type="dxa"/>
              <w:left w:w="16" w:type="dxa"/>
              <w:bottom w:w="0" w:type="dxa"/>
              <w:right w:w="16" w:type="dxa"/>
            </w:tcMar>
            <w:vAlign w:val="bottom"/>
          </w:tcPr>
          <w:p w:rsidR="00684211" w:rsidRPr="006206FB" w:rsidRDefault="00684211" w:rsidP="00C477E9">
            <w:pPr>
              <w:rPr>
                <w:rFonts w:ascii="Times New Roman" w:hAnsi="Times New Roman"/>
                <w:sz w:val="20"/>
                <w:lang w:val="en-GB"/>
              </w:rPr>
            </w:pPr>
            <w:r w:rsidRPr="006206FB">
              <w:rPr>
                <w:rFonts w:ascii="Times New Roman" w:hAnsi="Times New Roman"/>
                <w:sz w:val="20"/>
                <w:lang w:val="en-GB"/>
              </w:rPr>
              <w:t>Variance country level</w:t>
            </w:r>
          </w:p>
        </w:tc>
        <w:tc>
          <w:tcPr>
            <w:tcW w:w="960" w:type="dxa"/>
            <w:noWrap/>
            <w:tcMar>
              <w:top w:w="16" w:type="dxa"/>
              <w:left w:w="16" w:type="dxa"/>
              <w:bottom w:w="0" w:type="dxa"/>
              <w:right w:w="16" w:type="dxa"/>
            </w:tcMar>
            <w:vAlign w:val="bottom"/>
          </w:tcPr>
          <w:p w:rsidR="00684211" w:rsidRPr="006206FB" w:rsidRDefault="00684211" w:rsidP="00B7198C">
            <w:pPr>
              <w:jc w:val="right"/>
              <w:rPr>
                <w:rFonts w:ascii="Times New Roman" w:hAnsi="Times New Roman"/>
                <w:sz w:val="20"/>
                <w:lang w:val="en-GB"/>
              </w:rPr>
            </w:pPr>
            <w:r w:rsidRPr="006206FB">
              <w:rPr>
                <w:rFonts w:ascii="Times New Roman" w:hAnsi="Times New Roman"/>
                <w:sz w:val="20"/>
                <w:lang w:val="en-GB"/>
              </w:rPr>
              <w:t>0.250</w:t>
            </w:r>
          </w:p>
        </w:tc>
        <w:tc>
          <w:tcPr>
            <w:tcW w:w="1028" w:type="dxa"/>
            <w:noWrap/>
            <w:tcMar>
              <w:top w:w="16" w:type="dxa"/>
              <w:left w:w="16" w:type="dxa"/>
              <w:bottom w:w="0" w:type="dxa"/>
              <w:right w:w="16" w:type="dxa"/>
            </w:tcMar>
            <w:vAlign w:val="bottom"/>
          </w:tcPr>
          <w:p w:rsidR="00684211" w:rsidRPr="006206FB" w:rsidRDefault="00684211" w:rsidP="00C477E9">
            <w:pPr>
              <w:jc w:val="right"/>
              <w:rPr>
                <w:rFonts w:ascii="Times New Roman" w:hAnsi="Times New Roman"/>
                <w:sz w:val="20"/>
                <w:lang w:val="en-GB"/>
              </w:rPr>
            </w:pPr>
          </w:p>
        </w:tc>
        <w:tc>
          <w:tcPr>
            <w:tcW w:w="1106" w:type="dxa"/>
            <w:noWrap/>
            <w:tcMar>
              <w:top w:w="16" w:type="dxa"/>
              <w:left w:w="16" w:type="dxa"/>
              <w:bottom w:w="0" w:type="dxa"/>
              <w:right w:w="16" w:type="dxa"/>
            </w:tcMar>
            <w:vAlign w:val="bottom"/>
          </w:tcPr>
          <w:p w:rsidR="00684211" w:rsidRPr="006206FB" w:rsidRDefault="00684211" w:rsidP="00684211">
            <w:pPr>
              <w:jc w:val="right"/>
              <w:rPr>
                <w:rFonts w:ascii="Times New Roman" w:hAnsi="Times New Roman"/>
                <w:sz w:val="20"/>
                <w:lang w:val="en-GB"/>
              </w:rPr>
            </w:pPr>
            <w:r w:rsidRPr="006206FB">
              <w:rPr>
                <w:rFonts w:ascii="Times New Roman" w:hAnsi="Times New Roman"/>
                <w:sz w:val="20"/>
                <w:lang w:val="en-GB"/>
              </w:rPr>
              <w:t>0.</w:t>
            </w:r>
            <w:r w:rsidRPr="006206FB" w:rsidDel="002F5338">
              <w:rPr>
                <w:rFonts w:ascii="Times New Roman" w:hAnsi="Times New Roman"/>
                <w:sz w:val="20"/>
                <w:lang w:val="en-GB"/>
              </w:rPr>
              <w:t>2</w:t>
            </w:r>
            <w:r w:rsidRPr="006206FB">
              <w:rPr>
                <w:rFonts w:ascii="Times New Roman" w:hAnsi="Times New Roman"/>
                <w:sz w:val="20"/>
                <w:lang w:val="en-GB"/>
              </w:rPr>
              <w:t>92</w:t>
            </w:r>
          </w:p>
        </w:tc>
        <w:tc>
          <w:tcPr>
            <w:tcW w:w="1106" w:type="dxa"/>
            <w:noWrap/>
            <w:tcMar>
              <w:top w:w="16" w:type="dxa"/>
              <w:left w:w="16" w:type="dxa"/>
              <w:bottom w:w="0" w:type="dxa"/>
              <w:right w:w="16" w:type="dxa"/>
            </w:tcMar>
            <w:vAlign w:val="bottom"/>
          </w:tcPr>
          <w:p w:rsidR="00684211" w:rsidRPr="006206FB" w:rsidRDefault="00684211" w:rsidP="00C477E9">
            <w:pPr>
              <w:jc w:val="right"/>
              <w:rPr>
                <w:rFonts w:ascii="Times New Roman" w:hAnsi="Times New Roman"/>
                <w:sz w:val="20"/>
                <w:lang w:val="en-GB"/>
              </w:rPr>
            </w:pPr>
          </w:p>
        </w:tc>
        <w:tc>
          <w:tcPr>
            <w:tcW w:w="1106" w:type="dxa"/>
            <w:noWrap/>
            <w:tcMar>
              <w:top w:w="16" w:type="dxa"/>
              <w:left w:w="16" w:type="dxa"/>
              <w:bottom w:w="0" w:type="dxa"/>
              <w:right w:w="16" w:type="dxa"/>
            </w:tcMar>
            <w:vAlign w:val="bottom"/>
          </w:tcPr>
          <w:p w:rsidR="00684211" w:rsidRPr="006206FB" w:rsidRDefault="00684211" w:rsidP="00E43E40">
            <w:pPr>
              <w:jc w:val="right"/>
              <w:rPr>
                <w:rFonts w:ascii="Times New Roman" w:hAnsi="Times New Roman"/>
                <w:sz w:val="20"/>
                <w:lang w:val="en-GB"/>
              </w:rPr>
            </w:pPr>
            <w:r w:rsidRPr="006206FB">
              <w:rPr>
                <w:rFonts w:ascii="Times New Roman" w:hAnsi="Times New Roman"/>
                <w:sz w:val="20"/>
                <w:lang w:val="en-GB"/>
              </w:rPr>
              <w:t>0.2</w:t>
            </w:r>
            <w:r w:rsidR="00E43E40" w:rsidRPr="006206FB">
              <w:rPr>
                <w:rFonts w:ascii="Times New Roman" w:hAnsi="Times New Roman"/>
                <w:sz w:val="20"/>
                <w:lang w:val="en-GB"/>
              </w:rPr>
              <w:t>13</w:t>
            </w:r>
          </w:p>
        </w:tc>
        <w:tc>
          <w:tcPr>
            <w:tcW w:w="1107" w:type="dxa"/>
            <w:noWrap/>
            <w:tcMar>
              <w:top w:w="16" w:type="dxa"/>
              <w:left w:w="16" w:type="dxa"/>
              <w:bottom w:w="0" w:type="dxa"/>
              <w:right w:w="16" w:type="dxa"/>
            </w:tcMar>
            <w:vAlign w:val="bottom"/>
          </w:tcPr>
          <w:p w:rsidR="00684211" w:rsidRPr="006206FB" w:rsidRDefault="00684211" w:rsidP="00C477E9">
            <w:pPr>
              <w:jc w:val="right"/>
              <w:rPr>
                <w:rFonts w:ascii="Times New Roman" w:hAnsi="Times New Roman"/>
                <w:sz w:val="20"/>
                <w:lang w:val="en-GB"/>
              </w:rPr>
            </w:pPr>
          </w:p>
        </w:tc>
      </w:tr>
      <w:tr w:rsidR="00684211" w:rsidRPr="006206FB" w:rsidTr="000C20DB">
        <w:trPr>
          <w:trHeight w:val="260"/>
        </w:trPr>
        <w:tc>
          <w:tcPr>
            <w:tcW w:w="2296" w:type="dxa"/>
            <w:noWrap/>
            <w:tcMar>
              <w:top w:w="16" w:type="dxa"/>
              <w:left w:w="16" w:type="dxa"/>
              <w:bottom w:w="0" w:type="dxa"/>
              <w:right w:w="16" w:type="dxa"/>
            </w:tcMar>
            <w:vAlign w:val="bottom"/>
          </w:tcPr>
          <w:p w:rsidR="00684211" w:rsidRPr="006206FB" w:rsidRDefault="00684211" w:rsidP="00C477E9">
            <w:pPr>
              <w:rPr>
                <w:rFonts w:ascii="Times New Roman" w:hAnsi="Times New Roman"/>
                <w:sz w:val="20"/>
                <w:lang w:val="en-GB"/>
              </w:rPr>
            </w:pPr>
          </w:p>
        </w:tc>
        <w:tc>
          <w:tcPr>
            <w:tcW w:w="960" w:type="dxa"/>
            <w:noWrap/>
            <w:tcMar>
              <w:top w:w="16" w:type="dxa"/>
              <w:left w:w="16" w:type="dxa"/>
              <w:bottom w:w="0" w:type="dxa"/>
              <w:right w:w="16" w:type="dxa"/>
            </w:tcMar>
            <w:vAlign w:val="bottom"/>
          </w:tcPr>
          <w:p w:rsidR="00684211" w:rsidRPr="006206FB" w:rsidRDefault="00684211" w:rsidP="00C477E9">
            <w:pPr>
              <w:jc w:val="right"/>
              <w:rPr>
                <w:rFonts w:ascii="Times New Roman" w:hAnsi="Times New Roman"/>
                <w:sz w:val="20"/>
                <w:lang w:val="en-GB"/>
              </w:rPr>
            </w:pPr>
          </w:p>
        </w:tc>
        <w:tc>
          <w:tcPr>
            <w:tcW w:w="1028" w:type="dxa"/>
            <w:noWrap/>
            <w:tcMar>
              <w:top w:w="16" w:type="dxa"/>
              <w:left w:w="16" w:type="dxa"/>
              <w:bottom w:w="0" w:type="dxa"/>
              <w:right w:w="16" w:type="dxa"/>
            </w:tcMar>
            <w:vAlign w:val="bottom"/>
          </w:tcPr>
          <w:p w:rsidR="00684211" w:rsidRPr="006206FB" w:rsidRDefault="00684211" w:rsidP="00C477E9">
            <w:pPr>
              <w:jc w:val="right"/>
              <w:rPr>
                <w:rFonts w:ascii="Times New Roman" w:hAnsi="Times New Roman"/>
                <w:sz w:val="20"/>
                <w:lang w:val="en-GB"/>
              </w:rPr>
            </w:pPr>
          </w:p>
        </w:tc>
        <w:tc>
          <w:tcPr>
            <w:tcW w:w="1106" w:type="dxa"/>
            <w:noWrap/>
            <w:tcMar>
              <w:top w:w="16" w:type="dxa"/>
              <w:left w:w="16" w:type="dxa"/>
              <w:bottom w:w="0" w:type="dxa"/>
              <w:right w:w="16" w:type="dxa"/>
            </w:tcMar>
            <w:vAlign w:val="bottom"/>
          </w:tcPr>
          <w:p w:rsidR="00684211" w:rsidRPr="006206FB" w:rsidRDefault="00684211" w:rsidP="00C477E9">
            <w:pPr>
              <w:jc w:val="right"/>
              <w:rPr>
                <w:rFonts w:ascii="Times New Roman" w:hAnsi="Times New Roman"/>
                <w:sz w:val="20"/>
                <w:lang w:val="en-GB"/>
              </w:rPr>
            </w:pPr>
          </w:p>
        </w:tc>
        <w:tc>
          <w:tcPr>
            <w:tcW w:w="1106" w:type="dxa"/>
            <w:noWrap/>
            <w:tcMar>
              <w:top w:w="16" w:type="dxa"/>
              <w:left w:w="16" w:type="dxa"/>
              <w:bottom w:w="0" w:type="dxa"/>
              <w:right w:w="16" w:type="dxa"/>
            </w:tcMar>
            <w:vAlign w:val="bottom"/>
          </w:tcPr>
          <w:p w:rsidR="00684211" w:rsidRPr="006206FB" w:rsidRDefault="00684211" w:rsidP="00C477E9">
            <w:pPr>
              <w:jc w:val="right"/>
              <w:rPr>
                <w:rFonts w:ascii="Times New Roman" w:hAnsi="Times New Roman"/>
                <w:sz w:val="20"/>
                <w:lang w:val="en-GB"/>
              </w:rPr>
            </w:pPr>
          </w:p>
        </w:tc>
        <w:tc>
          <w:tcPr>
            <w:tcW w:w="1106" w:type="dxa"/>
            <w:noWrap/>
            <w:tcMar>
              <w:top w:w="16" w:type="dxa"/>
              <w:left w:w="16" w:type="dxa"/>
              <w:bottom w:w="0" w:type="dxa"/>
              <w:right w:w="16" w:type="dxa"/>
            </w:tcMar>
            <w:vAlign w:val="bottom"/>
          </w:tcPr>
          <w:p w:rsidR="00684211" w:rsidRPr="006206FB" w:rsidRDefault="00684211" w:rsidP="00C477E9">
            <w:pPr>
              <w:jc w:val="right"/>
              <w:rPr>
                <w:rFonts w:ascii="Times New Roman" w:hAnsi="Times New Roman"/>
                <w:sz w:val="20"/>
                <w:lang w:val="en-GB"/>
              </w:rPr>
            </w:pPr>
          </w:p>
        </w:tc>
        <w:tc>
          <w:tcPr>
            <w:tcW w:w="1107" w:type="dxa"/>
            <w:noWrap/>
            <w:tcMar>
              <w:top w:w="16" w:type="dxa"/>
              <w:left w:w="16" w:type="dxa"/>
              <w:bottom w:w="0" w:type="dxa"/>
              <w:right w:w="16" w:type="dxa"/>
            </w:tcMar>
            <w:vAlign w:val="bottom"/>
          </w:tcPr>
          <w:p w:rsidR="00684211" w:rsidRPr="006206FB" w:rsidRDefault="00684211" w:rsidP="00C477E9">
            <w:pPr>
              <w:jc w:val="right"/>
              <w:rPr>
                <w:rFonts w:ascii="Times New Roman" w:hAnsi="Times New Roman"/>
                <w:sz w:val="20"/>
                <w:lang w:val="en-GB"/>
              </w:rPr>
            </w:pPr>
          </w:p>
        </w:tc>
      </w:tr>
      <w:tr w:rsidR="00684211" w:rsidRPr="006206FB" w:rsidTr="000C20DB">
        <w:trPr>
          <w:trHeight w:val="260"/>
        </w:trPr>
        <w:tc>
          <w:tcPr>
            <w:tcW w:w="2296" w:type="dxa"/>
            <w:noWrap/>
            <w:tcMar>
              <w:top w:w="16" w:type="dxa"/>
              <w:left w:w="16" w:type="dxa"/>
              <w:bottom w:w="0" w:type="dxa"/>
              <w:right w:w="16" w:type="dxa"/>
            </w:tcMar>
            <w:vAlign w:val="bottom"/>
          </w:tcPr>
          <w:p w:rsidR="00684211" w:rsidRPr="006206FB" w:rsidRDefault="00684211" w:rsidP="00C477E9">
            <w:pPr>
              <w:rPr>
                <w:rFonts w:ascii="Times New Roman" w:hAnsi="Times New Roman"/>
                <w:sz w:val="20"/>
                <w:lang w:val="en-GB"/>
              </w:rPr>
            </w:pPr>
            <w:r w:rsidRPr="006206FB">
              <w:rPr>
                <w:rFonts w:ascii="Times New Roman" w:hAnsi="Times New Roman"/>
                <w:sz w:val="20"/>
                <w:lang w:val="en-GB"/>
              </w:rPr>
              <w:t>Variance news conflict</w:t>
            </w:r>
          </w:p>
        </w:tc>
        <w:tc>
          <w:tcPr>
            <w:tcW w:w="960" w:type="dxa"/>
            <w:noWrap/>
            <w:tcMar>
              <w:top w:w="16" w:type="dxa"/>
              <w:left w:w="16" w:type="dxa"/>
              <w:bottom w:w="0" w:type="dxa"/>
              <w:right w:w="16" w:type="dxa"/>
            </w:tcMar>
            <w:vAlign w:val="bottom"/>
          </w:tcPr>
          <w:p w:rsidR="00684211" w:rsidRPr="006206FB" w:rsidRDefault="00684211" w:rsidP="00C477E9">
            <w:pPr>
              <w:jc w:val="right"/>
              <w:rPr>
                <w:rFonts w:ascii="Times New Roman" w:hAnsi="Times New Roman"/>
                <w:sz w:val="20"/>
                <w:lang w:val="en-GB"/>
              </w:rPr>
            </w:pPr>
            <w:r w:rsidRPr="006206FB">
              <w:rPr>
                <w:rFonts w:ascii="Times New Roman" w:hAnsi="Times New Roman"/>
                <w:sz w:val="20"/>
                <w:lang w:val="en-GB"/>
              </w:rPr>
              <w:t>0.0002</w:t>
            </w:r>
          </w:p>
        </w:tc>
        <w:tc>
          <w:tcPr>
            <w:tcW w:w="1028" w:type="dxa"/>
            <w:noWrap/>
            <w:tcMar>
              <w:top w:w="16" w:type="dxa"/>
              <w:left w:w="16" w:type="dxa"/>
              <w:bottom w:w="0" w:type="dxa"/>
              <w:right w:w="16" w:type="dxa"/>
            </w:tcMar>
            <w:vAlign w:val="bottom"/>
          </w:tcPr>
          <w:p w:rsidR="00684211" w:rsidRPr="006206FB" w:rsidRDefault="00684211" w:rsidP="00C477E9">
            <w:pPr>
              <w:jc w:val="right"/>
              <w:rPr>
                <w:rFonts w:ascii="Times New Roman" w:hAnsi="Times New Roman"/>
                <w:sz w:val="20"/>
                <w:lang w:val="en-GB"/>
              </w:rPr>
            </w:pPr>
          </w:p>
        </w:tc>
        <w:tc>
          <w:tcPr>
            <w:tcW w:w="1106" w:type="dxa"/>
            <w:noWrap/>
            <w:tcMar>
              <w:top w:w="16" w:type="dxa"/>
              <w:left w:w="16" w:type="dxa"/>
              <w:bottom w:w="0" w:type="dxa"/>
              <w:right w:w="16" w:type="dxa"/>
            </w:tcMar>
            <w:vAlign w:val="bottom"/>
          </w:tcPr>
          <w:p w:rsidR="00684211" w:rsidRPr="006206FB" w:rsidRDefault="00684211" w:rsidP="00684211">
            <w:pPr>
              <w:jc w:val="right"/>
              <w:rPr>
                <w:rFonts w:ascii="Times New Roman" w:hAnsi="Times New Roman"/>
                <w:sz w:val="20"/>
                <w:lang w:val="en-GB"/>
              </w:rPr>
            </w:pPr>
            <w:r w:rsidRPr="006206FB">
              <w:rPr>
                <w:rFonts w:ascii="Times New Roman" w:hAnsi="Times New Roman"/>
                <w:sz w:val="20"/>
                <w:lang w:val="en-GB"/>
              </w:rPr>
              <w:t>0.0008</w:t>
            </w:r>
          </w:p>
        </w:tc>
        <w:tc>
          <w:tcPr>
            <w:tcW w:w="1106" w:type="dxa"/>
            <w:noWrap/>
            <w:tcMar>
              <w:top w:w="16" w:type="dxa"/>
              <w:left w:w="16" w:type="dxa"/>
              <w:bottom w:w="0" w:type="dxa"/>
              <w:right w:w="16" w:type="dxa"/>
            </w:tcMar>
            <w:vAlign w:val="bottom"/>
          </w:tcPr>
          <w:p w:rsidR="00684211" w:rsidRPr="006206FB" w:rsidRDefault="00684211" w:rsidP="00C477E9">
            <w:pPr>
              <w:jc w:val="right"/>
              <w:rPr>
                <w:rFonts w:ascii="Times New Roman" w:hAnsi="Times New Roman"/>
                <w:sz w:val="20"/>
                <w:lang w:val="en-GB"/>
              </w:rPr>
            </w:pPr>
          </w:p>
        </w:tc>
        <w:tc>
          <w:tcPr>
            <w:tcW w:w="1106" w:type="dxa"/>
            <w:noWrap/>
            <w:tcMar>
              <w:top w:w="16" w:type="dxa"/>
              <w:left w:w="16" w:type="dxa"/>
              <w:bottom w:w="0" w:type="dxa"/>
              <w:right w:w="16" w:type="dxa"/>
            </w:tcMar>
            <w:vAlign w:val="bottom"/>
          </w:tcPr>
          <w:p w:rsidR="00684211" w:rsidRPr="006206FB" w:rsidRDefault="00684211" w:rsidP="00C477E9">
            <w:pPr>
              <w:jc w:val="right"/>
              <w:rPr>
                <w:rFonts w:ascii="Times New Roman" w:hAnsi="Times New Roman"/>
                <w:sz w:val="20"/>
                <w:lang w:val="en-GB"/>
              </w:rPr>
            </w:pPr>
            <w:r w:rsidRPr="006206FB">
              <w:rPr>
                <w:rFonts w:ascii="Times New Roman" w:hAnsi="Times New Roman"/>
                <w:sz w:val="20"/>
                <w:lang w:val="en-GB"/>
              </w:rPr>
              <w:t>0.0000</w:t>
            </w:r>
          </w:p>
        </w:tc>
        <w:tc>
          <w:tcPr>
            <w:tcW w:w="1107" w:type="dxa"/>
            <w:noWrap/>
            <w:tcMar>
              <w:top w:w="16" w:type="dxa"/>
              <w:left w:w="16" w:type="dxa"/>
              <w:bottom w:w="0" w:type="dxa"/>
              <w:right w:w="16" w:type="dxa"/>
            </w:tcMar>
            <w:vAlign w:val="bottom"/>
          </w:tcPr>
          <w:p w:rsidR="00684211" w:rsidRPr="006206FB" w:rsidRDefault="00684211" w:rsidP="00C477E9">
            <w:pPr>
              <w:jc w:val="right"/>
              <w:rPr>
                <w:rFonts w:ascii="Times New Roman" w:hAnsi="Times New Roman"/>
                <w:sz w:val="20"/>
                <w:lang w:val="en-GB"/>
              </w:rPr>
            </w:pPr>
          </w:p>
        </w:tc>
      </w:tr>
      <w:tr w:rsidR="00684211" w:rsidRPr="006206FB" w:rsidTr="000C20DB">
        <w:trPr>
          <w:trHeight w:val="260"/>
        </w:trPr>
        <w:tc>
          <w:tcPr>
            <w:tcW w:w="2296" w:type="dxa"/>
            <w:noWrap/>
            <w:tcMar>
              <w:top w:w="16" w:type="dxa"/>
              <w:left w:w="16" w:type="dxa"/>
              <w:bottom w:w="0" w:type="dxa"/>
              <w:right w:w="16" w:type="dxa"/>
            </w:tcMar>
            <w:vAlign w:val="bottom"/>
          </w:tcPr>
          <w:p w:rsidR="00684211" w:rsidRPr="006206FB" w:rsidRDefault="00684211" w:rsidP="00C477E9">
            <w:pPr>
              <w:rPr>
                <w:rFonts w:ascii="Times New Roman" w:hAnsi="Times New Roman"/>
                <w:sz w:val="20"/>
                <w:lang w:val="en-GB"/>
              </w:rPr>
            </w:pPr>
          </w:p>
        </w:tc>
        <w:tc>
          <w:tcPr>
            <w:tcW w:w="960" w:type="dxa"/>
            <w:noWrap/>
            <w:tcMar>
              <w:top w:w="16" w:type="dxa"/>
              <w:left w:w="16" w:type="dxa"/>
              <w:bottom w:w="0" w:type="dxa"/>
              <w:right w:w="16" w:type="dxa"/>
            </w:tcMar>
            <w:vAlign w:val="bottom"/>
          </w:tcPr>
          <w:p w:rsidR="00684211" w:rsidRPr="006206FB" w:rsidRDefault="00684211" w:rsidP="00C477E9">
            <w:pPr>
              <w:jc w:val="right"/>
              <w:rPr>
                <w:rFonts w:ascii="Times New Roman" w:hAnsi="Times New Roman"/>
                <w:sz w:val="20"/>
                <w:lang w:val="en-GB"/>
              </w:rPr>
            </w:pPr>
          </w:p>
        </w:tc>
        <w:tc>
          <w:tcPr>
            <w:tcW w:w="1028" w:type="dxa"/>
            <w:noWrap/>
            <w:tcMar>
              <w:top w:w="16" w:type="dxa"/>
              <w:left w:w="16" w:type="dxa"/>
              <w:bottom w:w="0" w:type="dxa"/>
              <w:right w:w="16" w:type="dxa"/>
            </w:tcMar>
            <w:vAlign w:val="bottom"/>
          </w:tcPr>
          <w:p w:rsidR="00684211" w:rsidRPr="006206FB" w:rsidRDefault="00684211" w:rsidP="00C477E9">
            <w:pPr>
              <w:jc w:val="right"/>
              <w:rPr>
                <w:rFonts w:ascii="Times New Roman" w:hAnsi="Times New Roman"/>
                <w:sz w:val="20"/>
                <w:lang w:val="en-GB"/>
              </w:rPr>
            </w:pPr>
          </w:p>
        </w:tc>
        <w:tc>
          <w:tcPr>
            <w:tcW w:w="1106" w:type="dxa"/>
            <w:noWrap/>
            <w:tcMar>
              <w:top w:w="16" w:type="dxa"/>
              <w:left w:w="16" w:type="dxa"/>
              <w:bottom w:w="0" w:type="dxa"/>
              <w:right w:w="16" w:type="dxa"/>
            </w:tcMar>
            <w:vAlign w:val="bottom"/>
          </w:tcPr>
          <w:p w:rsidR="00684211" w:rsidRPr="006206FB" w:rsidRDefault="00684211" w:rsidP="00C477E9">
            <w:pPr>
              <w:jc w:val="right"/>
              <w:rPr>
                <w:rFonts w:ascii="Times New Roman" w:hAnsi="Times New Roman"/>
                <w:sz w:val="20"/>
                <w:lang w:val="en-GB"/>
              </w:rPr>
            </w:pPr>
          </w:p>
        </w:tc>
        <w:tc>
          <w:tcPr>
            <w:tcW w:w="1106" w:type="dxa"/>
            <w:noWrap/>
            <w:tcMar>
              <w:top w:w="16" w:type="dxa"/>
              <w:left w:w="16" w:type="dxa"/>
              <w:bottom w:w="0" w:type="dxa"/>
              <w:right w:w="16" w:type="dxa"/>
            </w:tcMar>
            <w:vAlign w:val="bottom"/>
          </w:tcPr>
          <w:p w:rsidR="00684211" w:rsidRPr="006206FB" w:rsidRDefault="00684211" w:rsidP="00C477E9">
            <w:pPr>
              <w:jc w:val="right"/>
              <w:rPr>
                <w:rFonts w:ascii="Times New Roman" w:hAnsi="Times New Roman"/>
                <w:sz w:val="20"/>
                <w:lang w:val="en-GB"/>
              </w:rPr>
            </w:pPr>
          </w:p>
        </w:tc>
        <w:tc>
          <w:tcPr>
            <w:tcW w:w="1106" w:type="dxa"/>
            <w:noWrap/>
            <w:tcMar>
              <w:top w:w="16" w:type="dxa"/>
              <w:left w:w="16" w:type="dxa"/>
              <w:bottom w:w="0" w:type="dxa"/>
              <w:right w:w="16" w:type="dxa"/>
            </w:tcMar>
            <w:vAlign w:val="bottom"/>
          </w:tcPr>
          <w:p w:rsidR="00684211" w:rsidRPr="006206FB" w:rsidRDefault="00684211" w:rsidP="00C477E9">
            <w:pPr>
              <w:jc w:val="right"/>
              <w:rPr>
                <w:rFonts w:ascii="Times New Roman" w:hAnsi="Times New Roman"/>
                <w:sz w:val="20"/>
                <w:lang w:val="en-GB"/>
              </w:rPr>
            </w:pPr>
          </w:p>
        </w:tc>
        <w:tc>
          <w:tcPr>
            <w:tcW w:w="1107" w:type="dxa"/>
            <w:noWrap/>
            <w:tcMar>
              <w:top w:w="16" w:type="dxa"/>
              <w:left w:w="16" w:type="dxa"/>
              <w:bottom w:w="0" w:type="dxa"/>
              <w:right w:w="16" w:type="dxa"/>
            </w:tcMar>
            <w:vAlign w:val="bottom"/>
          </w:tcPr>
          <w:p w:rsidR="00684211" w:rsidRPr="006206FB" w:rsidRDefault="00684211" w:rsidP="00C477E9">
            <w:pPr>
              <w:jc w:val="right"/>
              <w:rPr>
                <w:rFonts w:ascii="Times New Roman" w:hAnsi="Times New Roman"/>
                <w:sz w:val="20"/>
                <w:lang w:val="en-GB"/>
              </w:rPr>
            </w:pPr>
          </w:p>
        </w:tc>
      </w:tr>
      <w:tr w:rsidR="00684211" w:rsidRPr="006206FB" w:rsidTr="000C20DB">
        <w:trPr>
          <w:trHeight w:val="260"/>
        </w:trPr>
        <w:tc>
          <w:tcPr>
            <w:tcW w:w="2296" w:type="dxa"/>
            <w:noWrap/>
            <w:tcMar>
              <w:top w:w="16" w:type="dxa"/>
              <w:left w:w="16" w:type="dxa"/>
              <w:bottom w:w="0" w:type="dxa"/>
              <w:right w:w="16" w:type="dxa"/>
            </w:tcMar>
            <w:vAlign w:val="bottom"/>
          </w:tcPr>
          <w:p w:rsidR="00684211" w:rsidRPr="006206FB" w:rsidRDefault="00684211" w:rsidP="00C477E9">
            <w:pPr>
              <w:rPr>
                <w:rFonts w:ascii="Times New Roman" w:hAnsi="Times New Roman"/>
                <w:sz w:val="20"/>
                <w:lang w:val="en-GB"/>
              </w:rPr>
            </w:pPr>
            <w:r w:rsidRPr="006206FB">
              <w:rPr>
                <w:rFonts w:ascii="Times New Roman" w:hAnsi="Times New Roman"/>
                <w:sz w:val="20"/>
                <w:lang w:val="en-GB"/>
              </w:rPr>
              <w:t>Covariance</w:t>
            </w:r>
          </w:p>
        </w:tc>
        <w:tc>
          <w:tcPr>
            <w:tcW w:w="960" w:type="dxa"/>
            <w:noWrap/>
            <w:tcMar>
              <w:top w:w="16" w:type="dxa"/>
              <w:left w:w="16" w:type="dxa"/>
              <w:bottom w:w="0" w:type="dxa"/>
              <w:right w:w="16" w:type="dxa"/>
            </w:tcMar>
            <w:vAlign w:val="bottom"/>
          </w:tcPr>
          <w:p w:rsidR="00684211" w:rsidRPr="006206FB" w:rsidRDefault="00684211" w:rsidP="00C477E9">
            <w:pPr>
              <w:jc w:val="right"/>
              <w:rPr>
                <w:rFonts w:ascii="Times New Roman" w:hAnsi="Times New Roman"/>
                <w:sz w:val="20"/>
                <w:lang w:val="en-GB"/>
              </w:rPr>
            </w:pPr>
          </w:p>
        </w:tc>
        <w:tc>
          <w:tcPr>
            <w:tcW w:w="1028" w:type="dxa"/>
            <w:noWrap/>
            <w:tcMar>
              <w:top w:w="16" w:type="dxa"/>
              <w:left w:w="16" w:type="dxa"/>
              <w:bottom w:w="0" w:type="dxa"/>
              <w:right w:w="16" w:type="dxa"/>
            </w:tcMar>
            <w:vAlign w:val="bottom"/>
          </w:tcPr>
          <w:p w:rsidR="00684211" w:rsidRPr="006206FB" w:rsidRDefault="00684211" w:rsidP="00C477E9">
            <w:pPr>
              <w:jc w:val="right"/>
              <w:rPr>
                <w:rFonts w:ascii="Times New Roman" w:hAnsi="Times New Roman"/>
                <w:sz w:val="20"/>
                <w:lang w:val="en-GB"/>
              </w:rPr>
            </w:pPr>
          </w:p>
        </w:tc>
        <w:tc>
          <w:tcPr>
            <w:tcW w:w="1106" w:type="dxa"/>
            <w:noWrap/>
            <w:tcMar>
              <w:top w:w="16" w:type="dxa"/>
              <w:left w:w="16" w:type="dxa"/>
              <w:bottom w:w="0" w:type="dxa"/>
              <w:right w:w="16" w:type="dxa"/>
            </w:tcMar>
            <w:vAlign w:val="bottom"/>
          </w:tcPr>
          <w:p w:rsidR="00684211" w:rsidRPr="006206FB" w:rsidRDefault="00684211" w:rsidP="00C477E9">
            <w:pPr>
              <w:jc w:val="right"/>
              <w:rPr>
                <w:rFonts w:ascii="Times New Roman" w:hAnsi="Times New Roman"/>
                <w:sz w:val="20"/>
                <w:lang w:val="en-GB"/>
              </w:rPr>
            </w:pPr>
            <w:r w:rsidRPr="006206FB">
              <w:rPr>
                <w:rFonts w:ascii="Times New Roman" w:hAnsi="Times New Roman"/>
                <w:sz w:val="20"/>
                <w:lang w:val="en-GB"/>
              </w:rPr>
              <w:t>-0.771</w:t>
            </w:r>
          </w:p>
        </w:tc>
        <w:tc>
          <w:tcPr>
            <w:tcW w:w="1106" w:type="dxa"/>
            <w:noWrap/>
            <w:tcMar>
              <w:top w:w="16" w:type="dxa"/>
              <w:left w:w="16" w:type="dxa"/>
              <w:bottom w:w="0" w:type="dxa"/>
              <w:right w:w="16" w:type="dxa"/>
            </w:tcMar>
            <w:vAlign w:val="bottom"/>
          </w:tcPr>
          <w:p w:rsidR="00684211" w:rsidRPr="006206FB" w:rsidRDefault="00684211" w:rsidP="00C477E9">
            <w:pPr>
              <w:jc w:val="right"/>
              <w:rPr>
                <w:rFonts w:ascii="Times New Roman" w:hAnsi="Times New Roman"/>
                <w:sz w:val="20"/>
                <w:lang w:val="en-GB"/>
              </w:rPr>
            </w:pPr>
          </w:p>
        </w:tc>
        <w:tc>
          <w:tcPr>
            <w:tcW w:w="1106" w:type="dxa"/>
            <w:noWrap/>
            <w:tcMar>
              <w:top w:w="16" w:type="dxa"/>
              <w:left w:w="16" w:type="dxa"/>
              <w:bottom w:w="0" w:type="dxa"/>
              <w:right w:w="16" w:type="dxa"/>
            </w:tcMar>
            <w:vAlign w:val="bottom"/>
          </w:tcPr>
          <w:p w:rsidR="00684211" w:rsidRPr="006206FB" w:rsidRDefault="00684211" w:rsidP="00C477E9">
            <w:pPr>
              <w:jc w:val="right"/>
              <w:rPr>
                <w:rFonts w:ascii="Times New Roman" w:hAnsi="Times New Roman"/>
                <w:sz w:val="20"/>
                <w:lang w:val="en-GB"/>
              </w:rPr>
            </w:pPr>
          </w:p>
        </w:tc>
        <w:tc>
          <w:tcPr>
            <w:tcW w:w="1107" w:type="dxa"/>
            <w:noWrap/>
            <w:tcMar>
              <w:top w:w="16" w:type="dxa"/>
              <w:left w:w="16" w:type="dxa"/>
              <w:bottom w:w="0" w:type="dxa"/>
              <w:right w:w="16" w:type="dxa"/>
            </w:tcMar>
            <w:vAlign w:val="bottom"/>
          </w:tcPr>
          <w:p w:rsidR="00684211" w:rsidRPr="006206FB" w:rsidRDefault="00684211" w:rsidP="00C477E9">
            <w:pPr>
              <w:jc w:val="right"/>
              <w:rPr>
                <w:rFonts w:ascii="Times New Roman" w:hAnsi="Times New Roman"/>
                <w:sz w:val="20"/>
                <w:lang w:val="en-GB"/>
              </w:rPr>
            </w:pPr>
          </w:p>
        </w:tc>
      </w:tr>
      <w:tr w:rsidR="00684211" w:rsidRPr="006206FB" w:rsidTr="000C20DB">
        <w:trPr>
          <w:trHeight w:val="260"/>
        </w:trPr>
        <w:tc>
          <w:tcPr>
            <w:tcW w:w="2296" w:type="dxa"/>
            <w:tcBorders>
              <w:top w:val="nil"/>
              <w:left w:val="nil"/>
              <w:bottom w:val="single" w:sz="4" w:space="0" w:color="auto"/>
              <w:right w:val="nil"/>
            </w:tcBorders>
            <w:noWrap/>
            <w:tcMar>
              <w:top w:w="16" w:type="dxa"/>
              <w:left w:w="16" w:type="dxa"/>
              <w:bottom w:w="0" w:type="dxa"/>
              <w:right w:w="16" w:type="dxa"/>
            </w:tcMar>
            <w:vAlign w:val="bottom"/>
          </w:tcPr>
          <w:p w:rsidR="00684211" w:rsidRPr="006206FB" w:rsidRDefault="00684211" w:rsidP="00C477E9">
            <w:pPr>
              <w:rPr>
                <w:rFonts w:ascii="Times New Roman" w:hAnsi="Times New Roman"/>
                <w:sz w:val="20"/>
                <w:lang w:val="en-GB"/>
              </w:rPr>
            </w:pPr>
            <w:r w:rsidRPr="006206FB">
              <w:rPr>
                <w:rFonts w:ascii="Times New Roman" w:hAnsi="Times New Roman"/>
                <w:sz w:val="20"/>
                <w:lang w:val="en-GB"/>
              </w:rPr>
              <w:t>Log restricted-likelihood</w:t>
            </w:r>
          </w:p>
        </w:tc>
        <w:tc>
          <w:tcPr>
            <w:tcW w:w="960" w:type="dxa"/>
            <w:tcBorders>
              <w:top w:val="nil"/>
              <w:left w:val="nil"/>
              <w:bottom w:val="single" w:sz="4" w:space="0" w:color="auto"/>
              <w:right w:val="nil"/>
            </w:tcBorders>
            <w:noWrap/>
            <w:tcMar>
              <w:top w:w="16" w:type="dxa"/>
              <w:left w:w="16" w:type="dxa"/>
              <w:bottom w:w="0" w:type="dxa"/>
              <w:right w:w="16" w:type="dxa"/>
            </w:tcMar>
            <w:vAlign w:val="bottom"/>
          </w:tcPr>
          <w:p w:rsidR="00684211" w:rsidRPr="006206FB" w:rsidRDefault="00684211" w:rsidP="00B7198C">
            <w:pPr>
              <w:jc w:val="right"/>
              <w:rPr>
                <w:rFonts w:ascii="Times New Roman" w:hAnsi="Times New Roman"/>
                <w:sz w:val="20"/>
                <w:lang w:val="en-GB"/>
              </w:rPr>
            </w:pPr>
            <w:r w:rsidRPr="006206FB">
              <w:rPr>
                <w:rFonts w:ascii="Times New Roman" w:hAnsi="Times New Roman"/>
                <w:sz w:val="20"/>
                <w:lang w:val="en-GB"/>
              </w:rPr>
              <w:t>-11570.398</w:t>
            </w:r>
          </w:p>
        </w:tc>
        <w:tc>
          <w:tcPr>
            <w:tcW w:w="1028" w:type="dxa"/>
            <w:tcBorders>
              <w:top w:val="nil"/>
              <w:left w:val="nil"/>
              <w:bottom w:val="single" w:sz="4" w:space="0" w:color="auto"/>
              <w:right w:val="nil"/>
            </w:tcBorders>
            <w:noWrap/>
            <w:tcMar>
              <w:top w:w="16" w:type="dxa"/>
              <w:left w:w="16" w:type="dxa"/>
              <w:bottom w:w="0" w:type="dxa"/>
              <w:right w:w="16" w:type="dxa"/>
            </w:tcMar>
            <w:vAlign w:val="bottom"/>
          </w:tcPr>
          <w:p w:rsidR="00684211" w:rsidRPr="006206FB" w:rsidRDefault="00684211" w:rsidP="00C477E9">
            <w:pPr>
              <w:jc w:val="right"/>
              <w:rPr>
                <w:rFonts w:ascii="Times New Roman" w:hAnsi="Times New Roman"/>
                <w:sz w:val="20"/>
                <w:lang w:val="en-GB"/>
              </w:rPr>
            </w:pPr>
          </w:p>
        </w:tc>
        <w:tc>
          <w:tcPr>
            <w:tcW w:w="1106" w:type="dxa"/>
            <w:tcBorders>
              <w:top w:val="nil"/>
              <w:left w:val="nil"/>
              <w:bottom w:val="single" w:sz="4" w:space="0" w:color="auto"/>
              <w:right w:val="nil"/>
            </w:tcBorders>
            <w:noWrap/>
            <w:tcMar>
              <w:top w:w="16" w:type="dxa"/>
              <w:left w:w="16" w:type="dxa"/>
              <w:bottom w:w="0" w:type="dxa"/>
              <w:right w:w="16" w:type="dxa"/>
            </w:tcMar>
            <w:vAlign w:val="bottom"/>
          </w:tcPr>
          <w:p w:rsidR="00684211" w:rsidRPr="006206FB" w:rsidRDefault="00684211" w:rsidP="00C477E9">
            <w:pPr>
              <w:jc w:val="right"/>
              <w:rPr>
                <w:rFonts w:ascii="Times New Roman" w:hAnsi="Times New Roman"/>
                <w:sz w:val="20"/>
                <w:lang w:val="en-GB"/>
              </w:rPr>
            </w:pPr>
            <w:r w:rsidRPr="006206FB">
              <w:rPr>
                <w:rFonts w:ascii="Times New Roman" w:hAnsi="Times New Roman"/>
                <w:sz w:val="20"/>
                <w:lang w:val="en-GB"/>
              </w:rPr>
              <w:t>-11570.398</w:t>
            </w:r>
          </w:p>
        </w:tc>
        <w:tc>
          <w:tcPr>
            <w:tcW w:w="1106" w:type="dxa"/>
            <w:tcBorders>
              <w:top w:val="nil"/>
              <w:left w:val="nil"/>
              <w:bottom w:val="single" w:sz="4" w:space="0" w:color="auto"/>
              <w:right w:val="nil"/>
            </w:tcBorders>
            <w:noWrap/>
            <w:tcMar>
              <w:top w:w="16" w:type="dxa"/>
              <w:left w:w="16" w:type="dxa"/>
              <w:bottom w:w="0" w:type="dxa"/>
              <w:right w:w="16" w:type="dxa"/>
            </w:tcMar>
            <w:vAlign w:val="bottom"/>
          </w:tcPr>
          <w:p w:rsidR="00684211" w:rsidRPr="006206FB" w:rsidRDefault="00684211" w:rsidP="00C477E9">
            <w:pPr>
              <w:jc w:val="right"/>
              <w:rPr>
                <w:rFonts w:ascii="Times New Roman" w:hAnsi="Times New Roman"/>
                <w:sz w:val="20"/>
                <w:lang w:val="en-GB"/>
              </w:rPr>
            </w:pPr>
          </w:p>
        </w:tc>
        <w:tc>
          <w:tcPr>
            <w:tcW w:w="1106" w:type="dxa"/>
            <w:tcBorders>
              <w:top w:val="nil"/>
              <w:left w:val="nil"/>
              <w:bottom w:val="single" w:sz="4" w:space="0" w:color="auto"/>
              <w:right w:val="nil"/>
            </w:tcBorders>
            <w:noWrap/>
            <w:tcMar>
              <w:top w:w="16" w:type="dxa"/>
              <w:left w:w="16" w:type="dxa"/>
              <w:bottom w:w="0" w:type="dxa"/>
              <w:right w:w="16" w:type="dxa"/>
            </w:tcMar>
            <w:vAlign w:val="bottom"/>
          </w:tcPr>
          <w:p w:rsidR="00684211" w:rsidRPr="006206FB" w:rsidRDefault="00684211" w:rsidP="00E43E40">
            <w:pPr>
              <w:jc w:val="right"/>
              <w:rPr>
                <w:rFonts w:ascii="Times New Roman" w:hAnsi="Times New Roman"/>
                <w:sz w:val="20"/>
                <w:lang w:val="en-GB"/>
              </w:rPr>
            </w:pPr>
            <w:r w:rsidRPr="006206FB">
              <w:rPr>
                <w:rFonts w:ascii="Times New Roman" w:hAnsi="Times New Roman"/>
                <w:sz w:val="20"/>
                <w:lang w:val="en-GB"/>
              </w:rPr>
              <w:t>-</w:t>
            </w:r>
            <w:r w:rsidR="00E43E40" w:rsidRPr="006206FB">
              <w:rPr>
                <w:rFonts w:ascii="Times New Roman" w:hAnsi="Times New Roman"/>
                <w:sz w:val="20"/>
                <w:lang w:val="en-GB"/>
              </w:rPr>
              <w:t>11566.583</w:t>
            </w:r>
          </w:p>
        </w:tc>
        <w:tc>
          <w:tcPr>
            <w:tcW w:w="1107" w:type="dxa"/>
            <w:tcBorders>
              <w:top w:val="nil"/>
              <w:left w:val="nil"/>
              <w:bottom w:val="single" w:sz="4" w:space="0" w:color="auto"/>
              <w:right w:val="nil"/>
            </w:tcBorders>
            <w:noWrap/>
            <w:tcMar>
              <w:top w:w="16" w:type="dxa"/>
              <w:left w:w="16" w:type="dxa"/>
              <w:bottom w:w="0" w:type="dxa"/>
              <w:right w:w="16" w:type="dxa"/>
            </w:tcMar>
            <w:vAlign w:val="bottom"/>
          </w:tcPr>
          <w:p w:rsidR="00684211" w:rsidRPr="006206FB" w:rsidRDefault="00684211" w:rsidP="00C477E9">
            <w:pPr>
              <w:jc w:val="right"/>
              <w:rPr>
                <w:rFonts w:ascii="Times New Roman" w:hAnsi="Times New Roman"/>
                <w:sz w:val="20"/>
                <w:lang w:val="en-GB"/>
              </w:rPr>
            </w:pPr>
          </w:p>
        </w:tc>
      </w:tr>
    </w:tbl>
    <w:p w:rsidR="00C477E9" w:rsidRPr="006206FB" w:rsidRDefault="00C477E9" w:rsidP="00C477E9">
      <w:pPr>
        <w:rPr>
          <w:rFonts w:ascii="Times New Roman" w:hAnsi="Times New Roman"/>
          <w:i/>
          <w:sz w:val="20"/>
          <w:lang w:val="en-GB"/>
        </w:rPr>
      </w:pPr>
    </w:p>
    <w:p w:rsidR="00C477E9" w:rsidRPr="006206FB" w:rsidRDefault="00C477E9" w:rsidP="00C477E9">
      <w:pPr>
        <w:spacing w:line="480" w:lineRule="auto"/>
        <w:rPr>
          <w:rFonts w:ascii="Times New Roman" w:hAnsi="Times New Roman"/>
          <w:lang w:val="en-GB"/>
        </w:rPr>
      </w:pPr>
      <w:r w:rsidRPr="006206FB">
        <w:rPr>
          <w:rFonts w:ascii="Times New Roman" w:hAnsi="Times New Roman"/>
          <w:i/>
          <w:lang w:val="en-GB"/>
        </w:rPr>
        <w:t xml:space="preserve">Note. </w:t>
      </w:r>
      <w:r w:rsidRPr="006206FB">
        <w:rPr>
          <w:rFonts w:ascii="Times New Roman" w:hAnsi="Times New Roman"/>
          <w:lang w:val="en-GB"/>
        </w:rPr>
        <w:t>Bs are unstandardized coefficients from multilevel models. + p&lt;.10; * p&lt;.05; ** p&lt;.01; *** p&lt;.001 (one-tailed); N= 22,792</w:t>
      </w:r>
    </w:p>
    <w:p w:rsidR="00684211" w:rsidRPr="006206FB" w:rsidRDefault="00684211">
      <w:pPr>
        <w:rPr>
          <w:rFonts w:ascii="Times New Roman" w:hAnsi="Times New Roman" w:cs="Lucida Grande"/>
          <w:i/>
          <w:color w:val="000000"/>
          <w:szCs w:val="20"/>
        </w:rPr>
      </w:pPr>
      <w:r w:rsidRPr="006206FB">
        <w:rPr>
          <w:rFonts w:ascii="Times New Roman" w:hAnsi="Times New Roman" w:cs="Lucida Grande"/>
          <w:color w:val="000000"/>
          <w:szCs w:val="20"/>
        </w:rPr>
        <w:br w:type="page"/>
      </w:r>
      <w:r w:rsidR="008D60D6" w:rsidRPr="006206FB" w:rsidDel="008D60D6">
        <w:rPr>
          <w:rFonts w:ascii="Times New Roman" w:hAnsi="Times New Roman" w:cs="Lucida Grande"/>
          <w:i/>
          <w:color w:val="000000"/>
          <w:szCs w:val="20"/>
        </w:rPr>
        <w:lastRenderedPageBreak/>
        <w:t xml:space="preserve"> </w:t>
      </w:r>
      <w:r w:rsidR="00B05D33" w:rsidRPr="006206FB">
        <w:rPr>
          <w:rFonts w:ascii="Times New Roman" w:hAnsi="Times New Roman" w:cs="Lucida Grande"/>
          <w:i/>
          <w:color w:val="000000"/>
          <w:szCs w:val="20"/>
        </w:rPr>
        <w:t>Alternative operationalization</w:t>
      </w:r>
    </w:p>
    <w:p w:rsidR="00684211" w:rsidRPr="006206FB" w:rsidRDefault="00E21FD0" w:rsidP="00684211">
      <w:pPr>
        <w:rPr>
          <w:rFonts w:ascii="Times New Roman" w:hAnsi="Times New Roman" w:cs="Times New Roman"/>
        </w:rPr>
      </w:pPr>
      <w:r w:rsidRPr="006206FB">
        <w:rPr>
          <w:rFonts w:ascii="Times New Roman" w:hAnsi="Times New Roman" w:cs="Times New Roman"/>
        </w:rPr>
        <w:t xml:space="preserve">F&amp;L note that our conflict measure and media exposure are strongly correlated, </w:t>
      </w:r>
      <w:r w:rsidR="00374728" w:rsidRPr="006206FB">
        <w:rPr>
          <w:rFonts w:ascii="Times New Roman" w:hAnsi="Times New Roman" w:cs="Times New Roman"/>
        </w:rPr>
        <w:t>as we also state in the original manuscript (p.</w:t>
      </w:r>
      <w:r w:rsidR="00B76EE5" w:rsidRPr="006206FB">
        <w:rPr>
          <w:rFonts w:ascii="Times New Roman" w:hAnsi="Times New Roman" w:cs="Times New Roman"/>
        </w:rPr>
        <w:t xml:space="preserve"> 11</w:t>
      </w:r>
      <w:r w:rsidR="00374728" w:rsidRPr="006206FB">
        <w:rPr>
          <w:rFonts w:ascii="Times New Roman" w:hAnsi="Times New Roman" w:cs="Times New Roman"/>
        </w:rPr>
        <w:t>)</w:t>
      </w:r>
      <w:r w:rsidR="001D59D8" w:rsidRPr="006206FB">
        <w:rPr>
          <w:rFonts w:ascii="Times New Roman" w:hAnsi="Times New Roman" w:cs="Times New Roman"/>
        </w:rPr>
        <w:t xml:space="preserve"> and repeat in our rebuttal. This makes it challenging </w:t>
      </w:r>
      <w:r w:rsidRPr="006206FB">
        <w:rPr>
          <w:rFonts w:ascii="Times New Roman" w:hAnsi="Times New Roman" w:cs="Times New Roman"/>
        </w:rPr>
        <w:t>to disentangle the two. Models that include both suffer from problems with multicollinearity. This comes as no surprise, since the</w:t>
      </w:r>
      <w:r w:rsidR="009D31BD">
        <w:rPr>
          <w:rFonts w:ascii="Times New Roman" w:hAnsi="Times New Roman" w:cs="Times New Roman"/>
        </w:rPr>
        <w:t xml:space="preserve"> </w:t>
      </w:r>
      <w:r w:rsidR="004B6964">
        <w:rPr>
          <w:rFonts w:ascii="Times New Roman" w:hAnsi="Times New Roman" w:cs="Times New Roman"/>
        </w:rPr>
        <w:t xml:space="preserve">news </w:t>
      </w:r>
      <w:r w:rsidR="009D31BD">
        <w:rPr>
          <w:rFonts w:ascii="Times New Roman" w:hAnsi="Times New Roman" w:cs="Times New Roman"/>
        </w:rPr>
        <w:t>conflict</w:t>
      </w:r>
      <w:r w:rsidRPr="006206FB">
        <w:rPr>
          <w:rFonts w:ascii="Times New Roman" w:hAnsi="Times New Roman" w:cs="Times New Roman"/>
        </w:rPr>
        <w:t xml:space="preserve"> measure explicitly weighs in exposure. In the original article, we do </w:t>
      </w:r>
      <w:r w:rsidRPr="006206FB">
        <w:rPr>
          <w:rFonts w:ascii="Times New Roman" w:hAnsi="Times New Roman" w:cs="Times New Roman"/>
          <w:i/>
        </w:rPr>
        <w:t>not</w:t>
      </w:r>
      <w:r w:rsidRPr="006206FB">
        <w:rPr>
          <w:rFonts w:ascii="Times New Roman" w:hAnsi="Times New Roman" w:cs="Times New Roman"/>
        </w:rPr>
        <w:t xml:space="preserve"> (as F&amp;L </w:t>
      </w:r>
      <w:r w:rsidR="001D59D8" w:rsidRPr="006206FB">
        <w:rPr>
          <w:rFonts w:ascii="Times New Roman" w:hAnsi="Times New Roman" w:cs="Times New Roman"/>
        </w:rPr>
        <w:t>suggest</w:t>
      </w:r>
      <w:r w:rsidRPr="006206FB">
        <w:rPr>
          <w:rFonts w:ascii="Times New Roman" w:hAnsi="Times New Roman" w:cs="Times New Roman"/>
        </w:rPr>
        <w:t>) make the claim that our conflict measure outperforms the exposure measure empirically. Theoretically, we have good reasons to prefer conflict framing over media exposure</w:t>
      </w:r>
      <w:r w:rsidR="00374728" w:rsidRPr="006206FB">
        <w:rPr>
          <w:rFonts w:ascii="Times New Roman" w:hAnsi="Times New Roman" w:cs="Times New Roman"/>
        </w:rPr>
        <w:t xml:space="preserve"> (see main text)</w:t>
      </w:r>
      <w:r w:rsidRPr="006206FB">
        <w:rPr>
          <w:rFonts w:ascii="Times New Roman" w:hAnsi="Times New Roman" w:cs="Times New Roman"/>
        </w:rPr>
        <w:t>. Empirically, we demonstrate that the effect of conflict framing holds also if we include the media exposure measure (</w:t>
      </w:r>
      <w:r w:rsidR="00B76EE5" w:rsidRPr="006206FB">
        <w:rPr>
          <w:rFonts w:ascii="Times New Roman" w:hAnsi="Times New Roman" w:cs="Times New Roman"/>
        </w:rPr>
        <w:t xml:space="preserve">first model in Table </w:t>
      </w:r>
      <w:r w:rsidR="006925E0" w:rsidRPr="006206FB">
        <w:rPr>
          <w:rFonts w:ascii="Times New Roman" w:hAnsi="Times New Roman" w:cs="Times New Roman"/>
        </w:rPr>
        <w:t>S2</w:t>
      </w:r>
      <w:r w:rsidRPr="006206FB">
        <w:rPr>
          <w:rFonts w:ascii="Times New Roman" w:hAnsi="Times New Roman" w:cs="Times New Roman"/>
        </w:rPr>
        <w:t xml:space="preserve">). We acknowledge, however, that it </w:t>
      </w:r>
      <w:r w:rsidR="00374728" w:rsidRPr="006206FB">
        <w:rPr>
          <w:rFonts w:ascii="Times New Roman" w:hAnsi="Times New Roman" w:cs="Times New Roman"/>
        </w:rPr>
        <w:t xml:space="preserve">indeed </w:t>
      </w:r>
      <w:r w:rsidRPr="006206FB">
        <w:rPr>
          <w:rFonts w:ascii="Times New Roman" w:hAnsi="Times New Roman" w:cs="Times New Roman"/>
        </w:rPr>
        <w:t>is important to try to further disentangle the two and understand what part of the effect of our variable is driven by exposure and what part by content.</w:t>
      </w:r>
    </w:p>
    <w:p w:rsidR="00421725" w:rsidRDefault="00E21FD0" w:rsidP="00684211">
      <w:pPr>
        <w:rPr>
          <w:rFonts w:ascii="Times New Roman" w:hAnsi="Times New Roman" w:cs="Times New Roman"/>
        </w:rPr>
      </w:pPr>
      <w:r w:rsidRPr="006206FB">
        <w:rPr>
          <w:rFonts w:ascii="Times New Roman" w:hAnsi="Times New Roman" w:cs="Times New Roman"/>
        </w:rPr>
        <w:tab/>
        <w:t xml:space="preserve">Table </w:t>
      </w:r>
      <w:r w:rsidR="005C337D" w:rsidRPr="006206FB">
        <w:rPr>
          <w:rFonts w:ascii="Times New Roman" w:hAnsi="Times New Roman" w:cs="Times New Roman"/>
        </w:rPr>
        <w:t>S</w:t>
      </w:r>
      <w:r w:rsidR="006925E0" w:rsidRPr="006206FB">
        <w:rPr>
          <w:rFonts w:ascii="Times New Roman" w:hAnsi="Times New Roman" w:cs="Times New Roman"/>
        </w:rPr>
        <w:t>5</w:t>
      </w:r>
      <w:r w:rsidRPr="006206FB">
        <w:rPr>
          <w:rFonts w:ascii="Times New Roman" w:hAnsi="Times New Roman" w:cs="Times New Roman"/>
        </w:rPr>
        <w:t xml:space="preserve"> presents the results of analyses that </w:t>
      </w:r>
      <w:r w:rsidR="001D59D8" w:rsidRPr="006206FB">
        <w:rPr>
          <w:rFonts w:ascii="Times New Roman" w:hAnsi="Times New Roman" w:cs="Times New Roman"/>
        </w:rPr>
        <w:t>shed</w:t>
      </w:r>
      <w:r w:rsidR="00374728" w:rsidRPr="006206FB">
        <w:rPr>
          <w:rFonts w:ascii="Times New Roman" w:hAnsi="Times New Roman" w:cs="Times New Roman"/>
        </w:rPr>
        <w:t xml:space="preserve"> </w:t>
      </w:r>
      <w:r w:rsidRPr="006206FB">
        <w:rPr>
          <w:rFonts w:ascii="Times New Roman" w:hAnsi="Times New Roman" w:cs="Times New Roman"/>
        </w:rPr>
        <w:t>some first light on this issue. O</w:t>
      </w:r>
      <w:r w:rsidR="005C337D" w:rsidRPr="006206FB">
        <w:rPr>
          <w:rFonts w:ascii="Times New Roman" w:hAnsi="Times New Roman" w:cs="Times New Roman"/>
        </w:rPr>
        <w:t>ur analyses are based on the 21-</w:t>
      </w:r>
      <w:r w:rsidRPr="006206FB">
        <w:rPr>
          <w:rFonts w:ascii="Times New Roman" w:hAnsi="Times New Roman" w:cs="Times New Roman"/>
        </w:rPr>
        <w:t>country dataset</w:t>
      </w:r>
      <w:r w:rsidR="00CE4C06" w:rsidRPr="006206FB">
        <w:rPr>
          <w:rFonts w:ascii="Times New Roman" w:hAnsi="Times New Roman" w:cs="Times New Roman"/>
        </w:rPr>
        <w:t xml:space="preserve">, but findings are comparable if </w:t>
      </w:r>
      <w:r w:rsidR="001B7F4B">
        <w:rPr>
          <w:rFonts w:ascii="Times New Roman" w:hAnsi="Times New Roman" w:cs="Times New Roman"/>
        </w:rPr>
        <w:t>based on 20 countries, as the analysis reported in our original article</w:t>
      </w:r>
      <w:r w:rsidRPr="006206FB">
        <w:rPr>
          <w:rFonts w:ascii="Times New Roman" w:hAnsi="Times New Roman" w:cs="Times New Roman"/>
        </w:rPr>
        <w:t>. It presents the media effects of different models, each including different</w:t>
      </w:r>
      <w:r w:rsidR="00374728" w:rsidRPr="006206FB">
        <w:rPr>
          <w:rFonts w:ascii="Times New Roman" w:hAnsi="Times New Roman" w:cs="Times New Roman"/>
        </w:rPr>
        <w:t>, alternative</w:t>
      </w:r>
      <w:r w:rsidRPr="006206FB">
        <w:rPr>
          <w:rFonts w:ascii="Times New Roman" w:hAnsi="Times New Roman" w:cs="Times New Roman"/>
        </w:rPr>
        <w:t xml:space="preserve"> media variables</w:t>
      </w:r>
      <w:r w:rsidR="00374728" w:rsidRPr="006206FB">
        <w:rPr>
          <w:rFonts w:ascii="Times New Roman" w:hAnsi="Times New Roman" w:cs="Times New Roman"/>
        </w:rPr>
        <w:t xml:space="preserve">, some of which are purposefully chosen to reflect theoretically less </w:t>
      </w:r>
      <w:r w:rsidR="001D59D8" w:rsidRPr="006206FB">
        <w:rPr>
          <w:rFonts w:ascii="Times New Roman" w:hAnsi="Times New Roman" w:cs="Times New Roman"/>
        </w:rPr>
        <w:t>relevant</w:t>
      </w:r>
      <w:r w:rsidR="00374728" w:rsidRPr="006206FB">
        <w:rPr>
          <w:rFonts w:ascii="Times New Roman" w:hAnsi="Times New Roman" w:cs="Times New Roman"/>
        </w:rPr>
        <w:t xml:space="preserve"> or even counterintuitive operationalizations, such as e.g. the non-conflict variable F&amp;L </w:t>
      </w:r>
      <w:r w:rsidR="00D93C81" w:rsidRPr="006206FB">
        <w:rPr>
          <w:rFonts w:ascii="Times New Roman" w:hAnsi="Times New Roman" w:cs="Times New Roman"/>
        </w:rPr>
        <w:t>developed</w:t>
      </w:r>
      <w:r w:rsidR="00374728" w:rsidRPr="006206FB">
        <w:rPr>
          <w:rFonts w:ascii="Times New Roman" w:hAnsi="Times New Roman" w:cs="Times New Roman"/>
        </w:rPr>
        <w:t>.</w:t>
      </w:r>
      <w:r w:rsidRPr="006206FB">
        <w:rPr>
          <w:rFonts w:ascii="Times New Roman" w:hAnsi="Times New Roman" w:cs="Times New Roman"/>
        </w:rPr>
        <w:t xml:space="preserve"> We look at conflict framing, </w:t>
      </w:r>
      <w:r w:rsidR="00134446" w:rsidRPr="006206FB">
        <w:rPr>
          <w:rFonts w:ascii="Times New Roman" w:hAnsi="Times New Roman" w:cs="Times New Roman"/>
        </w:rPr>
        <w:t xml:space="preserve">mere </w:t>
      </w:r>
      <w:r w:rsidRPr="006206FB">
        <w:rPr>
          <w:rFonts w:ascii="Times New Roman" w:hAnsi="Times New Roman" w:cs="Times New Roman"/>
        </w:rPr>
        <w:t>exposure, no conflict framing (</w:t>
      </w:r>
      <w:r w:rsidR="007501A9" w:rsidRPr="006206FB">
        <w:rPr>
          <w:rFonts w:ascii="Times New Roman" w:hAnsi="Times New Roman" w:cs="Times New Roman"/>
        </w:rPr>
        <w:t xml:space="preserve">1-conflict, </w:t>
      </w:r>
      <w:r w:rsidRPr="006206FB">
        <w:rPr>
          <w:rFonts w:ascii="Times New Roman" w:hAnsi="Times New Roman" w:cs="Times New Roman"/>
        </w:rPr>
        <w:t>as F&amp;L do in their analyses of EES data), and some other commonly used frames in media effects research (strategy and horse</w:t>
      </w:r>
      <w:r w:rsidR="001D59D8" w:rsidRPr="006206FB">
        <w:rPr>
          <w:rFonts w:ascii="Times New Roman" w:hAnsi="Times New Roman" w:cs="Times New Roman"/>
        </w:rPr>
        <w:t xml:space="preserve"> </w:t>
      </w:r>
      <w:r w:rsidRPr="006206FB">
        <w:rPr>
          <w:rFonts w:ascii="Times New Roman" w:hAnsi="Times New Roman" w:cs="Times New Roman"/>
        </w:rPr>
        <w:t>race – all constructed according to the same procedure as the conflict framing variable</w:t>
      </w:r>
      <w:r w:rsidR="0059169C" w:rsidRPr="006206FB">
        <w:rPr>
          <w:rFonts w:ascii="Times New Roman" w:hAnsi="Times New Roman" w:cs="Times New Roman"/>
        </w:rPr>
        <w:t xml:space="preserve"> and all relying on the PIREDEU data set</w:t>
      </w:r>
      <w:r w:rsidRPr="006206FB">
        <w:rPr>
          <w:rFonts w:ascii="Times New Roman" w:hAnsi="Times New Roman" w:cs="Times New Roman"/>
        </w:rPr>
        <w:t xml:space="preserve">). </w:t>
      </w:r>
      <w:r w:rsidR="005C337D" w:rsidRPr="006206FB">
        <w:rPr>
          <w:rFonts w:ascii="Times New Roman" w:hAnsi="Times New Roman" w:cs="Times New Roman"/>
        </w:rPr>
        <w:t xml:space="preserve">Since we are interested in </w:t>
      </w:r>
      <w:r w:rsidR="00A14D2E">
        <w:rPr>
          <w:rFonts w:ascii="Times New Roman" w:hAnsi="Times New Roman" w:cs="Times New Roman"/>
        </w:rPr>
        <w:t xml:space="preserve">a </w:t>
      </w:r>
      <w:r w:rsidR="005C337D" w:rsidRPr="006206FB">
        <w:rPr>
          <w:rFonts w:ascii="Times New Roman" w:hAnsi="Times New Roman" w:cs="Times New Roman"/>
        </w:rPr>
        <w:t xml:space="preserve">comparison of effects here, we use standardized </w:t>
      </w:r>
      <w:r w:rsidR="009D31BD" w:rsidRPr="006206FB">
        <w:rPr>
          <w:rFonts w:ascii="Times New Roman" w:hAnsi="Times New Roman" w:cs="Times New Roman"/>
        </w:rPr>
        <w:t xml:space="preserve">(based on grand mean) </w:t>
      </w:r>
      <w:r w:rsidR="005C337D" w:rsidRPr="006206FB">
        <w:rPr>
          <w:rFonts w:ascii="Times New Roman" w:hAnsi="Times New Roman" w:cs="Times New Roman"/>
        </w:rPr>
        <w:t>coefficients</w:t>
      </w:r>
      <w:r w:rsidR="00C91280" w:rsidRPr="006206FB">
        <w:rPr>
          <w:rFonts w:ascii="Times New Roman" w:hAnsi="Times New Roman" w:cs="Times New Roman"/>
        </w:rPr>
        <w:t xml:space="preserve"> </w:t>
      </w:r>
      <w:r w:rsidR="005C337D" w:rsidRPr="006206FB">
        <w:rPr>
          <w:rFonts w:ascii="Times New Roman" w:hAnsi="Times New Roman" w:cs="Times New Roman"/>
        </w:rPr>
        <w:t xml:space="preserve">here. </w:t>
      </w:r>
      <w:r w:rsidRPr="006206FB">
        <w:rPr>
          <w:rFonts w:ascii="Times New Roman" w:hAnsi="Times New Roman" w:cs="Times New Roman"/>
        </w:rPr>
        <w:t xml:space="preserve">The results show that the model including conflict framing </w:t>
      </w:r>
      <w:r w:rsidRPr="006206FB">
        <w:rPr>
          <w:rFonts w:ascii="Times New Roman" w:hAnsi="Times New Roman" w:cs="Times New Roman"/>
          <w:i/>
        </w:rPr>
        <w:t>is</w:t>
      </w:r>
      <w:r w:rsidRPr="006206FB">
        <w:rPr>
          <w:rFonts w:ascii="Times New Roman" w:hAnsi="Times New Roman" w:cs="Times New Roman"/>
        </w:rPr>
        <w:t xml:space="preserve"> overall the best one</w:t>
      </w:r>
      <w:r w:rsidR="008D60D6" w:rsidRPr="006206FB">
        <w:rPr>
          <w:rFonts w:ascii="Times New Roman" w:hAnsi="Times New Roman" w:cs="Times New Roman"/>
        </w:rPr>
        <w:t>: all fit statistics point in that direction and also the</w:t>
      </w:r>
      <w:r w:rsidR="00FA7FDB" w:rsidRPr="006206FB">
        <w:rPr>
          <w:rFonts w:ascii="Times New Roman" w:hAnsi="Times New Roman" w:cs="Times New Roman"/>
        </w:rPr>
        <w:t xml:space="preserve"> size of the standardized coefficient</w:t>
      </w:r>
      <w:r w:rsidR="008D60D6" w:rsidRPr="006206FB">
        <w:rPr>
          <w:rFonts w:ascii="Times New Roman" w:hAnsi="Times New Roman" w:cs="Times New Roman"/>
        </w:rPr>
        <w:t xml:space="preserve"> (beta) is highest for the conflict variable</w:t>
      </w:r>
      <w:r w:rsidR="00FA7FDB" w:rsidRPr="006206FB">
        <w:rPr>
          <w:rFonts w:ascii="Times New Roman" w:hAnsi="Times New Roman" w:cs="Times New Roman"/>
        </w:rPr>
        <w:t xml:space="preserve">. </w:t>
      </w:r>
    </w:p>
    <w:p w:rsidR="00FD1FC9" w:rsidRDefault="00FD1FC9" w:rsidP="00684211">
      <w:pPr>
        <w:rPr>
          <w:rFonts w:ascii="Times New Roman" w:hAnsi="Times New Roman" w:cs="Times New Roman"/>
        </w:rPr>
      </w:pPr>
    </w:p>
    <w:p w:rsidR="00684211" w:rsidRPr="006206FB" w:rsidRDefault="00E21FD0" w:rsidP="00684211">
      <w:pPr>
        <w:rPr>
          <w:rFonts w:ascii="Times New Roman" w:hAnsi="Times New Roman" w:cs="Times New Roman"/>
        </w:rPr>
      </w:pPr>
      <w:r w:rsidRPr="006206FB">
        <w:rPr>
          <w:rFonts w:ascii="Times New Roman" w:hAnsi="Times New Roman" w:cs="Times New Roman"/>
        </w:rPr>
        <w:t xml:space="preserve">Table </w:t>
      </w:r>
      <w:r w:rsidR="006925E0" w:rsidRPr="006206FB">
        <w:rPr>
          <w:rFonts w:ascii="Times New Roman" w:hAnsi="Times New Roman" w:cs="Times New Roman"/>
        </w:rPr>
        <w:t>S5</w:t>
      </w:r>
      <w:r w:rsidRPr="006206FB">
        <w:rPr>
          <w:rFonts w:ascii="Times New Roman" w:hAnsi="Times New Roman" w:cs="Times New Roman"/>
        </w:rPr>
        <w:t>. Random intercept models</w:t>
      </w:r>
      <w:r w:rsidR="00FA7E2A" w:rsidRPr="006206FB">
        <w:rPr>
          <w:rFonts w:ascii="Times New Roman" w:hAnsi="Times New Roman" w:cs="Times New Roman"/>
        </w:rPr>
        <w:t xml:space="preserve"> with different media variables included</w:t>
      </w:r>
    </w:p>
    <w:tbl>
      <w:tblPr>
        <w:tblW w:w="10427" w:type="dxa"/>
        <w:tblInd w:w="93" w:type="dxa"/>
        <w:tblLook w:val="04A0" w:firstRow="1" w:lastRow="0" w:firstColumn="1" w:lastColumn="0" w:noHBand="0" w:noVBand="1"/>
      </w:tblPr>
      <w:tblGrid>
        <w:gridCol w:w="1127"/>
        <w:gridCol w:w="1220"/>
        <w:gridCol w:w="1360"/>
        <w:gridCol w:w="820"/>
        <w:gridCol w:w="2000"/>
        <w:gridCol w:w="1300"/>
        <w:gridCol w:w="1300"/>
        <w:gridCol w:w="1300"/>
      </w:tblGrid>
      <w:tr w:rsidR="00684211" w:rsidRPr="006206FB">
        <w:trPr>
          <w:trHeight w:val="300"/>
        </w:trPr>
        <w:tc>
          <w:tcPr>
            <w:tcW w:w="1127" w:type="dxa"/>
            <w:tcBorders>
              <w:top w:val="single" w:sz="4" w:space="0" w:color="auto"/>
              <w:left w:val="nil"/>
              <w:bottom w:val="single" w:sz="4" w:space="0" w:color="auto"/>
              <w:right w:val="nil"/>
            </w:tcBorders>
            <w:shd w:val="clear" w:color="auto" w:fill="auto"/>
            <w:noWrap/>
          </w:tcPr>
          <w:p w:rsidR="00684211" w:rsidRPr="006206FB" w:rsidRDefault="00357161" w:rsidP="00D200AE">
            <w:pPr>
              <w:spacing w:after="0"/>
              <w:rPr>
                <w:rFonts w:ascii="Times New Roman" w:eastAsia="Times New Roman" w:hAnsi="Times New Roman" w:cs="Times New Roman"/>
                <w:color w:val="000000"/>
                <w:sz w:val="20"/>
                <w:szCs w:val="20"/>
                <w:lang w:val="nl-NL"/>
              </w:rPr>
            </w:pPr>
            <w:r w:rsidRPr="006206FB">
              <w:rPr>
                <w:rFonts w:ascii="Times New Roman" w:eastAsia="Times New Roman" w:hAnsi="Times New Roman" w:cs="Times New Roman"/>
                <w:color w:val="000000"/>
                <w:sz w:val="20"/>
                <w:szCs w:val="20"/>
                <w:lang w:val="nl-NL"/>
              </w:rPr>
              <w:t>V</w:t>
            </w:r>
            <w:r w:rsidR="00FA7E2A" w:rsidRPr="006206FB">
              <w:rPr>
                <w:rFonts w:ascii="Times New Roman" w:eastAsia="Times New Roman" w:hAnsi="Times New Roman" w:cs="Times New Roman"/>
                <w:color w:val="000000"/>
                <w:sz w:val="20"/>
                <w:szCs w:val="20"/>
                <w:lang w:val="nl-NL"/>
              </w:rPr>
              <w:t>ariable</w:t>
            </w:r>
          </w:p>
        </w:tc>
        <w:tc>
          <w:tcPr>
            <w:tcW w:w="1220" w:type="dxa"/>
            <w:tcBorders>
              <w:top w:val="single" w:sz="4" w:space="0" w:color="auto"/>
              <w:left w:val="nil"/>
              <w:bottom w:val="single" w:sz="4" w:space="0" w:color="auto"/>
              <w:right w:val="nil"/>
            </w:tcBorders>
            <w:shd w:val="clear" w:color="auto" w:fill="auto"/>
            <w:noWrap/>
          </w:tcPr>
          <w:p w:rsidR="00684211" w:rsidRPr="006206FB" w:rsidRDefault="004A56F8" w:rsidP="00D200AE">
            <w:pPr>
              <w:spacing w:after="0"/>
              <w:rPr>
                <w:rFonts w:ascii="Times New Roman" w:eastAsia="Times New Roman" w:hAnsi="Times New Roman" w:cs="Times New Roman"/>
                <w:color w:val="000000"/>
                <w:sz w:val="20"/>
                <w:szCs w:val="20"/>
                <w:lang w:val="nl-NL"/>
              </w:rPr>
            </w:pPr>
            <w:r w:rsidRPr="006206FB">
              <w:rPr>
                <w:rFonts w:ascii="Times New Roman" w:eastAsia="Times New Roman" w:hAnsi="Times New Roman" w:cs="Times New Roman"/>
                <w:color w:val="000000"/>
                <w:sz w:val="20"/>
                <w:szCs w:val="20"/>
                <w:lang w:val="nl-NL"/>
              </w:rPr>
              <w:t>B</w:t>
            </w:r>
            <w:r w:rsidR="00E21FD0" w:rsidRPr="006206FB">
              <w:rPr>
                <w:rFonts w:ascii="Times New Roman" w:eastAsia="Times New Roman" w:hAnsi="Times New Roman" w:cs="Times New Roman"/>
                <w:color w:val="000000"/>
                <w:sz w:val="20"/>
                <w:szCs w:val="20"/>
                <w:lang w:val="nl-NL"/>
              </w:rPr>
              <w:t>eta</w:t>
            </w:r>
          </w:p>
        </w:tc>
        <w:tc>
          <w:tcPr>
            <w:tcW w:w="1360" w:type="dxa"/>
            <w:tcBorders>
              <w:top w:val="single" w:sz="4" w:space="0" w:color="auto"/>
              <w:left w:val="nil"/>
              <w:bottom w:val="single" w:sz="4" w:space="0" w:color="auto"/>
              <w:right w:val="nil"/>
            </w:tcBorders>
            <w:shd w:val="clear" w:color="auto" w:fill="auto"/>
            <w:noWrap/>
          </w:tcPr>
          <w:p w:rsidR="00684211" w:rsidRPr="006206FB" w:rsidRDefault="00E21FD0" w:rsidP="00D200AE">
            <w:pPr>
              <w:spacing w:after="0"/>
              <w:rPr>
                <w:rFonts w:ascii="Times New Roman" w:eastAsia="Times New Roman" w:hAnsi="Times New Roman" w:cs="Times New Roman"/>
                <w:color w:val="000000"/>
                <w:sz w:val="20"/>
                <w:szCs w:val="20"/>
                <w:lang w:val="nl-NL"/>
              </w:rPr>
            </w:pPr>
            <w:r w:rsidRPr="006206FB">
              <w:rPr>
                <w:rFonts w:ascii="Times New Roman" w:eastAsia="Times New Roman" w:hAnsi="Times New Roman" w:cs="Times New Roman"/>
                <w:color w:val="000000"/>
                <w:sz w:val="20"/>
                <w:szCs w:val="20"/>
                <w:lang w:val="nl-NL"/>
              </w:rPr>
              <w:t>SE</w:t>
            </w:r>
          </w:p>
        </w:tc>
        <w:tc>
          <w:tcPr>
            <w:tcW w:w="820" w:type="dxa"/>
            <w:tcBorders>
              <w:top w:val="single" w:sz="4" w:space="0" w:color="auto"/>
              <w:left w:val="nil"/>
              <w:bottom w:val="single" w:sz="4" w:space="0" w:color="auto"/>
              <w:right w:val="nil"/>
            </w:tcBorders>
            <w:shd w:val="clear" w:color="auto" w:fill="auto"/>
            <w:noWrap/>
          </w:tcPr>
          <w:p w:rsidR="00684211" w:rsidRPr="006206FB" w:rsidRDefault="00E21FD0" w:rsidP="00D200AE">
            <w:pPr>
              <w:spacing w:after="0"/>
              <w:rPr>
                <w:rFonts w:ascii="Times New Roman" w:eastAsia="Times New Roman" w:hAnsi="Times New Roman" w:cs="Times New Roman"/>
                <w:color w:val="000000"/>
                <w:sz w:val="20"/>
                <w:szCs w:val="20"/>
                <w:lang w:val="nl-NL"/>
              </w:rPr>
            </w:pPr>
            <w:r w:rsidRPr="006206FB">
              <w:rPr>
                <w:rFonts w:ascii="Times New Roman" w:eastAsia="Times New Roman" w:hAnsi="Times New Roman" w:cs="Times New Roman"/>
                <w:color w:val="000000"/>
                <w:sz w:val="20"/>
                <w:szCs w:val="20"/>
                <w:lang w:val="nl-NL"/>
              </w:rPr>
              <w:t>z-value</w:t>
            </w:r>
          </w:p>
        </w:tc>
        <w:tc>
          <w:tcPr>
            <w:tcW w:w="2000" w:type="dxa"/>
            <w:tcBorders>
              <w:top w:val="single" w:sz="4" w:space="0" w:color="auto"/>
              <w:left w:val="nil"/>
              <w:bottom w:val="single" w:sz="4" w:space="0" w:color="auto"/>
              <w:right w:val="nil"/>
            </w:tcBorders>
            <w:shd w:val="clear" w:color="auto" w:fill="auto"/>
            <w:noWrap/>
          </w:tcPr>
          <w:p w:rsidR="00684211" w:rsidRPr="006206FB" w:rsidRDefault="00E21FD0" w:rsidP="00D200AE">
            <w:pPr>
              <w:spacing w:after="0"/>
              <w:rPr>
                <w:rFonts w:ascii="Times New Roman" w:eastAsia="Times New Roman" w:hAnsi="Times New Roman" w:cs="Times New Roman"/>
                <w:color w:val="000000"/>
                <w:sz w:val="20"/>
                <w:szCs w:val="20"/>
                <w:lang w:val="nl-NL"/>
              </w:rPr>
            </w:pPr>
            <w:r w:rsidRPr="006206FB">
              <w:rPr>
                <w:rFonts w:ascii="Times New Roman" w:eastAsia="Times New Roman" w:hAnsi="Times New Roman" w:cs="Times New Roman"/>
                <w:color w:val="000000"/>
                <w:sz w:val="20"/>
                <w:szCs w:val="20"/>
                <w:lang w:val="nl-NL"/>
              </w:rPr>
              <w:t>significance one tailed</w:t>
            </w:r>
          </w:p>
        </w:tc>
        <w:tc>
          <w:tcPr>
            <w:tcW w:w="1300" w:type="dxa"/>
            <w:tcBorders>
              <w:top w:val="single" w:sz="4" w:space="0" w:color="auto"/>
              <w:left w:val="nil"/>
              <w:bottom w:val="single" w:sz="4" w:space="0" w:color="auto"/>
              <w:right w:val="nil"/>
            </w:tcBorders>
            <w:shd w:val="clear" w:color="auto" w:fill="auto"/>
            <w:noWrap/>
          </w:tcPr>
          <w:p w:rsidR="00684211" w:rsidRPr="006206FB" w:rsidRDefault="00E21FD0" w:rsidP="00D200AE">
            <w:pPr>
              <w:spacing w:after="0"/>
              <w:rPr>
                <w:rFonts w:ascii="Times New Roman" w:eastAsia="Times New Roman" w:hAnsi="Times New Roman" w:cs="Times New Roman"/>
                <w:color w:val="000000"/>
                <w:sz w:val="20"/>
                <w:szCs w:val="20"/>
                <w:lang w:val="nl-NL"/>
              </w:rPr>
            </w:pPr>
            <w:r w:rsidRPr="006206FB">
              <w:rPr>
                <w:rFonts w:ascii="Times New Roman" w:eastAsia="Times New Roman" w:hAnsi="Times New Roman" w:cs="Times New Roman"/>
                <w:color w:val="000000"/>
                <w:sz w:val="20"/>
                <w:szCs w:val="20"/>
                <w:lang w:val="nl-NL"/>
              </w:rPr>
              <w:t>log likelihood</w:t>
            </w:r>
          </w:p>
        </w:tc>
        <w:tc>
          <w:tcPr>
            <w:tcW w:w="1300" w:type="dxa"/>
            <w:tcBorders>
              <w:top w:val="single" w:sz="4" w:space="0" w:color="auto"/>
              <w:left w:val="nil"/>
              <w:bottom w:val="single" w:sz="4" w:space="0" w:color="auto"/>
              <w:right w:val="nil"/>
            </w:tcBorders>
            <w:shd w:val="clear" w:color="auto" w:fill="auto"/>
            <w:noWrap/>
          </w:tcPr>
          <w:p w:rsidR="00684211" w:rsidRPr="006206FB" w:rsidRDefault="00E21FD0" w:rsidP="00D200AE">
            <w:pPr>
              <w:spacing w:after="0"/>
              <w:rPr>
                <w:rFonts w:ascii="Times New Roman" w:eastAsia="Times New Roman" w:hAnsi="Times New Roman" w:cs="Times New Roman"/>
                <w:color w:val="000000"/>
                <w:sz w:val="20"/>
                <w:szCs w:val="20"/>
                <w:lang w:val="nl-NL"/>
              </w:rPr>
            </w:pPr>
            <w:r w:rsidRPr="006206FB">
              <w:rPr>
                <w:rFonts w:ascii="Times New Roman" w:eastAsia="Times New Roman" w:hAnsi="Times New Roman" w:cs="Times New Roman"/>
                <w:color w:val="000000"/>
                <w:sz w:val="20"/>
                <w:szCs w:val="20"/>
                <w:lang w:val="nl-NL"/>
              </w:rPr>
              <w:t>AIC</w:t>
            </w:r>
          </w:p>
        </w:tc>
        <w:tc>
          <w:tcPr>
            <w:tcW w:w="1300" w:type="dxa"/>
            <w:tcBorders>
              <w:top w:val="single" w:sz="4" w:space="0" w:color="auto"/>
              <w:left w:val="nil"/>
              <w:bottom w:val="single" w:sz="4" w:space="0" w:color="auto"/>
              <w:right w:val="nil"/>
            </w:tcBorders>
            <w:shd w:val="clear" w:color="auto" w:fill="auto"/>
            <w:noWrap/>
          </w:tcPr>
          <w:p w:rsidR="00684211" w:rsidRPr="006206FB" w:rsidRDefault="00E21FD0" w:rsidP="00D200AE">
            <w:pPr>
              <w:spacing w:after="0"/>
              <w:rPr>
                <w:rFonts w:ascii="Times New Roman" w:eastAsia="Times New Roman" w:hAnsi="Times New Roman" w:cs="Times New Roman"/>
                <w:color w:val="000000"/>
                <w:sz w:val="20"/>
                <w:szCs w:val="20"/>
                <w:lang w:val="nl-NL"/>
              </w:rPr>
            </w:pPr>
            <w:r w:rsidRPr="006206FB">
              <w:rPr>
                <w:rFonts w:ascii="Times New Roman" w:eastAsia="Times New Roman" w:hAnsi="Times New Roman" w:cs="Times New Roman"/>
                <w:color w:val="000000"/>
                <w:sz w:val="20"/>
                <w:szCs w:val="20"/>
                <w:lang w:val="nl-NL"/>
              </w:rPr>
              <w:t>BIC</w:t>
            </w:r>
          </w:p>
        </w:tc>
      </w:tr>
      <w:tr w:rsidR="00684211" w:rsidRPr="006206FB">
        <w:trPr>
          <w:trHeight w:val="300"/>
        </w:trPr>
        <w:tc>
          <w:tcPr>
            <w:tcW w:w="1127" w:type="dxa"/>
            <w:tcBorders>
              <w:top w:val="nil"/>
              <w:left w:val="nil"/>
              <w:bottom w:val="nil"/>
              <w:right w:val="nil"/>
            </w:tcBorders>
            <w:shd w:val="clear" w:color="auto" w:fill="auto"/>
            <w:noWrap/>
          </w:tcPr>
          <w:p w:rsidR="00684211" w:rsidRPr="006206FB" w:rsidRDefault="00357161" w:rsidP="00FA7E2A">
            <w:pPr>
              <w:spacing w:after="0"/>
              <w:rPr>
                <w:rFonts w:ascii="Times New Roman" w:eastAsia="Times New Roman" w:hAnsi="Times New Roman" w:cs="Times New Roman"/>
                <w:color w:val="000000"/>
                <w:sz w:val="20"/>
                <w:szCs w:val="20"/>
                <w:lang w:val="nl-NL"/>
              </w:rPr>
            </w:pPr>
            <w:r w:rsidRPr="006206FB">
              <w:rPr>
                <w:rFonts w:ascii="Times New Roman" w:eastAsia="Times New Roman" w:hAnsi="Times New Roman" w:cs="Times New Roman"/>
                <w:color w:val="000000"/>
                <w:sz w:val="20"/>
                <w:szCs w:val="20"/>
                <w:lang w:val="nl-NL"/>
              </w:rPr>
              <w:t>C</w:t>
            </w:r>
            <w:r w:rsidR="00E21FD0" w:rsidRPr="006206FB">
              <w:rPr>
                <w:rFonts w:ascii="Times New Roman" w:eastAsia="Times New Roman" w:hAnsi="Times New Roman" w:cs="Times New Roman"/>
                <w:color w:val="000000"/>
                <w:sz w:val="20"/>
                <w:szCs w:val="20"/>
                <w:lang w:val="nl-NL"/>
              </w:rPr>
              <w:t>onflict</w:t>
            </w:r>
          </w:p>
        </w:tc>
        <w:tc>
          <w:tcPr>
            <w:tcW w:w="1220" w:type="dxa"/>
            <w:tcBorders>
              <w:top w:val="nil"/>
              <w:left w:val="nil"/>
              <w:bottom w:val="nil"/>
              <w:right w:val="nil"/>
            </w:tcBorders>
            <w:shd w:val="clear" w:color="auto" w:fill="auto"/>
            <w:noWrap/>
          </w:tcPr>
          <w:p w:rsidR="00684211" w:rsidRPr="006206FB" w:rsidRDefault="00FA7E2A" w:rsidP="00FA7E2A">
            <w:pPr>
              <w:rPr>
                <w:rFonts w:ascii="Times New Roman" w:eastAsia="Times New Roman" w:hAnsi="Times New Roman" w:cs="Times New Roman"/>
                <w:color w:val="000000"/>
                <w:sz w:val="20"/>
                <w:szCs w:val="20"/>
                <w:lang w:val="nl-NL"/>
              </w:rPr>
            </w:pPr>
            <w:r w:rsidRPr="006206FB">
              <w:rPr>
                <w:rFonts w:ascii="Times New Roman" w:eastAsia="Times New Roman" w:hAnsi="Times New Roman" w:cs="Times New Roman"/>
                <w:color w:val="000000"/>
                <w:sz w:val="20"/>
                <w:szCs w:val="20"/>
                <w:lang w:val="nl-NL"/>
              </w:rPr>
              <w:t>.</w:t>
            </w:r>
            <w:r w:rsidR="00E21FD0" w:rsidRPr="006206FB">
              <w:rPr>
                <w:rFonts w:ascii="Times New Roman" w:eastAsia="Times New Roman" w:hAnsi="Times New Roman" w:cs="Times New Roman"/>
                <w:color w:val="000000"/>
                <w:sz w:val="20"/>
                <w:szCs w:val="20"/>
                <w:lang w:val="nl-NL"/>
              </w:rPr>
              <w:t>0478</w:t>
            </w:r>
          </w:p>
        </w:tc>
        <w:tc>
          <w:tcPr>
            <w:tcW w:w="1360" w:type="dxa"/>
            <w:tcBorders>
              <w:top w:val="nil"/>
              <w:left w:val="nil"/>
              <w:bottom w:val="nil"/>
              <w:right w:val="nil"/>
            </w:tcBorders>
            <w:shd w:val="clear" w:color="auto" w:fill="auto"/>
            <w:noWrap/>
          </w:tcPr>
          <w:p w:rsidR="00684211" w:rsidRPr="006206FB" w:rsidRDefault="00FA7E2A" w:rsidP="00FA7E2A">
            <w:pPr>
              <w:spacing w:after="0"/>
              <w:rPr>
                <w:rFonts w:ascii="Times New Roman" w:eastAsia="Times New Roman" w:hAnsi="Times New Roman" w:cs="Times New Roman"/>
                <w:color w:val="000000"/>
                <w:sz w:val="20"/>
                <w:szCs w:val="20"/>
                <w:lang w:val="nl-NL"/>
              </w:rPr>
            </w:pPr>
            <w:r w:rsidRPr="006206FB">
              <w:rPr>
                <w:rFonts w:ascii="Times New Roman" w:eastAsia="Times New Roman" w:hAnsi="Times New Roman" w:cs="Times New Roman"/>
                <w:color w:val="000000"/>
                <w:sz w:val="20"/>
                <w:szCs w:val="20"/>
                <w:lang w:val="nl-NL"/>
              </w:rPr>
              <w:t>.</w:t>
            </w:r>
            <w:r w:rsidR="00E21FD0" w:rsidRPr="006206FB">
              <w:rPr>
                <w:rFonts w:ascii="Times New Roman" w:eastAsia="Times New Roman" w:hAnsi="Times New Roman" w:cs="Times New Roman"/>
                <w:color w:val="000000"/>
                <w:sz w:val="20"/>
                <w:szCs w:val="20"/>
                <w:lang w:val="nl-NL"/>
              </w:rPr>
              <w:t>0194</w:t>
            </w:r>
          </w:p>
        </w:tc>
        <w:tc>
          <w:tcPr>
            <w:tcW w:w="820" w:type="dxa"/>
            <w:tcBorders>
              <w:top w:val="nil"/>
              <w:left w:val="nil"/>
              <w:bottom w:val="nil"/>
              <w:right w:val="nil"/>
            </w:tcBorders>
            <w:shd w:val="clear" w:color="auto" w:fill="auto"/>
            <w:noWrap/>
          </w:tcPr>
          <w:p w:rsidR="00684211" w:rsidRPr="006206FB" w:rsidRDefault="00A212DC" w:rsidP="00FA7E2A">
            <w:pPr>
              <w:spacing w:after="0"/>
              <w:rPr>
                <w:rFonts w:ascii="Times New Roman" w:eastAsia="Times New Roman" w:hAnsi="Times New Roman" w:cs="Times New Roman"/>
                <w:color w:val="000000"/>
                <w:sz w:val="20"/>
                <w:szCs w:val="20"/>
                <w:lang w:val="nl-NL"/>
              </w:rPr>
            </w:pPr>
            <w:r>
              <w:rPr>
                <w:rFonts w:ascii="Times New Roman" w:eastAsia="Times New Roman" w:hAnsi="Times New Roman" w:cs="Times New Roman"/>
                <w:color w:val="000000"/>
                <w:sz w:val="20"/>
                <w:szCs w:val="20"/>
                <w:lang w:val="nl-NL"/>
              </w:rPr>
              <w:t>2.</w:t>
            </w:r>
            <w:r w:rsidR="00E21FD0" w:rsidRPr="006206FB">
              <w:rPr>
                <w:rFonts w:ascii="Times New Roman" w:eastAsia="Times New Roman" w:hAnsi="Times New Roman" w:cs="Times New Roman"/>
                <w:color w:val="000000"/>
                <w:sz w:val="20"/>
                <w:szCs w:val="20"/>
                <w:lang w:val="nl-NL"/>
              </w:rPr>
              <w:t>46</w:t>
            </w:r>
          </w:p>
        </w:tc>
        <w:tc>
          <w:tcPr>
            <w:tcW w:w="2000" w:type="dxa"/>
            <w:tcBorders>
              <w:top w:val="nil"/>
              <w:left w:val="nil"/>
              <w:bottom w:val="nil"/>
              <w:right w:val="nil"/>
            </w:tcBorders>
            <w:shd w:val="clear" w:color="auto" w:fill="auto"/>
            <w:noWrap/>
          </w:tcPr>
          <w:p w:rsidR="00684211" w:rsidRPr="006206FB" w:rsidRDefault="00E21FD0" w:rsidP="00FA7E2A">
            <w:pPr>
              <w:spacing w:after="0"/>
              <w:rPr>
                <w:rFonts w:ascii="Times New Roman" w:eastAsia="Times New Roman" w:hAnsi="Times New Roman" w:cs="Times New Roman"/>
                <w:color w:val="000000"/>
                <w:sz w:val="20"/>
                <w:szCs w:val="20"/>
                <w:lang w:val="nl-NL"/>
              </w:rPr>
            </w:pPr>
            <w:r w:rsidRPr="006206FB">
              <w:rPr>
                <w:rFonts w:ascii="Times New Roman" w:eastAsia="Times New Roman" w:hAnsi="Times New Roman" w:cs="Times New Roman"/>
                <w:color w:val="000000"/>
                <w:sz w:val="20"/>
                <w:szCs w:val="20"/>
                <w:lang w:val="nl-NL"/>
              </w:rPr>
              <w:t>&lt;.01</w:t>
            </w:r>
          </w:p>
        </w:tc>
        <w:tc>
          <w:tcPr>
            <w:tcW w:w="1300" w:type="dxa"/>
            <w:tcBorders>
              <w:top w:val="nil"/>
              <w:left w:val="nil"/>
              <w:bottom w:val="nil"/>
              <w:right w:val="nil"/>
            </w:tcBorders>
            <w:shd w:val="clear" w:color="auto" w:fill="auto"/>
            <w:noWrap/>
          </w:tcPr>
          <w:p w:rsidR="00684211" w:rsidRPr="006206FB" w:rsidRDefault="00E21FD0" w:rsidP="00FA7E2A">
            <w:pPr>
              <w:spacing w:after="0"/>
              <w:rPr>
                <w:rFonts w:ascii="Times New Roman" w:eastAsia="Times New Roman" w:hAnsi="Times New Roman" w:cs="Times New Roman"/>
                <w:color w:val="000000"/>
                <w:sz w:val="20"/>
                <w:szCs w:val="20"/>
                <w:lang w:val="nl-NL"/>
              </w:rPr>
            </w:pPr>
            <w:r w:rsidRPr="006206FB">
              <w:rPr>
                <w:rFonts w:ascii="Times New Roman" w:eastAsia="Times New Roman" w:hAnsi="Times New Roman" w:cs="Times New Roman"/>
                <w:color w:val="000000"/>
                <w:sz w:val="20"/>
                <w:szCs w:val="20"/>
                <w:lang w:val="nl-NL"/>
              </w:rPr>
              <w:t xml:space="preserve"> -11570.45</w:t>
            </w:r>
          </w:p>
        </w:tc>
        <w:tc>
          <w:tcPr>
            <w:tcW w:w="1300" w:type="dxa"/>
            <w:tcBorders>
              <w:top w:val="nil"/>
              <w:left w:val="nil"/>
              <w:bottom w:val="nil"/>
              <w:right w:val="nil"/>
            </w:tcBorders>
            <w:shd w:val="clear" w:color="auto" w:fill="auto"/>
            <w:noWrap/>
          </w:tcPr>
          <w:p w:rsidR="00684211" w:rsidRPr="006206FB" w:rsidRDefault="00E21FD0" w:rsidP="00FA7E2A">
            <w:pPr>
              <w:spacing w:after="0"/>
              <w:rPr>
                <w:rFonts w:ascii="Times New Roman" w:eastAsia="Times New Roman" w:hAnsi="Times New Roman" w:cs="Times New Roman"/>
                <w:color w:val="000000"/>
                <w:sz w:val="20"/>
                <w:szCs w:val="20"/>
                <w:lang w:val="nl-NL"/>
              </w:rPr>
            </w:pPr>
            <w:r w:rsidRPr="006206FB">
              <w:rPr>
                <w:rFonts w:ascii="Times New Roman" w:eastAsia="Times New Roman" w:hAnsi="Times New Roman" w:cs="Times New Roman"/>
                <w:color w:val="000000"/>
                <w:sz w:val="20"/>
                <w:szCs w:val="20"/>
                <w:lang w:val="nl-NL"/>
              </w:rPr>
              <w:t xml:space="preserve"> 23164.89</w:t>
            </w:r>
          </w:p>
        </w:tc>
        <w:tc>
          <w:tcPr>
            <w:tcW w:w="1300" w:type="dxa"/>
            <w:tcBorders>
              <w:top w:val="nil"/>
              <w:left w:val="nil"/>
              <w:bottom w:val="nil"/>
              <w:right w:val="nil"/>
            </w:tcBorders>
            <w:shd w:val="clear" w:color="auto" w:fill="auto"/>
            <w:noWrap/>
          </w:tcPr>
          <w:p w:rsidR="00684211" w:rsidRPr="006206FB" w:rsidRDefault="00E21FD0" w:rsidP="00FA7E2A">
            <w:pPr>
              <w:spacing w:after="0"/>
              <w:rPr>
                <w:rFonts w:ascii="Times New Roman" w:eastAsia="Times New Roman" w:hAnsi="Times New Roman" w:cs="Times New Roman"/>
                <w:color w:val="000000"/>
                <w:sz w:val="20"/>
                <w:szCs w:val="20"/>
                <w:lang w:val="nl-NL"/>
              </w:rPr>
            </w:pPr>
            <w:r w:rsidRPr="006206FB">
              <w:rPr>
                <w:rFonts w:ascii="Times New Roman" w:eastAsia="Times New Roman" w:hAnsi="Times New Roman" w:cs="Times New Roman"/>
                <w:color w:val="000000"/>
                <w:sz w:val="20"/>
                <w:szCs w:val="20"/>
                <w:lang w:val="nl-NL"/>
              </w:rPr>
              <w:t xml:space="preserve">  23261.3</w:t>
            </w:r>
          </w:p>
        </w:tc>
      </w:tr>
      <w:tr w:rsidR="00684211" w:rsidRPr="006206FB">
        <w:trPr>
          <w:trHeight w:val="300"/>
        </w:trPr>
        <w:tc>
          <w:tcPr>
            <w:tcW w:w="1127" w:type="dxa"/>
            <w:tcBorders>
              <w:top w:val="nil"/>
              <w:left w:val="nil"/>
              <w:bottom w:val="nil"/>
              <w:right w:val="nil"/>
            </w:tcBorders>
            <w:shd w:val="clear" w:color="auto" w:fill="auto"/>
            <w:noWrap/>
          </w:tcPr>
          <w:p w:rsidR="00684211" w:rsidRPr="006206FB" w:rsidRDefault="00E21FD0" w:rsidP="00FA7E2A">
            <w:pPr>
              <w:rPr>
                <w:rFonts w:ascii="Times New Roman" w:eastAsia="Times New Roman" w:hAnsi="Times New Roman" w:cs="Times New Roman"/>
                <w:color w:val="000000"/>
                <w:sz w:val="20"/>
                <w:szCs w:val="20"/>
                <w:lang w:val="nl-NL"/>
              </w:rPr>
            </w:pPr>
            <w:r w:rsidRPr="006206FB">
              <w:rPr>
                <w:rFonts w:ascii="Times New Roman" w:eastAsia="Times New Roman" w:hAnsi="Times New Roman" w:cs="Times New Roman"/>
                <w:color w:val="000000"/>
                <w:sz w:val="20"/>
                <w:szCs w:val="20"/>
                <w:lang w:val="nl-NL"/>
              </w:rPr>
              <w:t>no</w:t>
            </w:r>
            <w:r w:rsidR="00B05D33" w:rsidRPr="006206FB">
              <w:rPr>
                <w:rFonts w:ascii="Times New Roman" w:eastAsia="Times New Roman" w:hAnsi="Times New Roman" w:cs="Times New Roman"/>
                <w:color w:val="000000"/>
                <w:sz w:val="20"/>
                <w:szCs w:val="20"/>
                <w:lang w:val="nl-NL"/>
              </w:rPr>
              <w:t xml:space="preserve"> </w:t>
            </w:r>
            <w:r w:rsidRPr="006206FB">
              <w:rPr>
                <w:rFonts w:ascii="Times New Roman" w:eastAsia="Times New Roman" w:hAnsi="Times New Roman" w:cs="Times New Roman"/>
                <w:color w:val="000000"/>
                <w:sz w:val="20"/>
                <w:szCs w:val="20"/>
                <w:lang w:val="nl-NL"/>
              </w:rPr>
              <w:t>conflict</w:t>
            </w:r>
          </w:p>
        </w:tc>
        <w:tc>
          <w:tcPr>
            <w:tcW w:w="1220" w:type="dxa"/>
            <w:tcBorders>
              <w:top w:val="nil"/>
              <w:left w:val="nil"/>
              <w:bottom w:val="nil"/>
              <w:right w:val="nil"/>
            </w:tcBorders>
            <w:shd w:val="clear" w:color="auto" w:fill="auto"/>
            <w:noWrap/>
          </w:tcPr>
          <w:p w:rsidR="00684211" w:rsidRPr="006206FB" w:rsidRDefault="00FA7E2A" w:rsidP="00FA7E2A">
            <w:pPr>
              <w:spacing w:after="0"/>
              <w:rPr>
                <w:rFonts w:ascii="Times New Roman" w:eastAsia="Times New Roman" w:hAnsi="Times New Roman" w:cs="Times New Roman"/>
                <w:color w:val="000000"/>
                <w:sz w:val="20"/>
                <w:szCs w:val="20"/>
                <w:lang w:val="nl-NL"/>
              </w:rPr>
            </w:pPr>
            <w:r w:rsidRPr="006206FB">
              <w:rPr>
                <w:rFonts w:ascii="Times New Roman" w:eastAsia="Times New Roman" w:hAnsi="Times New Roman" w:cs="Times New Roman"/>
                <w:color w:val="000000"/>
                <w:sz w:val="20"/>
                <w:szCs w:val="20"/>
                <w:lang w:val="nl-NL"/>
              </w:rPr>
              <w:t>.</w:t>
            </w:r>
            <w:r w:rsidR="00E21FD0" w:rsidRPr="006206FB">
              <w:rPr>
                <w:rFonts w:ascii="Times New Roman" w:eastAsia="Times New Roman" w:hAnsi="Times New Roman" w:cs="Times New Roman"/>
                <w:color w:val="000000"/>
                <w:sz w:val="20"/>
                <w:szCs w:val="20"/>
                <w:lang w:val="nl-NL"/>
              </w:rPr>
              <w:t>028</w:t>
            </w:r>
            <w:r w:rsidRPr="006206FB">
              <w:rPr>
                <w:rFonts w:ascii="Times New Roman" w:eastAsia="Times New Roman" w:hAnsi="Times New Roman" w:cs="Times New Roman"/>
                <w:color w:val="000000"/>
                <w:sz w:val="20"/>
                <w:szCs w:val="20"/>
                <w:lang w:val="nl-NL"/>
              </w:rPr>
              <w:t>5</w:t>
            </w:r>
          </w:p>
        </w:tc>
        <w:tc>
          <w:tcPr>
            <w:tcW w:w="1360" w:type="dxa"/>
            <w:tcBorders>
              <w:top w:val="nil"/>
              <w:left w:val="nil"/>
              <w:bottom w:val="nil"/>
              <w:right w:val="nil"/>
            </w:tcBorders>
            <w:shd w:val="clear" w:color="auto" w:fill="auto"/>
            <w:noWrap/>
          </w:tcPr>
          <w:p w:rsidR="00684211" w:rsidRPr="006206FB" w:rsidRDefault="00FA7E2A" w:rsidP="00A212DC">
            <w:pPr>
              <w:rPr>
                <w:rFonts w:ascii="Times New Roman" w:eastAsia="Times New Roman" w:hAnsi="Times New Roman" w:cs="Times New Roman"/>
                <w:color w:val="000000"/>
                <w:sz w:val="20"/>
                <w:szCs w:val="20"/>
                <w:lang w:val="nl-NL"/>
              </w:rPr>
            </w:pPr>
            <w:r w:rsidRPr="006206FB">
              <w:rPr>
                <w:rFonts w:ascii="Times New Roman" w:eastAsia="Times New Roman" w:hAnsi="Times New Roman" w:cs="Times New Roman"/>
                <w:color w:val="000000"/>
                <w:sz w:val="20"/>
                <w:szCs w:val="20"/>
                <w:lang w:val="nl-NL"/>
              </w:rPr>
              <w:t>.</w:t>
            </w:r>
            <w:r w:rsidR="00E21FD0" w:rsidRPr="006206FB">
              <w:rPr>
                <w:rFonts w:ascii="Times New Roman" w:eastAsia="Times New Roman" w:hAnsi="Times New Roman" w:cs="Times New Roman"/>
                <w:color w:val="000000"/>
                <w:sz w:val="20"/>
                <w:szCs w:val="20"/>
                <w:lang w:val="nl-NL"/>
              </w:rPr>
              <w:t>018</w:t>
            </w:r>
            <w:r w:rsidR="00A212DC">
              <w:rPr>
                <w:rFonts w:ascii="Times New Roman" w:eastAsia="Times New Roman" w:hAnsi="Times New Roman" w:cs="Times New Roman"/>
                <w:color w:val="000000"/>
                <w:sz w:val="20"/>
                <w:szCs w:val="20"/>
                <w:lang w:val="nl-NL"/>
              </w:rPr>
              <w:t>6</w:t>
            </w:r>
          </w:p>
        </w:tc>
        <w:tc>
          <w:tcPr>
            <w:tcW w:w="820" w:type="dxa"/>
            <w:tcBorders>
              <w:top w:val="nil"/>
              <w:left w:val="nil"/>
              <w:bottom w:val="nil"/>
              <w:right w:val="nil"/>
            </w:tcBorders>
            <w:shd w:val="clear" w:color="auto" w:fill="auto"/>
            <w:noWrap/>
          </w:tcPr>
          <w:p w:rsidR="00684211" w:rsidRPr="006206FB" w:rsidRDefault="00A212DC" w:rsidP="00A212DC">
            <w:pPr>
              <w:spacing w:after="0"/>
              <w:rPr>
                <w:rFonts w:ascii="Times New Roman" w:eastAsia="Times New Roman" w:hAnsi="Times New Roman" w:cs="Times New Roman"/>
                <w:color w:val="000000"/>
                <w:sz w:val="20"/>
                <w:szCs w:val="20"/>
                <w:lang w:val="nl-NL"/>
              </w:rPr>
            </w:pPr>
            <w:r>
              <w:rPr>
                <w:rFonts w:ascii="Times New Roman" w:eastAsia="Times New Roman" w:hAnsi="Times New Roman" w:cs="Times New Roman"/>
                <w:color w:val="000000"/>
                <w:sz w:val="20"/>
                <w:szCs w:val="20"/>
                <w:lang w:val="nl-NL"/>
              </w:rPr>
              <w:t>1.</w:t>
            </w:r>
            <w:r w:rsidR="00E21FD0" w:rsidRPr="006206FB">
              <w:rPr>
                <w:rFonts w:ascii="Times New Roman" w:eastAsia="Times New Roman" w:hAnsi="Times New Roman" w:cs="Times New Roman"/>
                <w:color w:val="000000"/>
                <w:sz w:val="20"/>
                <w:szCs w:val="20"/>
                <w:lang w:val="nl-NL"/>
              </w:rPr>
              <w:t>5</w:t>
            </w:r>
            <w:r>
              <w:rPr>
                <w:rFonts w:ascii="Times New Roman" w:eastAsia="Times New Roman" w:hAnsi="Times New Roman" w:cs="Times New Roman"/>
                <w:color w:val="000000"/>
                <w:sz w:val="20"/>
                <w:szCs w:val="20"/>
                <w:lang w:val="nl-NL"/>
              </w:rPr>
              <w:t>3</w:t>
            </w:r>
          </w:p>
        </w:tc>
        <w:tc>
          <w:tcPr>
            <w:tcW w:w="2000" w:type="dxa"/>
            <w:tcBorders>
              <w:top w:val="nil"/>
              <w:left w:val="nil"/>
              <w:bottom w:val="nil"/>
              <w:right w:val="nil"/>
            </w:tcBorders>
            <w:shd w:val="clear" w:color="auto" w:fill="auto"/>
            <w:noWrap/>
          </w:tcPr>
          <w:p w:rsidR="00684211" w:rsidRPr="006206FB" w:rsidRDefault="00E21FD0" w:rsidP="00FA7E2A">
            <w:pPr>
              <w:spacing w:after="0"/>
              <w:rPr>
                <w:rFonts w:ascii="Times New Roman" w:eastAsia="Times New Roman" w:hAnsi="Times New Roman" w:cs="Times New Roman"/>
                <w:color w:val="000000"/>
                <w:sz w:val="20"/>
                <w:szCs w:val="20"/>
                <w:lang w:val="nl-NL"/>
              </w:rPr>
            </w:pPr>
            <w:r w:rsidRPr="006206FB">
              <w:rPr>
                <w:rFonts w:ascii="Times New Roman" w:eastAsia="Times New Roman" w:hAnsi="Times New Roman" w:cs="Times New Roman"/>
                <w:color w:val="000000"/>
                <w:sz w:val="20"/>
                <w:szCs w:val="20"/>
                <w:lang w:val="nl-NL"/>
              </w:rPr>
              <w:t>&lt;.10</w:t>
            </w:r>
          </w:p>
        </w:tc>
        <w:tc>
          <w:tcPr>
            <w:tcW w:w="1300" w:type="dxa"/>
            <w:tcBorders>
              <w:top w:val="nil"/>
              <w:left w:val="nil"/>
              <w:bottom w:val="nil"/>
              <w:right w:val="nil"/>
            </w:tcBorders>
            <w:shd w:val="clear" w:color="auto" w:fill="auto"/>
            <w:noWrap/>
          </w:tcPr>
          <w:p w:rsidR="00684211" w:rsidRPr="006206FB" w:rsidRDefault="00E21FD0" w:rsidP="00FA7E2A">
            <w:pPr>
              <w:spacing w:after="0"/>
              <w:rPr>
                <w:rFonts w:ascii="Times New Roman" w:eastAsia="Times New Roman" w:hAnsi="Times New Roman" w:cs="Times New Roman"/>
                <w:color w:val="000000"/>
                <w:sz w:val="20"/>
                <w:szCs w:val="20"/>
                <w:lang w:val="nl-NL"/>
              </w:rPr>
            </w:pPr>
            <w:r w:rsidRPr="006206FB">
              <w:rPr>
                <w:rFonts w:ascii="Times New Roman" w:eastAsia="Times New Roman" w:hAnsi="Times New Roman" w:cs="Times New Roman"/>
                <w:color w:val="000000"/>
                <w:sz w:val="20"/>
                <w:szCs w:val="20"/>
                <w:lang w:val="nl-NL"/>
              </w:rPr>
              <w:t>-11572.33</w:t>
            </w:r>
          </w:p>
        </w:tc>
        <w:tc>
          <w:tcPr>
            <w:tcW w:w="1300" w:type="dxa"/>
            <w:tcBorders>
              <w:top w:val="nil"/>
              <w:left w:val="nil"/>
              <w:bottom w:val="nil"/>
              <w:right w:val="nil"/>
            </w:tcBorders>
            <w:shd w:val="clear" w:color="auto" w:fill="auto"/>
            <w:noWrap/>
          </w:tcPr>
          <w:p w:rsidR="00684211" w:rsidRPr="006206FB" w:rsidRDefault="00E21FD0" w:rsidP="00FA7E2A">
            <w:pPr>
              <w:spacing w:after="0"/>
              <w:rPr>
                <w:rFonts w:ascii="Times New Roman" w:eastAsia="Times New Roman" w:hAnsi="Times New Roman" w:cs="Times New Roman"/>
                <w:color w:val="000000"/>
                <w:sz w:val="20"/>
                <w:szCs w:val="20"/>
                <w:lang w:val="nl-NL"/>
              </w:rPr>
            </w:pPr>
            <w:r w:rsidRPr="006206FB">
              <w:rPr>
                <w:rFonts w:ascii="Times New Roman" w:eastAsia="Times New Roman" w:hAnsi="Times New Roman" w:cs="Times New Roman"/>
                <w:color w:val="000000"/>
                <w:sz w:val="20"/>
                <w:szCs w:val="20"/>
                <w:lang w:val="nl-NL"/>
              </w:rPr>
              <w:t xml:space="preserve"> 23168.65</w:t>
            </w:r>
          </w:p>
        </w:tc>
        <w:tc>
          <w:tcPr>
            <w:tcW w:w="1300" w:type="dxa"/>
            <w:tcBorders>
              <w:top w:val="nil"/>
              <w:left w:val="nil"/>
              <w:bottom w:val="nil"/>
              <w:right w:val="nil"/>
            </w:tcBorders>
            <w:shd w:val="clear" w:color="auto" w:fill="auto"/>
            <w:noWrap/>
          </w:tcPr>
          <w:p w:rsidR="00684211" w:rsidRPr="006206FB" w:rsidRDefault="00E21FD0" w:rsidP="00FA7E2A">
            <w:pPr>
              <w:spacing w:after="0"/>
              <w:rPr>
                <w:rFonts w:ascii="Times New Roman" w:eastAsia="Times New Roman" w:hAnsi="Times New Roman" w:cs="Times New Roman"/>
                <w:color w:val="000000"/>
                <w:sz w:val="20"/>
                <w:szCs w:val="20"/>
                <w:lang w:val="nl-NL"/>
              </w:rPr>
            </w:pPr>
            <w:r w:rsidRPr="006206FB">
              <w:rPr>
                <w:rFonts w:ascii="Times New Roman" w:eastAsia="Times New Roman" w:hAnsi="Times New Roman" w:cs="Times New Roman"/>
                <w:color w:val="000000"/>
                <w:sz w:val="20"/>
                <w:szCs w:val="20"/>
                <w:lang w:val="nl-NL"/>
              </w:rPr>
              <w:t xml:space="preserve"> 23265.06</w:t>
            </w:r>
          </w:p>
        </w:tc>
      </w:tr>
      <w:tr w:rsidR="00684211" w:rsidRPr="006206FB">
        <w:trPr>
          <w:trHeight w:val="556"/>
        </w:trPr>
        <w:tc>
          <w:tcPr>
            <w:tcW w:w="1127" w:type="dxa"/>
            <w:tcBorders>
              <w:top w:val="nil"/>
              <w:left w:val="nil"/>
              <w:bottom w:val="nil"/>
              <w:right w:val="nil"/>
            </w:tcBorders>
            <w:shd w:val="clear" w:color="auto" w:fill="auto"/>
            <w:noWrap/>
          </w:tcPr>
          <w:p w:rsidR="00684211" w:rsidRPr="006206FB" w:rsidRDefault="00E21FD0" w:rsidP="00FA7E2A">
            <w:pPr>
              <w:spacing w:after="0"/>
              <w:rPr>
                <w:rFonts w:ascii="Times New Roman" w:eastAsia="Times New Roman" w:hAnsi="Times New Roman" w:cs="Times New Roman"/>
                <w:color w:val="000000"/>
                <w:sz w:val="20"/>
                <w:szCs w:val="20"/>
                <w:lang w:val="nl-NL"/>
              </w:rPr>
            </w:pPr>
            <w:r w:rsidRPr="006206FB">
              <w:rPr>
                <w:rFonts w:ascii="Times New Roman" w:eastAsia="Times New Roman" w:hAnsi="Times New Roman" w:cs="Times New Roman"/>
                <w:color w:val="000000"/>
                <w:sz w:val="20"/>
                <w:szCs w:val="20"/>
                <w:lang w:val="nl-NL"/>
              </w:rPr>
              <w:t>exposure</w:t>
            </w:r>
          </w:p>
        </w:tc>
        <w:tc>
          <w:tcPr>
            <w:tcW w:w="1220" w:type="dxa"/>
            <w:tcBorders>
              <w:top w:val="nil"/>
              <w:left w:val="nil"/>
              <w:bottom w:val="nil"/>
              <w:right w:val="nil"/>
            </w:tcBorders>
            <w:shd w:val="clear" w:color="auto" w:fill="auto"/>
            <w:noWrap/>
          </w:tcPr>
          <w:p w:rsidR="00684211" w:rsidRPr="006206FB" w:rsidRDefault="00FA7E2A" w:rsidP="00FA7E2A">
            <w:pPr>
              <w:spacing w:after="0"/>
              <w:rPr>
                <w:rFonts w:ascii="Times New Roman" w:eastAsia="Times New Roman" w:hAnsi="Times New Roman" w:cs="Times New Roman"/>
                <w:color w:val="000000"/>
                <w:sz w:val="20"/>
                <w:szCs w:val="20"/>
                <w:lang w:val="nl-NL"/>
              </w:rPr>
            </w:pPr>
            <w:r w:rsidRPr="006206FB">
              <w:rPr>
                <w:rFonts w:ascii="Times New Roman" w:eastAsia="Times New Roman" w:hAnsi="Times New Roman" w:cs="Times New Roman"/>
                <w:color w:val="000000"/>
                <w:sz w:val="20"/>
                <w:szCs w:val="20"/>
                <w:lang w:val="nl-NL"/>
              </w:rPr>
              <w:t>.</w:t>
            </w:r>
            <w:r w:rsidR="00E21FD0" w:rsidRPr="006206FB">
              <w:rPr>
                <w:rFonts w:ascii="Times New Roman" w:eastAsia="Times New Roman" w:hAnsi="Times New Roman" w:cs="Times New Roman"/>
                <w:color w:val="000000"/>
                <w:sz w:val="20"/>
                <w:szCs w:val="20"/>
                <w:lang w:val="nl-NL"/>
              </w:rPr>
              <w:t>034</w:t>
            </w:r>
            <w:r w:rsidRPr="006206FB">
              <w:rPr>
                <w:rFonts w:ascii="Times New Roman" w:eastAsia="Times New Roman" w:hAnsi="Times New Roman" w:cs="Times New Roman"/>
                <w:color w:val="000000"/>
                <w:sz w:val="20"/>
                <w:szCs w:val="20"/>
                <w:lang w:val="nl-NL"/>
              </w:rPr>
              <w:t>4</w:t>
            </w:r>
          </w:p>
        </w:tc>
        <w:tc>
          <w:tcPr>
            <w:tcW w:w="1360" w:type="dxa"/>
            <w:tcBorders>
              <w:top w:val="nil"/>
              <w:left w:val="nil"/>
              <w:bottom w:val="nil"/>
              <w:right w:val="nil"/>
            </w:tcBorders>
            <w:shd w:val="clear" w:color="auto" w:fill="auto"/>
            <w:noWrap/>
          </w:tcPr>
          <w:p w:rsidR="00684211" w:rsidRPr="006206FB" w:rsidRDefault="00FA7E2A" w:rsidP="00FA7E2A">
            <w:pPr>
              <w:spacing w:after="0"/>
              <w:rPr>
                <w:rFonts w:ascii="Times New Roman" w:eastAsia="Times New Roman" w:hAnsi="Times New Roman" w:cs="Times New Roman"/>
                <w:color w:val="000000"/>
                <w:sz w:val="20"/>
                <w:szCs w:val="20"/>
                <w:lang w:val="nl-NL"/>
              </w:rPr>
            </w:pPr>
            <w:r w:rsidRPr="006206FB">
              <w:rPr>
                <w:rFonts w:ascii="Times New Roman" w:eastAsia="Times New Roman" w:hAnsi="Times New Roman" w:cs="Times New Roman"/>
                <w:color w:val="000000"/>
                <w:sz w:val="20"/>
                <w:szCs w:val="20"/>
                <w:lang w:val="nl-NL"/>
              </w:rPr>
              <w:t>.</w:t>
            </w:r>
            <w:r w:rsidR="00E21FD0" w:rsidRPr="006206FB">
              <w:rPr>
                <w:rFonts w:ascii="Times New Roman" w:eastAsia="Times New Roman" w:hAnsi="Times New Roman" w:cs="Times New Roman"/>
                <w:color w:val="000000"/>
                <w:sz w:val="20"/>
                <w:szCs w:val="20"/>
                <w:lang w:val="nl-NL"/>
              </w:rPr>
              <w:t>018</w:t>
            </w:r>
            <w:r w:rsidRPr="006206FB">
              <w:rPr>
                <w:rFonts w:ascii="Times New Roman" w:eastAsia="Times New Roman" w:hAnsi="Times New Roman" w:cs="Times New Roman"/>
                <w:color w:val="000000"/>
                <w:sz w:val="20"/>
                <w:szCs w:val="20"/>
                <w:lang w:val="nl-NL"/>
              </w:rPr>
              <w:t>5</w:t>
            </w:r>
          </w:p>
        </w:tc>
        <w:tc>
          <w:tcPr>
            <w:tcW w:w="820" w:type="dxa"/>
            <w:tcBorders>
              <w:top w:val="nil"/>
              <w:left w:val="nil"/>
              <w:bottom w:val="nil"/>
              <w:right w:val="nil"/>
            </w:tcBorders>
            <w:shd w:val="clear" w:color="auto" w:fill="auto"/>
            <w:noWrap/>
          </w:tcPr>
          <w:p w:rsidR="00684211" w:rsidRPr="006206FB" w:rsidRDefault="00A212DC" w:rsidP="00FA7E2A">
            <w:pPr>
              <w:spacing w:after="0"/>
              <w:rPr>
                <w:rFonts w:ascii="Times New Roman" w:eastAsia="Times New Roman" w:hAnsi="Times New Roman" w:cs="Times New Roman"/>
                <w:color w:val="000000"/>
                <w:sz w:val="20"/>
                <w:szCs w:val="20"/>
                <w:lang w:val="nl-NL"/>
              </w:rPr>
            </w:pPr>
            <w:r>
              <w:rPr>
                <w:rFonts w:ascii="Times New Roman" w:eastAsia="Times New Roman" w:hAnsi="Times New Roman" w:cs="Times New Roman"/>
                <w:color w:val="000000"/>
                <w:sz w:val="20"/>
                <w:szCs w:val="20"/>
                <w:lang w:val="nl-NL"/>
              </w:rPr>
              <w:t>1.</w:t>
            </w:r>
            <w:r w:rsidR="00E21FD0" w:rsidRPr="006206FB">
              <w:rPr>
                <w:rFonts w:ascii="Times New Roman" w:eastAsia="Times New Roman" w:hAnsi="Times New Roman" w:cs="Times New Roman"/>
                <w:color w:val="000000"/>
                <w:sz w:val="20"/>
                <w:szCs w:val="20"/>
                <w:lang w:val="nl-NL"/>
              </w:rPr>
              <w:t>86</w:t>
            </w:r>
          </w:p>
        </w:tc>
        <w:tc>
          <w:tcPr>
            <w:tcW w:w="2000" w:type="dxa"/>
            <w:tcBorders>
              <w:top w:val="nil"/>
              <w:left w:val="nil"/>
              <w:bottom w:val="nil"/>
              <w:right w:val="nil"/>
            </w:tcBorders>
            <w:shd w:val="clear" w:color="auto" w:fill="auto"/>
            <w:noWrap/>
          </w:tcPr>
          <w:p w:rsidR="00684211" w:rsidRPr="006206FB" w:rsidRDefault="00E21FD0" w:rsidP="00FA7E2A">
            <w:pPr>
              <w:spacing w:after="0"/>
              <w:rPr>
                <w:rFonts w:ascii="Times New Roman" w:eastAsia="Times New Roman" w:hAnsi="Times New Roman" w:cs="Times New Roman"/>
                <w:color w:val="000000"/>
                <w:sz w:val="20"/>
                <w:szCs w:val="20"/>
                <w:lang w:val="nl-NL"/>
              </w:rPr>
            </w:pPr>
            <w:r w:rsidRPr="006206FB">
              <w:rPr>
                <w:rFonts w:ascii="Times New Roman" w:eastAsia="Times New Roman" w:hAnsi="Times New Roman" w:cs="Times New Roman"/>
                <w:color w:val="000000"/>
                <w:sz w:val="20"/>
                <w:szCs w:val="20"/>
                <w:lang w:val="nl-NL"/>
              </w:rPr>
              <w:t>&lt;.05</w:t>
            </w:r>
          </w:p>
        </w:tc>
        <w:tc>
          <w:tcPr>
            <w:tcW w:w="1300" w:type="dxa"/>
            <w:tcBorders>
              <w:top w:val="nil"/>
              <w:left w:val="nil"/>
              <w:bottom w:val="nil"/>
              <w:right w:val="nil"/>
            </w:tcBorders>
            <w:shd w:val="clear" w:color="auto" w:fill="auto"/>
            <w:noWrap/>
          </w:tcPr>
          <w:p w:rsidR="00684211" w:rsidRPr="006206FB" w:rsidRDefault="00E21FD0" w:rsidP="00FA7E2A">
            <w:pPr>
              <w:spacing w:after="0"/>
              <w:rPr>
                <w:rFonts w:ascii="Times New Roman" w:eastAsia="Times New Roman" w:hAnsi="Times New Roman" w:cs="Times New Roman"/>
                <w:color w:val="000000"/>
                <w:sz w:val="20"/>
                <w:szCs w:val="20"/>
                <w:lang w:val="nl-NL"/>
              </w:rPr>
            </w:pPr>
            <w:r w:rsidRPr="006206FB">
              <w:rPr>
                <w:rFonts w:ascii="Times New Roman" w:eastAsia="Times New Roman" w:hAnsi="Times New Roman" w:cs="Times New Roman"/>
                <w:color w:val="000000"/>
                <w:sz w:val="20"/>
                <w:szCs w:val="20"/>
                <w:lang w:val="nl-NL"/>
              </w:rPr>
              <w:t xml:space="preserve"> -11571.77</w:t>
            </w:r>
          </w:p>
        </w:tc>
        <w:tc>
          <w:tcPr>
            <w:tcW w:w="1300" w:type="dxa"/>
            <w:tcBorders>
              <w:top w:val="nil"/>
              <w:left w:val="nil"/>
              <w:bottom w:val="nil"/>
              <w:right w:val="nil"/>
            </w:tcBorders>
            <w:shd w:val="clear" w:color="auto" w:fill="auto"/>
            <w:noWrap/>
          </w:tcPr>
          <w:p w:rsidR="00684211" w:rsidRPr="006206FB" w:rsidRDefault="00E21FD0" w:rsidP="00FA7E2A">
            <w:pPr>
              <w:spacing w:after="0"/>
              <w:rPr>
                <w:rFonts w:ascii="Times New Roman" w:eastAsia="Times New Roman" w:hAnsi="Times New Roman" w:cs="Times New Roman"/>
                <w:color w:val="000000"/>
                <w:sz w:val="20"/>
                <w:szCs w:val="20"/>
                <w:lang w:val="nl-NL"/>
              </w:rPr>
            </w:pPr>
            <w:r w:rsidRPr="006206FB">
              <w:rPr>
                <w:rFonts w:ascii="Times New Roman" w:eastAsia="Times New Roman" w:hAnsi="Times New Roman" w:cs="Times New Roman"/>
                <w:color w:val="000000"/>
                <w:sz w:val="20"/>
                <w:szCs w:val="20"/>
                <w:lang w:val="nl-NL"/>
              </w:rPr>
              <w:t>23167.54</w:t>
            </w:r>
          </w:p>
        </w:tc>
        <w:tc>
          <w:tcPr>
            <w:tcW w:w="1300" w:type="dxa"/>
            <w:tcBorders>
              <w:top w:val="nil"/>
              <w:left w:val="nil"/>
              <w:bottom w:val="nil"/>
              <w:right w:val="nil"/>
            </w:tcBorders>
            <w:shd w:val="clear" w:color="auto" w:fill="auto"/>
            <w:noWrap/>
          </w:tcPr>
          <w:p w:rsidR="00684211" w:rsidRPr="006206FB" w:rsidRDefault="00E21FD0" w:rsidP="00FA7E2A">
            <w:pPr>
              <w:rPr>
                <w:rFonts w:ascii="Times New Roman" w:eastAsia="Times New Roman" w:hAnsi="Times New Roman" w:cs="Times New Roman"/>
                <w:color w:val="000000"/>
                <w:sz w:val="20"/>
                <w:szCs w:val="20"/>
                <w:lang w:val="nl-NL"/>
              </w:rPr>
            </w:pPr>
            <w:r w:rsidRPr="006206FB">
              <w:rPr>
                <w:rFonts w:ascii="Times New Roman" w:eastAsia="Times New Roman" w:hAnsi="Times New Roman" w:cs="Times New Roman"/>
                <w:color w:val="000000"/>
                <w:sz w:val="20"/>
                <w:szCs w:val="20"/>
                <w:lang w:val="nl-NL"/>
              </w:rPr>
              <w:t>23263.95</w:t>
            </w:r>
          </w:p>
        </w:tc>
      </w:tr>
      <w:tr w:rsidR="00684211" w:rsidRPr="006206FB">
        <w:trPr>
          <w:trHeight w:val="300"/>
        </w:trPr>
        <w:tc>
          <w:tcPr>
            <w:tcW w:w="1127" w:type="dxa"/>
            <w:tcBorders>
              <w:top w:val="nil"/>
              <w:left w:val="nil"/>
              <w:right w:val="nil"/>
            </w:tcBorders>
            <w:shd w:val="clear" w:color="auto" w:fill="auto"/>
            <w:noWrap/>
          </w:tcPr>
          <w:p w:rsidR="00684211" w:rsidRPr="006206FB" w:rsidRDefault="00BD533E" w:rsidP="00FA7E2A">
            <w:pPr>
              <w:spacing w:after="0"/>
              <w:rPr>
                <w:rFonts w:ascii="Times New Roman" w:eastAsia="Times New Roman" w:hAnsi="Times New Roman" w:cs="Times New Roman"/>
                <w:color w:val="000000"/>
                <w:sz w:val="20"/>
                <w:szCs w:val="20"/>
                <w:lang w:val="nl-NL"/>
              </w:rPr>
            </w:pPr>
            <w:r>
              <w:rPr>
                <w:rFonts w:ascii="Times New Roman" w:eastAsia="Times New Roman" w:hAnsi="Times New Roman" w:cs="Times New Roman"/>
                <w:color w:val="000000"/>
                <w:sz w:val="20"/>
                <w:szCs w:val="20"/>
                <w:lang w:val="nl-NL"/>
              </w:rPr>
              <w:t>s</w:t>
            </w:r>
            <w:r w:rsidR="00E21FD0" w:rsidRPr="006206FB">
              <w:rPr>
                <w:rFonts w:ascii="Times New Roman" w:eastAsia="Times New Roman" w:hAnsi="Times New Roman" w:cs="Times New Roman"/>
                <w:color w:val="000000"/>
                <w:sz w:val="20"/>
                <w:szCs w:val="20"/>
                <w:lang w:val="nl-NL"/>
              </w:rPr>
              <w:t>trategy</w:t>
            </w:r>
          </w:p>
        </w:tc>
        <w:tc>
          <w:tcPr>
            <w:tcW w:w="1220" w:type="dxa"/>
            <w:tcBorders>
              <w:top w:val="nil"/>
              <w:left w:val="nil"/>
              <w:right w:val="nil"/>
            </w:tcBorders>
            <w:shd w:val="clear" w:color="auto" w:fill="auto"/>
            <w:noWrap/>
          </w:tcPr>
          <w:p w:rsidR="00684211" w:rsidRPr="006206FB" w:rsidRDefault="00FA7E2A" w:rsidP="00FA7E2A">
            <w:pPr>
              <w:spacing w:after="0"/>
              <w:rPr>
                <w:rFonts w:ascii="Times New Roman" w:eastAsia="Times New Roman" w:hAnsi="Times New Roman" w:cs="Times New Roman"/>
                <w:color w:val="000000"/>
                <w:sz w:val="20"/>
                <w:szCs w:val="20"/>
                <w:lang w:val="nl-NL"/>
              </w:rPr>
            </w:pPr>
            <w:r w:rsidRPr="006206FB">
              <w:rPr>
                <w:rFonts w:ascii="Times New Roman" w:eastAsia="Times New Roman" w:hAnsi="Times New Roman" w:cs="Times New Roman"/>
                <w:color w:val="000000"/>
                <w:sz w:val="20"/>
                <w:szCs w:val="20"/>
                <w:lang w:val="nl-NL"/>
              </w:rPr>
              <w:t>.</w:t>
            </w:r>
            <w:r w:rsidR="00E21FD0" w:rsidRPr="006206FB">
              <w:rPr>
                <w:rFonts w:ascii="Times New Roman" w:eastAsia="Times New Roman" w:hAnsi="Times New Roman" w:cs="Times New Roman"/>
                <w:color w:val="000000"/>
                <w:sz w:val="20"/>
                <w:szCs w:val="20"/>
                <w:lang w:val="nl-NL"/>
              </w:rPr>
              <w:t>031</w:t>
            </w:r>
            <w:r w:rsidRPr="006206FB">
              <w:rPr>
                <w:rFonts w:ascii="Times New Roman" w:eastAsia="Times New Roman" w:hAnsi="Times New Roman" w:cs="Times New Roman"/>
                <w:color w:val="000000"/>
                <w:sz w:val="20"/>
                <w:szCs w:val="20"/>
                <w:lang w:val="nl-NL"/>
              </w:rPr>
              <w:t>5</w:t>
            </w:r>
          </w:p>
        </w:tc>
        <w:tc>
          <w:tcPr>
            <w:tcW w:w="1360" w:type="dxa"/>
            <w:tcBorders>
              <w:top w:val="nil"/>
              <w:left w:val="nil"/>
              <w:right w:val="nil"/>
            </w:tcBorders>
            <w:shd w:val="clear" w:color="auto" w:fill="auto"/>
            <w:noWrap/>
          </w:tcPr>
          <w:p w:rsidR="00684211" w:rsidRPr="006206FB" w:rsidRDefault="00FA7E2A" w:rsidP="00FA7E2A">
            <w:pPr>
              <w:spacing w:after="0"/>
              <w:rPr>
                <w:rFonts w:ascii="Times New Roman" w:eastAsia="Times New Roman" w:hAnsi="Times New Roman" w:cs="Times New Roman"/>
                <w:color w:val="000000"/>
                <w:sz w:val="20"/>
                <w:szCs w:val="20"/>
                <w:lang w:val="nl-NL"/>
              </w:rPr>
            </w:pPr>
            <w:r w:rsidRPr="006206FB">
              <w:rPr>
                <w:rFonts w:ascii="Times New Roman" w:eastAsia="Times New Roman" w:hAnsi="Times New Roman" w:cs="Times New Roman"/>
                <w:color w:val="000000"/>
                <w:sz w:val="20"/>
                <w:szCs w:val="20"/>
                <w:lang w:val="nl-NL"/>
              </w:rPr>
              <w:t>.</w:t>
            </w:r>
            <w:r w:rsidR="00E21FD0" w:rsidRPr="006206FB">
              <w:rPr>
                <w:rFonts w:ascii="Times New Roman" w:eastAsia="Times New Roman" w:hAnsi="Times New Roman" w:cs="Times New Roman"/>
                <w:color w:val="000000"/>
                <w:sz w:val="20"/>
                <w:szCs w:val="20"/>
                <w:lang w:val="nl-NL"/>
              </w:rPr>
              <w:t>019</w:t>
            </w:r>
            <w:r w:rsidRPr="006206FB">
              <w:rPr>
                <w:rFonts w:ascii="Times New Roman" w:eastAsia="Times New Roman" w:hAnsi="Times New Roman" w:cs="Times New Roman"/>
                <w:color w:val="000000"/>
                <w:sz w:val="20"/>
                <w:szCs w:val="20"/>
                <w:lang w:val="nl-NL"/>
              </w:rPr>
              <w:t>7</w:t>
            </w:r>
          </w:p>
        </w:tc>
        <w:tc>
          <w:tcPr>
            <w:tcW w:w="820" w:type="dxa"/>
            <w:tcBorders>
              <w:top w:val="nil"/>
              <w:left w:val="nil"/>
              <w:right w:val="nil"/>
            </w:tcBorders>
            <w:shd w:val="clear" w:color="auto" w:fill="auto"/>
            <w:noWrap/>
          </w:tcPr>
          <w:p w:rsidR="00684211" w:rsidRPr="006206FB" w:rsidRDefault="00A212DC" w:rsidP="00FA7E2A">
            <w:pPr>
              <w:spacing w:after="0"/>
              <w:rPr>
                <w:rFonts w:ascii="Times New Roman" w:eastAsia="Times New Roman" w:hAnsi="Times New Roman" w:cs="Times New Roman"/>
                <w:color w:val="000000"/>
                <w:sz w:val="20"/>
                <w:szCs w:val="20"/>
                <w:lang w:val="nl-NL"/>
              </w:rPr>
            </w:pPr>
            <w:r>
              <w:rPr>
                <w:rFonts w:ascii="Times New Roman" w:eastAsia="Times New Roman" w:hAnsi="Times New Roman" w:cs="Times New Roman"/>
                <w:color w:val="000000"/>
                <w:sz w:val="20"/>
                <w:szCs w:val="20"/>
                <w:lang w:val="nl-NL"/>
              </w:rPr>
              <w:t>1.</w:t>
            </w:r>
            <w:r w:rsidR="00E21FD0" w:rsidRPr="006206FB">
              <w:rPr>
                <w:rFonts w:ascii="Times New Roman" w:eastAsia="Times New Roman" w:hAnsi="Times New Roman" w:cs="Times New Roman"/>
                <w:color w:val="000000"/>
                <w:sz w:val="20"/>
                <w:szCs w:val="20"/>
                <w:lang w:val="nl-NL"/>
              </w:rPr>
              <w:t>6</w:t>
            </w:r>
            <w:r>
              <w:rPr>
                <w:rFonts w:ascii="Times New Roman" w:eastAsia="Times New Roman" w:hAnsi="Times New Roman" w:cs="Times New Roman"/>
                <w:color w:val="000000"/>
                <w:sz w:val="20"/>
                <w:szCs w:val="20"/>
                <w:lang w:val="nl-NL"/>
              </w:rPr>
              <w:t>0</w:t>
            </w:r>
          </w:p>
        </w:tc>
        <w:tc>
          <w:tcPr>
            <w:tcW w:w="2000" w:type="dxa"/>
            <w:tcBorders>
              <w:top w:val="nil"/>
              <w:left w:val="nil"/>
              <w:right w:val="nil"/>
            </w:tcBorders>
            <w:shd w:val="clear" w:color="auto" w:fill="auto"/>
            <w:noWrap/>
          </w:tcPr>
          <w:p w:rsidR="00684211" w:rsidRPr="006206FB" w:rsidRDefault="00E21FD0" w:rsidP="00FA7E2A">
            <w:pPr>
              <w:spacing w:after="0"/>
              <w:rPr>
                <w:rFonts w:ascii="Times New Roman" w:eastAsia="Times New Roman" w:hAnsi="Times New Roman" w:cs="Times New Roman"/>
                <w:color w:val="000000"/>
                <w:sz w:val="20"/>
                <w:szCs w:val="20"/>
                <w:lang w:val="nl-NL"/>
              </w:rPr>
            </w:pPr>
            <w:r w:rsidRPr="006206FB">
              <w:rPr>
                <w:rFonts w:ascii="Times New Roman" w:eastAsia="Times New Roman" w:hAnsi="Times New Roman" w:cs="Times New Roman"/>
                <w:color w:val="000000"/>
                <w:sz w:val="20"/>
                <w:szCs w:val="20"/>
                <w:lang w:val="nl-NL"/>
              </w:rPr>
              <w:t>&lt;.10</w:t>
            </w:r>
          </w:p>
        </w:tc>
        <w:tc>
          <w:tcPr>
            <w:tcW w:w="1300" w:type="dxa"/>
            <w:tcBorders>
              <w:top w:val="nil"/>
              <w:left w:val="nil"/>
              <w:right w:val="nil"/>
            </w:tcBorders>
            <w:shd w:val="clear" w:color="auto" w:fill="auto"/>
            <w:noWrap/>
          </w:tcPr>
          <w:p w:rsidR="00684211" w:rsidRPr="006206FB" w:rsidRDefault="00E21FD0" w:rsidP="00FA7E2A">
            <w:pPr>
              <w:spacing w:after="0"/>
              <w:rPr>
                <w:rFonts w:ascii="Times New Roman" w:eastAsia="Times New Roman" w:hAnsi="Times New Roman" w:cs="Times New Roman"/>
                <w:color w:val="000000"/>
                <w:sz w:val="20"/>
                <w:szCs w:val="20"/>
                <w:lang w:val="nl-NL"/>
              </w:rPr>
            </w:pPr>
            <w:r w:rsidRPr="006206FB">
              <w:rPr>
                <w:rFonts w:ascii="Times New Roman" w:eastAsia="Times New Roman" w:hAnsi="Times New Roman" w:cs="Times New Roman"/>
                <w:color w:val="000000"/>
                <w:sz w:val="20"/>
                <w:szCs w:val="20"/>
                <w:lang w:val="nl-NL"/>
              </w:rPr>
              <w:t>-11572.21</w:t>
            </w:r>
          </w:p>
        </w:tc>
        <w:tc>
          <w:tcPr>
            <w:tcW w:w="1300" w:type="dxa"/>
            <w:tcBorders>
              <w:top w:val="nil"/>
              <w:left w:val="nil"/>
              <w:right w:val="nil"/>
            </w:tcBorders>
            <w:shd w:val="clear" w:color="auto" w:fill="auto"/>
            <w:noWrap/>
          </w:tcPr>
          <w:p w:rsidR="00684211" w:rsidRPr="006206FB" w:rsidRDefault="00E21FD0" w:rsidP="00FA7E2A">
            <w:pPr>
              <w:spacing w:after="0"/>
              <w:rPr>
                <w:rFonts w:ascii="Times New Roman" w:eastAsia="Times New Roman" w:hAnsi="Times New Roman" w:cs="Times New Roman"/>
                <w:color w:val="000000"/>
                <w:sz w:val="20"/>
                <w:szCs w:val="20"/>
                <w:lang w:val="nl-NL"/>
              </w:rPr>
            </w:pPr>
            <w:r w:rsidRPr="006206FB">
              <w:rPr>
                <w:rFonts w:ascii="Times New Roman" w:eastAsia="Times New Roman" w:hAnsi="Times New Roman" w:cs="Times New Roman"/>
                <w:color w:val="000000"/>
                <w:sz w:val="20"/>
                <w:szCs w:val="20"/>
                <w:lang w:val="nl-NL"/>
              </w:rPr>
              <w:t xml:space="preserve"> 23168.43</w:t>
            </w:r>
          </w:p>
        </w:tc>
        <w:tc>
          <w:tcPr>
            <w:tcW w:w="1300" w:type="dxa"/>
            <w:tcBorders>
              <w:top w:val="nil"/>
              <w:left w:val="nil"/>
              <w:right w:val="nil"/>
            </w:tcBorders>
            <w:shd w:val="clear" w:color="auto" w:fill="auto"/>
            <w:noWrap/>
          </w:tcPr>
          <w:p w:rsidR="00684211" w:rsidRPr="006206FB" w:rsidRDefault="00E21FD0" w:rsidP="00FA7E2A">
            <w:pPr>
              <w:spacing w:after="0"/>
              <w:rPr>
                <w:rFonts w:ascii="Times New Roman" w:eastAsia="Times New Roman" w:hAnsi="Times New Roman" w:cs="Times New Roman"/>
                <w:color w:val="000000"/>
                <w:sz w:val="20"/>
                <w:szCs w:val="20"/>
                <w:lang w:val="nl-NL"/>
              </w:rPr>
            </w:pPr>
            <w:r w:rsidRPr="006206FB">
              <w:rPr>
                <w:rFonts w:ascii="Times New Roman" w:eastAsia="Times New Roman" w:hAnsi="Times New Roman" w:cs="Times New Roman"/>
                <w:color w:val="000000"/>
                <w:sz w:val="20"/>
                <w:szCs w:val="20"/>
                <w:lang w:val="nl-NL"/>
              </w:rPr>
              <w:t>23264.84</w:t>
            </w:r>
          </w:p>
        </w:tc>
      </w:tr>
      <w:tr w:rsidR="00684211" w:rsidRPr="006206FB">
        <w:trPr>
          <w:trHeight w:val="300"/>
        </w:trPr>
        <w:tc>
          <w:tcPr>
            <w:tcW w:w="1127" w:type="dxa"/>
            <w:tcBorders>
              <w:top w:val="nil"/>
              <w:left w:val="nil"/>
              <w:bottom w:val="single" w:sz="4" w:space="0" w:color="auto"/>
              <w:right w:val="nil"/>
            </w:tcBorders>
            <w:shd w:val="clear" w:color="auto" w:fill="auto"/>
            <w:noWrap/>
          </w:tcPr>
          <w:p w:rsidR="00684211" w:rsidRPr="006206FB" w:rsidRDefault="00E21FD0" w:rsidP="00FA7E2A">
            <w:pPr>
              <w:spacing w:after="0"/>
              <w:rPr>
                <w:rFonts w:ascii="Times New Roman" w:eastAsia="Times New Roman" w:hAnsi="Times New Roman" w:cs="Times New Roman"/>
                <w:color w:val="000000"/>
                <w:sz w:val="20"/>
                <w:szCs w:val="20"/>
                <w:lang w:val="nl-NL"/>
              </w:rPr>
            </w:pPr>
            <w:r w:rsidRPr="006206FB">
              <w:rPr>
                <w:rFonts w:ascii="Times New Roman" w:eastAsia="Times New Roman" w:hAnsi="Times New Roman" w:cs="Times New Roman"/>
                <w:color w:val="000000"/>
                <w:sz w:val="20"/>
                <w:szCs w:val="20"/>
                <w:lang w:val="nl-NL"/>
              </w:rPr>
              <w:t>horserace</w:t>
            </w:r>
          </w:p>
        </w:tc>
        <w:tc>
          <w:tcPr>
            <w:tcW w:w="1220" w:type="dxa"/>
            <w:tcBorders>
              <w:top w:val="nil"/>
              <w:left w:val="nil"/>
              <w:bottom w:val="single" w:sz="4" w:space="0" w:color="auto"/>
              <w:right w:val="nil"/>
            </w:tcBorders>
            <w:shd w:val="clear" w:color="auto" w:fill="auto"/>
            <w:noWrap/>
          </w:tcPr>
          <w:p w:rsidR="00684211" w:rsidRPr="006206FB" w:rsidRDefault="00FA7E2A" w:rsidP="00FA7E2A">
            <w:pPr>
              <w:spacing w:after="0"/>
              <w:rPr>
                <w:rFonts w:ascii="Times New Roman" w:eastAsia="Times New Roman" w:hAnsi="Times New Roman" w:cs="Times New Roman"/>
                <w:color w:val="000000"/>
                <w:sz w:val="20"/>
                <w:szCs w:val="20"/>
                <w:lang w:val="nl-NL"/>
              </w:rPr>
            </w:pPr>
            <w:r w:rsidRPr="006206FB">
              <w:rPr>
                <w:rFonts w:ascii="Times New Roman" w:eastAsia="Times New Roman" w:hAnsi="Times New Roman" w:cs="Times New Roman"/>
                <w:color w:val="000000"/>
                <w:sz w:val="20"/>
                <w:szCs w:val="20"/>
                <w:lang w:val="nl-NL"/>
              </w:rPr>
              <w:t>.</w:t>
            </w:r>
            <w:r w:rsidR="00E21FD0" w:rsidRPr="006206FB">
              <w:rPr>
                <w:rFonts w:ascii="Times New Roman" w:eastAsia="Times New Roman" w:hAnsi="Times New Roman" w:cs="Times New Roman"/>
                <w:color w:val="000000"/>
                <w:sz w:val="20"/>
                <w:szCs w:val="20"/>
                <w:lang w:val="nl-NL"/>
              </w:rPr>
              <w:t>0046</w:t>
            </w:r>
          </w:p>
        </w:tc>
        <w:tc>
          <w:tcPr>
            <w:tcW w:w="1360" w:type="dxa"/>
            <w:tcBorders>
              <w:top w:val="nil"/>
              <w:left w:val="nil"/>
              <w:bottom w:val="single" w:sz="4" w:space="0" w:color="auto"/>
              <w:right w:val="nil"/>
            </w:tcBorders>
            <w:shd w:val="clear" w:color="auto" w:fill="auto"/>
            <w:noWrap/>
          </w:tcPr>
          <w:p w:rsidR="00684211" w:rsidRPr="006206FB" w:rsidRDefault="00FA7E2A" w:rsidP="00FA7E2A">
            <w:pPr>
              <w:spacing w:after="0"/>
              <w:rPr>
                <w:rFonts w:ascii="Times New Roman" w:eastAsia="Times New Roman" w:hAnsi="Times New Roman" w:cs="Times New Roman"/>
                <w:color w:val="000000"/>
                <w:sz w:val="20"/>
                <w:szCs w:val="20"/>
                <w:lang w:val="nl-NL"/>
              </w:rPr>
            </w:pPr>
            <w:r w:rsidRPr="006206FB">
              <w:rPr>
                <w:rFonts w:ascii="Times New Roman" w:eastAsia="Times New Roman" w:hAnsi="Times New Roman" w:cs="Times New Roman"/>
                <w:color w:val="000000"/>
                <w:sz w:val="20"/>
                <w:szCs w:val="20"/>
                <w:lang w:val="nl-NL"/>
              </w:rPr>
              <w:t>.</w:t>
            </w:r>
            <w:r w:rsidR="00E21FD0" w:rsidRPr="006206FB">
              <w:rPr>
                <w:rFonts w:ascii="Times New Roman" w:eastAsia="Times New Roman" w:hAnsi="Times New Roman" w:cs="Times New Roman"/>
                <w:color w:val="000000"/>
                <w:sz w:val="20"/>
                <w:szCs w:val="20"/>
                <w:lang w:val="nl-NL"/>
              </w:rPr>
              <w:t>019</w:t>
            </w:r>
            <w:r w:rsidR="00BD533E">
              <w:rPr>
                <w:rFonts w:ascii="Times New Roman" w:eastAsia="Times New Roman" w:hAnsi="Times New Roman" w:cs="Times New Roman"/>
                <w:color w:val="000000"/>
                <w:sz w:val="20"/>
                <w:szCs w:val="20"/>
                <w:lang w:val="nl-NL"/>
              </w:rPr>
              <w:t>1</w:t>
            </w:r>
          </w:p>
        </w:tc>
        <w:tc>
          <w:tcPr>
            <w:tcW w:w="820" w:type="dxa"/>
            <w:tcBorders>
              <w:top w:val="nil"/>
              <w:left w:val="nil"/>
              <w:bottom w:val="single" w:sz="4" w:space="0" w:color="auto"/>
              <w:right w:val="nil"/>
            </w:tcBorders>
            <w:shd w:val="clear" w:color="auto" w:fill="auto"/>
            <w:noWrap/>
          </w:tcPr>
          <w:p w:rsidR="00684211" w:rsidRPr="006206FB" w:rsidRDefault="00A212DC" w:rsidP="00FA7E2A">
            <w:pPr>
              <w:spacing w:after="0"/>
              <w:rPr>
                <w:rFonts w:ascii="Times New Roman" w:eastAsia="Times New Roman" w:hAnsi="Times New Roman" w:cs="Times New Roman"/>
                <w:color w:val="000000"/>
                <w:sz w:val="20"/>
                <w:szCs w:val="20"/>
                <w:lang w:val="nl-NL"/>
              </w:rPr>
            </w:pPr>
            <w:r>
              <w:rPr>
                <w:rFonts w:ascii="Times New Roman" w:eastAsia="Times New Roman" w:hAnsi="Times New Roman" w:cs="Times New Roman"/>
                <w:color w:val="000000"/>
                <w:sz w:val="20"/>
                <w:szCs w:val="20"/>
                <w:lang w:val="nl-NL"/>
              </w:rPr>
              <w:t>0.</w:t>
            </w:r>
            <w:r w:rsidR="00E21FD0" w:rsidRPr="006206FB">
              <w:rPr>
                <w:rFonts w:ascii="Times New Roman" w:eastAsia="Times New Roman" w:hAnsi="Times New Roman" w:cs="Times New Roman"/>
                <w:color w:val="000000"/>
                <w:sz w:val="20"/>
                <w:szCs w:val="20"/>
                <w:lang w:val="nl-NL"/>
              </w:rPr>
              <w:t>24</w:t>
            </w:r>
          </w:p>
        </w:tc>
        <w:tc>
          <w:tcPr>
            <w:tcW w:w="2000" w:type="dxa"/>
            <w:tcBorders>
              <w:top w:val="nil"/>
              <w:left w:val="nil"/>
              <w:bottom w:val="single" w:sz="4" w:space="0" w:color="auto"/>
              <w:right w:val="nil"/>
            </w:tcBorders>
            <w:shd w:val="clear" w:color="auto" w:fill="auto"/>
            <w:noWrap/>
          </w:tcPr>
          <w:p w:rsidR="00684211" w:rsidRPr="006206FB" w:rsidRDefault="00B964B0" w:rsidP="00FA7E2A">
            <w:pPr>
              <w:spacing w:after="0"/>
              <w:rPr>
                <w:rFonts w:ascii="Times New Roman" w:eastAsia="Times New Roman" w:hAnsi="Times New Roman" w:cs="Times New Roman"/>
                <w:color w:val="000000"/>
                <w:sz w:val="20"/>
                <w:szCs w:val="20"/>
                <w:lang w:val="nl-NL"/>
              </w:rPr>
            </w:pPr>
            <w:r w:rsidRPr="006206FB">
              <w:rPr>
                <w:rFonts w:ascii="Times New Roman" w:eastAsia="Times New Roman" w:hAnsi="Times New Roman" w:cs="Times New Roman"/>
                <w:color w:val="000000"/>
                <w:sz w:val="20"/>
                <w:szCs w:val="20"/>
                <w:lang w:val="nl-NL"/>
              </w:rPr>
              <w:t>N</w:t>
            </w:r>
            <w:r w:rsidR="00E21FD0" w:rsidRPr="006206FB">
              <w:rPr>
                <w:rFonts w:ascii="Times New Roman" w:eastAsia="Times New Roman" w:hAnsi="Times New Roman" w:cs="Times New Roman"/>
                <w:color w:val="000000"/>
                <w:sz w:val="20"/>
                <w:szCs w:val="20"/>
                <w:lang w:val="nl-NL"/>
              </w:rPr>
              <w:t>s</w:t>
            </w:r>
          </w:p>
        </w:tc>
        <w:tc>
          <w:tcPr>
            <w:tcW w:w="1300" w:type="dxa"/>
            <w:tcBorders>
              <w:top w:val="nil"/>
              <w:left w:val="nil"/>
              <w:bottom w:val="single" w:sz="4" w:space="0" w:color="auto"/>
              <w:right w:val="nil"/>
            </w:tcBorders>
            <w:shd w:val="clear" w:color="auto" w:fill="auto"/>
            <w:noWrap/>
          </w:tcPr>
          <w:p w:rsidR="00684211" w:rsidRPr="006206FB" w:rsidRDefault="00E21FD0" w:rsidP="00FA7E2A">
            <w:pPr>
              <w:spacing w:after="0"/>
              <w:rPr>
                <w:rFonts w:ascii="Times New Roman" w:eastAsia="Times New Roman" w:hAnsi="Times New Roman" w:cs="Times New Roman"/>
                <w:color w:val="000000"/>
                <w:sz w:val="20"/>
                <w:szCs w:val="20"/>
                <w:lang w:val="nl-NL"/>
              </w:rPr>
            </w:pPr>
            <w:r w:rsidRPr="006206FB">
              <w:rPr>
                <w:rFonts w:ascii="Times New Roman" w:eastAsia="Times New Roman" w:hAnsi="Times New Roman" w:cs="Times New Roman"/>
                <w:color w:val="000000"/>
                <w:sz w:val="20"/>
                <w:szCs w:val="20"/>
                <w:lang w:val="nl-NL"/>
              </w:rPr>
              <w:t xml:space="preserve">-11573.47 </w:t>
            </w:r>
          </w:p>
        </w:tc>
        <w:tc>
          <w:tcPr>
            <w:tcW w:w="1300" w:type="dxa"/>
            <w:tcBorders>
              <w:top w:val="nil"/>
              <w:left w:val="nil"/>
              <w:bottom w:val="single" w:sz="4" w:space="0" w:color="auto"/>
              <w:right w:val="nil"/>
            </w:tcBorders>
            <w:shd w:val="clear" w:color="auto" w:fill="auto"/>
            <w:noWrap/>
          </w:tcPr>
          <w:p w:rsidR="00684211" w:rsidRPr="006206FB" w:rsidRDefault="00E21FD0" w:rsidP="00FA7E2A">
            <w:pPr>
              <w:spacing w:after="0"/>
              <w:rPr>
                <w:rFonts w:ascii="Times New Roman" w:eastAsia="Times New Roman" w:hAnsi="Times New Roman" w:cs="Times New Roman"/>
                <w:color w:val="000000"/>
                <w:sz w:val="20"/>
                <w:szCs w:val="20"/>
                <w:lang w:val="nl-NL"/>
              </w:rPr>
            </w:pPr>
            <w:r w:rsidRPr="006206FB">
              <w:rPr>
                <w:rFonts w:ascii="Times New Roman" w:eastAsia="Times New Roman" w:hAnsi="Times New Roman" w:cs="Times New Roman"/>
                <w:color w:val="000000"/>
                <w:sz w:val="20"/>
                <w:szCs w:val="20"/>
                <w:lang w:val="nl-NL"/>
              </w:rPr>
              <w:t xml:space="preserve">  23170.93 </w:t>
            </w:r>
          </w:p>
        </w:tc>
        <w:tc>
          <w:tcPr>
            <w:tcW w:w="1300" w:type="dxa"/>
            <w:tcBorders>
              <w:top w:val="nil"/>
              <w:left w:val="nil"/>
              <w:bottom w:val="single" w:sz="4" w:space="0" w:color="auto"/>
              <w:right w:val="nil"/>
            </w:tcBorders>
            <w:shd w:val="clear" w:color="auto" w:fill="auto"/>
            <w:noWrap/>
          </w:tcPr>
          <w:p w:rsidR="00684211" w:rsidRPr="006206FB" w:rsidRDefault="00E21FD0" w:rsidP="00FA7E2A">
            <w:pPr>
              <w:spacing w:after="0"/>
              <w:rPr>
                <w:rFonts w:ascii="Times New Roman" w:eastAsia="Times New Roman" w:hAnsi="Times New Roman" w:cs="Times New Roman"/>
                <w:color w:val="000000"/>
                <w:sz w:val="20"/>
                <w:szCs w:val="20"/>
                <w:lang w:val="nl-NL"/>
              </w:rPr>
            </w:pPr>
            <w:r w:rsidRPr="006206FB">
              <w:rPr>
                <w:rFonts w:ascii="Times New Roman" w:eastAsia="Times New Roman" w:hAnsi="Times New Roman" w:cs="Times New Roman"/>
                <w:color w:val="000000"/>
                <w:sz w:val="20"/>
                <w:szCs w:val="20"/>
                <w:lang w:val="nl-NL"/>
              </w:rPr>
              <w:t xml:space="preserve"> 23267.34</w:t>
            </w:r>
          </w:p>
        </w:tc>
      </w:tr>
    </w:tbl>
    <w:p w:rsidR="00684211" w:rsidRPr="006206FB" w:rsidRDefault="00E21FD0" w:rsidP="00684211">
      <w:pPr>
        <w:rPr>
          <w:rFonts w:ascii="Times New Roman" w:hAnsi="Times New Roman" w:cs="Times New Roman"/>
        </w:rPr>
      </w:pPr>
      <w:r w:rsidRPr="006206FB">
        <w:rPr>
          <w:rFonts w:ascii="Times New Roman" w:hAnsi="Times New Roman" w:cs="Times New Roman"/>
        </w:rPr>
        <w:t>N=22,792</w:t>
      </w:r>
      <w:r w:rsidR="00D200AE" w:rsidRPr="006206FB">
        <w:rPr>
          <w:rFonts w:ascii="Times New Roman" w:hAnsi="Times New Roman" w:cs="Times New Roman"/>
        </w:rPr>
        <w:t>. Controls as in other models are included, but not reported.</w:t>
      </w:r>
    </w:p>
    <w:p w:rsidR="00FD1FC9" w:rsidRDefault="00FD1FC9" w:rsidP="000F06F4">
      <w:pPr>
        <w:rPr>
          <w:rFonts w:ascii="Times New Roman" w:hAnsi="Times New Roman" w:cs="Times New Roman"/>
        </w:rPr>
      </w:pPr>
    </w:p>
    <w:p w:rsidR="000F06F4" w:rsidRPr="006206FB" w:rsidRDefault="000F06F4" w:rsidP="000F06F4">
      <w:pPr>
        <w:rPr>
          <w:rFonts w:ascii="Times New Roman" w:hAnsi="Times New Roman" w:cs="Times New Roman"/>
        </w:rPr>
      </w:pPr>
      <w:r w:rsidRPr="006206FB">
        <w:rPr>
          <w:rFonts w:ascii="Times New Roman" w:hAnsi="Times New Roman" w:cs="Times New Roman"/>
        </w:rPr>
        <w:t xml:space="preserve">That differences are relatively small is not surprising given the high correlations between the variables (all in the .8-.9 range). To further unpack the differences, we again use a bootstrap method </w:t>
      </w:r>
      <w:r w:rsidRPr="006206FB">
        <w:rPr>
          <w:rFonts w:ascii="Times New Roman" w:hAnsi="Times New Roman"/>
        </w:rPr>
        <w:t xml:space="preserve">with 100 samples with replacement, all with the original number of observations and compare the estimated coefficients for conflict, exposure </w:t>
      </w:r>
      <w:r w:rsidRPr="006206FB">
        <w:rPr>
          <w:rFonts w:ascii="Times New Roman" w:hAnsi="Times New Roman"/>
        </w:rPr>
        <w:lastRenderedPageBreak/>
        <w:t xml:space="preserve">and non-conflict. A mean comparison shows that the estimated coefficients for conflict are significantly larger than those of exposure (MD=.0141; t-value=5.004; p&lt;.001) and non-conflict (MD=.0242; t-value=9.466; p&lt;.001). </w:t>
      </w:r>
      <w:r w:rsidRPr="006206FB">
        <w:rPr>
          <w:rFonts w:ascii="Times New Roman" w:hAnsi="Times New Roman" w:cs="Times New Roman"/>
        </w:rPr>
        <w:t>Combined with the theoretical argumentation provided in our original contribution, we are confident we made the right choice by focusing our analyses on the effects of conflict.</w:t>
      </w:r>
    </w:p>
    <w:p w:rsidR="000F06F4" w:rsidRPr="006206FB" w:rsidRDefault="000F06F4" w:rsidP="00684211">
      <w:pPr>
        <w:rPr>
          <w:rFonts w:ascii="Times New Roman" w:hAnsi="Times New Roman" w:cs="Times New Roman"/>
        </w:rPr>
      </w:pPr>
    </w:p>
    <w:p w:rsidR="00684211" w:rsidRPr="006206FB" w:rsidRDefault="007501A9" w:rsidP="00684211">
      <w:pPr>
        <w:rPr>
          <w:rFonts w:ascii="Times New Roman" w:hAnsi="Times New Roman" w:cs="Times New Roman"/>
        </w:rPr>
      </w:pPr>
      <w:r w:rsidRPr="006206FB">
        <w:rPr>
          <w:rFonts w:ascii="Times New Roman" w:hAnsi="Times New Roman" w:cs="Times New Roman"/>
        </w:rPr>
        <w:t xml:space="preserve">Although we think there are very convincing theoretical arguments to prefer conflict above an ‘empty’ exposure measure and that we do not claim that a weighted content variable would have to empirically outperform an ‘empty exposure’ variable per se, we do find it an interesting </w:t>
      </w:r>
      <w:r w:rsidR="009D31BD">
        <w:rPr>
          <w:rFonts w:ascii="Times New Roman" w:hAnsi="Times New Roman" w:cs="Times New Roman"/>
        </w:rPr>
        <w:t xml:space="preserve">and relevant </w:t>
      </w:r>
      <w:r w:rsidRPr="006206FB">
        <w:rPr>
          <w:rFonts w:ascii="Times New Roman" w:hAnsi="Times New Roman" w:cs="Times New Roman"/>
        </w:rPr>
        <w:t>exercise to further disentangle the effects of ‘empty’ exposure and weighted exposure. To empirically di</w:t>
      </w:r>
      <w:r w:rsidR="00246113" w:rsidRPr="006206FB">
        <w:rPr>
          <w:rFonts w:ascii="Times New Roman" w:hAnsi="Times New Roman" w:cs="Times New Roman"/>
        </w:rPr>
        <w:t>stinguish</w:t>
      </w:r>
      <w:r w:rsidRPr="006206FB">
        <w:rPr>
          <w:rFonts w:ascii="Times New Roman" w:hAnsi="Times New Roman" w:cs="Times New Roman"/>
        </w:rPr>
        <w:t xml:space="preserve"> the exposure and the conflict components of our weighted conflict measure, </w:t>
      </w:r>
      <w:r w:rsidR="00E21FD0" w:rsidRPr="006206FB">
        <w:rPr>
          <w:rFonts w:ascii="Times New Roman" w:hAnsi="Times New Roman" w:cs="Times New Roman"/>
        </w:rPr>
        <w:t xml:space="preserve">we computed a variable that </w:t>
      </w:r>
      <w:r w:rsidR="00187513" w:rsidRPr="006206FB">
        <w:rPr>
          <w:rFonts w:ascii="Times New Roman" w:hAnsi="Times New Roman" w:cs="Times New Roman"/>
        </w:rPr>
        <w:t xml:space="preserve">specifically </w:t>
      </w:r>
      <w:r w:rsidR="00E21FD0" w:rsidRPr="006206FB">
        <w:rPr>
          <w:rFonts w:ascii="Times New Roman" w:hAnsi="Times New Roman" w:cs="Times New Roman"/>
        </w:rPr>
        <w:t xml:space="preserve">captures the conflict part. This variable measures the deviation between a respondents’ conflict score (based on the initial formula weighing in media exposure) on the one hand and the conflict score of a respondent with similar exposure multiplied by the average conflict scores across all outlets in the analyses. </w:t>
      </w:r>
      <w:r w:rsidRPr="006206FB">
        <w:rPr>
          <w:rFonts w:ascii="Times New Roman" w:hAnsi="Times New Roman" w:cs="Times New Roman"/>
        </w:rPr>
        <w:t xml:space="preserve">It thus offers a comparison between the conflict score of the respondent and a (virtual) respondent that has the same media exposure to outlets with average conflict framing. If the outlets that the respondent has been exposed to report </w:t>
      </w:r>
      <w:r w:rsidR="00357161">
        <w:rPr>
          <w:rFonts w:ascii="Times New Roman" w:hAnsi="Times New Roman" w:cs="Times New Roman"/>
        </w:rPr>
        <w:t xml:space="preserve">in a </w:t>
      </w:r>
      <w:r w:rsidRPr="006206FB">
        <w:rPr>
          <w:rFonts w:ascii="Times New Roman" w:hAnsi="Times New Roman" w:cs="Times New Roman"/>
        </w:rPr>
        <w:t>more conflictu</w:t>
      </w:r>
      <w:r w:rsidR="004A56F8" w:rsidRPr="006206FB">
        <w:rPr>
          <w:rFonts w:ascii="Times New Roman" w:hAnsi="Times New Roman" w:cs="Times New Roman"/>
        </w:rPr>
        <w:t>a</w:t>
      </w:r>
      <w:r w:rsidR="00FD1FC9">
        <w:rPr>
          <w:rFonts w:ascii="Times New Roman" w:hAnsi="Times New Roman" w:cs="Times New Roman"/>
        </w:rPr>
        <w:t>l</w:t>
      </w:r>
      <w:r w:rsidR="00357161">
        <w:rPr>
          <w:rFonts w:ascii="Times New Roman" w:hAnsi="Times New Roman" w:cs="Times New Roman"/>
        </w:rPr>
        <w:t xml:space="preserve"> way</w:t>
      </w:r>
      <w:r w:rsidRPr="006206FB">
        <w:rPr>
          <w:rFonts w:ascii="Times New Roman" w:hAnsi="Times New Roman" w:cs="Times New Roman"/>
        </w:rPr>
        <w:t xml:space="preserve"> than average, the score will be positive. If the outlets are less conflictu</w:t>
      </w:r>
      <w:r w:rsidR="004A56F8" w:rsidRPr="006206FB">
        <w:rPr>
          <w:rFonts w:ascii="Times New Roman" w:hAnsi="Times New Roman" w:cs="Times New Roman"/>
        </w:rPr>
        <w:t>al</w:t>
      </w:r>
      <w:r w:rsidRPr="006206FB">
        <w:rPr>
          <w:rFonts w:ascii="Times New Roman" w:hAnsi="Times New Roman" w:cs="Times New Roman"/>
        </w:rPr>
        <w:t xml:space="preserve">, the score will be negative. </w:t>
      </w:r>
      <w:r w:rsidR="00E21FD0" w:rsidRPr="006206FB">
        <w:rPr>
          <w:rFonts w:ascii="Times New Roman" w:hAnsi="Times New Roman" w:cs="Times New Roman"/>
        </w:rPr>
        <w:t>In that way, the conflict framing in the outlets a respondent consumes determines the score here, not exposure. In a formula:</w:t>
      </w:r>
    </w:p>
    <w:p w:rsidR="00684211" w:rsidRPr="006206FB" w:rsidRDefault="00684211" w:rsidP="00684211">
      <w:pPr>
        <w:rPr>
          <w:rFonts w:ascii="Times New Roman" w:hAnsi="Times New Roman" w:cs="Times New Roman"/>
        </w:rPr>
      </w:pPr>
    </w:p>
    <w:p w:rsidR="00684211" w:rsidRPr="006206FB" w:rsidRDefault="006925E0" w:rsidP="00684211">
      <w:pPr>
        <w:rPr>
          <w:rFonts w:ascii="Times New Roman" w:hAnsi="Times New Roman" w:cs="Times New Roman"/>
        </w:rPr>
      </w:pPr>
      <w:r w:rsidRPr="006206FB">
        <w:rPr>
          <w:rFonts w:ascii="Times New Roman" w:hAnsi="Times New Roman" w:cs="Times New Roman"/>
        </w:rPr>
        <w:t>transformed news conflict variable</w:t>
      </w:r>
      <w:r w:rsidR="00E21FD0" w:rsidRPr="006206FB">
        <w:rPr>
          <w:rFonts w:ascii="Times New Roman" w:hAnsi="Times New Roman" w:cs="Times New Roman"/>
        </w:rPr>
        <w:t xml:space="preserve"> = news</w:t>
      </w:r>
      <w:r w:rsidRPr="006206FB">
        <w:rPr>
          <w:rFonts w:ascii="Times New Roman" w:hAnsi="Times New Roman" w:cs="Times New Roman"/>
        </w:rPr>
        <w:t xml:space="preserve"> </w:t>
      </w:r>
      <w:r w:rsidR="00E21FD0" w:rsidRPr="006206FB">
        <w:rPr>
          <w:rFonts w:ascii="Times New Roman" w:hAnsi="Times New Roman" w:cs="Times New Roman"/>
        </w:rPr>
        <w:t>conflict</w:t>
      </w:r>
      <w:r w:rsidRPr="006206FB">
        <w:rPr>
          <w:rFonts w:ascii="Times New Roman" w:hAnsi="Times New Roman" w:cs="Times New Roman"/>
        </w:rPr>
        <w:t xml:space="preserve"> </w:t>
      </w:r>
      <w:r w:rsidR="00E21FD0" w:rsidRPr="006206FB">
        <w:rPr>
          <w:rFonts w:ascii="Times New Roman" w:hAnsi="Times New Roman" w:cs="Times New Roman"/>
        </w:rPr>
        <w:t>framing - (.2812*news_exposure)</w:t>
      </w:r>
    </w:p>
    <w:p w:rsidR="00684211" w:rsidRPr="006206FB" w:rsidRDefault="00684211" w:rsidP="00684211">
      <w:pPr>
        <w:rPr>
          <w:rFonts w:ascii="Times New Roman" w:hAnsi="Times New Roman" w:cs="Times New Roman"/>
        </w:rPr>
      </w:pPr>
    </w:p>
    <w:p w:rsidR="00684211" w:rsidRPr="006206FB" w:rsidRDefault="00E21FD0" w:rsidP="00684211">
      <w:pPr>
        <w:rPr>
          <w:rFonts w:ascii="Times New Roman" w:hAnsi="Times New Roman" w:cs="Times New Roman"/>
        </w:rPr>
      </w:pPr>
      <w:r w:rsidRPr="006206FB">
        <w:rPr>
          <w:rFonts w:ascii="Times New Roman" w:hAnsi="Times New Roman" w:cs="Times New Roman"/>
        </w:rPr>
        <w:t>We expect that the higher the score here (thus the more conflictu</w:t>
      </w:r>
      <w:r w:rsidR="00187513" w:rsidRPr="006206FB">
        <w:rPr>
          <w:rFonts w:ascii="Times New Roman" w:hAnsi="Times New Roman" w:cs="Times New Roman"/>
        </w:rPr>
        <w:t>al</w:t>
      </w:r>
      <w:r w:rsidR="00FA7FDB" w:rsidRPr="006206FB">
        <w:rPr>
          <w:rFonts w:ascii="Times New Roman" w:hAnsi="Times New Roman" w:cs="Times New Roman"/>
        </w:rPr>
        <w:t xml:space="preserve"> the</w:t>
      </w:r>
      <w:r w:rsidRPr="006206FB">
        <w:rPr>
          <w:rFonts w:ascii="Times New Roman" w:hAnsi="Times New Roman" w:cs="Times New Roman"/>
        </w:rPr>
        <w:t xml:space="preserve"> coverage </w:t>
      </w:r>
      <w:r w:rsidR="00FA7FDB" w:rsidRPr="006206FB">
        <w:rPr>
          <w:rFonts w:ascii="Times New Roman" w:hAnsi="Times New Roman" w:cs="Times New Roman"/>
        </w:rPr>
        <w:t xml:space="preserve">in </w:t>
      </w:r>
      <w:r w:rsidRPr="006206FB">
        <w:rPr>
          <w:rFonts w:ascii="Times New Roman" w:hAnsi="Times New Roman" w:cs="Times New Roman"/>
        </w:rPr>
        <w:t xml:space="preserve">the outlets the respondent consumed), the more likely (s)he will </w:t>
      </w:r>
      <w:r w:rsidR="00187513" w:rsidRPr="006206FB">
        <w:rPr>
          <w:rFonts w:ascii="Times New Roman" w:hAnsi="Times New Roman" w:cs="Times New Roman"/>
        </w:rPr>
        <w:t>be mobilized to</w:t>
      </w:r>
      <w:r w:rsidRPr="006206FB">
        <w:rPr>
          <w:rFonts w:ascii="Times New Roman" w:hAnsi="Times New Roman" w:cs="Times New Roman"/>
        </w:rPr>
        <w:t xml:space="preserve"> vote. The new variable has a mean close to zero (.03) and hardly correlates with exposure (</w:t>
      </w:r>
      <w:r w:rsidRPr="006206FB">
        <w:rPr>
          <w:rFonts w:ascii="Times New Roman" w:hAnsi="Times New Roman" w:cs="Times New Roman"/>
          <w:i/>
        </w:rPr>
        <w:t>r=</w:t>
      </w:r>
      <w:r w:rsidRPr="006206FB">
        <w:rPr>
          <w:rFonts w:ascii="Times New Roman" w:hAnsi="Times New Roman" w:cs="Times New Roman"/>
        </w:rPr>
        <w:t xml:space="preserve">-.02). In </w:t>
      </w:r>
      <w:r w:rsidR="006925E0" w:rsidRPr="006206FB">
        <w:rPr>
          <w:rFonts w:ascii="Times New Roman" w:hAnsi="Times New Roman" w:cs="Times New Roman"/>
        </w:rPr>
        <w:t xml:space="preserve">Table S6 </w:t>
      </w:r>
      <w:r w:rsidRPr="006206FB">
        <w:rPr>
          <w:rFonts w:ascii="Times New Roman" w:hAnsi="Times New Roman" w:cs="Times New Roman"/>
        </w:rPr>
        <w:t xml:space="preserve">(panel 1) we summarize a random intercept model that looks at the effects of this new conflict variable in a model that also includes news exposure. </w:t>
      </w:r>
    </w:p>
    <w:p w:rsidR="00684211" w:rsidRPr="006206FB" w:rsidRDefault="00684211" w:rsidP="00684211">
      <w:pPr>
        <w:rPr>
          <w:rFonts w:ascii="Times New Roman" w:hAnsi="Times New Roman" w:cs="Times New Roman"/>
        </w:rPr>
      </w:pPr>
    </w:p>
    <w:p w:rsidR="00FD1FC9" w:rsidRDefault="00FD1FC9">
      <w:pPr>
        <w:rPr>
          <w:rFonts w:ascii="Times New Roman" w:hAnsi="Times New Roman" w:cs="Times New Roman"/>
        </w:rPr>
      </w:pPr>
      <w:r>
        <w:rPr>
          <w:rFonts w:ascii="Times New Roman" w:hAnsi="Times New Roman" w:cs="Times New Roman"/>
        </w:rPr>
        <w:br w:type="page"/>
      </w:r>
    </w:p>
    <w:p w:rsidR="00684211" w:rsidRPr="006206FB" w:rsidRDefault="00E21FD0" w:rsidP="00684211">
      <w:pPr>
        <w:rPr>
          <w:rFonts w:ascii="Times New Roman" w:hAnsi="Times New Roman" w:cs="Times New Roman"/>
        </w:rPr>
      </w:pPr>
      <w:r w:rsidRPr="006206FB">
        <w:rPr>
          <w:rFonts w:ascii="Times New Roman" w:hAnsi="Times New Roman" w:cs="Times New Roman"/>
        </w:rPr>
        <w:lastRenderedPageBreak/>
        <w:t xml:space="preserve">Table </w:t>
      </w:r>
      <w:r w:rsidR="006925E0" w:rsidRPr="006206FB">
        <w:rPr>
          <w:rFonts w:ascii="Times New Roman" w:hAnsi="Times New Roman" w:cs="Times New Roman"/>
        </w:rPr>
        <w:t>S6</w:t>
      </w:r>
      <w:r w:rsidRPr="006206FB">
        <w:rPr>
          <w:rFonts w:ascii="Times New Roman" w:hAnsi="Times New Roman" w:cs="Times New Roman"/>
        </w:rPr>
        <w:t xml:space="preserve">. </w:t>
      </w:r>
      <w:r w:rsidR="00D200AE" w:rsidRPr="006206FB">
        <w:rPr>
          <w:rFonts w:ascii="Times New Roman" w:hAnsi="Times New Roman" w:cs="Times New Roman"/>
        </w:rPr>
        <w:t>Random intercept models predicting turnout</w:t>
      </w:r>
    </w:p>
    <w:tbl>
      <w:tblPr>
        <w:tblW w:w="6496" w:type="dxa"/>
        <w:tblCellMar>
          <w:left w:w="0" w:type="dxa"/>
          <w:right w:w="0" w:type="dxa"/>
        </w:tblCellMar>
        <w:tblLook w:val="04A0" w:firstRow="1" w:lastRow="0" w:firstColumn="1" w:lastColumn="0" w:noHBand="0" w:noVBand="1"/>
      </w:tblPr>
      <w:tblGrid>
        <w:gridCol w:w="2296"/>
        <w:gridCol w:w="960"/>
        <w:gridCol w:w="1028"/>
        <w:gridCol w:w="1106"/>
        <w:gridCol w:w="1106"/>
      </w:tblGrid>
      <w:tr w:rsidR="00D200AE" w:rsidRPr="006206FB">
        <w:trPr>
          <w:trHeight w:val="260"/>
        </w:trPr>
        <w:tc>
          <w:tcPr>
            <w:tcW w:w="2296" w:type="dxa"/>
            <w:tcBorders>
              <w:top w:val="single" w:sz="4" w:space="0" w:color="auto"/>
              <w:left w:val="nil"/>
              <w:bottom w:val="single" w:sz="4" w:space="0" w:color="auto"/>
              <w:right w:val="nil"/>
            </w:tcBorders>
            <w:noWrap/>
            <w:tcMar>
              <w:top w:w="16" w:type="dxa"/>
              <w:left w:w="16" w:type="dxa"/>
              <w:bottom w:w="0" w:type="dxa"/>
              <w:right w:w="16" w:type="dxa"/>
            </w:tcMar>
            <w:vAlign w:val="bottom"/>
          </w:tcPr>
          <w:p w:rsidR="00D200AE" w:rsidRPr="006206FB" w:rsidRDefault="00D200AE" w:rsidP="00D200AE">
            <w:pPr>
              <w:rPr>
                <w:rFonts w:ascii="Times New Roman" w:hAnsi="Times New Roman"/>
                <w:sz w:val="20"/>
                <w:lang w:val="en-GB"/>
              </w:rPr>
            </w:pPr>
          </w:p>
        </w:tc>
        <w:tc>
          <w:tcPr>
            <w:tcW w:w="1988" w:type="dxa"/>
            <w:gridSpan w:val="2"/>
            <w:tcBorders>
              <w:top w:val="single" w:sz="4" w:space="0" w:color="auto"/>
              <w:left w:val="nil"/>
              <w:bottom w:val="single" w:sz="4" w:space="0" w:color="auto"/>
              <w:right w:val="nil"/>
            </w:tcBorders>
            <w:noWrap/>
            <w:tcMar>
              <w:top w:w="16" w:type="dxa"/>
              <w:left w:w="16" w:type="dxa"/>
              <w:bottom w:w="0" w:type="dxa"/>
              <w:right w:w="16" w:type="dxa"/>
            </w:tcMar>
            <w:vAlign w:val="bottom"/>
          </w:tcPr>
          <w:p w:rsidR="00D200AE" w:rsidRPr="006206FB" w:rsidRDefault="00D200AE" w:rsidP="00D200AE">
            <w:pPr>
              <w:jc w:val="center"/>
              <w:rPr>
                <w:rFonts w:ascii="Times New Roman" w:hAnsi="Times New Roman"/>
                <w:sz w:val="20"/>
                <w:lang w:val="en-GB"/>
              </w:rPr>
            </w:pPr>
            <w:r w:rsidRPr="006206FB">
              <w:rPr>
                <w:rFonts w:ascii="Times New Roman" w:hAnsi="Times New Roman"/>
                <w:sz w:val="20"/>
                <w:lang w:val="en-GB"/>
              </w:rPr>
              <w:t>Conflict model</w:t>
            </w:r>
          </w:p>
        </w:tc>
        <w:tc>
          <w:tcPr>
            <w:tcW w:w="2212" w:type="dxa"/>
            <w:gridSpan w:val="2"/>
            <w:tcBorders>
              <w:top w:val="single" w:sz="4" w:space="0" w:color="auto"/>
              <w:left w:val="nil"/>
              <w:bottom w:val="single" w:sz="4" w:space="0" w:color="auto"/>
              <w:right w:val="nil"/>
            </w:tcBorders>
            <w:noWrap/>
            <w:tcMar>
              <w:top w:w="16" w:type="dxa"/>
              <w:left w:w="16" w:type="dxa"/>
              <w:bottom w:w="0" w:type="dxa"/>
              <w:right w:w="16" w:type="dxa"/>
            </w:tcMar>
            <w:vAlign w:val="bottom"/>
          </w:tcPr>
          <w:p w:rsidR="00D200AE" w:rsidRPr="006206FB" w:rsidRDefault="00D200AE" w:rsidP="00D200AE">
            <w:pPr>
              <w:jc w:val="center"/>
              <w:rPr>
                <w:rFonts w:ascii="Times New Roman" w:hAnsi="Times New Roman"/>
                <w:sz w:val="20"/>
                <w:lang w:val="en-GB"/>
              </w:rPr>
            </w:pPr>
            <w:r w:rsidRPr="006206FB">
              <w:rPr>
                <w:rFonts w:ascii="Times New Roman" w:hAnsi="Times New Roman"/>
                <w:sz w:val="20"/>
                <w:lang w:val="en-GB"/>
              </w:rPr>
              <w:t>NO conflict model</w:t>
            </w:r>
          </w:p>
        </w:tc>
      </w:tr>
      <w:tr w:rsidR="00D200AE" w:rsidRPr="006206FB" w:rsidTr="00796B1A">
        <w:trPr>
          <w:trHeight w:val="260"/>
        </w:trPr>
        <w:tc>
          <w:tcPr>
            <w:tcW w:w="2296" w:type="dxa"/>
            <w:tcBorders>
              <w:top w:val="single" w:sz="4" w:space="0" w:color="auto"/>
              <w:left w:val="nil"/>
              <w:bottom w:val="single" w:sz="4" w:space="0" w:color="auto"/>
              <w:right w:val="nil"/>
            </w:tcBorders>
            <w:noWrap/>
            <w:tcMar>
              <w:top w:w="16" w:type="dxa"/>
              <w:left w:w="16" w:type="dxa"/>
              <w:bottom w:w="0" w:type="dxa"/>
              <w:right w:w="16" w:type="dxa"/>
            </w:tcMar>
            <w:vAlign w:val="bottom"/>
          </w:tcPr>
          <w:p w:rsidR="00D200AE" w:rsidRPr="006206FB" w:rsidRDefault="00D200AE" w:rsidP="00D200AE">
            <w:pPr>
              <w:rPr>
                <w:rFonts w:ascii="Times New Roman" w:hAnsi="Times New Roman"/>
                <w:sz w:val="20"/>
                <w:lang w:val="en-GB"/>
              </w:rPr>
            </w:pPr>
          </w:p>
        </w:tc>
        <w:tc>
          <w:tcPr>
            <w:tcW w:w="960" w:type="dxa"/>
            <w:tcBorders>
              <w:top w:val="single" w:sz="4" w:space="0" w:color="auto"/>
              <w:left w:val="nil"/>
              <w:bottom w:val="single" w:sz="4" w:space="0" w:color="auto"/>
              <w:right w:val="nil"/>
            </w:tcBorders>
            <w:noWrap/>
            <w:tcMar>
              <w:top w:w="16" w:type="dxa"/>
              <w:left w:w="16" w:type="dxa"/>
              <w:bottom w:w="0" w:type="dxa"/>
              <w:right w:w="16" w:type="dxa"/>
            </w:tcMar>
            <w:vAlign w:val="bottom"/>
          </w:tcPr>
          <w:p w:rsidR="00D200AE" w:rsidRPr="006206FB" w:rsidRDefault="00D200AE" w:rsidP="00D200AE">
            <w:pPr>
              <w:jc w:val="right"/>
              <w:rPr>
                <w:rFonts w:ascii="Times New Roman" w:hAnsi="Times New Roman"/>
                <w:sz w:val="20"/>
                <w:lang w:val="en-GB"/>
              </w:rPr>
            </w:pPr>
            <w:r w:rsidRPr="006206FB">
              <w:rPr>
                <w:rFonts w:ascii="Times New Roman" w:hAnsi="Times New Roman"/>
                <w:sz w:val="20"/>
                <w:lang w:val="en-GB"/>
              </w:rPr>
              <w:t>B</w:t>
            </w:r>
          </w:p>
        </w:tc>
        <w:tc>
          <w:tcPr>
            <w:tcW w:w="1028" w:type="dxa"/>
            <w:tcBorders>
              <w:top w:val="single" w:sz="4" w:space="0" w:color="auto"/>
              <w:left w:val="nil"/>
              <w:bottom w:val="single" w:sz="4" w:space="0" w:color="auto"/>
              <w:right w:val="nil"/>
            </w:tcBorders>
            <w:noWrap/>
            <w:tcMar>
              <w:top w:w="16" w:type="dxa"/>
              <w:left w:w="16" w:type="dxa"/>
              <w:bottom w:w="0" w:type="dxa"/>
              <w:right w:w="16" w:type="dxa"/>
            </w:tcMar>
            <w:vAlign w:val="bottom"/>
          </w:tcPr>
          <w:p w:rsidR="00D200AE" w:rsidRPr="006206FB" w:rsidRDefault="00D200AE" w:rsidP="00D200AE">
            <w:pPr>
              <w:jc w:val="right"/>
              <w:rPr>
                <w:rFonts w:ascii="Times New Roman" w:hAnsi="Times New Roman"/>
                <w:sz w:val="20"/>
                <w:lang w:val="en-GB"/>
              </w:rPr>
            </w:pPr>
            <w:r w:rsidRPr="006206FB">
              <w:rPr>
                <w:rFonts w:ascii="Times New Roman" w:hAnsi="Times New Roman"/>
                <w:sz w:val="20"/>
                <w:lang w:val="en-GB"/>
              </w:rPr>
              <w:t>SE</w:t>
            </w:r>
          </w:p>
        </w:tc>
        <w:tc>
          <w:tcPr>
            <w:tcW w:w="1106" w:type="dxa"/>
            <w:tcBorders>
              <w:top w:val="single" w:sz="4" w:space="0" w:color="auto"/>
              <w:left w:val="nil"/>
              <w:bottom w:val="single" w:sz="4" w:space="0" w:color="auto"/>
              <w:right w:val="nil"/>
            </w:tcBorders>
            <w:noWrap/>
            <w:tcMar>
              <w:top w:w="16" w:type="dxa"/>
              <w:left w:w="16" w:type="dxa"/>
              <w:bottom w:w="0" w:type="dxa"/>
              <w:right w:w="16" w:type="dxa"/>
            </w:tcMar>
            <w:vAlign w:val="bottom"/>
          </w:tcPr>
          <w:p w:rsidR="00D200AE" w:rsidRPr="006206FB" w:rsidRDefault="00D200AE" w:rsidP="00D200AE">
            <w:pPr>
              <w:jc w:val="right"/>
              <w:rPr>
                <w:rFonts w:ascii="Times New Roman" w:hAnsi="Times New Roman"/>
                <w:sz w:val="20"/>
                <w:lang w:val="en-GB"/>
              </w:rPr>
            </w:pPr>
            <w:r w:rsidRPr="006206FB">
              <w:rPr>
                <w:rFonts w:ascii="Times New Roman" w:hAnsi="Times New Roman"/>
                <w:sz w:val="20"/>
                <w:lang w:val="en-GB"/>
              </w:rPr>
              <w:t>B</w:t>
            </w:r>
          </w:p>
        </w:tc>
        <w:tc>
          <w:tcPr>
            <w:tcW w:w="1106" w:type="dxa"/>
            <w:tcBorders>
              <w:top w:val="single" w:sz="4" w:space="0" w:color="auto"/>
              <w:left w:val="nil"/>
              <w:bottom w:val="single" w:sz="4" w:space="0" w:color="auto"/>
              <w:right w:val="nil"/>
            </w:tcBorders>
            <w:noWrap/>
            <w:tcMar>
              <w:top w:w="16" w:type="dxa"/>
              <w:left w:w="16" w:type="dxa"/>
              <w:bottom w:w="0" w:type="dxa"/>
              <w:right w:w="16" w:type="dxa"/>
            </w:tcMar>
            <w:vAlign w:val="bottom"/>
          </w:tcPr>
          <w:p w:rsidR="00D200AE" w:rsidRPr="006206FB" w:rsidRDefault="00D200AE" w:rsidP="00D200AE">
            <w:pPr>
              <w:jc w:val="right"/>
              <w:rPr>
                <w:rFonts w:ascii="Times New Roman" w:hAnsi="Times New Roman"/>
                <w:sz w:val="20"/>
                <w:lang w:val="en-GB"/>
              </w:rPr>
            </w:pPr>
            <w:r w:rsidRPr="006206FB">
              <w:rPr>
                <w:rFonts w:ascii="Times New Roman" w:hAnsi="Times New Roman"/>
                <w:sz w:val="20"/>
                <w:lang w:val="en-GB"/>
              </w:rPr>
              <w:t>SE</w:t>
            </w:r>
          </w:p>
        </w:tc>
      </w:tr>
      <w:tr w:rsidR="00243AAE" w:rsidRPr="006206FB" w:rsidTr="00796B1A">
        <w:trPr>
          <w:trHeight w:val="260"/>
        </w:trPr>
        <w:tc>
          <w:tcPr>
            <w:tcW w:w="2296" w:type="dxa"/>
            <w:tcBorders>
              <w:top w:val="single" w:sz="4" w:space="0" w:color="auto"/>
              <w:left w:val="nil"/>
              <w:bottom w:val="nil"/>
              <w:right w:val="nil"/>
            </w:tcBorders>
            <w:noWrap/>
            <w:tcMar>
              <w:top w:w="16" w:type="dxa"/>
              <w:left w:w="16" w:type="dxa"/>
              <w:bottom w:w="0" w:type="dxa"/>
              <w:right w:w="16" w:type="dxa"/>
            </w:tcMar>
            <w:vAlign w:val="bottom"/>
          </w:tcPr>
          <w:p w:rsidR="00243AAE" w:rsidRPr="006206FB" w:rsidRDefault="00243AAE" w:rsidP="00D200AE">
            <w:pPr>
              <w:rPr>
                <w:rFonts w:ascii="Times New Roman" w:hAnsi="Times New Roman"/>
                <w:sz w:val="20"/>
                <w:lang w:val="en-GB"/>
              </w:rPr>
            </w:pPr>
            <w:r w:rsidRPr="006206FB">
              <w:rPr>
                <w:rFonts w:ascii="Times New Roman" w:hAnsi="Times New Roman"/>
                <w:sz w:val="20"/>
                <w:lang w:val="en-GB"/>
              </w:rPr>
              <w:t>Vote intention (t-1)</w:t>
            </w:r>
          </w:p>
        </w:tc>
        <w:tc>
          <w:tcPr>
            <w:tcW w:w="960" w:type="dxa"/>
            <w:tcBorders>
              <w:top w:val="single" w:sz="4" w:space="0" w:color="auto"/>
              <w:left w:val="nil"/>
              <w:bottom w:val="nil"/>
              <w:right w:val="nil"/>
            </w:tcBorders>
            <w:noWrap/>
            <w:tcMar>
              <w:top w:w="16" w:type="dxa"/>
              <w:left w:w="16" w:type="dxa"/>
              <w:bottom w:w="0" w:type="dxa"/>
              <w:right w:w="16" w:type="dxa"/>
            </w:tcMar>
            <w:vAlign w:val="bottom"/>
          </w:tcPr>
          <w:p w:rsidR="00243AAE" w:rsidRPr="006206FB" w:rsidRDefault="00243AAE" w:rsidP="00D200AE">
            <w:pPr>
              <w:jc w:val="right"/>
              <w:rPr>
                <w:rFonts w:ascii="Times New Roman" w:hAnsi="Times New Roman"/>
                <w:sz w:val="20"/>
                <w:lang w:val="en-GB"/>
              </w:rPr>
            </w:pPr>
            <w:r w:rsidRPr="006206FB">
              <w:rPr>
                <w:rFonts w:ascii="Times New Roman" w:hAnsi="Times New Roman"/>
                <w:sz w:val="20"/>
                <w:lang w:val="en-GB"/>
              </w:rPr>
              <w:t>0.512***</w:t>
            </w:r>
          </w:p>
        </w:tc>
        <w:tc>
          <w:tcPr>
            <w:tcW w:w="1028" w:type="dxa"/>
            <w:tcBorders>
              <w:top w:val="single" w:sz="4" w:space="0" w:color="auto"/>
              <w:left w:val="nil"/>
              <w:bottom w:val="nil"/>
              <w:right w:val="nil"/>
            </w:tcBorders>
            <w:noWrap/>
            <w:tcMar>
              <w:top w:w="16" w:type="dxa"/>
              <w:left w:w="16" w:type="dxa"/>
              <w:bottom w:w="0" w:type="dxa"/>
              <w:right w:w="16" w:type="dxa"/>
            </w:tcMar>
            <w:vAlign w:val="bottom"/>
          </w:tcPr>
          <w:p w:rsidR="00243AAE" w:rsidRPr="006206FB" w:rsidRDefault="00243AAE" w:rsidP="00D200AE">
            <w:pPr>
              <w:jc w:val="right"/>
              <w:rPr>
                <w:rFonts w:ascii="Times New Roman" w:hAnsi="Times New Roman"/>
                <w:sz w:val="20"/>
                <w:lang w:val="en-GB"/>
              </w:rPr>
            </w:pPr>
            <w:r w:rsidRPr="006206FB">
              <w:rPr>
                <w:rFonts w:ascii="Times New Roman" w:hAnsi="Times New Roman"/>
                <w:sz w:val="20"/>
                <w:lang w:val="en-GB"/>
              </w:rPr>
              <w:t>0.009</w:t>
            </w:r>
          </w:p>
        </w:tc>
        <w:tc>
          <w:tcPr>
            <w:tcW w:w="1106" w:type="dxa"/>
            <w:tcBorders>
              <w:top w:val="single" w:sz="4" w:space="0" w:color="auto"/>
              <w:left w:val="nil"/>
              <w:bottom w:val="nil"/>
              <w:right w:val="nil"/>
            </w:tcBorders>
            <w:noWrap/>
            <w:tcMar>
              <w:top w:w="16" w:type="dxa"/>
              <w:left w:w="16" w:type="dxa"/>
              <w:bottom w:w="0" w:type="dxa"/>
              <w:right w:w="16" w:type="dxa"/>
            </w:tcMar>
            <w:vAlign w:val="bottom"/>
          </w:tcPr>
          <w:p w:rsidR="00243AAE" w:rsidRPr="006206FB" w:rsidRDefault="00243AAE" w:rsidP="00D200AE">
            <w:pPr>
              <w:jc w:val="right"/>
              <w:rPr>
                <w:rFonts w:ascii="Times New Roman" w:hAnsi="Times New Roman"/>
                <w:sz w:val="20"/>
                <w:lang w:val="en-GB"/>
              </w:rPr>
            </w:pPr>
            <w:r w:rsidRPr="006206FB">
              <w:rPr>
                <w:rFonts w:ascii="Times New Roman" w:hAnsi="Times New Roman"/>
                <w:sz w:val="20"/>
                <w:lang w:val="en-GB"/>
              </w:rPr>
              <w:t>0.512***</w:t>
            </w:r>
          </w:p>
        </w:tc>
        <w:tc>
          <w:tcPr>
            <w:tcW w:w="1106" w:type="dxa"/>
            <w:tcBorders>
              <w:top w:val="single" w:sz="4" w:space="0" w:color="auto"/>
              <w:left w:val="nil"/>
              <w:bottom w:val="nil"/>
              <w:right w:val="nil"/>
            </w:tcBorders>
            <w:noWrap/>
            <w:tcMar>
              <w:top w:w="16" w:type="dxa"/>
              <w:left w:w="16" w:type="dxa"/>
              <w:bottom w:w="0" w:type="dxa"/>
              <w:right w:w="16" w:type="dxa"/>
            </w:tcMar>
            <w:vAlign w:val="bottom"/>
          </w:tcPr>
          <w:p w:rsidR="00243AAE" w:rsidRPr="006206FB" w:rsidRDefault="00243AAE" w:rsidP="00D200AE">
            <w:pPr>
              <w:jc w:val="right"/>
              <w:rPr>
                <w:rFonts w:ascii="Times New Roman" w:hAnsi="Times New Roman"/>
                <w:sz w:val="20"/>
                <w:lang w:val="en-GB"/>
              </w:rPr>
            </w:pPr>
            <w:r w:rsidRPr="006206FB">
              <w:rPr>
                <w:rFonts w:ascii="Times New Roman" w:hAnsi="Times New Roman"/>
                <w:sz w:val="20"/>
                <w:lang w:val="en-GB"/>
              </w:rPr>
              <w:t>0.009</w:t>
            </w:r>
          </w:p>
        </w:tc>
      </w:tr>
      <w:tr w:rsidR="00243AAE" w:rsidRPr="006206FB" w:rsidTr="00796B1A">
        <w:trPr>
          <w:trHeight w:val="260"/>
        </w:trPr>
        <w:tc>
          <w:tcPr>
            <w:tcW w:w="2296" w:type="dxa"/>
            <w:noWrap/>
            <w:tcMar>
              <w:top w:w="16" w:type="dxa"/>
              <w:left w:w="16" w:type="dxa"/>
              <w:bottom w:w="0" w:type="dxa"/>
              <w:right w:w="16" w:type="dxa"/>
            </w:tcMar>
            <w:vAlign w:val="bottom"/>
          </w:tcPr>
          <w:p w:rsidR="00243AAE" w:rsidRPr="006206FB" w:rsidRDefault="00243AAE" w:rsidP="00D200AE">
            <w:pPr>
              <w:rPr>
                <w:rFonts w:ascii="Times New Roman" w:hAnsi="Times New Roman"/>
                <w:sz w:val="20"/>
                <w:lang w:val="en-GB"/>
              </w:rPr>
            </w:pPr>
            <w:r w:rsidRPr="006206FB">
              <w:rPr>
                <w:rFonts w:ascii="Times New Roman" w:hAnsi="Times New Roman"/>
                <w:sz w:val="20"/>
                <w:lang w:val="en-GB"/>
              </w:rPr>
              <w:t>Education</w:t>
            </w:r>
          </w:p>
        </w:tc>
        <w:tc>
          <w:tcPr>
            <w:tcW w:w="960" w:type="dxa"/>
            <w:noWrap/>
            <w:tcMar>
              <w:top w:w="16" w:type="dxa"/>
              <w:left w:w="16" w:type="dxa"/>
              <w:bottom w:w="0" w:type="dxa"/>
              <w:right w:w="16" w:type="dxa"/>
            </w:tcMar>
            <w:vAlign w:val="bottom"/>
          </w:tcPr>
          <w:p w:rsidR="00243AAE" w:rsidRPr="006206FB" w:rsidRDefault="00243AAE" w:rsidP="00D200AE">
            <w:pPr>
              <w:jc w:val="right"/>
              <w:rPr>
                <w:rFonts w:ascii="Times New Roman" w:hAnsi="Times New Roman"/>
                <w:sz w:val="20"/>
                <w:lang w:val="en-GB"/>
              </w:rPr>
            </w:pPr>
            <w:r w:rsidRPr="006206FB">
              <w:rPr>
                <w:rFonts w:ascii="Times New Roman" w:hAnsi="Times New Roman"/>
                <w:sz w:val="20"/>
                <w:lang w:val="en-GB"/>
              </w:rPr>
              <w:t>0.145***</w:t>
            </w:r>
          </w:p>
        </w:tc>
        <w:tc>
          <w:tcPr>
            <w:tcW w:w="1028" w:type="dxa"/>
            <w:noWrap/>
            <w:tcMar>
              <w:top w:w="16" w:type="dxa"/>
              <w:left w:w="16" w:type="dxa"/>
              <w:bottom w:w="0" w:type="dxa"/>
              <w:right w:w="16" w:type="dxa"/>
            </w:tcMar>
            <w:vAlign w:val="bottom"/>
          </w:tcPr>
          <w:p w:rsidR="00243AAE" w:rsidRPr="006206FB" w:rsidRDefault="00243AAE" w:rsidP="00D200AE">
            <w:pPr>
              <w:jc w:val="right"/>
              <w:rPr>
                <w:rFonts w:ascii="Times New Roman" w:hAnsi="Times New Roman"/>
                <w:sz w:val="20"/>
                <w:lang w:val="en-GB"/>
              </w:rPr>
            </w:pPr>
            <w:r w:rsidRPr="006206FB">
              <w:rPr>
                <w:rFonts w:ascii="Times New Roman" w:hAnsi="Times New Roman"/>
                <w:sz w:val="20"/>
                <w:lang w:val="en-GB"/>
              </w:rPr>
              <w:t>0.018</w:t>
            </w:r>
          </w:p>
        </w:tc>
        <w:tc>
          <w:tcPr>
            <w:tcW w:w="1106" w:type="dxa"/>
            <w:noWrap/>
            <w:tcMar>
              <w:top w:w="16" w:type="dxa"/>
              <w:left w:w="16" w:type="dxa"/>
              <w:bottom w:w="0" w:type="dxa"/>
              <w:right w:w="16" w:type="dxa"/>
            </w:tcMar>
            <w:vAlign w:val="bottom"/>
          </w:tcPr>
          <w:p w:rsidR="00243AAE" w:rsidRPr="006206FB" w:rsidRDefault="00243AAE" w:rsidP="00D200AE">
            <w:pPr>
              <w:jc w:val="right"/>
              <w:rPr>
                <w:rFonts w:ascii="Times New Roman" w:hAnsi="Times New Roman"/>
                <w:sz w:val="20"/>
                <w:lang w:val="en-GB"/>
              </w:rPr>
            </w:pPr>
            <w:r w:rsidRPr="006206FB">
              <w:rPr>
                <w:rFonts w:ascii="Times New Roman" w:hAnsi="Times New Roman"/>
                <w:sz w:val="20"/>
                <w:lang w:val="en-GB"/>
              </w:rPr>
              <w:t>0.145***</w:t>
            </w:r>
          </w:p>
        </w:tc>
        <w:tc>
          <w:tcPr>
            <w:tcW w:w="1106" w:type="dxa"/>
            <w:noWrap/>
            <w:tcMar>
              <w:top w:w="16" w:type="dxa"/>
              <w:left w:w="16" w:type="dxa"/>
              <w:bottom w:w="0" w:type="dxa"/>
              <w:right w:w="16" w:type="dxa"/>
            </w:tcMar>
            <w:vAlign w:val="bottom"/>
          </w:tcPr>
          <w:p w:rsidR="00243AAE" w:rsidRPr="006206FB" w:rsidRDefault="00243AAE" w:rsidP="00D200AE">
            <w:pPr>
              <w:jc w:val="right"/>
              <w:rPr>
                <w:rFonts w:ascii="Times New Roman" w:hAnsi="Times New Roman"/>
                <w:sz w:val="20"/>
                <w:lang w:val="en-GB"/>
              </w:rPr>
            </w:pPr>
            <w:r w:rsidRPr="006206FB">
              <w:rPr>
                <w:rFonts w:ascii="Times New Roman" w:hAnsi="Times New Roman"/>
                <w:sz w:val="20"/>
                <w:lang w:val="en-GB"/>
              </w:rPr>
              <w:t>0.018</w:t>
            </w:r>
          </w:p>
        </w:tc>
      </w:tr>
      <w:tr w:rsidR="00243AAE" w:rsidRPr="006206FB" w:rsidTr="00796B1A">
        <w:trPr>
          <w:trHeight w:val="260"/>
        </w:trPr>
        <w:tc>
          <w:tcPr>
            <w:tcW w:w="2296" w:type="dxa"/>
            <w:noWrap/>
            <w:tcMar>
              <w:top w:w="16" w:type="dxa"/>
              <w:left w:w="16" w:type="dxa"/>
              <w:bottom w:w="0" w:type="dxa"/>
              <w:right w:w="16" w:type="dxa"/>
            </w:tcMar>
            <w:vAlign w:val="bottom"/>
          </w:tcPr>
          <w:p w:rsidR="00243AAE" w:rsidRPr="006206FB" w:rsidRDefault="00243AAE" w:rsidP="00D200AE">
            <w:pPr>
              <w:rPr>
                <w:rFonts w:ascii="Times New Roman" w:hAnsi="Times New Roman"/>
                <w:sz w:val="20"/>
                <w:lang w:val="en-GB"/>
              </w:rPr>
            </w:pPr>
            <w:r w:rsidRPr="006206FB">
              <w:rPr>
                <w:rFonts w:ascii="Times New Roman" w:hAnsi="Times New Roman"/>
                <w:sz w:val="20"/>
                <w:lang w:val="en-GB"/>
              </w:rPr>
              <w:t>Female</w:t>
            </w:r>
          </w:p>
        </w:tc>
        <w:tc>
          <w:tcPr>
            <w:tcW w:w="960" w:type="dxa"/>
            <w:noWrap/>
            <w:tcMar>
              <w:top w:w="16" w:type="dxa"/>
              <w:left w:w="16" w:type="dxa"/>
              <w:bottom w:w="0" w:type="dxa"/>
              <w:right w:w="16" w:type="dxa"/>
            </w:tcMar>
            <w:vAlign w:val="bottom"/>
          </w:tcPr>
          <w:p w:rsidR="00243AAE" w:rsidRPr="006206FB" w:rsidRDefault="00243AAE" w:rsidP="00D200AE">
            <w:pPr>
              <w:jc w:val="right"/>
              <w:rPr>
                <w:rFonts w:ascii="Times New Roman" w:hAnsi="Times New Roman"/>
                <w:sz w:val="20"/>
                <w:lang w:val="en-GB"/>
              </w:rPr>
            </w:pPr>
            <w:r w:rsidRPr="006206FB">
              <w:rPr>
                <w:rFonts w:ascii="Times New Roman" w:hAnsi="Times New Roman"/>
                <w:sz w:val="20"/>
                <w:lang w:val="en-GB"/>
              </w:rPr>
              <w:t>-0.172***</w:t>
            </w:r>
          </w:p>
        </w:tc>
        <w:tc>
          <w:tcPr>
            <w:tcW w:w="1028" w:type="dxa"/>
            <w:noWrap/>
            <w:tcMar>
              <w:top w:w="16" w:type="dxa"/>
              <w:left w:w="16" w:type="dxa"/>
              <w:bottom w:w="0" w:type="dxa"/>
              <w:right w:w="16" w:type="dxa"/>
            </w:tcMar>
            <w:vAlign w:val="bottom"/>
          </w:tcPr>
          <w:p w:rsidR="00243AAE" w:rsidRPr="006206FB" w:rsidRDefault="00243AAE" w:rsidP="00D200AE">
            <w:pPr>
              <w:jc w:val="right"/>
              <w:rPr>
                <w:rFonts w:ascii="Times New Roman" w:hAnsi="Times New Roman"/>
                <w:sz w:val="20"/>
                <w:lang w:val="en-GB"/>
              </w:rPr>
            </w:pPr>
            <w:r w:rsidRPr="006206FB">
              <w:rPr>
                <w:rFonts w:ascii="Times New Roman" w:hAnsi="Times New Roman"/>
                <w:sz w:val="20"/>
                <w:lang w:val="en-GB"/>
              </w:rPr>
              <w:t>0.033</w:t>
            </w:r>
          </w:p>
        </w:tc>
        <w:tc>
          <w:tcPr>
            <w:tcW w:w="1106" w:type="dxa"/>
            <w:noWrap/>
            <w:tcMar>
              <w:top w:w="16" w:type="dxa"/>
              <w:left w:w="16" w:type="dxa"/>
              <w:bottom w:w="0" w:type="dxa"/>
              <w:right w:w="16" w:type="dxa"/>
            </w:tcMar>
            <w:vAlign w:val="bottom"/>
          </w:tcPr>
          <w:p w:rsidR="00243AAE" w:rsidRPr="006206FB" w:rsidRDefault="00243AAE" w:rsidP="00D200AE">
            <w:pPr>
              <w:jc w:val="right"/>
              <w:rPr>
                <w:rFonts w:ascii="Times New Roman" w:hAnsi="Times New Roman"/>
                <w:sz w:val="20"/>
                <w:lang w:val="en-GB"/>
              </w:rPr>
            </w:pPr>
            <w:r w:rsidRPr="006206FB">
              <w:rPr>
                <w:rFonts w:ascii="Times New Roman" w:hAnsi="Times New Roman"/>
                <w:sz w:val="20"/>
                <w:lang w:val="en-GB"/>
              </w:rPr>
              <w:t>-0.172***</w:t>
            </w:r>
          </w:p>
        </w:tc>
        <w:tc>
          <w:tcPr>
            <w:tcW w:w="1106" w:type="dxa"/>
            <w:noWrap/>
            <w:tcMar>
              <w:top w:w="16" w:type="dxa"/>
              <w:left w:w="16" w:type="dxa"/>
              <w:bottom w:w="0" w:type="dxa"/>
              <w:right w:w="16" w:type="dxa"/>
            </w:tcMar>
            <w:vAlign w:val="bottom"/>
          </w:tcPr>
          <w:p w:rsidR="00243AAE" w:rsidRPr="006206FB" w:rsidRDefault="00243AAE" w:rsidP="00D200AE">
            <w:pPr>
              <w:jc w:val="right"/>
              <w:rPr>
                <w:rFonts w:ascii="Times New Roman" w:hAnsi="Times New Roman"/>
                <w:sz w:val="20"/>
                <w:lang w:val="en-GB"/>
              </w:rPr>
            </w:pPr>
            <w:r w:rsidRPr="006206FB">
              <w:rPr>
                <w:rFonts w:ascii="Times New Roman" w:hAnsi="Times New Roman"/>
                <w:sz w:val="20"/>
                <w:lang w:val="en-GB"/>
              </w:rPr>
              <w:t>0.033</w:t>
            </w:r>
          </w:p>
        </w:tc>
      </w:tr>
      <w:tr w:rsidR="00243AAE" w:rsidRPr="006206FB" w:rsidTr="00796B1A">
        <w:trPr>
          <w:trHeight w:val="260"/>
        </w:trPr>
        <w:tc>
          <w:tcPr>
            <w:tcW w:w="2296" w:type="dxa"/>
            <w:noWrap/>
            <w:tcMar>
              <w:top w:w="16" w:type="dxa"/>
              <w:left w:w="16" w:type="dxa"/>
              <w:bottom w:w="0" w:type="dxa"/>
              <w:right w:w="16" w:type="dxa"/>
            </w:tcMar>
            <w:vAlign w:val="bottom"/>
          </w:tcPr>
          <w:p w:rsidR="00243AAE" w:rsidRPr="006206FB" w:rsidRDefault="00243AAE" w:rsidP="00D200AE">
            <w:pPr>
              <w:rPr>
                <w:rFonts w:ascii="Times New Roman" w:hAnsi="Times New Roman"/>
                <w:sz w:val="20"/>
                <w:lang w:val="en-GB"/>
              </w:rPr>
            </w:pPr>
            <w:r w:rsidRPr="006206FB">
              <w:rPr>
                <w:rFonts w:ascii="Times New Roman" w:hAnsi="Times New Roman"/>
                <w:sz w:val="20"/>
                <w:lang w:val="en-GB"/>
              </w:rPr>
              <w:t>Age</w:t>
            </w:r>
          </w:p>
        </w:tc>
        <w:tc>
          <w:tcPr>
            <w:tcW w:w="960" w:type="dxa"/>
            <w:noWrap/>
            <w:tcMar>
              <w:top w:w="16" w:type="dxa"/>
              <w:left w:w="16" w:type="dxa"/>
              <w:bottom w:w="0" w:type="dxa"/>
              <w:right w:w="16" w:type="dxa"/>
            </w:tcMar>
            <w:vAlign w:val="bottom"/>
          </w:tcPr>
          <w:p w:rsidR="00243AAE" w:rsidRPr="006206FB" w:rsidRDefault="00243AAE" w:rsidP="00D200AE">
            <w:pPr>
              <w:jc w:val="right"/>
              <w:rPr>
                <w:rFonts w:ascii="Times New Roman" w:hAnsi="Times New Roman"/>
                <w:sz w:val="20"/>
                <w:lang w:val="en-GB"/>
              </w:rPr>
            </w:pPr>
            <w:r w:rsidRPr="006206FB">
              <w:rPr>
                <w:rFonts w:ascii="Times New Roman" w:hAnsi="Times New Roman"/>
                <w:sz w:val="20"/>
                <w:lang w:val="en-GB"/>
              </w:rPr>
              <w:t>0.017***</w:t>
            </w:r>
          </w:p>
        </w:tc>
        <w:tc>
          <w:tcPr>
            <w:tcW w:w="1028" w:type="dxa"/>
            <w:noWrap/>
            <w:tcMar>
              <w:top w:w="16" w:type="dxa"/>
              <w:left w:w="16" w:type="dxa"/>
              <w:bottom w:w="0" w:type="dxa"/>
              <w:right w:w="16" w:type="dxa"/>
            </w:tcMar>
            <w:vAlign w:val="bottom"/>
          </w:tcPr>
          <w:p w:rsidR="00243AAE" w:rsidRPr="006206FB" w:rsidRDefault="00243AAE" w:rsidP="00D200AE">
            <w:pPr>
              <w:jc w:val="right"/>
              <w:rPr>
                <w:rFonts w:ascii="Times New Roman" w:hAnsi="Times New Roman"/>
                <w:sz w:val="20"/>
                <w:lang w:val="en-GB"/>
              </w:rPr>
            </w:pPr>
            <w:r w:rsidRPr="006206FB">
              <w:rPr>
                <w:rFonts w:ascii="Times New Roman" w:hAnsi="Times New Roman"/>
                <w:sz w:val="20"/>
                <w:lang w:val="en-GB"/>
              </w:rPr>
              <w:t>0.001</w:t>
            </w:r>
          </w:p>
        </w:tc>
        <w:tc>
          <w:tcPr>
            <w:tcW w:w="1106" w:type="dxa"/>
            <w:noWrap/>
            <w:tcMar>
              <w:top w:w="16" w:type="dxa"/>
              <w:left w:w="16" w:type="dxa"/>
              <w:bottom w:w="0" w:type="dxa"/>
              <w:right w:w="16" w:type="dxa"/>
            </w:tcMar>
            <w:vAlign w:val="bottom"/>
          </w:tcPr>
          <w:p w:rsidR="00243AAE" w:rsidRPr="006206FB" w:rsidRDefault="00243AAE" w:rsidP="00D200AE">
            <w:pPr>
              <w:jc w:val="right"/>
              <w:rPr>
                <w:rFonts w:ascii="Times New Roman" w:hAnsi="Times New Roman"/>
                <w:sz w:val="20"/>
                <w:lang w:val="en-GB"/>
              </w:rPr>
            </w:pPr>
            <w:r w:rsidRPr="006206FB">
              <w:rPr>
                <w:rFonts w:ascii="Times New Roman" w:hAnsi="Times New Roman"/>
                <w:sz w:val="20"/>
                <w:lang w:val="en-GB"/>
              </w:rPr>
              <w:t>0.017***</w:t>
            </w:r>
          </w:p>
        </w:tc>
        <w:tc>
          <w:tcPr>
            <w:tcW w:w="1106" w:type="dxa"/>
            <w:noWrap/>
            <w:tcMar>
              <w:top w:w="16" w:type="dxa"/>
              <w:left w:w="16" w:type="dxa"/>
              <w:bottom w:w="0" w:type="dxa"/>
              <w:right w:w="16" w:type="dxa"/>
            </w:tcMar>
            <w:vAlign w:val="bottom"/>
          </w:tcPr>
          <w:p w:rsidR="00243AAE" w:rsidRPr="006206FB" w:rsidRDefault="00243AAE" w:rsidP="00D200AE">
            <w:pPr>
              <w:jc w:val="right"/>
              <w:rPr>
                <w:rFonts w:ascii="Times New Roman" w:hAnsi="Times New Roman"/>
                <w:sz w:val="20"/>
                <w:lang w:val="en-GB"/>
              </w:rPr>
            </w:pPr>
            <w:r w:rsidRPr="006206FB">
              <w:rPr>
                <w:rFonts w:ascii="Times New Roman" w:hAnsi="Times New Roman"/>
                <w:sz w:val="20"/>
                <w:lang w:val="en-GB"/>
              </w:rPr>
              <w:t>0.001</w:t>
            </w:r>
          </w:p>
        </w:tc>
      </w:tr>
      <w:tr w:rsidR="00243AAE" w:rsidRPr="006206FB" w:rsidTr="00796B1A">
        <w:trPr>
          <w:trHeight w:val="260"/>
        </w:trPr>
        <w:tc>
          <w:tcPr>
            <w:tcW w:w="2296" w:type="dxa"/>
            <w:noWrap/>
            <w:tcMar>
              <w:top w:w="16" w:type="dxa"/>
              <w:left w:w="16" w:type="dxa"/>
              <w:bottom w:w="0" w:type="dxa"/>
              <w:right w:w="16" w:type="dxa"/>
            </w:tcMar>
            <w:vAlign w:val="bottom"/>
          </w:tcPr>
          <w:p w:rsidR="00243AAE" w:rsidRPr="006206FB" w:rsidRDefault="00243AAE" w:rsidP="00D200AE">
            <w:pPr>
              <w:rPr>
                <w:rFonts w:ascii="Times New Roman" w:hAnsi="Times New Roman"/>
                <w:sz w:val="20"/>
                <w:lang w:val="en-GB"/>
              </w:rPr>
            </w:pPr>
            <w:r w:rsidRPr="006206FB">
              <w:rPr>
                <w:rFonts w:ascii="Times New Roman" w:hAnsi="Times New Roman"/>
                <w:sz w:val="20"/>
                <w:lang w:val="en-GB"/>
              </w:rPr>
              <w:t>Direct campaign contact</w:t>
            </w:r>
          </w:p>
        </w:tc>
        <w:tc>
          <w:tcPr>
            <w:tcW w:w="960" w:type="dxa"/>
            <w:noWrap/>
            <w:tcMar>
              <w:top w:w="16" w:type="dxa"/>
              <w:left w:w="16" w:type="dxa"/>
              <w:bottom w:w="0" w:type="dxa"/>
              <w:right w:w="16" w:type="dxa"/>
            </w:tcMar>
            <w:vAlign w:val="bottom"/>
          </w:tcPr>
          <w:p w:rsidR="00243AAE" w:rsidRPr="006206FB" w:rsidRDefault="00243AAE" w:rsidP="00D200AE">
            <w:pPr>
              <w:jc w:val="right"/>
              <w:rPr>
                <w:rFonts w:ascii="Times New Roman" w:hAnsi="Times New Roman"/>
                <w:sz w:val="20"/>
                <w:lang w:val="en-GB"/>
              </w:rPr>
            </w:pPr>
            <w:r w:rsidRPr="006206FB">
              <w:rPr>
                <w:rFonts w:ascii="Times New Roman" w:hAnsi="Times New Roman"/>
                <w:sz w:val="20"/>
                <w:lang w:val="en-GB"/>
              </w:rPr>
              <w:t>0.195***</w:t>
            </w:r>
          </w:p>
        </w:tc>
        <w:tc>
          <w:tcPr>
            <w:tcW w:w="1028" w:type="dxa"/>
            <w:noWrap/>
            <w:tcMar>
              <w:top w:w="16" w:type="dxa"/>
              <w:left w:w="16" w:type="dxa"/>
              <w:bottom w:w="0" w:type="dxa"/>
              <w:right w:w="16" w:type="dxa"/>
            </w:tcMar>
            <w:vAlign w:val="bottom"/>
          </w:tcPr>
          <w:p w:rsidR="00243AAE" w:rsidRPr="006206FB" w:rsidRDefault="00243AAE" w:rsidP="00D11AAE">
            <w:pPr>
              <w:jc w:val="right"/>
              <w:rPr>
                <w:rFonts w:ascii="Times New Roman" w:hAnsi="Times New Roman"/>
                <w:sz w:val="20"/>
                <w:lang w:val="en-GB"/>
              </w:rPr>
            </w:pPr>
            <w:r w:rsidRPr="006206FB">
              <w:rPr>
                <w:rFonts w:ascii="Times New Roman" w:hAnsi="Times New Roman"/>
                <w:sz w:val="20"/>
                <w:lang w:val="en-GB"/>
              </w:rPr>
              <w:t>0.0</w:t>
            </w:r>
            <w:r w:rsidR="00D11AAE">
              <w:rPr>
                <w:rFonts w:ascii="Times New Roman" w:hAnsi="Times New Roman"/>
                <w:sz w:val="20"/>
                <w:lang w:val="en-GB"/>
              </w:rPr>
              <w:t>5</w:t>
            </w:r>
            <w:r w:rsidRPr="006206FB">
              <w:rPr>
                <w:rFonts w:ascii="Times New Roman" w:hAnsi="Times New Roman"/>
                <w:sz w:val="20"/>
                <w:lang w:val="en-GB"/>
              </w:rPr>
              <w:t>0</w:t>
            </w:r>
          </w:p>
        </w:tc>
        <w:tc>
          <w:tcPr>
            <w:tcW w:w="1106" w:type="dxa"/>
            <w:noWrap/>
            <w:tcMar>
              <w:top w:w="16" w:type="dxa"/>
              <w:left w:w="16" w:type="dxa"/>
              <w:bottom w:w="0" w:type="dxa"/>
              <w:right w:w="16" w:type="dxa"/>
            </w:tcMar>
            <w:vAlign w:val="bottom"/>
          </w:tcPr>
          <w:p w:rsidR="00243AAE" w:rsidRPr="006206FB" w:rsidRDefault="00243AAE" w:rsidP="00D200AE">
            <w:pPr>
              <w:jc w:val="right"/>
              <w:rPr>
                <w:rFonts w:ascii="Times New Roman" w:hAnsi="Times New Roman"/>
                <w:sz w:val="20"/>
                <w:lang w:val="en-GB"/>
              </w:rPr>
            </w:pPr>
            <w:r w:rsidRPr="006206FB">
              <w:rPr>
                <w:rFonts w:ascii="Times New Roman" w:hAnsi="Times New Roman"/>
                <w:sz w:val="20"/>
                <w:lang w:val="en-GB"/>
              </w:rPr>
              <w:t>0.195***</w:t>
            </w:r>
          </w:p>
        </w:tc>
        <w:tc>
          <w:tcPr>
            <w:tcW w:w="1106" w:type="dxa"/>
            <w:noWrap/>
            <w:tcMar>
              <w:top w:w="16" w:type="dxa"/>
              <w:left w:w="16" w:type="dxa"/>
              <w:bottom w:w="0" w:type="dxa"/>
              <w:right w:w="16" w:type="dxa"/>
            </w:tcMar>
            <w:vAlign w:val="bottom"/>
          </w:tcPr>
          <w:p w:rsidR="00243AAE" w:rsidRPr="006206FB" w:rsidRDefault="00243AAE" w:rsidP="00D11AAE">
            <w:pPr>
              <w:jc w:val="right"/>
              <w:rPr>
                <w:rFonts w:ascii="Times New Roman" w:hAnsi="Times New Roman"/>
                <w:sz w:val="20"/>
                <w:lang w:val="en-GB"/>
              </w:rPr>
            </w:pPr>
            <w:r w:rsidRPr="006206FB">
              <w:rPr>
                <w:rFonts w:ascii="Times New Roman" w:hAnsi="Times New Roman"/>
                <w:sz w:val="20"/>
                <w:lang w:val="en-GB"/>
              </w:rPr>
              <w:t>0.0</w:t>
            </w:r>
            <w:r w:rsidR="00D11AAE">
              <w:rPr>
                <w:rFonts w:ascii="Times New Roman" w:hAnsi="Times New Roman"/>
                <w:sz w:val="20"/>
                <w:lang w:val="en-GB"/>
              </w:rPr>
              <w:t>5</w:t>
            </w:r>
            <w:r w:rsidRPr="006206FB">
              <w:rPr>
                <w:rFonts w:ascii="Times New Roman" w:hAnsi="Times New Roman"/>
                <w:sz w:val="20"/>
                <w:lang w:val="en-GB"/>
              </w:rPr>
              <w:t>0</w:t>
            </w:r>
          </w:p>
        </w:tc>
      </w:tr>
      <w:tr w:rsidR="00243AAE" w:rsidRPr="006206FB" w:rsidTr="00796B1A">
        <w:trPr>
          <w:trHeight w:val="260"/>
        </w:trPr>
        <w:tc>
          <w:tcPr>
            <w:tcW w:w="2296" w:type="dxa"/>
            <w:noWrap/>
            <w:tcMar>
              <w:top w:w="16" w:type="dxa"/>
              <w:left w:w="16" w:type="dxa"/>
              <w:bottom w:w="0" w:type="dxa"/>
              <w:right w:w="16" w:type="dxa"/>
            </w:tcMar>
            <w:vAlign w:val="bottom"/>
          </w:tcPr>
          <w:p w:rsidR="00243AAE" w:rsidRPr="006206FB" w:rsidRDefault="00243AAE" w:rsidP="00D200AE">
            <w:pPr>
              <w:rPr>
                <w:rFonts w:ascii="Times New Roman" w:hAnsi="Times New Roman"/>
                <w:sz w:val="20"/>
                <w:lang w:val="en-GB"/>
              </w:rPr>
            </w:pPr>
            <w:r w:rsidRPr="006206FB">
              <w:rPr>
                <w:rFonts w:ascii="Times New Roman" w:hAnsi="Times New Roman"/>
                <w:sz w:val="20"/>
                <w:lang w:val="en-GB"/>
              </w:rPr>
              <w:t>Mediated campaign contact</w:t>
            </w:r>
          </w:p>
        </w:tc>
        <w:tc>
          <w:tcPr>
            <w:tcW w:w="960" w:type="dxa"/>
            <w:noWrap/>
            <w:tcMar>
              <w:top w:w="16" w:type="dxa"/>
              <w:left w:w="16" w:type="dxa"/>
              <w:bottom w:w="0" w:type="dxa"/>
              <w:right w:w="16" w:type="dxa"/>
            </w:tcMar>
            <w:vAlign w:val="bottom"/>
          </w:tcPr>
          <w:p w:rsidR="00243AAE" w:rsidRPr="006206FB" w:rsidRDefault="00243AAE" w:rsidP="00D200AE">
            <w:pPr>
              <w:jc w:val="right"/>
              <w:rPr>
                <w:rFonts w:ascii="Times New Roman" w:hAnsi="Times New Roman"/>
                <w:sz w:val="20"/>
                <w:lang w:val="en-GB"/>
              </w:rPr>
            </w:pPr>
            <w:r w:rsidRPr="006206FB">
              <w:rPr>
                <w:rFonts w:ascii="Times New Roman" w:hAnsi="Times New Roman"/>
                <w:sz w:val="20"/>
                <w:lang w:val="en-GB"/>
              </w:rPr>
              <w:t>0.180***</w:t>
            </w:r>
          </w:p>
        </w:tc>
        <w:tc>
          <w:tcPr>
            <w:tcW w:w="1028" w:type="dxa"/>
            <w:noWrap/>
            <w:tcMar>
              <w:top w:w="16" w:type="dxa"/>
              <w:left w:w="16" w:type="dxa"/>
              <w:bottom w:w="0" w:type="dxa"/>
              <w:right w:w="16" w:type="dxa"/>
            </w:tcMar>
            <w:vAlign w:val="bottom"/>
          </w:tcPr>
          <w:p w:rsidR="00243AAE" w:rsidRPr="006206FB" w:rsidRDefault="00243AAE" w:rsidP="00D11AAE">
            <w:pPr>
              <w:jc w:val="right"/>
              <w:rPr>
                <w:rFonts w:ascii="Times New Roman" w:hAnsi="Times New Roman"/>
                <w:sz w:val="20"/>
                <w:lang w:val="en-GB"/>
              </w:rPr>
            </w:pPr>
            <w:r w:rsidRPr="006206FB">
              <w:rPr>
                <w:rFonts w:ascii="Times New Roman" w:hAnsi="Times New Roman"/>
                <w:sz w:val="20"/>
                <w:lang w:val="en-GB"/>
              </w:rPr>
              <w:t>0.02</w:t>
            </w:r>
            <w:r w:rsidR="00D11AAE">
              <w:rPr>
                <w:rFonts w:ascii="Times New Roman" w:hAnsi="Times New Roman"/>
                <w:sz w:val="20"/>
                <w:lang w:val="en-GB"/>
              </w:rPr>
              <w:t>5</w:t>
            </w:r>
          </w:p>
        </w:tc>
        <w:tc>
          <w:tcPr>
            <w:tcW w:w="1106" w:type="dxa"/>
            <w:noWrap/>
            <w:tcMar>
              <w:top w:w="16" w:type="dxa"/>
              <w:left w:w="16" w:type="dxa"/>
              <w:bottom w:w="0" w:type="dxa"/>
              <w:right w:w="16" w:type="dxa"/>
            </w:tcMar>
            <w:vAlign w:val="bottom"/>
          </w:tcPr>
          <w:p w:rsidR="00243AAE" w:rsidRPr="006206FB" w:rsidRDefault="00243AAE" w:rsidP="00D200AE">
            <w:pPr>
              <w:jc w:val="right"/>
              <w:rPr>
                <w:rFonts w:ascii="Times New Roman" w:hAnsi="Times New Roman"/>
                <w:sz w:val="20"/>
                <w:lang w:val="en-GB"/>
              </w:rPr>
            </w:pPr>
            <w:r w:rsidRPr="006206FB">
              <w:rPr>
                <w:rFonts w:ascii="Times New Roman" w:hAnsi="Times New Roman"/>
                <w:sz w:val="20"/>
                <w:lang w:val="en-GB"/>
              </w:rPr>
              <w:t>0.180***</w:t>
            </w:r>
          </w:p>
        </w:tc>
        <w:tc>
          <w:tcPr>
            <w:tcW w:w="1106" w:type="dxa"/>
            <w:noWrap/>
            <w:tcMar>
              <w:top w:w="16" w:type="dxa"/>
              <w:left w:w="16" w:type="dxa"/>
              <w:bottom w:w="0" w:type="dxa"/>
              <w:right w:w="16" w:type="dxa"/>
            </w:tcMar>
            <w:vAlign w:val="bottom"/>
          </w:tcPr>
          <w:p w:rsidR="00243AAE" w:rsidRPr="006206FB" w:rsidRDefault="00243AAE" w:rsidP="00D11AAE">
            <w:pPr>
              <w:jc w:val="right"/>
              <w:rPr>
                <w:rFonts w:ascii="Times New Roman" w:hAnsi="Times New Roman"/>
                <w:sz w:val="20"/>
                <w:lang w:val="en-GB"/>
              </w:rPr>
            </w:pPr>
            <w:r w:rsidRPr="006206FB">
              <w:rPr>
                <w:rFonts w:ascii="Times New Roman" w:hAnsi="Times New Roman"/>
                <w:sz w:val="20"/>
                <w:lang w:val="en-GB"/>
              </w:rPr>
              <w:t>0.02</w:t>
            </w:r>
            <w:r w:rsidR="00D11AAE">
              <w:rPr>
                <w:rFonts w:ascii="Times New Roman" w:hAnsi="Times New Roman"/>
                <w:sz w:val="20"/>
                <w:lang w:val="en-GB"/>
              </w:rPr>
              <w:t>5</w:t>
            </w:r>
          </w:p>
        </w:tc>
      </w:tr>
      <w:tr w:rsidR="00243AAE" w:rsidRPr="006206FB" w:rsidTr="00796B1A">
        <w:trPr>
          <w:trHeight w:val="260"/>
        </w:trPr>
        <w:tc>
          <w:tcPr>
            <w:tcW w:w="2296" w:type="dxa"/>
            <w:noWrap/>
            <w:tcMar>
              <w:top w:w="16" w:type="dxa"/>
              <w:left w:w="16" w:type="dxa"/>
              <w:bottom w:w="0" w:type="dxa"/>
              <w:right w:w="16" w:type="dxa"/>
            </w:tcMar>
            <w:vAlign w:val="bottom"/>
          </w:tcPr>
          <w:p w:rsidR="00243AAE" w:rsidRPr="006206FB" w:rsidRDefault="00243AAE" w:rsidP="00D200AE">
            <w:pPr>
              <w:rPr>
                <w:rFonts w:ascii="Times New Roman" w:hAnsi="Times New Roman"/>
                <w:sz w:val="20"/>
                <w:lang w:val="en-GB"/>
              </w:rPr>
            </w:pPr>
            <w:r w:rsidRPr="006206FB">
              <w:rPr>
                <w:rFonts w:ascii="Times New Roman" w:hAnsi="Times New Roman"/>
                <w:sz w:val="20"/>
                <w:lang w:val="en-GB"/>
              </w:rPr>
              <w:t>News conflict</w:t>
            </w:r>
            <w:r w:rsidR="006925E0" w:rsidRPr="006206FB">
              <w:rPr>
                <w:rFonts w:ascii="Times New Roman" w:hAnsi="Times New Roman"/>
                <w:sz w:val="20"/>
                <w:lang w:val="en-GB"/>
              </w:rPr>
              <w:t xml:space="preserve"> (transformed)</w:t>
            </w:r>
          </w:p>
        </w:tc>
        <w:tc>
          <w:tcPr>
            <w:tcW w:w="960" w:type="dxa"/>
            <w:noWrap/>
            <w:tcMar>
              <w:top w:w="16" w:type="dxa"/>
              <w:left w:w="16" w:type="dxa"/>
              <w:bottom w:w="0" w:type="dxa"/>
              <w:right w:w="16" w:type="dxa"/>
            </w:tcMar>
            <w:vAlign w:val="bottom"/>
          </w:tcPr>
          <w:p w:rsidR="00243AAE" w:rsidRPr="006206FB" w:rsidRDefault="00243AAE" w:rsidP="00D200AE">
            <w:pPr>
              <w:jc w:val="right"/>
              <w:rPr>
                <w:rFonts w:ascii="Times New Roman" w:hAnsi="Times New Roman"/>
                <w:sz w:val="20"/>
                <w:lang w:val="en-GB"/>
              </w:rPr>
            </w:pPr>
            <w:r w:rsidRPr="006206FB">
              <w:rPr>
                <w:rFonts w:ascii="Times New Roman" w:hAnsi="Times New Roman"/>
                <w:sz w:val="20"/>
                <w:lang w:val="en-GB"/>
              </w:rPr>
              <w:t>0.050*</w:t>
            </w:r>
          </w:p>
        </w:tc>
        <w:tc>
          <w:tcPr>
            <w:tcW w:w="1028" w:type="dxa"/>
            <w:noWrap/>
            <w:tcMar>
              <w:top w:w="16" w:type="dxa"/>
              <w:left w:w="16" w:type="dxa"/>
              <w:bottom w:w="0" w:type="dxa"/>
              <w:right w:w="16" w:type="dxa"/>
            </w:tcMar>
            <w:vAlign w:val="bottom"/>
          </w:tcPr>
          <w:p w:rsidR="00243AAE" w:rsidRPr="006206FB" w:rsidRDefault="00243AAE" w:rsidP="00D200AE">
            <w:pPr>
              <w:jc w:val="right"/>
              <w:rPr>
                <w:rFonts w:ascii="Times New Roman" w:hAnsi="Times New Roman"/>
                <w:sz w:val="20"/>
                <w:lang w:val="en-GB"/>
              </w:rPr>
            </w:pPr>
            <w:r w:rsidRPr="006206FB">
              <w:rPr>
                <w:rFonts w:ascii="Times New Roman" w:hAnsi="Times New Roman"/>
                <w:sz w:val="20"/>
                <w:lang w:val="en-GB"/>
              </w:rPr>
              <w:t>0.025</w:t>
            </w:r>
          </w:p>
        </w:tc>
        <w:tc>
          <w:tcPr>
            <w:tcW w:w="1106" w:type="dxa"/>
            <w:noWrap/>
            <w:tcMar>
              <w:top w:w="16" w:type="dxa"/>
              <w:left w:w="16" w:type="dxa"/>
              <w:bottom w:w="0" w:type="dxa"/>
              <w:right w:w="16" w:type="dxa"/>
            </w:tcMar>
            <w:vAlign w:val="bottom"/>
          </w:tcPr>
          <w:p w:rsidR="00243AAE" w:rsidRPr="006206FB" w:rsidRDefault="00243AAE" w:rsidP="00D200AE">
            <w:pPr>
              <w:jc w:val="right"/>
              <w:rPr>
                <w:rFonts w:ascii="Times New Roman" w:hAnsi="Times New Roman"/>
                <w:sz w:val="20"/>
                <w:lang w:val="en-GB"/>
              </w:rPr>
            </w:pPr>
          </w:p>
        </w:tc>
        <w:tc>
          <w:tcPr>
            <w:tcW w:w="1106" w:type="dxa"/>
            <w:noWrap/>
            <w:tcMar>
              <w:top w:w="16" w:type="dxa"/>
              <w:left w:w="16" w:type="dxa"/>
              <w:bottom w:w="0" w:type="dxa"/>
              <w:right w:w="16" w:type="dxa"/>
            </w:tcMar>
            <w:vAlign w:val="bottom"/>
          </w:tcPr>
          <w:p w:rsidR="00243AAE" w:rsidRPr="006206FB" w:rsidRDefault="00243AAE" w:rsidP="00D200AE">
            <w:pPr>
              <w:jc w:val="right"/>
              <w:rPr>
                <w:rFonts w:ascii="Times New Roman" w:hAnsi="Times New Roman"/>
                <w:sz w:val="20"/>
                <w:lang w:val="en-GB"/>
              </w:rPr>
            </w:pPr>
          </w:p>
        </w:tc>
      </w:tr>
      <w:tr w:rsidR="00243AAE" w:rsidRPr="006206FB" w:rsidTr="00796B1A">
        <w:trPr>
          <w:trHeight w:val="260"/>
        </w:trPr>
        <w:tc>
          <w:tcPr>
            <w:tcW w:w="2296" w:type="dxa"/>
            <w:noWrap/>
            <w:tcMar>
              <w:top w:w="16" w:type="dxa"/>
              <w:left w:w="16" w:type="dxa"/>
              <w:bottom w:w="0" w:type="dxa"/>
              <w:right w:w="16" w:type="dxa"/>
            </w:tcMar>
            <w:vAlign w:val="bottom"/>
          </w:tcPr>
          <w:p w:rsidR="00243AAE" w:rsidRPr="006206FB" w:rsidRDefault="00243AAE" w:rsidP="00B05D33">
            <w:pPr>
              <w:rPr>
                <w:rFonts w:ascii="Times New Roman" w:hAnsi="Times New Roman"/>
                <w:sz w:val="20"/>
                <w:lang w:val="en-GB"/>
              </w:rPr>
            </w:pPr>
            <w:r w:rsidRPr="006206FB">
              <w:rPr>
                <w:rFonts w:ascii="Times New Roman" w:hAnsi="Times New Roman"/>
                <w:sz w:val="20"/>
                <w:lang w:val="en-GB"/>
              </w:rPr>
              <w:t xml:space="preserve">News </w:t>
            </w:r>
            <w:r w:rsidR="00B05D33" w:rsidRPr="006206FB">
              <w:rPr>
                <w:rFonts w:ascii="Times New Roman" w:hAnsi="Times New Roman"/>
                <w:sz w:val="20"/>
                <w:lang w:val="en-GB"/>
              </w:rPr>
              <w:t xml:space="preserve">no </w:t>
            </w:r>
            <w:r w:rsidR="006925E0" w:rsidRPr="006206FB">
              <w:rPr>
                <w:rFonts w:ascii="Times New Roman" w:hAnsi="Times New Roman"/>
                <w:sz w:val="20"/>
                <w:lang w:val="en-GB"/>
              </w:rPr>
              <w:t>conflict (transformed)</w:t>
            </w:r>
          </w:p>
        </w:tc>
        <w:tc>
          <w:tcPr>
            <w:tcW w:w="960" w:type="dxa"/>
            <w:noWrap/>
            <w:tcMar>
              <w:top w:w="16" w:type="dxa"/>
              <w:left w:w="16" w:type="dxa"/>
              <w:bottom w:w="0" w:type="dxa"/>
              <w:right w:w="16" w:type="dxa"/>
            </w:tcMar>
            <w:vAlign w:val="bottom"/>
          </w:tcPr>
          <w:p w:rsidR="00243AAE" w:rsidRPr="006206FB" w:rsidRDefault="00243AAE" w:rsidP="00D200AE">
            <w:pPr>
              <w:jc w:val="right"/>
              <w:rPr>
                <w:rFonts w:ascii="Times New Roman" w:hAnsi="Times New Roman"/>
                <w:sz w:val="20"/>
                <w:lang w:val="en-GB"/>
              </w:rPr>
            </w:pPr>
          </w:p>
        </w:tc>
        <w:tc>
          <w:tcPr>
            <w:tcW w:w="1028" w:type="dxa"/>
            <w:noWrap/>
            <w:tcMar>
              <w:top w:w="16" w:type="dxa"/>
              <w:left w:w="16" w:type="dxa"/>
              <w:bottom w:w="0" w:type="dxa"/>
              <w:right w:w="16" w:type="dxa"/>
            </w:tcMar>
            <w:vAlign w:val="bottom"/>
          </w:tcPr>
          <w:p w:rsidR="00243AAE" w:rsidRPr="006206FB" w:rsidRDefault="00243AAE" w:rsidP="00D200AE">
            <w:pPr>
              <w:jc w:val="right"/>
              <w:rPr>
                <w:rFonts w:ascii="Times New Roman" w:hAnsi="Times New Roman"/>
                <w:sz w:val="20"/>
                <w:lang w:val="en-GB"/>
              </w:rPr>
            </w:pPr>
          </w:p>
        </w:tc>
        <w:tc>
          <w:tcPr>
            <w:tcW w:w="1106" w:type="dxa"/>
            <w:noWrap/>
            <w:tcMar>
              <w:top w:w="16" w:type="dxa"/>
              <w:left w:w="16" w:type="dxa"/>
              <w:bottom w:w="0" w:type="dxa"/>
              <w:right w:w="16" w:type="dxa"/>
            </w:tcMar>
            <w:vAlign w:val="bottom"/>
          </w:tcPr>
          <w:p w:rsidR="00243AAE" w:rsidRPr="006206FB" w:rsidRDefault="00243AAE" w:rsidP="00D200AE">
            <w:pPr>
              <w:jc w:val="right"/>
              <w:rPr>
                <w:rFonts w:ascii="Times New Roman" w:hAnsi="Times New Roman"/>
                <w:sz w:val="20"/>
                <w:lang w:val="en-GB"/>
              </w:rPr>
            </w:pPr>
            <w:r w:rsidRPr="006206FB">
              <w:rPr>
                <w:rFonts w:ascii="Times New Roman" w:hAnsi="Times New Roman"/>
                <w:sz w:val="20"/>
                <w:lang w:val="en-GB"/>
              </w:rPr>
              <w:t>-0.050*</w:t>
            </w:r>
          </w:p>
        </w:tc>
        <w:tc>
          <w:tcPr>
            <w:tcW w:w="1106" w:type="dxa"/>
            <w:noWrap/>
            <w:tcMar>
              <w:top w:w="16" w:type="dxa"/>
              <w:left w:w="16" w:type="dxa"/>
              <w:bottom w:w="0" w:type="dxa"/>
              <w:right w:w="16" w:type="dxa"/>
            </w:tcMar>
            <w:vAlign w:val="bottom"/>
          </w:tcPr>
          <w:p w:rsidR="00243AAE" w:rsidRPr="006206FB" w:rsidRDefault="00243AAE" w:rsidP="00D200AE">
            <w:pPr>
              <w:jc w:val="right"/>
              <w:rPr>
                <w:rFonts w:ascii="Times New Roman" w:hAnsi="Times New Roman"/>
                <w:sz w:val="20"/>
                <w:lang w:val="en-GB"/>
              </w:rPr>
            </w:pPr>
            <w:r w:rsidRPr="006206FB">
              <w:rPr>
                <w:rFonts w:ascii="Times New Roman" w:hAnsi="Times New Roman"/>
                <w:sz w:val="20"/>
                <w:lang w:val="en-GB"/>
              </w:rPr>
              <w:t>0.025</w:t>
            </w:r>
          </w:p>
        </w:tc>
      </w:tr>
      <w:tr w:rsidR="00243AAE" w:rsidRPr="006206FB" w:rsidTr="00796B1A">
        <w:trPr>
          <w:trHeight w:val="260"/>
        </w:trPr>
        <w:tc>
          <w:tcPr>
            <w:tcW w:w="2296" w:type="dxa"/>
            <w:noWrap/>
            <w:tcMar>
              <w:top w:w="16" w:type="dxa"/>
              <w:left w:w="16" w:type="dxa"/>
              <w:bottom w:w="0" w:type="dxa"/>
              <w:right w:w="16" w:type="dxa"/>
            </w:tcMar>
            <w:vAlign w:val="bottom"/>
          </w:tcPr>
          <w:p w:rsidR="00243AAE" w:rsidRPr="006206FB" w:rsidRDefault="00243AAE" w:rsidP="00D200AE">
            <w:pPr>
              <w:rPr>
                <w:rFonts w:ascii="Times New Roman" w:hAnsi="Times New Roman"/>
                <w:sz w:val="20"/>
                <w:lang w:val="en-GB"/>
              </w:rPr>
            </w:pPr>
            <w:r w:rsidRPr="006206FB">
              <w:rPr>
                <w:rFonts w:ascii="Times New Roman" w:hAnsi="Times New Roman"/>
                <w:sz w:val="20"/>
                <w:lang w:val="en-GB"/>
              </w:rPr>
              <w:t>News exposure</w:t>
            </w:r>
          </w:p>
        </w:tc>
        <w:tc>
          <w:tcPr>
            <w:tcW w:w="960" w:type="dxa"/>
            <w:noWrap/>
            <w:tcMar>
              <w:top w:w="16" w:type="dxa"/>
              <w:left w:w="16" w:type="dxa"/>
              <w:bottom w:w="0" w:type="dxa"/>
              <w:right w:w="16" w:type="dxa"/>
            </w:tcMar>
            <w:vAlign w:val="bottom"/>
          </w:tcPr>
          <w:p w:rsidR="00243AAE" w:rsidRPr="006206FB" w:rsidRDefault="00243AAE" w:rsidP="00D200AE">
            <w:pPr>
              <w:jc w:val="right"/>
              <w:rPr>
                <w:rFonts w:ascii="Times New Roman" w:hAnsi="Times New Roman"/>
                <w:sz w:val="20"/>
                <w:lang w:val="en-GB"/>
              </w:rPr>
            </w:pPr>
            <w:r w:rsidRPr="006206FB">
              <w:rPr>
                <w:rFonts w:ascii="Times New Roman" w:hAnsi="Times New Roman"/>
                <w:sz w:val="20"/>
                <w:lang w:val="en-GB"/>
              </w:rPr>
              <w:t>0.005*</w:t>
            </w:r>
          </w:p>
        </w:tc>
        <w:tc>
          <w:tcPr>
            <w:tcW w:w="1028" w:type="dxa"/>
            <w:noWrap/>
            <w:tcMar>
              <w:top w:w="16" w:type="dxa"/>
              <w:left w:w="16" w:type="dxa"/>
              <w:bottom w:w="0" w:type="dxa"/>
              <w:right w:w="16" w:type="dxa"/>
            </w:tcMar>
            <w:vAlign w:val="bottom"/>
          </w:tcPr>
          <w:p w:rsidR="00243AAE" w:rsidRPr="006206FB" w:rsidRDefault="00243AAE" w:rsidP="00D200AE">
            <w:pPr>
              <w:jc w:val="right"/>
              <w:rPr>
                <w:rFonts w:ascii="Times New Roman" w:hAnsi="Times New Roman"/>
                <w:sz w:val="20"/>
                <w:lang w:val="en-GB"/>
              </w:rPr>
            </w:pPr>
            <w:r w:rsidRPr="006206FB">
              <w:rPr>
                <w:rFonts w:ascii="Times New Roman" w:hAnsi="Times New Roman"/>
                <w:sz w:val="20"/>
                <w:lang w:val="en-GB"/>
              </w:rPr>
              <w:t>0.003</w:t>
            </w:r>
          </w:p>
        </w:tc>
        <w:tc>
          <w:tcPr>
            <w:tcW w:w="1106" w:type="dxa"/>
            <w:noWrap/>
            <w:tcMar>
              <w:top w:w="16" w:type="dxa"/>
              <w:left w:w="16" w:type="dxa"/>
              <w:bottom w:w="0" w:type="dxa"/>
              <w:right w:w="16" w:type="dxa"/>
            </w:tcMar>
            <w:vAlign w:val="bottom"/>
          </w:tcPr>
          <w:p w:rsidR="00243AAE" w:rsidRPr="006206FB" w:rsidRDefault="00243AAE" w:rsidP="003659EA">
            <w:pPr>
              <w:jc w:val="right"/>
              <w:rPr>
                <w:rFonts w:ascii="Times New Roman" w:hAnsi="Times New Roman"/>
                <w:sz w:val="20"/>
                <w:lang w:val="en-GB"/>
              </w:rPr>
            </w:pPr>
            <w:r w:rsidRPr="006206FB">
              <w:rPr>
                <w:rFonts w:ascii="Times New Roman" w:hAnsi="Times New Roman"/>
                <w:sz w:val="20"/>
                <w:lang w:val="en-GB"/>
              </w:rPr>
              <w:t>0.0</w:t>
            </w:r>
            <w:r w:rsidR="003659EA">
              <w:rPr>
                <w:rFonts w:ascii="Times New Roman" w:hAnsi="Times New Roman"/>
                <w:sz w:val="20"/>
                <w:lang w:val="en-GB"/>
              </w:rPr>
              <w:t>05</w:t>
            </w:r>
            <w:r w:rsidRPr="006206FB">
              <w:rPr>
                <w:rFonts w:ascii="Times New Roman" w:hAnsi="Times New Roman"/>
                <w:sz w:val="20"/>
                <w:lang w:val="en-GB"/>
              </w:rPr>
              <w:t>*</w:t>
            </w:r>
          </w:p>
        </w:tc>
        <w:tc>
          <w:tcPr>
            <w:tcW w:w="1106" w:type="dxa"/>
            <w:noWrap/>
            <w:tcMar>
              <w:top w:w="16" w:type="dxa"/>
              <w:left w:w="16" w:type="dxa"/>
              <w:bottom w:w="0" w:type="dxa"/>
              <w:right w:w="16" w:type="dxa"/>
            </w:tcMar>
            <w:vAlign w:val="bottom"/>
          </w:tcPr>
          <w:p w:rsidR="00243AAE" w:rsidRPr="006206FB" w:rsidRDefault="00243AAE" w:rsidP="00D200AE">
            <w:pPr>
              <w:jc w:val="right"/>
              <w:rPr>
                <w:rFonts w:ascii="Times New Roman" w:hAnsi="Times New Roman"/>
                <w:sz w:val="20"/>
                <w:lang w:val="en-GB"/>
              </w:rPr>
            </w:pPr>
            <w:r w:rsidRPr="006206FB">
              <w:rPr>
                <w:rFonts w:ascii="Times New Roman" w:hAnsi="Times New Roman"/>
                <w:sz w:val="20"/>
                <w:lang w:val="en-GB"/>
              </w:rPr>
              <w:t>0.003</w:t>
            </w:r>
          </w:p>
        </w:tc>
      </w:tr>
      <w:tr w:rsidR="00243AAE" w:rsidRPr="006206FB" w:rsidTr="00796B1A">
        <w:trPr>
          <w:trHeight w:val="260"/>
        </w:trPr>
        <w:tc>
          <w:tcPr>
            <w:tcW w:w="2296" w:type="dxa"/>
            <w:noWrap/>
            <w:tcMar>
              <w:top w:w="16" w:type="dxa"/>
              <w:left w:w="16" w:type="dxa"/>
              <w:bottom w:w="0" w:type="dxa"/>
              <w:right w:w="16" w:type="dxa"/>
            </w:tcMar>
            <w:vAlign w:val="bottom"/>
          </w:tcPr>
          <w:p w:rsidR="00243AAE" w:rsidRPr="006206FB" w:rsidRDefault="00243AAE" w:rsidP="00D200AE">
            <w:pPr>
              <w:rPr>
                <w:rFonts w:ascii="Times New Roman" w:hAnsi="Times New Roman"/>
                <w:sz w:val="20"/>
                <w:lang w:val="en-GB"/>
              </w:rPr>
            </w:pPr>
            <w:r w:rsidRPr="006206FB">
              <w:rPr>
                <w:rFonts w:ascii="Times New Roman" w:hAnsi="Times New Roman"/>
                <w:sz w:val="20"/>
                <w:lang w:val="en-GB"/>
              </w:rPr>
              <w:t xml:space="preserve">Polity evaluations </w:t>
            </w:r>
          </w:p>
        </w:tc>
        <w:tc>
          <w:tcPr>
            <w:tcW w:w="960" w:type="dxa"/>
            <w:noWrap/>
            <w:tcMar>
              <w:top w:w="16" w:type="dxa"/>
              <w:left w:w="16" w:type="dxa"/>
              <w:bottom w:w="0" w:type="dxa"/>
              <w:right w:w="16" w:type="dxa"/>
            </w:tcMar>
            <w:vAlign w:val="bottom"/>
          </w:tcPr>
          <w:p w:rsidR="00243AAE" w:rsidRPr="006206FB" w:rsidRDefault="00243AAE" w:rsidP="00D200AE">
            <w:pPr>
              <w:jc w:val="right"/>
              <w:rPr>
                <w:rFonts w:ascii="Times New Roman" w:hAnsi="Times New Roman"/>
                <w:sz w:val="20"/>
                <w:lang w:val="en-GB"/>
              </w:rPr>
            </w:pPr>
            <w:r w:rsidRPr="006206FB">
              <w:rPr>
                <w:rFonts w:ascii="Times New Roman" w:hAnsi="Times New Roman"/>
                <w:sz w:val="20"/>
                <w:lang w:val="en-GB"/>
              </w:rPr>
              <w:t>0.294</w:t>
            </w:r>
          </w:p>
        </w:tc>
        <w:tc>
          <w:tcPr>
            <w:tcW w:w="1028" w:type="dxa"/>
            <w:noWrap/>
            <w:tcMar>
              <w:top w:w="16" w:type="dxa"/>
              <w:left w:w="16" w:type="dxa"/>
              <w:bottom w:w="0" w:type="dxa"/>
              <w:right w:w="16" w:type="dxa"/>
            </w:tcMar>
            <w:vAlign w:val="bottom"/>
          </w:tcPr>
          <w:p w:rsidR="00243AAE" w:rsidRPr="006206FB" w:rsidRDefault="00243AAE" w:rsidP="00243AAE">
            <w:pPr>
              <w:jc w:val="right"/>
              <w:rPr>
                <w:rFonts w:ascii="Times New Roman" w:hAnsi="Times New Roman"/>
                <w:sz w:val="20"/>
                <w:lang w:val="en-GB"/>
              </w:rPr>
            </w:pPr>
            <w:r w:rsidRPr="006206FB">
              <w:rPr>
                <w:rFonts w:ascii="Times New Roman" w:hAnsi="Times New Roman"/>
                <w:sz w:val="20"/>
                <w:lang w:val="en-GB"/>
              </w:rPr>
              <w:t>1.136</w:t>
            </w:r>
          </w:p>
        </w:tc>
        <w:tc>
          <w:tcPr>
            <w:tcW w:w="1106" w:type="dxa"/>
            <w:noWrap/>
            <w:tcMar>
              <w:top w:w="16" w:type="dxa"/>
              <w:left w:w="16" w:type="dxa"/>
              <w:bottom w:w="0" w:type="dxa"/>
              <w:right w:w="16" w:type="dxa"/>
            </w:tcMar>
            <w:vAlign w:val="bottom"/>
          </w:tcPr>
          <w:p w:rsidR="00243AAE" w:rsidRPr="006206FB" w:rsidRDefault="00243AAE" w:rsidP="00D200AE">
            <w:pPr>
              <w:jc w:val="right"/>
              <w:rPr>
                <w:rFonts w:ascii="Times New Roman" w:hAnsi="Times New Roman"/>
                <w:sz w:val="20"/>
                <w:lang w:val="en-GB"/>
              </w:rPr>
            </w:pPr>
            <w:r w:rsidRPr="006206FB">
              <w:rPr>
                <w:rFonts w:ascii="Times New Roman" w:hAnsi="Times New Roman"/>
                <w:sz w:val="20"/>
                <w:lang w:val="en-GB"/>
              </w:rPr>
              <w:t>0.294</w:t>
            </w:r>
          </w:p>
        </w:tc>
        <w:tc>
          <w:tcPr>
            <w:tcW w:w="1106" w:type="dxa"/>
            <w:noWrap/>
            <w:tcMar>
              <w:top w:w="16" w:type="dxa"/>
              <w:left w:w="16" w:type="dxa"/>
              <w:bottom w:w="0" w:type="dxa"/>
              <w:right w:w="16" w:type="dxa"/>
            </w:tcMar>
            <w:vAlign w:val="bottom"/>
          </w:tcPr>
          <w:p w:rsidR="00243AAE" w:rsidRPr="006206FB" w:rsidRDefault="00243AAE" w:rsidP="00D200AE">
            <w:pPr>
              <w:jc w:val="right"/>
              <w:rPr>
                <w:rFonts w:ascii="Times New Roman" w:hAnsi="Times New Roman"/>
                <w:sz w:val="20"/>
                <w:lang w:val="en-GB"/>
              </w:rPr>
            </w:pPr>
            <w:r w:rsidRPr="006206FB">
              <w:rPr>
                <w:rFonts w:ascii="Times New Roman" w:hAnsi="Times New Roman"/>
                <w:sz w:val="20"/>
                <w:lang w:val="en-GB"/>
              </w:rPr>
              <w:t>1.136</w:t>
            </w:r>
          </w:p>
        </w:tc>
      </w:tr>
      <w:tr w:rsidR="00243AAE" w:rsidRPr="006206FB" w:rsidTr="00796B1A">
        <w:trPr>
          <w:trHeight w:val="260"/>
        </w:trPr>
        <w:tc>
          <w:tcPr>
            <w:tcW w:w="2296" w:type="dxa"/>
            <w:noWrap/>
            <w:tcMar>
              <w:top w:w="16" w:type="dxa"/>
              <w:left w:w="16" w:type="dxa"/>
              <w:bottom w:w="0" w:type="dxa"/>
              <w:right w:w="16" w:type="dxa"/>
            </w:tcMar>
            <w:vAlign w:val="bottom"/>
          </w:tcPr>
          <w:p w:rsidR="00243AAE" w:rsidRPr="006206FB" w:rsidRDefault="00243AAE" w:rsidP="00D200AE">
            <w:pPr>
              <w:rPr>
                <w:rFonts w:ascii="Times New Roman" w:hAnsi="Times New Roman"/>
                <w:sz w:val="20"/>
                <w:lang w:val="en-GB"/>
              </w:rPr>
            </w:pPr>
            <w:r w:rsidRPr="006206FB">
              <w:rPr>
                <w:rFonts w:ascii="Times New Roman" w:hAnsi="Times New Roman"/>
                <w:sz w:val="20"/>
                <w:lang w:val="en-GB"/>
              </w:rPr>
              <w:t>Compulsory voting</w:t>
            </w:r>
          </w:p>
        </w:tc>
        <w:tc>
          <w:tcPr>
            <w:tcW w:w="960" w:type="dxa"/>
            <w:noWrap/>
            <w:tcMar>
              <w:top w:w="16" w:type="dxa"/>
              <w:left w:w="16" w:type="dxa"/>
              <w:bottom w:w="0" w:type="dxa"/>
              <w:right w:w="16" w:type="dxa"/>
            </w:tcMar>
            <w:vAlign w:val="bottom"/>
          </w:tcPr>
          <w:p w:rsidR="00243AAE" w:rsidRPr="006206FB" w:rsidRDefault="00243AAE" w:rsidP="00D11AAE">
            <w:pPr>
              <w:jc w:val="right"/>
              <w:rPr>
                <w:rFonts w:ascii="Times New Roman" w:hAnsi="Times New Roman"/>
                <w:sz w:val="20"/>
                <w:lang w:val="en-GB"/>
              </w:rPr>
            </w:pPr>
            <w:r w:rsidRPr="006206FB">
              <w:rPr>
                <w:rFonts w:ascii="Times New Roman" w:hAnsi="Times New Roman"/>
                <w:sz w:val="20"/>
                <w:lang w:val="en-GB"/>
              </w:rPr>
              <w:t>0.80</w:t>
            </w:r>
            <w:r w:rsidR="00D11AAE">
              <w:rPr>
                <w:rFonts w:ascii="Times New Roman" w:hAnsi="Times New Roman"/>
                <w:sz w:val="20"/>
                <w:lang w:val="en-GB"/>
              </w:rPr>
              <w:t>8</w:t>
            </w:r>
            <w:r w:rsidRPr="006206FB">
              <w:rPr>
                <w:rFonts w:ascii="Times New Roman" w:hAnsi="Times New Roman"/>
                <w:sz w:val="20"/>
                <w:lang w:val="en-GB"/>
              </w:rPr>
              <w:t>*</w:t>
            </w:r>
          </w:p>
        </w:tc>
        <w:tc>
          <w:tcPr>
            <w:tcW w:w="1028" w:type="dxa"/>
            <w:noWrap/>
            <w:tcMar>
              <w:top w:w="16" w:type="dxa"/>
              <w:left w:w="16" w:type="dxa"/>
              <w:bottom w:w="0" w:type="dxa"/>
              <w:right w:w="16" w:type="dxa"/>
            </w:tcMar>
            <w:vAlign w:val="bottom"/>
          </w:tcPr>
          <w:p w:rsidR="00243AAE" w:rsidRPr="006206FB" w:rsidRDefault="00243AAE" w:rsidP="00243AAE">
            <w:pPr>
              <w:jc w:val="right"/>
              <w:rPr>
                <w:rFonts w:ascii="Times New Roman" w:hAnsi="Times New Roman"/>
                <w:sz w:val="20"/>
                <w:lang w:val="en-GB"/>
              </w:rPr>
            </w:pPr>
            <w:r w:rsidRPr="006206FB">
              <w:rPr>
                <w:rFonts w:ascii="Times New Roman" w:hAnsi="Times New Roman"/>
                <w:sz w:val="20"/>
                <w:lang w:val="en-GB"/>
              </w:rPr>
              <w:t>0.399</w:t>
            </w:r>
          </w:p>
        </w:tc>
        <w:tc>
          <w:tcPr>
            <w:tcW w:w="1106" w:type="dxa"/>
            <w:noWrap/>
            <w:tcMar>
              <w:top w:w="16" w:type="dxa"/>
              <w:left w:w="16" w:type="dxa"/>
              <w:bottom w:w="0" w:type="dxa"/>
              <w:right w:w="16" w:type="dxa"/>
            </w:tcMar>
            <w:vAlign w:val="bottom"/>
          </w:tcPr>
          <w:p w:rsidR="00243AAE" w:rsidRPr="006206FB" w:rsidRDefault="00243AAE" w:rsidP="003659EA">
            <w:pPr>
              <w:jc w:val="right"/>
              <w:rPr>
                <w:rFonts w:ascii="Times New Roman" w:hAnsi="Times New Roman"/>
                <w:sz w:val="20"/>
                <w:lang w:val="en-GB"/>
              </w:rPr>
            </w:pPr>
            <w:r w:rsidRPr="006206FB">
              <w:rPr>
                <w:rFonts w:ascii="Times New Roman" w:hAnsi="Times New Roman"/>
                <w:sz w:val="20"/>
                <w:lang w:val="en-GB"/>
              </w:rPr>
              <w:t>0.80</w:t>
            </w:r>
            <w:r w:rsidR="003659EA">
              <w:rPr>
                <w:rFonts w:ascii="Times New Roman" w:hAnsi="Times New Roman"/>
                <w:sz w:val="20"/>
                <w:lang w:val="en-GB"/>
              </w:rPr>
              <w:t>8</w:t>
            </w:r>
            <w:r w:rsidRPr="006206FB">
              <w:rPr>
                <w:rFonts w:ascii="Times New Roman" w:hAnsi="Times New Roman"/>
                <w:sz w:val="20"/>
                <w:lang w:val="en-GB"/>
              </w:rPr>
              <w:t>*</w:t>
            </w:r>
          </w:p>
        </w:tc>
        <w:tc>
          <w:tcPr>
            <w:tcW w:w="1106" w:type="dxa"/>
            <w:noWrap/>
            <w:tcMar>
              <w:top w:w="16" w:type="dxa"/>
              <w:left w:w="16" w:type="dxa"/>
              <w:bottom w:w="0" w:type="dxa"/>
              <w:right w:w="16" w:type="dxa"/>
            </w:tcMar>
            <w:vAlign w:val="bottom"/>
          </w:tcPr>
          <w:p w:rsidR="00243AAE" w:rsidRPr="006206FB" w:rsidRDefault="00243AAE" w:rsidP="00D200AE">
            <w:pPr>
              <w:jc w:val="right"/>
              <w:rPr>
                <w:rFonts w:ascii="Times New Roman" w:hAnsi="Times New Roman"/>
                <w:sz w:val="20"/>
                <w:lang w:val="en-GB"/>
              </w:rPr>
            </w:pPr>
            <w:r w:rsidRPr="006206FB">
              <w:rPr>
                <w:rFonts w:ascii="Times New Roman" w:hAnsi="Times New Roman"/>
                <w:sz w:val="20"/>
                <w:lang w:val="en-GB"/>
              </w:rPr>
              <w:t>0.399</w:t>
            </w:r>
          </w:p>
        </w:tc>
      </w:tr>
      <w:tr w:rsidR="00243AAE" w:rsidRPr="006206FB" w:rsidTr="00796B1A">
        <w:trPr>
          <w:trHeight w:val="260"/>
        </w:trPr>
        <w:tc>
          <w:tcPr>
            <w:tcW w:w="2296" w:type="dxa"/>
            <w:noWrap/>
            <w:tcMar>
              <w:top w:w="16" w:type="dxa"/>
              <w:left w:w="16" w:type="dxa"/>
              <w:bottom w:w="0" w:type="dxa"/>
              <w:right w:w="16" w:type="dxa"/>
            </w:tcMar>
            <w:vAlign w:val="bottom"/>
          </w:tcPr>
          <w:p w:rsidR="00243AAE" w:rsidRPr="006206FB" w:rsidRDefault="00243AAE" w:rsidP="00D200AE">
            <w:pPr>
              <w:rPr>
                <w:rFonts w:ascii="Times New Roman" w:hAnsi="Times New Roman"/>
                <w:sz w:val="20"/>
                <w:lang w:val="en-GB"/>
              </w:rPr>
            </w:pPr>
            <w:r w:rsidRPr="006206FB">
              <w:rPr>
                <w:rFonts w:ascii="Times New Roman" w:hAnsi="Times New Roman"/>
                <w:sz w:val="20"/>
                <w:lang w:val="en-GB"/>
              </w:rPr>
              <w:t>Simultaneous elections</w:t>
            </w:r>
          </w:p>
        </w:tc>
        <w:tc>
          <w:tcPr>
            <w:tcW w:w="960" w:type="dxa"/>
            <w:noWrap/>
            <w:tcMar>
              <w:top w:w="16" w:type="dxa"/>
              <w:left w:w="16" w:type="dxa"/>
              <w:bottom w:w="0" w:type="dxa"/>
              <w:right w:w="16" w:type="dxa"/>
            </w:tcMar>
            <w:vAlign w:val="bottom"/>
          </w:tcPr>
          <w:p w:rsidR="00243AAE" w:rsidRPr="006206FB" w:rsidRDefault="00243AAE" w:rsidP="00243AAE">
            <w:pPr>
              <w:jc w:val="right"/>
              <w:rPr>
                <w:rFonts w:ascii="Times New Roman" w:hAnsi="Times New Roman"/>
                <w:sz w:val="20"/>
                <w:lang w:val="en-GB"/>
              </w:rPr>
            </w:pPr>
            <w:r w:rsidRPr="006206FB">
              <w:rPr>
                <w:rFonts w:ascii="Times New Roman" w:hAnsi="Times New Roman"/>
                <w:sz w:val="20"/>
                <w:lang w:val="en-GB"/>
              </w:rPr>
              <w:t>0.629**</w:t>
            </w:r>
          </w:p>
        </w:tc>
        <w:tc>
          <w:tcPr>
            <w:tcW w:w="1028" w:type="dxa"/>
            <w:noWrap/>
            <w:tcMar>
              <w:top w:w="16" w:type="dxa"/>
              <w:left w:w="16" w:type="dxa"/>
              <w:bottom w:w="0" w:type="dxa"/>
              <w:right w:w="16" w:type="dxa"/>
            </w:tcMar>
            <w:vAlign w:val="bottom"/>
          </w:tcPr>
          <w:p w:rsidR="00243AAE" w:rsidRPr="006206FB" w:rsidRDefault="00243AAE" w:rsidP="00243AAE">
            <w:pPr>
              <w:jc w:val="right"/>
              <w:rPr>
                <w:rFonts w:ascii="Times New Roman" w:hAnsi="Times New Roman"/>
                <w:sz w:val="20"/>
                <w:lang w:val="en-GB"/>
              </w:rPr>
            </w:pPr>
            <w:r w:rsidRPr="006206FB">
              <w:rPr>
                <w:rFonts w:ascii="Times New Roman" w:hAnsi="Times New Roman"/>
                <w:sz w:val="20"/>
                <w:lang w:val="en-GB"/>
              </w:rPr>
              <w:t>0.269</w:t>
            </w:r>
          </w:p>
        </w:tc>
        <w:tc>
          <w:tcPr>
            <w:tcW w:w="1106" w:type="dxa"/>
            <w:noWrap/>
            <w:tcMar>
              <w:top w:w="16" w:type="dxa"/>
              <w:left w:w="16" w:type="dxa"/>
              <w:bottom w:w="0" w:type="dxa"/>
              <w:right w:w="16" w:type="dxa"/>
            </w:tcMar>
            <w:vAlign w:val="bottom"/>
          </w:tcPr>
          <w:p w:rsidR="00243AAE" w:rsidRPr="006206FB" w:rsidRDefault="00243AAE" w:rsidP="00D200AE">
            <w:pPr>
              <w:jc w:val="right"/>
              <w:rPr>
                <w:rFonts w:ascii="Times New Roman" w:hAnsi="Times New Roman"/>
                <w:sz w:val="20"/>
                <w:lang w:val="en-GB"/>
              </w:rPr>
            </w:pPr>
            <w:r w:rsidRPr="006206FB">
              <w:rPr>
                <w:rFonts w:ascii="Times New Roman" w:hAnsi="Times New Roman"/>
                <w:sz w:val="20"/>
                <w:lang w:val="en-GB"/>
              </w:rPr>
              <w:t>0.629**</w:t>
            </w:r>
          </w:p>
        </w:tc>
        <w:tc>
          <w:tcPr>
            <w:tcW w:w="1106" w:type="dxa"/>
            <w:noWrap/>
            <w:tcMar>
              <w:top w:w="16" w:type="dxa"/>
              <w:left w:w="16" w:type="dxa"/>
              <w:bottom w:w="0" w:type="dxa"/>
              <w:right w:w="16" w:type="dxa"/>
            </w:tcMar>
            <w:vAlign w:val="bottom"/>
          </w:tcPr>
          <w:p w:rsidR="00243AAE" w:rsidRPr="006206FB" w:rsidRDefault="00243AAE" w:rsidP="00D200AE">
            <w:pPr>
              <w:jc w:val="right"/>
              <w:rPr>
                <w:rFonts w:ascii="Times New Roman" w:hAnsi="Times New Roman"/>
                <w:sz w:val="20"/>
                <w:lang w:val="en-GB"/>
              </w:rPr>
            </w:pPr>
            <w:r w:rsidRPr="006206FB">
              <w:rPr>
                <w:rFonts w:ascii="Times New Roman" w:hAnsi="Times New Roman"/>
                <w:sz w:val="20"/>
                <w:lang w:val="en-GB"/>
              </w:rPr>
              <w:t>0.269</w:t>
            </w:r>
          </w:p>
        </w:tc>
      </w:tr>
      <w:tr w:rsidR="00243AAE" w:rsidRPr="006206FB" w:rsidTr="00796B1A">
        <w:trPr>
          <w:trHeight w:val="260"/>
        </w:trPr>
        <w:tc>
          <w:tcPr>
            <w:tcW w:w="2296" w:type="dxa"/>
            <w:noWrap/>
            <w:tcMar>
              <w:top w:w="16" w:type="dxa"/>
              <w:left w:w="16" w:type="dxa"/>
              <w:bottom w:w="0" w:type="dxa"/>
              <w:right w:w="16" w:type="dxa"/>
            </w:tcMar>
            <w:vAlign w:val="bottom"/>
          </w:tcPr>
          <w:p w:rsidR="00243AAE" w:rsidRPr="006206FB" w:rsidRDefault="00243AAE" w:rsidP="00D200AE">
            <w:pPr>
              <w:rPr>
                <w:rFonts w:ascii="Times New Roman" w:hAnsi="Times New Roman"/>
                <w:sz w:val="20"/>
                <w:lang w:val="en-GB"/>
              </w:rPr>
            </w:pPr>
            <w:r w:rsidRPr="006206FB">
              <w:rPr>
                <w:rFonts w:ascii="Times New Roman" w:hAnsi="Times New Roman"/>
                <w:sz w:val="20"/>
                <w:lang w:val="en-GB"/>
              </w:rPr>
              <w:t>Constant</w:t>
            </w:r>
          </w:p>
        </w:tc>
        <w:tc>
          <w:tcPr>
            <w:tcW w:w="960" w:type="dxa"/>
            <w:noWrap/>
            <w:tcMar>
              <w:top w:w="16" w:type="dxa"/>
              <w:left w:w="16" w:type="dxa"/>
              <w:bottom w:w="0" w:type="dxa"/>
              <w:right w:w="16" w:type="dxa"/>
            </w:tcMar>
            <w:vAlign w:val="bottom"/>
          </w:tcPr>
          <w:p w:rsidR="00243AAE" w:rsidRPr="006206FB" w:rsidRDefault="00243AAE" w:rsidP="00243AAE">
            <w:pPr>
              <w:jc w:val="right"/>
              <w:rPr>
                <w:rFonts w:ascii="Times New Roman" w:hAnsi="Times New Roman"/>
                <w:sz w:val="20"/>
                <w:lang w:val="en-GB"/>
              </w:rPr>
            </w:pPr>
            <w:r w:rsidRPr="006206FB">
              <w:rPr>
                <w:rFonts w:ascii="Times New Roman" w:hAnsi="Times New Roman"/>
                <w:sz w:val="20"/>
                <w:lang w:val="en-GB"/>
              </w:rPr>
              <w:t>-3.284***</w:t>
            </w:r>
          </w:p>
        </w:tc>
        <w:tc>
          <w:tcPr>
            <w:tcW w:w="1028" w:type="dxa"/>
            <w:noWrap/>
            <w:tcMar>
              <w:top w:w="16" w:type="dxa"/>
              <w:left w:w="16" w:type="dxa"/>
              <w:bottom w:w="0" w:type="dxa"/>
              <w:right w:w="16" w:type="dxa"/>
            </w:tcMar>
            <w:vAlign w:val="bottom"/>
          </w:tcPr>
          <w:p w:rsidR="00243AAE" w:rsidRPr="006206FB" w:rsidRDefault="00243AAE" w:rsidP="00243AAE">
            <w:pPr>
              <w:jc w:val="right"/>
              <w:rPr>
                <w:rFonts w:ascii="Times New Roman" w:hAnsi="Times New Roman"/>
                <w:sz w:val="20"/>
                <w:lang w:val="en-GB"/>
              </w:rPr>
            </w:pPr>
            <w:r w:rsidRPr="006206FB">
              <w:rPr>
                <w:rFonts w:ascii="Times New Roman" w:hAnsi="Times New Roman"/>
                <w:sz w:val="20"/>
                <w:lang w:val="en-GB"/>
              </w:rPr>
              <w:t>0.150</w:t>
            </w:r>
          </w:p>
        </w:tc>
        <w:tc>
          <w:tcPr>
            <w:tcW w:w="1106" w:type="dxa"/>
            <w:noWrap/>
            <w:tcMar>
              <w:top w:w="16" w:type="dxa"/>
              <w:left w:w="16" w:type="dxa"/>
              <w:bottom w:w="0" w:type="dxa"/>
              <w:right w:w="16" w:type="dxa"/>
            </w:tcMar>
            <w:vAlign w:val="bottom"/>
          </w:tcPr>
          <w:p w:rsidR="00243AAE" w:rsidRPr="006206FB" w:rsidRDefault="00243AAE" w:rsidP="00D200AE">
            <w:pPr>
              <w:jc w:val="right"/>
              <w:rPr>
                <w:rFonts w:ascii="Times New Roman" w:hAnsi="Times New Roman"/>
                <w:sz w:val="20"/>
                <w:lang w:val="en-GB"/>
              </w:rPr>
            </w:pPr>
            <w:r w:rsidRPr="006206FB">
              <w:rPr>
                <w:rFonts w:ascii="Times New Roman" w:hAnsi="Times New Roman"/>
                <w:sz w:val="20"/>
                <w:lang w:val="en-GB"/>
              </w:rPr>
              <w:t>-3.284***</w:t>
            </w:r>
          </w:p>
        </w:tc>
        <w:tc>
          <w:tcPr>
            <w:tcW w:w="1106" w:type="dxa"/>
            <w:noWrap/>
            <w:tcMar>
              <w:top w:w="16" w:type="dxa"/>
              <w:left w:w="16" w:type="dxa"/>
              <w:bottom w:w="0" w:type="dxa"/>
              <w:right w:w="16" w:type="dxa"/>
            </w:tcMar>
            <w:vAlign w:val="bottom"/>
          </w:tcPr>
          <w:p w:rsidR="00243AAE" w:rsidRPr="006206FB" w:rsidRDefault="00243AAE" w:rsidP="00D200AE">
            <w:pPr>
              <w:jc w:val="right"/>
              <w:rPr>
                <w:rFonts w:ascii="Times New Roman" w:hAnsi="Times New Roman"/>
                <w:sz w:val="20"/>
                <w:lang w:val="en-GB"/>
              </w:rPr>
            </w:pPr>
            <w:r w:rsidRPr="006206FB">
              <w:rPr>
                <w:rFonts w:ascii="Times New Roman" w:hAnsi="Times New Roman"/>
                <w:sz w:val="20"/>
                <w:lang w:val="en-GB"/>
              </w:rPr>
              <w:t>0.150</w:t>
            </w:r>
          </w:p>
        </w:tc>
      </w:tr>
      <w:tr w:rsidR="00243AAE" w:rsidRPr="006206FB" w:rsidTr="00796B1A">
        <w:trPr>
          <w:trHeight w:val="260"/>
        </w:trPr>
        <w:tc>
          <w:tcPr>
            <w:tcW w:w="2296" w:type="dxa"/>
            <w:noWrap/>
            <w:tcMar>
              <w:top w:w="16" w:type="dxa"/>
              <w:left w:w="16" w:type="dxa"/>
              <w:bottom w:w="0" w:type="dxa"/>
              <w:right w:w="16" w:type="dxa"/>
            </w:tcMar>
            <w:vAlign w:val="bottom"/>
          </w:tcPr>
          <w:p w:rsidR="00243AAE" w:rsidRPr="006206FB" w:rsidRDefault="00243AAE" w:rsidP="00D200AE">
            <w:pPr>
              <w:rPr>
                <w:rFonts w:ascii="Times New Roman" w:hAnsi="Times New Roman"/>
                <w:sz w:val="20"/>
                <w:lang w:val="en-GB"/>
              </w:rPr>
            </w:pPr>
          </w:p>
        </w:tc>
        <w:tc>
          <w:tcPr>
            <w:tcW w:w="960" w:type="dxa"/>
            <w:noWrap/>
            <w:tcMar>
              <w:top w:w="16" w:type="dxa"/>
              <w:left w:w="16" w:type="dxa"/>
              <w:bottom w:w="0" w:type="dxa"/>
              <w:right w:w="16" w:type="dxa"/>
            </w:tcMar>
            <w:vAlign w:val="bottom"/>
          </w:tcPr>
          <w:p w:rsidR="00243AAE" w:rsidRPr="006206FB" w:rsidRDefault="00243AAE" w:rsidP="00D200AE">
            <w:pPr>
              <w:jc w:val="right"/>
              <w:rPr>
                <w:rFonts w:ascii="Times New Roman" w:hAnsi="Times New Roman"/>
                <w:sz w:val="20"/>
                <w:lang w:val="en-GB"/>
              </w:rPr>
            </w:pPr>
          </w:p>
        </w:tc>
        <w:tc>
          <w:tcPr>
            <w:tcW w:w="1028" w:type="dxa"/>
            <w:noWrap/>
            <w:tcMar>
              <w:top w:w="16" w:type="dxa"/>
              <w:left w:w="16" w:type="dxa"/>
              <w:bottom w:w="0" w:type="dxa"/>
              <w:right w:w="16" w:type="dxa"/>
            </w:tcMar>
            <w:vAlign w:val="bottom"/>
          </w:tcPr>
          <w:p w:rsidR="00243AAE" w:rsidRPr="006206FB" w:rsidRDefault="00243AAE" w:rsidP="00D200AE">
            <w:pPr>
              <w:jc w:val="right"/>
              <w:rPr>
                <w:rFonts w:ascii="Times New Roman" w:hAnsi="Times New Roman"/>
                <w:sz w:val="20"/>
                <w:lang w:val="en-GB"/>
              </w:rPr>
            </w:pPr>
          </w:p>
        </w:tc>
        <w:tc>
          <w:tcPr>
            <w:tcW w:w="1106" w:type="dxa"/>
            <w:noWrap/>
            <w:tcMar>
              <w:top w:w="16" w:type="dxa"/>
              <w:left w:w="16" w:type="dxa"/>
              <w:bottom w:w="0" w:type="dxa"/>
              <w:right w:w="16" w:type="dxa"/>
            </w:tcMar>
            <w:vAlign w:val="bottom"/>
          </w:tcPr>
          <w:p w:rsidR="00243AAE" w:rsidRPr="006206FB" w:rsidRDefault="00243AAE" w:rsidP="00D200AE">
            <w:pPr>
              <w:jc w:val="right"/>
              <w:rPr>
                <w:rFonts w:ascii="Times New Roman" w:hAnsi="Times New Roman"/>
                <w:sz w:val="20"/>
                <w:lang w:val="en-GB"/>
              </w:rPr>
            </w:pPr>
          </w:p>
        </w:tc>
        <w:tc>
          <w:tcPr>
            <w:tcW w:w="1106" w:type="dxa"/>
            <w:noWrap/>
            <w:tcMar>
              <w:top w:w="16" w:type="dxa"/>
              <w:left w:w="16" w:type="dxa"/>
              <w:bottom w:w="0" w:type="dxa"/>
              <w:right w:w="16" w:type="dxa"/>
            </w:tcMar>
            <w:vAlign w:val="bottom"/>
          </w:tcPr>
          <w:p w:rsidR="00243AAE" w:rsidRPr="006206FB" w:rsidRDefault="00243AAE" w:rsidP="00D200AE">
            <w:pPr>
              <w:jc w:val="right"/>
              <w:rPr>
                <w:rFonts w:ascii="Times New Roman" w:hAnsi="Times New Roman"/>
                <w:sz w:val="20"/>
                <w:lang w:val="en-GB"/>
              </w:rPr>
            </w:pPr>
          </w:p>
        </w:tc>
      </w:tr>
      <w:tr w:rsidR="00243AAE" w:rsidRPr="006206FB" w:rsidTr="00796B1A">
        <w:trPr>
          <w:trHeight w:val="260"/>
        </w:trPr>
        <w:tc>
          <w:tcPr>
            <w:tcW w:w="2296" w:type="dxa"/>
            <w:noWrap/>
            <w:tcMar>
              <w:top w:w="16" w:type="dxa"/>
              <w:left w:w="16" w:type="dxa"/>
              <w:bottom w:w="0" w:type="dxa"/>
              <w:right w:w="16" w:type="dxa"/>
            </w:tcMar>
            <w:vAlign w:val="bottom"/>
          </w:tcPr>
          <w:p w:rsidR="00243AAE" w:rsidRPr="006206FB" w:rsidRDefault="00243AAE" w:rsidP="00D200AE">
            <w:pPr>
              <w:rPr>
                <w:rFonts w:ascii="Times New Roman" w:hAnsi="Times New Roman"/>
                <w:sz w:val="20"/>
                <w:lang w:val="en-GB"/>
              </w:rPr>
            </w:pPr>
            <w:r w:rsidRPr="006206FB">
              <w:rPr>
                <w:rFonts w:ascii="Times New Roman" w:hAnsi="Times New Roman"/>
                <w:sz w:val="20"/>
                <w:lang w:val="en-GB"/>
              </w:rPr>
              <w:t>Variance country level</w:t>
            </w:r>
          </w:p>
        </w:tc>
        <w:tc>
          <w:tcPr>
            <w:tcW w:w="960" w:type="dxa"/>
            <w:noWrap/>
            <w:tcMar>
              <w:top w:w="16" w:type="dxa"/>
              <w:left w:w="16" w:type="dxa"/>
              <w:bottom w:w="0" w:type="dxa"/>
              <w:right w:w="16" w:type="dxa"/>
            </w:tcMar>
            <w:vAlign w:val="bottom"/>
          </w:tcPr>
          <w:p w:rsidR="00243AAE" w:rsidRPr="006206FB" w:rsidRDefault="00243AAE" w:rsidP="00243AAE">
            <w:pPr>
              <w:jc w:val="right"/>
              <w:rPr>
                <w:rFonts w:ascii="Times New Roman" w:hAnsi="Times New Roman"/>
                <w:sz w:val="20"/>
                <w:lang w:val="en-GB"/>
              </w:rPr>
            </w:pPr>
            <w:r w:rsidRPr="006206FB">
              <w:rPr>
                <w:rFonts w:ascii="Times New Roman" w:hAnsi="Times New Roman"/>
                <w:sz w:val="20"/>
                <w:lang w:val="en-GB"/>
              </w:rPr>
              <w:t>0.243</w:t>
            </w:r>
          </w:p>
        </w:tc>
        <w:tc>
          <w:tcPr>
            <w:tcW w:w="1028" w:type="dxa"/>
            <w:noWrap/>
            <w:tcMar>
              <w:top w:w="16" w:type="dxa"/>
              <w:left w:w="16" w:type="dxa"/>
              <w:bottom w:w="0" w:type="dxa"/>
              <w:right w:w="16" w:type="dxa"/>
            </w:tcMar>
            <w:vAlign w:val="bottom"/>
          </w:tcPr>
          <w:p w:rsidR="00243AAE" w:rsidRPr="006206FB" w:rsidRDefault="00243AAE" w:rsidP="00D200AE">
            <w:pPr>
              <w:jc w:val="right"/>
              <w:rPr>
                <w:rFonts w:ascii="Times New Roman" w:hAnsi="Times New Roman"/>
                <w:sz w:val="20"/>
                <w:lang w:val="en-GB"/>
              </w:rPr>
            </w:pPr>
          </w:p>
        </w:tc>
        <w:tc>
          <w:tcPr>
            <w:tcW w:w="1106" w:type="dxa"/>
            <w:noWrap/>
            <w:tcMar>
              <w:top w:w="16" w:type="dxa"/>
              <w:left w:w="16" w:type="dxa"/>
              <w:bottom w:w="0" w:type="dxa"/>
              <w:right w:w="16" w:type="dxa"/>
            </w:tcMar>
            <w:vAlign w:val="bottom"/>
          </w:tcPr>
          <w:p w:rsidR="00243AAE" w:rsidRPr="006206FB" w:rsidRDefault="00243AAE" w:rsidP="00D200AE">
            <w:pPr>
              <w:jc w:val="right"/>
              <w:rPr>
                <w:rFonts w:ascii="Times New Roman" w:hAnsi="Times New Roman"/>
                <w:sz w:val="20"/>
                <w:lang w:val="en-GB"/>
              </w:rPr>
            </w:pPr>
            <w:r w:rsidRPr="006206FB">
              <w:rPr>
                <w:rFonts w:ascii="Times New Roman" w:hAnsi="Times New Roman"/>
                <w:sz w:val="20"/>
                <w:lang w:val="en-GB"/>
              </w:rPr>
              <w:t>0.243</w:t>
            </w:r>
          </w:p>
        </w:tc>
        <w:tc>
          <w:tcPr>
            <w:tcW w:w="1106" w:type="dxa"/>
            <w:noWrap/>
            <w:tcMar>
              <w:top w:w="16" w:type="dxa"/>
              <w:left w:w="16" w:type="dxa"/>
              <w:bottom w:w="0" w:type="dxa"/>
              <w:right w:w="16" w:type="dxa"/>
            </w:tcMar>
            <w:vAlign w:val="bottom"/>
          </w:tcPr>
          <w:p w:rsidR="00243AAE" w:rsidRPr="006206FB" w:rsidRDefault="00243AAE" w:rsidP="00D200AE">
            <w:pPr>
              <w:jc w:val="right"/>
              <w:rPr>
                <w:rFonts w:ascii="Times New Roman" w:hAnsi="Times New Roman"/>
                <w:sz w:val="20"/>
                <w:lang w:val="en-GB"/>
              </w:rPr>
            </w:pPr>
          </w:p>
        </w:tc>
      </w:tr>
      <w:tr w:rsidR="00243AAE" w:rsidRPr="006206FB" w:rsidTr="00796B1A">
        <w:trPr>
          <w:trHeight w:val="260"/>
        </w:trPr>
        <w:tc>
          <w:tcPr>
            <w:tcW w:w="2296" w:type="dxa"/>
            <w:tcBorders>
              <w:top w:val="nil"/>
              <w:left w:val="nil"/>
              <w:bottom w:val="single" w:sz="4" w:space="0" w:color="auto"/>
              <w:right w:val="nil"/>
            </w:tcBorders>
            <w:noWrap/>
            <w:tcMar>
              <w:top w:w="16" w:type="dxa"/>
              <w:left w:w="16" w:type="dxa"/>
              <w:bottom w:w="0" w:type="dxa"/>
              <w:right w:w="16" w:type="dxa"/>
            </w:tcMar>
            <w:vAlign w:val="bottom"/>
          </w:tcPr>
          <w:p w:rsidR="00243AAE" w:rsidRPr="006206FB" w:rsidRDefault="00243AAE" w:rsidP="00D200AE">
            <w:pPr>
              <w:rPr>
                <w:rFonts w:ascii="Times New Roman" w:hAnsi="Times New Roman"/>
                <w:sz w:val="20"/>
                <w:lang w:val="en-GB"/>
              </w:rPr>
            </w:pPr>
            <w:r w:rsidRPr="006206FB">
              <w:rPr>
                <w:rFonts w:ascii="Times New Roman" w:hAnsi="Times New Roman"/>
                <w:sz w:val="20"/>
                <w:lang w:val="en-GB"/>
              </w:rPr>
              <w:t>Log restricted-likelihood</w:t>
            </w:r>
          </w:p>
        </w:tc>
        <w:tc>
          <w:tcPr>
            <w:tcW w:w="960" w:type="dxa"/>
            <w:tcBorders>
              <w:top w:val="nil"/>
              <w:left w:val="nil"/>
              <w:bottom w:val="single" w:sz="4" w:space="0" w:color="auto"/>
              <w:right w:val="nil"/>
            </w:tcBorders>
            <w:noWrap/>
            <w:tcMar>
              <w:top w:w="16" w:type="dxa"/>
              <w:left w:w="16" w:type="dxa"/>
              <w:bottom w:w="0" w:type="dxa"/>
              <w:right w:w="16" w:type="dxa"/>
            </w:tcMar>
            <w:vAlign w:val="bottom"/>
          </w:tcPr>
          <w:p w:rsidR="00243AAE" w:rsidRPr="006206FB" w:rsidRDefault="00243AAE" w:rsidP="00243AAE">
            <w:pPr>
              <w:jc w:val="right"/>
              <w:rPr>
                <w:rFonts w:ascii="Times New Roman" w:hAnsi="Times New Roman"/>
                <w:sz w:val="20"/>
                <w:lang w:val="en-GB"/>
              </w:rPr>
            </w:pPr>
            <w:r w:rsidRPr="006206FB">
              <w:rPr>
                <w:rFonts w:ascii="Times New Roman" w:hAnsi="Times New Roman"/>
                <w:sz w:val="20"/>
                <w:lang w:val="en-GB"/>
              </w:rPr>
              <w:t>-11569.804</w:t>
            </w:r>
          </w:p>
        </w:tc>
        <w:tc>
          <w:tcPr>
            <w:tcW w:w="1028" w:type="dxa"/>
            <w:tcBorders>
              <w:top w:val="nil"/>
              <w:left w:val="nil"/>
              <w:bottom w:val="single" w:sz="4" w:space="0" w:color="auto"/>
              <w:right w:val="nil"/>
            </w:tcBorders>
            <w:noWrap/>
            <w:tcMar>
              <w:top w:w="16" w:type="dxa"/>
              <w:left w:w="16" w:type="dxa"/>
              <w:bottom w:w="0" w:type="dxa"/>
              <w:right w:w="16" w:type="dxa"/>
            </w:tcMar>
            <w:vAlign w:val="bottom"/>
          </w:tcPr>
          <w:p w:rsidR="00243AAE" w:rsidRPr="006206FB" w:rsidRDefault="00243AAE" w:rsidP="00D200AE">
            <w:pPr>
              <w:jc w:val="right"/>
              <w:rPr>
                <w:rFonts w:ascii="Times New Roman" w:hAnsi="Times New Roman"/>
                <w:sz w:val="20"/>
                <w:lang w:val="en-GB"/>
              </w:rPr>
            </w:pPr>
          </w:p>
        </w:tc>
        <w:tc>
          <w:tcPr>
            <w:tcW w:w="1106" w:type="dxa"/>
            <w:tcBorders>
              <w:top w:val="nil"/>
              <w:left w:val="nil"/>
              <w:bottom w:val="single" w:sz="4" w:space="0" w:color="auto"/>
              <w:right w:val="nil"/>
            </w:tcBorders>
            <w:noWrap/>
            <w:tcMar>
              <w:top w:w="16" w:type="dxa"/>
              <w:left w:w="16" w:type="dxa"/>
              <w:bottom w:w="0" w:type="dxa"/>
              <w:right w:w="16" w:type="dxa"/>
            </w:tcMar>
            <w:vAlign w:val="bottom"/>
          </w:tcPr>
          <w:p w:rsidR="00243AAE" w:rsidRPr="006206FB" w:rsidRDefault="00243AAE" w:rsidP="00D200AE">
            <w:pPr>
              <w:jc w:val="right"/>
              <w:rPr>
                <w:rFonts w:ascii="Times New Roman" w:hAnsi="Times New Roman"/>
                <w:sz w:val="20"/>
                <w:lang w:val="en-GB"/>
              </w:rPr>
            </w:pPr>
            <w:r w:rsidRPr="006206FB">
              <w:rPr>
                <w:rFonts w:ascii="Times New Roman" w:hAnsi="Times New Roman"/>
                <w:sz w:val="20"/>
                <w:lang w:val="en-GB"/>
              </w:rPr>
              <w:t>-11569.804</w:t>
            </w:r>
          </w:p>
        </w:tc>
        <w:tc>
          <w:tcPr>
            <w:tcW w:w="1106" w:type="dxa"/>
            <w:tcBorders>
              <w:top w:val="nil"/>
              <w:left w:val="nil"/>
              <w:bottom w:val="single" w:sz="4" w:space="0" w:color="auto"/>
              <w:right w:val="nil"/>
            </w:tcBorders>
            <w:noWrap/>
            <w:tcMar>
              <w:top w:w="16" w:type="dxa"/>
              <w:left w:w="16" w:type="dxa"/>
              <w:bottom w:w="0" w:type="dxa"/>
              <w:right w:w="16" w:type="dxa"/>
            </w:tcMar>
            <w:vAlign w:val="bottom"/>
          </w:tcPr>
          <w:p w:rsidR="00243AAE" w:rsidRPr="006206FB" w:rsidRDefault="00243AAE" w:rsidP="00D200AE">
            <w:pPr>
              <w:jc w:val="right"/>
              <w:rPr>
                <w:rFonts w:ascii="Times New Roman" w:hAnsi="Times New Roman"/>
                <w:sz w:val="20"/>
                <w:lang w:val="en-GB"/>
              </w:rPr>
            </w:pPr>
          </w:p>
        </w:tc>
      </w:tr>
    </w:tbl>
    <w:p w:rsidR="00684211" w:rsidRPr="006206FB" w:rsidRDefault="00243AAE" w:rsidP="00243AAE">
      <w:pPr>
        <w:spacing w:line="480" w:lineRule="auto"/>
        <w:rPr>
          <w:rFonts w:ascii="Times New Roman" w:hAnsi="Times New Roman"/>
          <w:lang w:val="en-GB"/>
        </w:rPr>
      </w:pPr>
      <w:r w:rsidRPr="006206FB">
        <w:rPr>
          <w:rFonts w:ascii="Times New Roman" w:hAnsi="Times New Roman"/>
          <w:i/>
          <w:lang w:val="en-GB"/>
        </w:rPr>
        <w:t xml:space="preserve">Note. </w:t>
      </w:r>
      <w:r w:rsidRPr="006206FB">
        <w:rPr>
          <w:rFonts w:ascii="Times New Roman" w:hAnsi="Times New Roman"/>
          <w:lang w:val="en-GB"/>
        </w:rPr>
        <w:t>Bs are unstandardized coefficients from multilevel models. * p&lt;.05; ** p&lt;.01; *** p&lt;.001 (one-tailed); N= 22,792</w:t>
      </w:r>
    </w:p>
    <w:p w:rsidR="00684211" w:rsidRPr="006206FB" w:rsidRDefault="0061346E" w:rsidP="00684211">
      <w:pPr>
        <w:rPr>
          <w:rFonts w:ascii="Times New Roman" w:hAnsi="Times New Roman" w:cs="Times New Roman"/>
        </w:rPr>
      </w:pPr>
      <w:r w:rsidRPr="006206FB">
        <w:rPr>
          <w:rFonts w:ascii="Times New Roman" w:hAnsi="Times New Roman" w:cs="Times New Roman"/>
        </w:rPr>
        <w:t xml:space="preserve">It shows that </w:t>
      </w:r>
      <w:r w:rsidRPr="006206FB">
        <w:rPr>
          <w:rFonts w:ascii="Times New Roman" w:hAnsi="Times New Roman" w:cs="Times New Roman"/>
          <w:i/>
        </w:rPr>
        <w:t>both</w:t>
      </w:r>
      <w:r w:rsidRPr="006206FB">
        <w:rPr>
          <w:rFonts w:ascii="Times New Roman" w:hAnsi="Times New Roman" w:cs="Times New Roman"/>
        </w:rPr>
        <w:t xml:space="preserve"> exposure and conflict have a positive and significant effect (p&lt;.05, one-tailed).</w:t>
      </w:r>
      <w:r w:rsidR="00E21FD0" w:rsidRPr="006206FB">
        <w:rPr>
          <w:rFonts w:ascii="Times New Roman" w:hAnsi="Times New Roman" w:cs="Times New Roman"/>
        </w:rPr>
        <w:t xml:space="preserve"> This confirms the idea that both exposure and content are driving the conflict framing effect on mobilization – which is in line with our initial argumentation</w:t>
      </w:r>
      <w:r w:rsidR="00187513" w:rsidRPr="006206FB">
        <w:rPr>
          <w:rFonts w:ascii="Times New Roman" w:hAnsi="Times New Roman" w:cs="Times New Roman"/>
        </w:rPr>
        <w:t xml:space="preserve"> in the original article</w:t>
      </w:r>
      <w:r w:rsidR="00E21FD0" w:rsidRPr="006206FB">
        <w:rPr>
          <w:rFonts w:ascii="Times New Roman" w:hAnsi="Times New Roman" w:cs="Times New Roman"/>
        </w:rPr>
        <w:t>.</w:t>
      </w:r>
    </w:p>
    <w:p w:rsidR="00684211" w:rsidRPr="006206FB" w:rsidRDefault="00E21FD0" w:rsidP="00684211">
      <w:pPr>
        <w:rPr>
          <w:rFonts w:ascii="Times New Roman" w:hAnsi="Times New Roman" w:cs="Times New Roman"/>
        </w:rPr>
      </w:pPr>
      <w:r w:rsidRPr="006206FB">
        <w:rPr>
          <w:rFonts w:ascii="Times New Roman" w:hAnsi="Times New Roman" w:cs="Times New Roman"/>
        </w:rPr>
        <w:t xml:space="preserve">For illustrative purposes, we run the same model for a variable that focuses on the share of coverage that has </w:t>
      </w:r>
      <w:r w:rsidR="00147D61" w:rsidRPr="006206FB">
        <w:rPr>
          <w:rFonts w:ascii="Times New Roman" w:hAnsi="Times New Roman" w:cs="Times New Roman"/>
        </w:rPr>
        <w:t xml:space="preserve">no </w:t>
      </w:r>
      <w:r w:rsidRPr="006206FB">
        <w:rPr>
          <w:rFonts w:ascii="Times New Roman" w:hAnsi="Times New Roman" w:cs="Times New Roman"/>
        </w:rPr>
        <w:t>conflict framing</w:t>
      </w:r>
      <w:r w:rsidR="00187513" w:rsidRPr="006206FB">
        <w:rPr>
          <w:rFonts w:ascii="Times New Roman" w:hAnsi="Times New Roman" w:cs="Times New Roman"/>
        </w:rPr>
        <w:t>, as F&amp;L do in their study based on cross-sectional EES data</w:t>
      </w:r>
      <w:r w:rsidRPr="006206FB">
        <w:rPr>
          <w:rFonts w:ascii="Times New Roman" w:hAnsi="Times New Roman" w:cs="Times New Roman"/>
        </w:rPr>
        <w:t>. Here, we computed the variable in a similar manner, this time subtracting .</w:t>
      </w:r>
      <w:r w:rsidR="00187513" w:rsidRPr="006206FB">
        <w:rPr>
          <w:rFonts w:ascii="Times New Roman" w:hAnsi="Times New Roman" w:cs="Times New Roman"/>
        </w:rPr>
        <w:t>7</w:t>
      </w:r>
      <w:r w:rsidRPr="006206FB">
        <w:rPr>
          <w:rFonts w:ascii="Times New Roman" w:hAnsi="Times New Roman" w:cs="Times New Roman"/>
        </w:rPr>
        <w:t xml:space="preserve">188*exposure from the initial NO conflict variable. The results of a random intercept model are summarized in </w:t>
      </w:r>
      <w:r w:rsidR="007B5F4E" w:rsidRPr="006206FB">
        <w:rPr>
          <w:rFonts w:ascii="Times New Roman" w:hAnsi="Times New Roman" w:cs="Times New Roman"/>
        </w:rPr>
        <w:t>T</w:t>
      </w:r>
      <w:r w:rsidRPr="006206FB">
        <w:rPr>
          <w:rFonts w:ascii="Times New Roman" w:hAnsi="Times New Roman" w:cs="Times New Roman"/>
        </w:rPr>
        <w:t xml:space="preserve">able </w:t>
      </w:r>
      <w:r w:rsidR="006925E0" w:rsidRPr="006206FB">
        <w:rPr>
          <w:rFonts w:ascii="Times New Roman" w:hAnsi="Times New Roman" w:cs="Times New Roman"/>
        </w:rPr>
        <w:t>S6</w:t>
      </w:r>
      <w:r w:rsidRPr="006206FB">
        <w:rPr>
          <w:rFonts w:ascii="Times New Roman" w:hAnsi="Times New Roman" w:cs="Times New Roman"/>
        </w:rPr>
        <w:t>, second panel and actual resemble those of the previous model</w:t>
      </w:r>
      <w:r w:rsidR="00243AAE" w:rsidRPr="006206FB">
        <w:rPr>
          <w:rFonts w:ascii="Times New Roman" w:hAnsi="Times New Roman" w:cs="Times New Roman"/>
        </w:rPr>
        <w:t xml:space="preserve">, which makes sense because of the perfect correlation between conflict and </w:t>
      </w:r>
      <w:r w:rsidR="00147D61" w:rsidRPr="006206FB">
        <w:rPr>
          <w:rFonts w:ascii="Times New Roman" w:hAnsi="Times New Roman" w:cs="Times New Roman"/>
        </w:rPr>
        <w:t xml:space="preserve">no </w:t>
      </w:r>
      <w:r w:rsidR="00243AAE" w:rsidRPr="006206FB">
        <w:rPr>
          <w:rFonts w:ascii="Times New Roman" w:hAnsi="Times New Roman" w:cs="Times New Roman"/>
        </w:rPr>
        <w:t>conflict</w:t>
      </w:r>
      <w:r w:rsidRPr="006206FB">
        <w:rPr>
          <w:rFonts w:ascii="Times New Roman" w:hAnsi="Times New Roman" w:cs="Times New Roman"/>
        </w:rPr>
        <w:t xml:space="preserve">. </w:t>
      </w:r>
      <w:r w:rsidR="00243AAE" w:rsidRPr="006206FB">
        <w:rPr>
          <w:rFonts w:ascii="Times New Roman" w:hAnsi="Times New Roman" w:cs="Times New Roman"/>
        </w:rPr>
        <w:t>Thus</w:t>
      </w:r>
      <w:r w:rsidRPr="006206FB">
        <w:rPr>
          <w:rFonts w:ascii="Times New Roman" w:hAnsi="Times New Roman" w:cs="Times New Roman"/>
        </w:rPr>
        <w:t xml:space="preserve">, we find exactly the opposite effect of the </w:t>
      </w:r>
      <w:r w:rsidR="00147D61" w:rsidRPr="006206FB">
        <w:rPr>
          <w:rFonts w:ascii="Times New Roman" w:hAnsi="Times New Roman" w:cs="Times New Roman"/>
        </w:rPr>
        <w:t xml:space="preserve">no </w:t>
      </w:r>
      <w:r w:rsidRPr="006206FB">
        <w:rPr>
          <w:rFonts w:ascii="Times New Roman" w:hAnsi="Times New Roman" w:cs="Times New Roman"/>
        </w:rPr>
        <w:t xml:space="preserve">conflict variable– with the same effect size: </w:t>
      </w:r>
      <w:r w:rsidR="00147D61" w:rsidRPr="006206FB">
        <w:rPr>
          <w:rFonts w:ascii="Times New Roman" w:hAnsi="Times New Roman" w:cs="Times New Roman"/>
        </w:rPr>
        <w:t xml:space="preserve">in this case </w:t>
      </w:r>
      <w:r w:rsidRPr="006206FB">
        <w:rPr>
          <w:rFonts w:ascii="Times New Roman" w:hAnsi="Times New Roman" w:cs="Times New Roman"/>
        </w:rPr>
        <w:t>non-conflictu</w:t>
      </w:r>
      <w:r w:rsidR="00187513" w:rsidRPr="006206FB">
        <w:rPr>
          <w:rFonts w:ascii="Times New Roman" w:hAnsi="Times New Roman" w:cs="Times New Roman"/>
        </w:rPr>
        <w:t>al</w:t>
      </w:r>
      <w:r w:rsidRPr="006206FB">
        <w:rPr>
          <w:rFonts w:ascii="Times New Roman" w:hAnsi="Times New Roman" w:cs="Times New Roman"/>
        </w:rPr>
        <w:t xml:space="preserve"> </w:t>
      </w:r>
      <w:r w:rsidRPr="006206FB">
        <w:rPr>
          <w:rFonts w:ascii="Times New Roman" w:hAnsi="Times New Roman" w:cs="Times New Roman"/>
        </w:rPr>
        <w:lastRenderedPageBreak/>
        <w:t>news demobilizes.</w:t>
      </w:r>
      <w:r w:rsidR="007B5F4E" w:rsidRPr="006206FB">
        <w:rPr>
          <w:rFonts w:ascii="Times New Roman" w:hAnsi="Times New Roman" w:cs="Times New Roman"/>
        </w:rPr>
        <w:t xml:space="preserve"> The exposure variable has a positive effect.</w:t>
      </w:r>
      <w:r w:rsidRPr="006206FB">
        <w:rPr>
          <w:rFonts w:ascii="Times New Roman" w:hAnsi="Times New Roman" w:cs="Times New Roman"/>
        </w:rPr>
        <w:t xml:space="preserve"> Again, this finding is in line with our initial </w:t>
      </w:r>
      <w:r w:rsidR="00187513" w:rsidRPr="006206FB">
        <w:rPr>
          <w:rFonts w:ascii="Times New Roman" w:hAnsi="Times New Roman" w:cs="Times New Roman"/>
        </w:rPr>
        <w:t xml:space="preserve">theoretical </w:t>
      </w:r>
      <w:r w:rsidRPr="006206FB">
        <w:rPr>
          <w:rFonts w:ascii="Times New Roman" w:hAnsi="Times New Roman" w:cs="Times New Roman"/>
        </w:rPr>
        <w:t xml:space="preserve">argument. </w:t>
      </w:r>
    </w:p>
    <w:p w:rsidR="00FD1FC9" w:rsidRDefault="00FD1FC9">
      <w:pPr>
        <w:rPr>
          <w:rFonts w:ascii="Times New Roman" w:hAnsi="Times New Roman" w:cs="Times New Roman"/>
          <w:color w:val="000000"/>
          <w:szCs w:val="20"/>
        </w:rPr>
      </w:pPr>
      <w:r>
        <w:rPr>
          <w:rFonts w:ascii="Times New Roman" w:hAnsi="Times New Roman" w:cs="Times New Roman"/>
          <w:color w:val="000000"/>
          <w:szCs w:val="20"/>
        </w:rPr>
        <w:br w:type="page"/>
      </w:r>
    </w:p>
    <w:p w:rsidR="00CA655E" w:rsidRPr="006206FB" w:rsidRDefault="00CA655E" w:rsidP="00CA655E">
      <w:pPr>
        <w:rPr>
          <w:rFonts w:ascii="Times New Roman" w:hAnsi="Times New Roman" w:cs="Times New Roman"/>
          <w:b/>
          <w:color w:val="000000"/>
          <w:szCs w:val="20"/>
        </w:rPr>
      </w:pPr>
      <w:r w:rsidRPr="006206FB">
        <w:rPr>
          <w:rFonts w:ascii="Times New Roman" w:hAnsi="Times New Roman" w:cs="Times New Roman"/>
          <w:b/>
          <w:color w:val="000000"/>
          <w:szCs w:val="20"/>
        </w:rPr>
        <w:lastRenderedPageBreak/>
        <w:t>References</w:t>
      </w:r>
    </w:p>
    <w:p w:rsidR="00CA655E" w:rsidRPr="006206FB" w:rsidRDefault="00CA655E" w:rsidP="00CA655E">
      <w:pPr>
        <w:rPr>
          <w:rFonts w:ascii="Times New Roman" w:hAnsi="Times New Roman"/>
        </w:rPr>
      </w:pPr>
      <w:r>
        <w:rPr>
          <w:rFonts w:ascii="Times New Roman" w:hAnsi="Times New Roman"/>
        </w:rPr>
        <w:t>Aguinis, Herman</w:t>
      </w:r>
      <w:r w:rsidRPr="006206FB">
        <w:rPr>
          <w:rFonts w:ascii="Times New Roman" w:hAnsi="Times New Roman"/>
        </w:rPr>
        <w:t xml:space="preserve">, </w:t>
      </w:r>
      <w:r>
        <w:rPr>
          <w:rFonts w:ascii="Times New Roman" w:hAnsi="Times New Roman"/>
        </w:rPr>
        <w:t xml:space="preserve">Ryan K. </w:t>
      </w:r>
      <w:r w:rsidRPr="006206FB">
        <w:rPr>
          <w:rFonts w:ascii="Times New Roman" w:hAnsi="Times New Roman"/>
        </w:rPr>
        <w:t>Gottfr</w:t>
      </w:r>
      <w:r>
        <w:rPr>
          <w:rFonts w:ascii="Times New Roman" w:hAnsi="Times New Roman"/>
        </w:rPr>
        <w:t>edson, and Steven A. Culpepper. 2013</w:t>
      </w:r>
      <w:r w:rsidRPr="006206FB">
        <w:rPr>
          <w:rFonts w:ascii="Times New Roman" w:hAnsi="Times New Roman"/>
        </w:rPr>
        <w:t xml:space="preserve">. Best practice recommendations for estimating cross-level interactions using multilevel modelling. </w:t>
      </w:r>
      <w:r>
        <w:rPr>
          <w:rFonts w:ascii="Times New Roman" w:hAnsi="Times New Roman"/>
          <w:i/>
        </w:rPr>
        <w:t xml:space="preserve">Journal of Management </w:t>
      </w:r>
      <w:r w:rsidRPr="0029102C">
        <w:rPr>
          <w:rFonts w:ascii="Times New Roman" w:hAnsi="Times New Roman"/>
        </w:rPr>
        <w:t>39</w:t>
      </w:r>
      <w:r>
        <w:rPr>
          <w:rFonts w:ascii="Times New Roman" w:hAnsi="Times New Roman"/>
        </w:rPr>
        <w:t>(6):</w:t>
      </w:r>
      <w:r w:rsidRPr="006206FB">
        <w:rPr>
          <w:rFonts w:ascii="Times New Roman" w:hAnsi="Times New Roman"/>
        </w:rPr>
        <w:t xml:space="preserve"> 1490-1528.</w:t>
      </w:r>
    </w:p>
    <w:p w:rsidR="00CA655E" w:rsidRPr="006206FB" w:rsidRDefault="00CA655E" w:rsidP="00CA655E">
      <w:pPr>
        <w:rPr>
          <w:rFonts w:ascii="Times New Roman" w:hAnsi="Times New Roman" w:cs="Times New Roman"/>
          <w:color w:val="000000"/>
          <w:szCs w:val="20"/>
        </w:rPr>
      </w:pPr>
    </w:p>
    <w:p w:rsidR="00CA655E" w:rsidRPr="006206FB" w:rsidRDefault="00CA655E" w:rsidP="00CA655E">
      <w:pPr>
        <w:rPr>
          <w:rFonts w:ascii="Times New Roman" w:hAnsi="Times New Roman" w:cs="Lucida Grande"/>
          <w:color w:val="000000"/>
          <w:szCs w:val="20"/>
        </w:rPr>
      </w:pPr>
      <w:r w:rsidRPr="006206FB">
        <w:rPr>
          <w:rFonts w:ascii="Times New Roman" w:hAnsi="Times New Roman" w:cs="Lucida Grande"/>
          <w:color w:val="000000"/>
          <w:szCs w:val="20"/>
        </w:rPr>
        <w:t>de Vreese, C</w:t>
      </w:r>
      <w:r>
        <w:rPr>
          <w:rFonts w:ascii="Times New Roman" w:hAnsi="Times New Roman" w:cs="Lucida Grande"/>
          <w:color w:val="000000"/>
          <w:szCs w:val="20"/>
        </w:rPr>
        <w:t>laes H., Jochen Peter, and Holli A. Semetko. 2001</w:t>
      </w:r>
      <w:r w:rsidRPr="006206FB">
        <w:rPr>
          <w:rFonts w:ascii="Times New Roman" w:hAnsi="Times New Roman" w:cs="Lucida Grande"/>
          <w:color w:val="000000"/>
          <w:szCs w:val="20"/>
        </w:rPr>
        <w:t xml:space="preserve">. Framing politics at the launch of the Euro: A cross-national comparative study of frames in the news. </w:t>
      </w:r>
      <w:r>
        <w:rPr>
          <w:rFonts w:ascii="Times New Roman" w:hAnsi="Times New Roman" w:cs="Lucida Grande"/>
          <w:i/>
          <w:color w:val="000000"/>
          <w:szCs w:val="20"/>
        </w:rPr>
        <w:t>Political Communication</w:t>
      </w:r>
      <w:r w:rsidRPr="006206FB">
        <w:rPr>
          <w:rFonts w:ascii="Times New Roman" w:hAnsi="Times New Roman" w:cs="Lucida Grande"/>
          <w:i/>
          <w:color w:val="000000"/>
          <w:szCs w:val="20"/>
        </w:rPr>
        <w:t xml:space="preserve"> </w:t>
      </w:r>
      <w:r w:rsidRPr="0029102C">
        <w:rPr>
          <w:rFonts w:ascii="Times New Roman" w:hAnsi="Times New Roman" w:cs="Lucida Grande"/>
          <w:color w:val="000000"/>
          <w:szCs w:val="20"/>
        </w:rPr>
        <w:t>18</w:t>
      </w:r>
      <w:r>
        <w:rPr>
          <w:rFonts w:ascii="Times New Roman" w:hAnsi="Times New Roman" w:cs="Lucida Grande"/>
          <w:color w:val="000000"/>
          <w:szCs w:val="20"/>
        </w:rPr>
        <w:t>(2): 107-</w:t>
      </w:r>
      <w:r w:rsidRPr="006206FB">
        <w:rPr>
          <w:rFonts w:ascii="Times New Roman" w:hAnsi="Times New Roman" w:cs="Lucida Grande"/>
          <w:color w:val="000000"/>
          <w:szCs w:val="20"/>
        </w:rPr>
        <w:t>22.</w:t>
      </w:r>
    </w:p>
    <w:p w:rsidR="00CA655E" w:rsidRPr="006206FB" w:rsidRDefault="00CA655E" w:rsidP="00CA655E">
      <w:pPr>
        <w:rPr>
          <w:rFonts w:ascii="Times New Roman" w:hAnsi="Times New Roman" w:cs="Times New Roman"/>
          <w:color w:val="000000"/>
          <w:szCs w:val="20"/>
        </w:rPr>
      </w:pPr>
    </w:p>
    <w:p w:rsidR="00CA655E" w:rsidRPr="006206FB" w:rsidRDefault="00CA655E" w:rsidP="00CA655E">
      <w:pPr>
        <w:rPr>
          <w:rFonts w:ascii="Times New Roman" w:hAnsi="Times New Roman" w:cs="Times New Roman"/>
          <w:i/>
          <w:color w:val="000000"/>
          <w:szCs w:val="20"/>
        </w:rPr>
      </w:pPr>
      <w:r>
        <w:rPr>
          <w:rFonts w:ascii="Times New Roman" w:hAnsi="Times New Roman" w:cs="Times New Roman"/>
          <w:color w:val="000000"/>
          <w:szCs w:val="20"/>
        </w:rPr>
        <w:t>Gelman, Andrew, and Hal Stern. 2006</w:t>
      </w:r>
      <w:r w:rsidRPr="006206FB">
        <w:rPr>
          <w:rFonts w:ascii="Times New Roman" w:hAnsi="Times New Roman" w:cs="Times New Roman"/>
          <w:color w:val="000000"/>
          <w:szCs w:val="20"/>
        </w:rPr>
        <w:t xml:space="preserve">. The difference between “significant” and “not significant” is not itself statistically significant. </w:t>
      </w:r>
      <w:r w:rsidRPr="006206FB">
        <w:rPr>
          <w:rFonts w:ascii="Times New Roman" w:hAnsi="Times New Roman" w:cs="Times New Roman"/>
          <w:i/>
          <w:color w:val="000000"/>
          <w:szCs w:val="20"/>
        </w:rPr>
        <w:t>The American Statistician</w:t>
      </w:r>
      <w:r>
        <w:rPr>
          <w:rFonts w:ascii="Times New Roman" w:hAnsi="Times New Roman" w:cs="Times New Roman"/>
          <w:color w:val="000000"/>
          <w:szCs w:val="20"/>
        </w:rPr>
        <w:t xml:space="preserve"> 60(4): 328-</w:t>
      </w:r>
      <w:r w:rsidRPr="006206FB">
        <w:rPr>
          <w:rFonts w:ascii="Times New Roman" w:hAnsi="Times New Roman" w:cs="Times New Roman"/>
          <w:color w:val="000000"/>
          <w:szCs w:val="20"/>
        </w:rPr>
        <w:t>31.</w:t>
      </w:r>
      <w:r w:rsidRPr="006206FB">
        <w:rPr>
          <w:rFonts w:ascii="Times New Roman" w:hAnsi="Times New Roman" w:cs="Times New Roman"/>
          <w:i/>
          <w:color w:val="000000"/>
          <w:szCs w:val="20"/>
        </w:rPr>
        <w:t xml:space="preserve"> </w:t>
      </w:r>
    </w:p>
    <w:p w:rsidR="00CA655E" w:rsidRPr="006206FB" w:rsidRDefault="00CA655E" w:rsidP="00CA655E">
      <w:pPr>
        <w:rPr>
          <w:rFonts w:ascii="Times New Roman" w:hAnsi="Times New Roman" w:cs="Times New Roman"/>
        </w:rPr>
      </w:pPr>
    </w:p>
    <w:p w:rsidR="00CA655E" w:rsidRPr="006206FB" w:rsidRDefault="00CA655E" w:rsidP="00CA655E">
      <w:pPr>
        <w:rPr>
          <w:rFonts w:ascii="Times New Roman" w:hAnsi="Times New Roman" w:cs="Times New Roman"/>
        </w:rPr>
      </w:pPr>
      <w:r>
        <w:rPr>
          <w:rFonts w:ascii="Times New Roman" w:hAnsi="Times New Roman" w:cs="Times New Roman"/>
        </w:rPr>
        <w:t>Hakhverdian, Armen, and Quinton Mayne. 2012</w:t>
      </w:r>
      <w:r w:rsidRPr="006206FB">
        <w:rPr>
          <w:rFonts w:ascii="Times New Roman" w:hAnsi="Times New Roman" w:cs="Times New Roman"/>
        </w:rPr>
        <w:t xml:space="preserve">. Institutional Trust, Education, and Corruption: A Micro-Macro Interactive Approach. </w:t>
      </w:r>
      <w:r>
        <w:rPr>
          <w:rFonts w:ascii="Times New Roman" w:hAnsi="Times New Roman" w:cs="Times New Roman"/>
          <w:i/>
        </w:rPr>
        <w:t>Journal of Politics</w:t>
      </w:r>
      <w:r w:rsidRPr="006206FB">
        <w:rPr>
          <w:rFonts w:ascii="Times New Roman" w:hAnsi="Times New Roman" w:cs="Times New Roman"/>
          <w:i/>
        </w:rPr>
        <w:t xml:space="preserve"> </w:t>
      </w:r>
      <w:r w:rsidRPr="0029102C">
        <w:rPr>
          <w:rFonts w:ascii="Times New Roman" w:hAnsi="Times New Roman" w:cs="Times New Roman"/>
        </w:rPr>
        <w:t>74</w:t>
      </w:r>
      <w:r>
        <w:rPr>
          <w:rFonts w:ascii="Times New Roman" w:hAnsi="Times New Roman" w:cs="Times New Roman"/>
        </w:rPr>
        <w:t>(3): 739-</w:t>
      </w:r>
      <w:r w:rsidRPr="006206FB">
        <w:rPr>
          <w:rFonts w:ascii="Times New Roman" w:hAnsi="Times New Roman" w:cs="Times New Roman"/>
        </w:rPr>
        <w:t>50.</w:t>
      </w:r>
    </w:p>
    <w:p w:rsidR="00CA655E" w:rsidRPr="006206FB" w:rsidRDefault="00CA655E" w:rsidP="00CA655E">
      <w:pPr>
        <w:rPr>
          <w:rFonts w:ascii="Times New Roman" w:hAnsi="Times New Roman" w:cs="Times New Roman"/>
          <w:color w:val="000000"/>
          <w:szCs w:val="20"/>
        </w:rPr>
      </w:pPr>
    </w:p>
    <w:p w:rsidR="00CA655E" w:rsidRPr="006206FB" w:rsidRDefault="00CA655E" w:rsidP="00CA655E">
      <w:pPr>
        <w:rPr>
          <w:rFonts w:ascii="Times New Roman" w:hAnsi="Times New Roman" w:cs="Times New Roman"/>
          <w:color w:val="000000"/>
          <w:szCs w:val="20"/>
        </w:rPr>
      </w:pPr>
      <w:r>
        <w:rPr>
          <w:rFonts w:ascii="Times New Roman" w:hAnsi="Times New Roman" w:cs="Times New Roman"/>
          <w:color w:val="000000"/>
          <w:szCs w:val="20"/>
        </w:rPr>
        <w:t>Hayes, Andrew. 2005</w:t>
      </w:r>
      <w:r w:rsidRPr="006206FB">
        <w:rPr>
          <w:rFonts w:ascii="Times New Roman" w:hAnsi="Times New Roman" w:cs="Times New Roman"/>
          <w:color w:val="000000"/>
          <w:szCs w:val="20"/>
        </w:rPr>
        <w:t xml:space="preserve">. </w:t>
      </w:r>
      <w:r w:rsidRPr="006206FB">
        <w:rPr>
          <w:rFonts w:ascii="Times New Roman" w:hAnsi="Times New Roman" w:cs="Times New Roman"/>
          <w:i/>
          <w:color w:val="000000"/>
          <w:szCs w:val="20"/>
        </w:rPr>
        <w:t>Statistical methods for communication science</w:t>
      </w:r>
      <w:r w:rsidRPr="006206FB">
        <w:rPr>
          <w:rFonts w:ascii="Times New Roman" w:hAnsi="Times New Roman" w:cs="Times New Roman"/>
          <w:color w:val="000000"/>
          <w:szCs w:val="20"/>
        </w:rPr>
        <w:t>. Mahwah, NJ: Lawrence Erlbaum Associates.</w:t>
      </w:r>
    </w:p>
    <w:p w:rsidR="00CA655E" w:rsidRPr="006206FB" w:rsidRDefault="00CA655E" w:rsidP="00CA655E">
      <w:pPr>
        <w:rPr>
          <w:rFonts w:ascii="Times New Roman" w:hAnsi="Times New Roman" w:cs="Times New Roman"/>
          <w:color w:val="000000"/>
          <w:szCs w:val="20"/>
        </w:rPr>
      </w:pPr>
    </w:p>
    <w:p w:rsidR="00CA655E" w:rsidRPr="006206FB" w:rsidRDefault="00CA655E" w:rsidP="00CA655E">
      <w:pPr>
        <w:rPr>
          <w:rFonts w:ascii="Times New Roman" w:hAnsi="Times New Roman" w:cs="Times New Roman"/>
          <w:color w:val="000000"/>
          <w:szCs w:val="20"/>
        </w:rPr>
      </w:pPr>
      <w:r>
        <w:rPr>
          <w:rFonts w:ascii="Times New Roman" w:hAnsi="Times New Roman" w:cs="Times New Roman"/>
          <w:color w:val="000000"/>
          <w:szCs w:val="20"/>
        </w:rPr>
        <w:t>Hox, Joop. 2010</w:t>
      </w:r>
      <w:r w:rsidRPr="006206FB">
        <w:rPr>
          <w:rFonts w:ascii="Times New Roman" w:hAnsi="Times New Roman" w:cs="Times New Roman"/>
          <w:color w:val="000000"/>
          <w:szCs w:val="20"/>
        </w:rPr>
        <w:t xml:space="preserve">. </w:t>
      </w:r>
      <w:r w:rsidRPr="006206FB">
        <w:rPr>
          <w:rFonts w:ascii="Times New Roman" w:hAnsi="Times New Roman" w:cs="Times New Roman"/>
          <w:i/>
          <w:color w:val="000000"/>
          <w:szCs w:val="20"/>
        </w:rPr>
        <w:t>Multilevel analysis. Techniques and applications</w:t>
      </w:r>
      <w:r w:rsidRPr="006206FB">
        <w:rPr>
          <w:rFonts w:ascii="Times New Roman" w:hAnsi="Times New Roman" w:cs="Times New Roman"/>
          <w:color w:val="000000"/>
          <w:szCs w:val="20"/>
        </w:rPr>
        <w:t>. London: Routledge.</w:t>
      </w:r>
    </w:p>
    <w:p w:rsidR="00CA655E" w:rsidRPr="00241B8B" w:rsidRDefault="00CA655E" w:rsidP="00CA655E">
      <w:pPr>
        <w:rPr>
          <w:rFonts w:ascii="Times New Roman" w:hAnsi="Times New Roman"/>
        </w:rPr>
      </w:pPr>
    </w:p>
    <w:p w:rsidR="00CA655E" w:rsidRPr="006206FB" w:rsidRDefault="00CA655E" w:rsidP="00CA655E">
      <w:pPr>
        <w:jc w:val="both"/>
        <w:rPr>
          <w:rFonts w:ascii="Times New Roman" w:hAnsi="Times New Roman" w:cs="Times New Roman"/>
          <w:color w:val="000000"/>
          <w:szCs w:val="20"/>
        </w:rPr>
      </w:pPr>
      <w:r w:rsidRPr="006206FB">
        <w:rPr>
          <w:rFonts w:ascii="Times New Roman" w:hAnsi="Times New Roman" w:cs="Times New Roman"/>
          <w:color w:val="000000"/>
          <w:szCs w:val="20"/>
        </w:rPr>
        <w:t>Liu, Y</w:t>
      </w:r>
      <w:r>
        <w:rPr>
          <w:rFonts w:ascii="Times New Roman" w:hAnsi="Times New Roman" w:cs="Times New Roman"/>
          <w:color w:val="000000"/>
          <w:szCs w:val="20"/>
        </w:rPr>
        <w:t>ung-I, Fei Shen, William P. Eveland Jr., and Ivan Dylko. 2013</w:t>
      </w:r>
      <w:r w:rsidRPr="006206FB">
        <w:rPr>
          <w:rFonts w:ascii="Times New Roman" w:hAnsi="Times New Roman" w:cs="Times New Roman"/>
          <w:color w:val="000000"/>
          <w:szCs w:val="20"/>
        </w:rPr>
        <w:t xml:space="preserve">. The impact of news use and news content characteristics on political knowledge and participation. </w:t>
      </w:r>
      <w:r>
        <w:rPr>
          <w:rFonts w:ascii="Times New Roman" w:hAnsi="Times New Roman" w:cs="Times New Roman"/>
          <w:i/>
          <w:color w:val="000000"/>
          <w:szCs w:val="20"/>
        </w:rPr>
        <w:t>Mass Communication and Society</w:t>
      </w:r>
      <w:r w:rsidRPr="006206FB">
        <w:rPr>
          <w:rFonts w:ascii="Times New Roman" w:hAnsi="Times New Roman" w:cs="Times New Roman"/>
          <w:i/>
          <w:color w:val="000000"/>
          <w:szCs w:val="20"/>
        </w:rPr>
        <w:t xml:space="preserve"> </w:t>
      </w:r>
      <w:r w:rsidRPr="0029102C">
        <w:rPr>
          <w:rFonts w:ascii="Times New Roman" w:hAnsi="Times New Roman" w:cs="Times New Roman"/>
          <w:color w:val="000000"/>
          <w:szCs w:val="20"/>
        </w:rPr>
        <w:t>16</w:t>
      </w:r>
      <w:r>
        <w:rPr>
          <w:rFonts w:ascii="Times New Roman" w:hAnsi="Times New Roman" w:cs="Times New Roman"/>
          <w:color w:val="000000"/>
          <w:szCs w:val="20"/>
        </w:rPr>
        <w:t>: 713-</w:t>
      </w:r>
      <w:r w:rsidRPr="006206FB">
        <w:rPr>
          <w:rFonts w:ascii="Times New Roman" w:hAnsi="Times New Roman" w:cs="Times New Roman"/>
          <w:color w:val="000000"/>
          <w:szCs w:val="20"/>
        </w:rPr>
        <w:t>37.</w:t>
      </w:r>
    </w:p>
    <w:p w:rsidR="00CA655E" w:rsidRPr="006206FB" w:rsidRDefault="00CA655E" w:rsidP="00CA655E">
      <w:pPr>
        <w:rPr>
          <w:rFonts w:ascii="Times New Roman" w:hAnsi="Times New Roman"/>
        </w:rPr>
      </w:pPr>
    </w:p>
    <w:p w:rsidR="00CA655E" w:rsidRPr="006206FB" w:rsidRDefault="00CA655E" w:rsidP="00CA655E">
      <w:pPr>
        <w:rPr>
          <w:rFonts w:ascii="Times New Roman" w:hAnsi="Times New Roman"/>
        </w:rPr>
      </w:pPr>
      <w:r w:rsidRPr="006206FB">
        <w:rPr>
          <w:rFonts w:ascii="Times New Roman" w:hAnsi="Times New Roman"/>
        </w:rPr>
        <w:t>Matsusaka, J</w:t>
      </w:r>
      <w:r>
        <w:rPr>
          <w:rFonts w:ascii="Times New Roman" w:hAnsi="Times New Roman"/>
        </w:rPr>
        <w:t xml:space="preserve">ohn </w:t>
      </w:r>
      <w:r w:rsidRPr="006206FB">
        <w:rPr>
          <w:rFonts w:ascii="Times New Roman" w:hAnsi="Times New Roman"/>
        </w:rPr>
        <w:t>G.</w:t>
      </w:r>
      <w:r>
        <w:rPr>
          <w:rFonts w:ascii="Times New Roman" w:hAnsi="Times New Roman"/>
        </w:rPr>
        <w:t>, Filip Palda. 1999</w:t>
      </w:r>
      <w:r w:rsidRPr="006206FB">
        <w:rPr>
          <w:rFonts w:ascii="Times New Roman" w:hAnsi="Times New Roman"/>
        </w:rPr>
        <w:t>. Voter turnout: how much can we explain</w:t>
      </w:r>
      <w:r>
        <w:rPr>
          <w:rFonts w:ascii="Times New Roman" w:hAnsi="Times New Roman"/>
        </w:rPr>
        <w:t>?</w:t>
      </w:r>
      <w:r w:rsidRPr="006206FB">
        <w:rPr>
          <w:rFonts w:ascii="Times New Roman" w:hAnsi="Times New Roman"/>
        </w:rPr>
        <w:t xml:space="preserve"> </w:t>
      </w:r>
      <w:r>
        <w:rPr>
          <w:rFonts w:ascii="Times New Roman" w:hAnsi="Times New Roman"/>
          <w:i/>
        </w:rPr>
        <w:t>Public Choice</w:t>
      </w:r>
      <w:r w:rsidRPr="006206FB">
        <w:rPr>
          <w:rFonts w:ascii="Times New Roman" w:hAnsi="Times New Roman"/>
          <w:i/>
        </w:rPr>
        <w:t xml:space="preserve"> </w:t>
      </w:r>
      <w:r w:rsidRPr="0029102C">
        <w:rPr>
          <w:rFonts w:ascii="Times New Roman" w:hAnsi="Times New Roman"/>
        </w:rPr>
        <w:t>98</w:t>
      </w:r>
      <w:r>
        <w:rPr>
          <w:rFonts w:ascii="Times New Roman" w:hAnsi="Times New Roman"/>
        </w:rPr>
        <w:t>(3/4): 431-</w:t>
      </w:r>
      <w:r w:rsidRPr="006206FB">
        <w:rPr>
          <w:rFonts w:ascii="Times New Roman" w:hAnsi="Times New Roman"/>
        </w:rPr>
        <w:t>46.</w:t>
      </w:r>
    </w:p>
    <w:p w:rsidR="00CA655E" w:rsidRDefault="00CA655E" w:rsidP="00CA655E">
      <w:pPr>
        <w:rPr>
          <w:rFonts w:ascii="Times New Roman" w:hAnsi="Times New Roman"/>
        </w:rPr>
      </w:pPr>
    </w:p>
    <w:p w:rsidR="00CA655E" w:rsidRPr="00447288" w:rsidRDefault="00CA655E" w:rsidP="00CA655E">
      <w:pPr>
        <w:rPr>
          <w:rFonts w:ascii="Times New Roman" w:hAnsi="Times New Roman"/>
        </w:rPr>
      </w:pPr>
      <w:r w:rsidRPr="006206FB">
        <w:rPr>
          <w:rFonts w:ascii="Times New Roman" w:hAnsi="Times New Roman"/>
        </w:rPr>
        <w:t>Mooney</w:t>
      </w:r>
      <w:r>
        <w:rPr>
          <w:rFonts w:ascii="Times New Roman" w:hAnsi="Times New Roman"/>
        </w:rPr>
        <w:t>, Christopher Z., and</w:t>
      </w:r>
      <w:r w:rsidRPr="006206FB">
        <w:rPr>
          <w:rFonts w:ascii="Times New Roman" w:hAnsi="Times New Roman"/>
        </w:rPr>
        <w:t xml:space="preserve"> </w:t>
      </w:r>
      <w:r>
        <w:rPr>
          <w:rFonts w:ascii="Times New Roman" w:hAnsi="Times New Roman"/>
        </w:rPr>
        <w:t xml:space="preserve">Robert </w:t>
      </w:r>
      <w:r w:rsidRPr="006206FB">
        <w:rPr>
          <w:rFonts w:ascii="Times New Roman" w:hAnsi="Times New Roman"/>
        </w:rPr>
        <w:t>Duval</w:t>
      </w:r>
      <w:r>
        <w:rPr>
          <w:rFonts w:ascii="Times New Roman" w:hAnsi="Times New Roman"/>
        </w:rPr>
        <w:t xml:space="preserve">. </w:t>
      </w:r>
      <w:r w:rsidRPr="006206FB">
        <w:rPr>
          <w:rFonts w:ascii="Times New Roman" w:hAnsi="Times New Roman"/>
        </w:rPr>
        <w:t>1993</w:t>
      </w:r>
      <w:r>
        <w:rPr>
          <w:rFonts w:ascii="Times New Roman" w:hAnsi="Times New Roman"/>
        </w:rPr>
        <w:t xml:space="preserve">. </w:t>
      </w:r>
      <w:r w:rsidRPr="00241B8B">
        <w:rPr>
          <w:rFonts w:ascii="Times New Roman" w:hAnsi="Times New Roman"/>
          <w:i/>
        </w:rPr>
        <w:t xml:space="preserve">Bootstrapping: A </w:t>
      </w:r>
      <w:r>
        <w:rPr>
          <w:rFonts w:ascii="Times New Roman" w:hAnsi="Times New Roman"/>
          <w:i/>
        </w:rPr>
        <w:t>n</w:t>
      </w:r>
      <w:r w:rsidRPr="00241B8B">
        <w:rPr>
          <w:rFonts w:ascii="Times New Roman" w:hAnsi="Times New Roman"/>
          <w:i/>
        </w:rPr>
        <w:t xml:space="preserve">onparametric </w:t>
      </w:r>
      <w:r>
        <w:rPr>
          <w:rFonts w:ascii="Times New Roman" w:hAnsi="Times New Roman"/>
          <w:i/>
        </w:rPr>
        <w:t>a</w:t>
      </w:r>
      <w:r w:rsidRPr="00241B8B">
        <w:rPr>
          <w:rFonts w:ascii="Times New Roman" w:hAnsi="Times New Roman"/>
          <w:i/>
        </w:rPr>
        <w:t xml:space="preserve">pproach to </w:t>
      </w:r>
      <w:r>
        <w:rPr>
          <w:rFonts w:ascii="Times New Roman" w:hAnsi="Times New Roman"/>
          <w:i/>
        </w:rPr>
        <w:t>s</w:t>
      </w:r>
      <w:r w:rsidRPr="00241B8B">
        <w:rPr>
          <w:rFonts w:ascii="Times New Roman" w:hAnsi="Times New Roman"/>
          <w:i/>
        </w:rPr>
        <w:t xml:space="preserve">tatistical </w:t>
      </w:r>
      <w:r>
        <w:rPr>
          <w:rFonts w:ascii="Times New Roman" w:hAnsi="Times New Roman"/>
          <w:i/>
        </w:rPr>
        <w:t>i</w:t>
      </w:r>
      <w:r w:rsidRPr="00241B8B">
        <w:rPr>
          <w:rFonts w:ascii="Times New Roman" w:hAnsi="Times New Roman"/>
          <w:i/>
        </w:rPr>
        <w:t>nference</w:t>
      </w:r>
      <w:r>
        <w:rPr>
          <w:rFonts w:ascii="Times New Roman" w:hAnsi="Times New Roman"/>
        </w:rPr>
        <w:t>. London: Sage Publications.</w:t>
      </w:r>
    </w:p>
    <w:p w:rsidR="00CA655E" w:rsidRPr="00241B8B" w:rsidRDefault="00CA655E" w:rsidP="00CA655E">
      <w:pPr>
        <w:rPr>
          <w:rFonts w:ascii="Times New Roman" w:hAnsi="Times New Roman"/>
        </w:rPr>
      </w:pPr>
    </w:p>
    <w:p w:rsidR="00CA655E" w:rsidRPr="006206FB" w:rsidRDefault="00CA655E" w:rsidP="00CA655E">
      <w:pPr>
        <w:rPr>
          <w:rFonts w:ascii="Times New Roman" w:hAnsi="Times New Roman" w:cs="Times New Roman"/>
          <w:color w:val="000000"/>
          <w:szCs w:val="20"/>
        </w:rPr>
      </w:pPr>
      <w:r w:rsidRPr="006206FB">
        <w:rPr>
          <w:rFonts w:ascii="Times New Roman" w:hAnsi="Times New Roman" w:cs="Times New Roman"/>
          <w:color w:val="000000"/>
          <w:szCs w:val="20"/>
        </w:rPr>
        <w:t>Sch</w:t>
      </w:r>
      <w:r>
        <w:rPr>
          <w:rFonts w:ascii="Times New Roman" w:hAnsi="Times New Roman" w:cs="Times New Roman"/>
          <w:color w:val="000000"/>
          <w:szCs w:val="20"/>
        </w:rPr>
        <w:t>uck, Andreas R.T., Rens Vliegenthart, and</w:t>
      </w:r>
      <w:r w:rsidRPr="006206FB">
        <w:rPr>
          <w:rFonts w:ascii="Times New Roman" w:hAnsi="Times New Roman" w:cs="Times New Roman"/>
          <w:color w:val="000000"/>
          <w:szCs w:val="20"/>
        </w:rPr>
        <w:t xml:space="preserve"> </w:t>
      </w:r>
      <w:r>
        <w:rPr>
          <w:rFonts w:ascii="Times New Roman" w:hAnsi="Times New Roman" w:cs="Times New Roman"/>
          <w:color w:val="000000"/>
          <w:szCs w:val="20"/>
        </w:rPr>
        <w:t xml:space="preserve">Claes H. </w:t>
      </w:r>
      <w:r w:rsidRPr="006206FB">
        <w:rPr>
          <w:rFonts w:ascii="Times New Roman" w:hAnsi="Times New Roman" w:cs="Times New Roman"/>
          <w:color w:val="000000"/>
          <w:szCs w:val="20"/>
        </w:rPr>
        <w:t xml:space="preserve">de Vreese, C.H. </w:t>
      </w:r>
      <w:r>
        <w:rPr>
          <w:rFonts w:ascii="Times New Roman" w:hAnsi="Times New Roman" w:cs="Times New Roman"/>
          <w:color w:val="000000"/>
          <w:szCs w:val="20"/>
        </w:rPr>
        <w:t>2015</w:t>
      </w:r>
      <w:r w:rsidRPr="006206FB">
        <w:rPr>
          <w:rFonts w:ascii="Times New Roman" w:hAnsi="Times New Roman" w:cs="Times New Roman"/>
          <w:color w:val="000000"/>
          <w:szCs w:val="20"/>
        </w:rPr>
        <w:t>. Comparative media content analyses. Working paper. Amsterdam: University of Amsterdam</w:t>
      </w:r>
    </w:p>
    <w:p w:rsidR="00CA655E" w:rsidRPr="006206FB" w:rsidRDefault="00CA655E" w:rsidP="00CA655E">
      <w:pPr>
        <w:jc w:val="both"/>
        <w:rPr>
          <w:rFonts w:ascii="Times New Roman" w:hAnsi="Times New Roman" w:cs="Times New Roman"/>
          <w:color w:val="000000"/>
          <w:szCs w:val="20"/>
        </w:rPr>
      </w:pPr>
    </w:p>
    <w:p w:rsidR="00CA655E" w:rsidRPr="006206FB" w:rsidRDefault="00CA655E" w:rsidP="00CA655E">
      <w:pPr>
        <w:jc w:val="both"/>
        <w:rPr>
          <w:rFonts w:ascii="Times New Roman" w:hAnsi="Times New Roman" w:cs="Times New Roman"/>
          <w:color w:val="000000"/>
          <w:szCs w:val="20"/>
        </w:rPr>
      </w:pPr>
      <w:r w:rsidRPr="006206FB">
        <w:rPr>
          <w:rFonts w:ascii="Times New Roman" w:hAnsi="Times New Roman" w:cs="Times New Roman"/>
          <w:color w:val="000000"/>
          <w:szCs w:val="20"/>
        </w:rPr>
        <w:lastRenderedPageBreak/>
        <w:t>Sides, J</w:t>
      </w:r>
      <w:r>
        <w:rPr>
          <w:rFonts w:ascii="Times New Roman" w:hAnsi="Times New Roman" w:cs="Times New Roman"/>
          <w:color w:val="000000"/>
          <w:szCs w:val="20"/>
        </w:rPr>
        <w:t>ohn, and Andrew Karch. 2008</w:t>
      </w:r>
      <w:r w:rsidRPr="006206FB">
        <w:rPr>
          <w:rFonts w:ascii="Times New Roman" w:hAnsi="Times New Roman" w:cs="Times New Roman"/>
          <w:color w:val="000000"/>
          <w:szCs w:val="20"/>
        </w:rPr>
        <w:t>. Messages that mobi</w:t>
      </w:r>
      <w:r>
        <w:rPr>
          <w:rFonts w:ascii="Times New Roman" w:hAnsi="Times New Roman" w:cs="Times New Roman"/>
          <w:color w:val="000000"/>
          <w:szCs w:val="20"/>
        </w:rPr>
        <w:t>lize? Issue publics and the cont</w:t>
      </w:r>
      <w:r w:rsidRPr="006206FB">
        <w:rPr>
          <w:rFonts w:ascii="Times New Roman" w:hAnsi="Times New Roman" w:cs="Times New Roman"/>
          <w:color w:val="000000"/>
          <w:szCs w:val="20"/>
        </w:rPr>
        <w:t xml:space="preserve">ent of campaign advertising. </w:t>
      </w:r>
      <w:r>
        <w:rPr>
          <w:rFonts w:ascii="Times New Roman" w:hAnsi="Times New Roman" w:cs="Times New Roman"/>
          <w:i/>
          <w:color w:val="000000"/>
          <w:szCs w:val="20"/>
        </w:rPr>
        <w:t>Journal of Politics</w:t>
      </w:r>
      <w:r w:rsidRPr="006206FB">
        <w:rPr>
          <w:rFonts w:ascii="Times New Roman" w:hAnsi="Times New Roman" w:cs="Times New Roman"/>
          <w:i/>
          <w:color w:val="000000"/>
          <w:szCs w:val="20"/>
        </w:rPr>
        <w:t xml:space="preserve"> </w:t>
      </w:r>
      <w:r>
        <w:rPr>
          <w:rFonts w:ascii="Times New Roman" w:hAnsi="Times New Roman" w:cs="Times New Roman"/>
          <w:color w:val="000000"/>
          <w:szCs w:val="20"/>
        </w:rPr>
        <w:t>70(2): 466-</w:t>
      </w:r>
      <w:r w:rsidRPr="006206FB">
        <w:rPr>
          <w:rFonts w:ascii="Times New Roman" w:hAnsi="Times New Roman" w:cs="Times New Roman"/>
          <w:color w:val="000000"/>
          <w:szCs w:val="20"/>
        </w:rPr>
        <w:t>76.</w:t>
      </w:r>
    </w:p>
    <w:p w:rsidR="00CA655E" w:rsidRPr="00241B8B" w:rsidRDefault="00CA655E" w:rsidP="00CA655E">
      <w:pPr>
        <w:rPr>
          <w:rFonts w:ascii="Times New Roman" w:hAnsi="Times New Roman"/>
        </w:rPr>
      </w:pPr>
    </w:p>
    <w:p w:rsidR="00CA655E" w:rsidRPr="00241B8B" w:rsidRDefault="00CA655E" w:rsidP="00CA655E">
      <w:pPr>
        <w:rPr>
          <w:rFonts w:ascii="Times New Roman" w:hAnsi="Times New Roman"/>
        </w:rPr>
      </w:pPr>
      <w:r w:rsidRPr="00241B8B">
        <w:rPr>
          <w:rFonts w:ascii="Times New Roman" w:hAnsi="Times New Roman"/>
        </w:rPr>
        <w:t>Snijders, T</w:t>
      </w:r>
      <w:r>
        <w:rPr>
          <w:rFonts w:ascii="Times New Roman" w:hAnsi="Times New Roman"/>
        </w:rPr>
        <w:t>om</w:t>
      </w:r>
      <w:r w:rsidRPr="00241B8B">
        <w:rPr>
          <w:rFonts w:ascii="Times New Roman" w:hAnsi="Times New Roman"/>
        </w:rPr>
        <w:t xml:space="preserve">. </w:t>
      </w:r>
      <w:r>
        <w:rPr>
          <w:rFonts w:ascii="Times New Roman" w:hAnsi="Times New Roman"/>
        </w:rPr>
        <w:t>2005</w:t>
      </w:r>
      <w:r w:rsidRPr="00241B8B">
        <w:rPr>
          <w:rFonts w:ascii="Times New Roman" w:hAnsi="Times New Roman"/>
        </w:rPr>
        <w:t>. Power and sample size in multilevel linear models. In B</w:t>
      </w:r>
      <w:r>
        <w:rPr>
          <w:rFonts w:ascii="Times New Roman" w:hAnsi="Times New Roman"/>
        </w:rPr>
        <w:t xml:space="preserve">rian </w:t>
      </w:r>
      <w:r w:rsidRPr="00241B8B">
        <w:rPr>
          <w:rFonts w:ascii="Times New Roman" w:hAnsi="Times New Roman"/>
        </w:rPr>
        <w:t>S. Ev</w:t>
      </w:r>
      <w:r>
        <w:rPr>
          <w:rFonts w:ascii="Times New Roman" w:hAnsi="Times New Roman"/>
        </w:rPr>
        <w:t>eritt, and</w:t>
      </w:r>
      <w:r w:rsidRPr="00241B8B">
        <w:rPr>
          <w:rFonts w:ascii="Times New Roman" w:hAnsi="Times New Roman"/>
        </w:rPr>
        <w:t xml:space="preserve"> D</w:t>
      </w:r>
      <w:r>
        <w:rPr>
          <w:rFonts w:ascii="Times New Roman" w:hAnsi="Times New Roman"/>
        </w:rPr>
        <w:t xml:space="preserve">avid </w:t>
      </w:r>
      <w:r w:rsidRPr="00241B8B">
        <w:rPr>
          <w:rFonts w:ascii="Times New Roman" w:hAnsi="Times New Roman"/>
        </w:rPr>
        <w:t>C. Howe</w:t>
      </w:r>
      <w:r>
        <w:rPr>
          <w:rFonts w:ascii="Times New Roman" w:hAnsi="Times New Roman"/>
        </w:rPr>
        <w:t>l</w:t>
      </w:r>
      <w:r w:rsidRPr="00241B8B">
        <w:rPr>
          <w:rFonts w:ascii="Times New Roman" w:hAnsi="Times New Roman"/>
        </w:rPr>
        <w:t xml:space="preserve">l (Eds). </w:t>
      </w:r>
      <w:r w:rsidRPr="00241B8B">
        <w:rPr>
          <w:rFonts w:ascii="Times New Roman" w:hAnsi="Times New Roman"/>
          <w:i/>
        </w:rPr>
        <w:t>Encyclopedia of statistics and behavioral science</w:t>
      </w:r>
      <w:r w:rsidRPr="00241B8B">
        <w:rPr>
          <w:rFonts w:ascii="Times New Roman" w:hAnsi="Times New Roman"/>
        </w:rPr>
        <w:t xml:space="preserve">, </w:t>
      </w:r>
      <w:r w:rsidRPr="00241B8B">
        <w:rPr>
          <w:rFonts w:ascii="Times New Roman" w:hAnsi="Times New Roman"/>
          <w:i/>
        </w:rPr>
        <w:t>volume 3</w:t>
      </w:r>
      <w:r w:rsidRPr="00241B8B">
        <w:rPr>
          <w:rFonts w:ascii="Times New Roman" w:hAnsi="Times New Roman"/>
        </w:rPr>
        <w:t xml:space="preserve"> (pp. 1570-1573). Chicester: Wiley.  </w:t>
      </w:r>
    </w:p>
    <w:p w:rsidR="00CA655E" w:rsidRPr="00241B8B" w:rsidRDefault="00CA655E" w:rsidP="00CA655E">
      <w:pPr>
        <w:rPr>
          <w:rFonts w:ascii="Times New Roman" w:hAnsi="Times New Roman"/>
        </w:rPr>
      </w:pPr>
    </w:p>
    <w:p w:rsidR="00CA655E" w:rsidRPr="006206FB" w:rsidRDefault="00CA655E" w:rsidP="00CA655E">
      <w:pPr>
        <w:rPr>
          <w:rFonts w:ascii="Times New Roman" w:hAnsi="Times New Roman" w:cs="Times New Roman"/>
          <w:color w:val="000000"/>
          <w:szCs w:val="20"/>
        </w:rPr>
      </w:pPr>
      <w:r>
        <w:rPr>
          <w:rFonts w:ascii="Times New Roman" w:hAnsi="Times New Roman"/>
        </w:rPr>
        <w:t xml:space="preserve">Snijders, Tom, and Roel J. Bosker. </w:t>
      </w:r>
      <w:r w:rsidRPr="00241B8B">
        <w:rPr>
          <w:rFonts w:ascii="Times New Roman" w:hAnsi="Times New Roman"/>
        </w:rPr>
        <w:t xml:space="preserve">2012. </w:t>
      </w:r>
      <w:r w:rsidRPr="00241B8B">
        <w:rPr>
          <w:rFonts w:ascii="Times New Roman" w:hAnsi="Times New Roman"/>
          <w:i/>
        </w:rPr>
        <w:t>Multilevel analysis. 2th edition</w:t>
      </w:r>
      <w:r w:rsidRPr="00241B8B">
        <w:rPr>
          <w:rFonts w:ascii="Times New Roman" w:hAnsi="Times New Roman"/>
        </w:rPr>
        <w:t>. London: Sage.</w:t>
      </w:r>
    </w:p>
    <w:p w:rsidR="00246113" w:rsidRPr="006206FB" w:rsidRDefault="00246113" w:rsidP="00CA655E">
      <w:pPr>
        <w:rPr>
          <w:rFonts w:ascii="Times New Roman" w:hAnsi="Times New Roman" w:cs="Times New Roman"/>
          <w:color w:val="000000"/>
          <w:szCs w:val="20"/>
        </w:rPr>
      </w:pPr>
    </w:p>
    <w:sectPr w:rsidR="00246113" w:rsidRPr="006206FB" w:rsidSect="00BB5498">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CF7" w:rsidRDefault="00842CF7" w:rsidP="00147D61">
      <w:pPr>
        <w:spacing w:after="0"/>
      </w:pPr>
      <w:r>
        <w:separator/>
      </w:r>
    </w:p>
  </w:endnote>
  <w:endnote w:type="continuationSeparator" w:id="0">
    <w:p w:rsidR="00842CF7" w:rsidRDefault="00842CF7" w:rsidP="00147D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CF7" w:rsidRDefault="00842CF7" w:rsidP="00147D61">
      <w:pPr>
        <w:spacing w:after="0"/>
      </w:pPr>
      <w:r>
        <w:separator/>
      </w:r>
    </w:p>
  </w:footnote>
  <w:footnote w:type="continuationSeparator" w:id="0">
    <w:p w:rsidR="00842CF7" w:rsidRDefault="00842CF7" w:rsidP="00147D6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DF0F3A"/>
    <w:multiLevelType w:val="hybridMultilevel"/>
    <w:tmpl w:val="9E0838A2"/>
    <w:lvl w:ilvl="0" w:tplc="C0A88E6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CE5126"/>
    <w:multiLevelType w:val="hybridMultilevel"/>
    <w:tmpl w:val="92DEF9CE"/>
    <w:lvl w:ilvl="0" w:tplc="8B7A4B7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trackRevision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66B"/>
    <w:rsid w:val="000163D1"/>
    <w:rsid w:val="0002725F"/>
    <w:rsid w:val="00030BAB"/>
    <w:rsid w:val="0003142A"/>
    <w:rsid w:val="00060976"/>
    <w:rsid w:val="00064FAB"/>
    <w:rsid w:val="00073401"/>
    <w:rsid w:val="00096C0C"/>
    <w:rsid w:val="000B0D6B"/>
    <w:rsid w:val="000B439C"/>
    <w:rsid w:val="000C20DB"/>
    <w:rsid w:val="000E052D"/>
    <w:rsid w:val="000F06F4"/>
    <w:rsid w:val="00101111"/>
    <w:rsid w:val="00124434"/>
    <w:rsid w:val="00127627"/>
    <w:rsid w:val="00134446"/>
    <w:rsid w:val="0014055B"/>
    <w:rsid w:val="00147D61"/>
    <w:rsid w:val="00162709"/>
    <w:rsid w:val="001628B9"/>
    <w:rsid w:val="00187513"/>
    <w:rsid w:val="001A517A"/>
    <w:rsid w:val="001A76BE"/>
    <w:rsid w:val="001B7F4B"/>
    <w:rsid w:val="001D59D8"/>
    <w:rsid w:val="001D7316"/>
    <w:rsid w:val="001E78E9"/>
    <w:rsid w:val="0022151D"/>
    <w:rsid w:val="00241B8B"/>
    <w:rsid w:val="00243AAE"/>
    <w:rsid w:val="00246113"/>
    <w:rsid w:val="002543C8"/>
    <w:rsid w:val="002604B7"/>
    <w:rsid w:val="00261F0E"/>
    <w:rsid w:val="0029102C"/>
    <w:rsid w:val="002B0858"/>
    <w:rsid w:val="002C7FC3"/>
    <w:rsid w:val="002D6E35"/>
    <w:rsid w:val="00301C5A"/>
    <w:rsid w:val="00304C7D"/>
    <w:rsid w:val="0031600D"/>
    <w:rsid w:val="00333BEE"/>
    <w:rsid w:val="00351220"/>
    <w:rsid w:val="00357161"/>
    <w:rsid w:val="00357649"/>
    <w:rsid w:val="003659EA"/>
    <w:rsid w:val="00374728"/>
    <w:rsid w:val="003B6D90"/>
    <w:rsid w:val="003C5A52"/>
    <w:rsid w:val="003F5C9A"/>
    <w:rsid w:val="00421725"/>
    <w:rsid w:val="00447288"/>
    <w:rsid w:val="00456D58"/>
    <w:rsid w:val="00473080"/>
    <w:rsid w:val="004A56F8"/>
    <w:rsid w:val="004B6964"/>
    <w:rsid w:val="004C1129"/>
    <w:rsid w:val="004C2997"/>
    <w:rsid w:val="005722EB"/>
    <w:rsid w:val="005836C1"/>
    <w:rsid w:val="0059169C"/>
    <w:rsid w:val="005C337D"/>
    <w:rsid w:val="005D6AB0"/>
    <w:rsid w:val="005D7973"/>
    <w:rsid w:val="005E7F84"/>
    <w:rsid w:val="00601E4C"/>
    <w:rsid w:val="00611B4A"/>
    <w:rsid w:val="0061346E"/>
    <w:rsid w:val="006206FB"/>
    <w:rsid w:val="006342C1"/>
    <w:rsid w:val="00646901"/>
    <w:rsid w:val="00653E6C"/>
    <w:rsid w:val="0067098E"/>
    <w:rsid w:val="00680988"/>
    <w:rsid w:val="00684211"/>
    <w:rsid w:val="006925E0"/>
    <w:rsid w:val="00693AC8"/>
    <w:rsid w:val="006A2632"/>
    <w:rsid w:val="006B2AD0"/>
    <w:rsid w:val="007501A9"/>
    <w:rsid w:val="00755261"/>
    <w:rsid w:val="007573B1"/>
    <w:rsid w:val="00796B1A"/>
    <w:rsid w:val="007B5F4E"/>
    <w:rsid w:val="007C18F4"/>
    <w:rsid w:val="007E219A"/>
    <w:rsid w:val="007F72F3"/>
    <w:rsid w:val="00804AB1"/>
    <w:rsid w:val="00814D9D"/>
    <w:rsid w:val="00824337"/>
    <w:rsid w:val="00842CF7"/>
    <w:rsid w:val="0085670B"/>
    <w:rsid w:val="008A4C31"/>
    <w:rsid w:val="008B15B7"/>
    <w:rsid w:val="008D60D6"/>
    <w:rsid w:val="008F36E3"/>
    <w:rsid w:val="008F7E72"/>
    <w:rsid w:val="00925635"/>
    <w:rsid w:val="00946B6B"/>
    <w:rsid w:val="00953095"/>
    <w:rsid w:val="00955AC3"/>
    <w:rsid w:val="0095733A"/>
    <w:rsid w:val="0098533E"/>
    <w:rsid w:val="009B6C49"/>
    <w:rsid w:val="009D0955"/>
    <w:rsid w:val="009D31BD"/>
    <w:rsid w:val="009F3AED"/>
    <w:rsid w:val="00A14D2E"/>
    <w:rsid w:val="00A212DC"/>
    <w:rsid w:val="00AA1D79"/>
    <w:rsid w:val="00AD766B"/>
    <w:rsid w:val="00AF223C"/>
    <w:rsid w:val="00AF25C7"/>
    <w:rsid w:val="00B05D33"/>
    <w:rsid w:val="00B12E39"/>
    <w:rsid w:val="00B23377"/>
    <w:rsid w:val="00B315E9"/>
    <w:rsid w:val="00B34519"/>
    <w:rsid w:val="00B36674"/>
    <w:rsid w:val="00B428CB"/>
    <w:rsid w:val="00B4688A"/>
    <w:rsid w:val="00B547A2"/>
    <w:rsid w:val="00B7198C"/>
    <w:rsid w:val="00B76EE5"/>
    <w:rsid w:val="00B941E3"/>
    <w:rsid w:val="00B964B0"/>
    <w:rsid w:val="00BB5498"/>
    <w:rsid w:val="00BD533E"/>
    <w:rsid w:val="00BE0FF6"/>
    <w:rsid w:val="00BE2FFA"/>
    <w:rsid w:val="00C45B01"/>
    <w:rsid w:val="00C45C8C"/>
    <w:rsid w:val="00C477E9"/>
    <w:rsid w:val="00C91280"/>
    <w:rsid w:val="00CA2325"/>
    <w:rsid w:val="00CA655E"/>
    <w:rsid w:val="00CC197D"/>
    <w:rsid w:val="00CE4B54"/>
    <w:rsid w:val="00CE4C06"/>
    <w:rsid w:val="00D11AAE"/>
    <w:rsid w:val="00D13489"/>
    <w:rsid w:val="00D200AE"/>
    <w:rsid w:val="00D45CDC"/>
    <w:rsid w:val="00D9062D"/>
    <w:rsid w:val="00D92F64"/>
    <w:rsid w:val="00D93C81"/>
    <w:rsid w:val="00DA534D"/>
    <w:rsid w:val="00DE4262"/>
    <w:rsid w:val="00E21FD0"/>
    <w:rsid w:val="00E43E40"/>
    <w:rsid w:val="00E815A1"/>
    <w:rsid w:val="00EB6887"/>
    <w:rsid w:val="00EE6B01"/>
    <w:rsid w:val="00F203C0"/>
    <w:rsid w:val="00F8317E"/>
    <w:rsid w:val="00FA7E2A"/>
    <w:rsid w:val="00FA7FDB"/>
    <w:rsid w:val="00FC76D8"/>
    <w:rsid w:val="00FD1FC9"/>
    <w:rsid w:val="00FD3EF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D85DAFE-6439-49FC-8C98-EDD9CA4F0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A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CA2325"/>
    <w:pPr>
      <w:spacing w:after="0"/>
    </w:pPr>
    <w:rPr>
      <w:rFonts w:ascii="Lucida Grande" w:hAnsi="Lucida Grande" w:cs="Lucida Grande"/>
      <w:sz w:val="18"/>
      <w:szCs w:val="18"/>
    </w:rPr>
  </w:style>
  <w:style w:type="character" w:customStyle="1" w:styleId="BalloonTextChar">
    <w:name w:val="Balloon Text Char"/>
    <w:basedOn w:val="DefaultParagraphFont"/>
    <w:uiPriority w:val="99"/>
    <w:semiHidden/>
    <w:rsid w:val="00AD30E6"/>
    <w:rPr>
      <w:rFonts w:ascii="Lucida Grande" w:hAnsi="Lucida Grande" w:cs="Lucida Grande"/>
      <w:sz w:val="18"/>
      <w:szCs w:val="18"/>
    </w:rPr>
  </w:style>
  <w:style w:type="character" w:customStyle="1" w:styleId="BalloonTextChar0">
    <w:name w:val="Balloon Text Char"/>
    <w:basedOn w:val="DefaultParagraphFont"/>
    <w:uiPriority w:val="99"/>
    <w:semiHidden/>
    <w:rsid w:val="00010D73"/>
    <w:rPr>
      <w:rFonts w:ascii="Lucida Grande" w:hAnsi="Lucida Grande"/>
      <w:sz w:val="18"/>
      <w:szCs w:val="18"/>
    </w:rPr>
  </w:style>
  <w:style w:type="character" w:customStyle="1" w:styleId="BalloonTextChar2">
    <w:name w:val="Balloon Text Char"/>
    <w:basedOn w:val="DefaultParagraphFont"/>
    <w:uiPriority w:val="99"/>
    <w:semiHidden/>
    <w:rsid w:val="00010D73"/>
    <w:rPr>
      <w:rFonts w:ascii="Lucida Grande" w:hAnsi="Lucida Grande"/>
      <w:sz w:val="18"/>
      <w:szCs w:val="18"/>
    </w:rPr>
  </w:style>
  <w:style w:type="character" w:customStyle="1" w:styleId="BalloonTextChar1">
    <w:name w:val="Balloon Text Char1"/>
    <w:basedOn w:val="DefaultParagraphFont"/>
    <w:link w:val="BalloonText"/>
    <w:uiPriority w:val="99"/>
    <w:semiHidden/>
    <w:rsid w:val="00CA2325"/>
    <w:rPr>
      <w:rFonts w:ascii="Lucida Grande" w:hAnsi="Lucida Grande" w:cs="Lucida Grande"/>
      <w:sz w:val="18"/>
      <w:szCs w:val="18"/>
    </w:rPr>
  </w:style>
  <w:style w:type="paragraph" w:styleId="ListParagraph">
    <w:name w:val="List Paragraph"/>
    <w:basedOn w:val="Normal"/>
    <w:uiPriority w:val="34"/>
    <w:qFormat/>
    <w:rsid w:val="00E815A1"/>
    <w:pPr>
      <w:ind w:left="720"/>
      <w:contextualSpacing/>
    </w:pPr>
  </w:style>
  <w:style w:type="character" w:styleId="CommentReference">
    <w:name w:val="annotation reference"/>
    <w:basedOn w:val="DefaultParagraphFont"/>
    <w:uiPriority w:val="99"/>
    <w:semiHidden/>
    <w:unhideWhenUsed/>
    <w:rsid w:val="00B23377"/>
    <w:rPr>
      <w:sz w:val="16"/>
      <w:szCs w:val="16"/>
    </w:rPr>
  </w:style>
  <w:style w:type="paragraph" w:styleId="CommentText">
    <w:name w:val="annotation text"/>
    <w:basedOn w:val="Normal"/>
    <w:link w:val="CommentTextChar"/>
    <w:uiPriority w:val="99"/>
    <w:semiHidden/>
    <w:unhideWhenUsed/>
    <w:rsid w:val="00B23377"/>
    <w:rPr>
      <w:sz w:val="20"/>
      <w:szCs w:val="20"/>
    </w:rPr>
  </w:style>
  <w:style w:type="character" w:customStyle="1" w:styleId="CommentTextChar">
    <w:name w:val="Comment Text Char"/>
    <w:basedOn w:val="DefaultParagraphFont"/>
    <w:link w:val="CommentText"/>
    <w:uiPriority w:val="99"/>
    <w:semiHidden/>
    <w:rsid w:val="00B23377"/>
    <w:rPr>
      <w:sz w:val="20"/>
      <w:szCs w:val="20"/>
    </w:rPr>
  </w:style>
  <w:style w:type="paragraph" w:styleId="CommentSubject">
    <w:name w:val="annotation subject"/>
    <w:basedOn w:val="CommentText"/>
    <w:next w:val="CommentText"/>
    <w:link w:val="CommentSubjectChar"/>
    <w:uiPriority w:val="99"/>
    <w:semiHidden/>
    <w:unhideWhenUsed/>
    <w:rsid w:val="00B23377"/>
    <w:rPr>
      <w:b/>
      <w:bCs/>
    </w:rPr>
  </w:style>
  <w:style w:type="character" w:customStyle="1" w:styleId="CommentSubjectChar">
    <w:name w:val="Comment Subject Char"/>
    <w:basedOn w:val="CommentTextChar"/>
    <w:link w:val="CommentSubject"/>
    <w:uiPriority w:val="99"/>
    <w:semiHidden/>
    <w:rsid w:val="00B23377"/>
    <w:rPr>
      <w:b/>
      <w:bCs/>
      <w:sz w:val="20"/>
      <w:szCs w:val="20"/>
    </w:rPr>
  </w:style>
  <w:style w:type="paragraph" w:styleId="Revision">
    <w:name w:val="Revision"/>
    <w:hidden/>
    <w:uiPriority w:val="99"/>
    <w:semiHidden/>
    <w:rsid w:val="00374728"/>
    <w:pPr>
      <w:spacing w:after="0"/>
    </w:pPr>
  </w:style>
  <w:style w:type="paragraph" w:styleId="Header">
    <w:name w:val="header"/>
    <w:basedOn w:val="Normal"/>
    <w:link w:val="HeaderChar"/>
    <w:uiPriority w:val="99"/>
    <w:unhideWhenUsed/>
    <w:rsid w:val="00147D61"/>
    <w:pPr>
      <w:tabs>
        <w:tab w:val="center" w:pos="4153"/>
        <w:tab w:val="right" w:pos="8306"/>
      </w:tabs>
      <w:spacing w:after="0"/>
    </w:pPr>
  </w:style>
  <w:style w:type="character" w:customStyle="1" w:styleId="HeaderChar">
    <w:name w:val="Header Char"/>
    <w:basedOn w:val="DefaultParagraphFont"/>
    <w:link w:val="Header"/>
    <w:uiPriority w:val="99"/>
    <w:rsid w:val="00147D61"/>
  </w:style>
  <w:style w:type="paragraph" w:styleId="Footer">
    <w:name w:val="footer"/>
    <w:basedOn w:val="Normal"/>
    <w:link w:val="FooterChar"/>
    <w:uiPriority w:val="99"/>
    <w:unhideWhenUsed/>
    <w:rsid w:val="00147D61"/>
    <w:pPr>
      <w:tabs>
        <w:tab w:val="center" w:pos="4153"/>
        <w:tab w:val="right" w:pos="8306"/>
      </w:tabs>
      <w:spacing w:after="0"/>
    </w:pPr>
  </w:style>
  <w:style w:type="character" w:customStyle="1" w:styleId="FooterChar">
    <w:name w:val="Footer Char"/>
    <w:basedOn w:val="DefaultParagraphFont"/>
    <w:link w:val="Footer"/>
    <w:uiPriority w:val="99"/>
    <w:rsid w:val="00147D61"/>
  </w:style>
  <w:style w:type="character" w:styleId="Hyperlink">
    <w:name w:val="Hyperlink"/>
    <w:basedOn w:val="DefaultParagraphFont"/>
    <w:uiPriority w:val="99"/>
    <w:unhideWhenUsed/>
    <w:rsid w:val="00796B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954506">
      <w:bodyDiv w:val="1"/>
      <w:marLeft w:val="0"/>
      <w:marRight w:val="0"/>
      <w:marTop w:val="0"/>
      <w:marBottom w:val="0"/>
      <w:divBdr>
        <w:top w:val="none" w:sz="0" w:space="0" w:color="auto"/>
        <w:left w:val="none" w:sz="0" w:space="0" w:color="auto"/>
        <w:bottom w:val="none" w:sz="0" w:space="0" w:color="auto"/>
        <w:right w:val="none" w:sz="0" w:space="0" w:color="auto"/>
      </w:divBdr>
    </w:div>
    <w:div w:id="1483884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91A30-D49F-45CF-B36B-6F5ED4912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4023</Words>
  <Characters>22935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U Amsterdam</Company>
  <LinksUpToDate>false</LinksUpToDate>
  <CharactersWithSpaces>26905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Claes de Vreese</dc:creator>
  <cp:keywords/>
  <cp:lastModifiedBy>aschuck1</cp:lastModifiedBy>
  <cp:revision>2</cp:revision>
  <dcterms:created xsi:type="dcterms:W3CDTF">2015-05-05T11:41:00Z</dcterms:created>
  <dcterms:modified xsi:type="dcterms:W3CDTF">2015-05-05T11:41:00Z</dcterms:modified>
</cp:coreProperties>
</file>