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F3" w:rsidRDefault="004B3673">
      <w:pPr>
        <w:pBdr>
          <w:bottom w:val="single" w:sz="6" w:space="1" w:color="auto"/>
        </w:pBdr>
        <w:rPr>
          <w:rFonts w:ascii="Times New Roman" w:hAnsi="Times New Roman" w:cs="Times New Roman"/>
          <w:b/>
          <w:sz w:val="24"/>
          <w:lang w:val="en-US"/>
        </w:rPr>
      </w:pPr>
      <w:r w:rsidRPr="004B3673">
        <w:rPr>
          <w:rFonts w:ascii="Times New Roman" w:hAnsi="Times New Roman" w:cs="Times New Roman"/>
          <w:b/>
          <w:sz w:val="24"/>
          <w:lang w:val="en-US"/>
        </w:rPr>
        <w:t xml:space="preserve">Parties, institutions and the politics of </w:t>
      </w:r>
      <w:r>
        <w:rPr>
          <w:rFonts w:ascii="Times New Roman" w:hAnsi="Times New Roman" w:cs="Times New Roman"/>
          <w:b/>
          <w:sz w:val="24"/>
          <w:lang w:val="en-US"/>
        </w:rPr>
        <w:t>la</w:t>
      </w:r>
      <w:r w:rsidRPr="004B3673">
        <w:rPr>
          <w:rFonts w:ascii="Times New Roman" w:hAnsi="Times New Roman" w:cs="Times New Roman"/>
          <w:b/>
          <w:sz w:val="24"/>
          <w:lang w:val="en-US"/>
        </w:rPr>
        <w:t>w</w:t>
      </w:r>
      <w:r>
        <w:rPr>
          <w:rFonts w:ascii="Times New Roman" w:hAnsi="Times New Roman" w:cs="Times New Roman"/>
          <w:b/>
          <w:sz w:val="24"/>
          <w:lang w:val="en-US"/>
        </w:rPr>
        <w:t xml:space="preserve"> </w:t>
      </w:r>
      <w:r w:rsidRPr="004B3673">
        <w:rPr>
          <w:rFonts w:ascii="Times New Roman" w:hAnsi="Times New Roman" w:cs="Times New Roman"/>
          <w:b/>
          <w:sz w:val="24"/>
          <w:lang w:val="en-US"/>
        </w:rPr>
        <w:t xml:space="preserve">and order: </w:t>
      </w:r>
      <w:r w:rsidR="00997478" w:rsidRPr="00645B1F">
        <w:rPr>
          <w:rFonts w:ascii="Times New Roman" w:hAnsi="Times New Roman" w:cs="Times New Roman"/>
          <w:b/>
          <w:sz w:val="24"/>
          <w:lang w:val="en-US"/>
        </w:rPr>
        <w:t>Online Appendix</w:t>
      </w:r>
    </w:p>
    <w:p w:rsidR="002042AE" w:rsidRPr="00645B1F" w:rsidRDefault="002042AE">
      <w:pPr>
        <w:rPr>
          <w:rFonts w:ascii="Times New Roman" w:hAnsi="Times New Roman" w:cs="Times New Roman"/>
          <w:b/>
          <w:sz w:val="24"/>
          <w:lang w:val="en-US"/>
        </w:rPr>
      </w:pPr>
    </w:p>
    <w:p w:rsidR="002042AE" w:rsidRPr="002C3B25" w:rsidRDefault="002042AE" w:rsidP="002042AE">
      <w:pPr>
        <w:spacing w:line="480" w:lineRule="auto"/>
        <w:rPr>
          <w:rFonts w:ascii="Arial" w:hAnsi="Arial" w:cs="Arial"/>
          <w:b/>
          <w:sz w:val="20"/>
          <w:lang w:val="en-GB"/>
        </w:rPr>
      </w:pPr>
      <w:r w:rsidRPr="002C3B25">
        <w:rPr>
          <w:rFonts w:ascii="Arial" w:hAnsi="Arial" w:cs="Arial"/>
          <w:b/>
          <w:sz w:val="20"/>
          <w:lang w:val="en-GB"/>
        </w:rPr>
        <w:t xml:space="preserve">Figure </w:t>
      </w:r>
      <w:r w:rsidR="003B670E">
        <w:rPr>
          <w:rFonts w:ascii="Arial" w:hAnsi="Arial" w:cs="Arial"/>
          <w:b/>
          <w:sz w:val="20"/>
          <w:lang w:val="en-GB"/>
        </w:rPr>
        <w:t>A.1</w:t>
      </w:r>
      <w:r w:rsidRPr="002C3B25">
        <w:rPr>
          <w:rFonts w:ascii="Arial" w:hAnsi="Arial" w:cs="Arial"/>
          <w:b/>
          <w:sz w:val="20"/>
          <w:lang w:val="en-GB"/>
        </w:rPr>
        <w:t>: Government positions on law and order</w:t>
      </w:r>
    </w:p>
    <w:p w:rsidR="002042AE" w:rsidRPr="002C3B25" w:rsidRDefault="002042AE" w:rsidP="002042AE">
      <w:pPr>
        <w:spacing w:line="480" w:lineRule="auto"/>
        <w:rPr>
          <w:lang w:val="en-GB"/>
        </w:rPr>
      </w:pPr>
      <w:r w:rsidRPr="002C3B25">
        <w:rPr>
          <w:noProof/>
          <w:lang w:eastAsia="de-DE"/>
        </w:rPr>
        <w:drawing>
          <wp:inline distT="0" distB="0" distL="0" distR="0" wp14:anchorId="0EB6D054" wp14:editId="1662DA98">
            <wp:extent cx="5760720" cy="4185285"/>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san position.png"/>
                    <pic:cNvPicPr/>
                  </pic:nvPicPr>
                  <pic:blipFill>
                    <a:blip r:embed="rId5">
                      <a:extLst>
                        <a:ext uri="{28A0092B-C50C-407E-A947-70E740481C1C}">
                          <a14:useLocalDpi xmlns:a14="http://schemas.microsoft.com/office/drawing/2010/main" val="0"/>
                        </a:ext>
                      </a:extLst>
                    </a:blip>
                    <a:stretch>
                      <a:fillRect/>
                    </a:stretch>
                  </pic:blipFill>
                  <pic:spPr>
                    <a:xfrm>
                      <a:off x="0" y="0"/>
                      <a:ext cx="5760720" cy="4185285"/>
                    </a:xfrm>
                    <a:prstGeom prst="rect">
                      <a:avLst/>
                    </a:prstGeom>
                  </pic:spPr>
                </pic:pic>
              </a:graphicData>
            </a:graphic>
          </wp:inline>
        </w:drawing>
      </w:r>
    </w:p>
    <w:p w:rsidR="002042AE" w:rsidRPr="002C3B25" w:rsidRDefault="002042AE" w:rsidP="002042AE">
      <w:pPr>
        <w:spacing w:line="240" w:lineRule="auto"/>
        <w:rPr>
          <w:rFonts w:ascii="Arial" w:hAnsi="Arial" w:cs="Arial"/>
          <w:sz w:val="20"/>
          <w:lang w:val="en-GB"/>
        </w:rPr>
      </w:pPr>
      <w:r w:rsidRPr="002C3B25">
        <w:rPr>
          <w:rFonts w:ascii="Arial" w:hAnsi="Arial" w:cs="Arial"/>
          <w:sz w:val="20"/>
          <w:lang w:val="en-GB"/>
        </w:rPr>
        <w:t>Note: Ideological position of the government on law and order according to the manifesto data set and the cabinet shares of the government parties.</w:t>
      </w:r>
    </w:p>
    <w:p w:rsidR="002042AE" w:rsidRDefault="002042AE" w:rsidP="002042AE">
      <w:pPr>
        <w:spacing w:line="480" w:lineRule="auto"/>
        <w:rPr>
          <w:rFonts w:ascii="Arial" w:hAnsi="Arial" w:cs="Arial"/>
          <w:sz w:val="20"/>
          <w:lang w:val="en-GB"/>
        </w:rPr>
      </w:pPr>
    </w:p>
    <w:p w:rsidR="00E37795" w:rsidRPr="002C3B25" w:rsidRDefault="00E37795" w:rsidP="00E37795">
      <w:pPr>
        <w:spacing w:line="480" w:lineRule="auto"/>
        <w:ind w:left="705"/>
        <w:rPr>
          <w:rFonts w:cs="Times New Roman"/>
          <w:i/>
          <w:lang w:val="en-GB"/>
        </w:rPr>
      </w:pPr>
    </w:p>
    <w:p w:rsidR="00E37795" w:rsidRDefault="00E37795">
      <w:pPr>
        <w:rPr>
          <w:rFonts w:ascii="Arial" w:hAnsi="Arial" w:cs="Arial"/>
          <w:b/>
          <w:sz w:val="20"/>
          <w:lang w:val="en-GB"/>
        </w:rPr>
      </w:pPr>
      <w:r>
        <w:rPr>
          <w:rFonts w:ascii="Arial" w:hAnsi="Arial" w:cs="Arial"/>
          <w:b/>
          <w:sz w:val="20"/>
          <w:lang w:val="en-GB"/>
        </w:rPr>
        <w:br w:type="page"/>
      </w:r>
    </w:p>
    <w:p w:rsidR="00E37795" w:rsidRPr="002C3B25" w:rsidRDefault="00E37795" w:rsidP="00E37795">
      <w:pPr>
        <w:rPr>
          <w:rFonts w:ascii="Arial" w:hAnsi="Arial" w:cs="Arial"/>
          <w:b/>
          <w:sz w:val="20"/>
          <w:lang w:val="en-GB"/>
        </w:rPr>
      </w:pPr>
      <w:r w:rsidRPr="002C3B25">
        <w:rPr>
          <w:rFonts w:ascii="Arial" w:hAnsi="Arial" w:cs="Arial"/>
          <w:b/>
          <w:sz w:val="20"/>
          <w:lang w:val="en-GB"/>
        </w:rPr>
        <w:lastRenderedPageBreak/>
        <w:t xml:space="preserve">Table </w:t>
      </w:r>
      <w:r w:rsidR="00271ADE">
        <w:rPr>
          <w:rFonts w:ascii="Arial" w:hAnsi="Arial" w:cs="Arial"/>
          <w:b/>
          <w:sz w:val="20"/>
          <w:lang w:val="en-GB"/>
        </w:rPr>
        <w:t>A.1</w:t>
      </w:r>
      <w:r w:rsidRPr="002C3B25">
        <w:rPr>
          <w:rFonts w:ascii="Arial" w:hAnsi="Arial" w:cs="Arial"/>
          <w:b/>
          <w:sz w:val="20"/>
          <w:lang w:val="en-GB"/>
        </w:rPr>
        <w:t>: Party position and position of constituency</w:t>
      </w:r>
    </w:p>
    <w:tbl>
      <w:tblPr>
        <w:tblStyle w:val="Tabellenraster"/>
        <w:tblW w:w="0" w:type="auto"/>
        <w:tblLayout w:type="fixed"/>
        <w:tblLook w:val="04A0" w:firstRow="1" w:lastRow="0" w:firstColumn="1" w:lastColumn="0" w:noHBand="0" w:noVBand="1"/>
      </w:tblPr>
      <w:tblGrid>
        <w:gridCol w:w="1695"/>
        <w:gridCol w:w="2524"/>
        <w:gridCol w:w="2543"/>
        <w:gridCol w:w="1695"/>
      </w:tblGrid>
      <w:tr w:rsidR="00E37795" w:rsidRPr="002C3B25" w:rsidTr="008351F9">
        <w:tc>
          <w:tcPr>
            <w:tcW w:w="1695" w:type="dxa"/>
            <w:shd w:val="clear" w:color="auto" w:fill="D9D9D9" w:themeFill="background1" w:themeFillShade="D9"/>
            <w:noWrap/>
            <w:hideMark/>
          </w:tcPr>
          <w:p w:rsidR="00E37795" w:rsidRPr="002C3B25" w:rsidRDefault="00E37795" w:rsidP="008351F9">
            <w:pPr>
              <w:rPr>
                <w:rFonts w:ascii="Arial" w:eastAsia="Times New Roman" w:hAnsi="Arial" w:cs="Arial"/>
                <w:b/>
                <w:bCs/>
                <w:color w:val="000000"/>
                <w:sz w:val="20"/>
                <w:szCs w:val="20"/>
                <w:lang w:val="en-GB" w:eastAsia="de-DE"/>
              </w:rPr>
            </w:pPr>
            <w:r w:rsidRPr="002C3B25">
              <w:rPr>
                <w:rFonts w:ascii="Arial" w:eastAsia="Times New Roman" w:hAnsi="Arial" w:cs="Arial"/>
                <w:b/>
                <w:bCs/>
                <w:color w:val="000000"/>
                <w:sz w:val="20"/>
                <w:szCs w:val="20"/>
                <w:lang w:val="en-GB" w:eastAsia="de-DE"/>
              </w:rPr>
              <w:t>Party Name</w:t>
            </w:r>
          </w:p>
        </w:tc>
        <w:tc>
          <w:tcPr>
            <w:tcW w:w="2524" w:type="dxa"/>
            <w:shd w:val="clear" w:color="auto" w:fill="D9D9D9" w:themeFill="background1" w:themeFillShade="D9"/>
            <w:noWrap/>
            <w:hideMark/>
          </w:tcPr>
          <w:p w:rsidR="00E37795" w:rsidRPr="002C3B25" w:rsidRDefault="00E37795" w:rsidP="008351F9">
            <w:pPr>
              <w:rPr>
                <w:rFonts w:ascii="Arial" w:eastAsia="Times New Roman" w:hAnsi="Arial" w:cs="Arial"/>
                <w:b/>
                <w:color w:val="000000"/>
                <w:sz w:val="20"/>
                <w:szCs w:val="20"/>
                <w:lang w:val="en-GB" w:eastAsia="de-DE"/>
              </w:rPr>
            </w:pPr>
            <w:r w:rsidRPr="002C3B25">
              <w:rPr>
                <w:rFonts w:ascii="Arial" w:eastAsia="Times New Roman" w:hAnsi="Arial" w:cs="Arial"/>
                <w:b/>
                <w:color w:val="000000"/>
                <w:sz w:val="20"/>
                <w:szCs w:val="20"/>
                <w:lang w:val="en-GB" w:eastAsia="de-DE"/>
              </w:rPr>
              <w:t xml:space="preserve">Party position </w:t>
            </w:r>
            <w:r w:rsidRPr="002C3B25">
              <w:rPr>
                <w:rFonts w:ascii="Arial" w:eastAsia="Times New Roman" w:hAnsi="Arial" w:cs="Arial"/>
                <w:b/>
                <w:color w:val="000000"/>
                <w:sz w:val="20"/>
                <w:szCs w:val="20"/>
                <w:lang w:val="en-GB" w:eastAsia="de-DE"/>
              </w:rPr>
              <w:br/>
              <w:t>(Manifesto)</w:t>
            </w:r>
          </w:p>
        </w:tc>
        <w:tc>
          <w:tcPr>
            <w:tcW w:w="2543" w:type="dxa"/>
            <w:shd w:val="clear" w:color="auto" w:fill="D9D9D9" w:themeFill="background1" w:themeFillShade="D9"/>
            <w:noWrap/>
            <w:hideMark/>
          </w:tcPr>
          <w:p w:rsidR="00E37795" w:rsidRPr="002C3B25" w:rsidRDefault="00E37795" w:rsidP="008351F9">
            <w:pPr>
              <w:jc w:val="right"/>
              <w:rPr>
                <w:rFonts w:ascii="Arial" w:eastAsia="Times New Roman" w:hAnsi="Arial" w:cs="Arial"/>
                <w:b/>
                <w:color w:val="000000"/>
                <w:sz w:val="20"/>
                <w:szCs w:val="20"/>
                <w:lang w:val="en-GB" w:eastAsia="de-DE"/>
              </w:rPr>
            </w:pPr>
            <w:r w:rsidRPr="002C3B25">
              <w:rPr>
                <w:rFonts w:ascii="Arial" w:eastAsia="Times New Roman" w:hAnsi="Arial" w:cs="Arial"/>
                <w:b/>
                <w:color w:val="000000"/>
                <w:sz w:val="20"/>
                <w:szCs w:val="20"/>
                <w:lang w:val="en-GB" w:eastAsia="de-DE"/>
              </w:rPr>
              <w:t>Position of the Constituency (ESS)</w:t>
            </w:r>
          </w:p>
        </w:tc>
        <w:tc>
          <w:tcPr>
            <w:tcW w:w="1695" w:type="dxa"/>
            <w:shd w:val="clear" w:color="auto" w:fill="D9D9D9" w:themeFill="background1" w:themeFillShade="D9"/>
            <w:noWrap/>
            <w:hideMark/>
          </w:tcPr>
          <w:p w:rsidR="00E37795" w:rsidRPr="002C3B25" w:rsidRDefault="00E37795" w:rsidP="008351F9">
            <w:pPr>
              <w:rPr>
                <w:rFonts w:ascii="Arial" w:eastAsia="Times New Roman" w:hAnsi="Arial" w:cs="Arial"/>
                <w:b/>
                <w:color w:val="000000"/>
                <w:sz w:val="20"/>
                <w:szCs w:val="20"/>
                <w:lang w:val="en-GB" w:eastAsia="de-DE"/>
              </w:rPr>
            </w:pPr>
            <w:r w:rsidRPr="002C3B25">
              <w:rPr>
                <w:rFonts w:ascii="Arial" w:eastAsia="Times New Roman" w:hAnsi="Arial" w:cs="Arial"/>
                <w:b/>
                <w:color w:val="000000"/>
                <w:sz w:val="20"/>
                <w:szCs w:val="20"/>
                <w:lang w:val="en-GB" w:eastAsia="de-DE"/>
              </w:rPr>
              <w:t>Party Name</w:t>
            </w:r>
          </w:p>
        </w:tc>
      </w:tr>
      <w:tr w:rsidR="00E37795" w:rsidRPr="002C3B25" w:rsidTr="008351F9">
        <w:tc>
          <w:tcPr>
            <w:tcW w:w="8457" w:type="dxa"/>
            <w:gridSpan w:val="4"/>
            <w:noWrap/>
            <w:hideMark/>
          </w:tcPr>
          <w:p w:rsidR="00E37795" w:rsidRPr="002C3B25" w:rsidRDefault="00E37795" w:rsidP="008351F9">
            <w:pPr>
              <w:jc w:val="center"/>
              <w:rPr>
                <w:rFonts w:ascii="Arial" w:eastAsia="Times New Roman" w:hAnsi="Arial" w:cs="Arial"/>
                <w:color w:val="000000"/>
                <w:sz w:val="20"/>
                <w:szCs w:val="20"/>
                <w:lang w:val="en-GB" w:eastAsia="de-DE"/>
              </w:rPr>
            </w:pPr>
            <w:r w:rsidRPr="002C3B25">
              <w:rPr>
                <w:rFonts w:ascii="Arial" w:eastAsia="Times New Roman" w:hAnsi="Arial" w:cs="Arial"/>
                <w:b/>
                <w:bCs/>
                <w:color w:val="000000"/>
                <w:sz w:val="20"/>
                <w:szCs w:val="20"/>
                <w:lang w:val="en-GB" w:eastAsia="de-DE"/>
              </w:rPr>
              <w:t>Belgium</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proofErr w:type="spellStart"/>
            <w:r w:rsidRPr="002C3B25">
              <w:rPr>
                <w:rFonts w:ascii="Arial" w:eastAsia="Times New Roman" w:hAnsi="Arial" w:cs="Arial"/>
                <w:color w:val="000000"/>
                <w:sz w:val="20"/>
                <w:szCs w:val="20"/>
                <w:lang w:val="en-GB" w:eastAsia="de-DE"/>
              </w:rPr>
              <w:t>Groen</w:t>
            </w:r>
            <w:proofErr w:type="spellEnd"/>
            <w:r w:rsidRPr="002C3B25">
              <w:rPr>
                <w:rFonts w:ascii="Arial" w:eastAsia="Times New Roman" w:hAnsi="Arial" w:cs="Arial"/>
                <w:color w:val="000000"/>
                <w:sz w:val="20"/>
                <w:szCs w:val="20"/>
                <w:lang w:val="en-GB" w:eastAsia="de-DE"/>
              </w:rPr>
              <w:t>/</w:t>
            </w:r>
            <w:proofErr w:type="spellStart"/>
            <w:r w:rsidRPr="002C3B25">
              <w:rPr>
                <w:rFonts w:ascii="Arial" w:eastAsia="Times New Roman" w:hAnsi="Arial" w:cs="Arial"/>
                <w:color w:val="000000"/>
                <w:sz w:val="20"/>
                <w:szCs w:val="20"/>
                <w:lang w:val="en-GB" w:eastAsia="de-DE"/>
              </w:rPr>
              <w:t>Ecolo</w:t>
            </w:r>
            <w:proofErr w:type="spellEnd"/>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4,68</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6,05</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proofErr w:type="spellStart"/>
            <w:r w:rsidRPr="002C3B25">
              <w:rPr>
                <w:rFonts w:ascii="Arial" w:eastAsia="Times New Roman" w:hAnsi="Arial" w:cs="Arial"/>
                <w:color w:val="000000"/>
                <w:sz w:val="20"/>
                <w:szCs w:val="20"/>
                <w:lang w:val="en-GB" w:eastAsia="de-DE"/>
              </w:rPr>
              <w:t>Groen</w:t>
            </w:r>
            <w:proofErr w:type="spellEnd"/>
            <w:r w:rsidRPr="002C3B25">
              <w:rPr>
                <w:rFonts w:ascii="Arial" w:eastAsia="Times New Roman" w:hAnsi="Arial" w:cs="Arial"/>
                <w:color w:val="000000"/>
                <w:sz w:val="20"/>
                <w:szCs w:val="20"/>
                <w:lang w:val="en-GB" w:eastAsia="de-DE"/>
              </w:rPr>
              <w:t>/</w:t>
            </w:r>
            <w:proofErr w:type="spellStart"/>
            <w:r w:rsidRPr="002C3B25">
              <w:rPr>
                <w:rFonts w:ascii="Arial" w:eastAsia="Times New Roman" w:hAnsi="Arial" w:cs="Arial"/>
                <w:color w:val="000000"/>
                <w:sz w:val="20"/>
                <w:szCs w:val="20"/>
                <w:lang w:val="en-GB" w:eastAsia="de-DE"/>
              </w:rPr>
              <w:t>Ecolo</w:t>
            </w:r>
            <w:proofErr w:type="spellEnd"/>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SPA/PS</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5,53</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6,85</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NVA</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CD&amp;V/CDH</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8,18</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6,9</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CD&amp;V/CDH</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VLD/MR</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9,4</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6,92</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SPA/PS</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NVA</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13,67</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7,19</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VLD/MR</w:t>
            </w:r>
          </w:p>
        </w:tc>
      </w:tr>
      <w:tr w:rsidR="00E37795" w:rsidRPr="002C3B25" w:rsidTr="008351F9">
        <w:tc>
          <w:tcPr>
            <w:tcW w:w="8457" w:type="dxa"/>
            <w:gridSpan w:val="4"/>
            <w:noWrap/>
            <w:hideMark/>
          </w:tcPr>
          <w:p w:rsidR="00E37795" w:rsidRPr="002C3B25" w:rsidRDefault="00E37795" w:rsidP="008351F9">
            <w:pPr>
              <w:jc w:val="center"/>
              <w:rPr>
                <w:rFonts w:ascii="Arial" w:eastAsia="Times New Roman" w:hAnsi="Arial" w:cs="Arial"/>
                <w:b/>
                <w:color w:val="000000"/>
                <w:sz w:val="20"/>
                <w:szCs w:val="20"/>
                <w:lang w:val="en-GB" w:eastAsia="de-DE"/>
              </w:rPr>
            </w:pPr>
            <w:r w:rsidRPr="002C3B25">
              <w:rPr>
                <w:rFonts w:ascii="Arial" w:eastAsia="Times New Roman" w:hAnsi="Arial" w:cs="Arial"/>
                <w:b/>
                <w:color w:val="000000"/>
                <w:sz w:val="20"/>
                <w:szCs w:val="20"/>
                <w:lang w:val="en-GB" w:eastAsia="de-DE"/>
              </w:rPr>
              <w:t>Denmark</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EL</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2,99</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3,16</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EL</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SD</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5,61</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4,15</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RV</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RV</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5,69</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5,38</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SF</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KF</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7,25</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5,76</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SD</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SF</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7,69</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5,85</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KF</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DF</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9,75</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6,19</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V</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V</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12,62</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7,06</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DF</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EL</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2,99</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3,16</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EL</w:t>
            </w:r>
          </w:p>
        </w:tc>
      </w:tr>
      <w:tr w:rsidR="00E37795" w:rsidRPr="002C3B25" w:rsidTr="008351F9">
        <w:tc>
          <w:tcPr>
            <w:tcW w:w="8457" w:type="dxa"/>
            <w:gridSpan w:val="4"/>
            <w:noWrap/>
            <w:hideMark/>
          </w:tcPr>
          <w:p w:rsidR="00E37795" w:rsidRPr="002C3B25" w:rsidRDefault="00E37795" w:rsidP="008351F9">
            <w:pPr>
              <w:jc w:val="center"/>
              <w:rPr>
                <w:rFonts w:ascii="Arial" w:eastAsia="Times New Roman" w:hAnsi="Arial" w:cs="Arial"/>
                <w:color w:val="000000"/>
                <w:sz w:val="20"/>
                <w:szCs w:val="20"/>
                <w:lang w:val="en-GB" w:eastAsia="de-DE"/>
              </w:rPr>
            </w:pPr>
            <w:r w:rsidRPr="002C3B25">
              <w:rPr>
                <w:rFonts w:ascii="Arial" w:eastAsia="Times New Roman" w:hAnsi="Arial" w:cs="Arial"/>
                <w:b/>
                <w:color w:val="000000"/>
                <w:sz w:val="20"/>
                <w:szCs w:val="20"/>
                <w:lang w:val="en-GB" w:eastAsia="de-DE"/>
              </w:rPr>
              <w:t>Germany</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 xml:space="preserve">B‘90\Die </w:t>
            </w:r>
            <w:proofErr w:type="spellStart"/>
            <w:r w:rsidRPr="002C3B25">
              <w:rPr>
                <w:rFonts w:ascii="Arial" w:eastAsia="Times New Roman" w:hAnsi="Arial" w:cs="Arial"/>
                <w:color w:val="000000"/>
                <w:sz w:val="20"/>
                <w:szCs w:val="20"/>
                <w:lang w:val="en-GB" w:eastAsia="de-DE"/>
              </w:rPr>
              <w:t>Grünen</w:t>
            </w:r>
            <w:proofErr w:type="spellEnd"/>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1,22</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5,31</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 xml:space="preserve">B‘90\Die </w:t>
            </w:r>
            <w:proofErr w:type="spellStart"/>
            <w:r w:rsidRPr="002C3B25">
              <w:rPr>
                <w:rFonts w:ascii="Arial" w:eastAsia="Times New Roman" w:hAnsi="Arial" w:cs="Arial"/>
                <w:color w:val="000000"/>
                <w:sz w:val="20"/>
                <w:szCs w:val="20"/>
                <w:lang w:val="en-GB" w:eastAsia="de-DE"/>
              </w:rPr>
              <w:t>Grünen</w:t>
            </w:r>
            <w:proofErr w:type="spellEnd"/>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 xml:space="preserve">Die </w:t>
            </w:r>
            <w:proofErr w:type="spellStart"/>
            <w:r w:rsidRPr="002C3B25">
              <w:rPr>
                <w:rFonts w:ascii="Arial" w:eastAsia="Times New Roman" w:hAnsi="Arial" w:cs="Arial"/>
                <w:color w:val="000000"/>
                <w:sz w:val="20"/>
                <w:szCs w:val="20"/>
                <w:lang w:val="en-GB" w:eastAsia="de-DE"/>
              </w:rPr>
              <w:t>Linke</w:t>
            </w:r>
            <w:proofErr w:type="spellEnd"/>
            <w:r w:rsidRPr="002C3B25">
              <w:rPr>
                <w:rFonts w:ascii="Arial" w:eastAsia="Times New Roman" w:hAnsi="Arial" w:cs="Arial"/>
                <w:color w:val="000000"/>
                <w:sz w:val="20"/>
                <w:szCs w:val="20"/>
                <w:lang w:val="en-GB" w:eastAsia="de-DE"/>
              </w:rPr>
              <w:t>\PDS</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1,74</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6,67</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SPD</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FDP</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1,79</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6,96</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 xml:space="preserve">Die </w:t>
            </w:r>
            <w:proofErr w:type="spellStart"/>
            <w:r w:rsidRPr="002C3B25">
              <w:rPr>
                <w:rFonts w:ascii="Arial" w:eastAsia="Times New Roman" w:hAnsi="Arial" w:cs="Arial"/>
                <w:color w:val="000000"/>
                <w:sz w:val="20"/>
                <w:szCs w:val="20"/>
                <w:lang w:val="en-GB" w:eastAsia="de-DE"/>
              </w:rPr>
              <w:t>Linke</w:t>
            </w:r>
            <w:proofErr w:type="spellEnd"/>
            <w:r w:rsidRPr="002C3B25">
              <w:rPr>
                <w:rFonts w:ascii="Arial" w:eastAsia="Times New Roman" w:hAnsi="Arial" w:cs="Arial"/>
                <w:color w:val="000000"/>
                <w:sz w:val="20"/>
                <w:szCs w:val="20"/>
                <w:lang w:val="en-GB" w:eastAsia="de-DE"/>
              </w:rPr>
              <w:t>\PDS</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SPD</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4,15</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6,99</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FDP</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CDU\CSU</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5,83</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7,09</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CDU\CSU</w:t>
            </w:r>
          </w:p>
        </w:tc>
      </w:tr>
      <w:tr w:rsidR="00E37795" w:rsidRPr="002C3B25" w:rsidTr="008351F9">
        <w:tc>
          <w:tcPr>
            <w:tcW w:w="8457" w:type="dxa"/>
            <w:gridSpan w:val="4"/>
            <w:noWrap/>
            <w:hideMark/>
          </w:tcPr>
          <w:p w:rsidR="00E37795" w:rsidRPr="002C3B25" w:rsidRDefault="00E37795" w:rsidP="008351F9">
            <w:pPr>
              <w:jc w:val="center"/>
              <w:rPr>
                <w:rFonts w:ascii="Arial" w:eastAsia="Times New Roman" w:hAnsi="Arial" w:cs="Arial"/>
                <w:b/>
                <w:color w:val="000000"/>
                <w:sz w:val="20"/>
                <w:szCs w:val="20"/>
                <w:lang w:val="en-GB" w:eastAsia="de-DE"/>
              </w:rPr>
            </w:pPr>
            <w:r w:rsidRPr="002C3B25">
              <w:rPr>
                <w:rFonts w:ascii="Arial" w:eastAsia="Times New Roman" w:hAnsi="Arial" w:cs="Arial"/>
                <w:b/>
                <w:color w:val="000000"/>
                <w:sz w:val="20"/>
                <w:szCs w:val="20"/>
                <w:lang w:val="en-GB" w:eastAsia="de-DE"/>
              </w:rPr>
              <w:t>Spain</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PNV</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0,64</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6,65</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PNV</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IU</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1,11</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7,06</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IU</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proofErr w:type="spellStart"/>
            <w:r w:rsidRPr="002C3B25">
              <w:rPr>
                <w:rFonts w:ascii="Arial" w:eastAsia="Times New Roman" w:hAnsi="Arial" w:cs="Arial"/>
                <w:color w:val="000000"/>
                <w:sz w:val="20"/>
                <w:szCs w:val="20"/>
                <w:lang w:val="en-GB" w:eastAsia="de-DE"/>
              </w:rPr>
              <w:t>CiU</w:t>
            </w:r>
            <w:proofErr w:type="spellEnd"/>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3,24</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7,67</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PSOE</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PSOE</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3,38</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7,73</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proofErr w:type="spellStart"/>
            <w:r w:rsidRPr="002C3B25">
              <w:rPr>
                <w:rFonts w:ascii="Arial" w:eastAsia="Times New Roman" w:hAnsi="Arial" w:cs="Arial"/>
                <w:color w:val="000000"/>
                <w:sz w:val="20"/>
                <w:szCs w:val="20"/>
                <w:lang w:val="en-GB" w:eastAsia="de-DE"/>
              </w:rPr>
              <w:t>CiU</w:t>
            </w:r>
            <w:proofErr w:type="spellEnd"/>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PP</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6,09</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8,06</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PP</w:t>
            </w:r>
          </w:p>
        </w:tc>
      </w:tr>
      <w:tr w:rsidR="00E37795" w:rsidRPr="002C3B25" w:rsidTr="008351F9">
        <w:tc>
          <w:tcPr>
            <w:tcW w:w="8457" w:type="dxa"/>
            <w:gridSpan w:val="4"/>
            <w:noWrap/>
            <w:hideMark/>
          </w:tcPr>
          <w:p w:rsidR="00E37795" w:rsidRPr="002C3B25" w:rsidRDefault="00E37795" w:rsidP="008351F9">
            <w:pPr>
              <w:jc w:val="center"/>
              <w:rPr>
                <w:rFonts w:ascii="Arial" w:eastAsia="Times New Roman" w:hAnsi="Arial" w:cs="Arial"/>
                <w:b/>
                <w:color w:val="000000"/>
                <w:sz w:val="20"/>
                <w:szCs w:val="20"/>
                <w:lang w:val="en-GB" w:eastAsia="de-DE"/>
              </w:rPr>
            </w:pPr>
            <w:r w:rsidRPr="002C3B25">
              <w:rPr>
                <w:rFonts w:ascii="Arial" w:eastAsia="Times New Roman" w:hAnsi="Arial" w:cs="Arial"/>
                <w:b/>
                <w:color w:val="000000"/>
                <w:sz w:val="20"/>
                <w:szCs w:val="20"/>
                <w:lang w:val="en-GB" w:eastAsia="de-DE"/>
              </w:rPr>
              <w:t>Sweden</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V</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1,02</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5,43</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V</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C</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3,24</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5,6</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MP</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S</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3,82</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6,34</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C</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MP</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4,04</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6,44</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FP</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KD</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5,57</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6,51</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KD</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M</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6,56</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6,71</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M</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FP</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6,72</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6,75</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S</w:t>
            </w:r>
          </w:p>
        </w:tc>
      </w:tr>
      <w:tr w:rsidR="00E37795" w:rsidRPr="002C3B25" w:rsidTr="008351F9">
        <w:tc>
          <w:tcPr>
            <w:tcW w:w="1695" w:type="dxa"/>
            <w:tcBorders>
              <w:bottom w:val="single" w:sz="4" w:space="0" w:color="auto"/>
            </w:tcBorders>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SD (2010)</w:t>
            </w:r>
          </w:p>
        </w:tc>
        <w:tc>
          <w:tcPr>
            <w:tcW w:w="2524" w:type="dxa"/>
            <w:tcBorders>
              <w:bottom w:val="single" w:sz="4" w:space="0" w:color="auto"/>
            </w:tcBorders>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8,82</w:t>
            </w:r>
          </w:p>
        </w:tc>
        <w:tc>
          <w:tcPr>
            <w:tcW w:w="2543" w:type="dxa"/>
            <w:tcBorders>
              <w:bottom w:val="single" w:sz="4" w:space="0" w:color="auto"/>
            </w:tcBorders>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8,39</w:t>
            </w:r>
          </w:p>
        </w:tc>
        <w:tc>
          <w:tcPr>
            <w:tcW w:w="1695" w:type="dxa"/>
            <w:tcBorders>
              <w:bottom w:val="single" w:sz="4" w:space="0" w:color="auto"/>
            </w:tcBorders>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SD</w:t>
            </w:r>
          </w:p>
        </w:tc>
      </w:tr>
      <w:tr w:rsidR="00E37795" w:rsidRPr="002C3B25" w:rsidTr="008351F9">
        <w:tc>
          <w:tcPr>
            <w:tcW w:w="1695" w:type="dxa"/>
            <w:tcBorders>
              <w:left w:val="nil"/>
              <w:bottom w:val="nil"/>
              <w:right w:val="nil"/>
            </w:tcBorders>
            <w:noWrap/>
            <w:hideMark/>
          </w:tcPr>
          <w:p w:rsidR="00E37795" w:rsidRPr="002C3B25" w:rsidRDefault="00E37795" w:rsidP="008351F9">
            <w:pPr>
              <w:rPr>
                <w:rFonts w:ascii="Arial" w:eastAsia="Times New Roman" w:hAnsi="Arial" w:cs="Arial"/>
                <w:color w:val="000000"/>
                <w:sz w:val="20"/>
                <w:szCs w:val="20"/>
                <w:lang w:val="en-GB" w:eastAsia="de-DE"/>
              </w:rPr>
            </w:pPr>
          </w:p>
        </w:tc>
        <w:tc>
          <w:tcPr>
            <w:tcW w:w="2524" w:type="dxa"/>
            <w:tcBorders>
              <w:left w:val="nil"/>
              <w:bottom w:val="nil"/>
              <w:right w:val="nil"/>
            </w:tcBorders>
            <w:noWrap/>
            <w:hideMark/>
          </w:tcPr>
          <w:p w:rsidR="00E37795" w:rsidRPr="002C3B25" w:rsidRDefault="00E37795" w:rsidP="008351F9">
            <w:pPr>
              <w:rPr>
                <w:rFonts w:ascii="Arial" w:eastAsia="Times New Roman" w:hAnsi="Arial" w:cs="Arial"/>
                <w:color w:val="000000"/>
                <w:sz w:val="20"/>
                <w:szCs w:val="20"/>
                <w:lang w:val="en-GB" w:eastAsia="de-DE"/>
              </w:rPr>
            </w:pPr>
          </w:p>
        </w:tc>
        <w:tc>
          <w:tcPr>
            <w:tcW w:w="2543" w:type="dxa"/>
            <w:tcBorders>
              <w:left w:val="nil"/>
              <w:bottom w:val="nil"/>
              <w:right w:val="nil"/>
            </w:tcBorders>
            <w:noWrap/>
            <w:hideMark/>
          </w:tcPr>
          <w:p w:rsidR="00E37795" w:rsidRPr="002C3B25" w:rsidRDefault="00E37795" w:rsidP="008351F9">
            <w:pPr>
              <w:jc w:val="right"/>
              <w:rPr>
                <w:rFonts w:ascii="Arial" w:eastAsia="Times New Roman" w:hAnsi="Arial" w:cs="Arial"/>
                <w:color w:val="000000"/>
                <w:sz w:val="20"/>
                <w:szCs w:val="20"/>
                <w:lang w:val="en-GB" w:eastAsia="de-DE"/>
              </w:rPr>
            </w:pPr>
          </w:p>
        </w:tc>
        <w:tc>
          <w:tcPr>
            <w:tcW w:w="1695" w:type="dxa"/>
            <w:tcBorders>
              <w:left w:val="nil"/>
              <w:bottom w:val="nil"/>
              <w:right w:val="nil"/>
            </w:tcBorders>
            <w:noWrap/>
            <w:hideMark/>
          </w:tcPr>
          <w:p w:rsidR="00E37795" w:rsidRPr="002C3B25" w:rsidRDefault="00E37795" w:rsidP="008351F9">
            <w:pPr>
              <w:rPr>
                <w:rFonts w:ascii="Arial" w:eastAsia="Times New Roman" w:hAnsi="Arial" w:cs="Arial"/>
                <w:color w:val="000000"/>
                <w:sz w:val="20"/>
                <w:szCs w:val="20"/>
                <w:lang w:val="en-GB" w:eastAsia="de-DE"/>
              </w:rPr>
            </w:pPr>
          </w:p>
        </w:tc>
      </w:tr>
      <w:tr w:rsidR="00E37795" w:rsidRPr="002C3B25" w:rsidTr="008351F9">
        <w:tc>
          <w:tcPr>
            <w:tcW w:w="1695" w:type="dxa"/>
            <w:tcBorders>
              <w:top w:val="nil"/>
              <w:left w:val="nil"/>
              <w:bottom w:val="single" w:sz="4" w:space="0" w:color="auto"/>
              <w:right w:val="nil"/>
            </w:tcBorders>
            <w:noWrap/>
            <w:hideMark/>
          </w:tcPr>
          <w:p w:rsidR="00E37795" w:rsidRPr="002C3B25" w:rsidRDefault="00E37795" w:rsidP="008351F9">
            <w:pPr>
              <w:rPr>
                <w:rFonts w:ascii="Arial" w:eastAsia="Times New Roman" w:hAnsi="Arial" w:cs="Arial"/>
                <w:color w:val="000000"/>
                <w:sz w:val="20"/>
                <w:szCs w:val="20"/>
                <w:lang w:val="en-GB" w:eastAsia="de-DE"/>
              </w:rPr>
            </w:pPr>
          </w:p>
        </w:tc>
        <w:tc>
          <w:tcPr>
            <w:tcW w:w="2524" w:type="dxa"/>
            <w:tcBorders>
              <w:top w:val="nil"/>
              <w:left w:val="nil"/>
              <w:bottom w:val="single" w:sz="4" w:space="0" w:color="auto"/>
              <w:right w:val="nil"/>
            </w:tcBorders>
            <w:noWrap/>
            <w:hideMark/>
          </w:tcPr>
          <w:p w:rsidR="00E37795" w:rsidRPr="002C3B25" w:rsidRDefault="00E37795" w:rsidP="008351F9">
            <w:pPr>
              <w:rPr>
                <w:rFonts w:ascii="Arial" w:eastAsia="Times New Roman" w:hAnsi="Arial" w:cs="Arial"/>
                <w:color w:val="000000"/>
                <w:sz w:val="20"/>
                <w:szCs w:val="20"/>
                <w:lang w:val="en-GB" w:eastAsia="de-DE"/>
              </w:rPr>
            </w:pPr>
          </w:p>
        </w:tc>
        <w:tc>
          <w:tcPr>
            <w:tcW w:w="2543" w:type="dxa"/>
            <w:tcBorders>
              <w:top w:val="nil"/>
              <w:left w:val="nil"/>
              <w:bottom w:val="single" w:sz="4" w:space="0" w:color="auto"/>
              <w:right w:val="nil"/>
            </w:tcBorders>
            <w:noWrap/>
            <w:hideMark/>
          </w:tcPr>
          <w:p w:rsidR="00E37795" w:rsidRPr="002C3B25" w:rsidRDefault="00E37795" w:rsidP="008351F9">
            <w:pPr>
              <w:jc w:val="right"/>
              <w:rPr>
                <w:rFonts w:ascii="Arial" w:eastAsia="Times New Roman" w:hAnsi="Arial" w:cs="Arial"/>
                <w:color w:val="000000"/>
                <w:sz w:val="20"/>
                <w:szCs w:val="20"/>
                <w:lang w:val="en-GB" w:eastAsia="de-DE"/>
              </w:rPr>
            </w:pPr>
          </w:p>
        </w:tc>
        <w:tc>
          <w:tcPr>
            <w:tcW w:w="1695" w:type="dxa"/>
            <w:tcBorders>
              <w:top w:val="nil"/>
              <w:left w:val="nil"/>
              <w:bottom w:val="single" w:sz="4" w:space="0" w:color="auto"/>
              <w:right w:val="nil"/>
            </w:tcBorders>
            <w:noWrap/>
            <w:hideMark/>
          </w:tcPr>
          <w:p w:rsidR="00E37795" w:rsidRPr="002C3B25" w:rsidRDefault="00E37795" w:rsidP="008351F9">
            <w:pPr>
              <w:rPr>
                <w:rFonts w:ascii="Arial" w:eastAsia="Times New Roman" w:hAnsi="Arial" w:cs="Arial"/>
                <w:color w:val="000000"/>
                <w:sz w:val="20"/>
                <w:szCs w:val="20"/>
                <w:lang w:val="en-GB" w:eastAsia="de-DE"/>
              </w:rPr>
            </w:pPr>
          </w:p>
        </w:tc>
      </w:tr>
      <w:tr w:rsidR="00E37795" w:rsidRPr="002C3B25" w:rsidTr="008351F9">
        <w:tc>
          <w:tcPr>
            <w:tcW w:w="8457" w:type="dxa"/>
            <w:gridSpan w:val="4"/>
            <w:tcBorders>
              <w:top w:val="single" w:sz="4" w:space="0" w:color="auto"/>
            </w:tcBorders>
            <w:noWrap/>
            <w:hideMark/>
          </w:tcPr>
          <w:p w:rsidR="00E37795" w:rsidRPr="002C3B25" w:rsidRDefault="00E37795" w:rsidP="008351F9">
            <w:pPr>
              <w:jc w:val="center"/>
              <w:rPr>
                <w:rFonts w:ascii="Arial" w:eastAsia="Times New Roman" w:hAnsi="Arial" w:cs="Arial"/>
                <w:b/>
                <w:color w:val="000000"/>
                <w:sz w:val="20"/>
                <w:szCs w:val="20"/>
                <w:lang w:val="en-GB" w:eastAsia="de-DE"/>
              </w:rPr>
            </w:pPr>
            <w:r w:rsidRPr="002C3B25">
              <w:rPr>
                <w:rFonts w:ascii="Arial" w:eastAsia="Times New Roman" w:hAnsi="Arial" w:cs="Arial"/>
                <w:b/>
                <w:color w:val="000000"/>
                <w:sz w:val="20"/>
                <w:szCs w:val="20"/>
                <w:lang w:val="en-GB" w:eastAsia="de-DE"/>
              </w:rPr>
              <w:t>United Kingdom</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LIB</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5,75</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7,4</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LIB</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CON</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7,93</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7,42</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LAB</w:t>
            </w:r>
          </w:p>
        </w:tc>
      </w:tr>
      <w:tr w:rsidR="00E37795" w:rsidRPr="002C3B25" w:rsidTr="008351F9">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LAB</w:t>
            </w:r>
          </w:p>
        </w:tc>
        <w:tc>
          <w:tcPr>
            <w:tcW w:w="2524"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8,18</w:t>
            </w:r>
          </w:p>
        </w:tc>
        <w:tc>
          <w:tcPr>
            <w:tcW w:w="2543" w:type="dxa"/>
            <w:noWrap/>
            <w:hideMark/>
          </w:tcPr>
          <w:p w:rsidR="00E37795" w:rsidRPr="002C3B25" w:rsidRDefault="00E37795" w:rsidP="008351F9">
            <w:pPr>
              <w:jc w:val="right"/>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7,8</w:t>
            </w:r>
          </w:p>
        </w:tc>
        <w:tc>
          <w:tcPr>
            <w:tcW w:w="1695" w:type="dxa"/>
            <w:noWrap/>
            <w:hideMark/>
          </w:tcPr>
          <w:p w:rsidR="00E37795" w:rsidRPr="002C3B25" w:rsidRDefault="00E37795" w:rsidP="008351F9">
            <w:pPr>
              <w:rPr>
                <w:rFonts w:ascii="Arial" w:eastAsia="Times New Roman" w:hAnsi="Arial" w:cs="Arial"/>
                <w:color w:val="000000"/>
                <w:sz w:val="20"/>
                <w:szCs w:val="20"/>
                <w:lang w:val="en-GB" w:eastAsia="de-DE"/>
              </w:rPr>
            </w:pPr>
            <w:r w:rsidRPr="002C3B25">
              <w:rPr>
                <w:rFonts w:ascii="Arial" w:eastAsia="Times New Roman" w:hAnsi="Arial" w:cs="Arial"/>
                <w:color w:val="000000"/>
                <w:sz w:val="20"/>
                <w:szCs w:val="20"/>
                <w:lang w:val="en-GB" w:eastAsia="de-DE"/>
              </w:rPr>
              <w:t>CON</w:t>
            </w:r>
          </w:p>
        </w:tc>
      </w:tr>
    </w:tbl>
    <w:p w:rsidR="00E37795" w:rsidRPr="002C3B25" w:rsidRDefault="00E37795" w:rsidP="00E37795">
      <w:pPr>
        <w:spacing w:line="240" w:lineRule="auto"/>
        <w:ind w:left="705" w:hanging="705"/>
        <w:rPr>
          <w:rFonts w:ascii="Arial" w:hAnsi="Arial" w:cs="Arial"/>
          <w:sz w:val="20"/>
          <w:lang w:val="en-GB"/>
        </w:rPr>
      </w:pPr>
    </w:p>
    <w:p w:rsidR="00E37795" w:rsidRPr="002C3B25" w:rsidRDefault="00E37795" w:rsidP="00E37795">
      <w:pPr>
        <w:spacing w:line="240" w:lineRule="auto"/>
        <w:ind w:left="705" w:hanging="705"/>
        <w:rPr>
          <w:rFonts w:ascii="Arial" w:hAnsi="Arial" w:cs="Arial"/>
          <w:sz w:val="20"/>
          <w:lang w:val="en-GB"/>
        </w:rPr>
      </w:pPr>
      <w:r w:rsidRPr="002C3B25">
        <w:rPr>
          <w:rFonts w:ascii="Arial" w:hAnsi="Arial" w:cs="Arial"/>
          <w:sz w:val="20"/>
          <w:lang w:val="en-GB"/>
        </w:rPr>
        <w:t xml:space="preserve">Note: </w:t>
      </w:r>
      <w:r w:rsidRPr="002C3B25">
        <w:rPr>
          <w:rFonts w:ascii="Arial" w:hAnsi="Arial" w:cs="Arial"/>
          <w:sz w:val="20"/>
          <w:lang w:val="en-GB"/>
        </w:rPr>
        <w:tab/>
        <w:t xml:space="preserve">Party Position Manifesto: Mean of the party positions according to the coded manifestos during the period 1995-2008; </w:t>
      </w:r>
      <w:r w:rsidRPr="002C3B25">
        <w:rPr>
          <w:rFonts w:ascii="Arial" w:hAnsi="Arial" w:cs="Arial"/>
          <w:sz w:val="20"/>
          <w:lang w:val="en-GB"/>
        </w:rPr>
        <w:br/>
        <w:t>Ideological Position Constituency: Mean for the agreement on the question: “Much harsher sentences for people who break the law” for different groups of voters (discrimination by means of the recall question (“what party did you vote for in the last national election”)). Source: European Social Survey 5 (2010) in different countries (re-scaled on a 1-10 scale).</w:t>
      </w:r>
    </w:p>
    <w:p w:rsidR="00E37795" w:rsidRPr="002C3B25" w:rsidRDefault="00E37795" w:rsidP="002042AE">
      <w:pPr>
        <w:spacing w:line="480" w:lineRule="auto"/>
        <w:rPr>
          <w:rFonts w:ascii="Arial" w:hAnsi="Arial" w:cs="Arial"/>
          <w:sz w:val="20"/>
          <w:lang w:val="en-GB"/>
        </w:rPr>
      </w:pPr>
    </w:p>
    <w:p w:rsidR="002042AE" w:rsidRPr="002042AE" w:rsidRDefault="002042AE">
      <w:pPr>
        <w:rPr>
          <w:rFonts w:ascii="Times New Roman" w:hAnsi="Times New Roman" w:cs="Times New Roman"/>
          <w:b/>
          <w:sz w:val="24"/>
          <w:lang w:val="en-GB"/>
        </w:rPr>
      </w:pPr>
    </w:p>
    <w:p w:rsidR="00645B1F" w:rsidRPr="002C3B25" w:rsidRDefault="004B3673" w:rsidP="00645B1F">
      <w:pPr>
        <w:rPr>
          <w:rFonts w:ascii="Arial" w:hAnsi="Arial" w:cs="Arial"/>
          <w:b/>
          <w:sz w:val="20"/>
          <w:lang w:val="en-GB"/>
        </w:rPr>
      </w:pPr>
      <w:r>
        <w:rPr>
          <w:rFonts w:ascii="Arial" w:hAnsi="Arial" w:cs="Arial"/>
          <w:b/>
          <w:sz w:val="20"/>
          <w:lang w:val="en-GB"/>
        </w:rPr>
        <w:lastRenderedPageBreak/>
        <w:t xml:space="preserve">Table </w:t>
      </w:r>
      <w:r w:rsidR="00271ADE">
        <w:rPr>
          <w:rFonts w:ascii="Arial" w:hAnsi="Arial" w:cs="Arial"/>
          <w:b/>
          <w:sz w:val="20"/>
          <w:lang w:val="en-GB"/>
        </w:rPr>
        <w:t>A.2</w:t>
      </w:r>
      <w:r>
        <w:rPr>
          <w:rFonts w:ascii="Arial" w:hAnsi="Arial" w:cs="Arial"/>
          <w:b/>
          <w:sz w:val="20"/>
          <w:lang w:val="en-GB"/>
        </w:rPr>
        <w:t xml:space="preserve">: Variables (see Fig.2), measurement </w:t>
      </w:r>
      <w:r w:rsidR="00645B1F" w:rsidRPr="002C3B25">
        <w:rPr>
          <w:rFonts w:ascii="Arial" w:hAnsi="Arial" w:cs="Arial"/>
          <w:b/>
          <w:sz w:val="20"/>
          <w:lang w:val="en-GB"/>
        </w:rPr>
        <w:t xml:space="preserve">and </w:t>
      </w:r>
      <w:r>
        <w:rPr>
          <w:rFonts w:ascii="Arial" w:hAnsi="Arial" w:cs="Arial"/>
          <w:b/>
          <w:sz w:val="20"/>
          <w:lang w:val="en-GB"/>
        </w:rPr>
        <w:t>data sources</w:t>
      </w:r>
    </w:p>
    <w:tbl>
      <w:tblPr>
        <w:tblStyle w:val="Tabellenraster"/>
        <w:tblW w:w="0" w:type="auto"/>
        <w:tblCellMar>
          <w:left w:w="28" w:type="dxa"/>
          <w:right w:w="28" w:type="dxa"/>
        </w:tblCellMar>
        <w:tblLook w:val="04A0" w:firstRow="1" w:lastRow="0" w:firstColumn="1" w:lastColumn="0" w:noHBand="0" w:noVBand="1"/>
      </w:tblPr>
      <w:tblGrid>
        <w:gridCol w:w="2031"/>
        <w:gridCol w:w="2538"/>
        <w:gridCol w:w="2405"/>
        <w:gridCol w:w="2154"/>
      </w:tblGrid>
      <w:tr w:rsidR="00645B1F" w:rsidRPr="002C3B25" w:rsidTr="008351F9">
        <w:tc>
          <w:tcPr>
            <w:tcW w:w="2031" w:type="dxa"/>
          </w:tcPr>
          <w:p w:rsidR="00645B1F" w:rsidRPr="002C3B25" w:rsidRDefault="00645B1F" w:rsidP="008351F9">
            <w:pPr>
              <w:rPr>
                <w:rFonts w:ascii="Arial" w:hAnsi="Arial" w:cs="Arial"/>
                <w:b/>
                <w:sz w:val="20"/>
                <w:lang w:val="en-GB"/>
              </w:rPr>
            </w:pPr>
            <w:r w:rsidRPr="002C3B25">
              <w:rPr>
                <w:rFonts w:ascii="Arial" w:hAnsi="Arial" w:cs="Arial"/>
                <w:b/>
                <w:sz w:val="20"/>
                <w:lang w:val="en-GB"/>
              </w:rPr>
              <w:t>Variable</w:t>
            </w:r>
          </w:p>
        </w:tc>
        <w:tc>
          <w:tcPr>
            <w:tcW w:w="2538" w:type="dxa"/>
          </w:tcPr>
          <w:p w:rsidR="00645B1F" w:rsidRPr="002C3B25" w:rsidRDefault="00645B1F" w:rsidP="008351F9">
            <w:pPr>
              <w:rPr>
                <w:rFonts w:ascii="Arial" w:hAnsi="Arial" w:cs="Arial"/>
                <w:b/>
                <w:sz w:val="20"/>
                <w:lang w:val="en-GB"/>
              </w:rPr>
            </w:pPr>
            <w:r w:rsidRPr="002C3B25">
              <w:rPr>
                <w:rFonts w:ascii="Arial" w:hAnsi="Arial" w:cs="Arial"/>
                <w:b/>
                <w:sz w:val="20"/>
                <w:lang w:val="en-GB"/>
              </w:rPr>
              <w:t>Operationalization</w:t>
            </w:r>
          </w:p>
        </w:tc>
        <w:tc>
          <w:tcPr>
            <w:tcW w:w="2405" w:type="dxa"/>
          </w:tcPr>
          <w:p w:rsidR="00645B1F" w:rsidRPr="002C3B25" w:rsidRDefault="00645B1F" w:rsidP="008351F9">
            <w:pPr>
              <w:rPr>
                <w:rFonts w:ascii="Arial" w:hAnsi="Arial" w:cs="Arial"/>
                <w:b/>
                <w:sz w:val="20"/>
                <w:lang w:val="en-GB"/>
              </w:rPr>
            </w:pPr>
            <w:r w:rsidRPr="002C3B25">
              <w:rPr>
                <w:rFonts w:ascii="Arial" w:hAnsi="Arial" w:cs="Arial"/>
                <w:b/>
                <w:sz w:val="20"/>
                <w:lang w:val="en-GB"/>
              </w:rPr>
              <w:t>Descriptive statistics</w:t>
            </w:r>
          </w:p>
        </w:tc>
        <w:tc>
          <w:tcPr>
            <w:tcW w:w="2154" w:type="dxa"/>
          </w:tcPr>
          <w:p w:rsidR="00645B1F" w:rsidRPr="002C3B25" w:rsidRDefault="00645B1F" w:rsidP="008351F9">
            <w:pPr>
              <w:rPr>
                <w:rFonts w:ascii="Arial" w:hAnsi="Arial" w:cs="Arial"/>
                <w:b/>
                <w:sz w:val="20"/>
                <w:lang w:val="en-GB"/>
              </w:rPr>
            </w:pPr>
            <w:r w:rsidRPr="002C3B25">
              <w:rPr>
                <w:rFonts w:ascii="Arial" w:hAnsi="Arial" w:cs="Arial"/>
                <w:b/>
                <w:sz w:val="20"/>
                <w:lang w:val="en-GB"/>
              </w:rPr>
              <w:t>Data Source</w:t>
            </w:r>
          </w:p>
        </w:tc>
      </w:tr>
      <w:tr w:rsidR="00645B1F" w:rsidRPr="002C3B25" w:rsidTr="008351F9">
        <w:tc>
          <w:tcPr>
            <w:tcW w:w="9128" w:type="dxa"/>
            <w:gridSpan w:val="4"/>
          </w:tcPr>
          <w:p w:rsidR="00645B1F" w:rsidRPr="002C3B25" w:rsidRDefault="00645B1F" w:rsidP="008351F9">
            <w:pPr>
              <w:jc w:val="center"/>
              <w:rPr>
                <w:rFonts w:ascii="Arial" w:hAnsi="Arial" w:cs="Arial"/>
                <w:b/>
                <w:sz w:val="20"/>
                <w:lang w:val="en-GB"/>
              </w:rPr>
            </w:pPr>
            <w:r w:rsidRPr="002C3B25">
              <w:rPr>
                <w:rFonts w:ascii="Arial" w:hAnsi="Arial" w:cs="Arial"/>
                <w:b/>
                <w:sz w:val="20"/>
                <w:lang w:val="en-GB"/>
              </w:rPr>
              <w:t>Dependent variable</w:t>
            </w:r>
          </w:p>
        </w:tc>
      </w:tr>
      <w:tr w:rsidR="00645B1F" w:rsidRPr="00EE073E" w:rsidTr="008351F9">
        <w:tc>
          <w:tcPr>
            <w:tcW w:w="2031" w:type="dxa"/>
          </w:tcPr>
          <w:p w:rsidR="00645B1F" w:rsidRPr="002C3B25" w:rsidRDefault="00645B1F" w:rsidP="008351F9">
            <w:pPr>
              <w:rPr>
                <w:rFonts w:ascii="Arial" w:hAnsi="Arial" w:cs="Arial"/>
                <w:sz w:val="20"/>
                <w:lang w:val="en-GB"/>
              </w:rPr>
            </w:pPr>
            <w:r w:rsidRPr="002C3B25">
              <w:rPr>
                <w:rFonts w:ascii="Arial" w:hAnsi="Arial" w:cs="Arial"/>
                <w:sz w:val="20"/>
                <w:lang w:val="en-GB"/>
              </w:rPr>
              <w:t>Public Spending on Law and Order</w:t>
            </w:r>
          </w:p>
        </w:tc>
        <w:tc>
          <w:tcPr>
            <w:tcW w:w="2538" w:type="dxa"/>
          </w:tcPr>
          <w:p w:rsidR="00645B1F" w:rsidRPr="002C3B25" w:rsidRDefault="00645B1F" w:rsidP="008351F9">
            <w:pPr>
              <w:rPr>
                <w:rFonts w:ascii="Arial" w:hAnsi="Arial" w:cs="Arial"/>
                <w:sz w:val="20"/>
                <w:lang w:val="en-GB"/>
              </w:rPr>
            </w:pPr>
            <w:r w:rsidRPr="002C3B25">
              <w:rPr>
                <w:rFonts w:ascii="Arial" w:hAnsi="Arial" w:cs="Arial"/>
                <w:sz w:val="20"/>
                <w:lang w:val="en-GB"/>
              </w:rPr>
              <w:t>Public Spending in % of GDP</w:t>
            </w:r>
          </w:p>
        </w:tc>
        <w:tc>
          <w:tcPr>
            <w:tcW w:w="2405" w:type="dxa"/>
          </w:tcPr>
          <w:p w:rsidR="00645B1F" w:rsidRPr="002C3B25" w:rsidRDefault="00645B1F" w:rsidP="008351F9">
            <w:pPr>
              <w:rPr>
                <w:rFonts w:ascii="Arial" w:hAnsi="Arial" w:cs="Arial"/>
                <w:sz w:val="20"/>
                <w:lang w:val="en-GB"/>
              </w:rPr>
            </w:pPr>
            <w:r w:rsidRPr="002C3B25">
              <w:rPr>
                <w:rFonts w:ascii="Arial" w:hAnsi="Arial" w:cs="Arial"/>
                <w:sz w:val="20"/>
                <w:lang w:val="en-GB"/>
              </w:rPr>
              <w:t>Mean=1.57, SD=0.36, Min=0.74, Max=2.61</w:t>
            </w:r>
          </w:p>
        </w:tc>
        <w:tc>
          <w:tcPr>
            <w:tcW w:w="2154" w:type="dxa"/>
          </w:tcPr>
          <w:p w:rsidR="00645B1F" w:rsidRPr="002C3B25" w:rsidRDefault="00645B1F" w:rsidP="008351F9">
            <w:pPr>
              <w:rPr>
                <w:rFonts w:ascii="Arial" w:hAnsi="Arial" w:cs="Arial"/>
                <w:sz w:val="20"/>
                <w:lang w:val="en-GB"/>
              </w:rPr>
            </w:pPr>
            <w:r w:rsidRPr="002C3B25">
              <w:rPr>
                <w:rFonts w:ascii="Arial" w:hAnsi="Arial" w:cs="Arial"/>
                <w:sz w:val="20"/>
                <w:lang w:val="en-GB"/>
              </w:rPr>
              <w:t>OECD National Accounts Database, Eurostat, national sources</w:t>
            </w:r>
          </w:p>
        </w:tc>
      </w:tr>
      <w:tr w:rsidR="00645B1F" w:rsidRPr="002C3B25" w:rsidTr="008351F9">
        <w:tc>
          <w:tcPr>
            <w:tcW w:w="9128" w:type="dxa"/>
            <w:gridSpan w:val="4"/>
          </w:tcPr>
          <w:p w:rsidR="00645B1F" w:rsidRPr="002C3B25" w:rsidRDefault="00645B1F" w:rsidP="008351F9">
            <w:pPr>
              <w:jc w:val="center"/>
              <w:rPr>
                <w:rFonts w:ascii="Arial" w:hAnsi="Arial" w:cs="Arial"/>
                <w:b/>
                <w:sz w:val="20"/>
                <w:lang w:val="en-GB"/>
              </w:rPr>
            </w:pPr>
            <w:r w:rsidRPr="002C3B25">
              <w:rPr>
                <w:rFonts w:ascii="Arial" w:hAnsi="Arial" w:cs="Arial"/>
                <w:b/>
                <w:sz w:val="20"/>
                <w:lang w:val="en-GB"/>
              </w:rPr>
              <w:t>Main independent variable</w:t>
            </w:r>
          </w:p>
        </w:tc>
      </w:tr>
      <w:tr w:rsidR="00645B1F" w:rsidRPr="003B670E" w:rsidTr="008351F9">
        <w:tc>
          <w:tcPr>
            <w:tcW w:w="2031" w:type="dxa"/>
          </w:tcPr>
          <w:p w:rsidR="00645B1F" w:rsidRPr="002C3B25" w:rsidRDefault="00645B1F" w:rsidP="008351F9">
            <w:pPr>
              <w:rPr>
                <w:rFonts w:ascii="Arial" w:hAnsi="Arial" w:cs="Arial"/>
                <w:sz w:val="20"/>
                <w:lang w:val="en-GB"/>
              </w:rPr>
            </w:pPr>
            <w:r w:rsidRPr="002C3B25">
              <w:rPr>
                <w:rFonts w:ascii="Arial" w:hAnsi="Arial" w:cs="Arial"/>
                <w:sz w:val="20"/>
                <w:lang w:val="en-GB"/>
              </w:rPr>
              <w:t>Ideological Position of Incumbent parties</w:t>
            </w:r>
          </w:p>
        </w:tc>
        <w:tc>
          <w:tcPr>
            <w:tcW w:w="2538" w:type="dxa"/>
          </w:tcPr>
          <w:p w:rsidR="00645B1F" w:rsidRPr="002C3B25" w:rsidRDefault="00645B1F" w:rsidP="008351F9">
            <w:pPr>
              <w:rPr>
                <w:rFonts w:ascii="Arial" w:hAnsi="Arial" w:cs="Arial"/>
                <w:sz w:val="20"/>
                <w:lang w:val="en-GB"/>
              </w:rPr>
            </w:pPr>
            <w:r w:rsidRPr="002C3B25">
              <w:rPr>
                <w:rFonts w:ascii="Arial" w:hAnsi="Arial" w:cs="Arial"/>
                <w:sz w:val="20"/>
                <w:lang w:val="en-GB"/>
              </w:rPr>
              <w:t>Mean position of government using the partisan position on law-and-order (Chapel Hill, Manifesto Research Group) weighted by cabinet seats</w:t>
            </w:r>
          </w:p>
        </w:tc>
        <w:tc>
          <w:tcPr>
            <w:tcW w:w="2405" w:type="dxa"/>
          </w:tcPr>
          <w:p w:rsidR="00645B1F" w:rsidRPr="002C3B25" w:rsidRDefault="00645B1F" w:rsidP="008351F9">
            <w:pPr>
              <w:rPr>
                <w:rFonts w:ascii="Arial" w:hAnsi="Arial" w:cs="Arial"/>
                <w:sz w:val="20"/>
                <w:lang w:val="en-GB"/>
              </w:rPr>
            </w:pPr>
            <w:r w:rsidRPr="002C3B25">
              <w:rPr>
                <w:rFonts w:ascii="Arial" w:hAnsi="Arial" w:cs="Arial"/>
                <w:sz w:val="20"/>
                <w:lang w:val="en-GB"/>
              </w:rPr>
              <w:t>Manifesto:</w:t>
            </w:r>
            <w:r w:rsidRPr="002C3B25">
              <w:rPr>
                <w:rFonts w:ascii="Arial" w:hAnsi="Arial" w:cs="Arial"/>
                <w:sz w:val="20"/>
                <w:lang w:val="en-GB"/>
              </w:rPr>
              <w:br/>
              <w:t>Mean=5.76, SD=4.18, Min=0.70, Max=19.34</w:t>
            </w:r>
          </w:p>
        </w:tc>
        <w:tc>
          <w:tcPr>
            <w:tcW w:w="2154" w:type="dxa"/>
          </w:tcPr>
          <w:p w:rsidR="00645B1F" w:rsidRPr="002C3B25" w:rsidRDefault="00645B1F" w:rsidP="008351F9">
            <w:pPr>
              <w:rPr>
                <w:rFonts w:ascii="Arial" w:hAnsi="Arial" w:cs="Arial"/>
                <w:sz w:val="20"/>
                <w:lang w:val="en-GB"/>
              </w:rPr>
            </w:pPr>
            <w:r w:rsidRPr="002C3B25">
              <w:rPr>
                <w:rFonts w:ascii="Arial" w:hAnsi="Arial" w:cs="Arial"/>
                <w:sz w:val="20"/>
                <w:lang w:val="en-GB"/>
              </w:rPr>
              <w:t xml:space="preserve">Party position: </w:t>
            </w:r>
            <w:r w:rsidRPr="002C3B25">
              <w:rPr>
                <w:rFonts w:ascii="Arial" w:hAnsi="Arial" w:cs="Arial"/>
                <w:sz w:val="20"/>
                <w:lang w:val="en-GB"/>
              </w:rPr>
              <w:br/>
              <w:t>Manifesto research group</w:t>
            </w:r>
          </w:p>
          <w:p w:rsidR="00645B1F" w:rsidRPr="002C3B25" w:rsidRDefault="00645B1F" w:rsidP="008351F9">
            <w:pPr>
              <w:rPr>
                <w:rFonts w:ascii="Arial" w:hAnsi="Arial" w:cs="Arial"/>
                <w:sz w:val="20"/>
                <w:lang w:val="en-GB"/>
              </w:rPr>
            </w:pPr>
            <w:r w:rsidRPr="002C3B25">
              <w:rPr>
                <w:rFonts w:ascii="Arial" w:hAnsi="Arial" w:cs="Arial"/>
                <w:sz w:val="20"/>
                <w:lang w:val="en-GB"/>
              </w:rPr>
              <w:t>Cabinet Seats: Own calculation</w:t>
            </w:r>
          </w:p>
        </w:tc>
      </w:tr>
      <w:tr w:rsidR="00645B1F" w:rsidRPr="003B670E" w:rsidTr="008351F9">
        <w:tc>
          <w:tcPr>
            <w:tcW w:w="9128" w:type="dxa"/>
            <w:gridSpan w:val="4"/>
          </w:tcPr>
          <w:p w:rsidR="00645B1F" w:rsidRPr="002C3B25" w:rsidRDefault="00645B1F" w:rsidP="008351F9">
            <w:pPr>
              <w:jc w:val="center"/>
              <w:rPr>
                <w:rFonts w:ascii="Arial" w:hAnsi="Arial" w:cs="Arial"/>
                <w:b/>
                <w:sz w:val="20"/>
                <w:lang w:val="en-GB"/>
              </w:rPr>
            </w:pPr>
            <w:r w:rsidRPr="002C3B25">
              <w:rPr>
                <w:rFonts w:ascii="Arial" w:hAnsi="Arial" w:cs="Arial"/>
                <w:b/>
                <w:sz w:val="20"/>
                <w:lang w:val="en-GB"/>
              </w:rPr>
              <w:t>“Big trends”, socio-economic structures and developments</w:t>
            </w:r>
          </w:p>
        </w:tc>
      </w:tr>
      <w:tr w:rsidR="00645B1F" w:rsidRPr="00EE073E" w:rsidTr="008351F9">
        <w:tc>
          <w:tcPr>
            <w:tcW w:w="2031" w:type="dxa"/>
          </w:tcPr>
          <w:p w:rsidR="00645B1F" w:rsidRPr="002C3B25" w:rsidRDefault="00645B1F" w:rsidP="008351F9">
            <w:pPr>
              <w:rPr>
                <w:rFonts w:ascii="Arial" w:hAnsi="Arial" w:cs="Arial"/>
                <w:sz w:val="20"/>
                <w:lang w:val="en-GB"/>
              </w:rPr>
            </w:pPr>
            <w:r w:rsidRPr="002C3B25">
              <w:rPr>
                <w:rFonts w:ascii="Arial" w:hAnsi="Arial" w:cs="Arial"/>
                <w:sz w:val="20"/>
                <w:lang w:val="en-GB"/>
              </w:rPr>
              <w:t>De-industrialisation</w:t>
            </w:r>
          </w:p>
        </w:tc>
        <w:tc>
          <w:tcPr>
            <w:tcW w:w="2538" w:type="dxa"/>
          </w:tcPr>
          <w:p w:rsidR="00645B1F" w:rsidRPr="002C3B25" w:rsidRDefault="00645B1F" w:rsidP="008351F9">
            <w:pPr>
              <w:rPr>
                <w:rFonts w:ascii="Arial" w:hAnsi="Arial" w:cs="Arial"/>
                <w:sz w:val="20"/>
                <w:lang w:val="en-GB"/>
              </w:rPr>
            </w:pPr>
            <w:r w:rsidRPr="002C3B25">
              <w:rPr>
                <w:rFonts w:ascii="Arial" w:hAnsi="Arial" w:cs="Arial"/>
                <w:sz w:val="20"/>
                <w:lang w:val="en-GB"/>
              </w:rPr>
              <w:t>Civilian labour force employed in the 3</w:t>
            </w:r>
            <w:r w:rsidRPr="002C3B25">
              <w:rPr>
                <w:rFonts w:ascii="Arial" w:hAnsi="Arial" w:cs="Arial"/>
                <w:sz w:val="20"/>
                <w:vertAlign w:val="superscript"/>
                <w:lang w:val="en-GB"/>
              </w:rPr>
              <w:t>rd</w:t>
            </w:r>
            <w:r w:rsidRPr="002C3B25">
              <w:rPr>
                <w:rFonts w:ascii="Arial" w:hAnsi="Arial" w:cs="Arial"/>
                <w:sz w:val="20"/>
                <w:lang w:val="en-GB"/>
              </w:rPr>
              <w:t xml:space="preserve"> sector minus labour force employed in the 1</w:t>
            </w:r>
            <w:r w:rsidRPr="002C3B25">
              <w:rPr>
                <w:rFonts w:ascii="Arial" w:hAnsi="Arial" w:cs="Arial"/>
                <w:sz w:val="20"/>
                <w:vertAlign w:val="superscript"/>
                <w:lang w:val="en-GB"/>
              </w:rPr>
              <w:t>st</w:t>
            </w:r>
            <w:r w:rsidRPr="002C3B25">
              <w:rPr>
                <w:rFonts w:ascii="Arial" w:hAnsi="Arial" w:cs="Arial"/>
                <w:sz w:val="20"/>
                <w:lang w:val="en-GB"/>
              </w:rPr>
              <w:t xml:space="preserve"> and 2</w:t>
            </w:r>
            <w:r w:rsidRPr="002C3B25">
              <w:rPr>
                <w:rFonts w:ascii="Arial" w:hAnsi="Arial" w:cs="Arial"/>
                <w:sz w:val="20"/>
                <w:vertAlign w:val="superscript"/>
                <w:lang w:val="en-GB"/>
              </w:rPr>
              <w:t>nd</w:t>
            </w:r>
          </w:p>
        </w:tc>
        <w:tc>
          <w:tcPr>
            <w:tcW w:w="2405" w:type="dxa"/>
          </w:tcPr>
          <w:p w:rsidR="00645B1F" w:rsidRPr="002C3B25" w:rsidRDefault="00645B1F" w:rsidP="008351F9">
            <w:pPr>
              <w:rPr>
                <w:rFonts w:ascii="Arial" w:hAnsi="Arial" w:cs="Arial"/>
                <w:sz w:val="20"/>
                <w:lang w:val="en-GB"/>
              </w:rPr>
            </w:pPr>
            <w:r w:rsidRPr="002C3B25">
              <w:rPr>
                <w:rFonts w:ascii="Arial" w:hAnsi="Arial" w:cs="Arial"/>
                <w:sz w:val="20"/>
                <w:lang w:val="en-GB"/>
              </w:rPr>
              <w:t xml:space="preserve">Mean=39.87, SD=11.97, </w:t>
            </w:r>
            <w:r w:rsidRPr="002C3B25">
              <w:rPr>
                <w:rFonts w:ascii="Arial" w:hAnsi="Arial" w:cs="Arial"/>
                <w:sz w:val="20"/>
                <w:lang w:val="en-GB"/>
              </w:rPr>
              <w:br/>
              <w:t>Min=2.11, Max=59.56</w:t>
            </w:r>
          </w:p>
        </w:tc>
        <w:tc>
          <w:tcPr>
            <w:tcW w:w="2154" w:type="dxa"/>
          </w:tcPr>
          <w:p w:rsidR="00645B1F" w:rsidRPr="002C3B25" w:rsidRDefault="00645B1F" w:rsidP="008351F9">
            <w:pPr>
              <w:rPr>
                <w:rFonts w:ascii="Arial" w:hAnsi="Arial" w:cs="Arial"/>
                <w:sz w:val="20"/>
                <w:lang w:val="en-GB"/>
              </w:rPr>
            </w:pPr>
            <w:r w:rsidRPr="002C3B25">
              <w:rPr>
                <w:rFonts w:ascii="Arial" w:hAnsi="Arial" w:cs="Arial"/>
                <w:sz w:val="20"/>
                <w:lang w:val="en-GB"/>
              </w:rPr>
              <w:t>OECD Labour force statistics database</w:t>
            </w:r>
          </w:p>
        </w:tc>
      </w:tr>
      <w:tr w:rsidR="00645B1F" w:rsidRPr="002C3B25" w:rsidTr="008351F9">
        <w:tc>
          <w:tcPr>
            <w:tcW w:w="2031" w:type="dxa"/>
          </w:tcPr>
          <w:p w:rsidR="00645B1F" w:rsidRPr="002C3B25" w:rsidRDefault="00645B1F" w:rsidP="008351F9">
            <w:pPr>
              <w:rPr>
                <w:rFonts w:ascii="Arial" w:hAnsi="Arial" w:cs="Arial"/>
                <w:sz w:val="20"/>
                <w:lang w:val="en-GB"/>
              </w:rPr>
            </w:pPr>
            <w:r w:rsidRPr="002C3B25">
              <w:rPr>
                <w:rFonts w:ascii="Arial" w:hAnsi="Arial" w:cs="Arial"/>
                <w:sz w:val="20"/>
                <w:lang w:val="en-GB"/>
              </w:rPr>
              <w:t>Globalisation</w:t>
            </w:r>
          </w:p>
        </w:tc>
        <w:tc>
          <w:tcPr>
            <w:tcW w:w="2538" w:type="dxa"/>
          </w:tcPr>
          <w:p w:rsidR="00645B1F" w:rsidRPr="002C3B25" w:rsidRDefault="00645B1F" w:rsidP="008351F9">
            <w:pPr>
              <w:autoSpaceDE w:val="0"/>
              <w:autoSpaceDN w:val="0"/>
              <w:adjustRightInd w:val="0"/>
              <w:rPr>
                <w:rFonts w:ascii="Arial" w:hAnsi="Arial" w:cs="Arial"/>
                <w:sz w:val="20"/>
                <w:lang w:val="en-GB"/>
              </w:rPr>
            </w:pPr>
            <w:r w:rsidRPr="002C3B25">
              <w:rPr>
                <w:rFonts w:ascii="Arial" w:hAnsi="Arial" w:cs="Arial"/>
                <w:sz w:val="20"/>
                <w:lang w:val="en-GB"/>
              </w:rPr>
              <w:t>Openness of the economy in current prices, measured as total trade (sum of import and export) as a percentage of GDP</w:t>
            </w:r>
          </w:p>
        </w:tc>
        <w:tc>
          <w:tcPr>
            <w:tcW w:w="2405" w:type="dxa"/>
          </w:tcPr>
          <w:p w:rsidR="00645B1F" w:rsidRPr="002C3B25" w:rsidRDefault="00645B1F" w:rsidP="008351F9">
            <w:pPr>
              <w:rPr>
                <w:rFonts w:ascii="Arial" w:hAnsi="Arial" w:cs="Arial"/>
                <w:sz w:val="20"/>
                <w:lang w:val="en-GB"/>
              </w:rPr>
            </w:pPr>
            <w:r w:rsidRPr="002C3B25">
              <w:rPr>
                <w:rFonts w:ascii="Arial" w:hAnsi="Arial" w:cs="Arial"/>
                <w:sz w:val="20"/>
                <w:lang w:val="en-GB"/>
              </w:rPr>
              <w:t>Mean=86.68, SD=53.11</w:t>
            </w:r>
            <w:r w:rsidRPr="002C3B25">
              <w:rPr>
                <w:rFonts w:ascii="Arial" w:hAnsi="Arial" w:cs="Arial"/>
                <w:sz w:val="20"/>
                <w:lang w:val="en-GB"/>
              </w:rPr>
              <w:br/>
              <w:t>Min=22.98, Max=319.55</w:t>
            </w:r>
          </w:p>
        </w:tc>
        <w:tc>
          <w:tcPr>
            <w:tcW w:w="2154" w:type="dxa"/>
          </w:tcPr>
          <w:p w:rsidR="00645B1F" w:rsidRPr="002C3B25" w:rsidRDefault="003B670E" w:rsidP="004B3673">
            <w:pPr>
              <w:rPr>
                <w:rFonts w:ascii="Arial" w:hAnsi="Arial" w:cs="Arial"/>
                <w:sz w:val="20"/>
                <w:lang w:val="en-GB"/>
              </w:rPr>
            </w:pPr>
            <w:hyperlink w:anchor="_ENREF_1" w:tooltip="Armingeon, 2010 #147" w:history="1">
              <w:r w:rsidR="004B3673">
                <w:rPr>
                  <w:rFonts w:ascii="Arial" w:hAnsi="Arial" w:cs="Arial"/>
                  <w:sz w:val="20"/>
                  <w:lang w:val="en-GB"/>
                </w:rPr>
                <w:fldChar w:fldCharType="begin"/>
              </w:r>
              <w:r w:rsidR="004B3673">
                <w:rPr>
                  <w:rFonts w:ascii="Arial" w:hAnsi="Arial" w:cs="Arial"/>
                  <w:sz w:val="20"/>
                  <w:lang w:val="en-GB"/>
                </w:rPr>
                <w:instrText xml:space="preserve"> ADDIN EN.CITE &lt;EndNote&gt;&lt;Cite&gt;&lt;Author&gt;Armingeon&lt;/Author&gt;&lt;Year&gt;2010&lt;/Year&gt;&lt;RecNum&gt;147&lt;/RecNum&gt;&lt;DisplayText&gt;Armingeon, et al. 2010&lt;/DisplayText&gt;&lt;record&gt;&lt;rec-number&gt;147&lt;/rec-number&gt;&lt;foreign-keys&gt;&lt;key app="EN" db-id="vxxdf00soewstrewesv5t5rw5afsx9ftz5dz"&gt;147&lt;/key&gt;&lt;/foreign-keys&gt;&lt;ref-type name="Generic"&gt;13&lt;/ref-type&gt;&lt;contributors&gt;&lt;authors&gt;&lt;author&gt;Armingeon, Klaus&lt;/author&gt;&lt;author&gt;Engler, Sarah&lt;/author&gt;&lt;author&gt;Panajotis, Potolidis&lt;/author&gt;&lt;author&gt;Gerber, Marlène&lt;/author&gt;&lt;author&gt;Leimgruber, Philipp&lt;/author&gt;&lt;/authors&gt;&lt;/contributors&gt;&lt;titles&gt;&lt;title&gt;Comparative Political Data Set 1960-2008&lt;/title&gt;&lt;/titles&gt;&lt;dates&gt;&lt;year&gt;2010&lt;/year&gt;&lt;/dates&gt;&lt;publisher&gt;Institute of Political Science, University of Berne&lt;/publisher&gt;&lt;urls&gt;&lt;/urls&gt;&lt;/record&gt;&lt;/Cite&gt;&lt;/EndNote&gt;</w:instrText>
              </w:r>
              <w:r w:rsidR="004B3673">
                <w:rPr>
                  <w:rFonts w:ascii="Arial" w:hAnsi="Arial" w:cs="Arial"/>
                  <w:sz w:val="20"/>
                  <w:lang w:val="en-GB"/>
                </w:rPr>
                <w:fldChar w:fldCharType="separate"/>
              </w:r>
              <w:r w:rsidR="004B3673">
                <w:rPr>
                  <w:rFonts w:ascii="Arial" w:hAnsi="Arial" w:cs="Arial"/>
                  <w:noProof/>
                  <w:sz w:val="20"/>
                  <w:lang w:val="en-GB"/>
                </w:rPr>
                <w:t>Armingeon, et al. 2010</w:t>
              </w:r>
              <w:r w:rsidR="004B3673">
                <w:rPr>
                  <w:rFonts w:ascii="Arial" w:hAnsi="Arial" w:cs="Arial"/>
                  <w:sz w:val="20"/>
                  <w:lang w:val="en-GB"/>
                </w:rPr>
                <w:fldChar w:fldCharType="end"/>
              </w:r>
            </w:hyperlink>
          </w:p>
        </w:tc>
      </w:tr>
      <w:tr w:rsidR="00645B1F" w:rsidRPr="002C3B25" w:rsidTr="008351F9">
        <w:tc>
          <w:tcPr>
            <w:tcW w:w="2031" w:type="dxa"/>
          </w:tcPr>
          <w:p w:rsidR="00645B1F" w:rsidRPr="002C3B25" w:rsidRDefault="00645B1F" w:rsidP="008351F9">
            <w:pPr>
              <w:rPr>
                <w:rFonts w:ascii="Arial" w:hAnsi="Arial" w:cs="Arial"/>
                <w:sz w:val="20"/>
                <w:lang w:val="en-GB"/>
              </w:rPr>
            </w:pPr>
            <w:r w:rsidRPr="002C3B25">
              <w:rPr>
                <w:rFonts w:ascii="Arial" w:hAnsi="Arial" w:cs="Arial"/>
                <w:sz w:val="20"/>
                <w:lang w:val="en-GB"/>
              </w:rPr>
              <w:t>Terror 9/11</w:t>
            </w:r>
          </w:p>
        </w:tc>
        <w:tc>
          <w:tcPr>
            <w:tcW w:w="2538" w:type="dxa"/>
          </w:tcPr>
          <w:p w:rsidR="00645B1F" w:rsidRPr="002C3B25" w:rsidRDefault="00645B1F" w:rsidP="008351F9">
            <w:pPr>
              <w:autoSpaceDE w:val="0"/>
              <w:autoSpaceDN w:val="0"/>
              <w:adjustRightInd w:val="0"/>
              <w:rPr>
                <w:rFonts w:ascii="Arial" w:hAnsi="Arial" w:cs="Arial"/>
                <w:sz w:val="20"/>
                <w:lang w:val="en-GB"/>
              </w:rPr>
            </w:pPr>
            <w:r w:rsidRPr="002C3B25">
              <w:rPr>
                <w:rFonts w:ascii="Arial" w:hAnsi="Arial" w:cs="Arial"/>
                <w:sz w:val="20"/>
                <w:lang w:val="en-GB"/>
              </w:rPr>
              <w:t>Dummy-variable for terrorist attacks after 2001</w:t>
            </w:r>
          </w:p>
        </w:tc>
        <w:tc>
          <w:tcPr>
            <w:tcW w:w="2405" w:type="dxa"/>
          </w:tcPr>
          <w:p w:rsidR="00645B1F" w:rsidRPr="002C3B25" w:rsidRDefault="00645B1F" w:rsidP="008351F9">
            <w:pPr>
              <w:rPr>
                <w:rFonts w:ascii="Arial" w:hAnsi="Arial" w:cs="Arial"/>
                <w:sz w:val="20"/>
                <w:lang w:val="en-GB"/>
              </w:rPr>
            </w:pPr>
            <w:r w:rsidRPr="002C3B25">
              <w:rPr>
                <w:rFonts w:ascii="Arial" w:hAnsi="Arial" w:cs="Arial"/>
                <w:sz w:val="20"/>
                <w:lang w:val="en-GB"/>
              </w:rPr>
              <w:t>Mean=0.5, SD=0.5</w:t>
            </w:r>
            <w:r w:rsidRPr="002C3B25">
              <w:rPr>
                <w:rFonts w:ascii="Arial" w:hAnsi="Arial" w:cs="Arial"/>
                <w:sz w:val="20"/>
                <w:lang w:val="en-GB"/>
              </w:rPr>
              <w:br/>
              <w:t>Min=0, Max=1</w:t>
            </w:r>
          </w:p>
        </w:tc>
        <w:tc>
          <w:tcPr>
            <w:tcW w:w="2154" w:type="dxa"/>
          </w:tcPr>
          <w:p w:rsidR="00645B1F" w:rsidRPr="002C3B25" w:rsidRDefault="00645B1F" w:rsidP="008351F9">
            <w:pPr>
              <w:rPr>
                <w:rFonts w:ascii="Arial" w:hAnsi="Arial" w:cs="Arial"/>
                <w:sz w:val="20"/>
                <w:lang w:val="en-GB"/>
              </w:rPr>
            </w:pPr>
            <w:r w:rsidRPr="002C3B25">
              <w:rPr>
                <w:rFonts w:ascii="Arial" w:hAnsi="Arial" w:cs="Arial"/>
                <w:sz w:val="20"/>
                <w:lang w:val="en-GB"/>
              </w:rPr>
              <w:t>Own calculation</w:t>
            </w:r>
          </w:p>
        </w:tc>
      </w:tr>
      <w:tr w:rsidR="00645B1F" w:rsidRPr="003B670E" w:rsidTr="008351F9">
        <w:tc>
          <w:tcPr>
            <w:tcW w:w="2031" w:type="dxa"/>
          </w:tcPr>
          <w:p w:rsidR="00645B1F" w:rsidRPr="002C3B25" w:rsidRDefault="00645B1F" w:rsidP="008351F9">
            <w:pPr>
              <w:rPr>
                <w:rFonts w:ascii="Arial" w:hAnsi="Arial" w:cs="Arial"/>
                <w:sz w:val="20"/>
                <w:lang w:val="en-GB"/>
              </w:rPr>
            </w:pPr>
            <w:r w:rsidRPr="002C3B25">
              <w:rPr>
                <w:rFonts w:ascii="Arial" w:hAnsi="Arial" w:cs="Arial"/>
                <w:sz w:val="20"/>
                <w:lang w:val="en-GB"/>
              </w:rPr>
              <w:t>Income inequality</w:t>
            </w:r>
          </w:p>
        </w:tc>
        <w:tc>
          <w:tcPr>
            <w:tcW w:w="2538" w:type="dxa"/>
          </w:tcPr>
          <w:p w:rsidR="00645B1F" w:rsidRPr="002C3B25" w:rsidRDefault="00645B1F" w:rsidP="008351F9">
            <w:pPr>
              <w:rPr>
                <w:rFonts w:ascii="Arial" w:hAnsi="Arial" w:cs="Arial"/>
                <w:sz w:val="20"/>
                <w:lang w:val="en-GB"/>
              </w:rPr>
            </w:pPr>
            <w:proofErr w:type="spellStart"/>
            <w:r w:rsidRPr="002C3B25">
              <w:rPr>
                <w:rFonts w:ascii="Arial" w:hAnsi="Arial" w:cs="Arial"/>
                <w:sz w:val="20"/>
                <w:lang w:val="en-GB"/>
              </w:rPr>
              <w:t>Gini</w:t>
            </w:r>
            <w:proofErr w:type="spellEnd"/>
            <w:r w:rsidRPr="002C3B25">
              <w:rPr>
                <w:rFonts w:ascii="Arial" w:hAnsi="Arial" w:cs="Arial"/>
                <w:sz w:val="20"/>
                <w:lang w:val="en-GB"/>
              </w:rPr>
              <w:t xml:space="preserve"> index (total population)</w:t>
            </w:r>
          </w:p>
        </w:tc>
        <w:tc>
          <w:tcPr>
            <w:tcW w:w="2405" w:type="dxa"/>
          </w:tcPr>
          <w:p w:rsidR="00645B1F" w:rsidRPr="002C3B25" w:rsidRDefault="00645B1F" w:rsidP="008351F9">
            <w:pPr>
              <w:rPr>
                <w:rFonts w:ascii="Arial" w:hAnsi="Arial" w:cs="Arial"/>
                <w:sz w:val="20"/>
                <w:highlight w:val="yellow"/>
                <w:lang w:val="en-GB"/>
              </w:rPr>
            </w:pPr>
            <w:r w:rsidRPr="002C3B25">
              <w:rPr>
                <w:rFonts w:ascii="Arial" w:hAnsi="Arial" w:cs="Arial"/>
                <w:sz w:val="20"/>
                <w:lang w:val="en-GB"/>
              </w:rPr>
              <w:t>Mean=0.29, SD=0.04,</w:t>
            </w:r>
            <w:r w:rsidRPr="002C3B25">
              <w:rPr>
                <w:rFonts w:ascii="Arial" w:hAnsi="Arial" w:cs="Arial"/>
                <w:sz w:val="20"/>
                <w:lang w:val="en-GB"/>
              </w:rPr>
              <w:br/>
              <w:t>Min=0.21, Max=0.38</w:t>
            </w:r>
          </w:p>
        </w:tc>
        <w:tc>
          <w:tcPr>
            <w:tcW w:w="2154" w:type="dxa"/>
          </w:tcPr>
          <w:p w:rsidR="00645B1F" w:rsidRPr="002C3B25" w:rsidRDefault="00645B1F" w:rsidP="008351F9">
            <w:pPr>
              <w:rPr>
                <w:rFonts w:ascii="Arial" w:hAnsi="Arial" w:cs="Arial"/>
                <w:sz w:val="20"/>
                <w:lang w:val="en-GB"/>
              </w:rPr>
            </w:pPr>
            <w:r w:rsidRPr="002C3B25">
              <w:rPr>
                <w:rFonts w:ascii="Arial" w:hAnsi="Arial" w:cs="Arial"/>
                <w:sz w:val="20"/>
                <w:lang w:val="en-GB"/>
              </w:rPr>
              <w:t>OECD Social and Welfare Statistics</w:t>
            </w:r>
          </w:p>
        </w:tc>
      </w:tr>
      <w:tr w:rsidR="00645B1F" w:rsidRPr="002C3B25" w:rsidTr="008351F9">
        <w:tc>
          <w:tcPr>
            <w:tcW w:w="2031" w:type="dxa"/>
          </w:tcPr>
          <w:p w:rsidR="00645B1F" w:rsidRPr="002C3B25" w:rsidRDefault="00645B1F" w:rsidP="008351F9">
            <w:pPr>
              <w:rPr>
                <w:rFonts w:ascii="Arial" w:hAnsi="Arial" w:cs="Arial"/>
                <w:sz w:val="20"/>
                <w:lang w:val="en-GB"/>
              </w:rPr>
            </w:pPr>
            <w:r w:rsidRPr="002C3B25">
              <w:rPr>
                <w:rFonts w:ascii="Arial" w:hAnsi="Arial" w:cs="Arial"/>
                <w:sz w:val="20"/>
                <w:lang w:val="en-GB"/>
              </w:rPr>
              <w:t>Welfare state retrenchment</w:t>
            </w:r>
          </w:p>
        </w:tc>
        <w:tc>
          <w:tcPr>
            <w:tcW w:w="2538" w:type="dxa"/>
          </w:tcPr>
          <w:p w:rsidR="00645B1F" w:rsidRPr="002C3B25" w:rsidRDefault="00645B1F" w:rsidP="008351F9">
            <w:pPr>
              <w:rPr>
                <w:rFonts w:ascii="Arial" w:hAnsi="Arial" w:cs="Arial"/>
                <w:sz w:val="20"/>
                <w:lang w:val="en-GB"/>
              </w:rPr>
            </w:pPr>
            <w:r w:rsidRPr="002C3B25">
              <w:rPr>
                <w:rFonts w:ascii="Arial" w:hAnsi="Arial" w:cs="Arial"/>
                <w:sz w:val="20"/>
                <w:lang w:val="en-GB"/>
              </w:rPr>
              <w:t>Unemployment insurance replacement rate</w:t>
            </w:r>
          </w:p>
        </w:tc>
        <w:tc>
          <w:tcPr>
            <w:tcW w:w="2405" w:type="dxa"/>
          </w:tcPr>
          <w:p w:rsidR="00645B1F" w:rsidRPr="002C3B25" w:rsidRDefault="00645B1F" w:rsidP="008351F9">
            <w:pPr>
              <w:rPr>
                <w:rFonts w:ascii="Arial" w:hAnsi="Arial" w:cs="Arial"/>
                <w:sz w:val="20"/>
                <w:lang w:val="en-GB"/>
              </w:rPr>
            </w:pPr>
            <w:r w:rsidRPr="002C3B25">
              <w:rPr>
                <w:rFonts w:ascii="Arial" w:hAnsi="Arial" w:cs="Arial"/>
                <w:sz w:val="20"/>
                <w:lang w:val="en-GB"/>
              </w:rPr>
              <w:t>Mean=0.60; SD=0.14</w:t>
            </w:r>
            <w:r w:rsidRPr="002C3B25">
              <w:rPr>
                <w:rFonts w:ascii="Arial" w:hAnsi="Arial" w:cs="Arial"/>
                <w:sz w:val="20"/>
                <w:lang w:val="en-GB"/>
              </w:rPr>
              <w:br/>
              <w:t>Min=.27, Max=.80</w:t>
            </w:r>
          </w:p>
        </w:tc>
        <w:tc>
          <w:tcPr>
            <w:tcW w:w="2154" w:type="dxa"/>
          </w:tcPr>
          <w:p w:rsidR="00645B1F" w:rsidRPr="002C3B25" w:rsidRDefault="003B670E" w:rsidP="004B3673">
            <w:pPr>
              <w:rPr>
                <w:rFonts w:ascii="Arial" w:hAnsi="Arial" w:cs="Arial"/>
                <w:sz w:val="20"/>
                <w:lang w:val="en-GB"/>
              </w:rPr>
            </w:pPr>
            <w:hyperlink w:anchor="_ENREF_8" w:tooltip="Scruggs, 2013 #1134" w:history="1">
              <w:r w:rsidR="004B3673">
                <w:rPr>
                  <w:rFonts w:ascii="Arial" w:hAnsi="Arial" w:cs="Arial"/>
                  <w:sz w:val="20"/>
                  <w:lang w:val="en-GB"/>
                </w:rPr>
                <w:fldChar w:fldCharType="begin"/>
              </w:r>
              <w:r w:rsidR="004B3673">
                <w:rPr>
                  <w:rFonts w:ascii="Arial" w:hAnsi="Arial" w:cs="Arial"/>
                  <w:sz w:val="20"/>
                  <w:lang w:val="en-GB"/>
                </w:rPr>
                <w:instrText xml:space="preserve"> ADDIN EN.CITE &lt;EndNote&gt;&lt;Cite&gt;&lt;Author&gt;Scruggs&lt;/Author&gt;&lt;Year&gt;2013&lt;/Year&gt;&lt;RecNum&gt;1134&lt;/RecNum&gt;&lt;DisplayText&gt;Scruggs 2013&lt;/DisplayText&gt;&lt;record&gt;&lt;rec-number&gt;1134&lt;/rec-number&gt;&lt;foreign-keys&gt;&lt;key app="EN" db-id="vxxdf00soewstrewesv5t5rw5afsx9ftz5dz"&gt;1134&lt;/key&gt;&lt;/foreign-keys&gt;&lt;ref-type name="Generic"&gt;13&lt;/ref-type&gt;&lt;contributors&gt;&lt;authors&gt;&lt;author&gt;Scruggs, Lyle&lt;/author&gt;&lt;/authors&gt;&lt;/contributors&gt;&lt;titles&gt;&lt;title&gt;Welfare State Entitlements Data Set: A Comparative Institutional Analysis of Eighteen Welfare States, Version 2.0&lt;/title&gt;&lt;/titles&gt;&lt;dates&gt;&lt;year&gt;2013&lt;/year&gt;&lt;/dates&gt;&lt;urls&gt;&lt;related-urls&gt;&lt;url&gt;http://cwed2.org/&lt;/url&gt;&lt;/related-urls&gt;&lt;/urls&gt;&lt;access-date&gt;8.5.2013&lt;/access-date&gt;&lt;/record&gt;&lt;/Cite&gt;&lt;/EndNote&gt;</w:instrText>
              </w:r>
              <w:r w:rsidR="004B3673">
                <w:rPr>
                  <w:rFonts w:ascii="Arial" w:hAnsi="Arial" w:cs="Arial"/>
                  <w:sz w:val="20"/>
                  <w:lang w:val="en-GB"/>
                </w:rPr>
                <w:fldChar w:fldCharType="separate"/>
              </w:r>
              <w:r w:rsidR="004B3673">
                <w:rPr>
                  <w:rFonts w:ascii="Arial" w:hAnsi="Arial" w:cs="Arial"/>
                  <w:noProof/>
                  <w:sz w:val="20"/>
                  <w:lang w:val="en-GB"/>
                </w:rPr>
                <w:t>Scruggs 2013</w:t>
              </w:r>
              <w:r w:rsidR="004B3673">
                <w:rPr>
                  <w:rFonts w:ascii="Arial" w:hAnsi="Arial" w:cs="Arial"/>
                  <w:sz w:val="20"/>
                  <w:lang w:val="en-GB"/>
                </w:rPr>
                <w:fldChar w:fldCharType="end"/>
              </w:r>
            </w:hyperlink>
          </w:p>
        </w:tc>
      </w:tr>
      <w:tr w:rsidR="00645B1F" w:rsidRPr="002C3B25" w:rsidTr="008351F9">
        <w:tc>
          <w:tcPr>
            <w:tcW w:w="2031" w:type="dxa"/>
          </w:tcPr>
          <w:p w:rsidR="00645B1F" w:rsidRPr="002C3B25" w:rsidRDefault="00645B1F" w:rsidP="008351F9">
            <w:pPr>
              <w:rPr>
                <w:rFonts w:ascii="Arial" w:hAnsi="Arial" w:cs="Arial"/>
                <w:sz w:val="20"/>
                <w:szCs w:val="20"/>
                <w:lang w:val="en-GB"/>
              </w:rPr>
            </w:pPr>
            <w:r w:rsidRPr="002C3B25">
              <w:rPr>
                <w:rFonts w:ascii="Arial" w:hAnsi="Arial" w:cs="Arial"/>
                <w:sz w:val="20"/>
                <w:szCs w:val="20"/>
                <w:lang w:val="en-GB"/>
              </w:rPr>
              <w:t>Unemployment</w:t>
            </w:r>
          </w:p>
        </w:tc>
        <w:tc>
          <w:tcPr>
            <w:tcW w:w="2538" w:type="dxa"/>
          </w:tcPr>
          <w:p w:rsidR="00645B1F" w:rsidRPr="002C3B25" w:rsidRDefault="00645B1F" w:rsidP="008351F9">
            <w:pPr>
              <w:rPr>
                <w:rFonts w:ascii="Arial" w:hAnsi="Arial" w:cs="Arial"/>
                <w:sz w:val="20"/>
                <w:szCs w:val="20"/>
                <w:lang w:val="en-GB"/>
              </w:rPr>
            </w:pPr>
            <w:r w:rsidRPr="002C3B25">
              <w:rPr>
                <w:rFonts w:ascii="Arial" w:hAnsi="Arial" w:cs="Arial"/>
                <w:sz w:val="20"/>
                <w:szCs w:val="20"/>
                <w:lang w:val="en-GB"/>
              </w:rPr>
              <w:t>Unemployment rate as a percentage of civilian labour force</w:t>
            </w:r>
          </w:p>
        </w:tc>
        <w:tc>
          <w:tcPr>
            <w:tcW w:w="2405" w:type="dxa"/>
          </w:tcPr>
          <w:p w:rsidR="00645B1F" w:rsidRPr="002C3B25" w:rsidRDefault="00645B1F" w:rsidP="008351F9">
            <w:pPr>
              <w:rPr>
                <w:rFonts w:ascii="Arial" w:hAnsi="Arial" w:cs="Arial"/>
                <w:sz w:val="20"/>
                <w:lang w:val="en-GB"/>
              </w:rPr>
            </w:pPr>
            <w:r w:rsidRPr="002C3B25">
              <w:rPr>
                <w:rFonts w:ascii="Arial" w:hAnsi="Arial" w:cs="Arial"/>
                <w:sz w:val="20"/>
                <w:lang w:val="en-GB"/>
              </w:rPr>
              <w:t>Mean=6.96, SD=3.284,</w:t>
            </w:r>
            <w:r w:rsidRPr="002C3B25">
              <w:rPr>
                <w:rFonts w:ascii="Arial" w:hAnsi="Arial" w:cs="Arial"/>
                <w:sz w:val="20"/>
                <w:lang w:val="en-GB"/>
              </w:rPr>
              <w:br/>
              <w:t>Min=1.73, Max=22.96</w:t>
            </w:r>
          </w:p>
        </w:tc>
        <w:tc>
          <w:tcPr>
            <w:tcW w:w="2154" w:type="dxa"/>
          </w:tcPr>
          <w:p w:rsidR="00645B1F" w:rsidRPr="002C3B25" w:rsidRDefault="00645B1F" w:rsidP="008351F9">
            <w:pPr>
              <w:rPr>
                <w:rFonts w:ascii="Arial" w:hAnsi="Arial" w:cs="Arial"/>
                <w:sz w:val="20"/>
                <w:lang w:val="en-GB"/>
              </w:rPr>
            </w:pPr>
            <w:proofErr w:type="spellStart"/>
            <w:r w:rsidRPr="002C3B25">
              <w:rPr>
                <w:rFonts w:ascii="Arial" w:hAnsi="Arial" w:cs="Arial"/>
                <w:sz w:val="20"/>
                <w:lang w:val="en-GB"/>
              </w:rPr>
              <w:t>Armingeon</w:t>
            </w:r>
            <w:proofErr w:type="spellEnd"/>
            <w:r w:rsidRPr="002C3B25">
              <w:rPr>
                <w:rFonts w:ascii="Arial" w:hAnsi="Arial" w:cs="Arial"/>
                <w:sz w:val="20"/>
                <w:lang w:val="en-GB"/>
              </w:rPr>
              <w:t xml:space="preserve"> et al. 2010</w:t>
            </w:r>
          </w:p>
        </w:tc>
      </w:tr>
      <w:tr w:rsidR="00645B1F" w:rsidRPr="003B670E" w:rsidTr="008351F9">
        <w:tc>
          <w:tcPr>
            <w:tcW w:w="9128" w:type="dxa"/>
            <w:gridSpan w:val="4"/>
          </w:tcPr>
          <w:p w:rsidR="00645B1F" w:rsidRPr="002C3B25" w:rsidRDefault="00645B1F" w:rsidP="008351F9">
            <w:pPr>
              <w:jc w:val="center"/>
              <w:rPr>
                <w:rFonts w:ascii="Arial" w:hAnsi="Arial" w:cs="Arial"/>
                <w:b/>
                <w:sz w:val="20"/>
                <w:lang w:val="en-GB"/>
              </w:rPr>
            </w:pPr>
            <w:r w:rsidRPr="002C3B25">
              <w:rPr>
                <w:rFonts w:ascii="Arial" w:hAnsi="Arial" w:cs="Arial"/>
                <w:b/>
                <w:sz w:val="20"/>
                <w:lang w:val="en-GB"/>
              </w:rPr>
              <w:t>Direct societal inputs into the political system</w:t>
            </w:r>
          </w:p>
        </w:tc>
      </w:tr>
      <w:tr w:rsidR="00645B1F" w:rsidRPr="008E5991" w:rsidTr="008351F9">
        <w:tc>
          <w:tcPr>
            <w:tcW w:w="2031" w:type="dxa"/>
          </w:tcPr>
          <w:p w:rsidR="00645B1F" w:rsidRPr="002C3B25" w:rsidRDefault="00645B1F" w:rsidP="008351F9">
            <w:pPr>
              <w:rPr>
                <w:rFonts w:ascii="Arial" w:hAnsi="Arial" w:cs="Arial"/>
                <w:sz w:val="20"/>
                <w:lang w:val="en-GB"/>
              </w:rPr>
            </w:pPr>
            <w:r w:rsidRPr="002C3B25">
              <w:rPr>
                <w:rFonts w:ascii="Arial" w:hAnsi="Arial" w:cs="Arial"/>
                <w:sz w:val="20"/>
                <w:lang w:val="en-GB"/>
              </w:rPr>
              <w:t>Crime rate</w:t>
            </w:r>
          </w:p>
        </w:tc>
        <w:tc>
          <w:tcPr>
            <w:tcW w:w="2538" w:type="dxa"/>
          </w:tcPr>
          <w:p w:rsidR="00645B1F" w:rsidRPr="002C3B25" w:rsidRDefault="00645B1F" w:rsidP="008351F9">
            <w:pPr>
              <w:rPr>
                <w:rFonts w:ascii="Arial" w:hAnsi="Arial" w:cs="Arial"/>
                <w:sz w:val="20"/>
                <w:lang w:val="en-GB"/>
              </w:rPr>
            </w:pPr>
            <w:r w:rsidRPr="002C3B25">
              <w:rPr>
                <w:rFonts w:ascii="Arial" w:hAnsi="Arial" w:cs="Arial"/>
                <w:sz w:val="20"/>
                <w:lang w:val="en-GB"/>
              </w:rPr>
              <w:t>Total crimes registered by the police per inhabitants</w:t>
            </w:r>
          </w:p>
        </w:tc>
        <w:tc>
          <w:tcPr>
            <w:tcW w:w="2405" w:type="dxa"/>
          </w:tcPr>
          <w:p w:rsidR="00645B1F" w:rsidRPr="002C3B25" w:rsidRDefault="00645B1F" w:rsidP="008351F9">
            <w:pPr>
              <w:rPr>
                <w:rFonts w:ascii="Arial" w:hAnsi="Arial" w:cs="Arial"/>
                <w:sz w:val="20"/>
                <w:lang w:val="en-GB"/>
              </w:rPr>
            </w:pPr>
            <w:r w:rsidRPr="002C3B25">
              <w:rPr>
                <w:rFonts w:ascii="Arial" w:hAnsi="Arial" w:cs="Arial"/>
                <w:sz w:val="20"/>
                <w:lang w:val="en-GB"/>
              </w:rPr>
              <w:t xml:space="preserve">Mean=7049, SD=2731, </w:t>
            </w:r>
            <w:r w:rsidRPr="002C3B25">
              <w:rPr>
                <w:rFonts w:ascii="Arial" w:hAnsi="Arial" w:cs="Arial"/>
                <w:sz w:val="20"/>
                <w:lang w:val="en-GB"/>
              </w:rPr>
              <w:br/>
              <w:t>Min=1939, Max=15004</w:t>
            </w:r>
          </w:p>
        </w:tc>
        <w:tc>
          <w:tcPr>
            <w:tcW w:w="2154" w:type="dxa"/>
          </w:tcPr>
          <w:p w:rsidR="00645B1F" w:rsidRPr="002C3B25" w:rsidRDefault="00645B1F" w:rsidP="008351F9">
            <w:pPr>
              <w:rPr>
                <w:rFonts w:ascii="Arial" w:hAnsi="Arial" w:cs="Arial"/>
                <w:sz w:val="20"/>
                <w:lang w:val="en-GB"/>
              </w:rPr>
            </w:pPr>
            <w:r w:rsidRPr="002C3B25">
              <w:rPr>
                <w:rFonts w:ascii="Arial" w:hAnsi="Arial" w:cs="Arial"/>
                <w:sz w:val="20"/>
                <w:lang w:val="en-GB"/>
              </w:rPr>
              <w:t>Eurostat</w:t>
            </w:r>
          </w:p>
          <w:p w:rsidR="00645B1F" w:rsidRPr="002C3B25" w:rsidRDefault="00645B1F" w:rsidP="004B3673">
            <w:pPr>
              <w:rPr>
                <w:rFonts w:ascii="Arial" w:hAnsi="Arial" w:cs="Arial"/>
                <w:sz w:val="20"/>
                <w:lang w:val="en-GB"/>
              </w:rPr>
            </w:pPr>
            <w:r w:rsidRPr="002C3B25">
              <w:rPr>
                <w:rFonts w:ascii="Arial" w:hAnsi="Arial" w:cs="Arial"/>
                <w:sz w:val="20"/>
                <w:lang w:val="en-GB"/>
              </w:rPr>
              <w:t>Europe</w:t>
            </w:r>
            <w:r w:rsidR="004B3673">
              <w:rPr>
                <w:rFonts w:ascii="Arial" w:hAnsi="Arial" w:cs="Arial"/>
                <w:sz w:val="20"/>
                <w:lang w:val="en-GB"/>
              </w:rPr>
              <w:t>an Sourcebook of Crime, (</w:t>
            </w:r>
            <w:hyperlink w:anchor="_ENREF_5" w:tooltip="Killias, 2010 #1013" w:history="1">
              <w:r w:rsidR="004B3673">
                <w:rPr>
                  <w:rFonts w:ascii="Arial" w:hAnsi="Arial" w:cs="Arial"/>
                  <w:sz w:val="20"/>
                  <w:lang w:val="en-GB"/>
                </w:rPr>
                <w:fldChar w:fldCharType="begin"/>
              </w:r>
              <w:r w:rsidR="004B3673">
                <w:rPr>
                  <w:rFonts w:ascii="Arial" w:hAnsi="Arial" w:cs="Arial"/>
                  <w:sz w:val="20"/>
                  <w:lang w:val="en-GB"/>
                </w:rPr>
                <w:instrText xml:space="preserve"> ADDIN EN.CITE &lt;EndNote&gt;&lt;Cite&gt;&lt;Author&gt;Killias&lt;/Author&gt;&lt;Year&gt;2010&lt;/Year&gt;&lt;RecNum&gt;1013&lt;/RecNum&gt;&lt;DisplayText&gt;Killias, et al. 2010&lt;/DisplayText&gt;&lt;record&gt;&lt;rec-number&gt;1013&lt;/rec-number&gt;&lt;foreign-keys&gt;&lt;key app="EN" db-id="vxxdf00soewstrewesv5t5rw5afsx9ftz5dz"&gt;1013&lt;/key&gt;&lt;/foreign-keys&gt;&lt;ref-type name="Book"&gt;6&lt;/ref-type&gt;&lt;contributors&gt;&lt;authors&gt;&lt;author&gt;Killias, Martin&lt;/author&gt;&lt;author&gt;Aebi, Marcelo F.&lt;/author&gt;&lt;author&gt;Aubusson de Cavarlay, Bruno&lt;/author&gt;&lt;author&gt;Barclay, Gordon&lt;/author&gt;&lt;author&gt;Gruszcynska, Beata&lt;/author&gt;&lt;author&gt;Harrendorf, Stefan&lt;/author&gt;&lt;author&gt;Heiskanen, Markku&lt;/author&gt;&lt;author&gt;Hysi, Vasilika&lt;/author&gt;&lt;author&gt;Jehle, Jörg-Martin&lt;/author&gt;&lt;author&gt;Shostko, Olena&lt;/author&gt;&lt;author&gt;Smit, Paul&lt;/author&gt;&lt;author&gt;Dorisdottir, Annveig&lt;/author&gt;&lt;/authors&gt;&lt;/contributors&gt;&lt;titles&gt;&lt;title&gt;European Sourcebook of Crime and Criminal Justice Statistics - 2010&lt;/title&gt;&lt;/titles&gt;&lt;dates&gt;&lt;year&gt;2010&lt;/year&gt;&lt;/dates&gt;&lt;pub-location&gt;Den Haag&lt;/pub-location&gt;&lt;publisher&gt;WODC&lt;/publisher&gt;&lt;urls&gt;&lt;/urls&gt;&lt;/record&gt;&lt;/Cite&gt;&lt;/EndNote&gt;</w:instrText>
              </w:r>
              <w:r w:rsidR="004B3673">
                <w:rPr>
                  <w:rFonts w:ascii="Arial" w:hAnsi="Arial" w:cs="Arial"/>
                  <w:sz w:val="20"/>
                  <w:lang w:val="en-GB"/>
                </w:rPr>
                <w:fldChar w:fldCharType="separate"/>
              </w:r>
              <w:r w:rsidR="004B3673">
                <w:rPr>
                  <w:rFonts w:ascii="Arial" w:hAnsi="Arial" w:cs="Arial"/>
                  <w:noProof/>
                  <w:sz w:val="20"/>
                  <w:lang w:val="en-GB"/>
                </w:rPr>
                <w:t>Killias, et al. 2010</w:t>
              </w:r>
              <w:r w:rsidR="004B3673">
                <w:rPr>
                  <w:rFonts w:ascii="Arial" w:hAnsi="Arial" w:cs="Arial"/>
                  <w:sz w:val="20"/>
                  <w:lang w:val="en-GB"/>
                </w:rPr>
                <w:fldChar w:fldCharType="end"/>
              </w:r>
            </w:hyperlink>
            <w:r w:rsidR="004B3673">
              <w:rPr>
                <w:rFonts w:ascii="Arial" w:hAnsi="Arial" w:cs="Arial"/>
                <w:sz w:val="20"/>
                <w:lang w:val="en-GB"/>
              </w:rPr>
              <w:t>)</w:t>
            </w:r>
          </w:p>
        </w:tc>
      </w:tr>
      <w:tr w:rsidR="00645B1F" w:rsidRPr="002C3B25" w:rsidTr="008351F9">
        <w:tc>
          <w:tcPr>
            <w:tcW w:w="2031" w:type="dxa"/>
          </w:tcPr>
          <w:p w:rsidR="00645B1F" w:rsidRPr="002C3B25" w:rsidRDefault="00645B1F" w:rsidP="008351F9">
            <w:pPr>
              <w:rPr>
                <w:rFonts w:ascii="Arial" w:hAnsi="Arial" w:cs="Arial"/>
                <w:sz w:val="20"/>
                <w:lang w:val="en-GB"/>
              </w:rPr>
            </w:pPr>
            <w:r w:rsidRPr="002C3B25">
              <w:rPr>
                <w:rFonts w:ascii="Arial" w:hAnsi="Arial" w:cs="Arial"/>
                <w:sz w:val="20"/>
                <w:lang w:val="en-GB"/>
              </w:rPr>
              <w:t>Homicide rate</w:t>
            </w:r>
          </w:p>
        </w:tc>
        <w:tc>
          <w:tcPr>
            <w:tcW w:w="2538" w:type="dxa"/>
          </w:tcPr>
          <w:p w:rsidR="00645B1F" w:rsidRPr="002C3B25" w:rsidRDefault="00645B1F" w:rsidP="008351F9">
            <w:pPr>
              <w:rPr>
                <w:rFonts w:ascii="Arial" w:hAnsi="Arial" w:cs="Arial"/>
                <w:sz w:val="20"/>
                <w:lang w:val="en-GB"/>
              </w:rPr>
            </w:pPr>
            <w:r w:rsidRPr="002C3B25">
              <w:rPr>
                <w:rFonts w:ascii="Arial" w:hAnsi="Arial" w:cs="Arial"/>
                <w:sz w:val="20"/>
                <w:lang w:val="en-GB"/>
              </w:rPr>
              <w:t>Total homicides per inhabitants</w:t>
            </w:r>
          </w:p>
        </w:tc>
        <w:tc>
          <w:tcPr>
            <w:tcW w:w="2405" w:type="dxa"/>
          </w:tcPr>
          <w:p w:rsidR="00645B1F" w:rsidRPr="002C3B25" w:rsidRDefault="00645B1F" w:rsidP="008351F9">
            <w:pPr>
              <w:rPr>
                <w:rFonts w:ascii="Arial" w:hAnsi="Arial" w:cs="Arial"/>
                <w:sz w:val="20"/>
                <w:lang w:val="en-GB"/>
              </w:rPr>
            </w:pPr>
            <w:r w:rsidRPr="002C3B25">
              <w:rPr>
                <w:rFonts w:ascii="Arial" w:hAnsi="Arial" w:cs="Arial"/>
                <w:sz w:val="20"/>
                <w:lang w:val="en-GB"/>
              </w:rPr>
              <w:t>Mean= 1.61, SD=1.15</w:t>
            </w:r>
            <w:r w:rsidRPr="002C3B25">
              <w:rPr>
                <w:rFonts w:ascii="Arial" w:hAnsi="Arial" w:cs="Arial"/>
                <w:sz w:val="20"/>
                <w:lang w:val="en-GB"/>
              </w:rPr>
              <w:br/>
              <w:t>Min=0.4, Max=8.1</w:t>
            </w:r>
          </w:p>
        </w:tc>
        <w:tc>
          <w:tcPr>
            <w:tcW w:w="2154" w:type="dxa"/>
          </w:tcPr>
          <w:p w:rsidR="00645B1F" w:rsidRPr="002C3B25" w:rsidRDefault="00645B1F" w:rsidP="008351F9">
            <w:pPr>
              <w:rPr>
                <w:rFonts w:ascii="Arial" w:hAnsi="Arial" w:cs="Arial"/>
                <w:sz w:val="20"/>
                <w:lang w:val="en-GB"/>
              </w:rPr>
            </w:pPr>
            <w:r w:rsidRPr="002C3B25">
              <w:rPr>
                <w:rFonts w:ascii="Arial" w:hAnsi="Arial" w:cs="Arial"/>
                <w:sz w:val="20"/>
                <w:lang w:val="en-GB"/>
              </w:rPr>
              <w:t>UNODC, national sources</w:t>
            </w:r>
          </w:p>
        </w:tc>
      </w:tr>
      <w:tr w:rsidR="00645B1F" w:rsidRPr="00EE073E" w:rsidTr="008351F9">
        <w:tc>
          <w:tcPr>
            <w:tcW w:w="2031" w:type="dxa"/>
          </w:tcPr>
          <w:p w:rsidR="00645B1F" w:rsidRPr="002C3B25" w:rsidRDefault="00645B1F" w:rsidP="008351F9">
            <w:pPr>
              <w:rPr>
                <w:rFonts w:ascii="Arial" w:hAnsi="Arial" w:cs="Arial"/>
                <w:sz w:val="20"/>
                <w:lang w:val="en-GB"/>
              </w:rPr>
            </w:pPr>
            <w:r w:rsidRPr="002C3B25">
              <w:rPr>
                <w:rFonts w:ascii="Arial" w:hAnsi="Arial" w:cs="Arial"/>
                <w:sz w:val="20"/>
                <w:lang w:val="en-GB"/>
              </w:rPr>
              <w:t>Fear of crime</w:t>
            </w:r>
          </w:p>
        </w:tc>
        <w:tc>
          <w:tcPr>
            <w:tcW w:w="2538" w:type="dxa"/>
          </w:tcPr>
          <w:p w:rsidR="00645B1F" w:rsidRPr="002C3B25" w:rsidRDefault="00645B1F" w:rsidP="008351F9">
            <w:pPr>
              <w:rPr>
                <w:rFonts w:ascii="Arial" w:hAnsi="Arial" w:cs="Arial"/>
                <w:sz w:val="20"/>
                <w:lang w:val="en-GB"/>
              </w:rPr>
            </w:pPr>
            <w:r w:rsidRPr="002C3B25">
              <w:rPr>
                <w:rFonts w:ascii="Arial" w:hAnsi="Arial" w:cs="Arial"/>
                <w:sz w:val="20"/>
                <w:lang w:val="en-GB"/>
              </w:rPr>
              <w:t>Weighted country aggregates for the “standard fear of crime”-question</w:t>
            </w:r>
          </w:p>
        </w:tc>
        <w:tc>
          <w:tcPr>
            <w:tcW w:w="2405" w:type="dxa"/>
          </w:tcPr>
          <w:p w:rsidR="00645B1F" w:rsidRPr="002C3B25" w:rsidRDefault="00645B1F" w:rsidP="008351F9">
            <w:pPr>
              <w:rPr>
                <w:rFonts w:ascii="Arial" w:hAnsi="Arial" w:cs="Arial"/>
                <w:sz w:val="20"/>
                <w:lang w:val="en-GB"/>
              </w:rPr>
            </w:pPr>
            <w:r w:rsidRPr="002C3B25">
              <w:rPr>
                <w:rFonts w:ascii="Arial" w:hAnsi="Arial" w:cs="Arial"/>
                <w:sz w:val="20"/>
                <w:lang w:val="en-GB"/>
              </w:rPr>
              <w:t>Mean=1.99, SD=0.22,</w:t>
            </w:r>
            <w:r w:rsidRPr="002C3B25">
              <w:rPr>
                <w:rFonts w:ascii="Arial" w:hAnsi="Arial" w:cs="Arial"/>
                <w:sz w:val="20"/>
                <w:lang w:val="en-GB"/>
              </w:rPr>
              <w:br/>
              <w:t>Min=1.53, Max=2.37</w:t>
            </w:r>
            <w:r w:rsidRPr="002C3B25">
              <w:rPr>
                <w:rFonts w:ascii="Arial" w:hAnsi="Arial" w:cs="Arial"/>
                <w:sz w:val="20"/>
                <w:lang w:val="en-GB"/>
              </w:rPr>
              <w:br/>
              <w:t>(here: mean)</w:t>
            </w:r>
          </w:p>
        </w:tc>
        <w:tc>
          <w:tcPr>
            <w:tcW w:w="2154" w:type="dxa"/>
          </w:tcPr>
          <w:p w:rsidR="00645B1F" w:rsidRPr="002C3B25" w:rsidRDefault="00645B1F" w:rsidP="008351F9">
            <w:pPr>
              <w:rPr>
                <w:rFonts w:ascii="Arial" w:hAnsi="Arial" w:cs="Arial"/>
                <w:sz w:val="20"/>
                <w:lang w:val="en-GB"/>
              </w:rPr>
            </w:pPr>
            <w:proofErr w:type="spellStart"/>
            <w:r w:rsidRPr="002C3B25">
              <w:rPr>
                <w:rFonts w:ascii="Arial" w:hAnsi="Arial" w:cs="Arial"/>
                <w:sz w:val="20"/>
                <w:lang w:val="en-GB"/>
              </w:rPr>
              <w:t>Eurobarometer</w:t>
            </w:r>
            <w:proofErr w:type="spellEnd"/>
            <w:r w:rsidRPr="002C3B25">
              <w:rPr>
                <w:rFonts w:ascii="Arial" w:hAnsi="Arial" w:cs="Arial"/>
                <w:sz w:val="20"/>
                <w:lang w:val="en-GB"/>
              </w:rPr>
              <w:t>, European Social Survey, National surveys</w:t>
            </w:r>
          </w:p>
        </w:tc>
      </w:tr>
      <w:tr w:rsidR="00645B1F" w:rsidRPr="002C3B25" w:rsidTr="008351F9">
        <w:tc>
          <w:tcPr>
            <w:tcW w:w="9128" w:type="dxa"/>
            <w:gridSpan w:val="4"/>
            <w:tcBorders>
              <w:bottom w:val="dashed" w:sz="4" w:space="0" w:color="auto"/>
            </w:tcBorders>
          </w:tcPr>
          <w:p w:rsidR="00645B1F" w:rsidRPr="002C3B25" w:rsidRDefault="00645B1F" w:rsidP="008351F9">
            <w:pPr>
              <w:jc w:val="center"/>
              <w:rPr>
                <w:rFonts w:ascii="Arial" w:hAnsi="Arial" w:cs="Arial"/>
                <w:sz w:val="20"/>
                <w:lang w:val="en-GB"/>
              </w:rPr>
            </w:pPr>
            <w:r w:rsidRPr="002C3B25">
              <w:rPr>
                <w:rFonts w:ascii="Arial" w:hAnsi="Arial" w:cs="Arial"/>
                <w:b/>
                <w:sz w:val="20"/>
                <w:lang w:val="en-GB"/>
              </w:rPr>
              <w:t>Specific political institutions</w:t>
            </w:r>
          </w:p>
        </w:tc>
      </w:tr>
      <w:tr w:rsidR="00645B1F" w:rsidRPr="00F96034" w:rsidTr="008351F9">
        <w:tc>
          <w:tcPr>
            <w:tcW w:w="2031" w:type="dxa"/>
            <w:tcBorders>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Media system</w:t>
            </w:r>
          </w:p>
        </w:tc>
        <w:tc>
          <w:tcPr>
            <w:tcW w:w="2538" w:type="dxa"/>
            <w:tcBorders>
              <w:bottom w:val="single" w:sz="4" w:space="0" w:color="auto"/>
            </w:tcBorders>
          </w:tcPr>
          <w:p w:rsidR="00645B1F" w:rsidRPr="002C3B25" w:rsidRDefault="00645B1F" w:rsidP="008351F9">
            <w:pPr>
              <w:rPr>
                <w:rFonts w:ascii="Arial" w:hAnsi="Arial" w:cs="Arial"/>
                <w:sz w:val="20"/>
                <w:szCs w:val="20"/>
                <w:lang w:val="en-GB"/>
              </w:rPr>
            </w:pPr>
            <w:r w:rsidRPr="002C3B25">
              <w:rPr>
                <w:rFonts w:ascii="Arial" w:hAnsi="Arial" w:cs="Arial"/>
                <w:sz w:val="20"/>
                <w:szCs w:val="20"/>
                <w:lang w:val="en-GB"/>
              </w:rPr>
              <w:t>3 types of media systems: liberal, polarized-pluralist, democratic corporatist</w:t>
            </w:r>
          </w:p>
        </w:tc>
        <w:tc>
          <w:tcPr>
            <w:tcW w:w="2405" w:type="dxa"/>
            <w:tcBorders>
              <w:bottom w:val="single" w:sz="4" w:space="0" w:color="auto"/>
            </w:tcBorders>
          </w:tcPr>
          <w:p w:rsidR="00645B1F" w:rsidRPr="002C3B25" w:rsidRDefault="00645B1F" w:rsidP="008351F9">
            <w:pPr>
              <w:tabs>
                <w:tab w:val="center" w:pos="1225"/>
              </w:tabs>
              <w:rPr>
                <w:rFonts w:ascii="Arial" w:hAnsi="Arial" w:cs="Arial"/>
                <w:sz w:val="20"/>
                <w:lang w:val="en-GB"/>
              </w:rPr>
            </w:pPr>
            <w:r w:rsidRPr="002C3B25">
              <w:rPr>
                <w:rFonts w:ascii="Arial" w:hAnsi="Arial" w:cs="Arial"/>
                <w:sz w:val="20"/>
                <w:lang w:val="en-GB"/>
              </w:rPr>
              <w:t>Dummy variables</w:t>
            </w:r>
          </w:p>
        </w:tc>
        <w:tc>
          <w:tcPr>
            <w:tcW w:w="2154" w:type="dxa"/>
            <w:tcBorders>
              <w:bottom w:val="single" w:sz="4" w:space="0" w:color="auto"/>
            </w:tcBorders>
          </w:tcPr>
          <w:p w:rsidR="00645B1F" w:rsidRPr="002C3B25" w:rsidRDefault="003B670E" w:rsidP="004B3673">
            <w:pPr>
              <w:rPr>
                <w:rFonts w:ascii="Arial" w:hAnsi="Arial" w:cs="Arial"/>
                <w:sz w:val="20"/>
                <w:lang w:val="en-GB"/>
              </w:rPr>
            </w:pPr>
            <w:hyperlink w:anchor="_ENREF_4" w:tooltip="Hallin, 2004 #1015" w:history="1">
              <w:r w:rsidR="004B3673">
                <w:rPr>
                  <w:rFonts w:ascii="Arial" w:hAnsi="Arial" w:cs="Arial"/>
                  <w:sz w:val="20"/>
                  <w:lang w:val="en-GB"/>
                </w:rPr>
                <w:fldChar w:fldCharType="begin"/>
              </w:r>
              <w:r w:rsidR="004B3673">
                <w:rPr>
                  <w:rFonts w:ascii="Arial" w:hAnsi="Arial" w:cs="Arial"/>
                  <w:sz w:val="20"/>
                  <w:lang w:val="en-GB"/>
                </w:rPr>
                <w:instrText xml:space="preserve"> ADDIN EN.CITE &lt;EndNote&gt;&lt;Cite&gt;&lt;Author&gt;Hallin&lt;/Author&gt;&lt;Year&gt;2004&lt;/Year&gt;&lt;RecNum&gt;1015&lt;/RecNum&gt;&lt;DisplayText&gt;Hallin and Mancini 2004&lt;/DisplayText&gt;&lt;record&gt;&lt;rec-number&gt;1015&lt;/rec-number&gt;&lt;foreign-keys&gt;&lt;key app="EN" db-id="vxxdf00soewstrewesv5t5rw5afsx9ftz5dz"&gt;1015&lt;/key&gt;&lt;/foreign-keys&gt;&lt;ref-type name="Book"&gt;6&lt;/ref-type&gt;&lt;contributors&gt;&lt;authors&gt;&lt;author&gt;Hallin, Daniel C.&lt;/author&gt;&lt;author&gt;Mancini, Paolo&lt;/author&gt;&lt;/authors&gt;&lt;/contributors&gt;&lt;titles&gt;&lt;title&gt;Comparing Media Systems&lt;/title&gt;&lt;/titles&gt;&lt;dates&gt;&lt;year&gt;2004&lt;/year&gt;&lt;/dates&gt;&lt;pub-location&gt;Cambridge&lt;/pub-location&gt;&lt;publisher&gt;Cambridge University Press&lt;/publisher&gt;&lt;urls&gt;&lt;/urls&gt;&lt;/record&gt;&lt;/Cite&gt;&lt;/EndNote&gt;</w:instrText>
              </w:r>
              <w:r w:rsidR="004B3673">
                <w:rPr>
                  <w:rFonts w:ascii="Arial" w:hAnsi="Arial" w:cs="Arial"/>
                  <w:sz w:val="20"/>
                  <w:lang w:val="en-GB"/>
                </w:rPr>
                <w:fldChar w:fldCharType="separate"/>
              </w:r>
              <w:r w:rsidR="004B3673">
                <w:rPr>
                  <w:rFonts w:ascii="Arial" w:hAnsi="Arial" w:cs="Arial"/>
                  <w:noProof/>
                  <w:sz w:val="20"/>
                  <w:lang w:val="en-GB"/>
                </w:rPr>
                <w:t>Hallin and Mancini 2004</w:t>
              </w:r>
              <w:r w:rsidR="004B3673">
                <w:rPr>
                  <w:rFonts w:ascii="Arial" w:hAnsi="Arial" w:cs="Arial"/>
                  <w:sz w:val="20"/>
                  <w:lang w:val="en-GB"/>
                </w:rPr>
                <w:fldChar w:fldCharType="end"/>
              </w:r>
            </w:hyperlink>
          </w:p>
        </w:tc>
      </w:tr>
      <w:tr w:rsidR="00645B1F" w:rsidRPr="002C3B25" w:rsidTr="008351F9">
        <w:tc>
          <w:tcPr>
            <w:tcW w:w="2031"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Institutional constraints</w:t>
            </w:r>
          </w:p>
        </w:tc>
        <w:tc>
          <w:tcPr>
            <w:tcW w:w="2538"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Index of institutional barriers</w:t>
            </w:r>
          </w:p>
        </w:tc>
        <w:tc>
          <w:tcPr>
            <w:tcW w:w="2405"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Mean=2.82, SD=1.20,</w:t>
            </w:r>
            <w:r w:rsidRPr="002C3B25">
              <w:rPr>
                <w:rFonts w:ascii="Arial" w:hAnsi="Arial" w:cs="Arial"/>
                <w:sz w:val="20"/>
                <w:lang w:val="en-GB"/>
              </w:rPr>
              <w:br/>
              <w:t>Min=1, Max=5</w:t>
            </w:r>
          </w:p>
        </w:tc>
        <w:tc>
          <w:tcPr>
            <w:tcW w:w="2154" w:type="dxa"/>
            <w:tcBorders>
              <w:top w:val="single" w:sz="4" w:space="0" w:color="auto"/>
              <w:bottom w:val="single" w:sz="4" w:space="0" w:color="auto"/>
            </w:tcBorders>
          </w:tcPr>
          <w:p w:rsidR="00645B1F" w:rsidRPr="002C3B25" w:rsidRDefault="003B670E" w:rsidP="004B3673">
            <w:pPr>
              <w:rPr>
                <w:rFonts w:ascii="Arial" w:hAnsi="Arial" w:cs="Arial"/>
                <w:sz w:val="20"/>
                <w:lang w:val="en-GB"/>
              </w:rPr>
            </w:pPr>
            <w:hyperlink w:anchor="_ENREF_7" w:tooltip="Schmidt, 1996 #657" w:history="1">
              <w:r w:rsidR="004B3673">
                <w:rPr>
                  <w:rFonts w:ascii="Arial" w:hAnsi="Arial" w:cs="Arial"/>
                  <w:sz w:val="20"/>
                  <w:lang w:val="en-GB"/>
                </w:rPr>
                <w:fldChar w:fldCharType="begin"/>
              </w:r>
              <w:r w:rsidR="004B3673">
                <w:rPr>
                  <w:rFonts w:ascii="Arial" w:hAnsi="Arial" w:cs="Arial"/>
                  <w:sz w:val="20"/>
                  <w:lang w:val="en-GB"/>
                </w:rPr>
                <w:instrText xml:space="preserve"> ADDIN EN.CITE &lt;EndNote&gt;&lt;Cite&gt;&lt;Author&gt;Schmidt&lt;/Author&gt;&lt;Year&gt;1996&lt;/Year&gt;&lt;RecNum&gt;657&lt;/RecNum&gt;&lt;DisplayText&gt;Schmidt 1996&lt;/DisplayText&gt;&lt;record&gt;&lt;rec-number&gt;657&lt;/rec-number&gt;&lt;foreign-keys&gt;&lt;key app="EN" db-id="vxxdf00soewstrewesv5t5rw5afsx9ftz5dz"&gt;657&lt;/key&gt;&lt;/foreign-keys&gt;&lt;ref-type name="Journal Article"&gt;17&lt;/ref-type&gt;&lt;contributors&gt;&lt;authors&gt;&lt;author&gt;Schmidt, Manfred G.&lt;/author&gt;&lt;/authors&gt;&lt;/contributors&gt;&lt;titles&gt;&lt;title&gt;When parties matter: A review of the possibilities and limits of partisan influence on public policy&lt;/title&gt;&lt;secondary-title&gt;European Journal of Political Research&lt;/secondary-title&gt;&lt;/titles&gt;&lt;periodical&gt;&lt;full-title&gt;European Journal of Political Research&lt;/full-title&gt;&lt;/periodical&gt;&lt;pages&gt;155-183&lt;/pages&gt;&lt;volume&gt;30&lt;/volume&gt;&lt;number&gt;2&lt;/number&gt;&lt;dates&gt;&lt;year&gt;1996&lt;/year&gt;&lt;/dates&gt;&lt;urls&gt;&lt;/urls&gt;&lt;/record&gt;&lt;/Cite&gt;&lt;/EndNote&gt;</w:instrText>
              </w:r>
              <w:r w:rsidR="004B3673">
                <w:rPr>
                  <w:rFonts w:ascii="Arial" w:hAnsi="Arial" w:cs="Arial"/>
                  <w:sz w:val="20"/>
                  <w:lang w:val="en-GB"/>
                </w:rPr>
                <w:fldChar w:fldCharType="separate"/>
              </w:r>
              <w:r w:rsidR="004B3673">
                <w:rPr>
                  <w:rFonts w:ascii="Arial" w:hAnsi="Arial" w:cs="Arial"/>
                  <w:noProof/>
                  <w:sz w:val="20"/>
                  <w:lang w:val="en-GB"/>
                </w:rPr>
                <w:t>Schmidt 1996</w:t>
              </w:r>
              <w:r w:rsidR="004B3673">
                <w:rPr>
                  <w:rFonts w:ascii="Arial" w:hAnsi="Arial" w:cs="Arial"/>
                  <w:sz w:val="20"/>
                  <w:lang w:val="en-GB"/>
                </w:rPr>
                <w:fldChar w:fldCharType="end"/>
              </w:r>
            </w:hyperlink>
          </w:p>
        </w:tc>
      </w:tr>
      <w:tr w:rsidR="00645B1F" w:rsidRPr="002C3B25" w:rsidTr="008351F9">
        <w:tc>
          <w:tcPr>
            <w:tcW w:w="2031"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Corporatism</w:t>
            </w:r>
          </w:p>
        </w:tc>
        <w:tc>
          <w:tcPr>
            <w:tcW w:w="2538"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Degree of Corporatism</w:t>
            </w:r>
          </w:p>
        </w:tc>
        <w:tc>
          <w:tcPr>
            <w:tcW w:w="2405"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Mean=3.05, SD=1.26,</w:t>
            </w:r>
            <w:r w:rsidRPr="002C3B25">
              <w:rPr>
                <w:rFonts w:ascii="Arial" w:hAnsi="Arial" w:cs="Arial"/>
                <w:sz w:val="20"/>
                <w:lang w:val="en-GB"/>
              </w:rPr>
              <w:br/>
              <w:t>Min=1.25, Max=5</w:t>
            </w:r>
          </w:p>
        </w:tc>
        <w:tc>
          <w:tcPr>
            <w:tcW w:w="2154" w:type="dxa"/>
            <w:tcBorders>
              <w:top w:val="single" w:sz="4" w:space="0" w:color="auto"/>
              <w:bottom w:val="single" w:sz="4" w:space="0" w:color="auto"/>
            </w:tcBorders>
          </w:tcPr>
          <w:p w:rsidR="00645B1F" w:rsidRPr="002C3B25" w:rsidRDefault="003B670E" w:rsidP="004B3673">
            <w:pPr>
              <w:rPr>
                <w:rFonts w:ascii="Arial" w:hAnsi="Arial" w:cs="Arial"/>
                <w:sz w:val="20"/>
                <w:lang w:val="en-GB"/>
              </w:rPr>
            </w:pPr>
            <w:hyperlink w:anchor="_ENREF_9" w:tooltip="Siaroff, 1999 #965" w:history="1">
              <w:r w:rsidR="004B3673">
                <w:rPr>
                  <w:rFonts w:ascii="Arial" w:hAnsi="Arial" w:cs="Arial"/>
                  <w:sz w:val="20"/>
                  <w:lang w:val="en-GB"/>
                </w:rPr>
                <w:fldChar w:fldCharType="begin"/>
              </w:r>
              <w:r w:rsidR="004B3673">
                <w:rPr>
                  <w:rFonts w:ascii="Arial" w:hAnsi="Arial" w:cs="Arial"/>
                  <w:sz w:val="20"/>
                  <w:lang w:val="en-GB"/>
                </w:rPr>
                <w:instrText xml:space="preserve"> ADDIN EN.CITE &lt;EndNote&gt;&lt;Cite&gt;&lt;Author&gt;Siaroff&lt;/Author&gt;&lt;Year&gt;1999&lt;/Year&gt;&lt;RecNum&gt;965&lt;/RecNum&gt;&lt;DisplayText&gt;Siaroff 1999&lt;/DisplayText&gt;&lt;record&gt;&lt;rec-number&gt;965&lt;/rec-number&gt;&lt;foreign-keys&gt;&lt;key app="EN" db-id="vxxdf00soewstrewesv5t5rw5afsx9ftz5dz"&gt;965&lt;/key&gt;&lt;/foreign-keys&gt;&lt;ref-type name="Journal Article"&gt;17&lt;/ref-type&gt;&lt;contributors&gt;&lt;authors&gt;&lt;author&gt;Siaroff, Alan&lt;/author&gt;&lt;/authors&gt;&lt;/contributors&gt;&lt;titles&gt;&lt;title&gt;Corporatism in 24 industrial democracies: Meaning and measurement&lt;/title&gt;&lt;secondary-title&gt;European Journal of Political Research&lt;/secondary-title&gt;&lt;/titles&gt;&lt;periodical&gt;&lt;full-title&gt;European Journal of Political Research&lt;/full-title&gt;&lt;/periodical&gt;&lt;pages&gt;275-305&lt;/pages&gt;&lt;volume&gt;36&lt;/volume&gt;&lt;number&gt;2&lt;/number&gt;&lt;dates&gt;&lt;year&gt;1999&lt;/year&gt;&lt;/dates&gt;&lt;urls&gt;&lt;/urls&gt;&lt;/record&gt;&lt;/Cite&gt;&lt;/EndNote&gt;</w:instrText>
              </w:r>
              <w:r w:rsidR="004B3673">
                <w:rPr>
                  <w:rFonts w:ascii="Arial" w:hAnsi="Arial" w:cs="Arial"/>
                  <w:sz w:val="20"/>
                  <w:lang w:val="en-GB"/>
                </w:rPr>
                <w:fldChar w:fldCharType="separate"/>
              </w:r>
              <w:r w:rsidR="004B3673">
                <w:rPr>
                  <w:rFonts w:ascii="Arial" w:hAnsi="Arial" w:cs="Arial"/>
                  <w:noProof/>
                  <w:sz w:val="20"/>
                  <w:lang w:val="en-GB"/>
                </w:rPr>
                <w:t>Siaroff 1999</w:t>
              </w:r>
              <w:r w:rsidR="004B3673">
                <w:rPr>
                  <w:rFonts w:ascii="Arial" w:hAnsi="Arial" w:cs="Arial"/>
                  <w:sz w:val="20"/>
                  <w:lang w:val="en-GB"/>
                </w:rPr>
                <w:fldChar w:fldCharType="end"/>
              </w:r>
            </w:hyperlink>
          </w:p>
        </w:tc>
      </w:tr>
      <w:tr w:rsidR="00645B1F" w:rsidRPr="002C3B25" w:rsidTr="008351F9">
        <w:tc>
          <w:tcPr>
            <w:tcW w:w="2031"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Party system</w:t>
            </w:r>
          </w:p>
        </w:tc>
        <w:tc>
          <w:tcPr>
            <w:tcW w:w="2538"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 xml:space="preserve">Effective number of legislative parties </w:t>
            </w:r>
          </w:p>
        </w:tc>
        <w:tc>
          <w:tcPr>
            <w:tcW w:w="2405"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Mean=3.87, SD=1.50,</w:t>
            </w:r>
            <w:r w:rsidRPr="002C3B25">
              <w:rPr>
                <w:rFonts w:ascii="Arial" w:hAnsi="Arial" w:cs="Arial"/>
                <w:sz w:val="20"/>
                <w:lang w:val="en-GB"/>
              </w:rPr>
              <w:br/>
              <w:t>Min=1.94, SD=9.07</w:t>
            </w:r>
          </w:p>
        </w:tc>
        <w:tc>
          <w:tcPr>
            <w:tcW w:w="2154"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proofErr w:type="spellStart"/>
            <w:r w:rsidRPr="002C3B25">
              <w:rPr>
                <w:rFonts w:ascii="Arial" w:hAnsi="Arial" w:cs="Arial"/>
                <w:sz w:val="20"/>
                <w:lang w:val="en-GB"/>
              </w:rPr>
              <w:t>Armingeon</w:t>
            </w:r>
            <w:proofErr w:type="spellEnd"/>
            <w:r w:rsidRPr="002C3B25">
              <w:rPr>
                <w:rFonts w:ascii="Arial" w:hAnsi="Arial" w:cs="Arial"/>
                <w:sz w:val="20"/>
                <w:lang w:val="en-GB"/>
              </w:rPr>
              <w:t xml:space="preserve"> et al. 2010</w:t>
            </w:r>
          </w:p>
        </w:tc>
      </w:tr>
      <w:tr w:rsidR="00645B1F" w:rsidRPr="002C3B25" w:rsidTr="008351F9">
        <w:tc>
          <w:tcPr>
            <w:tcW w:w="2031"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Judicial review</w:t>
            </w:r>
          </w:p>
        </w:tc>
        <w:tc>
          <w:tcPr>
            <w:tcW w:w="2538"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Dummy-variable if judicial review</w:t>
            </w:r>
          </w:p>
        </w:tc>
        <w:tc>
          <w:tcPr>
            <w:tcW w:w="2405"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Mean=2.25, SD=1.02,</w:t>
            </w:r>
            <w:r w:rsidRPr="002C3B25">
              <w:rPr>
                <w:rFonts w:ascii="Arial" w:hAnsi="Arial" w:cs="Arial"/>
                <w:sz w:val="20"/>
                <w:lang w:val="en-GB"/>
              </w:rPr>
              <w:br/>
              <w:t>Min=1, Max=4</w:t>
            </w:r>
          </w:p>
        </w:tc>
        <w:tc>
          <w:tcPr>
            <w:tcW w:w="2154" w:type="dxa"/>
            <w:tcBorders>
              <w:top w:val="single" w:sz="4" w:space="0" w:color="auto"/>
              <w:bottom w:val="single" w:sz="4" w:space="0" w:color="auto"/>
            </w:tcBorders>
          </w:tcPr>
          <w:p w:rsidR="00645B1F" w:rsidRPr="002C3B25" w:rsidRDefault="003B670E" w:rsidP="004B3673">
            <w:pPr>
              <w:rPr>
                <w:rFonts w:ascii="Arial" w:hAnsi="Arial" w:cs="Arial"/>
                <w:sz w:val="20"/>
                <w:lang w:val="en-GB"/>
              </w:rPr>
            </w:pPr>
            <w:hyperlink w:anchor="_ENREF_6" w:tooltip="Lijphart, 2012 #1135" w:history="1">
              <w:r w:rsidR="004B3673">
                <w:rPr>
                  <w:rFonts w:ascii="Arial" w:hAnsi="Arial" w:cs="Arial"/>
                  <w:sz w:val="20"/>
                  <w:lang w:val="en-GB"/>
                </w:rPr>
                <w:fldChar w:fldCharType="begin"/>
              </w:r>
              <w:r w:rsidR="004B3673">
                <w:rPr>
                  <w:rFonts w:ascii="Arial" w:hAnsi="Arial" w:cs="Arial"/>
                  <w:sz w:val="20"/>
                  <w:lang w:val="en-GB"/>
                </w:rPr>
                <w:instrText xml:space="preserve"> ADDIN EN.CITE &lt;EndNote&gt;&lt;Cite&gt;&lt;Author&gt;Lijphart&lt;/Author&gt;&lt;Year&gt;2012&lt;/Year&gt;&lt;RecNum&gt;1135&lt;/RecNum&gt;&lt;DisplayText&gt;Lijphart 2012&lt;/DisplayText&gt;&lt;record&gt;&lt;rec-number&gt;1135&lt;/rec-number&gt;&lt;foreign-keys&gt;&lt;key app="EN" db-id="vxxdf00soewstrewesv5t5rw5afsx9ftz5dz"&gt;1135&lt;/key&gt;&lt;/foreign-keys&gt;&lt;ref-type name="Book"&gt;6&lt;/ref-type&gt;&lt;contributors&gt;&lt;authors&gt;&lt;author&gt;Lijphart, Arend&lt;/author&gt;&lt;/authors&gt;&lt;/contributors&gt;&lt;titles&gt;&lt;title&gt;Patterns of Democracy&lt;/title&gt;&lt;/titles&gt;&lt;edition&gt;2nd&lt;/edition&gt;&lt;dates&gt;&lt;year&gt;2012&lt;/year&gt;&lt;/dates&gt;&lt;pub-location&gt;New Haven/London&lt;/pub-location&gt;&lt;publisher&gt;Yale University Press&lt;/publisher&gt;&lt;urls&gt;&lt;/urls&gt;&lt;/record&gt;&lt;/Cite&gt;&lt;/EndNote&gt;</w:instrText>
              </w:r>
              <w:r w:rsidR="004B3673">
                <w:rPr>
                  <w:rFonts w:ascii="Arial" w:hAnsi="Arial" w:cs="Arial"/>
                  <w:sz w:val="20"/>
                  <w:lang w:val="en-GB"/>
                </w:rPr>
                <w:fldChar w:fldCharType="separate"/>
              </w:r>
              <w:r w:rsidR="004B3673">
                <w:rPr>
                  <w:rFonts w:ascii="Arial" w:hAnsi="Arial" w:cs="Arial"/>
                  <w:noProof/>
                  <w:sz w:val="20"/>
                  <w:lang w:val="en-GB"/>
                </w:rPr>
                <w:t>Lijphart 2012</w:t>
              </w:r>
              <w:r w:rsidR="004B3673">
                <w:rPr>
                  <w:rFonts w:ascii="Arial" w:hAnsi="Arial" w:cs="Arial"/>
                  <w:sz w:val="20"/>
                  <w:lang w:val="en-GB"/>
                </w:rPr>
                <w:fldChar w:fldCharType="end"/>
              </w:r>
            </w:hyperlink>
          </w:p>
        </w:tc>
      </w:tr>
      <w:tr w:rsidR="00645B1F" w:rsidRPr="002C3B25" w:rsidTr="008351F9">
        <w:tc>
          <w:tcPr>
            <w:tcW w:w="2031" w:type="dxa"/>
            <w:tcBorders>
              <w:top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Election of judges</w:t>
            </w:r>
          </w:p>
        </w:tc>
        <w:tc>
          <w:tcPr>
            <w:tcW w:w="2538" w:type="dxa"/>
            <w:tcBorders>
              <w:top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Dummy-variable for countries with direct election of actors in the justice system</w:t>
            </w:r>
          </w:p>
        </w:tc>
        <w:tc>
          <w:tcPr>
            <w:tcW w:w="2405" w:type="dxa"/>
            <w:tcBorders>
              <w:top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Mean=0.05, SD=0,22</w:t>
            </w:r>
            <w:r w:rsidRPr="002C3B25">
              <w:rPr>
                <w:rFonts w:ascii="Arial" w:hAnsi="Arial" w:cs="Arial"/>
                <w:sz w:val="20"/>
                <w:lang w:val="en-GB"/>
              </w:rPr>
              <w:br/>
              <w:t>Min=0, Max=1</w:t>
            </w:r>
          </w:p>
        </w:tc>
        <w:tc>
          <w:tcPr>
            <w:tcW w:w="2154" w:type="dxa"/>
            <w:tcBorders>
              <w:top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Own calculation</w:t>
            </w:r>
          </w:p>
        </w:tc>
      </w:tr>
      <w:tr w:rsidR="00645B1F" w:rsidRPr="003B670E" w:rsidTr="008351F9">
        <w:tc>
          <w:tcPr>
            <w:tcW w:w="9128" w:type="dxa"/>
            <w:gridSpan w:val="4"/>
            <w:tcBorders>
              <w:bottom w:val="single" w:sz="4" w:space="0" w:color="auto"/>
            </w:tcBorders>
          </w:tcPr>
          <w:p w:rsidR="00645B1F" w:rsidRPr="002C3B25" w:rsidRDefault="00645B1F" w:rsidP="008351F9">
            <w:pPr>
              <w:jc w:val="center"/>
              <w:rPr>
                <w:rFonts w:ascii="Arial" w:hAnsi="Arial" w:cs="Arial"/>
                <w:sz w:val="20"/>
                <w:lang w:val="en-GB"/>
              </w:rPr>
            </w:pPr>
            <w:r w:rsidRPr="002C3B25">
              <w:rPr>
                <w:rFonts w:ascii="Arial" w:hAnsi="Arial" w:cs="Arial"/>
                <w:b/>
                <w:sz w:val="20"/>
                <w:lang w:val="en-GB"/>
              </w:rPr>
              <w:lastRenderedPageBreak/>
              <w:t xml:space="preserve">Broad regime concepts: Welfare state regimes, </w:t>
            </w:r>
            <w:proofErr w:type="spellStart"/>
            <w:r w:rsidRPr="002C3B25">
              <w:rPr>
                <w:rFonts w:ascii="Arial" w:hAnsi="Arial" w:cs="Arial"/>
                <w:b/>
                <w:sz w:val="20"/>
                <w:lang w:val="en-GB"/>
              </w:rPr>
              <w:t>VoC</w:t>
            </w:r>
            <w:proofErr w:type="spellEnd"/>
            <w:r w:rsidRPr="002C3B25">
              <w:rPr>
                <w:rFonts w:ascii="Arial" w:hAnsi="Arial" w:cs="Arial"/>
                <w:b/>
                <w:sz w:val="20"/>
                <w:lang w:val="en-GB"/>
              </w:rPr>
              <w:t>-approach, type of democracy</w:t>
            </w:r>
          </w:p>
        </w:tc>
      </w:tr>
      <w:tr w:rsidR="00645B1F" w:rsidRPr="00F96034" w:rsidTr="008351F9">
        <w:tc>
          <w:tcPr>
            <w:tcW w:w="2031"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Regime type</w:t>
            </w:r>
          </w:p>
        </w:tc>
        <w:tc>
          <w:tcPr>
            <w:tcW w:w="2538"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 xml:space="preserve">4 regime types: Social-democratic, conservative-corporatist, liberal, </w:t>
            </w:r>
            <w:proofErr w:type="spellStart"/>
            <w:r w:rsidRPr="002C3B25">
              <w:rPr>
                <w:rFonts w:ascii="Arial" w:hAnsi="Arial" w:cs="Arial"/>
                <w:sz w:val="20"/>
                <w:lang w:val="en-GB"/>
              </w:rPr>
              <w:t>mediterranean</w:t>
            </w:r>
            <w:proofErr w:type="spellEnd"/>
          </w:p>
        </w:tc>
        <w:tc>
          <w:tcPr>
            <w:tcW w:w="2405"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Dummy variables</w:t>
            </w:r>
          </w:p>
        </w:tc>
        <w:tc>
          <w:tcPr>
            <w:tcW w:w="2154" w:type="dxa"/>
            <w:tcBorders>
              <w:top w:val="single" w:sz="4" w:space="0" w:color="auto"/>
              <w:bottom w:val="single" w:sz="4" w:space="0" w:color="auto"/>
            </w:tcBorders>
          </w:tcPr>
          <w:p w:rsidR="00645B1F" w:rsidRPr="00D7256E" w:rsidRDefault="003B670E" w:rsidP="004B3673">
            <w:pPr>
              <w:rPr>
                <w:rFonts w:ascii="Arial" w:hAnsi="Arial" w:cs="Arial"/>
                <w:sz w:val="20"/>
                <w:lang w:val="fr-FR"/>
              </w:rPr>
            </w:pPr>
            <w:hyperlink w:anchor="_ENREF_2" w:tooltip="Ferrera, 1996 #1014" w:history="1">
              <w:r w:rsidR="004B3673">
                <w:rPr>
                  <w:rFonts w:ascii="Arial" w:hAnsi="Arial" w:cs="Arial"/>
                  <w:sz w:val="20"/>
                  <w:lang w:val="fr-FR"/>
                </w:rPr>
                <w:fldChar w:fldCharType="begin"/>
              </w:r>
              <w:r w:rsidR="004B3673">
                <w:rPr>
                  <w:rFonts w:ascii="Arial" w:hAnsi="Arial" w:cs="Arial"/>
                  <w:sz w:val="20"/>
                  <w:lang w:val="fr-FR"/>
                </w:rPr>
                <w:instrText xml:space="preserve"> ADDIN EN.CITE &lt;EndNote&gt;&lt;Cite&gt;&lt;Author&gt;Ferrera&lt;/Author&gt;&lt;Year&gt;1996&lt;/Year&gt;&lt;RecNum&gt;1014&lt;/RecNum&gt;&lt;DisplayText&gt;Ferrera 1996&lt;/DisplayText&gt;&lt;record&gt;&lt;rec-number&gt;1014&lt;/rec-number&gt;&lt;foreign-keys&gt;&lt;key app="EN" db-id="vxxdf00soewstrewesv5t5rw5afsx9ftz5dz"&gt;1014&lt;/key&gt;&lt;/foreign-keys&gt;&lt;ref-type name="Journal Article"&gt;17&lt;/ref-type&gt;&lt;contributors&gt;&lt;authors&gt;&lt;author&gt;Ferrera, Maurizio&lt;/author&gt;&lt;/authors&gt;&lt;/contributors&gt;&lt;titles&gt;&lt;title&gt;The “Southern” Model of Welfare in Social Europe&lt;/title&gt;&lt;secondary-title&gt;Journal of European Social Policy&lt;/secondary-title&gt;&lt;/titles&gt;&lt;periodical&gt;&lt;full-title&gt;Journal of European Social Policy&lt;/full-title&gt;&lt;/periodical&gt;&lt;pages&gt;17-37&lt;/pages&gt;&lt;volume&gt;6&lt;/volume&gt;&lt;number&gt;1&lt;/number&gt;&lt;dates&gt;&lt;year&gt;1996&lt;/year&gt;&lt;/dates&gt;&lt;urls&gt;&lt;/urls&gt;&lt;/record&gt;&lt;/Cite&gt;&lt;/EndNote&gt;</w:instrText>
              </w:r>
              <w:r w:rsidR="004B3673">
                <w:rPr>
                  <w:rFonts w:ascii="Arial" w:hAnsi="Arial" w:cs="Arial"/>
                  <w:sz w:val="20"/>
                  <w:lang w:val="fr-FR"/>
                </w:rPr>
                <w:fldChar w:fldCharType="separate"/>
              </w:r>
              <w:r w:rsidR="004B3673">
                <w:rPr>
                  <w:rFonts w:ascii="Arial" w:hAnsi="Arial" w:cs="Arial"/>
                  <w:noProof/>
                  <w:sz w:val="20"/>
                  <w:lang w:val="fr-FR"/>
                </w:rPr>
                <w:t>Ferrera 1996</w:t>
              </w:r>
              <w:r w:rsidR="004B3673">
                <w:rPr>
                  <w:rFonts w:ascii="Arial" w:hAnsi="Arial" w:cs="Arial"/>
                  <w:sz w:val="20"/>
                  <w:lang w:val="fr-FR"/>
                </w:rPr>
                <w:fldChar w:fldCharType="end"/>
              </w:r>
            </w:hyperlink>
          </w:p>
        </w:tc>
      </w:tr>
      <w:tr w:rsidR="00645B1F" w:rsidRPr="00F96034" w:rsidTr="008351F9">
        <w:tc>
          <w:tcPr>
            <w:tcW w:w="2031"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Varieties of Capitalism</w:t>
            </w:r>
          </w:p>
        </w:tc>
        <w:tc>
          <w:tcPr>
            <w:tcW w:w="2538"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Coordination Index</w:t>
            </w:r>
          </w:p>
        </w:tc>
        <w:tc>
          <w:tcPr>
            <w:tcW w:w="2405"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Mean=0.56, SD=0.29,</w:t>
            </w:r>
            <w:r w:rsidRPr="002C3B25">
              <w:rPr>
                <w:rFonts w:ascii="Arial" w:hAnsi="Arial" w:cs="Arial"/>
                <w:sz w:val="20"/>
                <w:lang w:val="en-GB"/>
              </w:rPr>
              <w:br/>
              <w:t>Min=0, Max=1</w:t>
            </w:r>
          </w:p>
        </w:tc>
        <w:tc>
          <w:tcPr>
            <w:tcW w:w="2154" w:type="dxa"/>
            <w:tcBorders>
              <w:top w:val="single" w:sz="4" w:space="0" w:color="auto"/>
              <w:bottom w:val="single" w:sz="4" w:space="0" w:color="auto"/>
            </w:tcBorders>
          </w:tcPr>
          <w:p w:rsidR="00645B1F" w:rsidRPr="002C3B25" w:rsidRDefault="003B670E" w:rsidP="004B3673">
            <w:pPr>
              <w:rPr>
                <w:rFonts w:ascii="Arial" w:hAnsi="Arial" w:cs="Arial"/>
                <w:sz w:val="20"/>
                <w:lang w:val="en-GB"/>
              </w:rPr>
            </w:pPr>
            <w:hyperlink w:anchor="_ENREF_3" w:tooltip="Hall, 2004 #1018" w:history="1">
              <w:r w:rsidR="004B3673">
                <w:rPr>
                  <w:rFonts w:ascii="Arial" w:hAnsi="Arial" w:cs="Arial"/>
                  <w:sz w:val="20"/>
                  <w:lang w:val="en-GB"/>
                </w:rPr>
                <w:fldChar w:fldCharType="begin"/>
              </w:r>
              <w:r w:rsidR="004B3673">
                <w:rPr>
                  <w:rFonts w:ascii="Arial" w:hAnsi="Arial" w:cs="Arial"/>
                  <w:sz w:val="20"/>
                  <w:lang w:val="en-GB"/>
                </w:rPr>
                <w:instrText xml:space="preserve"> ADDIN EN.CITE &lt;EndNote&gt;&lt;Cite&gt;&lt;Author&gt;Hall&lt;/Author&gt;&lt;Year&gt;2004&lt;/Year&gt;&lt;RecNum&gt;1018&lt;/RecNum&gt;&lt;DisplayText&gt;Hall and Gingerich 2004&lt;/DisplayText&gt;&lt;record&gt;&lt;rec-number&gt;1018&lt;/rec-number&gt;&lt;foreign-keys&gt;&lt;key app="EN" db-id="vxxdf00soewstrewesv5t5rw5afsx9ftz5dz"&gt;1018&lt;/key&gt;&lt;/foreign-keys&gt;&lt;ref-type name="Book"&gt;6&lt;/ref-type&gt;&lt;contributors&gt;&lt;authors&gt;&lt;author&gt;Hall, Peter&lt;/author&gt;&lt;author&gt;Gingerich, D.W.&lt;/author&gt;&lt;/authors&gt;&lt;/contributors&gt;&lt;titles&gt;&lt;title&gt;Varieties of Capitalism and Institutional Complementarities in the Macroeconomy: An Empirical Analysis (MPIfG Discussion Paper 04/5)&lt;/title&gt;&lt;/titles&gt;&lt;dates&gt;&lt;year&gt;2004&lt;/year&gt;&lt;/dates&gt;&lt;pub-location&gt;Cologne&lt;/pub-location&gt;&lt;publisher&gt;Max Planck Institute for the Study of Societies&lt;/publisher&gt;&lt;urls&gt;&lt;/urls&gt;&lt;/record&gt;&lt;/Cite&gt;&lt;/EndNote&gt;</w:instrText>
              </w:r>
              <w:r w:rsidR="004B3673">
                <w:rPr>
                  <w:rFonts w:ascii="Arial" w:hAnsi="Arial" w:cs="Arial"/>
                  <w:sz w:val="20"/>
                  <w:lang w:val="en-GB"/>
                </w:rPr>
                <w:fldChar w:fldCharType="separate"/>
              </w:r>
              <w:r w:rsidR="004B3673">
                <w:rPr>
                  <w:rFonts w:ascii="Arial" w:hAnsi="Arial" w:cs="Arial"/>
                  <w:noProof/>
                  <w:sz w:val="20"/>
                  <w:lang w:val="en-GB"/>
                </w:rPr>
                <w:t>Hall and Gingerich 2004</w:t>
              </w:r>
              <w:r w:rsidR="004B3673">
                <w:rPr>
                  <w:rFonts w:ascii="Arial" w:hAnsi="Arial" w:cs="Arial"/>
                  <w:sz w:val="20"/>
                  <w:lang w:val="en-GB"/>
                </w:rPr>
                <w:fldChar w:fldCharType="end"/>
              </w:r>
            </w:hyperlink>
          </w:p>
        </w:tc>
      </w:tr>
      <w:tr w:rsidR="00645B1F" w:rsidRPr="002C3B25" w:rsidTr="008351F9">
        <w:tc>
          <w:tcPr>
            <w:tcW w:w="2031" w:type="dxa"/>
            <w:tcBorders>
              <w:top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Type of democracy</w:t>
            </w:r>
          </w:p>
        </w:tc>
        <w:tc>
          <w:tcPr>
            <w:tcW w:w="2538" w:type="dxa"/>
            <w:tcBorders>
              <w:top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Executive-parties-dimension (71-96)</w:t>
            </w:r>
          </w:p>
        </w:tc>
        <w:tc>
          <w:tcPr>
            <w:tcW w:w="2405" w:type="dxa"/>
            <w:tcBorders>
              <w:top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Mean=0.32, SD=0.92,</w:t>
            </w:r>
            <w:r w:rsidRPr="002C3B25">
              <w:rPr>
                <w:rFonts w:ascii="Arial" w:hAnsi="Arial" w:cs="Arial"/>
                <w:sz w:val="20"/>
                <w:lang w:val="en-GB"/>
              </w:rPr>
              <w:br/>
              <w:t>Min=-1.48, Max=1.67</w:t>
            </w:r>
          </w:p>
        </w:tc>
        <w:tc>
          <w:tcPr>
            <w:tcW w:w="2154" w:type="dxa"/>
            <w:tcBorders>
              <w:top w:val="single" w:sz="4" w:space="0" w:color="auto"/>
            </w:tcBorders>
          </w:tcPr>
          <w:p w:rsidR="00645B1F" w:rsidRPr="002C3B25" w:rsidRDefault="003B670E" w:rsidP="004B3673">
            <w:pPr>
              <w:rPr>
                <w:rFonts w:ascii="Arial" w:hAnsi="Arial" w:cs="Arial"/>
                <w:sz w:val="20"/>
                <w:lang w:val="en-GB"/>
              </w:rPr>
            </w:pPr>
            <w:hyperlink w:anchor="_ENREF_6" w:tooltip="Lijphart, 2012 #1135" w:history="1">
              <w:r w:rsidR="004B3673" w:rsidRPr="002C3B25">
                <w:rPr>
                  <w:rFonts w:ascii="Arial" w:hAnsi="Arial" w:cs="Arial"/>
                  <w:sz w:val="20"/>
                  <w:lang w:val="en-GB"/>
                </w:rPr>
                <w:fldChar w:fldCharType="begin"/>
              </w:r>
              <w:r w:rsidR="004B3673">
                <w:rPr>
                  <w:rFonts w:ascii="Arial" w:hAnsi="Arial" w:cs="Arial"/>
                  <w:sz w:val="20"/>
                  <w:lang w:val="en-GB"/>
                </w:rPr>
                <w:instrText xml:space="preserve"> ADDIN EN.CITE &lt;EndNote&gt;&lt;Cite&gt;&lt;Author&gt;Lijphart&lt;/Author&gt;&lt;Year&gt;2012&lt;/Year&gt;&lt;RecNum&gt;1135&lt;/RecNum&gt;&lt;DisplayText&gt;Lijphart 2012&lt;/DisplayText&gt;&lt;record&gt;&lt;rec-number&gt;1135&lt;/rec-number&gt;&lt;foreign-keys&gt;&lt;key app="EN" db-id="vxxdf00soewstrewesv5t5rw5afsx9ftz5dz"&gt;1135&lt;/key&gt;&lt;/foreign-keys&gt;&lt;ref-type name="Book"&gt;6&lt;/ref-type&gt;&lt;contributors&gt;&lt;authors&gt;&lt;author&gt;Lijphart, Arend&lt;/author&gt;&lt;/authors&gt;&lt;/contributors&gt;&lt;titles&gt;&lt;title&gt;Patterns of Democracy&lt;/title&gt;&lt;/titles&gt;&lt;edition&gt;2nd&lt;/edition&gt;&lt;dates&gt;&lt;year&gt;2012&lt;/year&gt;&lt;/dates&gt;&lt;pub-location&gt;New Haven/London&lt;/pub-location&gt;&lt;publisher&gt;Yale University Press&lt;/publisher&gt;&lt;urls&gt;&lt;/urls&gt;&lt;/record&gt;&lt;/Cite&gt;&lt;Cite&gt;&lt;Author&gt;Lijphart&lt;/Author&gt;&lt;Year&gt;2012&lt;/Year&gt;&lt;RecNum&gt;1135&lt;/RecNum&gt;&lt;record&gt;&lt;rec-number&gt;1135&lt;/rec-number&gt;&lt;foreign-keys&gt;&lt;key app="EN" db-id="vxxdf00soewstrewesv5t5rw5afsx9ftz5dz"&gt;1135&lt;/key&gt;&lt;/foreign-keys&gt;&lt;ref-type name="Book"&gt;6&lt;/ref-type&gt;&lt;contributors&gt;&lt;authors&gt;&lt;author&gt;Lijphart, Arend&lt;/author&gt;&lt;/authors&gt;&lt;/contributors&gt;&lt;titles&gt;&lt;title&gt;Patterns of Democracy&lt;/title&gt;&lt;/titles&gt;&lt;edition&gt;2nd&lt;/edition&gt;&lt;dates&gt;&lt;year&gt;2012&lt;/year&gt;&lt;/dates&gt;&lt;pub-location&gt;New Haven/London&lt;/pub-location&gt;&lt;publisher&gt;Yale University Press&lt;/publisher&gt;&lt;urls&gt;&lt;/urls&gt;&lt;/record&gt;&lt;/Cite&gt;&lt;/EndNote&gt;</w:instrText>
              </w:r>
              <w:r w:rsidR="004B3673" w:rsidRPr="002C3B25">
                <w:rPr>
                  <w:rFonts w:ascii="Arial" w:hAnsi="Arial" w:cs="Arial"/>
                  <w:sz w:val="20"/>
                  <w:lang w:val="en-GB"/>
                </w:rPr>
                <w:fldChar w:fldCharType="separate"/>
              </w:r>
              <w:r w:rsidR="004B3673" w:rsidRPr="002C3B25">
                <w:rPr>
                  <w:rFonts w:ascii="Arial" w:hAnsi="Arial" w:cs="Arial"/>
                  <w:noProof/>
                  <w:sz w:val="20"/>
                  <w:lang w:val="en-GB"/>
                </w:rPr>
                <w:t>Lijphart 2012</w:t>
              </w:r>
              <w:r w:rsidR="004B3673" w:rsidRPr="002C3B25">
                <w:rPr>
                  <w:rFonts w:ascii="Arial" w:hAnsi="Arial" w:cs="Arial"/>
                  <w:sz w:val="20"/>
                  <w:lang w:val="en-GB"/>
                </w:rPr>
                <w:fldChar w:fldCharType="end"/>
              </w:r>
            </w:hyperlink>
          </w:p>
        </w:tc>
      </w:tr>
      <w:tr w:rsidR="00645B1F" w:rsidRPr="002C3B25" w:rsidTr="008351F9">
        <w:tc>
          <w:tcPr>
            <w:tcW w:w="9128" w:type="dxa"/>
            <w:gridSpan w:val="4"/>
            <w:tcBorders>
              <w:top w:val="single" w:sz="4" w:space="0" w:color="auto"/>
              <w:bottom w:val="single" w:sz="4" w:space="0" w:color="auto"/>
            </w:tcBorders>
          </w:tcPr>
          <w:p w:rsidR="00645B1F" w:rsidRPr="002C3B25" w:rsidRDefault="00645B1F" w:rsidP="008351F9">
            <w:pPr>
              <w:jc w:val="center"/>
              <w:rPr>
                <w:rFonts w:ascii="Arial" w:hAnsi="Arial" w:cs="Arial"/>
                <w:sz w:val="20"/>
                <w:lang w:val="en-GB"/>
              </w:rPr>
            </w:pPr>
            <w:r w:rsidRPr="002C3B25">
              <w:rPr>
                <w:rFonts w:ascii="Arial" w:hAnsi="Arial" w:cs="Arial"/>
                <w:b/>
                <w:sz w:val="20"/>
                <w:lang w:val="en-GB"/>
              </w:rPr>
              <w:t>Budgetary context</w:t>
            </w:r>
          </w:p>
        </w:tc>
      </w:tr>
      <w:tr w:rsidR="00645B1F" w:rsidRPr="002C3B25" w:rsidTr="008351F9">
        <w:tc>
          <w:tcPr>
            <w:tcW w:w="2031"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Debt ratio (also lagged levels)</w:t>
            </w:r>
          </w:p>
        </w:tc>
        <w:tc>
          <w:tcPr>
            <w:tcW w:w="2538"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Debt ratio in % of GDP</w:t>
            </w:r>
          </w:p>
        </w:tc>
        <w:tc>
          <w:tcPr>
            <w:tcW w:w="2405"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Mean=60.49, SD=26.54,</w:t>
            </w:r>
            <w:r w:rsidRPr="002C3B25">
              <w:rPr>
                <w:rFonts w:ascii="Arial" w:hAnsi="Arial" w:cs="Arial"/>
                <w:sz w:val="20"/>
                <w:lang w:val="en-GB"/>
              </w:rPr>
              <w:br/>
              <w:t>Min=7.65, Max=135.40</w:t>
            </w:r>
          </w:p>
        </w:tc>
        <w:tc>
          <w:tcPr>
            <w:tcW w:w="2154"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OECD National Accounts Database</w:t>
            </w:r>
          </w:p>
        </w:tc>
      </w:tr>
      <w:tr w:rsidR="00645B1F" w:rsidRPr="002C3B25" w:rsidTr="008351F9">
        <w:tc>
          <w:tcPr>
            <w:tcW w:w="2031"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Budget balance (also lagged levels)</w:t>
            </w:r>
          </w:p>
        </w:tc>
        <w:tc>
          <w:tcPr>
            <w:tcW w:w="2538"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Budget balance in % of GDP</w:t>
            </w:r>
          </w:p>
        </w:tc>
        <w:tc>
          <w:tcPr>
            <w:tcW w:w="2405"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Mean=-0.12, SD=4.01</w:t>
            </w:r>
          </w:p>
          <w:p w:rsidR="00645B1F" w:rsidRPr="002C3B25" w:rsidRDefault="00645B1F" w:rsidP="008351F9">
            <w:pPr>
              <w:rPr>
                <w:rFonts w:ascii="Arial" w:hAnsi="Arial" w:cs="Arial"/>
                <w:sz w:val="20"/>
                <w:lang w:val="en-GB"/>
              </w:rPr>
            </w:pPr>
            <w:r w:rsidRPr="002C3B25">
              <w:rPr>
                <w:rFonts w:ascii="Arial" w:hAnsi="Arial" w:cs="Arial"/>
                <w:sz w:val="20"/>
                <w:lang w:val="en-GB"/>
              </w:rPr>
              <w:t>Min=-9.67, Max=18.77</w:t>
            </w:r>
          </w:p>
        </w:tc>
        <w:tc>
          <w:tcPr>
            <w:tcW w:w="2154" w:type="dxa"/>
            <w:tcBorders>
              <w:top w:val="single" w:sz="4" w:space="0" w:color="auto"/>
              <w:bottom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OECD National Accounts Database</w:t>
            </w:r>
          </w:p>
        </w:tc>
      </w:tr>
      <w:tr w:rsidR="00645B1F" w:rsidRPr="002C3B25" w:rsidTr="008351F9">
        <w:tc>
          <w:tcPr>
            <w:tcW w:w="9128" w:type="dxa"/>
            <w:gridSpan w:val="4"/>
            <w:tcBorders>
              <w:top w:val="single" w:sz="4" w:space="0" w:color="auto"/>
              <w:bottom w:val="single" w:sz="4" w:space="0" w:color="auto"/>
            </w:tcBorders>
          </w:tcPr>
          <w:p w:rsidR="00645B1F" w:rsidRPr="002C3B25" w:rsidRDefault="00645B1F" w:rsidP="008351F9">
            <w:pPr>
              <w:jc w:val="center"/>
              <w:rPr>
                <w:rFonts w:ascii="Arial" w:hAnsi="Arial" w:cs="Arial"/>
                <w:b/>
                <w:sz w:val="20"/>
                <w:lang w:val="en-GB"/>
              </w:rPr>
            </w:pPr>
            <w:r w:rsidRPr="002C3B25">
              <w:rPr>
                <w:rFonts w:ascii="Arial" w:hAnsi="Arial" w:cs="Arial"/>
                <w:b/>
                <w:sz w:val="20"/>
                <w:lang w:val="en-GB"/>
              </w:rPr>
              <w:t>Control for automatic influence</w:t>
            </w:r>
          </w:p>
        </w:tc>
      </w:tr>
      <w:tr w:rsidR="00645B1F" w:rsidRPr="002C3B25" w:rsidTr="008351F9">
        <w:tc>
          <w:tcPr>
            <w:tcW w:w="2031" w:type="dxa"/>
            <w:tcBorders>
              <w:top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GDP growth rate</w:t>
            </w:r>
          </w:p>
        </w:tc>
        <w:tc>
          <w:tcPr>
            <w:tcW w:w="2538" w:type="dxa"/>
            <w:tcBorders>
              <w:top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GDP growth</w:t>
            </w:r>
          </w:p>
        </w:tc>
        <w:tc>
          <w:tcPr>
            <w:tcW w:w="2405" w:type="dxa"/>
            <w:tcBorders>
              <w:top w:val="single" w:sz="4" w:space="0" w:color="auto"/>
            </w:tcBorders>
          </w:tcPr>
          <w:p w:rsidR="00645B1F" w:rsidRPr="002C3B25" w:rsidRDefault="00645B1F" w:rsidP="008351F9">
            <w:pPr>
              <w:rPr>
                <w:rFonts w:ascii="Arial" w:hAnsi="Arial" w:cs="Arial"/>
                <w:sz w:val="20"/>
                <w:lang w:val="en-GB"/>
              </w:rPr>
            </w:pPr>
            <w:r w:rsidRPr="002C3B25">
              <w:rPr>
                <w:rFonts w:ascii="Arial" w:hAnsi="Arial" w:cs="Arial"/>
                <w:sz w:val="20"/>
                <w:lang w:val="en-GB"/>
              </w:rPr>
              <w:t>Mean=2.94, SD=1.88</w:t>
            </w:r>
            <w:r w:rsidRPr="002C3B25">
              <w:rPr>
                <w:rFonts w:ascii="Arial" w:hAnsi="Arial" w:cs="Arial"/>
                <w:sz w:val="20"/>
                <w:lang w:val="en-GB"/>
              </w:rPr>
              <w:br/>
              <w:t>Min=-3, Max=11.5</w:t>
            </w:r>
          </w:p>
        </w:tc>
        <w:tc>
          <w:tcPr>
            <w:tcW w:w="2154" w:type="dxa"/>
            <w:tcBorders>
              <w:top w:val="single" w:sz="4" w:space="0" w:color="auto"/>
            </w:tcBorders>
          </w:tcPr>
          <w:p w:rsidR="00645B1F" w:rsidRPr="002C3B25" w:rsidRDefault="00645B1F" w:rsidP="008351F9">
            <w:pPr>
              <w:rPr>
                <w:rFonts w:ascii="Arial" w:hAnsi="Arial" w:cs="Arial"/>
                <w:sz w:val="20"/>
                <w:lang w:val="en-GB"/>
              </w:rPr>
            </w:pPr>
            <w:proofErr w:type="spellStart"/>
            <w:r w:rsidRPr="002C3B25">
              <w:rPr>
                <w:rFonts w:ascii="Arial" w:hAnsi="Arial" w:cs="Arial"/>
                <w:sz w:val="20"/>
                <w:lang w:val="en-GB"/>
              </w:rPr>
              <w:t>Armingeon</w:t>
            </w:r>
            <w:proofErr w:type="spellEnd"/>
            <w:r w:rsidRPr="002C3B25">
              <w:rPr>
                <w:rFonts w:ascii="Arial" w:hAnsi="Arial" w:cs="Arial"/>
                <w:sz w:val="20"/>
                <w:lang w:val="en-GB"/>
              </w:rPr>
              <w:t xml:space="preserve"> et al. 2010</w:t>
            </w:r>
          </w:p>
        </w:tc>
      </w:tr>
    </w:tbl>
    <w:p w:rsidR="00645B1F" w:rsidRDefault="00645B1F" w:rsidP="00645B1F">
      <w:pPr>
        <w:spacing w:line="480" w:lineRule="auto"/>
        <w:rPr>
          <w:lang w:val="en-GB"/>
        </w:rPr>
      </w:pPr>
    </w:p>
    <w:p w:rsidR="004B3673" w:rsidRDefault="004B3673">
      <w:pPr>
        <w:rPr>
          <w:lang w:val="en-GB"/>
        </w:rPr>
      </w:pPr>
      <w:r>
        <w:rPr>
          <w:lang w:val="en-GB"/>
        </w:rPr>
        <w:br w:type="page"/>
      </w:r>
    </w:p>
    <w:p w:rsidR="004B3673" w:rsidRDefault="004B3673" w:rsidP="00645B1F">
      <w:pPr>
        <w:spacing w:line="480" w:lineRule="auto"/>
        <w:rPr>
          <w:lang w:val="en-GB"/>
        </w:rPr>
      </w:pPr>
    </w:p>
    <w:p w:rsidR="008351F9" w:rsidRPr="008351F9" w:rsidRDefault="008351F9" w:rsidP="008351F9">
      <w:pPr>
        <w:rPr>
          <w:rFonts w:ascii="Arial" w:hAnsi="Arial" w:cs="Arial"/>
          <w:b/>
          <w:sz w:val="20"/>
          <w:lang w:val="en-US"/>
        </w:rPr>
      </w:pPr>
      <w:r w:rsidRPr="008351F9">
        <w:rPr>
          <w:rFonts w:ascii="Arial" w:hAnsi="Arial" w:cs="Arial"/>
          <w:b/>
          <w:sz w:val="20"/>
          <w:lang w:val="en-US"/>
        </w:rPr>
        <w:t xml:space="preserve">Table </w:t>
      </w:r>
      <w:r w:rsidR="00271ADE">
        <w:rPr>
          <w:rFonts w:ascii="Arial" w:hAnsi="Arial" w:cs="Arial"/>
          <w:b/>
          <w:sz w:val="20"/>
          <w:lang w:val="en-US"/>
        </w:rPr>
        <w:t>A.3</w:t>
      </w:r>
      <w:r w:rsidRPr="008351F9">
        <w:rPr>
          <w:rFonts w:ascii="Arial" w:hAnsi="Arial" w:cs="Arial"/>
          <w:b/>
          <w:sz w:val="20"/>
          <w:lang w:val="en-US"/>
        </w:rPr>
        <w:t xml:space="preserve">: Further regression models </w:t>
      </w:r>
      <w:r>
        <w:rPr>
          <w:rFonts w:ascii="Arial" w:hAnsi="Arial" w:cs="Arial"/>
          <w:b/>
          <w:sz w:val="20"/>
          <w:lang w:val="en-US"/>
        </w:rPr>
        <w:t>using</w:t>
      </w:r>
      <w:r w:rsidRPr="008351F9">
        <w:rPr>
          <w:rFonts w:ascii="Arial" w:hAnsi="Arial" w:cs="Arial"/>
          <w:b/>
          <w:sz w:val="20"/>
          <w:lang w:val="en-US"/>
        </w:rPr>
        <w:t xml:space="preserve"> „underlying variables“</w:t>
      </w:r>
    </w:p>
    <w:tbl>
      <w:tblPr>
        <w:tblW w:w="5907" w:type="dxa"/>
        <w:tblLayout w:type="fixed"/>
        <w:tblLook w:val="0000" w:firstRow="0" w:lastRow="0" w:firstColumn="0" w:lastColumn="0" w:noHBand="0" w:noVBand="0"/>
      </w:tblPr>
      <w:tblGrid>
        <w:gridCol w:w="2093"/>
        <w:gridCol w:w="1907"/>
        <w:gridCol w:w="1907"/>
      </w:tblGrid>
      <w:tr w:rsidR="008351F9" w:rsidRPr="00271ADE" w:rsidTr="008351F9">
        <w:tc>
          <w:tcPr>
            <w:tcW w:w="2093" w:type="dxa"/>
            <w:tcBorders>
              <w:top w:val="single" w:sz="4" w:space="0" w:color="auto"/>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b/>
                <w:sz w:val="20"/>
                <w:szCs w:val="20"/>
                <w:lang w:val="en-GB"/>
              </w:rPr>
            </w:pPr>
          </w:p>
        </w:tc>
        <w:tc>
          <w:tcPr>
            <w:tcW w:w="1907" w:type="dxa"/>
            <w:tcBorders>
              <w:top w:val="single" w:sz="4" w:space="0" w:color="auto"/>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b/>
                <w:sz w:val="20"/>
                <w:szCs w:val="20"/>
                <w:lang w:val="en-GB"/>
              </w:rPr>
            </w:pPr>
            <w:r w:rsidRPr="002C3B25">
              <w:rPr>
                <w:rFonts w:ascii="Arial" w:hAnsi="Arial" w:cs="Arial"/>
                <w:b/>
                <w:sz w:val="20"/>
                <w:szCs w:val="20"/>
                <w:lang w:val="en-GB"/>
              </w:rPr>
              <w:t>(</w:t>
            </w:r>
            <w:r>
              <w:rPr>
                <w:rFonts w:ascii="Arial" w:hAnsi="Arial" w:cs="Arial"/>
                <w:b/>
                <w:sz w:val="20"/>
                <w:szCs w:val="20"/>
                <w:lang w:val="en-GB"/>
              </w:rPr>
              <w:t>1</w:t>
            </w:r>
            <w:r w:rsidRPr="002C3B25">
              <w:rPr>
                <w:rFonts w:ascii="Arial" w:hAnsi="Arial" w:cs="Arial"/>
                <w:b/>
                <w:sz w:val="20"/>
                <w:szCs w:val="20"/>
                <w:lang w:val="en-GB"/>
              </w:rPr>
              <w:t>)</w:t>
            </w:r>
          </w:p>
        </w:tc>
        <w:tc>
          <w:tcPr>
            <w:tcW w:w="1907" w:type="dxa"/>
            <w:tcBorders>
              <w:top w:val="single" w:sz="4" w:space="0" w:color="auto"/>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b/>
                <w:sz w:val="20"/>
                <w:szCs w:val="20"/>
                <w:lang w:val="en-GB"/>
              </w:rPr>
            </w:pPr>
            <w:r w:rsidRPr="002C3B25">
              <w:rPr>
                <w:rFonts w:ascii="Arial" w:hAnsi="Arial" w:cs="Arial"/>
                <w:b/>
                <w:sz w:val="20"/>
                <w:szCs w:val="20"/>
                <w:lang w:val="en-GB"/>
              </w:rPr>
              <w:t>(</w:t>
            </w:r>
            <w:r>
              <w:rPr>
                <w:rFonts w:ascii="Arial" w:hAnsi="Arial" w:cs="Arial"/>
                <w:b/>
                <w:sz w:val="20"/>
                <w:szCs w:val="20"/>
                <w:lang w:val="en-GB"/>
              </w:rPr>
              <w:t>2</w:t>
            </w:r>
            <w:r w:rsidRPr="002C3B25">
              <w:rPr>
                <w:rFonts w:ascii="Arial" w:hAnsi="Arial" w:cs="Arial"/>
                <w:b/>
                <w:sz w:val="20"/>
                <w:szCs w:val="20"/>
                <w:lang w:val="en-GB"/>
              </w:rPr>
              <w:t>)</w:t>
            </w:r>
          </w:p>
        </w:tc>
      </w:tr>
      <w:tr w:rsidR="008351F9" w:rsidRPr="00271ADE" w:rsidTr="008351F9">
        <w:tc>
          <w:tcPr>
            <w:tcW w:w="2093" w:type="dxa"/>
            <w:vMerge w:val="restart"/>
            <w:tcBorders>
              <w:top w:val="single" w:sz="4" w:space="0" w:color="auto"/>
              <w:left w:val="single" w:sz="4" w:space="0" w:color="auto"/>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Law-and-order spending t-1 (LDV)</w:t>
            </w:r>
          </w:p>
        </w:tc>
        <w:tc>
          <w:tcPr>
            <w:tcW w:w="1907" w:type="dxa"/>
            <w:tcBorders>
              <w:top w:val="single" w:sz="4" w:space="0" w:color="auto"/>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0.991***</w:t>
            </w:r>
          </w:p>
        </w:tc>
        <w:tc>
          <w:tcPr>
            <w:tcW w:w="1907" w:type="dxa"/>
            <w:tcBorders>
              <w:top w:val="single" w:sz="4" w:space="0" w:color="auto"/>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0.971***</w:t>
            </w:r>
          </w:p>
        </w:tc>
      </w:tr>
      <w:tr w:rsidR="008351F9" w:rsidRPr="00271ADE" w:rsidTr="008351F9">
        <w:tc>
          <w:tcPr>
            <w:tcW w:w="2093" w:type="dxa"/>
            <w:vMerge/>
            <w:tcBorders>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(68.30)</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(81.85)</w:t>
            </w:r>
          </w:p>
        </w:tc>
      </w:tr>
      <w:tr w:rsidR="008351F9" w:rsidRPr="00271ADE" w:rsidTr="008351F9">
        <w:trPr>
          <w:trHeight w:val="125"/>
        </w:trPr>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8"/>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r>
      <w:tr w:rsidR="008351F9" w:rsidRPr="002C3B25" w:rsidTr="008351F9">
        <w:tc>
          <w:tcPr>
            <w:tcW w:w="2093" w:type="dxa"/>
            <w:vMerge w:val="restart"/>
            <w:tcBorders>
              <w:top w:val="nil"/>
              <w:left w:val="single" w:sz="4" w:space="0" w:color="auto"/>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Ideological position government</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0.000721</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0.000488</w:t>
            </w:r>
          </w:p>
        </w:tc>
      </w:tr>
      <w:tr w:rsidR="008351F9" w:rsidRPr="002C3B25" w:rsidTr="008351F9">
        <w:tc>
          <w:tcPr>
            <w:tcW w:w="2093" w:type="dxa"/>
            <w:vMerge/>
            <w:tcBorders>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(1.18)</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(0.60)</w:t>
            </w: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8"/>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r>
      <w:tr w:rsidR="008351F9" w:rsidRPr="002C3B25" w:rsidTr="008351F9">
        <w:tc>
          <w:tcPr>
            <w:tcW w:w="2093" w:type="dxa"/>
            <w:vMerge w:val="restart"/>
            <w:tcBorders>
              <w:top w:val="nil"/>
              <w:left w:val="single" w:sz="4" w:space="0" w:color="auto"/>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Election of judges</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0.0224*</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p>
        </w:tc>
      </w:tr>
      <w:tr w:rsidR="008351F9" w:rsidRPr="002C3B25" w:rsidTr="008351F9">
        <w:tc>
          <w:tcPr>
            <w:tcW w:w="2093" w:type="dxa"/>
            <w:vMerge/>
            <w:tcBorders>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(1.91)</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8"/>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r>
      <w:tr w:rsidR="008351F9" w:rsidRPr="002C3B25" w:rsidTr="008351F9">
        <w:tc>
          <w:tcPr>
            <w:tcW w:w="2093" w:type="dxa"/>
            <w:vMerge w:val="restart"/>
            <w:tcBorders>
              <w:top w:val="nil"/>
              <w:left w:val="single" w:sz="4" w:space="0" w:color="auto"/>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Judicial review</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-0.00720***</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p>
        </w:tc>
      </w:tr>
      <w:tr w:rsidR="008351F9" w:rsidRPr="002C3B25" w:rsidTr="008351F9">
        <w:tc>
          <w:tcPr>
            <w:tcW w:w="2093" w:type="dxa"/>
            <w:vMerge/>
            <w:tcBorders>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(-2.70)</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8"/>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r>
      <w:tr w:rsidR="008351F9" w:rsidRPr="002C3B25" w:rsidTr="008351F9">
        <w:tc>
          <w:tcPr>
            <w:tcW w:w="2093" w:type="dxa"/>
            <w:vMerge w:val="restart"/>
            <w:tcBorders>
              <w:top w:val="nil"/>
              <w:left w:val="single" w:sz="4" w:space="0" w:color="auto"/>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Effective no. of parties</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-0.00119</w:t>
            </w:r>
          </w:p>
        </w:tc>
      </w:tr>
      <w:tr w:rsidR="008351F9" w:rsidRPr="002C3B25" w:rsidTr="008351F9">
        <w:tc>
          <w:tcPr>
            <w:tcW w:w="2093" w:type="dxa"/>
            <w:vMerge/>
            <w:tcBorders>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(-0.51)</w:t>
            </w: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8"/>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r>
      <w:tr w:rsidR="008351F9" w:rsidRPr="002C3B25" w:rsidTr="008351F9">
        <w:tc>
          <w:tcPr>
            <w:tcW w:w="2093" w:type="dxa"/>
            <w:vMerge w:val="restart"/>
            <w:tcBorders>
              <w:top w:val="nil"/>
              <w:left w:val="single" w:sz="4" w:space="0" w:color="auto"/>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Institutional constraints</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-0.00517**</w:t>
            </w:r>
          </w:p>
        </w:tc>
      </w:tr>
      <w:tr w:rsidR="008351F9" w:rsidRPr="002C3B25" w:rsidTr="008351F9">
        <w:tc>
          <w:tcPr>
            <w:tcW w:w="2093" w:type="dxa"/>
            <w:vMerge/>
            <w:tcBorders>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(-2.30)</w:t>
            </w: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8"/>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r>
      <w:tr w:rsidR="008351F9" w:rsidRPr="002C3B25" w:rsidTr="008351F9">
        <w:tc>
          <w:tcPr>
            <w:tcW w:w="2093" w:type="dxa"/>
            <w:vMerge w:val="restart"/>
            <w:tcBorders>
              <w:top w:val="nil"/>
              <w:left w:val="single" w:sz="4" w:space="0" w:color="auto"/>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Media system democratic-</w:t>
            </w:r>
            <w:proofErr w:type="spellStart"/>
            <w:r w:rsidRPr="002C3B25">
              <w:rPr>
                <w:rFonts w:ascii="Arial" w:hAnsi="Arial" w:cs="Arial"/>
                <w:sz w:val="20"/>
                <w:szCs w:val="20"/>
                <w:lang w:val="en-GB"/>
              </w:rPr>
              <w:t>corporat</w:t>
            </w:r>
            <w:proofErr w:type="spellEnd"/>
            <w:r w:rsidRPr="002C3B25">
              <w:rPr>
                <w:rFonts w:ascii="Arial" w:hAnsi="Arial" w:cs="Arial"/>
                <w:sz w:val="20"/>
                <w:szCs w:val="20"/>
                <w:lang w:val="en-GB"/>
              </w:rPr>
              <w:t>.</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-0.0344***</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p>
        </w:tc>
      </w:tr>
      <w:tr w:rsidR="008351F9" w:rsidRPr="002C3B25" w:rsidTr="008351F9">
        <w:tc>
          <w:tcPr>
            <w:tcW w:w="2093" w:type="dxa"/>
            <w:vMerge/>
            <w:tcBorders>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(-5.15)</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8"/>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r>
      <w:tr w:rsidR="008351F9" w:rsidRPr="002C3B25" w:rsidTr="008351F9">
        <w:tc>
          <w:tcPr>
            <w:tcW w:w="2093" w:type="dxa"/>
            <w:vMerge w:val="restart"/>
            <w:tcBorders>
              <w:top w:val="nil"/>
              <w:left w:val="single" w:sz="4" w:space="0" w:color="auto"/>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Media system polarized-pluralist.</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-0.0121</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p>
        </w:tc>
      </w:tr>
      <w:tr w:rsidR="008351F9" w:rsidRPr="002C3B25" w:rsidTr="008351F9">
        <w:tc>
          <w:tcPr>
            <w:tcW w:w="2093" w:type="dxa"/>
            <w:vMerge/>
            <w:tcBorders>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(-0.80)</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8"/>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Corporatism</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-0.00373</w:t>
            </w: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(-0.98)</w:t>
            </w: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8"/>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r>
      <w:tr w:rsidR="008351F9" w:rsidRPr="002C3B25" w:rsidTr="008351F9">
        <w:tc>
          <w:tcPr>
            <w:tcW w:w="2093" w:type="dxa"/>
            <w:vMerge w:val="restart"/>
            <w:tcBorders>
              <w:top w:val="nil"/>
              <w:left w:val="single" w:sz="4" w:space="0" w:color="auto"/>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Crime rate</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0.00000181</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p>
        </w:tc>
      </w:tr>
      <w:tr w:rsidR="008351F9" w:rsidRPr="002C3B25" w:rsidTr="008351F9">
        <w:tc>
          <w:tcPr>
            <w:tcW w:w="2093" w:type="dxa"/>
            <w:vMerge/>
            <w:tcBorders>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(1.47)</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8"/>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r>
      <w:tr w:rsidR="008351F9" w:rsidRPr="002C3B25" w:rsidTr="008351F9">
        <w:tc>
          <w:tcPr>
            <w:tcW w:w="2093" w:type="dxa"/>
            <w:vMerge w:val="restart"/>
            <w:tcBorders>
              <w:top w:val="nil"/>
              <w:left w:val="single" w:sz="4" w:space="0" w:color="auto"/>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Homicide rate</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0.00888***</w:t>
            </w:r>
          </w:p>
        </w:tc>
      </w:tr>
      <w:tr w:rsidR="008351F9" w:rsidRPr="002C3B25" w:rsidTr="008351F9">
        <w:tc>
          <w:tcPr>
            <w:tcW w:w="2093" w:type="dxa"/>
            <w:vMerge/>
            <w:tcBorders>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(2.68)</w:t>
            </w: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8"/>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20"/>
                <w:lang w:val="en-GB"/>
              </w:rPr>
            </w:pP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Fear of crime</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0.0932***</w:t>
            </w: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(4.47)</w:t>
            </w: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1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1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10"/>
                <w:lang w:val="en-GB"/>
              </w:rPr>
            </w:pPr>
          </w:p>
        </w:tc>
      </w:tr>
      <w:tr w:rsidR="008351F9" w:rsidRPr="002C3B25" w:rsidTr="008351F9">
        <w:tc>
          <w:tcPr>
            <w:tcW w:w="2093" w:type="dxa"/>
            <w:vMerge w:val="restart"/>
            <w:tcBorders>
              <w:top w:val="nil"/>
              <w:left w:val="single" w:sz="4" w:space="0" w:color="auto"/>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Budget balance t-2</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0.00131</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0.00229*</w:t>
            </w:r>
          </w:p>
        </w:tc>
      </w:tr>
      <w:tr w:rsidR="008351F9" w:rsidRPr="002C3B25" w:rsidTr="008351F9">
        <w:tc>
          <w:tcPr>
            <w:tcW w:w="2093" w:type="dxa"/>
            <w:vMerge/>
            <w:tcBorders>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(0.95)</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(1.73)</w:t>
            </w: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1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1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10"/>
                <w:lang w:val="en-GB"/>
              </w:rPr>
            </w:pP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Deindustrialisation</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-0.0000646</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0.000272</w:t>
            </w: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(-0.17)</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(0.75)</w:t>
            </w: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1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1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10"/>
                <w:lang w:val="en-GB"/>
              </w:rPr>
            </w:pP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Unemployment</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-0.00171</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-0.00375***</w:t>
            </w: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(-1.22)</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(-3.01)</w:t>
            </w: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1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1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10"/>
                <w:lang w:val="en-GB"/>
              </w:rPr>
            </w:pP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Dummy Terror 9/11</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-0.0133</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-0.0133</w:t>
            </w: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(-1.36)</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(-1.30)</w:t>
            </w: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1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1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10"/>
                <w:lang w:val="en-GB"/>
              </w:rPr>
            </w:pPr>
          </w:p>
        </w:tc>
      </w:tr>
      <w:tr w:rsidR="008351F9" w:rsidRPr="002C3B25" w:rsidTr="008351F9">
        <w:tc>
          <w:tcPr>
            <w:tcW w:w="2093" w:type="dxa"/>
            <w:vMerge w:val="restart"/>
            <w:tcBorders>
              <w:top w:val="nil"/>
              <w:left w:val="single" w:sz="4" w:space="0" w:color="auto"/>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Economic growth</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-0.0140***</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-0.0140***</w:t>
            </w:r>
          </w:p>
        </w:tc>
      </w:tr>
      <w:tr w:rsidR="008351F9" w:rsidRPr="002C3B25" w:rsidTr="008351F9">
        <w:tc>
          <w:tcPr>
            <w:tcW w:w="2093" w:type="dxa"/>
            <w:vMerge/>
            <w:tcBorders>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(-5.06)</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(-6.92)</w:t>
            </w: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1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10"/>
                <w:lang w:val="en-GB"/>
              </w:rPr>
            </w:pP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10"/>
                <w:szCs w:val="10"/>
                <w:lang w:val="en-GB"/>
              </w:rPr>
            </w:pP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Constant</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4"/>
                <w:lang w:val="en-GB"/>
              </w:rPr>
            </w:pPr>
            <w:r w:rsidRPr="002C3B25">
              <w:rPr>
                <w:rFonts w:ascii="Arial" w:hAnsi="Arial" w:cs="Arial"/>
                <w:sz w:val="20"/>
                <w:szCs w:val="24"/>
                <w:lang w:val="en-GB"/>
              </w:rPr>
              <w:t>0.0985***</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4"/>
                <w:lang w:val="en-GB"/>
              </w:rPr>
            </w:pPr>
            <w:r w:rsidRPr="002C3B25">
              <w:rPr>
                <w:rFonts w:ascii="Arial" w:hAnsi="Arial" w:cs="Arial"/>
                <w:sz w:val="20"/>
                <w:szCs w:val="24"/>
                <w:lang w:val="en-GB"/>
              </w:rPr>
              <w:t>-0.0565</w:t>
            </w:r>
          </w:p>
        </w:tc>
      </w:tr>
      <w:tr w:rsidR="008351F9" w:rsidRPr="002C3B25" w:rsidTr="008351F9">
        <w:tc>
          <w:tcPr>
            <w:tcW w:w="2093" w:type="dxa"/>
            <w:tcBorders>
              <w:top w:val="nil"/>
              <w:left w:val="single" w:sz="4" w:space="0" w:color="auto"/>
              <w:bottom w:val="single" w:sz="4" w:space="0" w:color="auto"/>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p>
        </w:tc>
        <w:tc>
          <w:tcPr>
            <w:tcW w:w="1907" w:type="dxa"/>
            <w:tcBorders>
              <w:top w:val="nil"/>
              <w:left w:val="single" w:sz="4" w:space="0" w:color="auto"/>
              <w:bottom w:val="single" w:sz="4" w:space="0" w:color="auto"/>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4"/>
                <w:lang w:val="en-GB"/>
              </w:rPr>
            </w:pPr>
            <w:r w:rsidRPr="002C3B25">
              <w:rPr>
                <w:rFonts w:ascii="Arial" w:hAnsi="Arial" w:cs="Arial"/>
                <w:sz w:val="20"/>
                <w:szCs w:val="24"/>
                <w:lang w:val="en-GB"/>
              </w:rPr>
              <w:t>(2.66)</w:t>
            </w:r>
          </w:p>
        </w:tc>
        <w:tc>
          <w:tcPr>
            <w:tcW w:w="1907" w:type="dxa"/>
            <w:tcBorders>
              <w:top w:val="nil"/>
              <w:left w:val="single" w:sz="4" w:space="0" w:color="auto"/>
              <w:bottom w:val="single" w:sz="4" w:space="0" w:color="auto"/>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4"/>
                <w:lang w:val="en-GB"/>
              </w:rPr>
            </w:pPr>
            <w:r w:rsidRPr="002C3B25">
              <w:rPr>
                <w:rFonts w:ascii="Arial" w:hAnsi="Arial" w:cs="Arial"/>
                <w:sz w:val="20"/>
                <w:szCs w:val="24"/>
                <w:lang w:val="en-GB"/>
              </w:rPr>
              <w:t>(-0.94)</w:t>
            </w:r>
          </w:p>
        </w:tc>
      </w:tr>
      <w:tr w:rsidR="008351F9" w:rsidRPr="002C3B25" w:rsidTr="008351F9">
        <w:tc>
          <w:tcPr>
            <w:tcW w:w="2093"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i/>
                <w:iCs/>
                <w:sz w:val="20"/>
                <w:szCs w:val="20"/>
                <w:lang w:val="en-GB"/>
              </w:rPr>
              <w:t>R</w:t>
            </w:r>
            <w:r w:rsidRPr="002C3B25">
              <w:rPr>
                <w:rFonts w:ascii="Arial" w:hAnsi="Arial" w:cs="Arial"/>
                <w:sz w:val="20"/>
                <w:szCs w:val="20"/>
                <w:vertAlign w:val="superscript"/>
                <w:lang w:val="en-GB"/>
              </w:rPr>
              <w:t>2</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0.972</w:t>
            </w:r>
          </w:p>
        </w:tc>
        <w:tc>
          <w:tcPr>
            <w:tcW w:w="1907" w:type="dxa"/>
            <w:tcBorders>
              <w:top w:val="nil"/>
              <w:left w:val="single" w:sz="4" w:space="0" w:color="auto"/>
              <w:bottom w:val="nil"/>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0.977</w:t>
            </w:r>
          </w:p>
        </w:tc>
      </w:tr>
      <w:tr w:rsidR="008351F9" w:rsidRPr="002C3B25" w:rsidTr="008351F9">
        <w:tc>
          <w:tcPr>
            <w:tcW w:w="2093" w:type="dxa"/>
            <w:tcBorders>
              <w:top w:val="nil"/>
              <w:left w:val="single" w:sz="4" w:space="0" w:color="auto"/>
              <w:bottom w:val="single" w:sz="4" w:space="0" w:color="auto"/>
              <w:right w:val="single" w:sz="4" w:space="0" w:color="auto"/>
            </w:tcBorders>
          </w:tcPr>
          <w:p w:rsidR="008351F9" w:rsidRPr="002C3B25" w:rsidRDefault="008351F9" w:rsidP="008351F9">
            <w:pPr>
              <w:widowControl w:val="0"/>
              <w:autoSpaceDE w:val="0"/>
              <w:autoSpaceDN w:val="0"/>
              <w:adjustRightInd w:val="0"/>
              <w:spacing w:after="0" w:line="240" w:lineRule="auto"/>
              <w:rPr>
                <w:rFonts w:ascii="Arial" w:hAnsi="Arial" w:cs="Arial"/>
                <w:i/>
                <w:iCs/>
                <w:sz w:val="20"/>
                <w:szCs w:val="20"/>
                <w:lang w:val="en-GB"/>
              </w:rPr>
            </w:pPr>
            <w:r w:rsidRPr="002C3B25">
              <w:rPr>
                <w:rFonts w:ascii="Arial" w:hAnsi="Arial" w:cs="Arial"/>
                <w:i/>
                <w:iCs/>
                <w:sz w:val="20"/>
                <w:szCs w:val="20"/>
                <w:lang w:val="en-GB"/>
              </w:rPr>
              <w:t>N</w:t>
            </w:r>
          </w:p>
        </w:tc>
        <w:tc>
          <w:tcPr>
            <w:tcW w:w="1907" w:type="dxa"/>
            <w:tcBorders>
              <w:top w:val="nil"/>
              <w:left w:val="single" w:sz="4" w:space="0" w:color="auto"/>
              <w:bottom w:val="single" w:sz="4" w:space="0" w:color="auto"/>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244</w:t>
            </w:r>
          </w:p>
        </w:tc>
        <w:tc>
          <w:tcPr>
            <w:tcW w:w="1907" w:type="dxa"/>
            <w:tcBorders>
              <w:top w:val="nil"/>
              <w:left w:val="single" w:sz="4" w:space="0" w:color="auto"/>
              <w:bottom w:val="single" w:sz="4" w:space="0" w:color="auto"/>
              <w:right w:val="single" w:sz="4" w:space="0" w:color="auto"/>
            </w:tcBorders>
          </w:tcPr>
          <w:p w:rsidR="008351F9" w:rsidRPr="002C3B25" w:rsidRDefault="008351F9" w:rsidP="008351F9">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263</w:t>
            </w:r>
          </w:p>
        </w:tc>
      </w:tr>
    </w:tbl>
    <w:p w:rsidR="008351F9" w:rsidRDefault="008351F9" w:rsidP="008351F9"/>
    <w:p w:rsidR="008351F9" w:rsidRDefault="008351F9" w:rsidP="00645B1F">
      <w:pPr>
        <w:spacing w:line="480" w:lineRule="auto"/>
        <w:rPr>
          <w:lang w:val="en-GB"/>
        </w:rPr>
      </w:pPr>
    </w:p>
    <w:p w:rsidR="008351F9" w:rsidRPr="002C3B25" w:rsidRDefault="008351F9" w:rsidP="00645B1F">
      <w:pPr>
        <w:spacing w:line="480" w:lineRule="auto"/>
        <w:rPr>
          <w:lang w:val="en-GB"/>
        </w:rPr>
      </w:pPr>
    </w:p>
    <w:p w:rsidR="006E6753" w:rsidRPr="002C3B25" w:rsidRDefault="004B3673" w:rsidP="006E6753">
      <w:pPr>
        <w:rPr>
          <w:rFonts w:ascii="Arial" w:hAnsi="Arial" w:cs="Arial"/>
          <w:b/>
          <w:sz w:val="20"/>
          <w:lang w:val="en-GB"/>
        </w:rPr>
      </w:pPr>
      <w:r>
        <w:rPr>
          <w:rFonts w:ascii="Arial" w:hAnsi="Arial" w:cs="Arial"/>
          <w:b/>
          <w:sz w:val="20"/>
          <w:lang w:val="en-GB"/>
        </w:rPr>
        <w:lastRenderedPageBreak/>
        <w:t xml:space="preserve">Table </w:t>
      </w:r>
      <w:r w:rsidR="00271ADE">
        <w:rPr>
          <w:rFonts w:ascii="Arial" w:hAnsi="Arial" w:cs="Arial"/>
          <w:b/>
          <w:sz w:val="20"/>
          <w:lang w:val="en-GB"/>
        </w:rPr>
        <w:t>A.4</w:t>
      </w:r>
      <w:r>
        <w:rPr>
          <w:rFonts w:ascii="Arial" w:hAnsi="Arial" w:cs="Arial"/>
          <w:b/>
          <w:sz w:val="20"/>
          <w:lang w:val="en-GB"/>
        </w:rPr>
        <w:t xml:space="preserve">: </w:t>
      </w:r>
      <w:r w:rsidR="006E6753" w:rsidRPr="002C3B25">
        <w:rPr>
          <w:rFonts w:ascii="Arial" w:hAnsi="Arial" w:cs="Arial"/>
          <w:b/>
          <w:sz w:val="20"/>
          <w:lang w:val="en-GB"/>
        </w:rPr>
        <w:t xml:space="preserve">Regression </w:t>
      </w:r>
      <w:r>
        <w:rPr>
          <w:rFonts w:ascii="Arial" w:hAnsi="Arial" w:cs="Arial"/>
          <w:b/>
          <w:sz w:val="20"/>
          <w:lang w:val="en-GB"/>
        </w:rPr>
        <w:t>equations for</w:t>
      </w:r>
      <w:r w:rsidR="006E6753" w:rsidRPr="002C3B25">
        <w:rPr>
          <w:rFonts w:ascii="Arial" w:hAnsi="Arial" w:cs="Arial"/>
          <w:b/>
          <w:sz w:val="20"/>
          <w:lang w:val="en-GB"/>
        </w:rPr>
        <w:t xml:space="preserve"> interaction effects</w:t>
      </w:r>
    </w:p>
    <w:tbl>
      <w:tblPr>
        <w:tblW w:w="0" w:type="auto"/>
        <w:tblLayout w:type="fixed"/>
        <w:tblLook w:val="0000" w:firstRow="0" w:lastRow="0" w:firstColumn="0" w:lastColumn="0" w:noHBand="0" w:noVBand="0"/>
      </w:tblPr>
      <w:tblGrid>
        <w:gridCol w:w="2660"/>
        <w:gridCol w:w="1586"/>
        <w:gridCol w:w="1729"/>
        <w:gridCol w:w="1729"/>
      </w:tblGrid>
      <w:tr w:rsidR="006E6753" w:rsidRPr="00271ADE" w:rsidTr="003B670E">
        <w:tc>
          <w:tcPr>
            <w:tcW w:w="2660" w:type="dxa"/>
            <w:tcBorders>
              <w:top w:val="single" w:sz="4" w:space="0" w:color="auto"/>
              <w:left w:val="nil"/>
              <w:bottom w:val="nil"/>
              <w:right w:val="nil"/>
            </w:tcBorders>
          </w:tcPr>
          <w:p w:rsidR="006E6753" w:rsidRPr="004B3673" w:rsidRDefault="006E6753" w:rsidP="004B3673">
            <w:pPr>
              <w:widowControl w:val="0"/>
              <w:autoSpaceDE w:val="0"/>
              <w:autoSpaceDN w:val="0"/>
              <w:adjustRightInd w:val="0"/>
              <w:spacing w:after="0" w:line="240" w:lineRule="auto"/>
              <w:rPr>
                <w:rFonts w:ascii="Arial" w:hAnsi="Arial" w:cs="Arial"/>
                <w:b/>
                <w:sz w:val="20"/>
                <w:szCs w:val="20"/>
                <w:lang w:val="en-GB"/>
              </w:rPr>
            </w:pPr>
          </w:p>
        </w:tc>
        <w:tc>
          <w:tcPr>
            <w:tcW w:w="1586" w:type="dxa"/>
            <w:tcBorders>
              <w:top w:val="single" w:sz="4" w:space="0" w:color="auto"/>
              <w:left w:val="nil"/>
              <w:bottom w:val="nil"/>
              <w:right w:val="nil"/>
            </w:tcBorders>
          </w:tcPr>
          <w:p w:rsidR="006E6753" w:rsidRPr="004B3673" w:rsidRDefault="006E6753" w:rsidP="004B3673">
            <w:pPr>
              <w:widowControl w:val="0"/>
              <w:autoSpaceDE w:val="0"/>
              <w:autoSpaceDN w:val="0"/>
              <w:adjustRightInd w:val="0"/>
              <w:spacing w:after="0" w:line="240" w:lineRule="auto"/>
              <w:jc w:val="center"/>
              <w:rPr>
                <w:rFonts w:ascii="Arial" w:hAnsi="Arial" w:cs="Arial"/>
                <w:b/>
                <w:sz w:val="20"/>
                <w:szCs w:val="20"/>
                <w:lang w:val="en-GB"/>
              </w:rPr>
            </w:pPr>
            <w:r w:rsidRPr="004B3673">
              <w:rPr>
                <w:rFonts w:ascii="Arial" w:hAnsi="Arial" w:cs="Arial"/>
                <w:b/>
                <w:sz w:val="20"/>
                <w:szCs w:val="20"/>
                <w:lang w:val="en-GB"/>
              </w:rPr>
              <w:t>(1)</w:t>
            </w:r>
          </w:p>
        </w:tc>
        <w:tc>
          <w:tcPr>
            <w:tcW w:w="1729" w:type="dxa"/>
            <w:tcBorders>
              <w:top w:val="single" w:sz="4" w:space="0" w:color="auto"/>
              <w:left w:val="nil"/>
              <w:bottom w:val="nil"/>
              <w:right w:val="nil"/>
            </w:tcBorders>
          </w:tcPr>
          <w:p w:rsidR="006E6753" w:rsidRPr="004B3673" w:rsidRDefault="006E6753" w:rsidP="004B3673">
            <w:pPr>
              <w:widowControl w:val="0"/>
              <w:autoSpaceDE w:val="0"/>
              <w:autoSpaceDN w:val="0"/>
              <w:adjustRightInd w:val="0"/>
              <w:spacing w:after="0" w:line="240" w:lineRule="auto"/>
              <w:jc w:val="center"/>
              <w:rPr>
                <w:rFonts w:ascii="Arial" w:hAnsi="Arial" w:cs="Arial"/>
                <w:b/>
                <w:sz w:val="20"/>
                <w:szCs w:val="20"/>
                <w:lang w:val="en-GB"/>
              </w:rPr>
            </w:pPr>
            <w:r w:rsidRPr="004B3673">
              <w:rPr>
                <w:rFonts w:ascii="Arial" w:hAnsi="Arial" w:cs="Arial"/>
                <w:b/>
                <w:sz w:val="20"/>
                <w:szCs w:val="20"/>
                <w:lang w:val="en-GB"/>
              </w:rPr>
              <w:t>(2)</w:t>
            </w:r>
          </w:p>
        </w:tc>
        <w:tc>
          <w:tcPr>
            <w:tcW w:w="1729" w:type="dxa"/>
            <w:tcBorders>
              <w:top w:val="single" w:sz="4" w:space="0" w:color="auto"/>
              <w:left w:val="nil"/>
              <w:bottom w:val="nil"/>
              <w:right w:val="nil"/>
            </w:tcBorders>
          </w:tcPr>
          <w:p w:rsidR="006E6753" w:rsidRPr="004B3673" w:rsidRDefault="006E6753" w:rsidP="004B3673">
            <w:pPr>
              <w:widowControl w:val="0"/>
              <w:autoSpaceDE w:val="0"/>
              <w:autoSpaceDN w:val="0"/>
              <w:adjustRightInd w:val="0"/>
              <w:spacing w:after="0" w:line="240" w:lineRule="auto"/>
              <w:jc w:val="center"/>
              <w:rPr>
                <w:rFonts w:ascii="Arial" w:hAnsi="Arial" w:cs="Arial"/>
                <w:b/>
                <w:sz w:val="20"/>
                <w:szCs w:val="20"/>
                <w:lang w:val="en-GB"/>
              </w:rPr>
            </w:pPr>
            <w:r w:rsidRPr="004B3673">
              <w:rPr>
                <w:rFonts w:ascii="Arial" w:hAnsi="Arial" w:cs="Arial"/>
                <w:b/>
                <w:sz w:val="20"/>
                <w:szCs w:val="20"/>
                <w:lang w:val="en-GB"/>
              </w:rPr>
              <w:t>(3)</w:t>
            </w:r>
          </w:p>
        </w:tc>
      </w:tr>
      <w:tr w:rsidR="006E6753" w:rsidRPr="00271ADE" w:rsidTr="003B670E">
        <w:tc>
          <w:tcPr>
            <w:tcW w:w="2660" w:type="dxa"/>
            <w:vMerge w:val="restart"/>
            <w:tcBorders>
              <w:top w:val="single" w:sz="4" w:space="0" w:color="auto"/>
              <w:left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Law-and-order spending t-1 (LDV)</w:t>
            </w:r>
          </w:p>
        </w:tc>
        <w:tc>
          <w:tcPr>
            <w:tcW w:w="1586" w:type="dxa"/>
            <w:tcBorders>
              <w:top w:val="single" w:sz="4" w:space="0" w:color="auto"/>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0.963***</w:t>
            </w:r>
          </w:p>
        </w:tc>
        <w:tc>
          <w:tcPr>
            <w:tcW w:w="1729" w:type="dxa"/>
            <w:tcBorders>
              <w:top w:val="single" w:sz="4" w:space="0" w:color="auto"/>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0.976***</w:t>
            </w:r>
          </w:p>
        </w:tc>
        <w:tc>
          <w:tcPr>
            <w:tcW w:w="1729" w:type="dxa"/>
            <w:tcBorders>
              <w:top w:val="single" w:sz="4" w:space="0" w:color="auto"/>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0.975***</w:t>
            </w:r>
          </w:p>
        </w:tc>
      </w:tr>
      <w:tr w:rsidR="006E6753" w:rsidRPr="00271ADE" w:rsidTr="003B670E">
        <w:tc>
          <w:tcPr>
            <w:tcW w:w="2660" w:type="dxa"/>
            <w:vMerge/>
            <w:tcBorders>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(74.63)</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(50.81)</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(51.02)</w:t>
            </w:r>
          </w:p>
        </w:tc>
      </w:tr>
      <w:tr w:rsidR="006E6753" w:rsidRPr="00271ADE"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r>
      <w:tr w:rsidR="006E6753" w:rsidRPr="002C3B25" w:rsidTr="003B670E">
        <w:tc>
          <w:tcPr>
            <w:tcW w:w="2660" w:type="dxa"/>
            <w:vMerge w:val="restart"/>
            <w:tcBorders>
              <w:top w:val="nil"/>
              <w:left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Ideological position government</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0.00338</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0.00296</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0.00308</w:t>
            </w:r>
          </w:p>
        </w:tc>
      </w:tr>
      <w:tr w:rsidR="006E6753" w:rsidRPr="002C3B25" w:rsidTr="003B670E">
        <w:tc>
          <w:tcPr>
            <w:tcW w:w="2660" w:type="dxa"/>
            <w:vMerge/>
            <w:tcBorders>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(1.64)</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(1.52)</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(1.13)</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Judicial review</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-0.00146</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(-0.30)</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r>
      <w:tr w:rsidR="006E6753" w:rsidRPr="002C3B25" w:rsidTr="003B670E">
        <w:tc>
          <w:tcPr>
            <w:tcW w:w="2660" w:type="dxa"/>
            <w:vMerge w:val="restart"/>
            <w:tcBorders>
              <w:top w:val="nil"/>
              <w:left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Judicial review</w:t>
            </w:r>
            <w:r w:rsidRPr="002C3B25">
              <w:rPr>
                <w:rFonts w:ascii="Arial" w:hAnsi="Arial" w:cs="Arial"/>
                <w:sz w:val="20"/>
                <w:szCs w:val="20"/>
                <w:lang w:val="en-GB"/>
              </w:rPr>
              <w:br/>
              <w:t>*ideological position</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-0.000943</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r>
      <w:tr w:rsidR="006E6753" w:rsidRPr="002C3B25" w:rsidTr="003B670E">
        <w:tc>
          <w:tcPr>
            <w:tcW w:w="2660" w:type="dxa"/>
            <w:vMerge/>
            <w:tcBorders>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(-1.32)</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Institutional constraints</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-0.00109</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-0.00564**</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(-0.21)</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(-2.20)</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r>
      <w:tr w:rsidR="006E6753" w:rsidRPr="002C3B25" w:rsidTr="003B670E">
        <w:tc>
          <w:tcPr>
            <w:tcW w:w="2660" w:type="dxa"/>
            <w:vMerge w:val="restart"/>
            <w:tcBorders>
              <w:top w:val="nil"/>
              <w:left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Institutional constraints</w:t>
            </w:r>
            <w:r w:rsidRPr="002C3B25">
              <w:rPr>
                <w:rFonts w:ascii="Arial" w:hAnsi="Arial" w:cs="Arial"/>
                <w:sz w:val="20"/>
                <w:szCs w:val="20"/>
                <w:lang w:val="en-GB"/>
              </w:rPr>
              <w:br/>
              <w:t>*ideological position</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-0.000805</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r>
      <w:tr w:rsidR="006E6753" w:rsidRPr="002C3B25" w:rsidTr="003B670E">
        <w:tc>
          <w:tcPr>
            <w:tcW w:w="2660" w:type="dxa"/>
            <w:vMerge/>
            <w:tcBorders>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(-1.26)</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Debt ratio</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-0.000416**</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-0.000257</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(-2.04)</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(-0.92)</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r>
      <w:tr w:rsidR="006E6753" w:rsidRPr="002C3B25" w:rsidTr="003B670E">
        <w:tc>
          <w:tcPr>
            <w:tcW w:w="2660" w:type="dxa"/>
            <w:vMerge w:val="restart"/>
            <w:tcBorders>
              <w:top w:val="nil"/>
              <w:left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Debt ratio</w:t>
            </w:r>
            <w:r w:rsidRPr="002C3B25">
              <w:rPr>
                <w:rFonts w:ascii="Arial" w:hAnsi="Arial" w:cs="Arial"/>
                <w:sz w:val="20"/>
                <w:szCs w:val="20"/>
                <w:lang w:val="en-GB"/>
              </w:rPr>
              <w:br/>
              <w:t>*ideological position</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-0.0000384</w:t>
            </w:r>
          </w:p>
        </w:tc>
      </w:tr>
      <w:tr w:rsidR="006E6753" w:rsidRPr="002C3B25" w:rsidTr="003B670E">
        <w:tc>
          <w:tcPr>
            <w:tcW w:w="2660" w:type="dxa"/>
            <w:vMerge/>
            <w:tcBorders>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(-0.97)</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Election of judges</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0.0401**</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(2.34)</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Effective no. of parties</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-0.00149</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0.00195</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0.00253</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(-0.49)</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(0.88)</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(1.19)</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Crime rate</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0.00000176</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(1.05)</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Homicide rate</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0.0112***</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0.0102***</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(3.01)</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(2.89)</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Fear of crime</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0.0786***</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0.0735***</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0.0770***</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(4.06)</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(3.26)</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(3.35)</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Budget balance t-2</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0.00180</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(1.28)</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Deindustrialisation</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0.000410</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(1.10)</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Openness economy</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0.0000714</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0.0000742</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(0.72)</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(0.75)</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Inequality (</w:t>
            </w:r>
            <w:proofErr w:type="spellStart"/>
            <w:r w:rsidRPr="002C3B25">
              <w:rPr>
                <w:rFonts w:ascii="Arial" w:hAnsi="Arial" w:cs="Arial"/>
                <w:sz w:val="20"/>
                <w:szCs w:val="20"/>
                <w:lang w:val="en-GB"/>
              </w:rPr>
              <w:t>gini</w:t>
            </w:r>
            <w:proofErr w:type="spellEnd"/>
            <w:r w:rsidRPr="002C3B25">
              <w:rPr>
                <w:rFonts w:ascii="Arial" w:hAnsi="Arial" w:cs="Arial"/>
                <w:sz w:val="20"/>
                <w:szCs w:val="20"/>
                <w:lang w:val="en-GB"/>
              </w:rPr>
              <w:t>)</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0.217</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0.137</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0.136</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(1.64)</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(1.13)</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(1.10)</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Unemployment</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-0.00161</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-0.00284*</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-0.00282*</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(-1.10)</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(-1.94)</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(-1.91)</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Dummy terror 9/11</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-0.0163</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-0.0123</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-0.0101</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(-1.64)</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(-1.16)</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(-0.94)</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Economic growth</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-0.0125***</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-0.0151***</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-0.0151***</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(-5.46)</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(-5.95)</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(-5.91)</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8"/>
                <w:szCs w:val="8"/>
                <w:lang w:val="en-GB"/>
              </w:rPr>
            </w:pP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sz w:val="20"/>
                <w:szCs w:val="20"/>
                <w:lang w:val="en-GB"/>
              </w:rPr>
              <w:t>Constant</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-0.127***</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-0.0816**</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-0.0871**</w:t>
            </w:r>
          </w:p>
        </w:tc>
      </w:tr>
      <w:tr w:rsidR="006E6753" w:rsidRPr="002C3B25" w:rsidTr="003B670E">
        <w:tc>
          <w:tcPr>
            <w:tcW w:w="2660" w:type="dxa"/>
            <w:tcBorders>
              <w:top w:val="nil"/>
              <w:left w:val="nil"/>
              <w:bottom w:val="single" w:sz="4" w:space="0" w:color="auto"/>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p>
        </w:tc>
        <w:tc>
          <w:tcPr>
            <w:tcW w:w="1586" w:type="dxa"/>
            <w:tcBorders>
              <w:top w:val="nil"/>
              <w:left w:val="nil"/>
              <w:bottom w:val="single" w:sz="4" w:space="0" w:color="auto"/>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(-3.51)</w:t>
            </w:r>
          </w:p>
        </w:tc>
        <w:tc>
          <w:tcPr>
            <w:tcW w:w="1729" w:type="dxa"/>
            <w:tcBorders>
              <w:top w:val="nil"/>
              <w:left w:val="nil"/>
              <w:bottom w:val="single" w:sz="4" w:space="0" w:color="auto"/>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(-2.56)</w:t>
            </w:r>
          </w:p>
        </w:tc>
        <w:tc>
          <w:tcPr>
            <w:tcW w:w="1729" w:type="dxa"/>
            <w:tcBorders>
              <w:top w:val="nil"/>
              <w:left w:val="nil"/>
              <w:bottom w:val="single" w:sz="4" w:space="0" w:color="auto"/>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(-2.13)</w:t>
            </w:r>
          </w:p>
        </w:tc>
      </w:tr>
      <w:tr w:rsidR="006E6753" w:rsidRPr="002C3B25" w:rsidTr="003B670E">
        <w:tc>
          <w:tcPr>
            <w:tcW w:w="2660"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rPr>
                <w:rFonts w:ascii="Arial" w:hAnsi="Arial" w:cs="Arial"/>
                <w:sz w:val="20"/>
                <w:szCs w:val="20"/>
                <w:lang w:val="en-GB"/>
              </w:rPr>
            </w:pPr>
            <w:r w:rsidRPr="002C3B25">
              <w:rPr>
                <w:rFonts w:ascii="Arial" w:hAnsi="Arial" w:cs="Arial"/>
                <w:i/>
                <w:iCs/>
                <w:sz w:val="20"/>
                <w:szCs w:val="20"/>
                <w:lang w:val="en-GB"/>
              </w:rPr>
              <w:t>R</w:t>
            </w:r>
            <w:r w:rsidRPr="002C3B25">
              <w:rPr>
                <w:rFonts w:ascii="Arial" w:hAnsi="Arial" w:cs="Arial"/>
                <w:sz w:val="20"/>
                <w:szCs w:val="20"/>
                <w:vertAlign w:val="superscript"/>
                <w:lang w:val="en-GB"/>
              </w:rPr>
              <w:t>2</w:t>
            </w:r>
          </w:p>
        </w:tc>
        <w:tc>
          <w:tcPr>
            <w:tcW w:w="1586"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0.977</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0.977</w:t>
            </w:r>
          </w:p>
        </w:tc>
        <w:tc>
          <w:tcPr>
            <w:tcW w:w="1729" w:type="dxa"/>
            <w:tcBorders>
              <w:top w:val="nil"/>
              <w:left w:val="nil"/>
              <w:bottom w:val="nil"/>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0.977</w:t>
            </w:r>
          </w:p>
        </w:tc>
      </w:tr>
      <w:tr w:rsidR="006E6753" w:rsidRPr="002C3B25" w:rsidTr="003B670E">
        <w:tc>
          <w:tcPr>
            <w:tcW w:w="2660" w:type="dxa"/>
            <w:tcBorders>
              <w:top w:val="nil"/>
              <w:left w:val="nil"/>
              <w:bottom w:val="single" w:sz="4" w:space="0" w:color="auto"/>
              <w:right w:val="nil"/>
            </w:tcBorders>
          </w:tcPr>
          <w:p w:rsidR="006E6753" w:rsidRPr="002C3B25" w:rsidRDefault="006E6753" w:rsidP="004B3673">
            <w:pPr>
              <w:widowControl w:val="0"/>
              <w:autoSpaceDE w:val="0"/>
              <w:autoSpaceDN w:val="0"/>
              <w:adjustRightInd w:val="0"/>
              <w:spacing w:after="0" w:line="240" w:lineRule="auto"/>
              <w:rPr>
                <w:rFonts w:ascii="Arial" w:hAnsi="Arial" w:cs="Arial"/>
                <w:i/>
                <w:iCs/>
                <w:sz w:val="20"/>
                <w:szCs w:val="20"/>
                <w:lang w:val="en-GB"/>
              </w:rPr>
            </w:pPr>
            <w:r w:rsidRPr="002C3B25">
              <w:rPr>
                <w:rFonts w:ascii="Arial" w:hAnsi="Arial" w:cs="Arial"/>
                <w:i/>
                <w:iCs/>
                <w:sz w:val="20"/>
                <w:szCs w:val="20"/>
                <w:lang w:val="en-GB"/>
              </w:rPr>
              <w:t>N</w:t>
            </w:r>
          </w:p>
        </w:tc>
        <w:tc>
          <w:tcPr>
            <w:tcW w:w="1586" w:type="dxa"/>
            <w:tcBorders>
              <w:top w:val="nil"/>
              <w:left w:val="nil"/>
              <w:bottom w:val="single" w:sz="4" w:space="0" w:color="auto"/>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257</w:t>
            </w:r>
          </w:p>
        </w:tc>
        <w:tc>
          <w:tcPr>
            <w:tcW w:w="1729" w:type="dxa"/>
            <w:tcBorders>
              <w:top w:val="nil"/>
              <w:left w:val="nil"/>
              <w:bottom w:val="single" w:sz="4" w:space="0" w:color="auto"/>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263</w:t>
            </w:r>
          </w:p>
        </w:tc>
        <w:tc>
          <w:tcPr>
            <w:tcW w:w="1729" w:type="dxa"/>
            <w:tcBorders>
              <w:top w:val="nil"/>
              <w:left w:val="nil"/>
              <w:bottom w:val="single" w:sz="4" w:space="0" w:color="auto"/>
              <w:right w:val="nil"/>
            </w:tcBorders>
          </w:tcPr>
          <w:p w:rsidR="006E6753" w:rsidRPr="002C3B25" w:rsidRDefault="006E6753" w:rsidP="004B3673">
            <w:pPr>
              <w:widowControl w:val="0"/>
              <w:autoSpaceDE w:val="0"/>
              <w:autoSpaceDN w:val="0"/>
              <w:adjustRightInd w:val="0"/>
              <w:spacing w:after="0" w:line="240" w:lineRule="auto"/>
              <w:jc w:val="center"/>
              <w:rPr>
                <w:rFonts w:ascii="Arial" w:hAnsi="Arial" w:cs="Arial"/>
                <w:sz w:val="20"/>
                <w:szCs w:val="20"/>
                <w:lang w:val="en-GB"/>
              </w:rPr>
            </w:pPr>
            <w:r w:rsidRPr="002C3B25">
              <w:rPr>
                <w:rFonts w:ascii="Arial" w:hAnsi="Arial" w:cs="Arial"/>
                <w:sz w:val="20"/>
                <w:szCs w:val="20"/>
                <w:lang w:val="en-GB"/>
              </w:rPr>
              <w:t>263</w:t>
            </w:r>
          </w:p>
        </w:tc>
      </w:tr>
    </w:tbl>
    <w:p w:rsidR="006E6753" w:rsidRPr="002C3B25" w:rsidRDefault="006E6753" w:rsidP="006E6753">
      <w:pPr>
        <w:widowControl w:val="0"/>
        <w:autoSpaceDE w:val="0"/>
        <w:autoSpaceDN w:val="0"/>
        <w:adjustRightInd w:val="0"/>
        <w:spacing w:line="240" w:lineRule="auto"/>
        <w:rPr>
          <w:rFonts w:ascii="Arial" w:hAnsi="Arial" w:cs="Arial"/>
          <w:sz w:val="20"/>
          <w:szCs w:val="20"/>
          <w:lang w:val="en-GB"/>
        </w:rPr>
      </w:pPr>
      <w:r w:rsidRPr="002C3B25">
        <w:rPr>
          <w:rFonts w:ascii="Arial" w:hAnsi="Arial" w:cs="Arial"/>
          <w:iCs/>
          <w:sz w:val="20"/>
          <w:szCs w:val="20"/>
          <w:lang w:val="en-GB"/>
        </w:rPr>
        <w:t xml:space="preserve">Note: </w:t>
      </w:r>
      <w:r w:rsidRPr="002C3B25">
        <w:rPr>
          <w:rFonts w:ascii="Arial" w:hAnsi="Arial" w:cs="Arial"/>
          <w:i/>
          <w:iCs/>
          <w:sz w:val="20"/>
          <w:szCs w:val="20"/>
          <w:lang w:val="en-GB"/>
        </w:rPr>
        <w:t>t</w:t>
      </w:r>
      <w:r w:rsidRPr="002C3B25">
        <w:rPr>
          <w:rFonts w:ascii="Arial" w:hAnsi="Arial" w:cs="Arial"/>
          <w:sz w:val="20"/>
          <w:szCs w:val="20"/>
          <w:lang w:val="en-GB"/>
        </w:rPr>
        <w:t xml:space="preserve"> statistics in parentheses; * </w:t>
      </w:r>
      <w:r w:rsidRPr="002C3B25">
        <w:rPr>
          <w:rFonts w:ascii="Arial" w:hAnsi="Arial" w:cs="Arial"/>
          <w:i/>
          <w:iCs/>
          <w:sz w:val="20"/>
          <w:szCs w:val="20"/>
          <w:lang w:val="en-GB"/>
        </w:rPr>
        <w:t>p</w:t>
      </w:r>
      <w:r w:rsidRPr="002C3B25">
        <w:rPr>
          <w:rFonts w:ascii="Arial" w:hAnsi="Arial" w:cs="Arial"/>
          <w:sz w:val="20"/>
          <w:szCs w:val="20"/>
          <w:lang w:val="en-GB"/>
        </w:rPr>
        <w:t xml:space="preserve"> &lt; .1, ** </w:t>
      </w:r>
      <w:r w:rsidRPr="002C3B25">
        <w:rPr>
          <w:rFonts w:ascii="Arial" w:hAnsi="Arial" w:cs="Arial"/>
          <w:i/>
          <w:iCs/>
          <w:sz w:val="20"/>
          <w:szCs w:val="20"/>
          <w:lang w:val="en-GB"/>
        </w:rPr>
        <w:t>p</w:t>
      </w:r>
      <w:r w:rsidRPr="002C3B25">
        <w:rPr>
          <w:rFonts w:ascii="Arial" w:hAnsi="Arial" w:cs="Arial"/>
          <w:sz w:val="20"/>
          <w:szCs w:val="20"/>
          <w:lang w:val="en-GB"/>
        </w:rPr>
        <w:t xml:space="preserve"> &lt; .05, *** </w:t>
      </w:r>
      <w:r w:rsidRPr="002C3B25">
        <w:rPr>
          <w:rFonts w:ascii="Arial" w:hAnsi="Arial" w:cs="Arial"/>
          <w:i/>
          <w:iCs/>
          <w:sz w:val="20"/>
          <w:szCs w:val="20"/>
          <w:lang w:val="en-GB"/>
        </w:rPr>
        <w:t>p</w:t>
      </w:r>
      <w:r w:rsidRPr="002C3B25">
        <w:rPr>
          <w:rFonts w:ascii="Arial" w:hAnsi="Arial" w:cs="Arial"/>
          <w:sz w:val="20"/>
          <w:szCs w:val="20"/>
          <w:lang w:val="en-GB"/>
        </w:rPr>
        <w:t xml:space="preserve"> &lt; .01</w:t>
      </w:r>
    </w:p>
    <w:p w:rsidR="006E6753" w:rsidRDefault="006E6753">
      <w:pPr>
        <w:rPr>
          <w:rFonts w:ascii="Times New Roman" w:hAnsi="Times New Roman" w:cs="Times New Roman"/>
          <w:b/>
          <w:sz w:val="24"/>
          <w:lang w:val="en-US"/>
        </w:rPr>
      </w:pPr>
    </w:p>
    <w:p w:rsidR="006E6753" w:rsidRDefault="006E6753">
      <w:pPr>
        <w:rPr>
          <w:rFonts w:ascii="Times New Roman" w:hAnsi="Times New Roman" w:cs="Times New Roman"/>
          <w:b/>
          <w:sz w:val="24"/>
          <w:lang w:val="en-US"/>
        </w:rPr>
      </w:pPr>
    </w:p>
    <w:p w:rsidR="004B3673" w:rsidRPr="004B3673" w:rsidRDefault="004B3673">
      <w:pPr>
        <w:rPr>
          <w:b/>
        </w:rPr>
      </w:pPr>
      <w:r w:rsidRPr="004B3673">
        <w:rPr>
          <w:b/>
        </w:rPr>
        <w:lastRenderedPageBreak/>
        <w:t>References</w:t>
      </w:r>
    </w:p>
    <w:p w:rsidR="004B3673" w:rsidRPr="008E5991" w:rsidRDefault="004B3673" w:rsidP="004B3673">
      <w:pPr>
        <w:spacing w:after="0" w:line="240" w:lineRule="auto"/>
        <w:ind w:left="720" w:hanging="720"/>
        <w:rPr>
          <w:rFonts w:ascii="Calibri" w:hAnsi="Calibri"/>
          <w:noProof/>
          <w:lang w:val="en-US"/>
        </w:rPr>
      </w:pPr>
      <w:r>
        <w:fldChar w:fldCharType="begin"/>
      </w:r>
      <w:r>
        <w:instrText xml:space="preserve"> ADDIN EN.REFLIST </w:instrText>
      </w:r>
      <w:r>
        <w:fldChar w:fldCharType="separate"/>
      </w:r>
      <w:bookmarkStart w:id="0" w:name="_ENREF_1"/>
      <w:r w:rsidRPr="004B3673">
        <w:rPr>
          <w:rFonts w:ascii="Calibri" w:hAnsi="Calibri"/>
          <w:noProof/>
        </w:rPr>
        <w:t xml:space="preserve">Armingeon, Klaus, Sarah Engler, Potolidis Panajotis, Marlène Gerber, and Philipp Leimgruber. </w:t>
      </w:r>
      <w:r w:rsidRPr="008E5991">
        <w:rPr>
          <w:rFonts w:ascii="Calibri" w:hAnsi="Calibri"/>
          <w:noProof/>
          <w:lang w:val="en-US"/>
        </w:rPr>
        <w:t xml:space="preserve">2010. Comparative Political Data Set 1960-2008.  </w:t>
      </w:r>
      <w:bookmarkEnd w:id="0"/>
    </w:p>
    <w:p w:rsidR="004B3673" w:rsidRPr="008E5991" w:rsidRDefault="004B3673" w:rsidP="004B3673">
      <w:pPr>
        <w:spacing w:after="0" w:line="240" w:lineRule="auto"/>
        <w:ind w:left="720" w:hanging="720"/>
        <w:rPr>
          <w:rFonts w:ascii="Calibri" w:hAnsi="Calibri"/>
          <w:noProof/>
          <w:lang w:val="en-US"/>
        </w:rPr>
      </w:pPr>
      <w:bookmarkStart w:id="1" w:name="_ENREF_2"/>
      <w:r w:rsidRPr="008E5991">
        <w:rPr>
          <w:rFonts w:ascii="Calibri" w:hAnsi="Calibri"/>
          <w:noProof/>
          <w:lang w:val="en-US"/>
        </w:rPr>
        <w:t xml:space="preserve">Ferrera, Maurizio. 1996. The “Southern” Model of Welfare in Social Europe. </w:t>
      </w:r>
      <w:r w:rsidRPr="008E5991">
        <w:rPr>
          <w:rFonts w:ascii="Calibri" w:hAnsi="Calibri"/>
          <w:i/>
          <w:noProof/>
          <w:lang w:val="en-US"/>
        </w:rPr>
        <w:t>Journal of European Social Policy</w:t>
      </w:r>
      <w:r w:rsidRPr="008E5991">
        <w:rPr>
          <w:rFonts w:ascii="Calibri" w:hAnsi="Calibri"/>
          <w:noProof/>
          <w:lang w:val="en-US"/>
        </w:rPr>
        <w:t xml:space="preserve"> 6: 17-37.</w:t>
      </w:r>
      <w:bookmarkEnd w:id="1"/>
    </w:p>
    <w:p w:rsidR="004B3673" w:rsidRPr="008E5991" w:rsidRDefault="004B3673" w:rsidP="004B3673">
      <w:pPr>
        <w:spacing w:after="0" w:line="240" w:lineRule="auto"/>
        <w:ind w:left="720" w:hanging="720"/>
        <w:rPr>
          <w:rFonts w:ascii="Calibri" w:hAnsi="Calibri"/>
          <w:noProof/>
          <w:lang w:val="en-US"/>
        </w:rPr>
      </w:pPr>
      <w:bookmarkStart w:id="2" w:name="_ENREF_3"/>
      <w:r w:rsidRPr="008E5991">
        <w:rPr>
          <w:rFonts w:ascii="Calibri" w:hAnsi="Calibri"/>
          <w:noProof/>
          <w:lang w:val="en-US"/>
        </w:rPr>
        <w:t xml:space="preserve">Hall, Peter, and D.W. Gingerich. 2004. </w:t>
      </w:r>
      <w:r w:rsidRPr="008E5991">
        <w:rPr>
          <w:rFonts w:ascii="Calibri" w:hAnsi="Calibri"/>
          <w:i/>
          <w:noProof/>
          <w:lang w:val="en-US"/>
        </w:rPr>
        <w:t>Varieties of Capitalism and Institutional Complementarities in the Macroeconomy: An Empirical Analysis (MPIfG Discussion Paper 04/5)</w:t>
      </w:r>
      <w:r w:rsidRPr="008E5991">
        <w:rPr>
          <w:rFonts w:ascii="Calibri" w:hAnsi="Calibri"/>
          <w:noProof/>
          <w:lang w:val="en-US"/>
        </w:rPr>
        <w:t>. Cologne: Max Planck Institute for the Study of Societies.</w:t>
      </w:r>
      <w:bookmarkEnd w:id="2"/>
    </w:p>
    <w:p w:rsidR="004B3673" w:rsidRPr="008E5991" w:rsidRDefault="004B3673" w:rsidP="004B3673">
      <w:pPr>
        <w:spacing w:after="0" w:line="240" w:lineRule="auto"/>
        <w:ind w:left="720" w:hanging="720"/>
        <w:rPr>
          <w:rFonts w:ascii="Calibri" w:hAnsi="Calibri"/>
          <w:noProof/>
          <w:lang w:val="en-US"/>
        </w:rPr>
      </w:pPr>
      <w:bookmarkStart w:id="3" w:name="_ENREF_4"/>
      <w:r w:rsidRPr="008E5991">
        <w:rPr>
          <w:rFonts w:ascii="Calibri" w:hAnsi="Calibri"/>
          <w:noProof/>
          <w:lang w:val="en-US"/>
        </w:rPr>
        <w:t xml:space="preserve">Hallin, Daniel C., and Paolo Mancini. 2004. </w:t>
      </w:r>
      <w:r w:rsidRPr="008E5991">
        <w:rPr>
          <w:rFonts w:ascii="Calibri" w:hAnsi="Calibri"/>
          <w:i/>
          <w:noProof/>
          <w:lang w:val="en-US"/>
        </w:rPr>
        <w:t>Comparing Media Systems</w:t>
      </w:r>
      <w:r w:rsidRPr="008E5991">
        <w:rPr>
          <w:rFonts w:ascii="Calibri" w:hAnsi="Calibri"/>
          <w:noProof/>
          <w:lang w:val="en-US"/>
        </w:rPr>
        <w:t>. Cambridge: Cambridge University Press.</w:t>
      </w:r>
      <w:bookmarkEnd w:id="3"/>
    </w:p>
    <w:p w:rsidR="004B3673" w:rsidRPr="008E5991" w:rsidRDefault="004B3673" w:rsidP="004B3673">
      <w:pPr>
        <w:spacing w:after="0" w:line="240" w:lineRule="auto"/>
        <w:ind w:left="720" w:hanging="720"/>
        <w:rPr>
          <w:rFonts w:ascii="Calibri" w:hAnsi="Calibri"/>
          <w:noProof/>
          <w:lang w:val="en-US"/>
        </w:rPr>
      </w:pPr>
      <w:bookmarkStart w:id="4" w:name="_ENREF_5"/>
      <w:r w:rsidRPr="008E5991">
        <w:rPr>
          <w:rFonts w:ascii="Calibri" w:hAnsi="Calibri"/>
          <w:noProof/>
          <w:lang w:val="en-US"/>
        </w:rPr>
        <w:t xml:space="preserve">Killias, Martin, Marcelo F. Aebi, Bruno Aubusson de Cavarlay, Gordon Barclay, Beata Gruszcynska, Stefan Harrendorf, Markku Heiskanen, Vasilika Hysi, Jörg-Martin Jehle, Olena Shostko, Paul Smit, and Annveig Dorisdottir. 2010. </w:t>
      </w:r>
      <w:r w:rsidRPr="008E5991">
        <w:rPr>
          <w:rFonts w:ascii="Calibri" w:hAnsi="Calibri"/>
          <w:i/>
          <w:noProof/>
          <w:lang w:val="en-US"/>
        </w:rPr>
        <w:t xml:space="preserve">European Sourcebook of Crime and Criminal Justice </w:t>
      </w:r>
      <w:bookmarkStart w:id="5" w:name="_GoBack"/>
      <w:bookmarkEnd w:id="5"/>
      <w:r w:rsidRPr="008E5991">
        <w:rPr>
          <w:rFonts w:ascii="Calibri" w:hAnsi="Calibri"/>
          <w:i/>
          <w:noProof/>
          <w:lang w:val="en-US"/>
        </w:rPr>
        <w:t>Statistics - 2010</w:t>
      </w:r>
      <w:r w:rsidRPr="008E5991">
        <w:rPr>
          <w:rFonts w:ascii="Calibri" w:hAnsi="Calibri"/>
          <w:noProof/>
          <w:lang w:val="en-US"/>
        </w:rPr>
        <w:t>. Den Haag: WODC.</w:t>
      </w:r>
      <w:bookmarkEnd w:id="4"/>
    </w:p>
    <w:p w:rsidR="004B3673" w:rsidRPr="008E5991" w:rsidRDefault="004B3673" w:rsidP="004B3673">
      <w:pPr>
        <w:spacing w:after="0" w:line="240" w:lineRule="auto"/>
        <w:ind w:left="720" w:hanging="720"/>
        <w:rPr>
          <w:rFonts w:ascii="Calibri" w:hAnsi="Calibri"/>
          <w:noProof/>
          <w:lang w:val="en-US"/>
        </w:rPr>
      </w:pPr>
      <w:bookmarkStart w:id="6" w:name="_ENREF_6"/>
      <w:r w:rsidRPr="008E5991">
        <w:rPr>
          <w:rFonts w:ascii="Calibri" w:hAnsi="Calibri"/>
          <w:noProof/>
          <w:lang w:val="en-US"/>
        </w:rPr>
        <w:t xml:space="preserve">Lijphart, Arend. 2012. </w:t>
      </w:r>
      <w:r w:rsidRPr="008E5991">
        <w:rPr>
          <w:rFonts w:ascii="Calibri" w:hAnsi="Calibri"/>
          <w:i/>
          <w:noProof/>
          <w:lang w:val="en-US"/>
        </w:rPr>
        <w:t>Patterns of Democracy</w:t>
      </w:r>
      <w:r w:rsidRPr="008E5991">
        <w:rPr>
          <w:rFonts w:ascii="Calibri" w:hAnsi="Calibri"/>
          <w:noProof/>
          <w:lang w:val="en-US"/>
        </w:rPr>
        <w:t>. New Haven/London: Yale University Press.</w:t>
      </w:r>
      <w:bookmarkEnd w:id="6"/>
    </w:p>
    <w:p w:rsidR="004B3673" w:rsidRPr="008E5991" w:rsidRDefault="004B3673" w:rsidP="004B3673">
      <w:pPr>
        <w:spacing w:after="0" w:line="240" w:lineRule="auto"/>
        <w:ind w:left="720" w:hanging="720"/>
        <w:rPr>
          <w:rFonts w:ascii="Calibri" w:hAnsi="Calibri"/>
          <w:noProof/>
          <w:lang w:val="en-US"/>
        </w:rPr>
      </w:pPr>
      <w:bookmarkStart w:id="7" w:name="_ENREF_7"/>
      <w:r w:rsidRPr="008E5991">
        <w:rPr>
          <w:rFonts w:ascii="Calibri" w:hAnsi="Calibri"/>
          <w:noProof/>
          <w:lang w:val="en-US"/>
        </w:rPr>
        <w:t xml:space="preserve">Schmidt, Manfred G. 1996. When parties matter: A review of the possibilities and limits of partisan influence on public policy. </w:t>
      </w:r>
      <w:r w:rsidRPr="008E5991">
        <w:rPr>
          <w:rFonts w:ascii="Calibri" w:hAnsi="Calibri"/>
          <w:i/>
          <w:noProof/>
          <w:lang w:val="en-US"/>
        </w:rPr>
        <w:t>European Journal of Political Research</w:t>
      </w:r>
      <w:r w:rsidRPr="008E5991">
        <w:rPr>
          <w:rFonts w:ascii="Calibri" w:hAnsi="Calibri"/>
          <w:noProof/>
          <w:lang w:val="en-US"/>
        </w:rPr>
        <w:t xml:space="preserve"> 30: 155-183.</w:t>
      </w:r>
      <w:bookmarkEnd w:id="7"/>
    </w:p>
    <w:p w:rsidR="004B3673" w:rsidRPr="008E5991" w:rsidRDefault="004B3673" w:rsidP="004B3673">
      <w:pPr>
        <w:spacing w:after="0" w:line="240" w:lineRule="auto"/>
        <w:ind w:left="720" w:hanging="720"/>
        <w:rPr>
          <w:rFonts w:ascii="Calibri" w:hAnsi="Calibri"/>
          <w:noProof/>
          <w:lang w:val="en-US"/>
        </w:rPr>
      </w:pPr>
      <w:bookmarkStart w:id="8" w:name="_ENREF_8"/>
      <w:r w:rsidRPr="008E5991">
        <w:rPr>
          <w:rFonts w:ascii="Calibri" w:hAnsi="Calibri"/>
          <w:noProof/>
          <w:lang w:val="en-US"/>
        </w:rPr>
        <w:t xml:space="preserve">Scruggs, Lyle. 2013. Welfare State Entitlements Data Set: A Comparative Institutional Analysis of Eighteen Welfare States, Version 2.0. </w:t>
      </w:r>
      <w:hyperlink r:id="rId6" w:history="1">
        <w:r w:rsidRPr="008E5991">
          <w:rPr>
            <w:rStyle w:val="Hyperlink"/>
            <w:rFonts w:ascii="Calibri" w:hAnsi="Calibri"/>
            <w:noProof/>
            <w:lang w:val="en-US"/>
          </w:rPr>
          <w:t>http://cwed2.org/</w:t>
        </w:r>
      </w:hyperlink>
      <w:r w:rsidRPr="008E5991">
        <w:rPr>
          <w:rFonts w:ascii="Calibri" w:hAnsi="Calibri"/>
          <w:noProof/>
          <w:lang w:val="en-US"/>
        </w:rPr>
        <w:t xml:space="preserve"> (8.5.2013)</w:t>
      </w:r>
      <w:bookmarkEnd w:id="8"/>
    </w:p>
    <w:p w:rsidR="004B3673" w:rsidRPr="008E5991" w:rsidRDefault="004B3673" w:rsidP="004B3673">
      <w:pPr>
        <w:spacing w:line="240" w:lineRule="auto"/>
        <w:ind w:left="720" w:hanging="720"/>
        <w:rPr>
          <w:rFonts w:ascii="Calibri" w:hAnsi="Calibri"/>
          <w:noProof/>
          <w:lang w:val="en-US"/>
        </w:rPr>
      </w:pPr>
      <w:bookmarkStart w:id="9" w:name="_ENREF_9"/>
      <w:r w:rsidRPr="008E5991">
        <w:rPr>
          <w:rFonts w:ascii="Calibri" w:hAnsi="Calibri"/>
          <w:noProof/>
          <w:lang w:val="en-US"/>
        </w:rPr>
        <w:t xml:space="preserve">Siaroff, Alan. 1999. Corporatism in 24 industrial democracies: Meaning and measurement. </w:t>
      </w:r>
      <w:r w:rsidRPr="008E5991">
        <w:rPr>
          <w:rFonts w:ascii="Calibri" w:hAnsi="Calibri"/>
          <w:i/>
          <w:noProof/>
          <w:lang w:val="en-US"/>
        </w:rPr>
        <w:t>European Journal of Political Research</w:t>
      </w:r>
      <w:r w:rsidRPr="008E5991">
        <w:rPr>
          <w:rFonts w:ascii="Calibri" w:hAnsi="Calibri"/>
          <w:noProof/>
          <w:lang w:val="en-US"/>
        </w:rPr>
        <w:t xml:space="preserve"> 36: 275-305.</w:t>
      </w:r>
      <w:bookmarkEnd w:id="9"/>
    </w:p>
    <w:p w:rsidR="004B3673" w:rsidRPr="008E5991" w:rsidRDefault="004B3673" w:rsidP="004B3673">
      <w:pPr>
        <w:spacing w:line="240" w:lineRule="auto"/>
        <w:rPr>
          <w:rFonts w:ascii="Calibri" w:hAnsi="Calibri"/>
          <w:noProof/>
          <w:lang w:val="en-US"/>
        </w:rPr>
      </w:pPr>
    </w:p>
    <w:p w:rsidR="007B2210" w:rsidRDefault="004B3673">
      <w:r>
        <w:fldChar w:fldCharType="end"/>
      </w:r>
    </w:p>
    <w:sectPr w:rsidR="007B2210" w:rsidSect="007B22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ish Journal of Political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xxdf00soewstrewesv5t5rw5afsx9ftz5dz&quot;&gt;Masterdatei&lt;record-ids&gt;&lt;item&gt;147&lt;/item&gt;&lt;item&gt;657&lt;/item&gt;&lt;item&gt;965&lt;/item&gt;&lt;item&gt;1013&lt;/item&gt;&lt;item&gt;1014&lt;/item&gt;&lt;item&gt;1015&lt;/item&gt;&lt;item&gt;1018&lt;/item&gt;&lt;item&gt;1134&lt;/item&gt;&lt;item&gt;1135&lt;/item&gt;&lt;/record-ids&gt;&lt;/item&gt;&lt;/Libraries&gt;"/>
  </w:docVars>
  <w:rsids>
    <w:rsidRoot w:val="00997478"/>
    <w:rsid w:val="000F1859"/>
    <w:rsid w:val="001676C1"/>
    <w:rsid w:val="002042AE"/>
    <w:rsid w:val="00271ADE"/>
    <w:rsid w:val="003B670E"/>
    <w:rsid w:val="004B3673"/>
    <w:rsid w:val="00645B1F"/>
    <w:rsid w:val="006E6753"/>
    <w:rsid w:val="007B2210"/>
    <w:rsid w:val="008351F9"/>
    <w:rsid w:val="008E5991"/>
    <w:rsid w:val="00997478"/>
    <w:rsid w:val="009D709C"/>
    <w:rsid w:val="00B62FF3"/>
    <w:rsid w:val="00E377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4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2AE"/>
    <w:rPr>
      <w:rFonts w:ascii="Tahoma" w:hAnsi="Tahoma" w:cs="Tahoma"/>
      <w:sz w:val="16"/>
      <w:szCs w:val="16"/>
    </w:rPr>
  </w:style>
  <w:style w:type="table" w:styleId="Tabellenraster">
    <w:name w:val="Table Grid"/>
    <w:basedOn w:val="NormaleTabelle"/>
    <w:uiPriority w:val="59"/>
    <w:rsid w:val="00E3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4B36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4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2AE"/>
    <w:rPr>
      <w:rFonts w:ascii="Tahoma" w:hAnsi="Tahoma" w:cs="Tahoma"/>
      <w:sz w:val="16"/>
      <w:szCs w:val="16"/>
    </w:rPr>
  </w:style>
  <w:style w:type="table" w:styleId="Tabellenraster">
    <w:name w:val="Table Grid"/>
    <w:basedOn w:val="NormaleTabelle"/>
    <w:uiPriority w:val="59"/>
    <w:rsid w:val="00E3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4B3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wed2.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15523</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Wenzelburger</dc:creator>
  <cp:lastModifiedBy>Wenzelburger</cp:lastModifiedBy>
  <cp:revision>2</cp:revision>
  <cp:lastPrinted>2013-08-22T06:36:00Z</cp:lastPrinted>
  <dcterms:created xsi:type="dcterms:W3CDTF">2013-12-09T14:05:00Z</dcterms:created>
  <dcterms:modified xsi:type="dcterms:W3CDTF">2013-12-09T14:05:00Z</dcterms:modified>
</cp:coreProperties>
</file>