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64" w:rsidRPr="00BD5664" w:rsidRDefault="00BD5664">
      <w:pPr>
        <w:pStyle w:val="Heading1"/>
      </w:pPr>
      <w:r w:rsidRPr="00BD5664">
        <w:t>APPENDIX</w:t>
      </w:r>
    </w:p>
    <w:p w:rsidR="00BD5664" w:rsidRPr="00BD5664" w:rsidRDefault="00BD5664">
      <w:pPr>
        <w:rPr>
          <w:rFonts w:ascii="Times New Roman" w:hAnsi="Times New Roman"/>
        </w:rPr>
      </w:pPr>
    </w:p>
    <w:p w:rsidR="00BD5664" w:rsidRPr="00BD5664" w:rsidRDefault="00BD5664">
      <w:p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List of control variables</w:t>
      </w:r>
    </w:p>
    <w:p w:rsidR="00BD5664" w:rsidRPr="00BD5664" w:rsidRDefault="00BD5664">
      <w:pPr>
        <w:rPr>
          <w:rFonts w:ascii="Times New Roman" w:hAnsi="Times New Roman"/>
          <w:sz w:val="24"/>
        </w:rPr>
      </w:pPr>
    </w:p>
    <w:p w:rsidR="00BD5664" w:rsidRPr="00BD5664" w:rsidRDefault="00BD5664">
      <w:p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INDIVIDUAL LEVEL (source: CSES dataset)</w:t>
      </w:r>
    </w:p>
    <w:p w:rsidR="00BD5664" w:rsidRPr="00BD5664" w:rsidRDefault="00BD5664">
      <w:pPr>
        <w:rPr>
          <w:rFonts w:ascii="Times New Roman" w:hAnsi="Times New Roman"/>
          <w:sz w:val="24"/>
        </w:rPr>
      </w:pP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democracy (DEMOCRACY BETTER): 1 = respondent strongly agrees that democracy is the best form of government; 0 otherwise</w:t>
      </w: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gender (GENDER): 1 = male; 0 female</w:t>
      </w: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conventional participation:</w:t>
      </w:r>
    </w:p>
    <w:p w:rsidR="00BD5664" w:rsidRPr="00BD5664" w:rsidRDefault="00BD5664">
      <w:pPr>
        <w:numPr>
          <w:ilvl w:val="1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turnout (CAST A BALLOT): 1 = voted; 0 otherwise</w:t>
      </w:r>
    </w:p>
    <w:p w:rsidR="00BD5664" w:rsidRPr="00BD5664" w:rsidRDefault="00BD5664">
      <w:pPr>
        <w:numPr>
          <w:ilvl w:val="1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campaign (COVINCE FRIENDS): 1 = tried to persuade others to vote for a party/candidate; 0 otherwise</w:t>
      </w: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unconventional participation (JOIN PROTESTS): 1 = participated in protests, demonstrations; 0 otherwise</w:t>
      </w: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evaluation of government performance (GOVERNMENT PERFORMANCE): 1 = very good; 4 = very bad</w:t>
      </w: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party identification (PARTY ID): 1 = respondent identifies with a party; 0 otherwise</w:t>
      </w:r>
    </w:p>
    <w:p w:rsidR="00BD5664" w:rsidRPr="00BD5664" w:rsidRDefault="00BD566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efficacy (PEOPLE MAKES DIFFERENCE): 1 = who is in power makes a lot of difference; 5 = who is in power makes no difference at all</w:t>
      </w:r>
    </w:p>
    <w:p w:rsidR="00BD5664" w:rsidRPr="00BD5664" w:rsidRDefault="00BD5664">
      <w:pPr>
        <w:rPr>
          <w:rFonts w:ascii="Times New Roman" w:hAnsi="Times New Roman"/>
          <w:sz w:val="24"/>
        </w:rPr>
      </w:pPr>
    </w:p>
    <w:p w:rsidR="00BD5664" w:rsidRPr="00BD5664" w:rsidRDefault="00BD5664">
      <w:p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COUNTRY LEVEL</w:t>
      </w:r>
    </w:p>
    <w:p w:rsidR="00BD5664" w:rsidRPr="00BD5664" w:rsidRDefault="00BD5664">
      <w:pPr>
        <w:rPr>
          <w:rFonts w:ascii="Times New Roman" w:hAnsi="Times New Roman"/>
          <w:sz w:val="24"/>
        </w:rPr>
      </w:pPr>
    </w:p>
    <w:p w:rsidR="00BD5664" w:rsidRPr="00BD5664" w:rsidRDefault="00BD566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age of democracy (NEW DEMOCRACIES): 0 if democracy has been in place for over 25 years; 1 otherwise</w:t>
      </w:r>
    </w:p>
    <w:p w:rsidR="00BD5664" w:rsidRPr="00BD5664" w:rsidRDefault="00BD566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institutional design (PRESIDENTIAL SYSTEMS): 1 = presidential system; 0 = parliamentary system</w:t>
      </w:r>
    </w:p>
    <w:p w:rsidR="00BD5664" w:rsidRPr="00BD5664" w:rsidRDefault="00BD566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 xml:space="preserve">quality of institutions (RULE OF LAW): data on perception of crime, judicial impartiality and effectiveness, and enforceability of contracts; higher values denote higher quality (source: Database of Political Institutions 2004, </w:t>
      </w:r>
      <w:r w:rsidRPr="00BD5664">
        <w:rPr>
          <w:rFonts w:ascii="Times New Roman" w:hAnsi="Times New Roman"/>
          <w:bCs/>
          <w:sz w:val="24"/>
        </w:rPr>
        <w:t>World Bank</w:t>
      </w:r>
      <w:r w:rsidRPr="00BD5664">
        <w:rPr>
          <w:rFonts w:ascii="Times New Roman" w:hAnsi="Times New Roman"/>
          <w:sz w:val="24"/>
        </w:rPr>
        <w:t xml:space="preserve">). </w:t>
      </w:r>
    </w:p>
    <w:p w:rsidR="00BD5664" w:rsidRPr="00BD5664" w:rsidRDefault="00BD566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economic performance (source: World Development Indicators, World Bank on-line dataset):</w:t>
      </w:r>
    </w:p>
    <w:p w:rsidR="00BD5664" w:rsidRPr="00BD5664" w:rsidRDefault="00BD5664">
      <w:pPr>
        <w:numPr>
          <w:ilvl w:val="1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average GDP growth in past five years (AVERAGE GDP GROWTH)</w:t>
      </w:r>
    </w:p>
    <w:p w:rsidR="00BD5664" w:rsidRPr="00BD5664" w:rsidRDefault="00BD5664">
      <w:pPr>
        <w:numPr>
          <w:ilvl w:val="1"/>
          <w:numId w:val="1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deviation of GDP growth in the year preceding the survey from the five-year average (DEVIATION of ACTUAL GROWTH)</w:t>
      </w:r>
    </w:p>
    <w:p w:rsidR="00BD5664" w:rsidRPr="00BD5664" w:rsidRDefault="00BD566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 xml:space="preserve">institutional checks (CHECKS and BALANCE): higher values denote higher checks and balance. For example, in Presidential systems, CHECKS and </w:t>
      </w:r>
      <w:r w:rsidRPr="00BD5664">
        <w:rPr>
          <w:rFonts w:ascii="Times New Roman" w:hAnsi="Times New Roman"/>
          <w:sz w:val="24"/>
        </w:rPr>
        <w:lastRenderedPageBreak/>
        <w:t xml:space="preserve">BALANCE is increased by 1 for each chamber of the legislature unless the president’s party has a majority in the lower house. In parliamentary systems, CHECKS and BALANCE is increased by 1 for every party in the government coalition as long as the parties are needed to maintain a majority. See Keefer (2007) for a completed list of conditions (source: Database of Political Institutions 2004, </w:t>
      </w:r>
      <w:r w:rsidRPr="00BD5664">
        <w:rPr>
          <w:rFonts w:ascii="Times New Roman" w:hAnsi="Times New Roman"/>
          <w:bCs/>
          <w:sz w:val="24"/>
        </w:rPr>
        <w:t>World Bank</w:t>
      </w:r>
      <w:r w:rsidRPr="00BD5664">
        <w:rPr>
          <w:rFonts w:ascii="Times New Roman" w:hAnsi="Times New Roman"/>
          <w:sz w:val="24"/>
        </w:rPr>
        <w:t xml:space="preserve">) </w:t>
      </w:r>
    </w:p>
    <w:p w:rsidR="00BD5664" w:rsidRPr="00BD5664" w:rsidRDefault="00BD5664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D5664">
        <w:rPr>
          <w:rFonts w:ascii="Times New Roman" w:hAnsi="Times New Roman"/>
          <w:sz w:val="24"/>
        </w:rPr>
        <w:t>electoral rules (GALLAGHER INDEX): Gallagher index of disproportionality</w:t>
      </w:r>
      <w:r w:rsidR="003974EC">
        <w:rPr>
          <w:rStyle w:val="FootnoteReference"/>
          <w:rFonts w:ascii="Times New Roman" w:hAnsi="Times New Roman"/>
          <w:sz w:val="24"/>
        </w:rPr>
        <w:footnoteReference w:id="1"/>
      </w:r>
    </w:p>
    <w:sectPr w:rsidR="00BD5664" w:rsidRPr="00BD5664" w:rsidSect="003974EC">
      <w:footerReference w:type="even" r:id="rId7"/>
      <w:pgSz w:w="11906" w:h="16838"/>
      <w:pgMar w:top="1701" w:right="2268" w:bottom="1134" w:left="1418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D4" w:rsidRDefault="00FF1CD4">
      <w:r>
        <w:separator/>
      </w:r>
    </w:p>
  </w:endnote>
  <w:endnote w:type="continuationSeparator" w:id="0">
    <w:p w:rsidR="00FF1CD4" w:rsidRDefault="00FF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12" w:rsidRDefault="00851912" w:rsidP="00BD5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912" w:rsidRDefault="00851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D4" w:rsidRDefault="00FF1CD4">
      <w:r>
        <w:separator/>
      </w:r>
    </w:p>
  </w:footnote>
  <w:footnote w:type="continuationSeparator" w:id="0">
    <w:p w:rsidR="00FF1CD4" w:rsidRDefault="00FF1CD4">
      <w:r>
        <w:continuationSeparator/>
      </w:r>
    </w:p>
  </w:footnote>
  <w:footnote w:id="1">
    <w:p w:rsidR="00851912" w:rsidRPr="003974EC" w:rsidRDefault="00851912" w:rsidP="00C747A6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3974EC">
        <w:rPr>
          <w:lang w:val="en-GB"/>
        </w:rPr>
        <w:t xml:space="preserve"> See </w:t>
      </w:r>
      <w:r>
        <w:rPr>
          <w:bCs/>
          <w:lang w:val="en-US"/>
        </w:rPr>
        <w:t xml:space="preserve">Michael Gallagher and Paul Mitchell, eds, </w:t>
      </w:r>
      <w:r>
        <w:rPr>
          <w:bCs/>
          <w:i/>
          <w:iCs/>
          <w:lang w:val="en-US"/>
        </w:rPr>
        <w:t>The Politics of Electoral Systems</w:t>
      </w:r>
      <w:r w:rsidRPr="003974EC">
        <w:rPr>
          <w:bCs/>
          <w:iCs/>
          <w:lang w:val="en-US"/>
        </w:rPr>
        <w:t>,</w:t>
      </w:r>
      <w:r>
        <w:rPr>
          <w:bCs/>
          <w:i/>
          <w:iCs/>
          <w:lang w:val="en-US"/>
        </w:rPr>
        <w:t xml:space="preserve"> </w:t>
      </w:r>
      <w:r>
        <w:rPr>
          <w:bCs/>
          <w:lang w:val="en-US"/>
        </w:rPr>
        <w:t>(</w:t>
      </w:r>
      <w:smartTag w:uri="urn:schemas-microsoft-com:office:smarttags" w:element="City">
        <w:r>
          <w:rPr>
            <w:bCs/>
            <w:lang w:val="en-US"/>
          </w:rPr>
          <w:t>Oxford</w:t>
        </w:r>
      </w:smartTag>
      <w:r>
        <w:rPr>
          <w:bCs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bCs/>
              <w:lang w:val="en-US"/>
            </w:rPr>
            <w:t>New York</w:t>
          </w:r>
        </w:smartTag>
      </w:smartTag>
      <w:r>
        <w:rPr>
          <w:bCs/>
          <w:lang w:val="en-US"/>
        </w:rPr>
        <w:t>: Oxford University Press, 2008)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F56"/>
    <w:multiLevelType w:val="hybridMultilevel"/>
    <w:tmpl w:val="8FECD39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E8F5B6D"/>
    <w:multiLevelType w:val="hybridMultilevel"/>
    <w:tmpl w:val="279AC84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C4262C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664"/>
    <w:rsid w:val="000B6ABA"/>
    <w:rsid w:val="00125126"/>
    <w:rsid w:val="003974EC"/>
    <w:rsid w:val="004E7B2A"/>
    <w:rsid w:val="00851912"/>
    <w:rsid w:val="00950768"/>
    <w:rsid w:val="00995B75"/>
    <w:rsid w:val="00BD5664"/>
    <w:rsid w:val="00C747A6"/>
    <w:rsid w:val="00EA2AAB"/>
    <w:rsid w:val="00EC779B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aliases w:val="o"/>
    <w:basedOn w:val="Normal"/>
    <w:semiHidden/>
    <w:pPr>
      <w:widowControl/>
      <w:jc w:val="left"/>
    </w:pPr>
    <w:rPr>
      <w:rFonts w:ascii="Times New Roman" w:hAnsi="Times New Roman"/>
      <w:kern w:val="0"/>
      <w:sz w:val="20"/>
      <w:szCs w:val="20"/>
      <w:lang w:val="it-IT" w:eastAsia="it-I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BD566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BD5664"/>
  </w:style>
  <w:style w:type="character" w:styleId="FootnoteReference">
    <w:name w:val="footnote reference"/>
    <w:basedOn w:val="DefaultParagraphFont"/>
    <w:semiHidden/>
    <w:rsid w:val="003974EC"/>
    <w:rPr>
      <w:vertAlign w:val="superscript"/>
    </w:rPr>
  </w:style>
  <w:style w:type="paragraph" w:styleId="BalloonText">
    <w:name w:val="Balloon Text"/>
    <w:basedOn w:val="Normal"/>
    <w:semiHidden/>
    <w:rsid w:val="00397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191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INDIVIDUAL LEVEL</vt:lpstr>
    </vt:vector>
  </TitlesOfParts>
  <Company> 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LEVEL</dc:title>
  <dc:subject/>
  <dc:creator>Exp</dc:creator>
  <cp:keywords/>
  <dc:description/>
  <cp:lastModifiedBy>jayned</cp:lastModifiedBy>
  <cp:revision>2</cp:revision>
  <dcterms:created xsi:type="dcterms:W3CDTF">2011-03-16T09:29:00Z</dcterms:created>
  <dcterms:modified xsi:type="dcterms:W3CDTF">2011-03-16T09:29:00Z</dcterms:modified>
</cp:coreProperties>
</file>