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D" w:rsidRDefault="003D65BD" w:rsidP="003D65BD">
      <w:pPr>
        <w:spacing w:after="0" w:line="360" w:lineRule="auto"/>
        <w:rPr>
          <w:rFonts w:ascii="Times New Roman" w:hAnsi="Times New Roman" w:cs="Times New Roman"/>
        </w:rPr>
      </w:pPr>
      <w:r w:rsidRPr="00335384">
        <w:rPr>
          <w:rFonts w:ascii="Times New Roman" w:hAnsi="Times New Roman" w:cs="Times New Roman"/>
          <w:b/>
        </w:rPr>
        <w:t>Supplemental table 2:</w:t>
      </w:r>
      <w:r w:rsidRPr="00335384">
        <w:rPr>
          <w:rFonts w:ascii="Times New Roman" w:hAnsi="Times New Roman" w:cs="Times New Roman"/>
        </w:rPr>
        <w:t xml:space="preserve"> Evaluation of the risk of bias for the included articles (Yes; low risk of bias, No; high risk of bias, Unclear; Unclear risk of bias)</w:t>
      </w:r>
    </w:p>
    <w:p w:rsidR="00566C05" w:rsidRPr="00566C05" w:rsidRDefault="00566C05" w:rsidP="00566C0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</w:tblPr>
      <w:tblGrid>
        <w:gridCol w:w="583"/>
        <w:gridCol w:w="1362"/>
        <w:gridCol w:w="1365"/>
        <w:gridCol w:w="1365"/>
        <w:gridCol w:w="1362"/>
        <w:gridCol w:w="1365"/>
        <w:gridCol w:w="1365"/>
        <w:gridCol w:w="1362"/>
        <w:gridCol w:w="1365"/>
        <w:gridCol w:w="1365"/>
        <w:gridCol w:w="1359"/>
      </w:tblGrid>
      <w:tr w:rsidR="00566C05" w:rsidRPr="00566C05" w:rsidTr="000A786B">
        <w:trPr>
          <w:trHeight w:val="449"/>
        </w:trPr>
        <w:tc>
          <w:tcPr>
            <w:tcW w:w="205" w:type="pct"/>
            <w:noWrap/>
          </w:tcPr>
          <w:p w:rsidR="00566C05" w:rsidRPr="00566C05" w:rsidRDefault="00566C05" w:rsidP="00566C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5" w:type="pct"/>
            <w:gridSpan w:val="10"/>
          </w:tcPr>
          <w:p w:rsidR="00566C05" w:rsidRPr="00566C05" w:rsidRDefault="00566C05" w:rsidP="00566C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SYRCLES items with signalling questions</w:t>
            </w:r>
          </w:p>
        </w:tc>
      </w:tr>
      <w:tr w:rsidR="00566C05" w:rsidRPr="00566C05" w:rsidTr="000A786B">
        <w:trPr>
          <w:trHeight w:val="1148"/>
        </w:trPr>
        <w:tc>
          <w:tcPr>
            <w:tcW w:w="205" w:type="pct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1. Sequence generation (selection bias)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2. Baseline characteristics (selection bias)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3. Allocation concealment (selection bias)</w:t>
            </w:r>
          </w:p>
        </w:tc>
        <w:tc>
          <w:tcPr>
            <w:tcW w:w="479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4. Random housing (performance bias)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5. Blinding (performance bias)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6. Random outcome assessment (detection bias)</w:t>
            </w:r>
          </w:p>
        </w:tc>
        <w:tc>
          <w:tcPr>
            <w:tcW w:w="479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7. Blinding (detection bias)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8. Incomplete outcome data (attrition bias)*</w:t>
            </w:r>
          </w:p>
        </w:tc>
        <w:tc>
          <w:tcPr>
            <w:tcW w:w="480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9. Selective outcome reporting (reporting bias)</w:t>
            </w:r>
          </w:p>
        </w:tc>
        <w:tc>
          <w:tcPr>
            <w:tcW w:w="478" w:type="pct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10. Other sources of bias</w:t>
            </w:r>
          </w:p>
        </w:tc>
      </w:tr>
      <w:tr w:rsidR="00566C05" w:rsidRPr="00566C05" w:rsidTr="000A786B">
        <w:trPr>
          <w:trHeight w:val="433"/>
        </w:trPr>
        <w:tc>
          <w:tcPr>
            <w:tcW w:w="205" w:type="pct"/>
            <w:shd w:val="clear" w:color="auto" w:fill="auto"/>
            <w:noWrap/>
            <w:hideMark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Was the allocation sequence</w:t>
            </w:r>
            <w:r w:rsidRPr="00566C05">
              <w:rPr>
                <w:rFonts w:ascii="Times New Roman" w:hAnsi="Times New Roman" w:cs="Times New Roman"/>
              </w:rPr>
              <w:br/>
              <w:t>adequately generated and</w:t>
            </w:r>
            <w:r w:rsidRPr="00566C05">
              <w:rPr>
                <w:rFonts w:ascii="Times New Roman" w:hAnsi="Times New Roman" w:cs="Times New Roman"/>
              </w:rPr>
              <w:br/>
              <w:t>applied?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Were the groups similar at</w:t>
            </w:r>
            <w:r w:rsidRPr="00566C05">
              <w:rPr>
                <w:rFonts w:ascii="Times New Roman" w:hAnsi="Times New Roman" w:cs="Times New Roman"/>
              </w:rPr>
              <w:br/>
              <w:t>baseline, or were they adjusted</w:t>
            </w:r>
            <w:r w:rsidRPr="00566C05">
              <w:rPr>
                <w:rFonts w:ascii="Times New Roman" w:hAnsi="Times New Roman" w:cs="Times New Roman"/>
              </w:rPr>
              <w:br/>
              <w:t>for confounders in the analysis?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Was the allocation adequately</w:t>
            </w:r>
            <w:r w:rsidRPr="00566C05">
              <w:rPr>
                <w:rFonts w:ascii="Times New Roman" w:hAnsi="Times New Roman" w:cs="Times New Roman"/>
              </w:rPr>
              <w:br/>
              <w:t>concealed?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Were the animals randomly</w:t>
            </w:r>
            <w:r w:rsidRPr="00566C05">
              <w:rPr>
                <w:rFonts w:ascii="Times New Roman" w:hAnsi="Times New Roman" w:cs="Times New Roman"/>
              </w:rPr>
              <w:br/>
              <w:t>housed during the experiment?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Were the caregivers and/or</w:t>
            </w:r>
            <w:r w:rsidRPr="00566C05">
              <w:rPr>
                <w:rFonts w:ascii="Times New Roman" w:hAnsi="Times New Roman" w:cs="Times New Roman"/>
              </w:rPr>
              <w:br/>
              <w:t>investigators blinded from</w:t>
            </w:r>
            <w:r w:rsidRPr="00566C05">
              <w:rPr>
                <w:rFonts w:ascii="Times New Roman" w:hAnsi="Times New Roman" w:cs="Times New Roman"/>
              </w:rPr>
              <w:br/>
              <w:t>knowledge which intervention</w:t>
            </w:r>
            <w:r w:rsidRPr="00566C05">
              <w:rPr>
                <w:rFonts w:ascii="Times New Roman" w:hAnsi="Times New Roman" w:cs="Times New Roman"/>
              </w:rPr>
              <w:br/>
              <w:t>each animal received during the experiment?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Were animals selected at random</w:t>
            </w:r>
            <w:r w:rsidRPr="00566C05">
              <w:rPr>
                <w:rFonts w:ascii="Times New Roman" w:hAnsi="Times New Roman" w:cs="Times New Roman"/>
              </w:rPr>
              <w:br/>
              <w:t>for outcome assessment?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Was the outcome assessor</w:t>
            </w:r>
            <w:r w:rsidRPr="00566C05">
              <w:rPr>
                <w:rFonts w:ascii="Times New Roman" w:hAnsi="Times New Roman" w:cs="Times New Roman"/>
              </w:rPr>
              <w:br/>
              <w:t>blinded?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Were incomplete outcome</w:t>
            </w:r>
            <w:r w:rsidRPr="00566C05">
              <w:rPr>
                <w:rFonts w:ascii="Times New Roman" w:hAnsi="Times New Roman" w:cs="Times New Roman"/>
              </w:rPr>
              <w:br/>
              <w:t>data adequately addressed?</w:t>
            </w:r>
          </w:p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Are reports of the study free</w:t>
            </w:r>
            <w:r w:rsidRPr="00566C05">
              <w:rPr>
                <w:rFonts w:ascii="Times New Roman" w:hAnsi="Times New Roman" w:cs="Times New Roman"/>
              </w:rPr>
              <w:br/>
              <w:t>of selective outcome</w:t>
            </w:r>
            <w:r w:rsidRPr="00566C05">
              <w:rPr>
                <w:rFonts w:ascii="Times New Roman" w:hAnsi="Times New Roman" w:cs="Times New Roman"/>
              </w:rPr>
              <w:br/>
              <w:t>reporting?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Was the study apparently free of other problems that could result in a high risk of bias?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&lt;EndNote&gt;&lt;Cite&gt;&lt;Author&gt;Mounie&lt;/Author&gt;&lt;Year&gt;1986&lt;/Year&gt;&lt;RecNum&gt;4333&lt;/RecNum&gt;&lt;DisplayText&gt;&lt;style face="superscript"&gt;(33)&lt;/style&gt;&lt;/DisplayText&gt;&lt;record&gt;&lt;rec-number&gt;4333&lt;/rec-number&gt;&lt;foreign-keys&gt;&lt;key app="EN" db-id="ssadwvd2mf59ecerv0kv20typxw9vr9z0w0p"&gt;4333&lt;/key&gt;&lt;/foreign-keys&gt;&lt;ref-type name="Journal Article"&gt;17&lt;/ref-type&gt;&lt;contributors&gt;&lt;authors&gt;&lt;author&gt;Mounie, J.&lt;/author&gt;&lt;author&gt;Faye, B.&lt;/author&gt;&lt;author&gt;Magdalou, J.&lt;/author&gt;&lt;author&gt;Goudonnet, H.&lt;/author&gt;&lt;author&gt;Truchot, R.&lt;/author&gt;&lt;author&gt;Siest, G.&lt;/author&gt;&lt;/authors&gt;&lt;/contributors&gt;&lt;titles&gt;&lt;title&gt;Modulation of UDPglucuronosyltransferase activity in rats by dietary lipids&lt;/title&gt;&lt;secondary-title&gt;J Nutr&lt;/secondary-title&gt;&lt;alt-title&gt;The Journal of nutrition&lt;/alt-title&gt;&lt;/titles&gt;&lt;periodical&gt;&lt;full-title&gt;J Nutr&lt;/full-title&gt;&lt;/periodical&gt;&lt;pages&gt;2034-43&lt;/pages&gt;&lt;volume&gt;116&lt;/volume&gt;&lt;number&gt;10&lt;/number&gt;&lt;keywords&gt;&lt;keyword&gt;Animals&lt;/keyword&gt;&lt;keyword&gt;Body Weight&lt;/keyword&gt;&lt;keyword&gt;Cholesterol/blood&lt;/keyword&gt;&lt;keyword&gt;Dietary Fats/*pharmacology&lt;/keyword&gt;&lt;keyword&gt;Glucuronosyltransferase/*metabolism&lt;/keyword&gt;&lt;keyword&gt;Lipid Peroxides/biosynthesis&lt;/keyword&gt;&lt;keyword&gt;Liver/anatomy &amp;amp; histology&lt;/keyword&gt;&lt;keyword&gt;Male&lt;/keyword&gt;&lt;keyword&gt;Microsomes, Liver/enzymology&lt;/keyword&gt;&lt;keyword&gt;Organ Size&lt;/keyword&gt;&lt;keyword&gt;Rats&lt;/keyword&gt;&lt;keyword&gt;Rats, Inbred Strains&lt;/keyword&gt;&lt;keyword&gt;Substrate Specificity&lt;/keyword&gt;&lt;/keywords&gt;&lt;dates&gt;&lt;year&gt;1986&lt;/year&gt;&lt;pub-dates&gt;&lt;date&gt;Oct&lt;/date&gt;&lt;/pub-dates&gt;&lt;/dates&gt;&lt;isbn&gt;0022-3166 (Print)&amp;#xD;0022-3166 (Linking)&lt;/isbn&gt;&lt;accession-num&gt;3095512&lt;/accession-num&gt;&lt;urls&gt;&lt;related-urls&gt;&lt;url&gt;http://www.ncbi.nlm.nih.gov/pubmed/3095512&lt;/url&gt;&lt;/related-urls&gt;&lt;/urls&gt;&lt;electronic-resource-num&gt;10.1093/jn/116.10.2034&lt;/electronic-resource-num&gt;&lt;/record&gt;&lt;/Cite&gt;&lt;/EndNote&gt;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3" w:tooltip="Mounie, 1986 #4333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33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40" w:tooltip="Dolphin, 1988 #4331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40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lastRenderedPageBreak/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1" w:tooltip="Halvorsen, 1995 #4216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31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2" w:tooltip="Halvorsen, 2001 #262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32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7" w:tooltip="Yang, 2011 #4325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37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8" w:tooltip="Yang, 2011 #4326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38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nb-NO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9" w:tooltip="Yang, 2011 #4334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39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&lt;EndNote&gt;&lt;Cite&gt;&lt;Author&gt;Yang&lt;/Author&gt;&lt;Year&gt;2013&lt;/Year&gt;&lt;RecNum&gt;4327&lt;/RecNum&gt;&lt;DisplayText&gt;&lt;style face="superscript"&gt;(36)&lt;/style&gt;&lt;/DisplayText&gt;&lt;record&gt;&lt;rec-number&gt;4327&lt;/rec-number&gt;&lt;foreign-keys&gt;&lt;key app="EN" db-id="ssadwvd2mf59ecerv0kv20typxw9vr9z0w0p"&gt;4327&lt;/key&gt;&lt;/foreign-keys&gt;&lt;ref-type name="Journal Article"&gt;17&lt;/ref-type&gt;&lt;contributors&gt;&lt;authors&gt;&lt;author&gt;Yang, Z. H.&lt;/author&gt;&lt;author&gt;Miyahara, H.&lt;/author&gt;&lt;author&gt;Iwasaki, Y.&lt;/author&gt;&lt;author&gt;Takeo, J.&lt;/author&gt;&lt;author&gt;Katayama, M.&lt;/author&gt;&lt;/authors&gt;&lt;/contributors&gt;&lt;auth-address&gt;Central Research Laboratory, Tokyo Innovation Center, Nippon Suisan Kaisha, Ltd,, 32-3 Nanakuni 1 Chome Hachioji, Tokyo, 192-0991, Japan. yangzh@nissui.co.jp.&lt;/auth-address&gt;&lt;titles&gt;&lt;title&gt;Dietary supplementation with long-chain monounsaturated fatty acids attenuates obesity-related metabolic dysfunction and increases expression of PPAR gamma in adipose tissue in type 2 diabetic KK-Ay mice&lt;/title&gt;&lt;secondary-title&gt;Nutr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metabolism&lt;/abbr-1&gt;&lt;/alt-periodical&gt;&lt;pages&gt;16-25&lt;/pages&gt;&lt;volume&gt;10&lt;/volume&gt;&lt;number&gt;1&lt;/number&gt;&lt;dates&gt;&lt;year&gt;2013&lt;/year&gt;&lt;pub-dates&gt;&lt;date&gt;Jan 30&lt;/date&gt;&lt;/pub-dates&gt;&lt;/dates&gt;&lt;isbn&gt;1743-7075 (Print)&amp;#xD;1743-7075 (Electronic)&amp;#xD;1743-7075 (Linking)&lt;/isbn&gt;&lt;accession-num&gt;23360495&lt;/accession-num&gt;&lt;urls&gt;&lt;related-urls&gt;&lt;url&gt;http://www.ncbi.nlm.nih.gov/pubmed/23360495&lt;/url&gt;&lt;/related-urls&gt;&lt;/urls&gt;&lt;custom2&gt;3570324&lt;/custom2&gt;&lt;electronic-resource-num&gt;10.1186/1743-7075-10-16&lt;/electronic-resource-num&gt;&lt;/record&gt;&lt;/Cite&gt;&lt;/EndNote&gt;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6" w:tooltip="Yang, 2013 #4327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36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35" w:tooltip="Yang, 2015 #4172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35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41" w:tooltip="Yang, 2016 #4328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41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instrText xml:space="preserve"> ADDIN EN.CITE.DATA </w:instrText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end"/>
            </w:r>
            <w:r w:rsidRPr="00566C05">
              <w:rPr>
                <w:rFonts w:ascii="Times New Roman" w:hAnsi="Times New Roman" w:cs="Times New Roman"/>
                <w:b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(</w:t>
            </w:r>
            <w:hyperlink w:anchor="_ENREF_42" w:tooltip="Yang, 2017 #4329" w:history="1">
              <w:r w:rsidRPr="00566C05">
                <w:rPr>
                  <w:rFonts w:ascii="Times New Roman" w:hAnsi="Times New Roman" w:cs="Times New Roman"/>
                  <w:b/>
                  <w:noProof/>
                  <w:vertAlign w:val="superscript"/>
                  <w:lang w:val="nb-NO"/>
                </w:rPr>
                <w:t>42</w:t>
              </w:r>
            </w:hyperlink>
            <w:r w:rsidRPr="00566C05">
              <w:rPr>
                <w:rFonts w:ascii="Times New Roman" w:hAnsi="Times New Roman" w:cs="Times New Roman"/>
                <w:b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  <w:tr w:rsidR="00566C05" w:rsidRPr="00566C05" w:rsidTr="000A786B">
        <w:trPr>
          <w:trHeight w:val="284"/>
        </w:trPr>
        <w:tc>
          <w:tcPr>
            <w:tcW w:w="205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566C05">
              <w:rPr>
                <w:rFonts w:ascii="Times New Roman" w:hAnsi="Times New Roman" w:cs="Times New Roman"/>
                <w:lang w:val="nb-NO"/>
              </w:rPr>
              <w:fldChar w:fldCharType="begin"/>
            </w:r>
            <w:r w:rsidRPr="00566C05">
              <w:rPr>
                <w:rFonts w:ascii="Times New Roman" w:hAnsi="Times New Roman" w:cs="Times New Roman"/>
                <w:lang w:val="nb-NO"/>
              </w:rPr>
              <w:instrText xml:space="preserve"> ADDIN EN.CITE &lt;EndNote&gt;&lt;Cite&gt;&lt;Author&gt;Ostbye&lt;/Author&gt;&lt;Year&gt;2023&lt;/Year&gt;&lt;RecNum&gt;4342&lt;/RecNum&gt;&lt;DisplayText&gt;&lt;style face="superscript"&gt;(34)&lt;/style&gt;&lt;/DisplayText&gt;&lt;record&gt;&lt;rec-number&gt;4342&lt;/rec-number&gt;&lt;foreign-keys&gt;&lt;key app="EN" db-id="ssadwvd2mf59ecerv0kv20typxw9vr9z0w0p"&gt;4342&lt;/key&gt;&lt;/foreign-keys&gt;&lt;ref-type name="Journal Article"&gt;17&lt;/ref-type&gt;&lt;contributors&gt;&lt;authors&gt;&lt;author&gt;Ostbye, T. K.&lt;/author&gt;&lt;author&gt;Gudbrandsen, O. A.&lt;/author&gt;&lt;author&gt;Drotningsvik, A.&lt;/author&gt;&lt;author&gt;Ruyter, B.&lt;/author&gt;&lt;author&gt;Berge, G. M.&lt;/author&gt;&lt;author&gt;Vogt, G.&lt;/author&gt;&lt;author&gt;Nilsson, A.&lt;/author&gt;&lt;/authors&gt;&lt;/contributors&gt;&lt;auth-address&gt;Nofima AS, Norwegian Institute of Food, Fisheries and Aquaculture Research, 1433 As, Norway.&amp;#xD;Dietary Research Group, Centre for Nutrition, Department of Clinical Medicine, University of Bergen, 5007 Bergen, Norway.&amp;#xD;Vedde AS, 6030 Langevag, Norway.&amp;#xD;Eurofins Food &amp;amp; Agro Testing Norway AS, 1538 Moss, Norway.&lt;/auth-address&gt;&lt;titles&gt;&lt;title&gt;Different Dietary Ratios of Camelina Oil to Sandeel Oil Influence the Capacity to Synthesise and Deposit EPA and DHA in Zucker Fa/Fa Rats&lt;/title&gt;&lt;secondary-title&gt;Nutrients&lt;/secondary-title&gt;&lt;alt-title&gt;Nutrients&lt;/alt-title&gt;&lt;/titles&gt;&lt;periodical&gt;&lt;full-title&gt;Nutrients&lt;/full-title&gt;&lt;/periodical&gt;&lt;alt-periodical&gt;&lt;full-title&gt;Nutrients&lt;/full-title&gt;&lt;/alt-periodical&gt;&lt;pages&gt;2344-2359&lt;/pages&gt;&lt;volume&gt;15&lt;/volume&gt;&lt;number&gt;10&lt;/number&gt;&lt;dates&gt;&lt;year&gt;2023&lt;/year&gt;&lt;pub-dates&gt;&lt;date&gt;May 17&lt;/date&gt;&lt;/pub-dates&gt;&lt;/dates&gt;&lt;isbn&gt;2072-6643 (Electronic)&amp;#xD;2072-6643 (Linking)&lt;/isbn&gt;&lt;accession-num&gt;37242227&lt;/accession-num&gt;&lt;urls&gt;&lt;related-urls&gt;&lt;url&gt;http://www.ncbi.nlm.nih.gov/pubmed/37242227&lt;/url&gt;&lt;/related-urls&gt;&lt;/urls&gt;&lt;electronic-resource-num&gt;10.3390/nu15102344&lt;/electronic-resource-num&gt;&lt;/record&gt;&lt;/Cite&gt;&lt;/EndNote&gt;</w:instrText>
            </w:r>
            <w:r w:rsidRPr="00566C05">
              <w:rPr>
                <w:rFonts w:ascii="Times New Roman" w:hAnsi="Times New Roman" w:cs="Times New Roman"/>
                <w:lang w:val="nb-NO"/>
              </w:rPr>
              <w:fldChar w:fldCharType="separate"/>
            </w:r>
            <w:r w:rsidRPr="00566C05">
              <w:rPr>
                <w:rFonts w:ascii="Times New Roman" w:hAnsi="Times New Roman" w:cs="Times New Roman"/>
                <w:noProof/>
                <w:vertAlign w:val="superscript"/>
                <w:lang w:val="nb-NO"/>
              </w:rPr>
              <w:t>(</w:t>
            </w:r>
            <w:hyperlink w:anchor="_ENREF_34" w:tooltip="Ostbye, 2023 #4342" w:history="1">
              <w:r w:rsidRPr="00566C05">
                <w:rPr>
                  <w:rFonts w:ascii="Times New Roman" w:hAnsi="Times New Roman" w:cs="Times New Roman"/>
                  <w:noProof/>
                  <w:vertAlign w:val="superscript"/>
                  <w:lang w:val="nb-NO"/>
                </w:rPr>
                <w:t>34</w:t>
              </w:r>
            </w:hyperlink>
            <w:r w:rsidRPr="00566C05">
              <w:rPr>
                <w:rFonts w:ascii="Times New Roman" w:hAnsi="Times New Roman" w:cs="Times New Roman"/>
                <w:noProof/>
                <w:vertAlign w:val="superscript"/>
                <w:lang w:val="nb-NO"/>
              </w:rPr>
              <w:t>)</w:t>
            </w:r>
            <w:r w:rsidRPr="00566C0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  <w:noWrap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9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80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478" w:type="pct"/>
            <w:shd w:val="clear" w:color="auto" w:fill="auto"/>
          </w:tcPr>
          <w:p w:rsidR="00566C05" w:rsidRPr="00566C05" w:rsidRDefault="00566C05" w:rsidP="00566C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6C05">
              <w:rPr>
                <w:rFonts w:ascii="Times New Roman" w:hAnsi="Times New Roman" w:cs="Times New Roman"/>
              </w:rPr>
              <w:t>Unclear</w:t>
            </w:r>
          </w:p>
        </w:tc>
      </w:tr>
    </w:tbl>
    <w:p w:rsidR="00566C05" w:rsidRPr="00566C05" w:rsidRDefault="00566C05" w:rsidP="00566C05">
      <w:pPr>
        <w:spacing w:after="0" w:line="360" w:lineRule="auto"/>
        <w:rPr>
          <w:rFonts w:ascii="Times New Roman" w:hAnsi="Times New Roman" w:cs="Times New Roman"/>
        </w:rPr>
      </w:pPr>
      <w:r w:rsidRPr="00566C05">
        <w:rPr>
          <w:rFonts w:ascii="Times New Roman" w:hAnsi="Times New Roman" w:cs="Times New Roman"/>
        </w:rPr>
        <w:t>*For main outcome in the present systematic review and meta-analysis, i.e., serum/plasma total cholesterol concentration</w:t>
      </w:r>
    </w:p>
    <w:p w:rsidR="00566C05" w:rsidRPr="00335384" w:rsidRDefault="00566C05" w:rsidP="003D65BD">
      <w:pPr>
        <w:spacing w:after="0" w:line="360" w:lineRule="auto"/>
        <w:rPr>
          <w:rFonts w:ascii="Times New Roman" w:hAnsi="Times New Roman" w:cs="Times New Roman"/>
        </w:rPr>
      </w:pPr>
    </w:p>
    <w:sectPr w:rsidR="00566C05" w:rsidRPr="00335384" w:rsidSect="0033538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F7"/>
    <w:rsid w:val="001C2E0A"/>
    <w:rsid w:val="003D65BD"/>
    <w:rsid w:val="00566C05"/>
    <w:rsid w:val="005770F7"/>
    <w:rsid w:val="005859C4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6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56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4</cp:revision>
  <dcterms:created xsi:type="dcterms:W3CDTF">2023-06-19T21:40:00Z</dcterms:created>
  <dcterms:modified xsi:type="dcterms:W3CDTF">2023-08-19T12:25:00Z</dcterms:modified>
</cp:coreProperties>
</file>