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766" w:type="dxa"/>
        <w:jc w:val="center"/>
        <w:tblLayout w:type="fixed"/>
        <w:tblLook w:val="04A0" w:firstRow="1" w:lastRow="0" w:firstColumn="1" w:lastColumn="0" w:noHBand="0" w:noVBand="1"/>
      </w:tblPr>
      <w:tblGrid>
        <w:gridCol w:w="1023"/>
        <w:gridCol w:w="820"/>
        <w:gridCol w:w="740"/>
        <w:gridCol w:w="1108"/>
        <w:gridCol w:w="1271"/>
        <w:gridCol w:w="1134"/>
        <w:gridCol w:w="1134"/>
        <w:gridCol w:w="1134"/>
        <w:gridCol w:w="1275"/>
        <w:gridCol w:w="993"/>
        <w:gridCol w:w="1134"/>
      </w:tblGrid>
      <w:tr w:rsidR="00B95CED" w:rsidRPr="00170004" w:rsidTr="00B61CDB">
        <w:trPr>
          <w:jc w:val="center"/>
        </w:trPr>
        <w:tc>
          <w:tcPr>
            <w:tcW w:w="11766" w:type="dxa"/>
            <w:gridSpan w:val="11"/>
            <w:tcBorders>
              <w:bottom w:val="single" w:sz="12" w:space="0" w:color="auto"/>
            </w:tcBorders>
            <w:shd w:val="clear" w:color="auto" w:fill="auto"/>
          </w:tcPr>
          <w:p w:rsidR="00B95CED" w:rsidRPr="00170004" w:rsidRDefault="00B95CED" w:rsidP="00B61CDB">
            <w:pPr>
              <w:widowControl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Supplemental </w:t>
            </w:r>
            <w:r w:rsidRPr="00170004">
              <w:rPr>
                <w:rFonts w:ascii="Times New Roman" w:eastAsia="Times New Roman" w:hAnsi="Times New Roman" w:cs="Times New Roman"/>
                <w:b/>
                <w:sz w:val="18"/>
              </w:rPr>
              <w:t>Table 3. Summary of findings compiled using GRADE methodology</w:t>
            </w:r>
          </w:p>
        </w:tc>
      </w:tr>
      <w:tr w:rsidR="00B95CED" w:rsidRPr="00342B92" w:rsidTr="00B61CDB">
        <w:trPr>
          <w:jc w:val="center"/>
        </w:trPr>
        <w:tc>
          <w:tcPr>
            <w:tcW w:w="10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95CED" w:rsidRPr="00342B92" w:rsidRDefault="00B95CED" w:rsidP="00B61CDB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2B92">
              <w:rPr>
                <w:rFonts w:ascii="Times New Roman" w:eastAsia="Times New Roman" w:hAnsi="Times New Roman" w:cs="Times New Roman"/>
                <w:sz w:val="16"/>
                <w:szCs w:val="16"/>
              </w:rPr>
              <w:t>Outcome</w:t>
            </w:r>
          </w:p>
        </w:tc>
        <w:tc>
          <w:tcPr>
            <w:tcW w:w="8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95CED" w:rsidRPr="00342B92" w:rsidRDefault="00B95CED" w:rsidP="00B61CDB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2B92">
              <w:rPr>
                <w:rFonts w:ascii="Times New Roman" w:eastAsia="Times New Roman" w:hAnsi="Times New Roman" w:cs="Times New Roman"/>
                <w:sz w:val="16"/>
                <w:szCs w:val="16"/>
              </w:rPr>
              <w:t>No. of studies</w:t>
            </w:r>
          </w:p>
        </w:tc>
        <w:tc>
          <w:tcPr>
            <w:tcW w:w="7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95CED" w:rsidRPr="00342B92" w:rsidRDefault="00B95CED" w:rsidP="00B61CDB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2B92">
              <w:rPr>
                <w:rFonts w:ascii="Times New Roman" w:eastAsia="Times New Roman" w:hAnsi="Times New Roman" w:cs="Times New Roman"/>
                <w:sz w:val="16"/>
                <w:szCs w:val="16"/>
              </w:rPr>
              <w:t>Study design</w:t>
            </w:r>
          </w:p>
        </w:tc>
        <w:tc>
          <w:tcPr>
            <w:tcW w:w="11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95CED" w:rsidRPr="00342B92" w:rsidRDefault="00B95CED" w:rsidP="00B61CDB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2B92">
              <w:rPr>
                <w:rFonts w:ascii="Times New Roman" w:eastAsia="Times New Roman" w:hAnsi="Times New Roman" w:cs="Times New Roman"/>
                <w:sz w:val="16"/>
                <w:szCs w:val="16"/>
              </w:rPr>
              <w:t>Risk of bias</w:t>
            </w:r>
          </w:p>
        </w:tc>
        <w:tc>
          <w:tcPr>
            <w:tcW w:w="12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95CED" w:rsidRPr="00342B92" w:rsidRDefault="00B95CED" w:rsidP="00B61CDB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2B92">
              <w:rPr>
                <w:rFonts w:ascii="Times New Roman" w:eastAsia="Times New Roman" w:hAnsi="Times New Roman" w:cs="Times New Roman"/>
                <w:sz w:val="16"/>
                <w:szCs w:val="16"/>
              </w:rPr>
              <w:t>Inconsistency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95CED" w:rsidRPr="00342B92" w:rsidRDefault="00B95CED" w:rsidP="00B61CDB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2B92">
              <w:rPr>
                <w:rFonts w:ascii="Times New Roman" w:eastAsia="Times New Roman" w:hAnsi="Times New Roman" w:cs="Times New Roman"/>
                <w:sz w:val="16"/>
                <w:szCs w:val="16"/>
              </w:rPr>
              <w:t>Indirectness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95CED" w:rsidRPr="00342B92" w:rsidRDefault="00B95CED" w:rsidP="00B61CDB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2B92">
              <w:rPr>
                <w:rFonts w:ascii="Times New Roman" w:eastAsia="Times New Roman" w:hAnsi="Times New Roman" w:cs="Times New Roman"/>
                <w:sz w:val="16"/>
                <w:szCs w:val="16"/>
              </w:rPr>
              <w:t>Imprecision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95CED" w:rsidRPr="00342B92" w:rsidRDefault="00B95CED" w:rsidP="00B61CDB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2B92">
              <w:rPr>
                <w:rFonts w:ascii="Times New Roman" w:eastAsia="Times New Roman" w:hAnsi="Times New Roman" w:cs="Times New Roman"/>
                <w:sz w:val="16"/>
                <w:szCs w:val="16"/>
              </w:rPr>
              <w:t>Publication bias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95CED" w:rsidRPr="00342B92" w:rsidRDefault="00B95CED" w:rsidP="00B61CDB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2B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Effect size </w:t>
            </w:r>
          </w:p>
          <w:p w:rsidR="00B95CED" w:rsidRPr="00342B92" w:rsidRDefault="00B95CED" w:rsidP="00B61CDB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2B92">
              <w:rPr>
                <w:rFonts w:ascii="Times New Roman" w:eastAsia="Times New Roman" w:hAnsi="Times New Roman" w:cs="Times New Roman"/>
                <w:sz w:val="16"/>
                <w:szCs w:val="16"/>
              </w:rPr>
              <w:t>(95% CI)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95CED" w:rsidRPr="00342B92" w:rsidRDefault="00B95CED" w:rsidP="00B61CDB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2B92">
              <w:rPr>
                <w:rFonts w:ascii="Times New Roman" w:eastAsia="Times New Roman" w:hAnsi="Times New Roman" w:cs="Times New Roman"/>
                <w:sz w:val="16"/>
                <w:szCs w:val="16"/>
              </w:rPr>
              <w:t>Certainty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95CED" w:rsidRPr="00342B92" w:rsidRDefault="00B95CED" w:rsidP="00B61CDB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2B92">
              <w:rPr>
                <w:rFonts w:ascii="Times New Roman" w:eastAsia="Times New Roman" w:hAnsi="Times New Roman" w:cs="Times New Roman"/>
                <w:sz w:val="16"/>
                <w:szCs w:val="16"/>
              </w:rPr>
              <w:t>Importance</w:t>
            </w:r>
          </w:p>
        </w:tc>
      </w:tr>
      <w:tr w:rsidR="00B95CED" w:rsidRPr="00342B92" w:rsidTr="00B61CDB">
        <w:trPr>
          <w:jc w:val="center"/>
        </w:trPr>
        <w:tc>
          <w:tcPr>
            <w:tcW w:w="1023" w:type="dxa"/>
            <w:tcBorders>
              <w:top w:val="single" w:sz="12" w:space="0" w:color="auto"/>
            </w:tcBorders>
            <w:shd w:val="clear" w:color="auto" w:fill="auto"/>
          </w:tcPr>
          <w:p w:rsidR="00B95CED" w:rsidRPr="00342B92" w:rsidRDefault="00B95CED" w:rsidP="00B61CDB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42B92">
              <w:rPr>
                <w:rFonts w:ascii="Times New Roman" w:hAnsi="Times New Roman" w:cs="Times New Roman"/>
                <w:sz w:val="16"/>
                <w:szCs w:val="16"/>
              </w:rPr>
              <w:t>Overall survival</w:t>
            </w:r>
          </w:p>
        </w:tc>
        <w:tc>
          <w:tcPr>
            <w:tcW w:w="820" w:type="dxa"/>
            <w:tcBorders>
              <w:top w:val="single" w:sz="12" w:space="0" w:color="auto"/>
            </w:tcBorders>
            <w:shd w:val="clear" w:color="auto" w:fill="auto"/>
          </w:tcPr>
          <w:p w:rsidR="00B95CED" w:rsidRPr="00342B92" w:rsidRDefault="00B95CED" w:rsidP="00B61CDB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42B9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40" w:type="dxa"/>
            <w:tcBorders>
              <w:top w:val="single" w:sz="12" w:space="0" w:color="auto"/>
            </w:tcBorders>
            <w:shd w:val="clear" w:color="auto" w:fill="auto"/>
          </w:tcPr>
          <w:p w:rsidR="00B95CED" w:rsidRPr="00342B92" w:rsidRDefault="00B95CED" w:rsidP="00B61CDB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2B92">
              <w:rPr>
                <w:rFonts w:ascii="Times New Roman" w:eastAsia="Times New Roman" w:hAnsi="Times New Roman" w:cs="Times New Roman"/>
                <w:sz w:val="16"/>
                <w:szCs w:val="16"/>
              </w:rPr>
              <w:t>RCT</w:t>
            </w:r>
          </w:p>
        </w:tc>
        <w:tc>
          <w:tcPr>
            <w:tcW w:w="1108" w:type="dxa"/>
            <w:tcBorders>
              <w:top w:val="single" w:sz="12" w:space="0" w:color="auto"/>
            </w:tcBorders>
            <w:shd w:val="clear" w:color="auto" w:fill="auto"/>
          </w:tcPr>
          <w:p w:rsidR="00B95CED" w:rsidRPr="00342B92" w:rsidRDefault="00A817F5" w:rsidP="00B61CDB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 w:rsidR="00B95CED" w:rsidRPr="00342B92">
              <w:rPr>
                <w:rFonts w:ascii="Times New Roman" w:eastAsia="Times New Roman" w:hAnsi="Times New Roman" w:cs="Times New Roman"/>
                <w:sz w:val="16"/>
                <w:szCs w:val="16"/>
              </w:rPr>
              <w:t>erious</w:t>
            </w:r>
            <w:r w:rsidR="00DA77E2" w:rsidRPr="00DA77E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1271" w:type="dxa"/>
            <w:tcBorders>
              <w:top w:val="single" w:sz="12" w:space="0" w:color="auto"/>
            </w:tcBorders>
            <w:shd w:val="clear" w:color="auto" w:fill="auto"/>
          </w:tcPr>
          <w:p w:rsidR="00B95CED" w:rsidRPr="00342B92" w:rsidRDefault="00B95CED" w:rsidP="00DA77E2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2B92">
              <w:rPr>
                <w:rFonts w:ascii="Times New Roman" w:eastAsia="Times New Roman" w:hAnsi="Times New Roman" w:cs="Times New Roman"/>
                <w:sz w:val="16"/>
                <w:szCs w:val="16"/>
              </w:rPr>
              <w:t>Serious</w:t>
            </w:r>
            <w:r w:rsidR="00DA77E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B95CED" w:rsidRPr="00342B92" w:rsidRDefault="00B95CED" w:rsidP="00B61CDB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2B92">
              <w:rPr>
                <w:rFonts w:ascii="Times New Roman" w:eastAsia="Times New Roman" w:hAnsi="Times New Roman" w:cs="Times New Roman"/>
                <w:sz w:val="16"/>
                <w:szCs w:val="16"/>
              </w:rPr>
              <w:t>Not serious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B95CED" w:rsidRPr="00342B92" w:rsidRDefault="00B95CED" w:rsidP="00B61CDB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2B92">
              <w:rPr>
                <w:rFonts w:ascii="Times New Roman" w:eastAsia="Times New Roman" w:hAnsi="Times New Roman" w:cs="Times New Roman"/>
                <w:sz w:val="16"/>
                <w:szCs w:val="16"/>
              </w:rPr>
              <w:t>Not serious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B95CED" w:rsidRPr="00342B92" w:rsidRDefault="00B95CED" w:rsidP="00B61CDB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42B92">
              <w:rPr>
                <w:rFonts w:ascii="Times New Roman" w:hAnsi="Times New Roman" w:cs="Times New Roman"/>
                <w:sz w:val="16"/>
                <w:szCs w:val="16"/>
              </w:rPr>
              <w:t>Undetected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auto"/>
          </w:tcPr>
          <w:p w:rsidR="00B95CED" w:rsidRPr="00342B92" w:rsidRDefault="00B95CED" w:rsidP="00B61CDB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2B92">
              <w:rPr>
                <w:rFonts w:ascii="Times New Roman" w:eastAsia="Times New Roman" w:hAnsi="Times New Roman" w:cs="Times New Roman"/>
                <w:sz w:val="16"/>
                <w:szCs w:val="16"/>
              </w:rPr>
              <w:t>OR: 0.</w:t>
            </w:r>
            <w:r w:rsidRPr="00342B92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  <w:p w:rsidR="00B95CED" w:rsidRPr="00342B92" w:rsidRDefault="00B95CED" w:rsidP="00B61CDB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2B92">
              <w:rPr>
                <w:rFonts w:ascii="Times New Roman" w:eastAsia="Times New Roman" w:hAnsi="Times New Roman" w:cs="Times New Roman"/>
                <w:sz w:val="16"/>
                <w:szCs w:val="16"/>
              </w:rPr>
              <w:t>(0.</w:t>
            </w:r>
            <w:r w:rsidRPr="00342B92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  <w:r w:rsidRPr="00342B92">
              <w:rPr>
                <w:rFonts w:ascii="Times New Roman" w:eastAsia="Times New Roman" w:hAnsi="Times New Roman" w:cs="Times New Roman"/>
                <w:sz w:val="16"/>
                <w:szCs w:val="16"/>
              </w:rPr>
              <w:t>−1.44)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</w:tcPr>
          <w:p w:rsidR="00A817F5" w:rsidRPr="006546CA" w:rsidRDefault="00A817F5" w:rsidP="00A817F5">
            <w:pPr>
              <w:widowControl/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</w:pPr>
            <w:r w:rsidRPr="006546CA">
              <w:rPr>
                <w:rFonts w:ascii="Cambria Math" w:eastAsia="新細明體" w:hAnsi="Cambria Math" w:cs="Cambria Math"/>
                <w:bCs/>
                <w:kern w:val="0"/>
                <w:sz w:val="18"/>
                <w:szCs w:val="18"/>
              </w:rPr>
              <w:t>⨁⨁</w:t>
            </w:r>
            <w:r w:rsidRPr="006546CA">
              <w:rPr>
                <w:rFonts w:ascii="MS Mincho" w:eastAsia="MS Mincho" w:hAnsi="MS Mincho" w:cs="MS Mincho" w:hint="eastAsia"/>
                <w:bCs/>
                <w:kern w:val="0"/>
                <w:sz w:val="18"/>
                <w:szCs w:val="18"/>
              </w:rPr>
              <w:t>◯◯</w:t>
            </w:r>
          </w:p>
          <w:p w:rsidR="00B95CED" w:rsidRPr="00342B92" w:rsidRDefault="00A817F5" w:rsidP="00A817F5">
            <w:pPr>
              <w:widowControl/>
              <w:rPr>
                <w:rFonts w:ascii="Times New Roman" w:eastAsia="Cambria Math" w:hAnsi="Times New Roman" w:cs="Times New Roman"/>
                <w:sz w:val="16"/>
                <w:szCs w:val="16"/>
              </w:rPr>
            </w:pPr>
            <w:r w:rsidRPr="00A817F5">
              <w:rPr>
                <w:rFonts w:ascii="Times New Roman" w:eastAsia="Times New Roman" w:hAnsi="Times New Roman" w:cs="Times New Roman"/>
                <w:sz w:val="16"/>
                <w:szCs w:val="16"/>
              </w:rPr>
              <w:t>Low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B95CED" w:rsidRPr="00342B92" w:rsidRDefault="00B95CED" w:rsidP="00B61CDB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2B92">
              <w:rPr>
                <w:rFonts w:ascii="Times New Roman" w:eastAsia="Times New Roman" w:hAnsi="Times New Roman" w:cs="Times New Roman"/>
                <w:sz w:val="16"/>
                <w:szCs w:val="16"/>
              </w:rPr>
              <w:t>Critical</w:t>
            </w:r>
          </w:p>
        </w:tc>
      </w:tr>
      <w:tr w:rsidR="00B95CED" w:rsidRPr="00342B92" w:rsidTr="00B61CDB">
        <w:trPr>
          <w:jc w:val="center"/>
        </w:trPr>
        <w:tc>
          <w:tcPr>
            <w:tcW w:w="1023" w:type="dxa"/>
            <w:shd w:val="clear" w:color="auto" w:fill="auto"/>
          </w:tcPr>
          <w:p w:rsidR="00B95CED" w:rsidRPr="00342B92" w:rsidRDefault="00B95CED" w:rsidP="00B61CDB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42B92">
              <w:rPr>
                <w:rFonts w:ascii="Times New Roman" w:hAnsi="Times New Roman" w:cs="Times New Roman"/>
                <w:sz w:val="16"/>
                <w:szCs w:val="16"/>
              </w:rPr>
              <w:t>Tumor recurrence</w:t>
            </w:r>
          </w:p>
        </w:tc>
        <w:tc>
          <w:tcPr>
            <w:tcW w:w="820" w:type="dxa"/>
            <w:shd w:val="clear" w:color="auto" w:fill="auto"/>
          </w:tcPr>
          <w:p w:rsidR="00B95CED" w:rsidRPr="00342B92" w:rsidRDefault="00B95CED" w:rsidP="00B61CDB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42B9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40" w:type="dxa"/>
            <w:shd w:val="clear" w:color="auto" w:fill="auto"/>
          </w:tcPr>
          <w:p w:rsidR="00B95CED" w:rsidRPr="00342B92" w:rsidRDefault="00B95CED" w:rsidP="00B61CDB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42B92">
              <w:rPr>
                <w:rFonts w:ascii="Times New Roman" w:hAnsi="Times New Roman" w:cs="Times New Roman"/>
                <w:sz w:val="16"/>
                <w:szCs w:val="16"/>
              </w:rPr>
              <w:t>RCT</w:t>
            </w:r>
          </w:p>
        </w:tc>
        <w:tc>
          <w:tcPr>
            <w:tcW w:w="1108" w:type="dxa"/>
            <w:shd w:val="clear" w:color="auto" w:fill="auto"/>
          </w:tcPr>
          <w:p w:rsidR="00B95CED" w:rsidRPr="00342B92" w:rsidRDefault="00A817F5" w:rsidP="00B61CDB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 w:rsidR="00B95CED" w:rsidRPr="00342B92">
              <w:rPr>
                <w:rFonts w:ascii="Times New Roman" w:eastAsia="Times New Roman" w:hAnsi="Times New Roman" w:cs="Times New Roman"/>
                <w:sz w:val="16"/>
                <w:szCs w:val="16"/>
              </w:rPr>
              <w:t>erious</w:t>
            </w:r>
            <w:r w:rsidR="00DA77E2" w:rsidRPr="00DA77E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1271" w:type="dxa"/>
            <w:shd w:val="clear" w:color="auto" w:fill="auto"/>
          </w:tcPr>
          <w:p w:rsidR="00B95CED" w:rsidRPr="00342B92" w:rsidRDefault="0014423E" w:rsidP="00B61CDB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2B92">
              <w:rPr>
                <w:rFonts w:ascii="Times New Roman" w:eastAsia="Times New Roman" w:hAnsi="Times New Roman" w:cs="Times New Roman"/>
                <w:sz w:val="16"/>
                <w:szCs w:val="16"/>
              </w:rPr>
              <w:t>Not serious</w:t>
            </w:r>
          </w:p>
        </w:tc>
        <w:tc>
          <w:tcPr>
            <w:tcW w:w="1134" w:type="dxa"/>
            <w:shd w:val="clear" w:color="auto" w:fill="auto"/>
          </w:tcPr>
          <w:p w:rsidR="00B95CED" w:rsidRPr="00342B92" w:rsidRDefault="00B95CED" w:rsidP="00B61CDB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2B92">
              <w:rPr>
                <w:rFonts w:ascii="Times New Roman" w:eastAsia="Times New Roman" w:hAnsi="Times New Roman" w:cs="Times New Roman"/>
                <w:sz w:val="16"/>
                <w:szCs w:val="16"/>
              </w:rPr>
              <w:t>Not serious</w:t>
            </w:r>
          </w:p>
        </w:tc>
        <w:tc>
          <w:tcPr>
            <w:tcW w:w="1134" w:type="dxa"/>
            <w:shd w:val="clear" w:color="auto" w:fill="auto"/>
          </w:tcPr>
          <w:p w:rsidR="00B95CED" w:rsidRPr="00342B92" w:rsidRDefault="00B95CED" w:rsidP="00B61CDB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2B92">
              <w:rPr>
                <w:rFonts w:ascii="Times New Roman" w:eastAsia="Times New Roman" w:hAnsi="Times New Roman" w:cs="Times New Roman"/>
                <w:sz w:val="16"/>
                <w:szCs w:val="16"/>
              </w:rPr>
              <w:t>Not serious</w:t>
            </w:r>
          </w:p>
        </w:tc>
        <w:tc>
          <w:tcPr>
            <w:tcW w:w="1134" w:type="dxa"/>
            <w:shd w:val="clear" w:color="auto" w:fill="auto"/>
          </w:tcPr>
          <w:p w:rsidR="00B95CED" w:rsidRPr="00342B92" w:rsidRDefault="00B95CED" w:rsidP="00B61CDB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2B92">
              <w:rPr>
                <w:rFonts w:ascii="Times New Roman" w:hAnsi="Times New Roman" w:cs="Times New Roman"/>
                <w:sz w:val="16"/>
                <w:szCs w:val="16"/>
              </w:rPr>
              <w:t>Undetected</w:t>
            </w:r>
          </w:p>
        </w:tc>
        <w:tc>
          <w:tcPr>
            <w:tcW w:w="1275" w:type="dxa"/>
            <w:shd w:val="clear" w:color="auto" w:fill="auto"/>
          </w:tcPr>
          <w:p w:rsidR="00B95CED" w:rsidRPr="00342B92" w:rsidRDefault="00B95CED" w:rsidP="00B61CDB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2B92">
              <w:rPr>
                <w:rFonts w:ascii="Times New Roman" w:eastAsia="Times New Roman" w:hAnsi="Times New Roman" w:cs="Times New Roman"/>
                <w:sz w:val="16"/>
                <w:szCs w:val="16"/>
              </w:rPr>
              <w:t>OR: 0.</w:t>
            </w:r>
            <w:r w:rsidRPr="00342B92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  <w:p w:rsidR="00B95CED" w:rsidRPr="00342B92" w:rsidRDefault="00B95CED" w:rsidP="00B61CDB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2B92">
              <w:rPr>
                <w:rFonts w:ascii="Times New Roman" w:eastAsia="Times New Roman" w:hAnsi="Times New Roman" w:cs="Times New Roman"/>
                <w:sz w:val="16"/>
                <w:szCs w:val="16"/>
              </w:rPr>
              <w:t>(0.</w:t>
            </w:r>
            <w:r w:rsidRPr="00342B92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  <w:r w:rsidRPr="00342B92">
              <w:rPr>
                <w:rFonts w:ascii="Times New Roman" w:eastAsia="Times New Roman" w:hAnsi="Times New Roman" w:cs="Times New Roman"/>
                <w:sz w:val="16"/>
                <w:szCs w:val="16"/>
              </w:rPr>
              <w:t>−1.18)</w:t>
            </w:r>
          </w:p>
        </w:tc>
        <w:tc>
          <w:tcPr>
            <w:tcW w:w="993" w:type="dxa"/>
            <w:shd w:val="clear" w:color="auto" w:fill="auto"/>
          </w:tcPr>
          <w:p w:rsidR="00B95CED" w:rsidRPr="00342B92" w:rsidRDefault="00A817F5" w:rsidP="0014423E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546CA">
              <w:rPr>
                <w:rFonts w:ascii="Cambria Math" w:eastAsia="新細明體" w:hAnsi="Cambria Math" w:cs="Cambria Math"/>
                <w:bCs/>
                <w:kern w:val="0"/>
                <w:sz w:val="18"/>
                <w:szCs w:val="18"/>
              </w:rPr>
              <w:t>⨁⨁⨁</w:t>
            </w:r>
            <w:r w:rsidRPr="006546CA">
              <w:rPr>
                <w:rFonts w:ascii="MS Mincho" w:eastAsia="MS Mincho" w:hAnsi="MS Mincho" w:cs="MS Mincho" w:hint="eastAsia"/>
                <w:bCs/>
                <w:kern w:val="0"/>
                <w:sz w:val="18"/>
                <w:szCs w:val="18"/>
              </w:rPr>
              <w:t>◯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Moderate</w:t>
            </w:r>
          </w:p>
        </w:tc>
        <w:tc>
          <w:tcPr>
            <w:tcW w:w="1134" w:type="dxa"/>
            <w:shd w:val="clear" w:color="auto" w:fill="auto"/>
          </w:tcPr>
          <w:p w:rsidR="00B95CED" w:rsidRPr="00342B92" w:rsidRDefault="00B95CED" w:rsidP="00B61CDB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42B92">
              <w:rPr>
                <w:rFonts w:ascii="Times New Roman" w:eastAsia="Times New Roman" w:hAnsi="Times New Roman" w:cs="Times New Roman"/>
                <w:sz w:val="16"/>
                <w:szCs w:val="16"/>
              </w:rPr>
              <w:t>Critical</w:t>
            </w:r>
          </w:p>
        </w:tc>
      </w:tr>
      <w:tr w:rsidR="00B95CED" w:rsidRPr="00342B92" w:rsidTr="00B61CDB">
        <w:trPr>
          <w:jc w:val="center"/>
        </w:trPr>
        <w:tc>
          <w:tcPr>
            <w:tcW w:w="1023" w:type="dxa"/>
            <w:shd w:val="clear" w:color="auto" w:fill="auto"/>
          </w:tcPr>
          <w:p w:rsidR="00B95CED" w:rsidRPr="00342B92" w:rsidRDefault="00B95CED" w:rsidP="00B61CDB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42B92">
              <w:rPr>
                <w:rFonts w:ascii="Times New Roman" w:hAnsi="Times New Roman" w:cs="Times New Roman"/>
                <w:sz w:val="16"/>
                <w:szCs w:val="16"/>
              </w:rPr>
              <w:t>Albumin level at 6 mon</w:t>
            </w:r>
          </w:p>
        </w:tc>
        <w:tc>
          <w:tcPr>
            <w:tcW w:w="820" w:type="dxa"/>
            <w:shd w:val="clear" w:color="auto" w:fill="auto"/>
          </w:tcPr>
          <w:p w:rsidR="00B95CED" w:rsidRPr="00342B92" w:rsidRDefault="00B95CED" w:rsidP="00B61CDB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42B9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40" w:type="dxa"/>
            <w:shd w:val="clear" w:color="auto" w:fill="auto"/>
          </w:tcPr>
          <w:p w:rsidR="00B95CED" w:rsidRPr="00342B92" w:rsidRDefault="00B95CED" w:rsidP="00B61CDB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42B92">
              <w:rPr>
                <w:rFonts w:ascii="Times New Roman" w:hAnsi="Times New Roman" w:cs="Times New Roman"/>
                <w:sz w:val="16"/>
                <w:szCs w:val="16"/>
              </w:rPr>
              <w:t>RCT</w:t>
            </w:r>
          </w:p>
        </w:tc>
        <w:tc>
          <w:tcPr>
            <w:tcW w:w="1108" w:type="dxa"/>
            <w:shd w:val="clear" w:color="auto" w:fill="auto"/>
          </w:tcPr>
          <w:p w:rsidR="00B95CED" w:rsidRPr="00342B92" w:rsidRDefault="00A817F5" w:rsidP="00B61CDB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 w:rsidR="00B95CED" w:rsidRPr="00342B92">
              <w:rPr>
                <w:rFonts w:ascii="Times New Roman" w:eastAsia="Times New Roman" w:hAnsi="Times New Roman" w:cs="Times New Roman"/>
                <w:sz w:val="16"/>
                <w:szCs w:val="16"/>
              </w:rPr>
              <w:t>erious</w:t>
            </w:r>
            <w:r w:rsidR="00DA77E2" w:rsidRPr="00DA77E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1271" w:type="dxa"/>
            <w:shd w:val="clear" w:color="auto" w:fill="auto"/>
          </w:tcPr>
          <w:p w:rsidR="00B95CED" w:rsidRPr="00342B92" w:rsidRDefault="00B95CED" w:rsidP="00B61CDB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2B92">
              <w:rPr>
                <w:rFonts w:ascii="Times New Roman" w:eastAsia="Times New Roman" w:hAnsi="Times New Roman" w:cs="Times New Roman"/>
                <w:sz w:val="16"/>
                <w:szCs w:val="16"/>
              </w:rPr>
              <w:t>Not serious</w:t>
            </w:r>
          </w:p>
        </w:tc>
        <w:tc>
          <w:tcPr>
            <w:tcW w:w="1134" w:type="dxa"/>
            <w:shd w:val="clear" w:color="auto" w:fill="auto"/>
          </w:tcPr>
          <w:p w:rsidR="00B95CED" w:rsidRPr="00342B92" w:rsidRDefault="00B95CED" w:rsidP="00B61CDB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2B92">
              <w:rPr>
                <w:rFonts w:ascii="Times New Roman" w:eastAsia="Times New Roman" w:hAnsi="Times New Roman" w:cs="Times New Roman"/>
                <w:sz w:val="16"/>
                <w:szCs w:val="16"/>
              </w:rPr>
              <w:t>Not serious</w:t>
            </w:r>
          </w:p>
        </w:tc>
        <w:tc>
          <w:tcPr>
            <w:tcW w:w="1134" w:type="dxa"/>
            <w:shd w:val="clear" w:color="auto" w:fill="auto"/>
          </w:tcPr>
          <w:p w:rsidR="00B95CED" w:rsidRPr="00342B92" w:rsidRDefault="00B95CED" w:rsidP="00B61CDB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2B92">
              <w:rPr>
                <w:rFonts w:ascii="Times New Roman" w:eastAsia="Times New Roman" w:hAnsi="Times New Roman" w:cs="Times New Roman"/>
                <w:sz w:val="16"/>
                <w:szCs w:val="16"/>
              </w:rPr>
              <w:t>Not serious</w:t>
            </w:r>
          </w:p>
        </w:tc>
        <w:tc>
          <w:tcPr>
            <w:tcW w:w="1134" w:type="dxa"/>
            <w:shd w:val="clear" w:color="auto" w:fill="auto"/>
          </w:tcPr>
          <w:p w:rsidR="00B95CED" w:rsidRPr="00342B92" w:rsidRDefault="00B95CED" w:rsidP="00B61CDB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2B92">
              <w:rPr>
                <w:rFonts w:ascii="Times New Roman" w:hAnsi="Times New Roman" w:cs="Times New Roman"/>
                <w:sz w:val="16"/>
                <w:szCs w:val="16"/>
              </w:rPr>
              <w:t>Undetected</w:t>
            </w:r>
          </w:p>
        </w:tc>
        <w:tc>
          <w:tcPr>
            <w:tcW w:w="1275" w:type="dxa"/>
            <w:shd w:val="clear" w:color="auto" w:fill="auto"/>
          </w:tcPr>
          <w:p w:rsidR="00B95CED" w:rsidRPr="00342B92" w:rsidRDefault="00B95CED" w:rsidP="00B61CDB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2B92">
              <w:rPr>
                <w:rFonts w:ascii="Times New Roman" w:eastAsia="Times New Roman" w:hAnsi="Times New Roman" w:cs="Times New Roman"/>
                <w:sz w:val="16"/>
                <w:szCs w:val="16"/>
              </w:rPr>
              <w:t>MD: 0.</w:t>
            </w:r>
            <w:r w:rsidRPr="00342B9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  <w:p w:rsidR="00B95CED" w:rsidRPr="00342B92" w:rsidRDefault="00B95CED" w:rsidP="00B61CDB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2B92">
              <w:rPr>
                <w:rFonts w:ascii="Times New Roman" w:eastAsia="Times New Roman" w:hAnsi="Times New Roman" w:cs="Times New Roman"/>
                <w:sz w:val="16"/>
                <w:szCs w:val="16"/>
              </w:rPr>
              <w:t>(0.</w:t>
            </w:r>
            <w:r w:rsidRPr="00342B92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  <w:r w:rsidRPr="00342B92">
              <w:rPr>
                <w:rFonts w:ascii="Times New Roman" w:eastAsia="Times New Roman" w:hAnsi="Times New Roman" w:cs="Times New Roman"/>
                <w:sz w:val="16"/>
                <w:szCs w:val="16"/>
              </w:rPr>
              <w:t>−0.</w:t>
            </w:r>
            <w:r w:rsidRPr="00342B9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342B92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B95CED" w:rsidRPr="00342B92" w:rsidRDefault="00A817F5" w:rsidP="00B61CDB">
            <w:pPr>
              <w:widowControl/>
              <w:rPr>
                <w:rFonts w:ascii="Times New Roman" w:eastAsia="Cambria Math" w:hAnsi="Times New Roman" w:cs="Times New Roman"/>
                <w:sz w:val="16"/>
                <w:szCs w:val="16"/>
              </w:rPr>
            </w:pPr>
            <w:r w:rsidRPr="006546CA">
              <w:rPr>
                <w:rFonts w:ascii="Cambria Math" w:eastAsia="新細明體" w:hAnsi="Cambria Math" w:cs="Cambria Math"/>
                <w:bCs/>
                <w:kern w:val="0"/>
                <w:sz w:val="18"/>
                <w:szCs w:val="18"/>
              </w:rPr>
              <w:t>⨁⨁⨁</w:t>
            </w:r>
            <w:r w:rsidRPr="006546CA">
              <w:rPr>
                <w:rFonts w:ascii="MS Mincho" w:eastAsia="MS Mincho" w:hAnsi="MS Mincho" w:cs="MS Mincho" w:hint="eastAsia"/>
                <w:bCs/>
                <w:kern w:val="0"/>
                <w:sz w:val="18"/>
                <w:szCs w:val="18"/>
              </w:rPr>
              <w:t>◯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Moderate</w:t>
            </w:r>
          </w:p>
        </w:tc>
        <w:tc>
          <w:tcPr>
            <w:tcW w:w="1134" w:type="dxa"/>
            <w:shd w:val="clear" w:color="auto" w:fill="auto"/>
          </w:tcPr>
          <w:p w:rsidR="00B95CED" w:rsidRPr="00342B92" w:rsidRDefault="00B95CED" w:rsidP="00B61CDB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42B92">
              <w:rPr>
                <w:rFonts w:ascii="Times New Roman" w:hAnsi="Times New Roman" w:cs="Times New Roman"/>
                <w:sz w:val="16"/>
                <w:szCs w:val="16"/>
              </w:rPr>
              <w:t>Important</w:t>
            </w:r>
          </w:p>
        </w:tc>
      </w:tr>
      <w:tr w:rsidR="00B95CED" w:rsidRPr="00342B92" w:rsidTr="00B61CDB">
        <w:trPr>
          <w:jc w:val="center"/>
        </w:trPr>
        <w:tc>
          <w:tcPr>
            <w:tcW w:w="1023" w:type="dxa"/>
            <w:shd w:val="clear" w:color="auto" w:fill="auto"/>
          </w:tcPr>
          <w:p w:rsidR="00B95CED" w:rsidRPr="00342B92" w:rsidRDefault="00B95CED" w:rsidP="00B60D19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42B92">
              <w:rPr>
                <w:rFonts w:ascii="Times New Roman" w:hAnsi="Times New Roman" w:cs="Times New Roman"/>
                <w:bCs/>
                <w:color w:val="2D3236"/>
                <w:sz w:val="16"/>
                <w:szCs w:val="16"/>
                <w:shd w:val="clear" w:color="auto" w:fill="FFFFFF"/>
              </w:rPr>
              <w:t xml:space="preserve">Cholinesterase level at </w:t>
            </w:r>
            <w:r w:rsidR="00B60D19">
              <w:rPr>
                <w:rFonts w:ascii="Times New Roman" w:hAnsi="Times New Roman" w:cs="Times New Roman"/>
                <w:bCs/>
                <w:color w:val="2D3236"/>
                <w:sz w:val="16"/>
                <w:szCs w:val="16"/>
                <w:shd w:val="clear" w:color="auto" w:fill="FFFFFF"/>
              </w:rPr>
              <w:t>12</w:t>
            </w:r>
            <w:r w:rsidRPr="00342B92">
              <w:rPr>
                <w:rFonts w:ascii="Times New Roman" w:hAnsi="Times New Roman" w:cs="Times New Roman"/>
                <w:bCs/>
                <w:color w:val="2D3236"/>
                <w:sz w:val="16"/>
                <w:szCs w:val="16"/>
                <w:shd w:val="clear" w:color="auto" w:fill="FFFFFF"/>
              </w:rPr>
              <w:t xml:space="preserve"> mon</w:t>
            </w:r>
          </w:p>
        </w:tc>
        <w:tc>
          <w:tcPr>
            <w:tcW w:w="820" w:type="dxa"/>
            <w:shd w:val="clear" w:color="auto" w:fill="auto"/>
          </w:tcPr>
          <w:p w:rsidR="00B95CED" w:rsidRPr="00342B92" w:rsidRDefault="00B60D19" w:rsidP="00B61CDB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40" w:type="dxa"/>
            <w:shd w:val="clear" w:color="auto" w:fill="auto"/>
          </w:tcPr>
          <w:p w:rsidR="00B95CED" w:rsidRPr="00342B92" w:rsidRDefault="00B95CED" w:rsidP="00B61CDB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42B92">
              <w:rPr>
                <w:rFonts w:ascii="Times New Roman" w:hAnsi="Times New Roman" w:cs="Times New Roman"/>
                <w:sz w:val="16"/>
                <w:szCs w:val="16"/>
              </w:rPr>
              <w:t>RCT</w:t>
            </w:r>
          </w:p>
        </w:tc>
        <w:tc>
          <w:tcPr>
            <w:tcW w:w="1108" w:type="dxa"/>
            <w:shd w:val="clear" w:color="auto" w:fill="auto"/>
          </w:tcPr>
          <w:p w:rsidR="00B95CED" w:rsidRPr="00342B92" w:rsidRDefault="00B60D19" w:rsidP="009C0119">
            <w:pPr>
              <w:widowControl/>
              <w:tabs>
                <w:tab w:val="left" w:pos="58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 w:rsidR="00B95CED" w:rsidRPr="00342B92">
              <w:rPr>
                <w:rFonts w:ascii="Times New Roman" w:eastAsia="Times New Roman" w:hAnsi="Times New Roman" w:cs="Times New Roman"/>
                <w:sz w:val="16"/>
                <w:szCs w:val="16"/>
              </w:rPr>
              <w:t>erious</w:t>
            </w:r>
            <w:r w:rsidR="00DA77E2" w:rsidRPr="00DA77E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1271" w:type="dxa"/>
            <w:shd w:val="clear" w:color="auto" w:fill="auto"/>
          </w:tcPr>
          <w:p w:rsidR="00B95CED" w:rsidRPr="00342B92" w:rsidRDefault="00B95CED" w:rsidP="00B61CDB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2B92">
              <w:rPr>
                <w:rFonts w:ascii="Times New Roman" w:eastAsia="Times New Roman" w:hAnsi="Times New Roman" w:cs="Times New Roman"/>
                <w:sz w:val="16"/>
                <w:szCs w:val="16"/>
              </w:rPr>
              <w:t>Not serious</w:t>
            </w:r>
          </w:p>
        </w:tc>
        <w:tc>
          <w:tcPr>
            <w:tcW w:w="1134" w:type="dxa"/>
            <w:shd w:val="clear" w:color="auto" w:fill="auto"/>
          </w:tcPr>
          <w:p w:rsidR="00B95CED" w:rsidRPr="00342B92" w:rsidRDefault="00B95CED" w:rsidP="00B61CDB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2B92">
              <w:rPr>
                <w:rFonts w:ascii="Times New Roman" w:eastAsia="Times New Roman" w:hAnsi="Times New Roman" w:cs="Times New Roman"/>
                <w:sz w:val="16"/>
                <w:szCs w:val="16"/>
              </w:rPr>
              <w:t>Not serious</w:t>
            </w:r>
          </w:p>
        </w:tc>
        <w:tc>
          <w:tcPr>
            <w:tcW w:w="1134" w:type="dxa"/>
            <w:shd w:val="clear" w:color="auto" w:fill="auto"/>
          </w:tcPr>
          <w:p w:rsidR="00B95CED" w:rsidRPr="00342B92" w:rsidRDefault="00B95CED" w:rsidP="00DA77E2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42B92">
              <w:rPr>
                <w:rFonts w:ascii="Times New Roman" w:eastAsia="Times New Roman" w:hAnsi="Times New Roman" w:cs="Times New Roman"/>
                <w:sz w:val="16"/>
                <w:szCs w:val="16"/>
              </w:rPr>
              <w:t>Serious</w:t>
            </w:r>
            <w:r w:rsidR="00DA77E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1134" w:type="dxa"/>
            <w:shd w:val="clear" w:color="auto" w:fill="auto"/>
          </w:tcPr>
          <w:p w:rsidR="00B95CED" w:rsidRPr="00342B92" w:rsidRDefault="00B95CED" w:rsidP="00B61CDB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2B92">
              <w:rPr>
                <w:rFonts w:ascii="Times New Roman" w:eastAsia="Times New Roman" w:hAnsi="Times New Roman" w:cs="Times New Roman"/>
                <w:sz w:val="16"/>
                <w:szCs w:val="16"/>
              </w:rPr>
              <w:t>Undetected</w:t>
            </w:r>
          </w:p>
        </w:tc>
        <w:tc>
          <w:tcPr>
            <w:tcW w:w="1275" w:type="dxa"/>
            <w:shd w:val="clear" w:color="auto" w:fill="auto"/>
          </w:tcPr>
          <w:p w:rsidR="00B95CED" w:rsidRPr="00342B92" w:rsidRDefault="009C0119" w:rsidP="00B61CDB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MD</w:t>
            </w:r>
            <w:r w:rsidR="00B95CED" w:rsidRPr="00342B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: </w:t>
            </w:r>
            <w:r w:rsidR="00B60D19">
              <w:rPr>
                <w:rFonts w:ascii="Times New Roman" w:hAnsi="Times New Roman" w:cs="Times New Roman"/>
                <w:sz w:val="16"/>
                <w:szCs w:val="16"/>
              </w:rPr>
              <w:t>50.00</w:t>
            </w:r>
          </w:p>
          <w:p w:rsidR="00B95CED" w:rsidRPr="00342B92" w:rsidRDefault="00B95CED" w:rsidP="00B60D19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2B92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 w:rsidR="00B60D19">
              <w:rPr>
                <w:rFonts w:ascii="Times New Roman" w:eastAsia="Times New Roman" w:hAnsi="Times New Roman" w:cs="Times New Roman"/>
                <w:sz w:val="16"/>
                <w:szCs w:val="16"/>
              </w:rPr>
              <w:t>21.08</w:t>
            </w:r>
            <w:r w:rsidRPr="00342B92">
              <w:rPr>
                <w:rFonts w:ascii="Times New Roman" w:eastAsia="Times New Roman" w:hAnsi="Times New Roman" w:cs="Times New Roman"/>
                <w:sz w:val="16"/>
                <w:szCs w:val="16"/>
              </w:rPr>
              <w:t>−</w:t>
            </w:r>
            <w:r w:rsidR="00B60D19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r w:rsidRPr="00342B92">
              <w:rPr>
                <w:rFonts w:ascii="Times New Roman" w:eastAsia="Times New Roman" w:hAnsi="Times New Roman" w:cs="Times New Roman"/>
                <w:sz w:val="16"/>
                <w:szCs w:val="16"/>
              </w:rPr>
              <w:t>8.</w:t>
            </w:r>
            <w:r w:rsidR="00B60D19">
              <w:rPr>
                <w:rFonts w:ascii="Times New Roman" w:eastAsia="Times New Roman" w:hAnsi="Times New Roman" w:cs="Times New Roman"/>
                <w:sz w:val="16"/>
                <w:szCs w:val="16"/>
              </w:rPr>
              <w:t>92</w:t>
            </w:r>
            <w:r w:rsidRPr="00342B92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B95CED" w:rsidRPr="00342B92" w:rsidRDefault="00B60D19" w:rsidP="00B60D19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546CA">
              <w:rPr>
                <w:rFonts w:ascii="Cambria Math" w:eastAsia="新細明體" w:hAnsi="Cambria Math" w:cs="Cambria Math"/>
                <w:bCs/>
                <w:kern w:val="0"/>
                <w:sz w:val="18"/>
                <w:szCs w:val="18"/>
              </w:rPr>
              <w:t>⨁⨁</w:t>
            </w:r>
            <w:r w:rsidRPr="006546CA">
              <w:rPr>
                <w:rFonts w:ascii="MS Mincho" w:eastAsia="MS Mincho" w:hAnsi="MS Mincho" w:cs="MS Mincho" w:hint="eastAsia"/>
                <w:bCs/>
                <w:kern w:val="0"/>
                <w:sz w:val="18"/>
                <w:szCs w:val="18"/>
              </w:rPr>
              <w:t>◯◯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Low</w:t>
            </w:r>
          </w:p>
        </w:tc>
        <w:tc>
          <w:tcPr>
            <w:tcW w:w="1134" w:type="dxa"/>
            <w:shd w:val="clear" w:color="auto" w:fill="auto"/>
          </w:tcPr>
          <w:p w:rsidR="00B95CED" w:rsidRPr="00342B92" w:rsidRDefault="00B95CED" w:rsidP="00B61CDB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2B92">
              <w:rPr>
                <w:rFonts w:ascii="Times New Roman" w:hAnsi="Times New Roman" w:cs="Times New Roman"/>
                <w:sz w:val="16"/>
                <w:szCs w:val="16"/>
              </w:rPr>
              <w:t>Not important</w:t>
            </w:r>
          </w:p>
        </w:tc>
      </w:tr>
      <w:tr w:rsidR="00B95CED" w:rsidRPr="00342B92" w:rsidTr="00B61CDB">
        <w:trPr>
          <w:jc w:val="center"/>
        </w:trPr>
        <w:tc>
          <w:tcPr>
            <w:tcW w:w="1023" w:type="dxa"/>
            <w:shd w:val="clear" w:color="auto" w:fill="auto"/>
          </w:tcPr>
          <w:p w:rsidR="00B95CED" w:rsidRPr="00342B92" w:rsidRDefault="00B95CED" w:rsidP="00B61CDB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42B92">
              <w:rPr>
                <w:rFonts w:ascii="Times New Roman" w:hAnsi="Times New Roman" w:cs="Times New Roman"/>
                <w:sz w:val="16"/>
                <w:szCs w:val="16"/>
              </w:rPr>
              <w:t>Ascites</w:t>
            </w:r>
            <w:r w:rsidRPr="00342B92">
              <w:rPr>
                <w:rFonts w:ascii="Times New Roman" w:hAnsi="Times New Roman" w:cs="Times New Roman"/>
                <w:bCs/>
                <w:color w:val="2D3236"/>
                <w:sz w:val="16"/>
                <w:szCs w:val="16"/>
                <w:shd w:val="clear" w:color="auto" w:fill="FFFFFF"/>
              </w:rPr>
              <w:t xml:space="preserve"> at 12 mon</w:t>
            </w:r>
          </w:p>
        </w:tc>
        <w:tc>
          <w:tcPr>
            <w:tcW w:w="820" w:type="dxa"/>
            <w:shd w:val="clear" w:color="auto" w:fill="auto"/>
          </w:tcPr>
          <w:p w:rsidR="00B95CED" w:rsidRPr="00342B92" w:rsidRDefault="009C0119" w:rsidP="00B61CDB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40" w:type="dxa"/>
            <w:shd w:val="clear" w:color="auto" w:fill="auto"/>
          </w:tcPr>
          <w:p w:rsidR="00B95CED" w:rsidRPr="00342B92" w:rsidRDefault="00B95CED" w:rsidP="00B61CDB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42B92">
              <w:rPr>
                <w:rFonts w:ascii="Times New Roman" w:hAnsi="Times New Roman" w:cs="Times New Roman"/>
                <w:sz w:val="16"/>
                <w:szCs w:val="16"/>
              </w:rPr>
              <w:t>RCT</w:t>
            </w:r>
          </w:p>
        </w:tc>
        <w:tc>
          <w:tcPr>
            <w:tcW w:w="1108" w:type="dxa"/>
            <w:shd w:val="clear" w:color="auto" w:fill="auto"/>
          </w:tcPr>
          <w:p w:rsidR="00B95CED" w:rsidRPr="00342B92" w:rsidRDefault="00A817F5" w:rsidP="00B61CDB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 w:rsidR="00B95CED" w:rsidRPr="00342B92">
              <w:rPr>
                <w:rFonts w:ascii="Times New Roman" w:eastAsia="Times New Roman" w:hAnsi="Times New Roman" w:cs="Times New Roman"/>
                <w:sz w:val="16"/>
                <w:szCs w:val="16"/>
              </w:rPr>
              <w:t>erious</w:t>
            </w:r>
            <w:r w:rsidR="00DA77E2" w:rsidRPr="00DA77E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1271" w:type="dxa"/>
            <w:shd w:val="clear" w:color="auto" w:fill="auto"/>
          </w:tcPr>
          <w:p w:rsidR="00B95CED" w:rsidRPr="00342B92" w:rsidRDefault="00B95CED" w:rsidP="00B61CDB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42B92">
              <w:rPr>
                <w:rFonts w:ascii="Times New Roman" w:eastAsia="Times New Roman" w:hAnsi="Times New Roman" w:cs="Times New Roman"/>
                <w:sz w:val="16"/>
                <w:szCs w:val="16"/>
              </w:rPr>
              <w:t>Not serious</w:t>
            </w:r>
          </w:p>
        </w:tc>
        <w:tc>
          <w:tcPr>
            <w:tcW w:w="1134" w:type="dxa"/>
            <w:shd w:val="clear" w:color="auto" w:fill="auto"/>
          </w:tcPr>
          <w:p w:rsidR="00B95CED" w:rsidRPr="00342B92" w:rsidRDefault="00B95CED" w:rsidP="00B61CDB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2B92">
              <w:rPr>
                <w:rFonts w:ascii="Times New Roman" w:eastAsia="Times New Roman" w:hAnsi="Times New Roman" w:cs="Times New Roman"/>
                <w:sz w:val="16"/>
                <w:szCs w:val="16"/>
              </w:rPr>
              <w:t>Not serious</w:t>
            </w:r>
          </w:p>
        </w:tc>
        <w:tc>
          <w:tcPr>
            <w:tcW w:w="1134" w:type="dxa"/>
            <w:shd w:val="clear" w:color="auto" w:fill="auto"/>
          </w:tcPr>
          <w:p w:rsidR="00B95CED" w:rsidRPr="00342B92" w:rsidRDefault="00B95CED" w:rsidP="00B61CDB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2B92">
              <w:rPr>
                <w:rFonts w:ascii="Times New Roman" w:eastAsia="Times New Roman" w:hAnsi="Times New Roman" w:cs="Times New Roman"/>
                <w:sz w:val="16"/>
                <w:szCs w:val="16"/>
              </w:rPr>
              <w:t>Not serious</w:t>
            </w:r>
          </w:p>
        </w:tc>
        <w:tc>
          <w:tcPr>
            <w:tcW w:w="1134" w:type="dxa"/>
            <w:shd w:val="clear" w:color="auto" w:fill="auto"/>
          </w:tcPr>
          <w:p w:rsidR="00B95CED" w:rsidRPr="00342B92" w:rsidRDefault="00B95CED" w:rsidP="00B61CDB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2B92">
              <w:rPr>
                <w:rFonts w:ascii="Times New Roman" w:eastAsia="Times New Roman" w:hAnsi="Times New Roman" w:cs="Times New Roman"/>
                <w:sz w:val="16"/>
                <w:szCs w:val="16"/>
              </w:rPr>
              <w:t>Undetected</w:t>
            </w:r>
          </w:p>
        </w:tc>
        <w:tc>
          <w:tcPr>
            <w:tcW w:w="1275" w:type="dxa"/>
            <w:shd w:val="clear" w:color="auto" w:fill="auto"/>
          </w:tcPr>
          <w:p w:rsidR="00B95CED" w:rsidRPr="00342B92" w:rsidRDefault="00B95CED" w:rsidP="00B61CDB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2B92">
              <w:rPr>
                <w:rFonts w:ascii="Times New Roman" w:eastAsia="Times New Roman" w:hAnsi="Times New Roman" w:cs="Times New Roman"/>
                <w:sz w:val="16"/>
                <w:szCs w:val="16"/>
              </w:rPr>
              <w:t>RR: 0.</w:t>
            </w:r>
            <w:r w:rsidRPr="00342B92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  <w:p w:rsidR="00B95CED" w:rsidRPr="00342B92" w:rsidRDefault="00B95CED" w:rsidP="00B61CDB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2B92">
              <w:rPr>
                <w:rFonts w:ascii="Times New Roman" w:eastAsia="Times New Roman" w:hAnsi="Times New Roman" w:cs="Times New Roman"/>
                <w:sz w:val="16"/>
                <w:szCs w:val="16"/>
              </w:rPr>
              <w:t>(0.</w:t>
            </w:r>
            <w:r w:rsidRPr="00342B92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Pr="00342B92">
              <w:rPr>
                <w:rFonts w:ascii="Times New Roman" w:eastAsia="Times New Roman" w:hAnsi="Times New Roman" w:cs="Times New Roman"/>
                <w:sz w:val="16"/>
                <w:szCs w:val="16"/>
              </w:rPr>
              <w:t>−0.</w:t>
            </w:r>
            <w:r w:rsidRPr="00342B92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  <w:r w:rsidRPr="00342B92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B95CED" w:rsidRPr="00342B92" w:rsidRDefault="00A817F5" w:rsidP="00B61CDB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546CA">
              <w:rPr>
                <w:rFonts w:ascii="Cambria Math" w:eastAsia="新細明體" w:hAnsi="Cambria Math" w:cs="Cambria Math"/>
                <w:bCs/>
                <w:kern w:val="0"/>
                <w:sz w:val="18"/>
                <w:szCs w:val="18"/>
              </w:rPr>
              <w:t>⨁⨁⨁</w:t>
            </w:r>
            <w:r w:rsidRPr="006546CA">
              <w:rPr>
                <w:rFonts w:ascii="MS Mincho" w:eastAsia="MS Mincho" w:hAnsi="MS Mincho" w:cs="MS Mincho" w:hint="eastAsia"/>
                <w:bCs/>
                <w:kern w:val="0"/>
                <w:sz w:val="18"/>
                <w:szCs w:val="18"/>
              </w:rPr>
              <w:t>◯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Moderate</w:t>
            </w:r>
          </w:p>
        </w:tc>
        <w:tc>
          <w:tcPr>
            <w:tcW w:w="1134" w:type="dxa"/>
            <w:shd w:val="clear" w:color="auto" w:fill="auto"/>
          </w:tcPr>
          <w:p w:rsidR="00B95CED" w:rsidRPr="00342B92" w:rsidRDefault="00B95CED" w:rsidP="00B61CDB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2B92">
              <w:rPr>
                <w:rFonts w:ascii="Times New Roman" w:hAnsi="Times New Roman" w:cs="Times New Roman"/>
                <w:sz w:val="16"/>
                <w:szCs w:val="16"/>
              </w:rPr>
              <w:t>Important</w:t>
            </w:r>
          </w:p>
        </w:tc>
      </w:tr>
      <w:tr w:rsidR="00B95CED" w:rsidRPr="00170004" w:rsidTr="00B61CDB">
        <w:trPr>
          <w:jc w:val="center"/>
        </w:trPr>
        <w:tc>
          <w:tcPr>
            <w:tcW w:w="11766" w:type="dxa"/>
            <w:gridSpan w:val="11"/>
            <w:tcBorders>
              <w:top w:val="single" w:sz="12" w:space="0" w:color="auto"/>
            </w:tcBorders>
            <w:shd w:val="clear" w:color="auto" w:fill="auto"/>
          </w:tcPr>
          <w:p w:rsidR="00DA77E2" w:rsidRPr="009C0119" w:rsidRDefault="00B95CED" w:rsidP="00DA77E2">
            <w:pPr>
              <w:widowControl/>
              <w:rPr>
                <w:rFonts w:ascii="Cambria Math" w:eastAsia="新細明體" w:hAnsi="Cambria Math" w:cs="Cambria Math"/>
                <w:bCs/>
                <w:kern w:val="0"/>
                <w:sz w:val="16"/>
                <w:szCs w:val="16"/>
              </w:rPr>
            </w:pPr>
            <w:r w:rsidRPr="00342B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Abbreviations: CI, confidence interval; GRADE, quality of evidence grade; MD, mean difference; OR, odds ratio; RCT, randomized controlled trial; RR, risk ratio; </w:t>
            </w:r>
          </w:p>
          <w:p w:rsidR="00B95CED" w:rsidRPr="00342B92" w:rsidRDefault="009C0119" w:rsidP="00B61CDB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C0119">
              <w:rPr>
                <w:rFonts w:ascii="Cambria Math" w:eastAsia="新細明體" w:hAnsi="Cambria Math" w:cs="Cambria Math"/>
                <w:bCs/>
                <w:kern w:val="0"/>
                <w:sz w:val="16"/>
                <w:szCs w:val="16"/>
              </w:rPr>
              <w:t>⨁⨁⨁</w:t>
            </w:r>
            <w:r w:rsidRPr="009C0119">
              <w:rPr>
                <w:rFonts w:ascii="MS Mincho" w:eastAsia="MS Mincho" w:hAnsi="MS Mincho" w:cs="MS Mincho" w:hint="eastAsia"/>
                <w:bCs/>
                <w:kern w:val="0"/>
                <w:sz w:val="16"/>
                <w:szCs w:val="16"/>
              </w:rPr>
              <w:t>◯</w:t>
            </w:r>
            <w:r w:rsidR="00B95CED"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 moderate certainty</w:t>
            </w:r>
            <w:r w:rsidR="00DA77E2"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; </w:t>
            </w:r>
            <w:r w:rsidR="00DA77E2" w:rsidRPr="00DA77E2">
              <w:rPr>
                <w:rFonts w:ascii="Cambria Math" w:eastAsia="新細明體" w:hAnsi="Cambria Math" w:cs="Cambria Math"/>
                <w:bCs/>
                <w:kern w:val="0"/>
                <w:sz w:val="16"/>
                <w:szCs w:val="16"/>
              </w:rPr>
              <w:t>⨁⨁</w:t>
            </w:r>
            <w:r w:rsidR="00DA77E2" w:rsidRPr="00DA77E2">
              <w:rPr>
                <w:rFonts w:ascii="MS Mincho" w:eastAsia="MS Mincho" w:hAnsi="MS Mincho" w:cs="MS Mincho" w:hint="eastAsia"/>
                <w:bCs/>
                <w:kern w:val="0"/>
                <w:sz w:val="16"/>
                <w:szCs w:val="16"/>
              </w:rPr>
              <w:t>◯◯</w:t>
            </w:r>
            <w:r w:rsidR="00DA77E2">
              <w:rPr>
                <w:rFonts w:ascii="MS Mincho" w:hAnsi="MS Mincho" w:cs="MS Mincho" w:hint="eastAsia"/>
                <w:bCs/>
                <w:kern w:val="0"/>
                <w:sz w:val="16"/>
                <w:szCs w:val="16"/>
              </w:rPr>
              <w:t xml:space="preserve"> </w:t>
            </w:r>
            <w:r w:rsidR="00DA77E2">
              <w:rPr>
                <w:rFonts w:ascii="Times New Roman" w:eastAsia="MS Mincho" w:hAnsi="Times New Roman" w:cs="Times New Roman"/>
                <w:sz w:val="16"/>
                <w:szCs w:val="16"/>
              </w:rPr>
              <w:t>low certainty</w:t>
            </w:r>
            <w:r w:rsidR="00B60D19">
              <w:rPr>
                <w:rFonts w:ascii="Times New Roman" w:eastAsia="MS Mincho" w:hAnsi="Times New Roman" w:cs="Times New Roman"/>
                <w:sz w:val="16"/>
                <w:szCs w:val="16"/>
              </w:rPr>
              <w:t>.</w:t>
            </w:r>
            <w:bookmarkStart w:id="0" w:name="_GoBack"/>
            <w:bookmarkEnd w:id="0"/>
          </w:p>
          <w:p w:rsidR="00B95CED" w:rsidRPr="00170004" w:rsidRDefault="00B95CED" w:rsidP="00B60D19">
            <w:pPr>
              <w:widowControl/>
              <w:rPr>
                <w:rFonts w:ascii="Times New Roman" w:hAnsi="Times New Roman" w:cs="Times New Roman"/>
                <w:sz w:val="18"/>
              </w:rPr>
            </w:pPr>
            <w:r w:rsidRPr="00342B9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a</w:t>
            </w:r>
            <w:r w:rsidR="00DA77E2" w:rsidRPr="00DA77E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Data reported as downgraded because of the </w:t>
            </w:r>
            <w:r w:rsidR="00DA77E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some concern </w:t>
            </w:r>
            <w:r w:rsidR="00DA77E2" w:rsidRPr="00DA77E2">
              <w:rPr>
                <w:rFonts w:ascii="Times New Roman" w:eastAsia="Times New Roman" w:hAnsi="Times New Roman" w:cs="Times New Roman"/>
                <w:sz w:val="16"/>
                <w:szCs w:val="16"/>
              </w:rPr>
              <w:t>of bias</w:t>
            </w:r>
            <w:r w:rsidR="00DA77E2">
              <w:rPr>
                <w:rFonts w:ascii="Times New Roman" w:eastAsia="Times New Roman" w:hAnsi="Times New Roman" w:cs="Times New Roman"/>
                <w:sz w:val="16"/>
                <w:szCs w:val="16"/>
              </w:rPr>
              <w:t>;</w:t>
            </w:r>
            <w:r w:rsidR="00DA77E2" w:rsidRPr="00DA77E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DA77E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b</w:t>
            </w:r>
            <w:r w:rsidRPr="00342B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Data reported as downgraded because of </w:t>
            </w:r>
            <w:r w:rsidRPr="00342B92">
              <w:rPr>
                <w:rFonts w:ascii="Times New Roman" w:hAnsi="Times New Roman" w:cs="Times New Roman"/>
                <w:sz w:val="16"/>
                <w:szCs w:val="16"/>
              </w:rPr>
              <w:t>high heterogeneity among the trials;</w:t>
            </w:r>
            <w:r w:rsidRPr="00342B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DA77E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c</w:t>
            </w:r>
            <w:r w:rsidRPr="00342B92">
              <w:rPr>
                <w:rFonts w:ascii="Times New Roman" w:eastAsia="Times New Roman" w:hAnsi="Times New Roman" w:cs="Times New Roman"/>
                <w:sz w:val="16"/>
                <w:szCs w:val="16"/>
              </w:rPr>
              <w:t>Data reported as downgraded because of wide CI or insufficient studies.</w:t>
            </w:r>
          </w:p>
        </w:tc>
      </w:tr>
    </w:tbl>
    <w:p w:rsidR="005C0DA6" w:rsidRPr="00B60D19" w:rsidRDefault="005C0DA6"/>
    <w:sectPr w:rsidR="005C0DA6" w:rsidRPr="00B60D1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009" w:rsidRDefault="00453009" w:rsidP="0014423E">
      <w:r>
        <w:separator/>
      </w:r>
    </w:p>
  </w:endnote>
  <w:endnote w:type="continuationSeparator" w:id="0">
    <w:p w:rsidR="00453009" w:rsidRDefault="00453009" w:rsidP="00144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009" w:rsidRDefault="00453009" w:rsidP="0014423E">
      <w:r>
        <w:separator/>
      </w:r>
    </w:p>
  </w:footnote>
  <w:footnote w:type="continuationSeparator" w:id="0">
    <w:p w:rsidR="00453009" w:rsidRDefault="00453009" w:rsidP="001442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CED"/>
    <w:rsid w:val="0014423E"/>
    <w:rsid w:val="00453009"/>
    <w:rsid w:val="005C0DA6"/>
    <w:rsid w:val="006F21D1"/>
    <w:rsid w:val="009C0119"/>
    <w:rsid w:val="00A56269"/>
    <w:rsid w:val="00A817F5"/>
    <w:rsid w:val="00B60D19"/>
    <w:rsid w:val="00B95CED"/>
    <w:rsid w:val="00CC39CA"/>
    <w:rsid w:val="00DA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445078"/>
  <w15:chartTrackingRefBased/>
  <w15:docId w15:val="{493F5371-B6E0-4F3B-822D-40C9B3F6F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CE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42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4423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442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4423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Kelvin</dc:creator>
  <cp:keywords/>
  <dc:description/>
  <cp:lastModifiedBy>Kelvin</cp:lastModifiedBy>
  <cp:revision>4</cp:revision>
  <dcterms:created xsi:type="dcterms:W3CDTF">2023-07-11T06:43:00Z</dcterms:created>
  <dcterms:modified xsi:type="dcterms:W3CDTF">2023-08-03T00:15:00Z</dcterms:modified>
</cp:coreProperties>
</file>