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ABD" w14:textId="77777777" w:rsidR="007848E9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sz w:val="24"/>
          <w:szCs w:val="24"/>
        </w:rPr>
        <w:t>pplementary material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</w:p>
    <w:p w14:paraId="1CFDE267" w14:textId="77777777" w:rsidR="007848E9" w:rsidRDefault="007848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356AB" w14:textId="5B0C3027" w:rsidR="007848E9" w:rsidRPr="00C60E15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E15">
        <w:rPr>
          <w:rFonts w:ascii="Times New Roman" w:hAnsi="Times New Roman" w:cs="Times New Roman"/>
          <w:b/>
          <w:bCs/>
          <w:sz w:val="24"/>
          <w:szCs w:val="24"/>
        </w:rPr>
        <w:t xml:space="preserve">Impact of </w:t>
      </w:r>
      <w:r w:rsidR="00C60E15" w:rsidRPr="00D7507A">
        <w:rPr>
          <w:rFonts w:ascii="Times New Roman" w:hAnsi="Times New Roman" w:cs="Times New Roman" w:hint="eastAsia"/>
          <w:b/>
          <w:bCs/>
          <w:sz w:val="24"/>
          <w:szCs w:val="24"/>
        </w:rPr>
        <w:t>skeletal</w:t>
      </w:r>
      <w:r w:rsidR="00C60E15" w:rsidRPr="00D7507A">
        <w:rPr>
          <w:rFonts w:ascii="Times New Roman" w:hAnsi="Times New Roman" w:cs="Times New Roman"/>
          <w:b/>
          <w:bCs/>
          <w:sz w:val="24"/>
          <w:szCs w:val="24"/>
        </w:rPr>
        <w:t xml:space="preserve"> muscle mass ev</w:t>
      </w:r>
      <w:r w:rsidR="00C60E15" w:rsidRPr="00C60E15">
        <w:rPr>
          <w:rFonts w:ascii="Times New Roman" w:hAnsi="Times New Roman" w:cs="Times New Roman"/>
          <w:b/>
          <w:bCs/>
          <w:sz w:val="24"/>
          <w:szCs w:val="24"/>
        </w:rPr>
        <w:t>aluating method</w:t>
      </w:r>
      <w:r w:rsidRPr="00C60E15">
        <w:rPr>
          <w:rFonts w:ascii="Times New Roman" w:hAnsi="Times New Roman" w:cs="Times New Roman"/>
          <w:b/>
          <w:bCs/>
          <w:sz w:val="24"/>
          <w:szCs w:val="24"/>
        </w:rPr>
        <w:t>s on severity of</w:t>
      </w:r>
    </w:p>
    <w:p w14:paraId="7680C25F" w14:textId="7647169E" w:rsidR="007848E9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E15">
        <w:rPr>
          <w:rFonts w:ascii="Times New Roman" w:hAnsi="Times New Roman" w:cs="Times New Roman"/>
          <w:b/>
          <w:bCs/>
          <w:sz w:val="24"/>
          <w:szCs w:val="24"/>
        </w:rPr>
        <w:t xml:space="preserve"> metabolic associated fatty liver disease in non</w:t>
      </w:r>
      <w:r w:rsidRPr="00C60E15">
        <w:rPr>
          <w:rFonts w:ascii="Times New Roman" w:hAnsi="Times New Roman" w:cs="Times New Roman" w:hint="eastAsia"/>
          <w:b/>
          <w:bCs/>
          <w:sz w:val="24"/>
          <w:szCs w:val="24"/>
        </w:rPr>
        <w:t>e</w:t>
      </w:r>
      <w:r w:rsidRPr="00C60E15">
        <w:rPr>
          <w:rFonts w:ascii="Times New Roman" w:hAnsi="Times New Roman" w:cs="Times New Roman"/>
          <w:b/>
          <w:bCs/>
          <w:sz w:val="24"/>
          <w:szCs w:val="24"/>
        </w:rPr>
        <w:t>lder</w:t>
      </w:r>
      <w:r w:rsidRPr="00C60E15">
        <w:rPr>
          <w:rFonts w:ascii="Times New Roman" w:hAnsi="Times New Roman" w:cs="Times New Roman" w:hint="eastAsia"/>
          <w:b/>
          <w:bCs/>
          <w:sz w:val="24"/>
          <w:szCs w:val="24"/>
        </w:rPr>
        <w:t>ly</w:t>
      </w:r>
      <w:r w:rsidRPr="00C60E15">
        <w:rPr>
          <w:rFonts w:ascii="Times New Roman" w:hAnsi="Times New Roman" w:cs="Times New Roman"/>
          <w:b/>
          <w:bCs/>
          <w:sz w:val="24"/>
          <w:szCs w:val="24"/>
        </w:rPr>
        <w:t xml:space="preserve"> adults </w:t>
      </w:r>
    </w:p>
    <w:p w14:paraId="203BA7C8" w14:textId="2BA06B37" w:rsidR="00D7507A" w:rsidRDefault="00D750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70B13" w14:textId="77777777" w:rsidR="00E60CAB" w:rsidRDefault="00E60CAB" w:rsidP="00E60CAB">
      <w:pPr>
        <w:jc w:val="center"/>
        <w:rPr>
          <w:rFonts w:ascii="Calibri" w:eastAsia="宋体" w:hAnsi="Calibri" w:cs="Times New Roman"/>
          <w:szCs w:val="21"/>
        </w:rPr>
      </w:pPr>
      <w:r>
        <w:rPr>
          <w:rFonts w:ascii="Times New Roman" w:hAnsi="Times New Roman"/>
          <w:b/>
          <w:bCs/>
          <w:sz w:val="24"/>
          <w:szCs w:val="24"/>
        </w:rPr>
        <w:t>British Journal of Nutrition</w:t>
      </w:r>
    </w:p>
    <w:p w14:paraId="01AA24D8" w14:textId="77777777" w:rsidR="007C54F8" w:rsidRDefault="007C54F8" w:rsidP="007C54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19E6" w14:textId="77777777" w:rsidR="007848E9" w:rsidRDefault="00000000">
      <w:pPr>
        <w:spacing w:line="360" w:lineRule="auto"/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Ting Zhou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 w:hint="eastAsia"/>
          <w:color w:val="212121"/>
          <w:sz w:val="24"/>
          <w:szCs w:val="24"/>
          <w:shd w:val="clear" w:color="auto" w:fill="FFFFFF"/>
          <w:vertAlign w:val="superscript"/>
        </w:rPr>
        <w:t>#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Junzhao Ye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 w:hint="eastAsia"/>
          <w:color w:val="212121"/>
          <w:sz w:val="24"/>
          <w:szCs w:val="24"/>
          <w:shd w:val="clear" w:color="auto" w:fill="FFFFFF"/>
          <w:vertAlign w:val="superscript"/>
        </w:rPr>
        <w:t>#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等线" w:hAnsi="Times New Roman" w:cs="Times New Roman"/>
          <w:sz w:val="24"/>
          <w:szCs w:val="24"/>
        </w:rPr>
        <w:t>Yansong L</w:t>
      </w:r>
      <w:r>
        <w:rPr>
          <w:rFonts w:ascii="Times New Roman" w:eastAsia="等线" w:hAnsi="Times New Roman" w:cs="Times New Roman" w:hint="eastAsia"/>
          <w:sz w:val="24"/>
          <w:szCs w:val="24"/>
        </w:rPr>
        <w:t>i</w:t>
      </w:r>
      <w:r>
        <w:rPr>
          <w:rFonts w:ascii="Times New Roman" w:eastAsia="等线" w:hAnsi="Times New Roman" w:cs="Times New Roman"/>
          <w:sz w:val="24"/>
          <w:szCs w:val="24"/>
        </w:rPr>
        <w:t>n</w:t>
      </w: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等线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Wei Wang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等线" w:hAnsi="Times New Roman" w:cs="Times New Roman"/>
          <w:sz w:val="24"/>
          <w:szCs w:val="24"/>
        </w:rPr>
        <w:t xml:space="preserve"> Shiting Feng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  <w:vertAlign w:val="superscript"/>
          <w:lang w:bidi="ar"/>
        </w:rPr>
        <w:t>3</w:t>
      </w:r>
      <w:r>
        <w:rPr>
          <w:rFonts w:ascii="Times New Roman" w:eastAsia="等线" w:hAnsi="Times New Roman" w:cs="Times New Roman"/>
          <w:sz w:val="24"/>
          <w:szCs w:val="24"/>
        </w:rPr>
        <w:t>, Shuyu Zhuo</w:t>
      </w: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4*</w:t>
      </w:r>
      <w:r>
        <w:rPr>
          <w:rFonts w:ascii="Times New Roman" w:eastAsia="等线" w:hAnsi="Times New Roman" w:cs="Times New Roman"/>
          <w:sz w:val="24"/>
          <w:szCs w:val="24"/>
        </w:rPr>
        <w:t>, Bihui Zhong</w:t>
      </w:r>
      <w:r>
        <w:rPr>
          <w:rFonts w:ascii="Times New Roman" w:eastAsia="等线" w:hAnsi="Times New Roman" w:cs="Times New Roman"/>
          <w:sz w:val="24"/>
          <w:szCs w:val="24"/>
          <w:vertAlign w:val="superscript"/>
        </w:rPr>
        <w:t>1*</w:t>
      </w:r>
    </w:p>
    <w:p w14:paraId="289D6F76" w14:textId="77777777" w:rsidR="007848E9" w:rsidRDefault="007848E9"/>
    <w:p w14:paraId="3AC9D2B7" w14:textId="77777777" w:rsidR="007848E9" w:rsidRDefault="007848E9"/>
    <w:p w14:paraId="6BA58FF1" w14:textId="77777777" w:rsidR="007848E9" w:rsidRDefault="00000000">
      <w:pPr>
        <w:spacing w:line="48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Affiliations</w:t>
      </w:r>
    </w:p>
    <w:p w14:paraId="49900C1B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bookmarkStart w:id="0" w:name="OLE_LINK3"/>
      <w:r>
        <w:rPr>
          <w:rFonts w:ascii="Times New Roman" w:eastAsia="等线" w:hAnsi="Times New Roman" w:cs="Times New Roman"/>
          <w:sz w:val="24"/>
          <w:szCs w:val="24"/>
        </w:rPr>
        <w:t>1. Department of Gastroenterology</w:t>
      </w:r>
      <w:bookmarkEnd w:id="0"/>
      <w:r>
        <w:rPr>
          <w:rFonts w:ascii="Times New Roman" w:eastAsia="等线" w:hAnsi="Times New Roman" w:cs="Times New Roman"/>
          <w:sz w:val="24"/>
          <w:szCs w:val="24"/>
        </w:rPr>
        <w:t>, The First Affiliated Hospital, Sun Yat-sen University, No. 58 Zhongshan II Road, Yuexiu District, Guangzhou, 510080 China.</w:t>
      </w:r>
    </w:p>
    <w:p w14:paraId="362D55E1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>2</w:t>
      </w:r>
      <w:r>
        <w:rPr>
          <w:rFonts w:ascii="Times New Roman" w:eastAsia="等线" w:hAnsi="Times New Roman" w:cs="Times New Roman"/>
          <w:sz w:val="24"/>
          <w:szCs w:val="24"/>
        </w:rPr>
        <w:t>. Department of Medical Ultrasonics, Institute of Diagnostic and Interventional Ultrasound, The First Affiliated Hospital, Sun Yat-sen University, No. 58 Zhongshan II Road, Yuexiu District, Guangzhou, Guangdong, 510080 China.</w:t>
      </w:r>
    </w:p>
    <w:p w14:paraId="04446C10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>3</w:t>
      </w:r>
      <w:r>
        <w:rPr>
          <w:rFonts w:ascii="Times New Roman" w:eastAsia="等线" w:hAnsi="Times New Roman" w:cs="Times New Roman"/>
          <w:sz w:val="24"/>
          <w:szCs w:val="24"/>
        </w:rPr>
        <w:t>. Department of Radiology, The First Affiliated Hospital, Sun Yat-sen University, No. 58 Zhongshan II Road, Yuexiu District, Guangzhou, Guangdong, 510080 China.</w:t>
      </w:r>
    </w:p>
    <w:p w14:paraId="4FF254B0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>4</w:t>
      </w:r>
      <w:r>
        <w:rPr>
          <w:rFonts w:ascii="Times New Roman" w:eastAsia="等线" w:hAnsi="Times New Roman" w:cs="Times New Roman"/>
          <w:sz w:val="24"/>
          <w:szCs w:val="24"/>
        </w:rPr>
        <w:t>. Department of Nutrition, The First Affiliated Hospital, Sun Yat-sen University, No. 58 Zhongshan II Road, Yuexiu District, Guangzhou, Guangdong, 510080 China.</w:t>
      </w:r>
    </w:p>
    <w:p w14:paraId="1EA7CA97" w14:textId="77777777" w:rsidR="007848E9" w:rsidRDefault="007848E9"/>
    <w:p w14:paraId="2613D6DA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*Corresponding author:</w:t>
      </w:r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</w:p>
    <w:p w14:paraId="6226346C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Shuyu Zhuo, MD, PhD</w:t>
      </w:r>
    </w:p>
    <w:p w14:paraId="6EB5FB28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Department of Nutrition, The First Affiliated Hospital, Sun Yat-sen University, Guangzhou, No. 58 Zhongshan II Road, Yuexiu District, Guangzhou, 510080 China </w:t>
      </w:r>
    </w:p>
    <w:p w14:paraId="56712B43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Phone: (020) 87755766 </w:t>
      </w:r>
    </w:p>
    <w:p w14:paraId="4E957B63" w14:textId="77777777" w:rsidR="007848E9" w:rsidRDefault="00000000">
      <w:pPr>
        <w:spacing w:line="480" w:lineRule="auto"/>
        <w:rPr>
          <w:rStyle w:val="a9"/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zhuoshy@mail.sysu.edu.cn</w:t>
      </w:r>
    </w:p>
    <w:p w14:paraId="57AB5AD5" w14:textId="77777777" w:rsidR="007848E9" w:rsidRDefault="00000000" w:rsidP="000E31F2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lastRenderedPageBreak/>
        <w:t>Bihui Zhong, MD, PhD</w:t>
      </w:r>
    </w:p>
    <w:p w14:paraId="63C87D5C" w14:textId="77777777" w:rsidR="007848E9" w:rsidRDefault="00000000" w:rsidP="000E31F2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Department of Gastroenterology, The First Affiliated Hospital, Sun Yat-sen University, No. 58 Zhongshan II Road, Yuexiu District, Guangzhou, 510080 China </w:t>
      </w:r>
    </w:p>
    <w:p w14:paraId="1D7E266A" w14:textId="77777777" w:rsidR="007848E9" w:rsidRDefault="00000000" w:rsidP="000E31F2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Phone: (020) 87755766 </w:t>
      </w:r>
    </w:p>
    <w:p w14:paraId="6F2B427F" w14:textId="73B731CE" w:rsidR="00136B8C" w:rsidRPr="00CF13D5" w:rsidRDefault="00000000" w:rsidP="000E31F2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Email: </w:t>
      </w:r>
      <w:r w:rsidR="00CF13D5" w:rsidRPr="00C55E75">
        <w:rPr>
          <w:rFonts w:ascii="Times New Roman" w:eastAsia="等线" w:hAnsi="Times New Roman" w:cs="Times New Roman"/>
          <w:sz w:val="24"/>
          <w:szCs w:val="24"/>
        </w:rPr>
        <w:t>zhongbh@mail.sysu.edu.cn</w:t>
      </w:r>
    </w:p>
    <w:p w14:paraId="0B946AE1" w14:textId="42834E76" w:rsidR="00292E1F" w:rsidRDefault="00292E1F">
      <w:pPr>
        <w:spacing w:line="480" w:lineRule="auto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br w:type="page"/>
      </w:r>
    </w:p>
    <w:p w14:paraId="68ECACA2" w14:textId="77777777" w:rsidR="00CD6148" w:rsidRDefault="00CD6148" w:rsidP="00CD6148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lastRenderedPageBreak/>
        <w:t>Supplementary</w:t>
      </w:r>
      <w:r>
        <w:rPr>
          <w:rFonts w:ascii="Times New Roman" w:hAnsi="Times New Roman" w:cs="Times New Roman" w:hint="eastAsia"/>
          <w:b/>
          <w:szCs w:val="21"/>
        </w:rPr>
        <w:t xml:space="preserve"> t</w:t>
      </w:r>
      <w:r>
        <w:rPr>
          <w:rFonts w:ascii="Times New Roman" w:hAnsi="Times New Roman" w:cs="Times New Roman"/>
          <w:b/>
          <w:szCs w:val="21"/>
        </w:rPr>
        <w:t>able</w:t>
      </w:r>
      <w:r>
        <w:rPr>
          <w:rFonts w:ascii="Times New Roman" w:hAnsi="Times New Roman" w:cs="Times New Roman" w:hint="eastAsia"/>
          <w:b/>
          <w:szCs w:val="21"/>
        </w:rPr>
        <w:t xml:space="preserve"> 1</w:t>
      </w:r>
      <w:r>
        <w:rPr>
          <w:rFonts w:ascii="Times New Roman" w:hAnsi="Times New Roman" w:cs="Times New Roman"/>
          <w:b/>
          <w:szCs w:val="21"/>
        </w:rPr>
        <w:t xml:space="preserve">. Comparison of the </w:t>
      </w:r>
      <w:r>
        <w:rPr>
          <w:rFonts w:ascii="Times New Roman" w:hAnsi="Times New Roman" w:cs="Times New Roman" w:hint="eastAsia"/>
          <w:b/>
          <w:szCs w:val="21"/>
        </w:rPr>
        <w:t xml:space="preserve">baseline </w:t>
      </w:r>
      <w:r>
        <w:rPr>
          <w:rFonts w:ascii="Times New Roman" w:hAnsi="Times New Roman" w:cs="Times New Roman"/>
          <w:b/>
          <w:szCs w:val="21"/>
        </w:rPr>
        <w:t>characteristics between</w:t>
      </w:r>
      <w:r>
        <w:rPr>
          <w:rFonts w:ascii="Times New Roman" w:hAnsi="Times New Roman" w:cs="Times New Roman" w:hint="eastAsia"/>
          <w:b/>
          <w:szCs w:val="21"/>
        </w:rPr>
        <w:t xml:space="preserve"> all</w:t>
      </w:r>
      <w:r>
        <w:rPr>
          <w:rFonts w:ascii="Times New Roman" w:hAnsi="Times New Roman" w:cs="Times New Roman"/>
          <w:b/>
          <w:szCs w:val="21"/>
        </w:rPr>
        <w:t xml:space="preserve"> MAFLD and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MAFLD undergoing 2D-</w:t>
      </w:r>
      <w:r>
        <w:rPr>
          <w:rFonts w:ascii="Times New Roman" w:hAnsi="Times New Roman" w:cs="Times New Roman" w:hint="eastAsia"/>
          <w:b/>
          <w:szCs w:val="21"/>
        </w:rPr>
        <w:t>SWE</w:t>
      </w:r>
      <w:r>
        <w:rPr>
          <w:rFonts w:ascii="Times New Roman" w:hAnsi="Times New Roman" w:cs="Times New Roman"/>
          <w:b/>
          <w:szCs w:val="21"/>
        </w:rPr>
        <w:t xml:space="preserve"> as well as</w:t>
      </w:r>
      <w:r>
        <w:rPr>
          <w:rFonts w:ascii="Times New Roman" w:hAnsi="Times New Roman" w:cs="Times New Roman" w:hint="eastAsia"/>
          <w:b/>
          <w:szCs w:val="21"/>
        </w:rPr>
        <w:t xml:space="preserve"> MAFLD </w:t>
      </w:r>
      <w:r>
        <w:rPr>
          <w:rFonts w:ascii="Times New Roman" w:hAnsi="Times New Roman" w:cs="Times New Roman"/>
          <w:b/>
          <w:szCs w:val="21"/>
        </w:rPr>
        <w:t>proven by biopsy in males.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tbl>
      <w:tblPr>
        <w:tblpPr w:leftFromText="180" w:rightFromText="180" w:vertAnchor="page" w:horzAnchor="margin" w:tblpXSpec="center" w:tblpY="1991"/>
        <w:tblOverlap w:val="never"/>
        <w:tblW w:w="56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{&quot;styleId&quot;:2}"/>
      </w:tblPr>
      <w:tblGrid>
        <w:gridCol w:w="3119"/>
        <w:gridCol w:w="1276"/>
        <w:gridCol w:w="2693"/>
        <w:gridCol w:w="851"/>
        <w:gridCol w:w="2269"/>
        <w:gridCol w:w="849"/>
      </w:tblGrid>
      <w:tr w:rsidR="0097422F" w14:paraId="273F217E" w14:textId="77777777" w:rsidTr="00BE4C47">
        <w:trPr>
          <w:trHeight w:val="28"/>
          <w:tblCellSpacing w:w="0" w:type="dxa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7E57" w14:textId="77777777" w:rsidR="0097422F" w:rsidRDefault="0097422F" w:rsidP="00BE4C47">
            <w:pPr>
              <w:pStyle w:val="a7"/>
              <w:suppressLineNumber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haracter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istics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882C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MAFLD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(n=659)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0582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MAFLD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undergoing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2D-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SWE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1A14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 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408A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MAFLD proven by biopsy (n=58)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CEB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7422F" w14:paraId="121469D4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E8A" w14:textId="77777777" w:rsidR="0097422F" w:rsidRDefault="0097422F" w:rsidP="00BE4C47">
            <w:pPr>
              <w:pStyle w:val="1"/>
            </w:pPr>
            <w:r>
              <w:rPr>
                <w:b/>
                <w:bCs/>
                <w:sz w:val="18"/>
                <w:szCs w:val="18"/>
              </w:rPr>
              <w:t xml:space="preserve">Demographics 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DDB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7730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781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6D7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36EA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22F" w14:paraId="48A2F452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B40C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Age(years)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0C8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37.1±10.5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3430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088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FCE2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.6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3BC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7422F" w14:paraId="343F68EB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BC04" w14:textId="77777777" w:rsidR="0097422F" w:rsidRDefault="0097422F" w:rsidP="00BE4C47">
            <w:pPr>
              <w:pStyle w:val="1"/>
            </w:pPr>
            <w:r>
              <w:rPr>
                <w:b/>
                <w:bCs/>
                <w:sz w:val="18"/>
                <w:szCs w:val="18"/>
              </w:rPr>
              <w:t xml:space="preserve">Anthropometry 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B13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0A3A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5A51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AA04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5E6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22F" w14:paraId="1AC1CE7F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D9CE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Weight (kg)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BD42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±18.0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458C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81.3±15.7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EB04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EC8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6BA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</w:t>
            </w:r>
          </w:p>
        </w:tc>
      </w:tr>
      <w:tr w:rsidR="0097422F" w14:paraId="0D32D96F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9609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 (kg/m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9E13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28.9±5.8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31B1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27.6±3.3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37A0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FDA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7.1±4.5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7AF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</w:t>
            </w:r>
          </w:p>
        </w:tc>
      </w:tr>
      <w:tr w:rsidR="0097422F" w14:paraId="2A8475E3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40AD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Waist circumference (cm)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2662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.1±11.2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490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6.2±8.7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748E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36B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±10.7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D19E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</w:t>
            </w:r>
          </w:p>
        </w:tc>
      </w:tr>
      <w:tr w:rsidR="0097422F" w14:paraId="0D8565B9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56FD" w14:textId="77777777" w:rsidR="0097422F" w:rsidRDefault="0097422F" w:rsidP="00BE4C47">
            <w:pPr>
              <w:pStyle w:val="1"/>
              <w:ind w:firstLineChars="100" w:firstLine="181"/>
            </w:pPr>
            <w:r>
              <w:rPr>
                <w:b/>
                <w:bCs/>
                <w:sz w:val="18"/>
                <w:szCs w:val="18"/>
              </w:rPr>
              <w:t>Waist-hip ratio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F35C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0.87±0.07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0D41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.88±0.25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419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1D6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.87±0.27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759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</w:t>
            </w:r>
          </w:p>
        </w:tc>
      </w:tr>
      <w:tr w:rsidR="0097422F" w14:paraId="4175DF7A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1657" w14:textId="77777777" w:rsidR="0097422F" w:rsidRDefault="0097422F" w:rsidP="00BE4C47">
            <w:pPr>
              <w:pStyle w:val="1"/>
            </w:pPr>
            <w:r>
              <w:rPr>
                <w:b/>
                <w:bCs/>
                <w:sz w:val="18"/>
                <w:szCs w:val="18"/>
              </w:rPr>
              <w:t>Liver biochemistry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E0E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84F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D439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A614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C113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22F" w14:paraId="61D81DBB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2289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Alanine aminotransferase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(U/L)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CC1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(26, 6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84E3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064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B254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321C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97422F" w14:paraId="1600AD92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8CAA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spartate aminotransferase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(U/L)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27A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1FF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089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7C19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E8C7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97422F" w14:paraId="36834B08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6DD1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γ-glutamyl transpeptidase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(U/L)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B21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A514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77)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C010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10C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BDB9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97422F" w14:paraId="638FA72A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503D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lkaline phosphatase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(U/L)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284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DA4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77(66, 91)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BA7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78C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6073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</w:tr>
      <w:tr w:rsidR="0097422F" w14:paraId="6484842C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DC76" w14:textId="77777777" w:rsidR="0097422F" w:rsidRDefault="0097422F" w:rsidP="00BE4C47">
            <w:pPr>
              <w:pStyle w:val="1"/>
            </w:pPr>
            <w:r>
              <w:rPr>
                <w:b/>
                <w:bCs/>
                <w:sz w:val="18"/>
                <w:szCs w:val="18"/>
              </w:rPr>
              <w:t>Metabolic characteristics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6B6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A57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858C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11F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17B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22F" w14:paraId="38F1745B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6AEB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 cholesterol 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988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5.3±1.1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671C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5E83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8A0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±0.9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F2F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97422F" w14:paraId="1C8F0337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9390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Triglyceride 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C03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 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20EE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1.7(1.2, 2.3)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4C01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74CA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4C9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97422F" w14:paraId="78C25813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1DF6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HDL-C 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3D0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±0.6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485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B81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BC1E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B77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97422F" w14:paraId="1F71EDAC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B6CE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LDL-C 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D7E0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7A73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71F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983A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A2D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</w:t>
            </w:r>
          </w:p>
        </w:tc>
      </w:tr>
      <w:tr w:rsidR="0097422F" w14:paraId="0F80BF7E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919C" w14:textId="77777777" w:rsidR="0097422F" w:rsidRDefault="0097422F" w:rsidP="00BE4C47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Fast serum glucose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FB5E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1BFE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A6C1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1EE4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F66E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97422F" w14:paraId="51C1CC60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FCF8" w14:textId="77777777" w:rsidR="0097422F" w:rsidRDefault="0097422F" w:rsidP="00BE4C47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HOMA-IR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98C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(1.6, 3.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C63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2.3(1.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3.5)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D1A0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BB33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4ADE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7422F" w14:paraId="2AE9F04D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5708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ric acid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(μmol/L)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8919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.3±107.7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70F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17A2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774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58±95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6E9B" w14:textId="77777777" w:rsidR="0097422F" w:rsidRDefault="0097422F" w:rsidP="00BE4C47">
            <w:pPr>
              <w:pStyle w:val="a7"/>
              <w:suppressLineNumbers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</w:t>
            </w:r>
          </w:p>
        </w:tc>
      </w:tr>
      <w:tr w:rsidR="0097422F" w14:paraId="1924B20E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7217" w14:textId="77777777" w:rsidR="0097422F" w:rsidRDefault="0097422F" w:rsidP="00BE4C47">
            <w:pPr>
              <w:pStyle w:val="a7"/>
              <w:suppressLineNumber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iver stiffness measurement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DE6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0864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A36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177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F0A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22F" w14:paraId="344B460B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8613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iver stiffness (kP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493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934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.6±2.4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E662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2FB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±2.0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71E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</w:t>
            </w:r>
          </w:p>
        </w:tc>
      </w:tr>
      <w:tr w:rsidR="0097422F" w14:paraId="7E25DEE2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E465" w14:textId="77777777" w:rsidR="0097422F" w:rsidRDefault="0097422F" w:rsidP="00BE4C47">
            <w:pPr>
              <w:pStyle w:val="a7"/>
              <w:suppressLineNumber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iver steatosis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CCB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29A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974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73CA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C7C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422F" w14:paraId="4B067742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7506" w14:textId="77777777" w:rsidR="0097422F" w:rsidRDefault="0097422F" w:rsidP="00BE4C47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Liver fat content (%)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107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2(8, 20)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824A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3(8, 20)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41A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.66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0654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8(8, 24)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3FAC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</w:t>
            </w:r>
          </w:p>
        </w:tc>
      </w:tr>
      <w:tr w:rsidR="0097422F" w14:paraId="2030A361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0DA5" w14:textId="77777777" w:rsidR="0097422F" w:rsidRDefault="0097422F" w:rsidP="00BE4C47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Body composition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57A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3393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780D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690E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323A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7422F" w14:paraId="2EEEDB84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7E95" w14:textId="77777777" w:rsidR="0097422F" w:rsidRDefault="0097422F" w:rsidP="00BE4C47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ASM (kg)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D266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28.2±5.7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7CB5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28.0±4.8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E393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649A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6.7±4.8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5EDC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7422F" w14:paraId="60F9B90B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1645" w14:textId="77777777" w:rsidR="0097422F" w:rsidRDefault="0097422F" w:rsidP="00BE4C47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ASM/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 (kg/m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1B33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±1.6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4DF7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DFC8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00F5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6FE0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97422F" w14:paraId="0F66253A" w14:textId="77777777" w:rsidTr="00BE4C47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BE93" w14:textId="77777777" w:rsidR="0097422F" w:rsidRDefault="0097422F" w:rsidP="00BE4C47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ASM/W (%)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F69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33.6±2.9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4CAF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4.2±2.9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AE25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6961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4.1±1.9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80F6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.54</w:t>
            </w:r>
          </w:p>
        </w:tc>
      </w:tr>
      <w:tr w:rsidR="0097422F" w14:paraId="6129F235" w14:textId="77777777" w:rsidTr="00BE4C47">
        <w:trPr>
          <w:trHeight w:val="28"/>
          <w:tblCellSpacing w:w="0" w:type="dxa"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DCF6" w14:textId="77777777" w:rsidR="0097422F" w:rsidRDefault="0097422F" w:rsidP="00BE4C47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ASM/BMI(m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C0BB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±0.1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86F8" w14:textId="77777777" w:rsidR="0097422F" w:rsidRDefault="0097422F" w:rsidP="00BE4C47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CB69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.13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4386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575A" w14:textId="77777777" w:rsidR="0097422F" w:rsidRDefault="0097422F" w:rsidP="00BE4C47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.71</w:t>
            </w:r>
          </w:p>
        </w:tc>
      </w:tr>
    </w:tbl>
    <w:p w14:paraId="45DF2660" w14:textId="2DA3331D" w:rsidR="00C60E15" w:rsidRPr="00CD6148" w:rsidRDefault="00C60E15"/>
    <w:p w14:paraId="673F0A61" w14:textId="77777777" w:rsidR="00773079" w:rsidRDefault="00773079" w:rsidP="0077307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Continuous variables are reported as mean ± standard deviation (SD) or median (IQR)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.</w:t>
      </w:r>
    </w:p>
    <w:p w14:paraId="787E255E" w14:textId="77777777" w:rsidR="00773079" w:rsidRDefault="00773079" w:rsidP="00773079">
      <w:pPr>
        <w:widowControl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MAFLD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, m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etabolic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associated fatty liver disease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2D-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SWE,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two-dimensional shear wave elastography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BMI, 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b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ody 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m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ass 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ndex;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HDL-C, high-density lipoprotein cholesterol; LDL-C, low-density lipoprotein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cholesterol; HOMA-IR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, h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omeostatic model assessment of insulin resistance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ASM, appendicular skeletal mass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; ASM/H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, ASM/height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ASM/W, ASM/weight;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ASM/BMI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, ASM/body mass index.</w:t>
      </w:r>
    </w:p>
    <w:p w14:paraId="1A6C8A33" w14:textId="77777777" w:rsidR="00773079" w:rsidRDefault="00773079" w:rsidP="00773079">
      <w:pPr>
        <w:widowControl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P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  <w:vertAlign w:val="superscript"/>
        </w:rPr>
        <w:t>a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, The </w:t>
      </w:r>
      <w:r>
        <w:rPr>
          <w:rFonts w:ascii="Times New Roman" w:hAnsi="Times New Roman" w:cs="Times New Roman" w:hint="eastAsia"/>
          <w:i/>
          <w:iCs/>
          <w:color w:val="333333"/>
          <w:sz w:val="18"/>
          <w:szCs w:val="18"/>
          <w:shd w:val="clear" w:color="auto" w:fill="FFFFFF"/>
        </w:rPr>
        <w:t>P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value between all MAFLD and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MAFLD undergoing 2D-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SWE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patients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P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  <w:vertAlign w:val="superscript"/>
        </w:rPr>
        <w:t>b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, The </w:t>
      </w:r>
      <w:r>
        <w:rPr>
          <w:rFonts w:ascii="Times New Roman" w:hAnsi="Times New Roman" w:cs="Times New Roman" w:hint="eastAsia"/>
          <w:i/>
          <w:iCs/>
          <w:color w:val="333333"/>
          <w:sz w:val="18"/>
          <w:szCs w:val="18"/>
          <w:shd w:val="clear" w:color="auto" w:fill="FFFFFF"/>
        </w:rPr>
        <w:t>P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value between all MAFLD and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MAFLD proven by biopsy patients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</w:p>
    <w:p w14:paraId="6650E22D" w14:textId="1651C4FE" w:rsidR="007848E9" w:rsidRDefault="00607F47" w:rsidP="00607F47">
      <w:r>
        <w:br w:type="page"/>
      </w:r>
    </w:p>
    <w:p w14:paraId="5521FD41" w14:textId="44F17069" w:rsidR="0097422F" w:rsidRDefault="0097422F">
      <w:pPr>
        <w:widowControl/>
        <w:jc w:val="left"/>
      </w:pPr>
    </w:p>
    <w:p w14:paraId="3853B600" w14:textId="77777777" w:rsidR="00607F47" w:rsidRDefault="00607F47" w:rsidP="00607F47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Supplementary</w:t>
      </w:r>
      <w:r>
        <w:rPr>
          <w:rFonts w:ascii="Times New Roman" w:hAnsi="Times New Roman" w:cs="Times New Roman" w:hint="eastAsia"/>
          <w:b/>
          <w:szCs w:val="21"/>
        </w:rPr>
        <w:t xml:space="preserve"> t</w:t>
      </w:r>
      <w:r>
        <w:rPr>
          <w:rFonts w:ascii="Times New Roman" w:hAnsi="Times New Roman" w:cs="Times New Roman"/>
          <w:b/>
          <w:szCs w:val="21"/>
        </w:rPr>
        <w:t>able</w:t>
      </w:r>
      <w:r>
        <w:rPr>
          <w:rFonts w:ascii="Times New Roman" w:hAnsi="Times New Roman" w:cs="Times New Roman" w:hint="eastAsia"/>
          <w:b/>
          <w:szCs w:val="21"/>
        </w:rPr>
        <w:t xml:space="preserve"> 2</w:t>
      </w:r>
      <w:r>
        <w:rPr>
          <w:rFonts w:ascii="Times New Roman" w:hAnsi="Times New Roman" w:cs="Times New Roman"/>
          <w:b/>
          <w:szCs w:val="21"/>
        </w:rPr>
        <w:t xml:space="preserve">. Comparison of the </w:t>
      </w:r>
      <w:r>
        <w:rPr>
          <w:rFonts w:ascii="Times New Roman" w:hAnsi="Times New Roman" w:cs="Times New Roman" w:hint="eastAsia"/>
          <w:b/>
          <w:szCs w:val="21"/>
        </w:rPr>
        <w:t xml:space="preserve">baseline </w:t>
      </w:r>
      <w:r>
        <w:rPr>
          <w:rFonts w:ascii="Times New Roman" w:hAnsi="Times New Roman" w:cs="Times New Roman"/>
          <w:b/>
          <w:szCs w:val="21"/>
        </w:rPr>
        <w:t>characteristics between</w:t>
      </w:r>
      <w:r>
        <w:rPr>
          <w:rFonts w:ascii="Times New Roman" w:hAnsi="Times New Roman" w:cs="Times New Roman" w:hint="eastAsia"/>
          <w:b/>
          <w:szCs w:val="21"/>
        </w:rPr>
        <w:t xml:space="preserve"> all</w:t>
      </w:r>
      <w:r>
        <w:rPr>
          <w:rFonts w:ascii="Times New Roman" w:hAnsi="Times New Roman" w:cs="Times New Roman"/>
          <w:b/>
          <w:szCs w:val="21"/>
        </w:rPr>
        <w:t xml:space="preserve"> MAFLD and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MAFLD undergoing 2D-</w:t>
      </w:r>
      <w:r>
        <w:rPr>
          <w:rFonts w:ascii="Times New Roman" w:hAnsi="Times New Roman" w:cs="Times New Roman" w:hint="eastAsia"/>
          <w:b/>
          <w:szCs w:val="21"/>
        </w:rPr>
        <w:t>SWE</w:t>
      </w:r>
      <w:r>
        <w:rPr>
          <w:rFonts w:ascii="Times New Roman" w:hAnsi="Times New Roman" w:cs="Times New Roman"/>
          <w:b/>
          <w:szCs w:val="21"/>
        </w:rPr>
        <w:t xml:space="preserve"> as well as</w:t>
      </w:r>
      <w:r>
        <w:rPr>
          <w:rFonts w:ascii="Times New Roman" w:hAnsi="Times New Roman" w:cs="Times New Roman" w:hint="eastAsia"/>
          <w:b/>
          <w:szCs w:val="21"/>
        </w:rPr>
        <w:t xml:space="preserve"> MAFLD </w:t>
      </w:r>
      <w:r>
        <w:rPr>
          <w:rFonts w:ascii="Times New Roman" w:hAnsi="Times New Roman" w:cs="Times New Roman"/>
          <w:b/>
          <w:szCs w:val="21"/>
        </w:rPr>
        <w:t>proven by biopsy in females.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p w14:paraId="25DC6B4C" w14:textId="77777777" w:rsidR="005A7602" w:rsidRDefault="005A7602">
      <w:pPr>
        <w:widowControl/>
        <w:jc w:val="left"/>
      </w:pPr>
    </w:p>
    <w:tbl>
      <w:tblPr>
        <w:tblpPr w:leftFromText="180" w:rightFromText="180" w:vertAnchor="page" w:horzAnchor="margin" w:tblpXSpec="center" w:tblpY="2391"/>
        <w:tblOverlap w:val="never"/>
        <w:tblW w:w="56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{&quot;styleId&quot;:2}"/>
      </w:tblPr>
      <w:tblGrid>
        <w:gridCol w:w="3119"/>
        <w:gridCol w:w="1276"/>
        <w:gridCol w:w="2693"/>
        <w:gridCol w:w="851"/>
        <w:gridCol w:w="2269"/>
        <w:gridCol w:w="849"/>
      </w:tblGrid>
      <w:tr w:rsidR="00D16B48" w14:paraId="5B83057C" w14:textId="77777777" w:rsidTr="00D16B48">
        <w:trPr>
          <w:trHeight w:val="28"/>
          <w:tblCellSpacing w:w="0" w:type="dxa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42EE" w14:textId="77777777" w:rsidR="00D16B48" w:rsidRDefault="00D16B48" w:rsidP="00D16B48">
            <w:pPr>
              <w:pStyle w:val="a7"/>
              <w:suppressLineNumber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haracter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istics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8D9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MAFLD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(n=464)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9E4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MAFLD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undergoing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2D-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SWE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(n=103)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6A5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 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C0E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MAFLD proven by biopsy (n=21)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341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16B48" w14:paraId="584429BE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6498D" w14:textId="77777777" w:rsidR="00D16B48" w:rsidRDefault="00D16B48" w:rsidP="00D16B48">
            <w:pPr>
              <w:pStyle w:val="1"/>
            </w:pPr>
            <w:r>
              <w:rPr>
                <w:b/>
                <w:bCs/>
                <w:sz w:val="18"/>
                <w:szCs w:val="18"/>
              </w:rPr>
              <w:t xml:space="preserve">Demographics 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8873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A900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3D5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25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58D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48" w14:paraId="38B348E7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49D8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Age(years)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CBE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38.9±10.8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D82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41.1±9.0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2B9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BDA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B22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D16B48" w14:paraId="686E182D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8B60" w14:textId="77777777" w:rsidR="00D16B48" w:rsidRDefault="00D16B48" w:rsidP="00D16B48">
            <w:pPr>
              <w:pStyle w:val="1"/>
            </w:pPr>
            <w:r>
              <w:rPr>
                <w:b/>
                <w:bCs/>
                <w:sz w:val="18"/>
                <w:szCs w:val="18"/>
              </w:rPr>
              <w:t xml:space="preserve">45Anthropometry 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CA5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B3E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B33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F5B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3D0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48" w14:paraId="376DAC53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76B3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Weight (kg)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90A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73.4±12.7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8E5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65.2±9.8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54C3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818C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64.7±8.9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C75A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</w:tr>
      <w:tr w:rsidR="00D16B48" w14:paraId="242DB9BA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C3E6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 (kg/m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F69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28.9±4.2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F25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25.8±3.3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C3E3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96B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6.2±2.9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77C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.009</w:t>
            </w:r>
          </w:p>
        </w:tc>
      </w:tr>
      <w:tr w:rsidR="00D16B48" w14:paraId="4FEC49CB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E366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Waist circumference (cm)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76D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94.0±10.1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746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87.6±8.6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DDD9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862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88.1±7.0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5CF7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.021</w:t>
            </w:r>
          </w:p>
        </w:tc>
      </w:tr>
      <w:tr w:rsidR="00D16B48" w14:paraId="5F354B26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D753" w14:textId="77777777" w:rsidR="00D16B48" w:rsidRDefault="00D16B48" w:rsidP="00D16B48">
            <w:pPr>
              <w:pStyle w:val="1"/>
              <w:ind w:firstLineChars="100" w:firstLine="181"/>
            </w:pPr>
            <w:r>
              <w:rPr>
                <w:b/>
                <w:bCs/>
                <w:sz w:val="18"/>
                <w:szCs w:val="18"/>
              </w:rPr>
              <w:t>Waist-hip ratio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582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0.88±0.11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AC10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.86±0.15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A300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11E3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.83±0.24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17F7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</w:t>
            </w:r>
          </w:p>
        </w:tc>
      </w:tr>
      <w:tr w:rsidR="00D16B48" w14:paraId="73072477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EAB7" w14:textId="77777777" w:rsidR="00D16B48" w:rsidRDefault="00D16B48" w:rsidP="00D16B48">
            <w:pPr>
              <w:pStyle w:val="1"/>
            </w:pPr>
            <w:r>
              <w:rPr>
                <w:b/>
                <w:bCs/>
                <w:sz w:val="18"/>
                <w:szCs w:val="18"/>
              </w:rPr>
              <w:t>Liver biochemistry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3643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82A0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2F9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345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97B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48" w14:paraId="54120A4C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D31A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Alanine aminotransferase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(U/L)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7F9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24(15, 38)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648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702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7165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240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D16B48" w14:paraId="6CCF4762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DDF3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spartate aminotransferase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(U/L)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9309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22(18, 31)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9F5A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2CC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2D35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0C5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D16B48" w14:paraId="51A089C1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7C60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γ-glutamyl transpeptidase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(U/L)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5FCA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27(22, 38)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BE5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72607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DD5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3EA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D16B48" w14:paraId="05F49C74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8436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lkaline phosphatase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(U/L)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CFF3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70(60, 80)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904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603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148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AD35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D16B48" w14:paraId="51662538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CB96" w14:textId="77777777" w:rsidR="00D16B48" w:rsidRDefault="00D16B48" w:rsidP="00D16B48">
            <w:pPr>
              <w:pStyle w:val="1"/>
            </w:pPr>
            <w:r>
              <w:rPr>
                <w:b/>
                <w:bCs/>
                <w:sz w:val="18"/>
                <w:szCs w:val="18"/>
              </w:rPr>
              <w:t>Metabolic characteristics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EAD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3B6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1EA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D6C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FED5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B48" w14:paraId="33919919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A823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 cholesterol 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3BE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5.6±1.5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EA0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2±0.9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EC75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2889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1±0.9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D60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16B48" w14:paraId="40DCA9E2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2EE4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Triglyceride 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E6B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1.5(1.1, 2.2)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37D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73B7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1A10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1, 1.7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89F0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D16B48" w14:paraId="21505458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19F1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HDL-C 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2065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1.3±0.4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A79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4BF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137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E84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D16B48" w14:paraId="70F80DF6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6D11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LDL-C 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E86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.5±1.2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F52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D00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.063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B97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0B8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</w:tr>
      <w:tr w:rsidR="00D16B48" w14:paraId="749D4A4B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80FD" w14:textId="77777777" w:rsidR="00D16B48" w:rsidRDefault="00D16B48" w:rsidP="00D16B48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Fast serum glucose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(mmol/L)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560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4EF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4BD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69B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74B0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16B48" w14:paraId="18C2CDF2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0E97" w14:textId="77777777" w:rsidR="00D16B48" w:rsidRDefault="00D16B48" w:rsidP="00D16B48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HOMA-IR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8DB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2.1(1.5, 3.5)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D38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0729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56B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0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D16B48" w14:paraId="060C9600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7231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ric acid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(μmol/L)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7AE5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346±93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8CC4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359±90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127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5D10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99±143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213A" w14:textId="77777777" w:rsidR="00D16B48" w:rsidRDefault="00D16B48" w:rsidP="00D16B48">
            <w:pPr>
              <w:pStyle w:val="a7"/>
              <w:suppressLineNumbers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.036</w:t>
            </w:r>
          </w:p>
        </w:tc>
      </w:tr>
      <w:tr w:rsidR="00D16B48" w14:paraId="16FFF838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2F14" w14:textId="77777777" w:rsidR="00D16B48" w:rsidRDefault="00D16B48" w:rsidP="00D16B48">
            <w:pPr>
              <w:pStyle w:val="a7"/>
              <w:suppressLineNumber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iver stiffness measurement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EB2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3B2A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7C7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DD7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FDF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B48" w14:paraId="09D2EA4F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44DF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iver stiffness (kP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189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5E1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±3.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238D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A7D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±7.4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DF31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</w:t>
            </w:r>
          </w:p>
        </w:tc>
      </w:tr>
      <w:tr w:rsidR="00D16B48" w14:paraId="24C7E5FD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9A68" w14:textId="77777777" w:rsidR="00D16B48" w:rsidRDefault="00D16B48" w:rsidP="00D16B48">
            <w:pPr>
              <w:pStyle w:val="a7"/>
              <w:suppressLineNumber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iver steatosis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9373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6C6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A70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B28C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6EE3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6B48" w14:paraId="5B60D3CF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E790" w14:textId="77777777" w:rsidR="00D16B48" w:rsidRDefault="00D16B48" w:rsidP="00D16B48">
            <w:pPr>
              <w:pStyle w:val="a7"/>
              <w:suppressLineNumbers/>
              <w:ind w:firstLineChars="100" w:firstLine="18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Liver fat content (%)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522F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2(8, 21)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AADE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1(8, 20)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DFAA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4E8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18(8, 30)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8B38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</w:t>
            </w:r>
          </w:p>
        </w:tc>
      </w:tr>
      <w:tr w:rsidR="00D16B48" w14:paraId="5E3F321D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9EB1" w14:textId="77777777" w:rsidR="00D16B48" w:rsidRDefault="00D16B48" w:rsidP="00D16B48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Body composition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B4C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42C1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BC8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8B42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607C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6B48" w14:paraId="5376508E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5DCC" w14:textId="77777777" w:rsidR="00D16B48" w:rsidRDefault="00D16B48" w:rsidP="00D16B48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ASM (kg)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3E1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19.5±2.8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D02C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17.7±3.0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D54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5515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17.9±2.4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F11B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D16B48" w14:paraId="29FAF988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36D1" w14:textId="77777777" w:rsidR="00D16B48" w:rsidRDefault="00D16B48" w:rsidP="00D16B48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ASM/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 (kg/m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EAF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7.7±0.9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9CB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7.1±0.7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A911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EA2F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7.2±0.7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F454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038</w:t>
            </w:r>
          </w:p>
        </w:tc>
      </w:tr>
      <w:tr w:rsidR="00D16B48" w14:paraId="0F651B67" w14:textId="77777777" w:rsidTr="00D16B48">
        <w:trPr>
          <w:trHeight w:val="28"/>
          <w:tblCellSpacing w:w="0" w:type="dxa"/>
        </w:trPr>
        <w:tc>
          <w:tcPr>
            <w:tcW w:w="141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A708" w14:textId="77777777" w:rsidR="00D16B48" w:rsidRDefault="00D16B48" w:rsidP="00D16B48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ASM/W (%)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A277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26.6±2.5</w:t>
            </w:r>
          </w:p>
        </w:tc>
        <w:tc>
          <w:tcPr>
            <w:tcW w:w="12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90CA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27.7±2.1</w:t>
            </w:r>
          </w:p>
        </w:tc>
        <w:tc>
          <w:tcPr>
            <w:tcW w:w="3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5BE3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.001</w:t>
            </w:r>
          </w:p>
        </w:tc>
        <w:tc>
          <w:tcPr>
            <w:tcW w:w="10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10BF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27.8±2.0</w:t>
            </w:r>
          </w:p>
        </w:tc>
        <w:tc>
          <w:tcPr>
            <w:tcW w:w="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3DD6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.10</w:t>
            </w:r>
          </w:p>
        </w:tc>
      </w:tr>
      <w:tr w:rsidR="00D16B48" w14:paraId="24A750A2" w14:textId="77777777" w:rsidTr="00D16B48">
        <w:trPr>
          <w:trHeight w:val="28"/>
          <w:tblCellSpacing w:w="0" w:type="dxa"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FE08" w14:textId="77777777" w:rsidR="00D16B48" w:rsidRDefault="00D16B48" w:rsidP="00D16B48">
            <w:pPr>
              <w:widowControl/>
              <w:suppressLineNumbers/>
              <w:spacing w:before="100" w:beforeAutospacing="1" w:after="100" w:afterAutospacing="1"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ASM/BMI(m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5AEB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0.69±0.23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8CF6" w14:textId="77777777" w:rsidR="00D16B48" w:rsidRDefault="00D16B48" w:rsidP="00D16B48">
            <w:pPr>
              <w:pStyle w:val="a7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E9DED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.77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376E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68D9" w14:textId="77777777" w:rsidR="00D16B48" w:rsidRDefault="00D16B48" w:rsidP="00D16B48">
            <w:pPr>
              <w:suppressLineNumber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.77</w:t>
            </w:r>
          </w:p>
        </w:tc>
      </w:tr>
    </w:tbl>
    <w:p w14:paraId="74C9F518" w14:textId="77777777" w:rsidR="00CD6148" w:rsidRDefault="00CD6148" w:rsidP="00CD6148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Continuous variables are reported as mean ± standard deviation (SD) or median (IQR)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.</w:t>
      </w:r>
    </w:p>
    <w:p w14:paraId="02CC908F" w14:textId="77777777" w:rsidR="00CD6148" w:rsidRDefault="00CD6148" w:rsidP="00CD6148">
      <w:pPr>
        <w:widowControl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MAFLD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, m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etabolic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associated fatty liver disease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2D-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SWE,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two-dimensional shear wave elastography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BMI, 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b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ody 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m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ass 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ndex;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HDL-C, high-density lipoprotein cholesterol; LDL-C, low-density lipoprotein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cholesterol; HOMA-IR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, h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omeostatic model assessment of insulin resistance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ASM, appendicular skeletal mass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; ASM/H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, ASM/height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ASM/W, ASM/weight;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ASM/BMI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, ASM/body mass index.</w:t>
      </w:r>
    </w:p>
    <w:p w14:paraId="7CD274B8" w14:textId="77777777" w:rsidR="00CD6148" w:rsidRDefault="00CD6148" w:rsidP="00CD6148">
      <w:pPr>
        <w:widowControl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P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  <w:vertAlign w:val="superscript"/>
        </w:rPr>
        <w:t>a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, The </w:t>
      </w:r>
      <w:r>
        <w:rPr>
          <w:rFonts w:ascii="Times New Roman" w:hAnsi="Times New Roman" w:cs="Times New Roman" w:hint="eastAsia"/>
          <w:i/>
          <w:iCs/>
          <w:color w:val="333333"/>
          <w:sz w:val="18"/>
          <w:szCs w:val="18"/>
          <w:shd w:val="clear" w:color="auto" w:fill="FFFFFF"/>
        </w:rPr>
        <w:t>P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value between all MAFLD and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MAFLD undergoing 2D-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SWE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patients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P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  <w:vertAlign w:val="superscript"/>
        </w:rPr>
        <w:t>b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, The </w:t>
      </w:r>
      <w:r>
        <w:rPr>
          <w:rFonts w:ascii="Times New Roman" w:hAnsi="Times New Roman" w:cs="Times New Roman" w:hint="eastAsia"/>
          <w:i/>
          <w:iCs/>
          <w:color w:val="333333"/>
          <w:sz w:val="18"/>
          <w:szCs w:val="18"/>
          <w:shd w:val="clear" w:color="auto" w:fill="FFFFFF"/>
        </w:rPr>
        <w:t>P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 xml:space="preserve"> value between all MAFLD and 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MAFLD proven by biopsy patients</w:t>
      </w:r>
      <w:r>
        <w:rPr>
          <w:rFonts w:ascii="Times New Roman" w:hAnsi="Times New Roman" w:cs="Times New Roman" w:hint="eastAsia"/>
          <w:color w:val="333333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</w:p>
    <w:p w14:paraId="583FE5A1" w14:textId="5FF6DA45" w:rsidR="00672EAD" w:rsidRPr="00CD6148" w:rsidRDefault="00672EAD">
      <w:pPr>
        <w:widowControl/>
        <w:jc w:val="left"/>
      </w:pPr>
    </w:p>
    <w:p w14:paraId="1290DD8B" w14:textId="386540E7" w:rsidR="007848E9" w:rsidRDefault="007848E9">
      <w:pPr>
        <w:widowControl/>
        <w:jc w:val="left"/>
      </w:pPr>
    </w:p>
    <w:p w14:paraId="5A8FD7CA" w14:textId="6D5ACF72" w:rsidR="007848E9" w:rsidRDefault="00FD67BE">
      <w:pPr>
        <w:widowControl/>
        <w:jc w:val="left"/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E3E30" wp14:editId="4FD5476B">
                <wp:simplePos x="0" y="0"/>
                <wp:positionH relativeFrom="margin">
                  <wp:align>left</wp:align>
                </wp:positionH>
                <wp:positionV relativeFrom="paragraph">
                  <wp:posOffset>3148965</wp:posOffset>
                </wp:positionV>
                <wp:extent cx="6134100" cy="3219450"/>
                <wp:effectExtent l="0" t="0" r="0" b="0"/>
                <wp:wrapTopAndBottom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3CF16" w14:textId="77777777" w:rsidR="003369B3" w:rsidRDefault="003369B3" w:rsidP="003369B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Cs w:val="21"/>
                              </w:rPr>
                              <w:t xml:space="preserve">Supplementary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Cs w:val="21"/>
                              </w:rPr>
                              <w:t xml:space="preserve">ig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等线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The risks of 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moderate-severe steatosis and fibrosis </w:t>
                            </w:r>
                            <w:r>
                              <w:rPr>
                                <w:rFonts w:ascii="Times New Roman" w:eastAsia="等线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eastAsia="等线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male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MAFLD patients.</w:t>
                            </w:r>
                          </w:p>
                          <w:p w14:paraId="348CE1F9" w14:textId="77777777" w:rsidR="007848E9" w:rsidRDefault="00000000">
                            <w:pPr>
                              <w:spacing w:line="480" w:lineRule="auto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MAFLD, metabolic associated fatty liver disease; ASM, appendicular skeletal mass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ASM/H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ASM/height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ASM/W, ASM/weight;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ASM/BMI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, ASM/body mass index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bookmarkStart w:id="1" w:name="OLE_LINK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Moderate-severe steatosis is defined as liver fat content ≥10%.</w:t>
                            </w:r>
                            <w:r>
                              <w:rPr>
                                <w:rFonts w:ascii="Times New Roman" w:eastAsia="等线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等线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iver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等线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fibrosis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等线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defined as liver stiffness measurement ≥7.1kPa. </w:t>
                            </w:r>
                          </w:p>
                          <w:p w14:paraId="1BC5DE62" w14:textId="77777777" w:rsidR="007848E9" w:rsidRDefault="00000000">
                            <w:pPr>
                              <w:spacing w:line="480" w:lineRule="auto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The multivariate logistic regression model was adjusted for age, body mass index, waist circumference, triglyceride and diabetes.</w:t>
                            </w:r>
                          </w:p>
                          <w:p w14:paraId="10F10FAD" w14:textId="77777777" w:rsidR="007848E9" w:rsidRDefault="00000000">
                            <w:pPr>
                              <w:spacing w:line="480" w:lineRule="auto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The multivariate logistic regression model was adjusted for age and body mass index.</w:t>
                            </w:r>
                          </w:p>
                          <w:p w14:paraId="0AF30A8F" w14:textId="77777777" w:rsidR="007848E9" w:rsidRDefault="007848E9">
                            <w:pPr>
                              <w:widowControl/>
                              <w:rPr>
                                <w:rFonts w:ascii="Times New Roman" w:hAnsi="Times New Roman" w:cs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3E30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margin-left:0;margin-top:247.95pt;width:483pt;height:253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" filled="f" stroked="f" strokeweight=".5pt">
                <v:textbox>
                  <w:txbxContent>
                    <w:p w14:paraId="1713CF16" w14:textId="77777777" w:rsidR="003369B3" w:rsidRDefault="003369B3" w:rsidP="003369B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Cs w:val="21"/>
                        </w:rPr>
                        <w:t xml:space="preserve">Supplementary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1"/>
                        </w:rPr>
                        <w:t>f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Cs w:val="21"/>
                        </w:rPr>
                        <w:t xml:space="preserve">ig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1"/>
                        </w:rPr>
                        <w:t>1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Cs w:val="21"/>
                        </w:rPr>
                        <w:t xml:space="preserve">. </w:t>
                      </w:r>
                      <w:r>
                        <w:rPr>
                          <w:rFonts w:ascii="Times New Roman" w:eastAsia="等线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The risks of 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moderate-severe steatosis and fibrosis </w:t>
                      </w:r>
                      <w:r>
                        <w:rPr>
                          <w:rFonts w:ascii="Times New Roman" w:eastAsia="等线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eastAsia="等线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>male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MAFLD patients.</w:t>
                      </w:r>
                    </w:p>
                    <w:p w14:paraId="348CE1F9" w14:textId="77777777" w:rsidR="007848E9" w:rsidRDefault="00000000">
                      <w:pPr>
                        <w:spacing w:line="480" w:lineRule="auto"/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MAFLD, metabolic associated fatty liver disease; ASM, appendicular skeletal mass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ASM/H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ASM/height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ASM/W, ASM/weight;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ASM/BMI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, ASM/body mass index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bookmarkStart w:id="2" w:name="OLE_LINK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Moderate-severe steatosis is defined as liver fat content ≥10%.</w:t>
                      </w:r>
                      <w:r>
                        <w:rPr>
                          <w:rFonts w:ascii="Times New Roman" w:eastAsia="等线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等线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>iver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等线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>fibrosis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等线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defined as liver stiffness measurement ≥7.1kPa. </w:t>
                      </w:r>
                    </w:p>
                    <w:p w14:paraId="1BC5DE62" w14:textId="77777777" w:rsidR="007848E9" w:rsidRDefault="00000000">
                      <w:pPr>
                        <w:spacing w:line="480" w:lineRule="auto"/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  <w:vertAlign w:val="superscript"/>
                        </w:rPr>
                        <w:t>c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The multivariate logistic regression model was adjusted for age, body mass index, waist circumference, triglyceride and diabetes.</w:t>
                      </w:r>
                    </w:p>
                    <w:p w14:paraId="10F10FAD" w14:textId="77777777" w:rsidR="007848E9" w:rsidRDefault="00000000">
                      <w:pPr>
                        <w:spacing w:line="480" w:lineRule="auto"/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  <w:vertAlign w:val="superscript"/>
                        </w:rPr>
                        <w:t>d</w:t>
                      </w:r>
                      <w:r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The multivariate logistic regression model was adjusted for age and body mass index.</w:t>
                      </w:r>
                    </w:p>
                    <w:p w14:paraId="0AF30A8F" w14:textId="77777777" w:rsidR="007848E9" w:rsidRDefault="007848E9">
                      <w:pPr>
                        <w:widowControl/>
                        <w:rPr>
                          <w:rFonts w:ascii="Times New Roman" w:hAnsi="Times New Roman" w:cs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2C5B16E" wp14:editId="4002EEBD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6192520" cy="28829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3E583" w14:textId="4387FECF" w:rsidR="007848E9" w:rsidRDefault="007848E9">
      <w:pPr>
        <w:widowControl/>
        <w:jc w:val="left"/>
      </w:pPr>
    </w:p>
    <w:p w14:paraId="61E88577" w14:textId="4421A937" w:rsidR="00FD67BE" w:rsidRDefault="00FD67BE">
      <w:pPr>
        <w:widowControl/>
        <w:jc w:val="left"/>
      </w:pPr>
      <w:r>
        <w:br w:type="page"/>
      </w:r>
    </w:p>
    <w:p w14:paraId="5A65788C" w14:textId="0C68F19D" w:rsidR="007848E9" w:rsidRDefault="00FD67BE">
      <w:pPr>
        <w:widowControl/>
        <w:jc w:val="left"/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BDB2" wp14:editId="3DAB9549">
                <wp:simplePos x="0" y="0"/>
                <wp:positionH relativeFrom="margin">
                  <wp:posOffset>179705</wp:posOffset>
                </wp:positionH>
                <wp:positionV relativeFrom="paragraph">
                  <wp:posOffset>6041390</wp:posOffset>
                </wp:positionV>
                <wp:extent cx="6134100" cy="1549400"/>
                <wp:effectExtent l="0" t="0" r="0" b="6350"/>
                <wp:wrapTopAndBottom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86EC9" w14:textId="15B87485" w:rsidR="00921A85" w:rsidRDefault="00921A85" w:rsidP="00921A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Cs w:val="21"/>
                              </w:rPr>
                              <w:t xml:space="preserve">Supplementary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Cs w:val="21"/>
                              </w:rPr>
                              <w:t xml:space="preserve">ig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Style w:val="fontstyle01"/>
                              </w:rPr>
                              <w:t>Comparison of ASM/W among steatosis ang fibrosis grade by liver biopsy in male (</w:t>
                            </w:r>
                            <w:r w:rsidR="007D5215">
                              <w:rPr>
                                <w:rStyle w:val="fontstyle21"/>
                                <w:b w:val="0"/>
                                <w:bCs w:val="0"/>
                              </w:rPr>
                              <w:t>a</w:t>
                            </w:r>
                            <w:r>
                              <w:rPr>
                                <w:rStyle w:val="fontstyle21"/>
                                <w:b w:val="0"/>
                                <w:bCs w:val="0"/>
                              </w:rPr>
                              <w:t xml:space="preserve">, </w:t>
                            </w:r>
                            <w:r w:rsidR="007D5215">
                              <w:rPr>
                                <w:rStyle w:val="fontstyle21"/>
                                <w:b w:val="0"/>
                                <w:bCs w:val="0"/>
                              </w:rPr>
                              <w:t>c</w:t>
                            </w:r>
                            <w:r>
                              <w:rPr>
                                <w:rStyle w:val="fontstyle01"/>
                              </w:rPr>
                              <w:t>) and female MAFLD groups (</w:t>
                            </w:r>
                            <w:r w:rsidR="007D5215">
                              <w:rPr>
                                <w:rStyle w:val="fontstyle21"/>
                                <w:b w:val="0"/>
                                <w:bCs w:val="0"/>
                              </w:rPr>
                              <w:t>b</w:t>
                            </w:r>
                            <w:r>
                              <w:rPr>
                                <w:rStyle w:val="fontstyle21"/>
                                <w:b w:val="0"/>
                                <w:bCs w:val="0"/>
                              </w:rPr>
                              <w:t xml:space="preserve">, </w:t>
                            </w:r>
                            <w:r w:rsidR="007D5215">
                              <w:rPr>
                                <w:rStyle w:val="fontstyle21"/>
                                <w:b w:val="0"/>
                                <w:bCs w:val="0"/>
                              </w:rPr>
                              <w:t>d</w:t>
                            </w:r>
                            <w:r>
                              <w:rPr>
                                <w:rStyle w:val="fontstyle01"/>
                              </w:rPr>
                              <w:t>), respectively</w:t>
                            </w:r>
                          </w:p>
                          <w:p w14:paraId="178AA343" w14:textId="3930E631" w:rsidR="00921A85" w:rsidRDefault="00921A85" w:rsidP="00921A85">
                            <w:pPr>
                              <w:spacing w:line="480" w:lineRule="auto"/>
                              <w:rPr>
                                <w:rFonts w:ascii="Times New Roman" w:eastAsia="宋体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MAFLD, metabolic associated fatty liver disease; ASM, appendicular skeletal mass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; ASM/W, ASM/weight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751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&lt;0.05, NS, not significant.</w:t>
                            </w:r>
                          </w:p>
                          <w:p w14:paraId="0C2F03C4" w14:textId="3CA609DF" w:rsidR="00921A85" w:rsidRDefault="00921A85" w:rsidP="00921A85">
                            <w:pPr>
                              <w:spacing w:line="480" w:lineRule="auto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2B03B84" w14:textId="05332E7A" w:rsidR="00921A85" w:rsidRDefault="00921A85" w:rsidP="00921A85">
                            <w:pPr>
                              <w:spacing w:line="480" w:lineRule="auto"/>
                              <w:rPr>
                                <w:rFonts w:ascii="Times New Roman" w:eastAsia="宋体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*</w:t>
                            </w:r>
                          </w:p>
                          <w:p w14:paraId="214338CB" w14:textId="6F674DB1" w:rsidR="007848E9" w:rsidRDefault="007848E9">
                            <w:pPr>
                              <w:spacing w:line="480" w:lineRule="auto"/>
                              <w:rPr>
                                <w:rFonts w:ascii="Times New Roman" w:eastAsia="宋体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BDB2" id="文本框 20" o:spid="_x0000_s1027" type="#_x0000_t202" style="position:absolute;margin-left:14.15pt;margin-top:475.7pt;width:483pt;height:12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" filled="f" stroked="f" strokeweight=".5pt">
                <v:textbox>
                  <w:txbxContent>
                    <w:p w14:paraId="4A286EC9" w14:textId="15B87485" w:rsidR="00921A85" w:rsidRDefault="00921A85" w:rsidP="00921A8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Cs w:val="21"/>
                        </w:rPr>
                        <w:t xml:space="preserve">Supplementary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1"/>
                        </w:rPr>
                        <w:t>f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Cs w:val="21"/>
                        </w:rPr>
                        <w:t xml:space="preserve">ig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1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Cs w:val="21"/>
                        </w:rPr>
                        <w:t xml:space="preserve">. </w:t>
                      </w:r>
                      <w:r>
                        <w:rPr>
                          <w:rStyle w:val="fontstyle01"/>
                        </w:rPr>
                        <w:t>Comparison of ASM/W among steatosis ang fibrosis grade by liver biopsy in male (</w:t>
                      </w:r>
                      <w:r w:rsidR="007D5215">
                        <w:rPr>
                          <w:rStyle w:val="fontstyle21"/>
                          <w:b w:val="0"/>
                          <w:bCs w:val="0"/>
                        </w:rPr>
                        <w:t>a</w:t>
                      </w:r>
                      <w:r>
                        <w:rPr>
                          <w:rStyle w:val="fontstyle21"/>
                          <w:b w:val="0"/>
                          <w:bCs w:val="0"/>
                        </w:rPr>
                        <w:t xml:space="preserve">, </w:t>
                      </w:r>
                      <w:r w:rsidR="007D5215">
                        <w:rPr>
                          <w:rStyle w:val="fontstyle21"/>
                          <w:b w:val="0"/>
                          <w:bCs w:val="0"/>
                        </w:rPr>
                        <w:t>c</w:t>
                      </w:r>
                      <w:r>
                        <w:rPr>
                          <w:rStyle w:val="fontstyle01"/>
                        </w:rPr>
                        <w:t>) and female MAFLD groups (</w:t>
                      </w:r>
                      <w:r w:rsidR="007D5215">
                        <w:rPr>
                          <w:rStyle w:val="fontstyle21"/>
                          <w:b w:val="0"/>
                          <w:bCs w:val="0"/>
                        </w:rPr>
                        <w:t>b</w:t>
                      </w:r>
                      <w:r>
                        <w:rPr>
                          <w:rStyle w:val="fontstyle21"/>
                          <w:b w:val="0"/>
                          <w:bCs w:val="0"/>
                        </w:rPr>
                        <w:t xml:space="preserve">, </w:t>
                      </w:r>
                      <w:r w:rsidR="007D5215">
                        <w:rPr>
                          <w:rStyle w:val="fontstyle21"/>
                          <w:b w:val="0"/>
                          <w:bCs w:val="0"/>
                        </w:rPr>
                        <w:t>d</w:t>
                      </w:r>
                      <w:r>
                        <w:rPr>
                          <w:rStyle w:val="fontstyle01"/>
                        </w:rPr>
                        <w:t>), respectively</w:t>
                      </w:r>
                    </w:p>
                    <w:p w14:paraId="178AA343" w14:textId="3930E631" w:rsidR="00921A85" w:rsidRDefault="00921A85" w:rsidP="00921A85">
                      <w:pPr>
                        <w:spacing w:line="480" w:lineRule="auto"/>
                        <w:rPr>
                          <w:rFonts w:ascii="Times New Roman" w:eastAsia="宋体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MAFLD, metabolic associated fatty liver disease; ASM, appendicular skeletal mass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; ASM/W, ASM/weight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2751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&lt;0.05, NS, not significant.</w:t>
                      </w:r>
                    </w:p>
                    <w:p w14:paraId="0C2F03C4" w14:textId="3CA609DF" w:rsidR="00921A85" w:rsidRDefault="00921A85" w:rsidP="00921A85">
                      <w:pPr>
                        <w:spacing w:line="480" w:lineRule="auto"/>
                        <w:rPr>
                          <w:rFonts w:ascii="Times New Roman" w:eastAsia="等线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14:paraId="02B03B84" w14:textId="05332E7A" w:rsidR="00921A85" w:rsidRDefault="00921A85" w:rsidP="00921A85">
                      <w:pPr>
                        <w:spacing w:line="480" w:lineRule="auto"/>
                        <w:rPr>
                          <w:rFonts w:ascii="Times New Roman" w:eastAsia="宋体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*</w:t>
                      </w:r>
                    </w:p>
                    <w:p w14:paraId="214338CB" w14:textId="6F674DB1" w:rsidR="007848E9" w:rsidRDefault="007848E9">
                      <w:pPr>
                        <w:spacing w:line="480" w:lineRule="auto"/>
                        <w:rPr>
                          <w:rFonts w:ascii="Times New Roman" w:eastAsia="宋体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550CE2" w14:textId="60C1FBF4" w:rsidR="00FD67BE" w:rsidRDefault="003369B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8F5EAEC" wp14:editId="00E1FCD4">
            <wp:simplePos x="0" y="0"/>
            <wp:positionH relativeFrom="margin">
              <wp:posOffset>370205</wp:posOffset>
            </wp:positionH>
            <wp:positionV relativeFrom="paragraph">
              <wp:posOffset>20320</wp:posOffset>
            </wp:positionV>
            <wp:extent cx="5295900" cy="587184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87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9B3">
        <w:t xml:space="preserve"> </w:t>
      </w:r>
    </w:p>
    <w:p w14:paraId="0CEB9C1B" w14:textId="77777777" w:rsidR="00FD67BE" w:rsidRDefault="00FD67BE">
      <w:pPr>
        <w:widowControl/>
        <w:jc w:val="left"/>
      </w:pPr>
      <w:r>
        <w:br w:type="page"/>
      </w:r>
    </w:p>
    <w:p w14:paraId="3EE1352E" w14:textId="77777777" w:rsidR="007848E9" w:rsidRDefault="007848E9">
      <w:pPr>
        <w:widowControl/>
        <w:jc w:val="left"/>
      </w:pPr>
    </w:p>
    <w:p w14:paraId="49DC0E19" w14:textId="3B1561B4" w:rsidR="007848E9" w:rsidRDefault="007D5215">
      <w:r>
        <w:rPr>
          <w:noProof/>
        </w:rPr>
        <w:drawing>
          <wp:inline distT="0" distB="0" distL="0" distR="0" wp14:anchorId="3D922959" wp14:editId="018B5B59">
            <wp:extent cx="6192520" cy="31635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510E" w14:textId="5B8EC723" w:rsidR="007D5215" w:rsidRPr="007D5215" w:rsidRDefault="007D5215" w:rsidP="007D5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21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r w:rsidRPr="007D521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D521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ig </w:t>
      </w:r>
      <w:r w:rsidRPr="007D52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5215">
        <w:rPr>
          <w:rFonts w:ascii="Times New Roman" w:hAnsi="Times New Roman" w:cs="Times New Roman" w:hint="eastAsia"/>
          <w:sz w:val="24"/>
          <w:szCs w:val="24"/>
        </w:rPr>
        <w:t>. Receiver operator characteristic</w:t>
      </w:r>
      <w:r w:rsidRPr="007D5215">
        <w:rPr>
          <w:rFonts w:ascii="Times New Roman" w:hAnsi="Times New Roman" w:cs="Times New Roman"/>
          <w:sz w:val="24"/>
          <w:szCs w:val="24"/>
        </w:rPr>
        <w:t xml:space="preserve"> (ROC)</w:t>
      </w:r>
      <w:r w:rsidRPr="007D5215">
        <w:rPr>
          <w:rFonts w:ascii="Times New Roman" w:hAnsi="Times New Roman" w:cs="Times New Roman" w:hint="eastAsia"/>
          <w:sz w:val="24"/>
          <w:szCs w:val="24"/>
        </w:rPr>
        <w:t xml:space="preserve"> curve </w:t>
      </w:r>
      <w:r w:rsidRPr="007D5215">
        <w:rPr>
          <w:rFonts w:ascii="Times New Roman" w:hAnsi="Times New Roman" w:cs="Times New Roman"/>
          <w:sz w:val="24"/>
          <w:szCs w:val="24"/>
        </w:rPr>
        <w:t>predicting moderate-severe steatosis</w:t>
      </w:r>
      <w:r w:rsidRPr="007D5215"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5215">
        <w:rPr>
          <w:rFonts w:ascii="Times New Roman" w:hAnsi="Times New Roman" w:cs="Times New Roman" w:hint="eastAsia"/>
          <w:sz w:val="24"/>
          <w:szCs w:val="24"/>
        </w:rPr>
        <w:t>) and</w:t>
      </w:r>
      <w:r w:rsidRPr="007D5215">
        <w:rPr>
          <w:rFonts w:ascii="Times New Roman" w:hAnsi="Times New Roman" w:cs="Times New Roman"/>
          <w:sz w:val="24"/>
          <w:szCs w:val="24"/>
        </w:rPr>
        <w:t xml:space="preserve"> fibrosis</w:t>
      </w:r>
      <w:r w:rsidRPr="007D5215"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D5215">
        <w:rPr>
          <w:rFonts w:ascii="Times New Roman" w:hAnsi="Times New Roman" w:cs="Times New Roman" w:hint="eastAsia"/>
          <w:sz w:val="24"/>
          <w:szCs w:val="24"/>
        </w:rPr>
        <w:t xml:space="preserve">) for </w:t>
      </w:r>
      <w:r w:rsidRPr="007D5215">
        <w:rPr>
          <w:rFonts w:ascii="Times New Roman" w:hAnsi="Times New Roman" w:cs="Times New Roman"/>
          <w:sz w:val="24"/>
          <w:szCs w:val="24"/>
        </w:rPr>
        <w:t>fe</w:t>
      </w:r>
      <w:r w:rsidRPr="007D5215">
        <w:rPr>
          <w:rFonts w:ascii="Times New Roman" w:hAnsi="Times New Roman" w:cs="Times New Roman" w:hint="eastAsia"/>
          <w:sz w:val="24"/>
          <w:szCs w:val="24"/>
        </w:rPr>
        <w:t>male MAFLD patients</w:t>
      </w:r>
      <w:r w:rsidRPr="007D5215">
        <w:rPr>
          <w:rFonts w:ascii="Times New Roman" w:hAnsi="Times New Roman" w:cs="Times New Roman"/>
          <w:sz w:val="24"/>
          <w:szCs w:val="24"/>
        </w:rPr>
        <w:t xml:space="preserve"> with 3 assessment methods</w:t>
      </w:r>
      <w:r w:rsidRPr="007D5215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1A15A050" w14:textId="77777777" w:rsidR="007848E9" w:rsidRDefault="00000000">
      <w:pPr>
        <w:spacing w:line="480" w:lineRule="auto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MAFLD, metabolic associated fatty liver disease; ASM, appendicular skeletal mass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ASM/H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ASM/height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 w:hint="eastAsia"/>
          <w:sz w:val="24"/>
          <w:szCs w:val="24"/>
        </w:rPr>
        <w:t xml:space="preserve">ASM/W, ASM/weight; </w:t>
      </w:r>
      <w:r>
        <w:rPr>
          <w:rFonts w:ascii="Times New Roman" w:hAnsi="Times New Roman" w:cs="Times New Roman"/>
          <w:sz w:val="24"/>
          <w:szCs w:val="24"/>
        </w:rPr>
        <w:t>ASM/BMI</w:t>
      </w:r>
      <w:r>
        <w:rPr>
          <w:rFonts w:ascii="Times New Roman" w:hAnsi="Times New Roman" w:cs="Times New Roman" w:hint="eastAsia"/>
          <w:sz w:val="24"/>
          <w:szCs w:val="24"/>
        </w:rPr>
        <w:t>, ASM/body mass index</w:t>
      </w:r>
      <w:r>
        <w:rPr>
          <w:rFonts w:ascii="Times New Roman" w:hAnsi="Times New Roman" w:cs="Times New Roman"/>
          <w:sz w:val="24"/>
          <w:szCs w:val="24"/>
        </w:rPr>
        <w:t>; AUC, area under curve.</w:t>
      </w:r>
    </w:p>
    <w:p w14:paraId="4AB3DEA0" w14:textId="77777777" w:rsidR="007848E9" w:rsidRDefault="007848E9">
      <w:pPr>
        <w:widowControl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sectPr w:rsidR="007848E9">
      <w:pgSz w:w="11906" w:h="16838"/>
      <w:pgMar w:top="998" w:right="1077" w:bottom="851" w:left="1077" w:header="539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ZmY2M5OWQ2Zjk2OGEwMmM3ZjBmNjUzOTljZjFlOGQifQ=="/>
  </w:docVars>
  <w:rsids>
    <w:rsidRoot w:val="000B4CF3"/>
    <w:rsid w:val="0001496F"/>
    <w:rsid w:val="00017026"/>
    <w:rsid w:val="00024F17"/>
    <w:rsid w:val="00067B0A"/>
    <w:rsid w:val="00067C71"/>
    <w:rsid w:val="00072133"/>
    <w:rsid w:val="000730EC"/>
    <w:rsid w:val="00074E06"/>
    <w:rsid w:val="000B289D"/>
    <w:rsid w:val="000B43CE"/>
    <w:rsid w:val="000B493C"/>
    <w:rsid w:val="000B4CF3"/>
    <w:rsid w:val="000D41CD"/>
    <w:rsid w:val="000E31F2"/>
    <w:rsid w:val="0010617E"/>
    <w:rsid w:val="00115522"/>
    <w:rsid w:val="00132386"/>
    <w:rsid w:val="0013463A"/>
    <w:rsid w:val="00136B8C"/>
    <w:rsid w:val="00146D97"/>
    <w:rsid w:val="0015376B"/>
    <w:rsid w:val="00192540"/>
    <w:rsid w:val="001D113F"/>
    <w:rsid w:val="001E33C1"/>
    <w:rsid w:val="001F02C0"/>
    <w:rsid w:val="00202CE1"/>
    <w:rsid w:val="00205AC6"/>
    <w:rsid w:val="00220A55"/>
    <w:rsid w:val="0023228D"/>
    <w:rsid w:val="002364AE"/>
    <w:rsid w:val="00275158"/>
    <w:rsid w:val="00277865"/>
    <w:rsid w:val="002927AD"/>
    <w:rsid w:val="00292E1F"/>
    <w:rsid w:val="002A5BC7"/>
    <w:rsid w:val="002B05B3"/>
    <w:rsid w:val="002B1DE1"/>
    <w:rsid w:val="002B3624"/>
    <w:rsid w:val="002B7028"/>
    <w:rsid w:val="002B7393"/>
    <w:rsid w:val="002C1367"/>
    <w:rsid w:val="002D6861"/>
    <w:rsid w:val="002E426C"/>
    <w:rsid w:val="003212B4"/>
    <w:rsid w:val="0032778E"/>
    <w:rsid w:val="003369B3"/>
    <w:rsid w:val="00364996"/>
    <w:rsid w:val="003745EB"/>
    <w:rsid w:val="003B07DB"/>
    <w:rsid w:val="003B26DD"/>
    <w:rsid w:val="003B630B"/>
    <w:rsid w:val="003B6334"/>
    <w:rsid w:val="003D6C52"/>
    <w:rsid w:val="003F321B"/>
    <w:rsid w:val="0041072B"/>
    <w:rsid w:val="00433EB2"/>
    <w:rsid w:val="0045158F"/>
    <w:rsid w:val="00473D71"/>
    <w:rsid w:val="004B4CDA"/>
    <w:rsid w:val="00522246"/>
    <w:rsid w:val="00523385"/>
    <w:rsid w:val="005356FF"/>
    <w:rsid w:val="00535866"/>
    <w:rsid w:val="00546C1E"/>
    <w:rsid w:val="00547AD1"/>
    <w:rsid w:val="005A7602"/>
    <w:rsid w:val="00607F47"/>
    <w:rsid w:val="00647406"/>
    <w:rsid w:val="00672EAD"/>
    <w:rsid w:val="00674A2C"/>
    <w:rsid w:val="0067671B"/>
    <w:rsid w:val="006840B6"/>
    <w:rsid w:val="006B581F"/>
    <w:rsid w:val="006C273B"/>
    <w:rsid w:val="006E38E2"/>
    <w:rsid w:val="006E6A71"/>
    <w:rsid w:val="006F4E39"/>
    <w:rsid w:val="0071062F"/>
    <w:rsid w:val="00716BD7"/>
    <w:rsid w:val="00726546"/>
    <w:rsid w:val="0073568B"/>
    <w:rsid w:val="007522AC"/>
    <w:rsid w:val="0075748D"/>
    <w:rsid w:val="0077209B"/>
    <w:rsid w:val="00773079"/>
    <w:rsid w:val="007735F5"/>
    <w:rsid w:val="00782789"/>
    <w:rsid w:val="007848E9"/>
    <w:rsid w:val="007A7CE1"/>
    <w:rsid w:val="007B4698"/>
    <w:rsid w:val="007B66A0"/>
    <w:rsid w:val="007C1026"/>
    <w:rsid w:val="007C54F8"/>
    <w:rsid w:val="007D5215"/>
    <w:rsid w:val="007E679C"/>
    <w:rsid w:val="00823868"/>
    <w:rsid w:val="008751E3"/>
    <w:rsid w:val="00891D34"/>
    <w:rsid w:val="008B7539"/>
    <w:rsid w:val="008D07C5"/>
    <w:rsid w:val="008F4797"/>
    <w:rsid w:val="00902C75"/>
    <w:rsid w:val="00913FF2"/>
    <w:rsid w:val="009205A5"/>
    <w:rsid w:val="00921A85"/>
    <w:rsid w:val="009274AB"/>
    <w:rsid w:val="00927D4F"/>
    <w:rsid w:val="00934B6D"/>
    <w:rsid w:val="00936ADA"/>
    <w:rsid w:val="00940F92"/>
    <w:rsid w:val="00947CE2"/>
    <w:rsid w:val="0097422F"/>
    <w:rsid w:val="0098200D"/>
    <w:rsid w:val="00993262"/>
    <w:rsid w:val="009A6800"/>
    <w:rsid w:val="009C4B78"/>
    <w:rsid w:val="009F6FF1"/>
    <w:rsid w:val="00A265EF"/>
    <w:rsid w:val="00A349F8"/>
    <w:rsid w:val="00A4615D"/>
    <w:rsid w:val="00A509FF"/>
    <w:rsid w:val="00A56F63"/>
    <w:rsid w:val="00A60FE9"/>
    <w:rsid w:val="00A76426"/>
    <w:rsid w:val="00A857D7"/>
    <w:rsid w:val="00A949E6"/>
    <w:rsid w:val="00A97557"/>
    <w:rsid w:val="00AB1853"/>
    <w:rsid w:val="00AC7E58"/>
    <w:rsid w:val="00AF7754"/>
    <w:rsid w:val="00AF7FD8"/>
    <w:rsid w:val="00B04612"/>
    <w:rsid w:val="00B41CB8"/>
    <w:rsid w:val="00B42D46"/>
    <w:rsid w:val="00B47429"/>
    <w:rsid w:val="00B6666D"/>
    <w:rsid w:val="00B72A77"/>
    <w:rsid w:val="00B9343A"/>
    <w:rsid w:val="00BD43F5"/>
    <w:rsid w:val="00BF15EC"/>
    <w:rsid w:val="00C169A0"/>
    <w:rsid w:val="00C2574C"/>
    <w:rsid w:val="00C26E6F"/>
    <w:rsid w:val="00C30A2B"/>
    <w:rsid w:val="00C33F65"/>
    <w:rsid w:val="00C60E15"/>
    <w:rsid w:val="00C6121B"/>
    <w:rsid w:val="00C64B4B"/>
    <w:rsid w:val="00C83B23"/>
    <w:rsid w:val="00CA02E2"/>
    <w:rsid w:val="00CB59BD"/>
    <w:rsid w:val="00CB68E7"/>
    <w:rsid w:val="00CD6148"/>
    <w:rsid w:val="00CF13D5"/>
    <w:rsid w:val="00D15797"/>
    <w:rsid w:val="00D16B48"/>
    <w:rsid w:val="00D327D5"/>
    <w:rsid w:val="00D41948"/>
    <w:rsid w:val="00D50A51"/>
    <w:rsid w:val="00D7507A"/>
    <w:rsid w:val="00D83206"/>
    <w:rsid w:val="00D83D9A"/>
    <w:rsid w:val="00D97DA8"/>
    <w:rsid w:val="00DA18A2"/>
    <w:rsid w:val="00DA7521"/>
    <w:rsid w:val="00DA7A7D"/>
    <w:rsid w:val="00DB2EA6"/>
    <w:rsid w:val="00DC7040"/>
    <w:rsid w:val="00DE1224"/>
    <w:rsid w:val="00DF3D02"/>
    <w:rsid w:val="00E1159C"/>
    <w:rsid w:val="00E22CC1"/>
    <w:rsid w:val="00E2348E"/>
    <w:rsid w:val="00E24210"/>
    <w:rsid w:val="00E4360E"/>
    <w:rsid w:val="00E60CAB"/>
    <w:rsid w:val="00E73CE8"/>
    <w:rsid w:val="00E747BE"/>
    <w:rsid w:val="00E90886"/>
    <w:rsid w:val="00E97A77"/>
    <w:rsid w:val="00EC36C2"/>
    <w:rsid w:val="00EC3CAF"/>
    <w:rsid w:val="00F0461C"/>
    <w:rsid w:val="00F04D41"/>
    <w:rsid w:val="00F25186"/>
    <w:rsid w:val="00F27847"/>
    <w:rsid w:val="00F40E16"/>
    <w:rsid w:val="00F453EB"/>
    <w:rsid w:val="00F60B90"/>
    <w:rsid w:val="00F93D8D"/>
    <w:rsid w:val="00FA308C"/>
    <w:rsid w:val="00FB0F91"/>
    <w:rsid w:val="00FB4BCF"/>
    <w:rsid w:val="00FC19D5"/>
    <w:rsid w:val="00FD67BE"/>
    <w:rsid w:val="00FF6A26"/>
    <w:rsid w:val="1480170E"/>
    <w:rsid w:val="1C57571A"/>
    <w:rsid w:val="37457A47"/>
    <w:rsid w:val="463C7A5A"/>
    <w:rsid w:val="4E2E3F20"/>
    <w:rsid w:val="579C3A75"/>
    <w:rsid w:val="5E256A76"/>
    <w:rsid w:val="7C0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E7367E"/>
  <w15:docId w15:val="{E7FBE0DF-F5CB-4C28-A81B-88D9E45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fontstyle01">
    <w:name w:val="fontstyle01"/>
    <w:basedOn w:val="a0"/>
    <w:qFormat/>
    <w:rPr>
      <w:rFonts w:ascii="TimesNewRoman" w:hAnsi="TimesNewRoman" w:hint="default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" w:hAnsi="TimesNew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 周</dc:creator>
  <cp:lastModifiedBy>婷 周</cp:lastModifiedBy>
  <cp:revision>153</cp:revision>
  <cp:lastPrinted>2022-02-15T18:15:00Z</cp:lastPrinted>
  <dcterms:created xsi:type="dcterms:W3CDTF">2022-02-15T16:30:00Z</dcterms:created>
  <dcterms:modified xsi:type="dcterms:W3CDTF">2022-09-28T20:27:00Z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eyJoZGlkIjoiM2ZmY2M5OWQ2Zjk2OGEwMmM3ZjBmNjUzOTljZjFlOGQifQ==</vt:lpwstr>
  </property>
  <property fmtid="{D5CDD505-2E9C-101B-9397-08002B2CF9AE}" pid="3" name="KSOProductBuildVer">
    <vt:lpwstr>2052-11.1.0.12302</vt:lpwstr>
  </property>
  <property fmtid="{D5CDD505-2E9C-101B-9397-08002B2CF9AE}" pid="4" name="ICV">
    <vt:lpwstr>C0748513F6A14F328D69E6FE2FEDA67C</vt:lpwstr>
  </property>
</Properties>
</file>