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C0B98" w14:textId="281B4DBE" w:rsidR="003B2A27" w:rsidRPr="00045303" w:rsidRDefault="003B2A27" w:rsidP="003B2A27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4530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Supplementary Material: </w:t>
      </w:r>
    </w:p>
    <w:p w14:paraId="46C5A830" w14:textId="77777777" w:rsidR="003B2A27" w:rsidRDefault="003B2A27" w:rsidP="003B2A27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9F72360" wp14:editId="4915168E">
            <wp:extent cx="5092505" cy="2567891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748" t="18667" r="18540" b="17942"/>
                    <a:stretch/>
                  </pic:blipFill>
                  <pic:spPr bwMode="auto">
                    <a:xfrm>
                      <a:off x="0" y="0"/>
                      <a:ext cx="5098259" cy="2570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D2130E" w14:textId="77777777" w:rsidR="003B2A27" w:rsidRPr="00F2565C" w:rsidRDefault="003B2A27" w:rsidP="003B2A27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AF4363">
        <w:rPr>
          <w:rFonts w:asciiTheme="minorHAnsi" w:hAnsiTheme="minorHAnsi" w:cstheme="minorHAnsi"/>
          <w:b/>
          <w:bCs/>
          <w:sz w:val="24"/>
          <w:szCs w:val="24"/>
          <w:lang w:val="en-US"/>
        </w:rPr>
        <w:t>Figure S1.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SEM model structure </w:t>
      </w:r>
      <w:r w:rsidRPr="00F2565C">
        <w:rPr>
          <w:rFonts w:asciiTheme="minorHAnsi" w:hAnsiTheme="minorHAnsi" w:cstheme="minorHAnsi"/>
          <w:sz w:val="24"/>
          <w:szCs w:val="24"/>
          <w:lang w:val="en-US"/>
        </w:rPr>
        <w:t>showing the relationship between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sweetness liking at three, six, and twelve months, as well as the associations between</w:t>
      </w:r>
      <w:r w:rsidRPr="00F2565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sweetness exposure at three to six months and sweetness liking at six months; and the relationship between sweetness exposure at ten to twelve months and sweetness liking at twelve months. IR: Ingestion ratio; LRE: Liking ratio rated by the experimenter; LRP: Liking ratio rated by the parent.</w:t>
      </w:r>
    </w:p>
    <w:p w14:paraId="4131BCDA" w14:textId="77777777" w:rsidR="003B2A27" w:rsidRDefault="003B2A27" w:rsidP="003B2A27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2C26DCF3" w14:textId="77777777" w:rsidR="003B2A27" w:rsidRPr="00853526" w:rsidRDefault="003B2A27" w:rsidP="003B2A27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2F06036A" w14:textId="77777777" w:rsidR="004724DC" w:rsidRPr="003B2A27" w:rsidRDefault="004724DC">
      <w:pPr>
        <w:rPr>
          <w:lang w:val="en-US"/>
        </w:rPr>
      </w:pPr>
    </w:p>
    <w:sectPr w:rsidR="004724DC" w:rsidRPr="003B2A27" w:rsidSect="0062099D">
      <w:footerReference w:type="default" r:id="rId5"/>
      <w:pgSz w:w="11906" w:h="16838"/>
      <w:pgMar w:top="1417" w:right="1417" w:bottom="1417" w:left="1417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787731"/>
      <w:docPartObj>
        <w:docPartGallery w:val="Page Numbers (Bottom of Page)"/>
        <w:docPartUnique/>
      </w:docPartObj>
    </w:sdtPr>
    <w:sdtEndPr/>
    <w:sdtContent>
      <w:p w14:paraId="490F2904" w14:textId="77777777" w:rsidR="00E86E97" w:rsidRDefault="00BB0B0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65A559B7" w14:textId="77777777" w:rsidR="00E86E97" w:rsidRDefault="00BB0B0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27"/>
    <w:rsid w:val="003B2A27"/>
    <w:rsid w:val="004724DC"/>
    <w:rsid w:val="00BB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090E"/>
  <w15:chartTrackingRefBased/>
  <w15:docId w15:val="{B304A6E5-477F-4C74-819E-4EC1F8DE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A27"/>
  </w:style>
  <w:style w:type="character" w:styleId="LineNumber">
    <w:name w:val="line number"/>
    <w:basedOn w:val="DefaultParagraphFont"/>
    <w:uiPriority w:val="99"/>
    <w:semiHidden/>
    <w:unhideWhenUsed/>
    <w:rsid w:val="003B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Carina</dc:creator>
  <cp:keywords/>
  <dc:description/>
  <cp:lastModifiedBy>Mueller, Carina</cp:lastModifiedBy>
  <cp:revision>2</cp:revision>
  <dcterms:created xsi:type="dcterms:W3CDTF">2022-05-06T13:26:00Z</dcterms:created>
  <dcterms:modified xsi:type="dcterms:W3CDTF">2022-05-06T13:26:00Z</dcterms:modified>
</cp:coreProperties>
</file>