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95C" w:rsidRDefault="002E695C" w:rsidP="002E695C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C12DE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SUPPLEMENTARY MATERIAL</w:t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2E695C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E6B00">
        <w:rPr>
          <w:rFonts w:ascii="Times New Roman" w:hAnsi="Times New Roman" w:cs="Times New Roman"/>
          <w:color w:val="FF0000"/>
          <w:sz w:val="24"/>
          <w:szCs w:val="24"/>
          <w:lang w:val="en-US"/>
        </w:rPr>
        <w:t>Table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1. </w:t>
      </w:r>
      <w:r w:rsidRPr="000E6B00">
        <w:rPr>
          <w:rFonts w:ascii="Times New Roman" w:hAnsi="Times New Roman" w:cs="Times New Roman"/>
          <w:color w:val="FF0000"/>
          <w:sz w:val="24"/>
          <w:szCs w:val="24"/>
          <w:lang w:val="en-US"/>
        </w:rPr>
        <w:t>Food Frequency Questionnaire (FFQ)</w:t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B3FDF">
        <w:rPr>
          <w:noProof/>
          <w:lang w:eastAsia="pt-BR"/>
        </w:rPr>
        <w:drawing>
          <wp:inline distT="0" distB="0" distL="0" distR="0" wp14:anchorId="453BF2EC" wp14:editId="27E3265F">
            <wp:extent cx="5777820" cy="7448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11942" r="30504" b="5251"/>
                    <a:stretch/>
                  </pic:blipFill>
                  <pic:spPr bwMode="auto">
                    <a:xfrm>
                      <a:off x="0" y="0"/>
                      <a:ext cx="5782792" cy="74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B3FDF">
        <w:rPr>
          <w:noProof/>
          <w:lang w:eastAsia="pt-BR"/>
        </w:rPr>
        <w:lastRenderedPageBreak/>
        <w:drawing>
          <wp:inline distT="0" distB="0" distL="0" distR="0" wp14:anchorId="76DAA96E" wp14:editId="3DA2D04E">
            <wp:extent cx="5772150" cy="743360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4" t="12234" r="30327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13" cy="74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B3FDF">
        <w:rPr>
          <w:noProof/>
          <w:lang w:eastAsia="pt-BR"/>
        </w:rPr>
        <w:drawing>
          <wp:inline distT="0" distB="0" distL="0" distR="0" wp14:anchorId="58615E5E" wp14:editId="2A6E21AE">
            <wp:extent cx="5780405" cy="685797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1" t="45674" r="30856" b="4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B3FDF">
        <w:rPr>
          <w:noProof/>
          <w:lang w:eastAsia="pt-BR"/>
        </w:rPr>
        <w:lastRenderedPageBreak/>
        <w:drawing>
          <wp:inline distT="0" distB="0" distL="0" distR="0" wp14:anchorId="0F304AD1" wp14:editId="4AB2E1A2">
            <wp:extent cx="6161141" cy="8077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t="10039" r="29974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7" cy="80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B3FDF">
        <w:rPr>
          <w:noProof/>
          <w:lang w:eastAsia="pt-BR"/>
        </w:rPr>
        <w:lastRenderedPageBreak/>
        <w:drawing>
          <wp:inline distT="0" distB="0" distL="0" distR="0" wp14:anchorId="617CE360" wp14:editId="0F2BB391">
            <wp:extent cx="6134200" cy="30194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8" t="32317" r="30502" b="3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28" cy="30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0E6B00" w:rsidRDefault="000E6B00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A4146D" w:rsidRDefault="00A4146D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A4146D" w:rsidRDefault="00A4146D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A4146D" w:rsidRPr="000E6B00" w:rsidRDefault="00A4146D" w:rsidP="000E6B00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A4146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6072687" cy="3686175"/>
            <wp:effectExtent l="0" t="0" r="4445" b="0"/>
            <wp:docPr id="3" name="Imagem 3" descr="C:\Users\Usuário\Desktop\Projeto\DISSERTAÇÃO\ARTIGOS formatacao revista\Artigo 4 fatores associados\sem tipo de escola\Após defesa 08-03-21\sem zona de residencia\Enviar para tradução\Submeter-modelos cover e title page\SUBMETER 26-03\Corr BJN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Projeto\DISSERTAÇÃO\ARTIGOS formatacao revista\Artigo 4 fatores associados\sem tipo de escola\Após defesa 08-03-21\sem zona de residencia\Enviar para tradução\Submeter-modelos cover e title page\SUBMETER 26-03\Corr BJN\fig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2"/>
                    <a:stretch/>
                  </pic:blipFill>
                  <pic:spPr bwMode="auto">
                    <a:xfrm>
                      <a:off x="0" y="0"/>
                      <a:ext cx="6081956" cy="36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95C" w:rsidRPr="000E6B00" w:rsidRDefault="002E695C" w:rsidP="002E695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E6B0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Figure </w:t>
      </w:r>
      <w:proofErr w:type="gramStart"/>
      <w:r w:rsidRPr="000E6B0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1</w:t>
      </w:r>
      <w:proofErr w:type="gramEnd"/>
      <w:r w:rsidRPr="000E6B00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Theoretical model structured in hierarchical blocks for analysis of factors associated with normal-weight obesity</w:t>
      </w:r>
    </w:p>
    <w:p w:rsidR="002E695C" w:rsidRDefault="002E695C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0E6B00" w:rsidRDefault="000E6B00">
      <w:pPr>
        <w:rPr>
          <w:lang w:val="en-US"/>
        </w:rPr>
      </w:pPr>
    </w:p>
    <w:p w:rsidR="00A4146D" w:rsidRDefault="00A4146D">
      <w:pPr>
        <w:rPr>
          <w:lang w:val="en-US"/>
        </w:rPr>
      </w:pPr>
    </w:p>
    <w:p w:rsidR="00A4146D" w:rsidRDefault="00A4146D">
      <w:pPr>
        <w:rPr>
          <w:lang w:val="en-US"/>
        </w:rPr>
      </w:pPr>
      <w:r w:rsidRPr="00A4146D">
        <w:rPr>
          <w:noProof/>
          <w:lang w:eastAsia="pt-BR"/>
        </w:rPr>
        <w:lastRenderedPageBreak/>
        <w:drawing>
          <wp:inline distT="0" distB="0" distL="0" distR="0">
            <wp:extent cx="5358055" cy="3133725"/>
            <wp:effectExtent l="0" t="0" r="0" b="0"/>
            <wp:docPr id="4" name="Imagem 4" descr="C:\Users\Usuário\Desktop\Projeto\DISSERTAÇÃO\ARTIGOS formatacao revista\Artigo 4 fatores associados\sem tipo de escola\Após defesa 08-03-21\sem zona de residencia\Enviar para tradução\Submeter-modelos cover e title page\SUBMETER 26-03\Corr BJN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esktop\Projeto\DISSERTAÇÃO\ARTIGOS formatacao revista\Artigo 4 fatores associados\sem tipo de escola\Após defesa 08-03-21\sem zona de residencia\Enviar para tradução\Submeter-modelos cover e title page\SUBMETER 26-03\Corr BJN\fig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87" b="20029"/>
                    <a:stretch/>
                  </pic:blipFill>
                  <pic:spPr bwMode="auto">
                    <a:xfrm>
                      <a:off x="0" y="0"/>
                      <a:ext cx="5361758" cy="31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95C" w:rsidRPr="00C12DE3" w:rsidRDefault="002E695C" w:rsidP="002E695C">
      <w:pPr>
        <w:spacing w:line="360" w:lineRule="auto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 w:rsidRPr="002E695C">
        <w:rPr>
          <w:rFonts w:ascii="Times New Roman" w:hAnsi="Times New Roman" w:cs="Times New Roman"/>
          <w:b/>
          <w:color w:val="FF0000"/>
          <w:sz w:val="20"/>
          <w:szCs w:val="20"/>
          <w:lang w:val="en-US"/>
        </w:rPr>
        <w:t xml:space="preserve"> </w:t>
      </w:r>
      <w:r w:rsidRPr="000E6B0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Figure </w:t>
      </w:r>
      <w:proofErr w:type="gramStart"/>
      <w:r w:rsidRPr="000E6B0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</w:t>
      </w:r>
      <w:proofErr w:type="gramEnd"/>
      <w:r w:rsidRPr="000E6B00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Factors associated with normal-weight obesity</w:t>
      </w:r>
      <w:bookmarkStart w:id="0" w:name="_GoBack"/>
      <w:bookmarkEnd w:id="0"/>
    </w:p>
    <w:p w:rsidR="002E695C" w:rsidRDefault="002E695C">
      <w:pPr>
        <w:rPr>
          <w:lang w:val="en-US"/>
        </w:rPr>
      </w:pPr>
    </w:p>
    <w:p w:rsidR="002E695C" w:rsidRPr="002E695C" w:rsidRDefault="002E695C">
      <w:pPr>
        <w:rPr>
          <w:lang w:val="en-US"/>
        </w:rPr>
      </w:pPr>
    </w:p>
    <w:sectPr w:rsidR="002E695C" w:rsidRPr="002E69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5C"/>
    <w:rsid w:val="000E6B00"/>
    <w:rsid w:val="002E695C"/>
    <w:rsid w:val="00A4146D"/>
    <w:rsid w:val="00DD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8FBBF-FCF9-41A4-A78E-9887B861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9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</cp:revision>
  <dcterms:created xsi:type="dcterms:W3CDTF">2021-12-11T15:09:00Z</dcterms:created>
  <dcterms:modified xsi:type="dcterms:W3CDTF">2021-12-11T21:20:00Z</dcterms:modified>
</cp:coreProperties>
</file>