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A" w:rsidRDefault="00256D8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Table </w:t>
      </w:r>
      <w:r w:rsidR="00EC467A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1. Formulation and proximate composition of the experimental diet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69"/>
        <w:gridCol w:w="756"/>
        <w:gridCol w:w="1123"/>
        <w:gridCol w:w="1150"/>
      </w:tblGrid>
      <w:tr w:rsidR="00FE389A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Ingredients</w:t>
            </w:r>
          </w:p>
          <w:p w:rsidR="00FE389A" w:rsidRDefault="00256D86">
            <w:pPr>
              <w:widowControl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(g/kg)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E389A" w:rsidRDefault="00256D86">
            <w:pPr>
              <w:widowControl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 xml:space="preserve">Diets </w:t>
            </w:r>
          </w:p>
        </w:tc>
      </w:tr>
      <w:tr w:rsidR="00FE389A">
        <w:trPr>
          <w:trHeight w:val="495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</w:tcPr>
          <w:p w:rsidR="00FE389A" w:rsidRDefault="00FE389A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E389A" w:rsidRDefault="00256D86">
            <w:pPr>
              <w:widowControl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E389A" w:rsidRDefault="00256D86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/L-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E389A" w:rsidRDefault="00256D86">
            <w:pPr>
              <w:widowControl/>
              <w:jc w:val="center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/H-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LC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White fish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meal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360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Wheat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gluten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Soy protein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concentrate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Fish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oil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Soybean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lecithin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Tapioca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starch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190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Vitamin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premix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Vitamin C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phosphate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Mineral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premix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Monocalcium</w:t>
            </w:r>
            <w:proofErr w:type="spellEnd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phosphate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Ethoxyquin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Cellulose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 xml:space="preserve">Choline </w:t>
            </w:r>
            <w:proofErr w:type="spellStart"/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chloride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0.8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L-</w:t>
            </w:r>
            <w:proofErr w:type="spellStart"/>
            <w:r>
              <w:rPr>
                <w:rFonts w:ascii="Times New Roman" w:eastAsia="等线" w:hAnsi="Times New Roman" w:hint="eastAsia"/>
                <w:color w:val="000000" w:themeColor="text1"/>
                <w:sz w:val="24"/>
                <w:szCs w:val="24"/>
              </w:rPr>
              <w:t>carnitine</w:t>
            </w: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4"/>
                <w:szCs w:val="24"/>
              </w:rPr>
              <w:t>2.4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FE389A" w:rsidRDefault="00256D86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Proximate composition (%)</w:t>
            </w:r>
          </w:p>
        </w:tc>
        <w:tc>
          <w:tcPr>
            <w:tcW w:w="0" w:type="auto"/>
            <w:vAlign w:val="center"/>
          </w:tcPr>
          <w:p w:rsidR="00FE389A" w:rsidRDefault="00FE389A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389A" w:rsidRDefault="00FE389A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389A" w:rsidRDefault="00FE389A">
            <w:pPr>
              <w:widowControl/>
              <w:jc w:val="left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E389A">
        <w:trPr>
          <w:trHeight w:val="300"/>
        </w:trPr>
        <w:tc>
          <w:tcPr>
            <w:tcW w:w="0" w:type="auto"/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Crude protein</w:t>
            </w:r>
          </w:p>
        </w:tc>
        <w:tc>
          <w:tcPr>
            <w:tcW w:w="0" w:type="auto"/>
          </w:tcPr>
          <w:p w:rsidR="00FE389A" w:rsidRDefault="00256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42.74</w:t>
            </w:r>
          </w:p>
        </w:tc>
        <w:tc>
          <w:tcPr>
            <w:tcW w:w="0" w:type="auto"/>
          </w:tcPr>
          <w:p w:rsidR="00FE389A" w:rsidRDefault="00256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42.61</w:t>
            </w:r>
          </w:p>
        </w:tc>
        <w:tc>
          <w:tcPr>
            <w:tcW w:w="0" w:type="auto"/>
          </w:tcPr>
          <w:p w:rsidR="00FE389A" w:rsidRDefault="00256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42.69</w:t>
            </w:r>
          </w:p>
        </w:tc>
      </w:tr>
      <w:tr w:rsidR="00FE389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:rsidR="00FE389A" w:rsidRDefault="00256D86">
            <w:pP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 w:themeColor="text1"/>
                <w:sz w:val="24"/>
                <w:szCs w:val="24"/>
              </w:rPr>
              <w:t>Crude lipid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389A" w:rsidRDefault="00256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389A" w:rsidRDefault="00256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389A" w:rsidRDefault="00256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17.81</w:t>
            </w:r>
          </w:p>
        </w:tc>
      </w:tr>
    </w:tbl>
    <w:p w:rsidR="00FE389A" w:rsidRDefault="00256D86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等线" w:hAnsi="Times New Roman"/>
          <w:color w:val="000000" w:themeColor="text1"/>
          <w:sz w:val="24"/>
          <w:szCs w:val="24"/>
          <w:vertAlign w:val="superscript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All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of these ingredients were supplied by Guangdong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Yuehai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Feeds Group, China.</w:t>
      </w:r>
    </w:p>
    <w:p w:rsidR="00FE389A" w:rsidRDefault="00256D86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等线" w:hAnsi="Times New Roman" w:hint="eastAsia"/>
          <w:color w:val="000000" w:themeColor="text1"/>
          <w:sz w:val="24"/>
          <w:szCs w:val="24"/>
          <w:vertAlign w:val="superscript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two premix were purchased from Great Seven Biotechnology Co., Ltd., China.</w:t>
      </w:r>
    </w:p>
    <w:p w:rsidR="00FE389A" w:rsidRDefault="00256D8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Vitamin premix (mg or g kg-1diet): vitamin D, 5 mg; vitamin K, 10 mg; vitaminB12, 10 mg; vitamin B6, 20 mg; folic acid, 20 mg; vitamin B1, 25 mg; vitamin A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,32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mg; vitamin B2, 45 mg; pantothenic acid, 60 mg; biotin, 60 mg; niacin acid,200 mg; a-tocopherol, 240 mg; inositol, 800 mg; ascorbic acid, 2,000 mg; microcrystalline cellulose, 16.47 g.</w:t>
      </w:r>
    </w:p>
    <w:p w:rsidR="00FE389A" w:rsidRDefault="00256D8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Mineral premix (mg or g kg-1diet): CuSO4.5H2O, 10 mg; Na2SeO3 (1%), 25 mg; ZnSO4.H2O, 50 mg; CoCl2.6H2O (1%), 50 mg; MnSO4.H2O, 60 mg; FeSO4.H2O,80 mg; Ca(IO3)2, 180 mg; MgSO4.7H2O, 1,200 mg; zeolite, 18.35 g.</w:t>
      </w:r>
    </w:p>
    <w:p w:rsidR="00FE389A" w:rsidRDefault="00256D86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等线" w:hAnsi="Times New Roman" w:hint="eastAsia"/>
          <w:color w:val="000000" w:themeColor="text1"/>
          <w:sz w:val="24"/>
          <w:szCs w:val="24"/>
          <w:vertAlign w:val="superscript"/>
        </w:rPr>
        <w:t>c</w:t>
      </w:r>
      <w:r>
        <w:rPr>
          <w:rFonts w:ascii="Times New Roman" w:eastAsia="等线" w:hAnsi="Times New Roman"/>
          <w:color w:val="000000" w:themeColor="text1"/>
          <w:sz w:val="24"/>
          <w:szCs w:val="24"/>
        </w:rPr>
        <w:t>Choline</w:t>
      </w:r>
      <w:proofErr w:type="spellEnd"/>
      <w:proofErr w:type="gramEnd"/>
      <w:r>
        <w:rPr>
          <w:rFonts w:ascii="Times New Roman" w:eastAsia="等线" w:hAnsi="Times New Roman"/>
          <w:color w:val="000000" w:themeColor="text1"/>
          <w:sz w:val="24"/>
          <w:szCs w:val="24"/>
        </w:rPr>
        <w:t xml:space="preserve"> chloride (99%) and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L-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carnitine </w:t>
      </w:r>
      <w:r>
        <w:rPr>
          <w:rFonts w:ascii="Times New Roman" w:hAnsi="Times New Roman"/>
          <w:color w:val="000000" w:themeColor="text1"/>
          <w:sz w:val="24"/>
          <w:szCs w:val="24"/>
        </w:rPr>
        <w:t>(99%) were bought from Shanghai Aladdin Bio-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Technology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Co.LTD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China.</w:t>
      </w:r>
    </w:p>
    <w:p w:rsidR="00FE389A" w:rsidRDefault="00FE389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389A" w:rsidRDefault="00256D86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FE389A" w:rsidRDefault="00256D8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Table </w:t>
      </w:r>
      <w:r w:rsidR="00EC467A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primers used in the experiment</w:t>
      </w:r>
    </w:p>
    <w:p w:rsidR="00FE389A" w:rsidRDefault="00FE389A">
      <w:pPr>
        <w:widowControl/>
        <w:jc w:val="lef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5"/>
        <w:gridCol w:w="2739"/>
        <w:gridCol w:w="3307"/>
        <w:gridCol w:w="1517"/>
      </w:tblGrid>
      <w:tr w:rsidR="00FE389A">
        <w:tc>
          <w:tcPr>
            <w:tcW w:w="56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Target genes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Forward (5'–3')</w:t>
            </w:r>
          </w:p>
        </w:tc>
        <w:tc>
          <w:tcPr>
            <w:tcW w:w="19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Reverse (5'–3')</w:t>
            </w: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GenBank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NO.</w:t>
            </w:r>
          </w:p>
        </w:tc>
      </w:tr>
      <w:tr w:rsidR="00FE389A">
        <w:tc>
          <w:tcPr>
            <w:tcW w:w="5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pgc1α</w:t>
            </w:r>
          </w:p>
        </w:tc>
        <w:tc>
          <w:tcPr>
            <w:tcW w:w="16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CTGCTCAGTATGGCAACGA</w:t>
            </w:r>
          </w:p>
        </w:tc>
        <w:tc>
          <w:tcPr>
            <w:tcW w:w="19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GGTCACTGGCATTGGTCAC</w:t>
            </w:r>
          </w:p>
        </w:tc>
        <w:tc>
          <w:tcPr>
            <w:tcW w:w="891" w:type="pct"/>
            <w:tcBorders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KM593914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proofErr w:type="spellStart"/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ppar</w:t>
            </w:r>
            <w:proofErr w:type="spellEnd"/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α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GTCAAGCAGATCCACGAAGCC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TGGTCTTTCCAGTGAGTATGAGCC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KF998577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cpt1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GCTGAGCCTGGTGAAGATGTTC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TCCATTTGGTTGAATTGTTTACTGTCC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JX434612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nrf1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GTGCCGTCTCAAACTGTGG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GTGCCAACCTGGATGAGC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KM593916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proofErr w:type="spellStart"/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aco</w:t>
            </w:r>
            <w:proofErr w:type="spellEnd"/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AGTGCCCAGATGATCTTGAAGC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CTGCCAGAGGTAACCATTTCCT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JX456348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kern w:val="0"/>
                <w:sz w:val="22"/>
              </w:rPr>
              <w:t>abcd4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GGAGGAAGACGCTAACCGAG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CTTACACAACCTCTCCGCGT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XM_010745354.3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kern w:val="0"/>
                <w:sz w:val="22"/>
              </w:rPr>
              <w:t>hsd17b4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GCTGAAAGAGGTGCTTCGGT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GCCTCCCTTCGCTCTTATCTC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XM_010733193.3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kern w:val="0"/>
                <w:sz w:val="22"/>
              </w:rPr>
            </w:pPr>
            <w:proofErr w:type="spellStart"/>
            <w:r w:rsidRPr="00D92457">
              <w:rPr>
                <w:rFonts w:ascii="Times New Roman" w:hAnsi="Times New Roman"/>
                <w:i/>
                <w:kern w:val="0"/>
                <w:sz w:val="22"/>
              </w:rPr>
              <w:t>ehhadh</w:t>
            </w:r>
            <w:proofErr w:type="spellEnd"/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CTGAAGCCGTACCTCGAACA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CCTCCAACGCTCCATCTACC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XM_019270582.2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kern w:val="0"/>
                <w:sz w:val="22"/>
              </w:rPr>
              <w:t>scp2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GACGGGAAAGTTGAACGCAC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GCCTTGCCTGGTGTGATTTG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XM_010753092.3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kern w:val="0"/>
                <w:sz w:val="22"/>
              </w:rPr>
              <w:t>acaa1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AACGTCGCAGAGAGATTCGG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ACCTCACGCTCTTTACCGTC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XM_027283707.1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pex5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CAGTCGGAGGAGAAGTTGTGG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GTCCACTGACACCTCTGTGTT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XM_010747785.3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pex7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TTGTTGGCGTCCTGTTCGTA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ACGGTGCCCTTCCTCATTAC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XM_027279527.1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proofErr w:type="spellStart"/>
            <w:r w:rsidRPr="00D9245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mff</w:t>
            </w:r>
            <w:proofErr w:type="spellEnd"/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CAACGATTCCGCACTTGCAC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GCTTTGCTCGCTCCTTGTTC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XM_010751973.3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pex11α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CGGCACAGAATGCAAGGAAC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GTCTTGGAACCGCACCATCT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XM_027272650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pex11β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CTGCGATAACGTCCTGTGGG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CTTGGAGGCTCTGTAACGCT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XM_027287520  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sz w:val="22"/>
              </w:rPr>
            </w:pPr>
            <w:r w:rsidRPr="00D92457">
              <w:rPr>
                <w:rFonts w:ascii="Times New Roman" w:hAnsi="Times New Roman"/>
                <w:i/>
                <w:sz w:val="22"/>
              </w:rPr>
              <w:t>pex11γ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GCTGAGTGAAAGGATGTGTAGG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GTCTACATGCTTCTCCGCTGT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XM_010742664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srebp1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TCTCCTTGCAGTCTGAGCCAAC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TCAGCCCTTGGATATGAGCCT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KP342262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proofErr w:type="spellStart"/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fas</w:t>
            </w:r>
            <w:proofErr w:type="spellEnd"/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CAGCCACAGTGAGGTCATCC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TGAGGACATTGAGCCAGACAC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JX456351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scd1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AAAGGACGCAAGCTGGAACT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CTGGGACGAAGTACGACACC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KP202156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dgat2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TTCGGTGCTTTCTGCAACTTCG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AAGGATGGGGAAGCGGAAGT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KJ563922</w:t>
            </w:r>
          </w:p>
        </w:tc>
      </w:tr>
      <w:tr w:rsidR="00FE389A"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lastRenderedPageBreak/>
              <w:t>β-actin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CTACGAGGGTTATGCCCTGCC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TGAAGGAGTAACCGCGCTCTGT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GU584189</w:t>
            </w:r>
          </w:p>
        </w:tc>
      </w:tr>
      <w:tr w:rsidR="00FE389A"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Mitochondrial DNA</w:t>
            </w:r>
          </w:p>
        </w:tc>
      </w:tr>
      <w:tr w:rsidR="00FE389A"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D-loop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CTGAGGTTGGTGGAGTGC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GGGTTGCTCCCACTTATGT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EU339149</w:t>
            </w:r>
          </w:p>
        </w:tc>
      </w:tr>
      <w:tr w:rsidR="00FE389A"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proofErr w:type="spellStart"/>
            <w:r w:rsidRPr="00D92457">
              <w:rPr>
                <w:rFonts w:ascii="Times New Roman" w:hAnsi="Times New Roman" w:hint="eastAsia"/>
                <w:i/>
                <w:color w:val="000000"/>
                <w:sz w:val="22"/>
              </w:rPr>
              <w:t>cyt</w:t>
            </w:r>
            <w:proofErr w:type="spellEnd"/>
            <w:r w:rsidRPr="00D92457">
              <w:rPr>
                <w:rFonts w:ascii="Times New Roman" w:hAnsi="Times New Roman" w:hint="eastAsia"/>
                <w:i/>
                <w:color w:val="000000"/>
                <w:sz w:val="22"/>
              </w:rPr>
              <w:t xml:space="preserve"> </w:t>
            </w: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b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GCCTCTACTATGGCTCCTATCTT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AGGCACTGCTGACAAGAGGT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EU339149</w:t>
            </w:r>
          </w:p>
        </w:tc>
      </w:tr>
      <w:tr w:rsidR="00FE389A"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 xml:space="preserve">16S </w:t>
            </w:r>
            <w:proofErr w:type="spellStart"/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rRNA</w:t>
            </w:r>
            <w:proofErr w:type="spellEnd"/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TATGAATGGCAAGACGAGG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TAGGACAGGGCTCAGTTAGTT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EU339149</w:t>
            </w:r>
          </w:p>
        </w:tc>
      </w:tr>
      <w:tr w:rsidR="00FE389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 w:hint="eastAsia"/>
                <w:sz w:val="22"/>
              </w:rPr>
              <w:t>uclear DNA</w:t>
            </w:r>
          </w:p>
        </w:tc>
      </w:tr>
      <w:tr w:rsidR="00FE389A"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E389A" w:rsidRPr="00D92457" w:rsidRDefault="00256D86">
            <w:pPr>
              <w:rPr>
                <w:rFonts w:ascii="Times New Roman" w:hAnsi="Times New Roman"/>
                <w:i/>
                <w:color w:val="000000"/>
                <w:sz w:val="22"/>
              </w:rPr>
            </w:pPr>
            <w:r w:rsidRPr="00D92457">
              <w:rPr>
                <w:rFonts w:ascii="Times New Roman" w:hAnsi="Times New Roman" w:hint="eastAsia"/>
                <w:i/>
                <w:color w:val="000000"/>
                <w:sz w:val="22"/>
              </w:rPr>
              <w:t>n</w:t>
            </w:r>
            <w:r w:rsidRPr="00D92457">
              <w:rPr>
                <w:rFonts w:ascii="Times New Roman" w:hAnsi="Times New Roman"/>
                <w:i/>
                <w:color w:val="000000"/>
                <w:sz w:val="22"/>
              </w:rPr>
              <w:t>β-actin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CCCAACTTGAGCCTAACAT</w:t>
            </w:r>
          </w:p>
        </w:tc>
        <w:tc>
          <w:tcPr>
            <w:tcW w:w="194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E389A" w:rsidRDefault="00256D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TACCTCCAGACAGCACGG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</w:tcPr>
          <w:p w:rsidR="00FE389A" w:rsidRDefault="00256D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GQ168793</w:t>
            </w:r>
          </w:p>
        </w:tc>
      </w:tr>
    </w:tbl>
    <w:p w:rsidR="00FE389A" w:rsidRDefault="00FE389A">
      <w:pPr>
        <w:rPr>
          <w:color w:val="000000"/>
        </w:rPr>
      </w:pPr>
    </w:p>
    <w:p w:rsidR="00FE389A" w:rsidRDefault="00256D86">
      <w:pPr>
        <w:widowControl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Peroxisome proliferator-activated receptor γ coactivator 1α (</w:t>
      </w:r>
      <w:r>
        <w:rPr>
          <w:rFonts w:ascii="Times New Roman" w:hAnsi="Times New Roman" w:hint="eastAsia"/>
          <w:color w:val="000000"/>
        </w:rPr>
        <w:t>pgc</w:t>
      </w:r>
      <w:r>
        <w:rPr>
          <w:rFonts w:ascii="Times New Roman" w:hAnsi="Times New Roman"/>
          <w:color w:val="000000"/>
        </w:rPr>
        <w:t>1α), Peroxisome proliferator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activated receptorα (</w:t>
      </w:r>
      <w:proofErr w:type="spellStart"/>
      <w:r>
        <w:rPr>
          <w:rFonts w:ascii="Times New Roman" w:hAnsi="Times New Roman" w:hint="eastAsia"/>
          <w:color w:val="000000"/>
        </w:rPr>
        <w:t>ppar</w:t>
      </w:r>
      <w:proofErr w:type="spellEnd"/>
      <w:r>
        <w:rPr>
          <w:rFonts w:ascii="Times New Roman" w:hAnsi="Times New Roman"/>
          <w:color w:val="000000"/>
        </w:rPr>
        <w:t xml:space="preserve">α), Carnitine </w:t>
      </w:r>
      <w:proofErr w:type="spellStart"/>
      <w:r>
        <w:rPr>
          <w:rFonts w:ascii="Times New Roman" w:hAnsi="Times New Roman"/>
          <w:color w:val="000000"/>
        </w:rPr>
        <w:t>palmitoyltransferase</w:t>
      </w:r>
      <w:proofErr w:type="spellEnd"/>
      <w:r>
        <w:rPr>
          <w:rFonts w:ascii="Times New Roman" w:hAnsi="Times New Roman"/>
          <w:color w:val="000000"/>
        </w:rPr>
        <w:t xml:space="preserve"> 1 (</w:t>
      </w:r>
      <w:r>
        <w:rPr>
          <w:rFonts w:ascii="Times New Roman" w:hAnsi="Times New Roman" w:hint="eastAsia"/>
          <w:color w:val="000000"/>
        </w:rPr>
        <w:t>cpt</w:t>
      </w:r>
      <w:r>
        <w:rPr>
          <w:rFonts w:ascii="Times New Roman" w:hAnsi="Times New Roman"/>
          <w:color w:val="000000"/>
        </w:rPr>
        <w:t>1); nuclear respiratory factor 1</w:t>
      </w:r>
      <w:r>
        <w:rPr>
          <w:rFonts w:ascii="Times New Roman" w:hAnsi="Times New Roman" w:hint="eastAsia"/>
          <w:color w:val="000000"/>
        </w:rPr>
        <w:t xml:space="preserve"> (nrf1); </w:t>
      </w:r>
      <w:r>
        <w:rPr>
          <w:rFonts w:ascii="Times New Roman" w:hAnsi="Times New Roman"/>
          <w:color w:val="000000"/>
        </w:rPr>
        <w:t>Acyl-CoA oxidase (</w:t>
      </w:r>
      <w:proofErr w:type="spellStart"/>
      <w:r>
        <w:rPr>
          <w:rFonts w:ascii="Times New Roman" w:hAnsi="Times New Roman" w:hint="eastAsia"/>
          <w:color w:val="000000"/>
        </w:rPr>
        <w:t>aco</w:t>
      </w:r>
      <w:proofErr w:type="spellEnd"/>
      <w:r>
        <w:rPr>
          <w:rFonts w:ascii="Times New Roman" w:hAnsi="Times New Roman"/>
          <w:color w:val="000000"/>
        </w:rPr>
        <w:t>); ATP binding cassette subfamily D member 4 (abcd4)</w:t>
      </w:r>
      <w:r>
        <w:rPr>
          <w:rFonts w:ascii="Times New Roman" w:hAnsi="Times New Roman" w:hint="eastAsia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hydroxysteroid</w:t>
      </w:r>
      <w:proofErr w:type="spellEnd"/>
      <w:r>
        <w:rPr>
          <w:rFonts w:ascii="Times New Roman" w:hAnsi="Times New Roman"/>
          <w:color w:val="000000"/>
        </w:rPr>
        <w:t xml:space="preserve"> 17-beta dehydrogenase 4 (hsd17b4)</w:t>
      </w:r>
      <w:r>
        <w:rPr>
          <w:rFonts w:ascii="Times New Roman" w:hAnsi="Times New Roman" w:hint="eastAsia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enoyl</w:t>
      </w:r>
      <w:proofErr w:type="spellEnd"/>
      <w:r>
        <w:rPr>
          <w:rFonts w:ascii="Times New Roman" w:hAnsi="Times New Roman"/>
          <w:color w:val="000000"/>
        </w:rPr>
        <w:t>-CoA hydratase and 3-hydroxyacyl CoA dehydrogenase (</w:t>
      </w:r>
      <w:proofErr w:type="spellStart"/>
      <w:r>
        <w:rPr>
          <w:rFonts w:ascii="Times New Roman" w:hAnsi="Times New Roman"/>
          <w:color w:val="000000"/>
        </w:rPr>
        <w:t>ehhadh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>sterol carrier protein 2 (scp2)</w:t>
      </w:r>
      <w:r>
        <w:rPr>
          <w:rFonts w:ascii="Times New Roman" w:hAnsi="Times New Roman" w:hint="eastAsia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>acetyl-CoA acyltransferase 1 (acaa1)</w:t>
      </w:r>
      <w:r>
        <w:rPr>
          <w:rFonts w:ascii="Times New Roman" w:hAnsi="Times New Roman" w:hint="eastAsia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peroxisomal</w:t>
      </w:r>
      <w:proofErr w:type="spellEnd"/>
      <w:r>
        <w:rPr>
          <w:rFonts w:ascii="Times New Roman" w:hAnsi="Times New Roman"/>
          <w:color w:val="000000"/>
        </w:rPr>
        <w:t xml:space="preserve"> biogenesis factor 5 (pex5)</w:t>
      </w:r>
      <w:r>
        <w:rPr>
          <w:rFonts w:ascii="Times New Roman" w:hAnsi="Times New Roman" w:hint="eastAsia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peroxisomal</w:t>
      </w:r>
      <w:proofErr w:type="spellEnd"/>
      <w:r>
        <w:rPr>
          <w:rFonts w:ascii="Times New Roman" w:hAnsi="Times New Roman"/>
          <w:color w:val="000000"/>
        </w:rPr>
        <w:t xml:space="preserve"> biogenesis factor 7 (pex7)</w:t>
      </w:r>
      <w:r>
        <w:rPr>
          <w:rFonts w:ascii="Times New Roman" w:hAnsi="Times New Roman" w:hint="eastAsia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>mitochondrial fission factor (</w:t>
      </w:r>
      <w:proofErr w:type="spellStart"/>
      <w:r>
        <w:rPr>
          <w:rFonts w:ascii="Times New Roman" w:hAnsi="Times New Roman"/>
          <w:color w:val="000000"/>
        </w:rPr>
        <w:t>mff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peroxisomal</w:t>
      </w:r>
      <w:proofErr w:type="spellEnd"/>
      <w:r>
        <w:rPr>
          <w:rFonts w:ascii="Times New Roman" w:hAnsi="Times New Roman"/>
          <w:color w:val="000000"/>
        </w:rPr>
        <w:t xml:space="preserve"> biogenesis factor 11 alpha (pex11a)</w:t>
      </w:r>
      <w:r>
        <w:rPr>
          <w:rFonts w:ascii="Times New Roman" w:hAnsi="Times New Roman" w:hint="eastAsia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peroxisomal</w:t>
      </w:r>
      <w:proofErr w:type="spellEnd"/>
      <w:r>
        <w:rPr>
          <w:rFonts w:ascii="Times New Roman" w:hAnsi="Times New Roman"/>
          <w:color w:val="000000"/>
        </w:rPr>
        <w:t xml:space="preserve"> biogenesis factor 11 beta (pex11</w:t>
      </w:r>
      <w:r>
        <w:rPr>
          <w:rFonts w:ascii="Times New Roman" w:hAnsi="Times New Roman"/>
          <w:color w:val="000000"/>
          <w:kern w:val="0"/>
          <w:sz w:val="22"/>
        </w:rPr>
        <w:t>β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peroxisomal</w:t>
      </w:r>
      <w:proofErr w:type="spellEnd"/>
      <w:r>
        <w:rPr>
          <w:rFonts w:ascii="Times New Roman" w:hAnsi="Times New Roman"/>
          <w:color w:val="000000"/>
        </w:rPr>
        <w:t xml:space="preserve"> biogenesis factor 11 gamma (pex11</w:t>
      </w:r>
      <w:r>
        <w:rPr>
          <w:rFonts w:ascii="Times New Roman" w:hAnsi="Times New Roman"/>
        </w:rPr>
        <w:t>γ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>Sterol-regulatory element binding protein 1(</w:t>
      </w:r>
      <w:r>
        <w:rPr>
          <w:rFonts w:ascii="Times New Roman" w:hAnsi="Times New Roman" w:hint="eastAsia"/>
          <w:color w:val="000000"/>
        </w:rPr>
        <w:t>srebp</w:t>
      </w:r>
      <w:r>
        <w:rPr>
          <w:rFonts w:ascii="Times New Roman" w:hAnsi="Times New Roman"/>
          <w:color w:val="000000"/>
        </w:rPr>
        <w:t>1); Fatty acid synthase (</w:t>
      </w:r>
      <w:proofErr w:type="spellStart"/>
      <w:r>
        <w:rPr>
          <w:rFonts w:ascii="Times New Roman" w:hAnsi="Times New Roman" w:hint="eastAsia"/>
          <w:color w:val="000000"/>
        </w:rPr>
        <w:t>fas</w:t>
      </w:r>
      <w:proofErr w:type="spellEnd"/>
      <w:r>
        <w:rPr>
          <w:rFonts w:ascii="Times New Roman" w:hAnsi="Times New Roman"/>
          <w:color w:val="000000"/>
        </w:rPr>
        <w:t>);</w:t>
      </w:r>
      <w:r>
        <w:rPr>
          <w:rFonts w:ascii="Times New Roman" w:hAnsi="Times New Roman" w:hint="eastAsia"/>
          <w:color w:val="000000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</w:rPr>
        <w:t>S</w:t>
      </w:r>
      <w:r>
        <w:rPr>
          <w:rFonts w:ascii="Times New Roman" w:hAnsi="Times New Roman"/>
          <w:color w:val="000000"/>
        </w:rPr>
        <w:t>tearoyl</w:t>
      </w:r>
      <w:proofErr w:type="spellEnd"/>
      <w:r>
        <w:rPr>
          <w:rFonts w:ascii="Times New Roman" w:hAnsi="Times New Roman"/>
          <w:color w:val="000000"/>
        </w:rPr>
        <w:t>-CoA desaturase I</w:t>
      </w:r>
      <w:r>
        <w:rPr>
          <w:rFonts w:ascii="Times New Roman" w:hAnsi="Times New Roman" w:hint="eastAsia"/>
          <w:color w:val="000000"/>
        </w:rPr>
        <w:t xml:space="preserve"> (scd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)</w:t>
      </w:r>
      <w:r>
        <w:rPr>
          <w:rFonts w:ascii="Times New Roman" w:hAnsi="Times New Roman"/>
          <w:color w:val="000000"/>
        </w:rPr>
        <w:t>; acyl-CoA: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diacylglycerol acyltransferase 2</w:t>
      </w:r>
      <w:r>
        <w:rPr>
          <w:rFonts w:ascii="Times New Roman" w:hAnsi="Times New Roman" w:hint="eastAsia"/>
          <w:color w:val="000000"/>
        </w:rPr>
        <w:t xml:space="preserve"> (dgat2); </w:t>
      </w:r>
      <w:r>
        <w:rPr>
          <w:rFonts w:ascii="Times New Roman" w:hAnsi="Times New Roman"/>
          <w:color w:val="000000"/>
        </w:rPr>
        <w:t>cytochrome b</w:t>
      </w:r>
      <w:r>
        <w:rPr>
          <w:rFonts w:ascii="Times New Roman" w:hAnsi="Times New Roman" w:hint="eastAsia"/>
          <w:color w:val="000000"/>
        </w:rPr>
        <w:t xml:space="preserve"> (</w:t>
      </w:r>
      <w:proofErr w:type="spellStart"/>
      <w:r>
        <w:rPr>
          <w:rFonts w:ascii="Times New Roman" w:hAnsi="Times New Roman" w:hint="eastAsia"/>
          <w:color w:val="000000"/>
        </w:rPr>
        <w:t>cyt</w:t>
      </w:r>
      <w:proofErr w:type="spellEnd"/>
      <w:r>
        <w:rPr>
          <w:rFonts w:ascii="Times New Roman" w:hAnsi="Times New Roman" w:hint="eastAsia"/>
          <w:color w:val="000000"/>
        </w:rPr>
        <w:t xml:space="preserve"> b); </w:t>
      </w:r>
      <w:r>
        <w:rPr>
          <w:rFonts w:ascii="Times New Roman" w:hAnsi="Times New Roman"/>
          <w:color w:val="000000"/>
        </w:rPr>
        <w:t>16S ribosomal RNA</w:t>
      </w:r>
      <w:r>
        <w:rPr>
          <w:rFonts w:ascii="Times New Roman" w:hAnsi="Times New Roman" w:hint="eastAsia"/>
          <w:color w:val="000000"/>
        </w:rPr>
        <w:t xml:space="preserve"> (</w:t>
      </w:r>
      <w:r>
        <w:rPr>
          <w:rFonts w:ascii="Times New Roman" w:hAnsi="Times New Roman"/>
          <w:color w:val="000000"/>
          <w:sz w:val="22"/>
        </w:rPr>
        <w:t xml:space="preserve">16S </w:t>
      </w:r>
      <w:proofErr w:type="spellStart"/>
      <w:r>
        <w:rPr>
          <w:rFonts w:ascii="Times New Roman" w:hAnsi="Times New Roman"/>
          <w:color w:val="000000"/>
          <w:sz w:val="22"/>
        </w:rPr>
        <w:t>rRNA</w:t>
      </w:r>
      <w:proofErr w:type="spellEnd"/>
      <w:r>
        <w:rPr>
          <w:rFonts w:ascii="Times New Roman" w:hAnsi="Times New Roman" w:hint="eastAsia"/>
          <w:color w:val="000000"/>
        </w:rPr>
        <w:t>);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 w:hint="eastAsia"/>
          <w:color w:val="000000"/>
        </w:rPr>
        <w:t xml:space="preserve">uclear </w:t>
      </w:r>
      <w:r>
        <w:rPr>
          <w:rFonts w:ascii="Times New Roman" w:hAnsi="Times New Roman"/>
          <w:color w:val="000000"/>
          <w:sz w:val="22"/>
        </w:rPr>
        <w:t>β-actin</w:t>
      </w:r>
      <w:r>
        <w:rPr>
          <w:rFonts w:ascii="Times New Roman" w:hAnsi="Times New Roman" w:hint="eastAsia"/>
          <w:color w:val="000000"/>
          <w:sz w:val="22"/>
        </w:rPr>
        <w:t xml:space="preserve"> DNA (n</w:t>
      </w:r>
      <w:r>
        <w:rPr>
          <w:rFonts w:ascii="Times New Roman" w:hAnsi="Times New Roman"/>
          <w:color w:val="000000"/>
          <w:sz w:val="22"/>
        </w:rPr>
        <w:t>β-actin</w:t>
      </w:r>
      <w:r>
        <w:rPr>
          <w:rFonts w:ascii="Times New Roman" w:hAnsi="Times New Roman" w:hint="eastAsia"/>
          <w:color w:val="000000"/>
          <w:sz w:val="22"/>
        </w:rPr>
        <w:t>).</w:t>
      </w:r>
    </w:p>
    <w:p w:rsidR="00FE389A" w:rsidRDefault="00FE389A">
      <w:pPr>
        <w:widowControl/>
        <w:jc w:val="left"/>
        <w:rPr>
          <w:rFonts w:ascii="Times New Roman" w:hAnsi="Times New Roman"/>
          <w:color w:val="000000"/>
        </w:rPr>
      </w:pPr>
    </w:p>
    <w:p w:rsidR="00FE389A" w:rsidRDefault="00FE389A">
      <w:pPr>
        <w:widowControl/>
        <w:jc w:val="left"/>
        <w:rPr>
          <w:color w:val="000000" w:themeColor="text1"/>
        </w:rPr>
      </w:pPr>
    </w:p>
    <w:p w:rsidR="00FE389A" w:rsidRDefault="00256D8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E389A" w:rsidRDefault="00256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95925" cy="2714625"/>
            <wp:effectExtent l="0" t="0" r="9525" b="9525"/>
            <wp:docPr id="1" name="图片 1" descr="C:\Users\shaozhuli\Desktop\L-car figure\1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aozhuli\Desktop\L-car figure\1grow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9A" w:rsidRDefault="00256D86">
      <w:pPr>
        <w:widowControl/>
        <w:jc w:val="left"/>
        <w:rPr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igure </w:t>
      </w:r>
      <w:r w:rsidR="00EC467A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1 Effect of dietary L-carnitine (LC) on</w:t>
      </w:r>
      <w:r>
        <w:rPr>
          <w:rFonts w:ascii="Times New Roman" w:hAnsi="Times New Roman"/>
          <w:sz w:val="24"/>
          <w:szCs w:val="24"/>
        </w:rPr>
        <w:t xml:space="preserve"> the survival, growth performance and feed utilization of large yellow croaker. Data are expressed as the </w:t>
      </w:r>
      <w:proofErr w:type="spellStart"/>
      <w:r>
        <w:rPr>
          <w:rFonts w:ascii="Times New Roman" w:hAnsi="Times New Roman"/>
          <w:sz w:val="24"/>
          <w:szCs w:val="24"/>
        </w:rPr>
        <w:t>means±SEM</w:t>
      </w:r>
      <w:proofErr w:type="spellEnd"/>
      <w:r>
        <w:rPr>
          <w:rFonts w:ascii="Times New Roman" w:hAnsi="Times New Roman"/>
          <w:sz w:val="24"/>
          <w:szCs w:val="24"/>
        </w:rPr>
        <w:t xml:space="preserve"> (n=3). Survival rate (SR), Weight gain (WG), specific growth rate (SGR) and feed efficiency ratio (FER).</w:t>
      </w:r>
    </w:p>
    <w:sectPr w:rsidR="00FE3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99AB1391" w15:done="0"/>
  <w15:commentEx w15:paraId="6ECEB4BF" w15:done="0"/>
  <w15:commentEx w15:paraId="F3FDBE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79" w:rsidRDefault="00473D79" w:rsidP="00D92457">
      <w:r>
        <w:separator/>
      </w:r>
    </w:p>
  </w:endnote>
  <w:endnote w:type="continuationSeparator" w:id="0">
    <w:p w:rsidR="00473D79" w:rsidRDefault="00473D79" w:rsidP="00D9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79" w:rsidRDefault="00473D79" w:rsidP="00D92457">
      <w:r>
        <w:separator/>
      </w:r>
    </w:p>
  </w:footnote>
  <w:footnote w:type="continuationSeparator" w:id="0">
    <w:p w:rsidR="00473D79" w:rsidRDefault="00473D79" w:rsidP="00D9245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文轩">
    <w15:presenceInfo w15:providerId="WPS Office" w15:userId="2486827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3"/>
    <w:rsid w:val="BFEBE56E"/>
    <w:rsid w:val="00025EE2"/>
    <w:rsid w:val="00045C03"/>
    <w:rsid w:val="000C7D7D"/>
    <w:rsid w:val="000D1D0D"/>
    <w:rsid w:val="000D41D4"/>
    <w:rsid w:val="000E58BE"/>
    <w:rsid w:val="000E6AFE"/>
    <w:rsid w:val="0012734D"/>
    <w:rsid w:val="00142AB6"/>
    <w:rsid w:val="00156F27"/>
    <w:rsid w:val="00197968"/>
    <w:rsid w:val="001A3696"/>
    <w:rsid w:val="001C107A"/>
    <w:rsid w:val="001C68FF"/>
    <w:rsid w:val="001D3F0A"/>
    <w:rsid w:val="001F6B95"/>
    <w:rsid w:val="00256D86"/>
    <w:rsid w:val="00270D10"/>
    <w:rsid w:val="00270F48"/>
    <w:rsid w:val="002A5925"/>
    <w:rsid w:val="002A5E9F"/>
    <w:rsid w:val="002B3B00"/>
    <w:rsid w:val="002B50AA"/>
    <w:rsid w:val="002B67AC"/>
    <w:rsid w:val="002B7A47"/>
    <w:rsid w:val="002D59CD"/>
    <w:rsid w:val="002F4215"/>
    <w:rsid w:val="00301517"/>
    <w:rsid w:val="003610F2"/>
    <w:rsid w:val="003F2012"/>
    <w:rsid w:val="00430FF3"/>
    <w:rsid w:val="00445427"/>
    <w:rsid w:val="00473D79"/>
    <w:rsid w:val="0048153C"/>
    <w:rsid w:val="004943AC"/>
    <w:rsid w:val="004C3974"/>
    <w:rsid w:val="004E0F89"/>
    <w:rsid w:val="005149D5"/>
    <w:rsid w:val="00531F39"/>
    <w:rsid w:val="005340CD"/>
    <w:rsid w:val="0054095A"/>
    <w:rsid w:val="00567E0E"/>
    <w:rsid w:val="005D6880"/>
    <w:rsid w:val="005E74D0"/>
    <w:rsid w:val="005F7A55"/>
    <w:rsid w:val="005F7D3F"/>
    <w:rsid w:val="00615535"/>
    <w:rsid w:val="0066775B"/>
    <w:rsid w:val="006B4D4C"/>
    <w:rsid w:val="006C0F39"/>
    <w:rsid w:val="006D2A63"/>
    <w:rsid w:val="00724C46"/>
    <w:rsid w:val="0075596E"/>
    <w:rsid w:val="00760B2A"/>
    <w:rsid w:val="00773ABC"/>
    <w:rsid w:val="0077688D"/>
    <w:rsid w:val="00776FF8"/>
    <w:rsid w:val="007918F0"/>
    <w:rsid w:val="00794EE1"/>
    <w:rsid w:val="008072AC"/>
    <w:rsid w:val="00811242"/>
    <w:rsid w:val="008462F7"/>
    <w:rsid w:val="00905B83"/>
    <w:rsid w:val="0092468C"/>
    <w:rsid w:val="009478D0"/>
    <w:rsid w:val="00950456"/>
    <w:rsid w:val="009A4BBA"/>
    <w:rsid w:val="009D12A4"/>
    <w:rsid w:val="00A168C5"/>
    <w:rsid w:val="00AB2618"/>
    <w:rsid w:val="00B163D9"/>
    <w:rsid w:val="00B31D62"/>
    <w:rsid w:val="00B547E3"/>
    <w:rsid w:val="00B72207"/>
    <w:rsid w:val="00CC355D"/>
    <w:rsid w:val="00CC43E4"/>
    <w:rsid w:val="00D06034"/>
    <w:rsid w:val="00D10788"/>
    <w:rsid w:val="00D6581B"/>
    <w:rsid w:val="00D858E2"/>
    <w:rsid w:val="00D92457"/>
    <w:rsid w:val="00DC7AAF"/>
    <w:rsid w:val="00E67F84"/>
    <w:rsid w:val="00E70684"/>
    <w:rsid w:val="00EC467A"/>
    <w:rsid w:val="00EE74B0"/>
    <w:rsid w:val="00FC29B3"/>
    <w:rsid w:val="00FD12AE"/>
    <w:rsid w:val="00FE389A"/>
    <w:rsid w:val="00FF303D"/>
    <w:rsid w:val="3BC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shaozhuli</dc:creator>
  <cp:lastModifiedBy>shaozhuli</cp:lastModifiedBy>
  <cp:revision>19</cp:revision>
  <dcterms:created xsi:type="dcterms:W3CDTF">2021-05-02T01:36:00Z</dcterms:created>
  <dcterms:modified xsi:type="dcterms:W3CDTF">2021-10-29T13:53:00Z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