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E232" w14:textId="78ECA466" w:rsidR="0022529F" w:rsidRPr="00D2081E" w:rsidRDefault="0022529F" w:rsidP="007C1646">
      <w:pPr>
        <w:spacing w:line="480" w:lineRule="auto"/>
        <w:jc w:val="both"/>
        <w:rPr>
          <w:rFonts w:ascii="Times New Roman" w:hAnsi="Times New Roman"/>
          <w:bCs/>
          <w:sz w:val="24"/>
          <w:szCs w:val="24"/>
          <w:lang w:val="en-US"/>
        </w:rPr>
      </w:pPr>
      <w:r w:rsidRPr="00D2081E">
        <w:rPr>
          <w:rFonts w:ascii="Times New Roman" w:hAnsi="Times New Roman"/>
          <w:b/>
          <w:bCs/>
          <w:sz w:val="24"/>
          <w:szCs w:val="24"/>
          <w:lang w:val="en-US"/>
        </w:rPr>
        <w:t>Title</w:t>
      </w:r>
      <w:r w:rsidR="007F47A2" w:rsidRPr="00D2081E">
        <w:rPr>
          <w:rFonts w:ascii="Times New Roman" w:hAnsi="Times New Roman"/>
          <w:b/>
          <w:bCs/>
          <w:sz w:val="24"/>
          <w:szCs w:val="24"/>
          <w:lang w:val="en-US"/>
        </w:rPr>
        <w:t xml:space="preserve">: </w:t>
      </w:r>
      <w:bookmarkStart w:id="0" w:name="_Hlk80094206"/>
      <w:r w:rsidRPr="00D2081E">
        <w:rPr>
          <w:rFonts w:ascii="Times New Roman" w:hAnsi="Times New Roman"/>
          <w:bCs/>
          <w:sz w:val="24"/>
          <w:szCs w:val="24"/>
          <w:lang w:val="en-US"/>
        </w:rPr>
        <w:t xml:space="preserve">Liver and kidney function markers among gym users: </w:t>
      </w:r>
      <w:r w:rsidR="005F72DC" w:rsidRPr="00D2081E">
        <w:rPr>
          <w:rFonts w:ascii="Times New Roman" w:hAnsi="Times New Roman"/>
          <w:bCs/>
          <w:sz w:val="24"/>
          <w:szCs w:val="24"/>
          <w:lang w:val="en-US"/>
        </w:rPr>
        <w:t>the role of dietary supplement usage</w:t>
      </w:r>
      <w:r w:rsidRPr="00D2081E">
        <w:rPr>
          <w:rFonts w:ascii="Times New Roman" w:hAnsi="Times New Roman"/>
          <w:bCs/>
          <w:sz w:val="24"/>
          <w:szCs w:val="24"/>
          <w:lang w:val="en-US"/>
        </w:rPr>
        <w:t xml:space="preserve"> </w:t>
      </w:r>
    </w:p>
    <w:bookmarkEnd w:id="0"/>
    <w:p w14:paraId="0D4B58B1" w14:textId="77777777" w:rsidR="00371489" w:rsidRPr="00D2081E" w:rsidRDefault="00371489" w:rsidP="00371489">
      <w:pPr>
        <w:spacing w:line="480" w:lineRule="auto"/>
        <w:jc w:val="both"/>
        <w:rPr>
          <w:rFonts w:ascii="Times New Roman" w:hAnsi="Times New Roman"/>
          <w:bCs/>
          <w:sz w:val="24"/>
          <w:szCs w:val="24"/>
          <w:lang w:val="en-US"/>
        </w:rPr>
      </w:pPr>
    </w:p>
    <w:p w14:paraId="1E964629" w14:textId="77777777" w:rsidR="00371489" w:rsidRPr="00D2081E" w:rsidRDefault="00371489" w:rsidP="00371489">
      <w:pPr>
        <w:spacing w:line="480" w:lineRule="auto"/>
        <w:jc w:val="both"/>
        <w:rPr>
          <w:rFonts w:ascii="Times New Roman" w:hAnsi="Times New Roman"/>
          <w:b/>
          <w:bCs/>
          <w:sz w:val="24"/>
          <w:szCs w:val="24"/>
          <w:lang w:val="en-US"/>
        </w:rPr>
      </w:pPr>
      <w:r w:rsidRPr="00D2081E">
        <w:rPr>
          <w:rFonts w:ascii="Times New Roman" w:hAnsi="Times New Roman"/>
          <w:b/>
          <w:bCs/>
          <w:sz w:val="24"/>
          <w:szCs w:val="24"/>
          <w:lang w:val="en-US"/>
        </w:rPr>
        <w:t>Submission type:</w:t>
      </w:r>
      <w:r w:rsidRPr="00D2081E">
        <w:rPr>
          <w:rFonts w:ascii="Times New Roman" w:hAnsi="Times New Roman"/>
          <w:bCs/>
          <w:sz w:val="24"/>
          <w:szCs w:val="24"/>
          <w:lang w:val="en-US"/>
        </w:rPr>
        <w:t xml:space="preserve"> Research Article</w:t>
      </w:r>
    </w:p>
    <w:p w14:paraId="060E4DCB" w14:textId="77777777" w:rsidR="00371489" w:rsidRPr="00D2081E" w:rsidRDefault="00371489" w:rsidP="00371489">
      <w:pPr>
        <w:spacing w:line="480" w:lineRule="auto"/>
        <w:jc w:val="both"/>
        <w:rPr>
          <w:rFonts w:ascii="Times New Roman" w:hAnsi="Times New Roman"/>
          <w:bCs/>
          <w:sz w:val="24"/>
          <w:szCs w:val="24"/>
          <w:lang w:val="en-US"/>
        </w:rPr>
      </w:pPr>
    </w:p>
    <w:p w14:paraId="6DCB0F61" w14:textId="77777777" w:rsidR="00371489" w:rsidRPr="00D2081E" w:rsidRDefault="00371489" w:rsidP="00371489">
      <w:pPr>
        <w:spacing w:line="480" w:lineRule="auto"/>
        <w:jc w:val="both"/>
        <w:rPr>
          <w:rFonts w:ascii="Times New Roman" w:hAnsi="Times New Roman"/>
          <w:b/>
          <w:bCs/>
          <w:sz w:val="24"/>
          <w:szCs w:val="24"/>
          <w:lang w:val="en-US"/>
        </w:rPr>
      </w:pPr>
      <w:r w:rsidRPr="00D2081E">
        <w:rPr>
          <w:rFonts w:ascii="Times New Roman" w:hAnsi="Times New Roman"/>
          <w:b/>
          <w:bCs/>
          <w:sz w:val="24"/>
          <w:szCs w:val="24"/>
          <w:lang w:val="en-US"/>
        </w:rPr>
        <w:t>Authors</w:t>
      </w:r>
    </w:p>
    <w:p w14:paraId="2219E3A4" w14:textId="77777777" w:rsidR="00371489" w:rsidRPr="00D2081E" w:rsidRDefault="00371489" w:rsidP="00371489">
      <w:pPr>
        <w:spacing w:line="480" w:lineRule="auto"/>
        <w:jc w:val="both"/>
        <w:rPr>
          <w:rFonts w:ascii="Times New Roman" w:hAnsi="Times New Roman"/>
          <w:sz w:val="24"/>
          <w:szCs w:val="24"/>
          <w:lang w:val="en-US"/>
        </w:rPr>
      </w:pPr>
      <w:r w:rsidRPr="00D2081E">
        <w:rPr>
          <w:rFonts w:ascii="Times New Roman" w:hAnsi="Times New Roman"/>
          <w:sz w:val="24"/>
          <w:szCs w:val="24"/>
          <w:lang w:val="en-US"/>
        </w:rPr>
        <w:t>Diene S. Schlickmann</w:t>
      </w:r>
      <w:r w:rsidRPr="00D2081E">
        <w:rPr>
          <w:rFonts w:ascii="Times New Roman" w:hAnsi="Times New Roman"/>
          <w:sz w:val="24"/>
          <w:szCs w:val="24"/>
          <w:vertAlign w:val="superscript"/>
          <w:lang w:val="en-US"/>
        </w:rPr>
        <w:t>1,2</w:t>
      </w:r>
      <w:r w:rsidRPr="00D2081E">
        <w:rPr>
          <w:rFonts w:ascii="Times New Roman" w:hAnsi="Times New Roman"/>
          <w:sz w:val="24"/>
          <w:szCs w:val="24"/>
          <w:lang w:val="en-US"/>
        </w:rPr>
        <w:t>, Patrícia Molz</w:t>
      </w:r>
      <w:r w:rsidRPr="00D2081E">
        <w:rPr>
          <w:rFonts w:ascii="Times New Roman" w:hAnsi="Times New Roman"/>
          <w:sz w:val="24"/>
          <w:szCs w:val="24"/>
          <w:vertAlign w:val="superscript"/>
          <w:lang w:val="en-US"/>
        </w:rPr>
        <w:t>1,2</w:t>
      </w:r>
      <w:r w:rsidRPr="00D2081E">
        <w:rPr>
          <w:rFonts w:ascii="Times New Roman" w:hAnsi="Times New Roman"/>
          <w:sz w:val="24"/>
          <w:szCs w:val="24"/>
          <w:lang w:val="en-US"/>
        </w:rPr>
        <w:t>, Caroline Brand</w:t>
      </w:r>
      <w:r w:rsidRPr="00D2081E">
        <w:rPr>
          <w:rFonts w:ascii="Times New Roman" w:hAnsi="Times New Roman"/>
          <w:sz w:val="24"/>
          <w:szCs w:val="24"/>
          <w:vertAlign w:val="superscript"/>
          <w:lang w:val="en-US"/>
        </w:rPr>
        <w:t>1</w:t>
      </w:r>
      <w:r w:rsidRPr="00D2081E">
        <w:rPr>
          <w:rFonts w:ascii="Times New Roman" w:hAnsi="Times New Roman"/>
          <w:sz w:val="24"/>
          <w:szCs w:val="24"/>
          <w:lang w:val="en-US"/>
        </w:rPr>
        <w:t>, Caroline dos Santos</w:t>
      </w:r>
      <w:r w:rsidRPr="00D2081E">
        <w:rPr>
          <w:rFonts w:ascii="Times New Roman" w:hAnsi="Times New Roman"/>
          <w:sz w:val="24"/>
          <w:szCs w:val="24"/>
          <w:vertAlign w:val="superscript"/>
          <w:lang w:val="en-US"/>
        </w:rPr>
        <w:t>1,2</w:t>
      </w:r>
      <w:r w:rsidRPr="00D2081E">
        <w:rPr>
          <w:rFonts w:ascii="Times New Roman" w:hAnsi="Times New Roman"/>
          <w:sz w:val="24"/>
          <w:szCs w:val="24"/>
          <w:lang w:val="en-US"/>
        </w:rPr>
        <w:t>, Thalia G. da Silva</w:t>
      </w:r>
      <w:r w:rsidRPr="00D2081E">
        <w:rPr>
          <w:rFonts w:ascii="Times New Roman" w:hAnsi="Times New Roman"/>
          <w:sz w:val="24"/>
          <w:szCs w:val="24"/>
          <w:vertAlign w:val="superscript"/>
          <w:lang w:val="en-US"/>
        </w:rPr>
        <w:t>2</w:t>
      </w:r>
      <w:r w:rsidRPr="00D2081E">
        <w:rPr>
          <w:rFonts w:ascii="Times New Roman" w:hAnsi="Times New Roman"/>
          <w:sz w:val="24"/>
          <w:szCs w:val="24"/>
          <w:lang w:val="en-US"/>
        </w:rPr>
        <w:t>, Alexandre Rieger</w:t>
      </w:r>
      <w:r w:rsidRPr="00D2081E">
        <w:rPr>
          <w:rFonts w:ascii="Times New Roman" w:hAnsi="Times New Roman"/>
          <w:sz w:val="24"/>
          <w:szCs w:val="24"/>
          <w:vertAlign w:val="superscript"/>
          <w:lang w:val="en-US"/>
        </w:rPr>
        <w:t>1</w:t>
      </w:r>
      <w:r w:rsidRPr="00D2081E">
        <w:rPr>
          <w:rFonts w:ascii="Times New Roman" w:hAnsi="Times New Roman"/>
          <w:sz w:val="24"/>
          <w:szCs w:val="24"/>
          <w:lang w:val="en-US"/>
        </w:rPr>
        <w:t>, Pedro J. Benito</w:t>
      </w:r>
      <w:r w:rsidRPr="00D2081E">
        <w:rPr>
          <w:rFonts w:ascii="Times New Roman" w:hAnsi="Times New Roman"/>
          <w:sz w:val="24"/>
          <w:szCs w:val="24"/>
          <w:vertAlign w:val="superscript"/>
          <w:lang w:val="en-US"/>
        </w:rPr>
        <w:t>3</w:t>
      </w:r>
      <w:r w:rsidRPr="00D2081E">
        <w:rPr>
          <w:rFonts w:ascii="Times New Roman" w:hAnsi="Times New Roman"/>
          <w:sz w:val="24"/>
          <w:szCs w:val="24"/>
          <w:lang w:val="en-US"/>
        </w:rPr>
        <w:t>, Cézane P. Reuter</w:t>
      </w:r>
      <w:r w:rsidRPr="00D2081E">
        <w:rPr>
          <w:rFonts w:ascii="Times New Roman" w:hAnsi="Times New Roman"/>
          <w:sz w:val="24"/>
          <w:szCs w:val="24"/>
          <w:vertAlign w:val="superscript"/>
          <w:lang w:val="en-US"/>
        </w:rPr>
        <w:t>1</w:t>
      </w:r>
      <w:r w:rsidRPr="00D2081E">
        <w:rPr>
          <w:rFonts w:ascii="Times New Roman" w:hAnsi="Times New Roman"/>
          <w:sz w:val="24"/>
          <w:szCs w:val="24"/>
          <w:lang w:val="en-US"/>
        </w:rPr>
        <w:t>, Jane D. P. Renner</w:t>
      </w:r>
      <w:r w:rsidRPr="00D2081E">
        <w:rPr>
          <w:rFonts w:ascii="Times New Roman" w:hAnsi="Times New Roman"/>
          <w:sz w:val="24"/>
          <w:szCs w:val="24"/>
          <w:vertAlign w:val="superscript"/>
          <w:lang w:val="en-US"/>
        </w:rPr>
        <w:t>1</w:t>
      </w:r>
      <w:r w:rsidRPr="00D2081E">
        <w:rPr>
          <w:rFonts w:ascii="Times New Roman" w:hAnsi="Times New Roman"/>
          <w:sz w:val="24"/>
          <w:szCs w:val="24"/>
          <w:lang w:val="en-US"/>
        </w:rPr>
        <w:t>, Silvia I. R. Franke</w:t>
      </w:r>
      <w:r w:rsidRPr="00D2081E">
        <w:rPr>
          <w:rFonts w:ascii="Times New Roman" w:hAnsi="Times New Roman"/>
          <w:sz w:val="24"/>
          <w:szCs w:val="24"/>
          <w:vertAlign w:val="superscript"/>
          <w:lang w:val="en-US"/>
        </w:rPr>
        <w:t>1,2</w:t>
      </w:r>
    </w:p>
    <w:p w14:paraId="563ED787" w14:textId="77777777" w:rsidR="00371489" w:rsidRPr="00D2081E" w:rsidRDefault="00371489" w:rsidP="00371489">
      <w:pPr>
        <w:spacing w:line="480" w:lineRule="auto"/>
        <w:jc w:val="both"/>
        <w:rPr>
          <w:rFonts w:ascii="Times New Roman" w:hAnsi="Times New Roman"/>
          <w:sz w:val="24"/>
          <w:szCs w:val="24"/>
          <w:lang w:val="en-US"/>
        </w:rPr>
      </w:pPr>
    </w:p>
    <w:p w14:paraId="43DF44C9" w14:textId="77777777" w:rsidR="00371489" w:rsidRPr="00D2081E" w:rsidRDefault="00371489" w:rsidP="00371489">
      <w:pPr>
        <w:spacing w:line="480" w:lineRule="auto"/>
        <w:jc w:val="both"/>
        <w:rPr>
          <w:rFonts w:ascii="Times New Roman" w:hAnsi="Times New Roman"/>
          <w:sz w:val="24"/>
          <w:szCs w:val="24"/>
          <w:lang w:val="en-US"/>
        </w:rPr>
      </w:pPr>
      <w:r w:rsidRPr="00D2081E">
        <w:rPr>
          <w:rFonts w:ascii="Times New Roman" w:hAnsi="Times New Roman"/>
          <w:sz w:val="24"/>
          <w:szCs w:val="24"/>
          <w:vertAlign w:val="superscript"/>
          <w:lang w:val="en-US"/>
        </w:rPr>
        <w:t>1</w:t>
      </w:r>
      <w:r w:rsidRPr="00D2081E">
        <w:rPr>
          <w:rFonts w:ascii="Times New Roman" w:hAnsi="Times New Roman"/>
          <w:sz w:val="24"/>
          <w:szCs w:val="24"/>
          <w:lang w:val="en-US"/>
        </w:rPr>
        <w:t>Graduate Program in Health Promotion, University of Santa Cruz do Sul, Santa Cruz do Sul, RS, Brazil</w:t>
      </w:r>
    </w:p>
    <w:p w14:paraId="675EBEB0" w14:textId="77777777" w:rsidR="00371489" w:rsidRPr="00D2081E" w:rsidRDefault="00371489" w:rsidP="00371489">
      <w:pPr>
        <w:spacing w:line="480" w:lineRule="auto"/>
        <w:jc w:val="both"/>
        <w:rPr>
          <w:rFonts w:ascii="Times New Roman" w:hAnsi="Times New Roman"/>
          <w:sz w:val="24"/>
          <w:szCs w:val="24"/>
          <w:lang w:val="en-US"/>
        </w:rPr>
      </w:pPr>
      <w:r w:rsidRPr="00D2081E">
        <w:rPr>
          <w:rFonts w:ascii="Times New Roman" w:hAnsi="Times New Roman"/>
          <w:sz w:val="24"/>
          <w:szCs w:val="24"/>
          <w:vertAlign w:val="superscript"/>
          <w:lang w:val="en-US"/>
        </w:rPr>
        <w:t>2</w:t>
      </w:r>
      <w:r w:rsidRPr="00D2081E">
        <w:rPr>
          <w:rFonts w:ascii="Times New Roman" w:hAnsi="Times New Roman"/>
          <w:sz w:val="24"/>
          <w:szCs w:val="24"/>
          <w:lang w:val="en-US"/>
        </w:rPr>
        <w:t>Laboratory of Experimental Nutrition, University of Santa Cruz do Sul, Santa Cruz do Sul, RS, Brazil</w:t>
      </w:r>
    </w:p>
    <w:p w14:paraId="38C666D1" w14:textId="77777777" w:rsidR="00371489" w:rsidRPr="00D2081E" w:rsidRDefault="00371489" w:rsidP="00371489">
      <w:pPr>
        <w:pStyle w:val="Affiliation"/>
        <w:spacing w:before="0" w:line="480" w:lineRule="auto"/>
        <w:jc w:val="both"/>
        <w:rPr>
          <w:i w:val="0"/>
        </w:rPr>
      </w:pPr>
      <w:r w:rsidRPr="00D2081E">
        <w:rPr>
          <w:i w:val="0"/>
          <w:vertAlign w:val="superscript"/>
        </w:rPr>
        <w:t>3</w:t>
      </w:r>
      <w:r w:rsidRPr="00D2081E">
        <w:rPr>
          <w:i w:val="0"/>
        </w:rPr>
        <w:t>LFE Research Group, Department of Health and Human Performance, Faculty of Physical Activity and Sports Sciences, Universidad Politécnica de Madrid (UPM), Madrid, España.</w:t>
      </w:r>
    </w:p>
    <w:p w14:paraId="2E632396" w14:textId="77777777" w:rsidR="00371489" w:rsidRPr="00D2081E" w:rsidRDefault="00371489" w:rsidP="00371489">
      <w:pPr>
        <w:spacing w:line="480" w:lineRule="auto"/>
        <w:jc w:val="both"/>
        <w:rPr>
          <w:rFonts w:ascii="Times New Roman" w:hAnsi="Times New Roman"/>
          <w:b/>
          <w:bCs/>
          <w:sz w:val="24"/>
          <w:szCs w:val="24"/>
          <w:lang w:val="en-GB"/>
        </w:rPr>
      </w:pPr>
    </w:p>
    <w:p w14:paraId="2C590C28" w14:textId="77777777" w:rsidR="00371489" w:rsidRPr="00D2081E" w:rsidRDefault="00371489" w:rsidP="00371489">
      <w:pPr>
        <w:spacing w:line="480" w:lineRule="auto"/>
        <w:jc w:val="both"/>
        <w:rPr>
          <w:rFonts w:ascii="Times New Roman" w:hAnsi="Times New Roman"/>
          <w:bCs/>
          <w:sz w:val="24"/>
          <w:szCs w:val="24"/>
          <w:lang w:val="en-US"/>
        </w:rPr>
      </w:pPr>
      <w:r w:rsidRPr="00D2081E">
        <w:rPr>
          <w:rFonts w:ascii="Times New Roman" w:hAnsi="Times New Roman"/>
          <w:b/>
          <w:bCs/>
          <w:sz w:val="24"/>
          <w:szCs w:val="24"/>
          <w:lang w:val="en-US"/>
        </w:rPr>
        <w:t xml:space="preserve">Corresponding author and reprint requests: </w:t>
      </w:r>
      <w:r w:rsidRPr="00D2081E">
        <w:rPr>
          <w:rFonts w:ascii="Times New Roman" w:hAnsi="Times New Roman"/>
          <w:bCs/>
          <w:sz w:val="24"/>
          <w:szCs w:val="24"/>
          <w:lang w:val="en-US"/>
        </w:rPr>
        <w:t>Silvia I. R. Franke, PhD</w:t>
      </w:r>
    </w:p>
    <w:p w14:paraId="6F342C20" w14:textId="77777777" w:rsidR="00371489" w:rsidRPr="00D2081E" w:rsidRDefault="00371489" w:rsidP="00371489">
      <w:pPr>
        <w:spacing w:line="480" w:lineRule="auto"/>
        <w:jc w:val="both"/>
        <w:rPr>
          <w:rFonts w:ascii="Times New Roman" w:hAnsi="Times New Roman"/>
          <w:bCs/>
          <w:sz w:val="24"/>
          <w:szCs w:val="24"/>
          <w:lang w:val="en-US"/>
        </w:rPr>
      </w:pPr>
      <w:r w:rsidRPr="00D2081E">
        <w:rPr>
          <w:rFonts w:ascii="Times New Roman" w:hAnsi="Times New Roman"/>
          <w:bCs/>
          <w:sz w:val="24"/>
          <w:szCs w:val="24"/>
          <w:lang w:val="en-US"/>
        </w:rPr>
        <w:t xml:space="preserve">Graduate Program in Health Promotion </w:t>
      </w:r>
    </w:p>
    <w:p w14:paraId="3F8DC069" w14:textId="77777777" w:rsidR="00371489" w:rsidRPr="00D2081E" w:rsidRDefault="00371489" w:rsidP="00371489">
      <w:pPr>
        <w:spacing w:line="480" w:lineRule="auto"/>
        <w:jc w:val="both"/>
        <w:rPr>
          <w:rFonts w:ascii="Times New Roman" w:hAnsi="Times New Roman"/>
          <w:bCs/>
          <w:sz w:val="24"/>
          <w:szCs w:val="24"/>
          <w:lang w:val="en-US"/>
        </w:rPr>
      </w:pPr>
      <w:r w:rsidRPr="00D2081E">
        <w:rPr>
          <w:rFonts w:ascii="Times New Roman" w:hAnsi="Times New Roman"/>
          <w:bCs/>
          <w:sz w:val="24"/>
          <w:szCs w:val="24"/>
          <w:lang w:val="en-US"/>
        </w:rPr>
        <w:t>University of Santa Cruz do Sul</w:t>
      </w:r>
    </w:p>
    <w:p w14:paraId="3C1B4E7E" w14:textId="77777777" w:rsidR="00371489" w:rsidRPr="00D2081E" w:rsidRDefault="00371489" w:rsidP="00371489">
      <w:pPr>
        <w:spacing w:line="480" w:lineRule="auto"/>
        <w:jc w:val="both"/>
        <w:rPr>
          <w:rFonts w:ascii="Times New Roman" w:hAnsi="Times New Roman"/>
          <w:bCs/>
          <w:sz w:val="24"/>
          <w:szCs w:val="24"/>
          <w:lang w:val="en-US"/>
        </w:rPr>
      </w:pPr>
      <w:r w:rsidRPr="00D2081E">
        <w:rPr>
          <w:rFonts w:ascii="Times New Roman" w:hAnsi="Times New Roman"/>
          <w:bCs/>
          <w:sz w:val="24"/>
          <w:szCs w:val="24"/>
          <w:lang w:val="en-US"/>
        </w:rPr>
        <w:t>Independence Avenue, RS, 2293, Brasil</w:t>
      </w:r>
    </w:p>
    <w:p w14:paraId="7E9F0326" w14:textId="4A30A6E2" w:rsidR="00371489" w:rsidRPr="00D2081E" w:rsidRDefault="00371489" w:rsidP="00371489">
      <w:pPr>
        <w:spacing w:line="480" w:lineRule="auto"/>
        <w:jc w:val="both"/>
        <w:rPr>
          <w:rFonts w:ascii="Times New Roman" w:hAnsi="Times New Roman"/>
          <w:bCs/>
          <w:sz w:val="24"/>
          <w:szCs w:val="24"/>
          <w:lang w:val="en-US"/>
        </w:rPr>
      </w:pPr>
      <w:r w:rsidRPr="00D2081E">
        <w:rPr>
          <w:rFonts w:ascii="Times New Roman" w:hAnsi="Times New Roman"/>
          <w:bCs/>
          <w:sz w:val="24"/>
          <w:szCs w:val="24"/>
          <w:lang w:val="en-US"/>
        </w:rPr>
        <w:t xml:space="preserve">Tel: +55(51)37177603; Email: </w:t>
      </w:r>
      <w:r w:rsidR="0046381B" w:rsidRPr="00D2081E">
        <w:rPr>
          <w:rFonts w:ascii="Times New Roman" w:hAnsi="Times New Roman"/>
          <w:bCs/>
          <w:sz w:val="24"/>
          <w:szCs w:val="24"/>
          <w:lang w:val="en-US"/>
        </w:rPr>
        <w:t xml:space="preserve">silviafr@unisc.br </w:t>
      </w:r>
    </w:p>
    <w:p w14:paraId="12BD3471" w14:textId="77777777" w:rsidR="00371489" w:rsidRPr="00D2081E" w:rsidRDefault="00371489" w:rsidP="007C1646">
      <w:pPr>
        <w:spacing w:line="480" w:lineRule="auto"/>
        <w:jc w:val="both"/>
        <w:rPr>
          <w:rFonts w:ascii="Times New Roman" w:hAnsi="Times New Roman"/>
          <w:b/>
          <w:bCs/>
          <w:sz w:val="24"/>
          <w:szCs w:val="24"/>
          <w:lang w:val="en-US"/>
        </w:rPr>
      </w:pPr>
    </w:p>
    <w:p w14:paraId="26AE2DC0" w14:textId="4CDE99C0" w:rsidR="00832033" w:rsidRPr="00D2081E" w:rsidRDefault="007C1646" w:rsidP="007C1646">
      <w:pPr>
        <w:spacing w:line="480" w:lineRule="auto"/>
        <w:jc w:val="both"/>
        <w:rPr>
          <w:rFonts w:ascii="Times New Roman" w:hAnsi="Times New Roman"/>
          <w:b/>
          <w:iCs/>
          <w:sz w:val="24"/>
          <w:szCs w:val="24"/>
          <w:lang w:val="en-US"/>
        </w:rPr>
      </w:pPr>
      <w:r w:rsidRPr="00D2081E">
        <w:rPr>
          <w:rFonts w:ascii="Times New Roman" w:hAnsi="Times New Roman"/>
          <w:b/>
          <w:bCs/>
          <w:sz w:val="24"/>
          <w:szCs w:val="24"/>
          <w:lang w:val="en-US"/>
        </w:rPr>
        <w:t>Running title:</w:t>
      </w:r>
      <w:r w:rsidR="0022529F" w:rsidRPr="00D2081E">
        <w:rPr>
          <w:rFonts w:ascii="Times New Roman" w:hAnsi="Times New Roman"/>
          <w:bCs/>
          <w:sz w:val="24"/>
          <w:szCs w:val="24"/>
          <w:lang w:val="en-US"/>
        </w:rPr>
        <w:t xml:space="preserve"> Dietary supplement use and liver and kidney</w:t>
      </w:r>
      <w:r w:rsidR="00E23AB9" w:rsidRPr="00D2081E">
        <w:rPr>
          <w:rFonts w:ascii="Times New Roman" w:hAnsi="Times New Roman"/>
          <w:bCs/>
          <w:sz w:val="24"/>
          <w:szCs w:val="24"/>
          <w:lang w:val="en-US"/>
        </w:rPr>
        <w:t xml:space="preserve"> function</w:t>
      </w:r>
    </w:p>
    <w:p w14:paraId="56A10180" w14:textId="5DE5D00F" w:rsidR="000149EC" w:rsidRPr="00D2081E" w:rsidRDefault="00792A0B" w:rsidP="007C1646">
      <w:pPr>
        <w:spacing w:line="480" w:lineRule="auto"/>
        <w:jc w:val="both"/>
        <w:rPr>
          <w:rFonts w:ascii="Times New Roman" w:hAnsi="Times New Roman"/>
          <w:b/>
          <w:iCs/>
          <w:sz w:val="24"/>
          <w:szCs w:val="24"/>
          <w:lang w:val="en-US"/>
        </w:rPr>
      </w:pPr>
      <w:r w:rsidRPr="00D2081E">
        <w:rPr>
          <w:rFonts w:ascii="Times New Roman" w:hAnsi="Times New Roman"/>
          <w:b/>
          <w:iCs/>
          <w:sz w:val="24"/>
          <w:szCs w:val="24"/>
          <w:lang w:val="en-US"/>
        </w:rPr>
        <w:lastRenderedPageBreak/>
        <w:t>Abstract</w:t>
      </w:r>
    </w:p>
    <w:p w14:paraId="4C2D3685" w14:textId="54C74BCE" w:rsidR="007B04C3" w:rsidRPr="00D2081E" w:rsidRDefault="0022529F" w:rsidP="007C1646">
      <w:pPr>
        <w:spacing w:line="480" w:lineRule="auto"/>
        <w:jc w:val="both"/>
        <w:rPr>
          <w:rFonts w:ascii="Times New Roman" w:hAnsi="Times New Roman"/>
          <w:iCs/>
          <w:sz w:val="24"/>
          <w:szCs w:val="24"/>
          <w:lang w:val="en-US"/>
        </w:rPr>
      </w:pPr>
      <w:r w:rsidRPr="00D2081E">
        <w:rPr>
          <w:rFonts w:ascii="Times New Roman" w:hAnsi="Times New Roman"/>
          <w:sz w:val="24"/>
          <w:szCs w:val="24"/>
          <w:lang w:val="en-US"/>
        </w:rPr>
        <w:t xml:space="preserve">Dietary supplements have been increasingly used by gym users and are often consumed without the guidance of a health professional. Moreover, the indiscriminate supplements use can have adverse health effects, such as changes in liver and kidney function. </w:t>
      </w:r>
      <w:r w:rsidR="0078489A" w:rsidRPr="00D2081E">
        <w:rPr>
          <w:rFonts w:ascii="Times New Roman" w:hAnsi="Times New Roman"/>
          <w:sz w:val="24"/>
          <w:szCs w:val="24"/>
          <w:lang w:val="en-US"/>
        </w:rPr>
        <w:t>The aim of this study was to verify the association between dietary supplements intake with alterations in the liver and kidney function among gym users.</w:t>
      </w:r>
      <w:r w:rsidR="00792A0B" w:rsidRPr="00D2081E">
        <w:rPr>
          <w:rFonts w:ascii="Times New Roman" w:hAnsi="Times New Roman"/>
          <w:sz w:val="24"/>
          <w:szCs w:val="24"/>
          <w:lang w:val="en-US"/>
        </w:rPr>
        <w:t xml:space="preserve"> </w:t>
      </w:r>
      <w:r w:rsidR="007C1646" w:rsidRPr="00D2081E">
        <w:rPr>
          <w:rFonts w:ascii="Times New Roman" w:hAnsi="Times New Roman"/>
          <w:iCs/>
          <w:sz w:val="24"/>
          <w:szCs w:val="24"/>
          <w:lang w:val="en-US"/>
        </w:rPr>
        <w:t>A</w:t>
      </w:r>
      <w:r w:rsidR="00792A0B" w:rsidRPr="00D2081E">
        <w:rPr>
          <w:rFonts w:ascii="Times New Roman" w:hAnsi="Times New Roman"/>
          <w:iCs/>
          <w:sz w:val="24"/>
          <w:szCs w:val="24"/>
          <w:lang w:val="en-US"/>
        </w:rPr>
        <w:t xml:space="preserve"> </w:t>
      </w:r>
      <w:r w:rsidR="000F79CC" w:rsidRPr="00D2081E">
        <w:rPr>
          <w:rFonts w:ascii="Times New Roman" w:hAnsi="Times New Roman"/>
          <w:iCs/>
          <w:sz w:val="24"/>
          <w:szCs w:val="24"/>
          <w:lang w:val="en-US"/>
        </w:rPr>
        <w:t>cross-sectional study</w:t>
      </w:r>
      <w:r w:rsidR="000149EC" w:rsidRPr="00D2081E">
        <w:rPr>
          <w:rFonts w:ascii="Times New Roman" w:hAnsi="Times New Roman"/>
          <w:iCs/>
          <w:sz w:val="24"/>
          <w:szCs w:val="24"/>
          <w:lang w:val="en-US"/>
        </w:rPr>
        <w:t xml:space="preserve"> </w:t>
      </w:r>
      <w:r w:rsidR="00792A0B" w:rsidRPr="00D2081E">
        <w:rPr>
          <w:rFonts w:ascii="Times New Roman" w:hAnsi="Times New Roman"/>
          <w:iCs/>
          <w:sz w:val="24"/>
          <w:szCs w:val="24"/>
          <w:lang w:val="en-US"/>
        </w:rPr>
        <w:t>with 594 gym users</w:t>
      </w:r>
      <w:r w:rsidR="007B04C3" w:rsidRPr="00D2081E">
        <w:rPr>
          <w:rFonts w:ascii="Times New Roman" w:hAnsi="Times New Roman"/>
          <w:iCs/>
          <w:sz w:val="24"/>
          <w:szCs w:val="24"/>
          <w:lang w:val="en-US"/>
        </w:rPr>
        <w:t xml:space="preserve"> (</w:t>
      </w:r>
      <w:r w:rsidR="00C368E6" w:rsidRPr="00D2081E">
        <w:rPr>
          <w:rFonts w:ascii="Times New Roman" w:hAnsi="Times New Roman"/>
          <w:iCs/>
          <w:sz w:val="24"/>
          <w:szCs w:val="24"/>
          <w:lang w:val="en-US"/>
        </w:rPr>
        <w:t xml:space="preserve">mean </w:t>
      </w:r>
      <w:r w:rsidR="007B04C3" w:rsidRPr="00D2081E">
        <w:rPr>
          <w:rFonts w:ascii="Times New Roman" w:hAnsi="Times New Roman"/>
          <w:iCs/>
          <w:sz w:val="24"/>
          <w:szCs w:val="24"/>
          <w:lang w:val="en-US"/>
        </w:rPr>
        <w:t xml:space="preserve">age </w:t>
      </w:r>
      <w:r w:rsidR="007B04C3" w:rsidRPr="00D2081E">
        <w:rPr>
          <w:rFonts w:ascii="Times New Roman" w:hAnsi="Times New Roman"/>
          <w:sz w:val="24"/>
          <w:szCs w:val="24"/>
          <w:lang w:val="en-US"/>
        </w:rPr>
        <w:t>37±14</w:t>
      </w:r>
      <w:r w:rsidR="00C368E6" w:rsidRPr="00D2081E">
        <w:rPr>
          <w:rFonts w:ascii="Times New Roman" w:hAnsi="Times New Roman"/>
          <w:sz w:val="24"/>
          <w:szCs w:val="24"/>
          <w:lang w:val="en-US"/>
        </w:rPr>
        <w:t xml:space="preserve"> years</w:t>
      </w:r>
      <w:r w:rsidR="001F157A" w:rsidRPr="00D2081E">
        <w:rPr>
          <w:rFonts w:ascii="Times New Roman" w:hAnsi="Times New Roman"/>
          <w:sz w:val="24"/>
          <w:szCs w:val="24"/>
          <w:lang w:val="en-US"/>
        </w:rPr>
        <w:t>, 55.2% women</w:t>
      </w:r>
      <w:r w:rsidR="007B04C3" w:rsidRPr="00D2081E">
        <w:rPr>
          <w:rFonts w:ascii="Times New Roman" w:hAnsi="Times New Roman"/>
          <w:sz w:val="24"/>
          <w:szCs w:val="24"/>
          <w:lang w:val="en-US"/>
        </w:rPr>
        <w:t>)</w:t>
      </w:r>
      <w:r w:rsidR="0078489A" w:rsidRPr="00D2081E">
        <w:rPr>
          <w:rFonts w:ascii="Times New Roman" w:hAnsi="Times New Roman"/>
          <w:iCs/>
          <w:sz w:val="24"/>
          <w:szCs w:val="24"/>
          <w:lang w:val="en-US"/>
        </w:rPr>
        <w:t xml:space="preserve"> from a city in southern Brazil. </w:t>
      </w:r>
      <w:r w:rsidR="005345B9" w:rsidRPr="00D2081E">
        <w:rPr>
          <w:rFonts w:ascii="Times New Roman" w:hAnsi="Times New Roman"/>
          <w:iCs/>
          <w:sz w:val="24"/>
          <w:szCs w:val="24"/>
          <w:lang w:val="en-US"/>
        </w:rPr>
        <w:t>A questionnaire was used to evaluate the use of dietary supplement</w:t>
      </w:r>
      <w:r w:rsidR="00E934A7" w:rsidRPr="00D2081E">
        <w:rPr>
          <w:rFonts w:ascii="Times New Roman" w:hAnsi="Times New Roman"/>
          <w:iCs/>
          <w:sz w:val="24"/>
          <w:szCs w:val="24"/>
          <w:lang w:val="en-US"/>
        </w:rPr>
        <w:t>s</w:t>
      </w:r>
      <w:r w:rsidR="005345B9" w:rsidRPr="00D2081E">
        <w:rPr>
          <w:rFonts w:ascii="Times New Roman" w:hAnsi="Times New Roman"/>
          <w:iCs/>
          <w:sz w:val="24"/>
          <w:szCs w:val="24"/>
          <w:lang w:val="en-US"/>
        </w:rPr>
        <w:t>.</w:t>
      </w:r>
      <w:r w:rsidR="007B04C3" w:rsidRPr="00D2081E">
        <w:rPr>
          <w:rFonts w:ascii="Times New Roman" w:hAnsi="Times New Roman"/>
          <w:iCs/>
          <w:sz w:val="24"/>
          <w:szCs w:val="24"/>
          <w:lang w:val="en-US"/>
        </w:rPr>
        <w:t xml:space="preserve"> </w:t>
      </w:r>
      <w:r w:rsidR="0078489A" w:rsidRPr="00D2081E">
        <w:rPr>
          <w:rFonts w:ascii="Times New Roman" w:hAnsi="Times New Roman"/>
          <w:iCs/>
          <w:sz w:val="24"/>
          <w:szCs w:val="24"/>
          <w:lang w:val="en-US"/>
        </w:rPr>
        <w:t>T</w:t>
      </w:r>
      <w:r w:rsidR="009C6A6F" w:rsidRPr="00D2081E">
        <w:rPr>
          <w:rFonts w:ascii="Times New Roman" w:hAnsi="Times New Roman"/>
          <w:iCs/>
          <w:sz w:val="24"/>
          <w:szCs w:val="24"/>
          <w:lang w:val="en-US"/>
        </w:rPr>
        <w:t xml:space="preserve">he markers of the </w:t>
      </w:r>
      <w:r w:rsidR="00A35624" w:rsidRPr="00D2081E">
        <w:rPr>
          <w:rFonts w:ascii="Times New Roman" w:hAnsi="Times New Roman"/>
          <w:iCs/>
          <w:sz w:val="24"/>
          <w:szCs w:val="24"/>
          <w:lang w:val="en-US"/>
        </w:rPr>
        <w:t xml:space="preserve">liver </w:t>
      </w:r>
      <w:r w:rsidR="00E97B7E" w:rsidRPr="00D2081E">
        <w:rPr>
          <w:rFonts w:ascii="Times New Roman" w:hAnsi="Times New Roman"/>
          <w:iCs/>
          <w:sz w:val="24"/>
          <w:szCs w:val="24"/>
          <w:lang w:val="en-US"/>
        </w:rPr>
        <w:t xml:space="preserve">(alanine aminotransferase; ALT, aspartate aminotransferase; AST, alkaline phosphatase; AKP, </w:t>
      </w:r>
      <w:r w:rsidR="002C1834" w:rsidRPr="00D2081E">
        <w:rPr>
          <w:rFonts w:ascii="Times New Roman" w:hAnsi="Times New Roman"/>
          <w:iCs/>
          <w:sz w:val="24"/>
          <w:szCs w:val="24"/>
          <w:lang w:val="en-US"/>
        </w:rPr>
        <w:t>gamma-glutamyltransferase; Gama-GT</w:t>
      </w:r>
      <w:r w:rsidR="00E97B7E" w:rsidRPr="00D2081E">
        <w:rPr>
          <w:rFonts w:ascii="Times New Roman" w:hAnsi="Times New Roman"/>
          <w:iCs/>
          <w:sz w:val="24"/>
          <w:szCs w:val="24"/>
          <w:lang w:val="en-US"/>
        </w:rPr>
        <w:t xml:space="preserve">) </w:t>
      </w:r>
      <w:r w:rsidR="009C6A6F" w:rsidRPr="00D2081E">
        <w:rPr>
          <w:rFonts w:ascii="Times New Roman" w:hAnsi="Times New Roman"/>
          <w:iCs/>
          <w:sz w:val="24"/>
          <w:szCs w:val="24"/>
          <w:lang w:val="en-US"/>
        </w:rPr>
        <w:t xml:space="preserve">and </w:t>
      </w:r>
      <w:r w:rsidR="00E97B7E" w:rsidRPr="00D2081E">
        <w:rPr>
          <w:rFonts w:ascii="Times New Roman" w:hAnsi="Times New Roman"/>
          <w:iCs/>
          <w:sz w:val="24"/>
          <w:szCs w:val="24"/>
          <w:lang w:val="en-US"/>
        </w:rPr>
        <w:t xml:space="preserve">renal (creatinine and </w:t>
      </w:r>
      <w:r w:rsidR="003919B9" w:rsidRPr="00D2081E">
        <w:rPr>
          <w:rFonts w:ascii="Times New Roman" w:hAnsi="Times New Roman"/>
          <w:iCs/>
          <w:sz w:val="24"/>
          <w:szCs w:val="24"/>
          <w:lang w:val="en-US"/>
        </w:rPr>
        <w:t>urea</w:t>
      </w:r>
      <w:r w:rsidR="00E97B7E" w:rsidRPr="00D2081E">
        <w:rPr>
          <w:rFonts w:ascii="Times New Roman" w:hAnsi="Times New Roman"/>
          <w:iCs/>
          <w:sz w:val="24"/>
          <w:szCs w:val="24"/>
          <w:lang w:val="en-US"/>
        </w:rPr>
        <w:t xml:space="preserve">) </w:t>
      </w:r>
      <w:r w:rsidR="009C6A6F" w:rsidRPr="00D2081E">
        <w:rPr>
          <w:rFonts w:ascii="Times New Roman" w:hAnsi="Times New Roman"/>
          <w:iCs/>
          <w:sz w:val="24"/>
          <w:szCs w:val="24"/>
          <w:lang w:val="en-US"/>
        </w:rPr>
        <w:t>function</w:t>
      </w:r>
      <w:r w:rsidR="0078489A" w:rsidRPr="00D2081E">
        <w:rPr>
          <w:rFonts w:ascii="Times New Roman" w:hAnsi="Times New Roman"/>
          <w:iCs/>
          <w:sz w:val="24"/>
          <w:szCs w:val="24"/>
          <w:lang w:val="en-US"/>
        </w:rPr>
        <w:t xml:space="preserve"> were also evaluated</w:t>
      </w:r>
      <w:r w:rsidR="009C6A6F" w:rsidRPr="00D2081E">
        <w:rPr>
          <w:rFonts w:ascii="Times New Roman" w:hAnsi="Times New Roman"/>
          <w:iCs/>
          <w:sz w:val="24"/>
          <w:szCs w:val="24"/>
          <w:lang w:val="en-US"/>
        </w:rPr>
        <w:t xml:space="preserve"> on a subsample of the study population.</w:t>
      </w:r>
      <w:r w:rsidR="00DB6C37" w:rsidRPr="00D2081E">
        <w:rPr>
          <w:rFonts w:ascii="Times New Roman" w:hAnsi="Times New Roman"/>
          <w:iCs/>
          <w:sz w:val="24"/>
          <w:szCs w:val="24"/>
          <w:lang w:val="en-US"/>
        </w:rPr>
        <w:t xml:space="preserve"> Data were analyzed by </w:t>
      </w:r>
      <w:r w:rsidR="00AE1EFA" w:rsidRPr="00D2081E">
        <w:rPr>
          <w:rFonts w:ascii="Times New Roman" w:hAnsi="Times New Roman"/>
          <w:iCs/>
          <w:sz w:val="24"/>
          <w:szCs w:val="24"/>
          <w:lang w:val="en-US"/>
        </w:rPr>
        <w:t>Binary Logistic Regression</w:t>
      </w:r>
      <w:r w:rsidR="00DB6C37" w:rsidRPr="00D2081E">
        <w:rPr>
          <w:rFonts w:ascii="Times New Roman" w:hAnsi="Times New Roman"/>
          <w:iCs/>
          <w:sz w:val="24"/>
          <w:szCs w:val="24"/>
          <w:lang w:val="en-US"/>
        </w:rPr>
        <w:t xml:space="preserve">, adjusted for sex, age and education. </w:t>
      </w:r>
      <w:r w:rsidR="007C1646" w:rsidRPr="00D2081E">
        <w:rPr>
          <w:rFonts w:ascii="Times New Roman" w:hAnsi="Times New Roman"/>
          <w:iCs/>
          <w:sz w:val="24"/>
          <w:szCs w:val="24"/>
          <w:lang w:val="en-US"/>
        </w:rPr>
        <w:t>T</w:t>
      </w:r>
      <w:r w:rsidR="001B2228" w:rsidRPr="00D2081E">
        <w:rPr>
          <w:rFonts w:ascii="Times New Roman" w:hAnsi="Times New Roman"/>
          <w:iCs/>
          <w:sz w:val="24"/>
          <w:szCs w:val="24"/>
          <w:lang w:val="en-US"/>
        </w:rPr>
        <w:t xml:space="preserve">he prevalence of dietary supplement intake was 36.0%. </w:t>
      </w:r>
      <w:r w:rsidR="008A6E8E" w:rsidRPr="00D2081E">
        <w:rPr>
          <w:rFonts w:ascii="Times New Roman" w:hAnsi="Times New Roman"/>
          <w:sz w:val="24"/>
          <w:szCs w:val="24"/>
          <w:lang w:val="en-US"/>
        </w:rPr>
        <w:t xml:space="preserve">Individuals who intake dietary supplements showed a higher prevalence to present </w:t>
      </w:r>
      <w:r w:rsidR="00C05B62" w:rsidRPr="00D2081E">
        <w:rPr>
          <w:rFonts w:ascii="Times New Roman" w:hAnsi="Times New Roman"/>
          <w:sz w:val="24"/>
          <w:szCs w:val="24"/>
          <w:lang w:val="en-US"/>
        </w:rPr>
        <w:t>slight</w:t>
      </w:r>
      <w:r w:rsidR="00A1245A" w:rsidRPr="00D2081E">
        <w:rPr>
          <w:rFonts w:ascii="Times New Roman" w:hAnsi="Times New Roman"/>
          <w:sz w:val="24"/>
          <w:szCs w:val="24"/>
          <w:lang w:val="en-US"/>
        </w:rPr>
        <w:t xml:space="preserve"> alterations</w:t>
      </w:r>
      <w:r w:rsidR="008A6E8E" w:rsidRPr="00D2081E">
        <w:rPr>
          <w:rFonts w:ascii="Times New Roman" w:hAnsi="Times New Roman"/>
          <w:sz w:val="24"/>
          <w:szCs w:val="24"/>
          <w:lang w:val="en-US"/>
        </w:rPr>
        <w:t xml:space="preserve"> in the AST enzyme and in the urea</w:t>
      </w:r>
      <w:r w:rsidR="0078489A" w:rsidRPr="00D2081E">
        <w:rPr>
          <w:rFonts w:ascii="Times New Roman" w:hAnsi="Times New Roman"/>
          <w:sz w:val="24"/>
          <w:szCs w:val="24"/>
          <w:lang w:val="en-US"/>
        </w:rPr>
        <w:t xml:space="preserve"> </w:t>
      </w:r>
      <w:r w:rsidR="008A6E8E" w:rsidRPr="00D2081E">
        <w:rPr>
          <w:rFonts w:ascii="Times New Roman" w:hAnsi="Times New Roman"/>
          <w:sz w:val="24"/>
          <w:szCs w:val="24"/>
          <w:lang w:val="en-US"/>
        </w:rPr>
        <w:t>after adjustments for potential confounders.</w:t>
      </w:r>
      <w:r w:rsidR="004A5BAF" w:rsidRPr="00D2081E">
        <w:rPr>
          <w:rFonts w:ascii="Times New Roman" w:hAnsi="Times New Roman"/>
          <w:sz w:val="24"/>
          <w:szCs w:val="24"/>
          <w:lang w:val="en-US"/>
        </w:rPr>
        <w:t xml:space="preserve"> </w:t>
      </w:r>
      <w:r w:rsidR="00A35624" w:rsidRPr="00D2081E">
        <w:rPr>
          <w:rFonts w:ascii="Times New Roman" w:hAnsi="Times New Roman"/>
          <w:iCs/>
          <w:sz w:val="24"/>
          <w:szCs w:val="24"/>
          <w:lang w:val="en-US"/>
        </w:rPr>
        <w:t xml:space="preserve">In conclusion, the use of dietary supplement was associated with </w:t>
      </w:r>
      <w:r w:rsidR="00C05B62" w:rsidRPr="00D2081E">
        <w:rPr>
          <w:rFonts w:ascii="Times New Roman" w:hAnsi="Times New Roman"/>
          <w:iCs/>
          <w:sz w:val="24"/>
          <w:szCs w:val="24"/>
          <w:lang w:val="en-US"/>
        </w:rPr>
        <w:t>slight</w:t>
      </w:r>
      <w:r w:rsidR="00A1245A" w:rsidRPr="00D2081E">
        <w:rPr>
          <w:rFonts w:ascii="Times New Roman" w:hAnsi="Times New Roman"/>
          <w:iCs/>
          <w:sz w:val="24"/>
          <w:szCs w:val="24"/>
          <w:lang w:val="en-US"/>
        </w:rPr>
        <w:t xml:space="preserve"> alterations</w:t>
      </w:r>
      <w:r w:rsidR="00A35624" w:rsidRPr="00D2081E">
        <w:rPr>
          <w:rFonts w:ascii="Times New Roman" w:hAnsi="Times New Roman"/>
          <w:iCs/>
          <w:sz w:val="24"/>
          <w:szCs w:val="24"/>
          <w:lang w:val="en-US"/>
        </w:rPr>
        <w:t xml:space="preserve"> in AST enzyme and in the urea</w:t>
      </w:r>
      <w:r w:rsidR="002F56AD" w:rsidRPr="00D2081E">
        <w:rPr>
          <w:rFonts w:ascii="Times New Roman" w:hAnsi="Times New Roman"/>
          <w:iCs/>
          <w:sz w:val="24"/>
          <w:szCs w:val="24"/>
          <w:lang w:val="en-US"/>
        </w:rPr>
        <w:t xml:space="preserve"> among gym users</w:t>
      </w:r>
      <w:r w:rsidR="00A35624" w:rsidRPr="00D2081E">
        <w:rPr>
          <w:rFonts w:ascii="Times New Roman" w:hAnsi="Times New Roman"/>
          <w:iCs/>
          <w:sz w:val="24"/>
          <w:szCs w:val="24"/>
          <w:lang w:val="en-US"/>
        </w:rPr>
        <w:t xml:space="preserve">. </w:t>
      </w:r>
      <w:r w:rsidR="002F56AD" w:rsidRPr="00D2081E">
        <w:rPr>
          <w:rFonts w:ascii="Times New Roman" w:hAnsi="Times New Roman"/>
          <w:iCs/>
          <w:sz w:val="24"/>
          <w:szCs w:val="24"/>
          <w:lang w:val="en-US"/>
        </w:rPr>
        <w:t>These findings show the importance of using supplements correctly, especially with guidance from professionals trained to avoid possible risks to hea</w:t>
      </w:r>
      <w:r w:rsidR="00E934A7" w:rsidRPr="00D2081E">
        <w:rPr>
          <w:rFonts w:ascii="Times New Roman" w:hAnsi="Times New Roman"/>
          <w:iCs/>
          <w:sz w:val="24"/>
          <w:szCs w:val="24"/>
          <w:lang w:val="en-US"/>
        </w:rPr>
        <w:t>l</w:t>
      </w:r>
      <w:r w:rsidR="002F56AD" w:rsidRPr="00D2081E">
        <w:rPr>
          <w:rFonts w:ascii="Times New Roman" w:hAnsi="Times New Roman"/>
          <w:iCs/>
          <w:sz w:val="24"/>
          <w:szCs w:val="24"/>
          <w:lang w:val="en-US"/>
        </w:rPr>
        <w:t>th.</w:t>
      </w:r>
    </w:p>
    <w:p w14:paraId="3AD48B23" w14:textId="7F07AB04" w:rsidR="00E97A38" w:rsidRPr="00D2081E" w:rsidRDefault="00E97A38" w:rsidP="007C1646">
      <w:pPr>
        <w:spacing w:line="480" w:lineRule="auto"/>
        <w:contextualSpacing/>
        <w:jc w:val="both"/>
        <w:rPr>
          <w:rFonts w:ascii="Times New Roman" w:hAnsi="Times New Roman"/>
          <w:b/>
          <w:sz w:val="24"/>
          <w:szCs w:val="24"/>
          <w:lang w:val="en-US"/>
        </w:rPr>
      </w:pPr>
      <w:r w:rsidRPr="00D2081E">
        <w:rPr>
          <w:rFonts w:ascii="Times New Roman" w:hAnsi="Times New Roman"/>
          <w:b/>
          <w:sz w:val="24"/>
          <w:szCs w:val="24"/>
          <w:lang w:val="en-US"/>
        </w:rPr>
        <w:t xml:space="preserve">Keywords: </w:t>
      </w:r>
      <w:r w:rsidRPr="00D2081E">
        <w:rPr>
          <w:rFonts w:ascii="Times New Roman" w:hAnsi="Times New Roman"/>
          <w:sz w:val="24"/>
          <w:szCs w:val="24"/>
          <w:lang w:val="en-US"/>
        </w:rPr>
        <w:t>Physical Exercise</w:t>
      </w:r>
      <w:r w:rsidR="005F6B84" w:rsidRPr="00D2081E">
        <w:rPr>
          <w:rFonts w:ascii="Times New Roman" w:hAnsi="Times New Roman"/>
          <w:sz w:val="24"/>
          <w:szCs w:val="24"/>
          <w:lang w:val="en-US"/>
        </w:rPr>
        <w:t xml:space="preserve">, dietary supplements, </w:t>
      </w:r>
      <w:r w:rsidRPr="00D2081E">
        <w:rPr>
          <w:rFonts w:ascii="Times New Roman" w:hAnsi="Times New Roman"/>
          <w:sz w:val="24"/>
          <w:szCs w:val="24"/>
          <w:lang w:val="en-US"/>
        </w:rPr>
        <w:t>gym</w:t>
      </w:r>
      <w:r w:rsidR="005F6B84" w:rsidRPr="00D2081E">
        <w:rPr>
          <w:rFonts w:ascii="Times New Roman" w:hAnsi="Times New Roman"/>
          <w:sz w:val="24"/>
          <w:szCs w:val="24"/>
          <w:lang w:val="en-US"/>
        </w:rPr>
        <w:t xml:space="preserve"> users, liver function, </w:t>
      </w:r>
      <w:r w:rsidR="00820D45" w:rsidRPr="00D2081E">
        <w:rPr>
          <w:rFonts w:ascii="Times New Roman" w:hAnsi="Times New Roman"/>
          <w:sz w:val="24"/>
          <w:szCs w:val="24"/>
          <w:lang w:val="en-US"/>
        </w:rPr>
        <w:t xml:space="preserve">kidney </w:t>
      </w:r>
      <w:r w:rsidR="005F6B84" w:rsidRPr="00D2081E">
        <w:rPr>
          <w:rFonts w:ascii="Times New Roman" w:hAnsi="Times New Roman"/>
          <w:sz w:val="24"/>
          <w:szCs w:val="24"/>
          <w:lang w:val="en-US"/>
        </w:rPr>
        <w:t>function.</w:t>
      </w:r>
      <w:r w:rsidRPr="00D2081E">
        <w:rPr>
          <w:rFonts w:ascii="Times New Roman" w:hAnsi="Times New Roman"/>
          <w:b/>
          <w:sz w:val="24"/>
          <w:szCs w:val="24"/>
          <w:lang w:val="en-US"/>
        </w:rPr>
        <w:br w:type="page"/>
      </w:r>
    </w:p>
    <w:p w14:paraId="06EA92FD" w14:textId="5BAD5394" w:rsidR="00E97A38" w:rsidRPr="00D2081E" w:rsidRDefault="00D869C3" w:rsidP="008205BA">
      <w:pPr>
        <w:pStyle w:val="NormalWeb"/>
        <w:spacing w:before="0" w:beforeAutospacing="0" w:after="0" w:afterAutospacing="0" w:line="480" w:lineRule="auto"/>
        <w:contextualSpacing/>
        <w:jc w:val="both"/>
        <w:rPr>
          <w:b/>
          <w:color w:val="auto"/>
          <w:lang w:val="en-US"/>
        </w:rPr>
      </w:pPr>
      <w:r w:rsidRPr="00D2081E">
        <w:rPr>
          <w:b/>
          <w:color w:val="auto"/>
          <w:lang w:val="en-US"/>
        </w:rPr>
        <w:lastRenderedPageBreak/>
        <w:t xml:space="preserve">Introduction </w:t>
      </w:r>
    </w:p>
    <w:p w14:paraId="31097BD1" w14:textId="70610566" w:rsidR="001B2228" w:rsidRPr="00D2081E" w:rsidRDefault="0033291A" w:rsidP="008205BA">
      <w:pPr>
        <w:pStyle w:val="NormalWeb"/>
        <w:spacing w:before="0" w:beforeAutospacing="0" w:after="0" w:afterAutospacing="0" w:line="480" w:lineRule="auto"/>
        <w:ind w:firstLine="567"/>
        <w:contextualSpacing/>
        <w:jc w:val="both"/>
        <w:rPr>
          <w:color w:val="auto"/>
          <w:lang w:val="en-US"/>
        </w:rPr>
      </w:pPr>
      <w:r w:rsidRPr="00D2081E">
        <w:rPr>
          <w:color w:val="auto"/>
          <w:lang w:val="en-US"/>
        </w:rPr>
        <w:t>G</w:t>
      </w:r>
      <w:r w:rsidR="00E2316A" w:rsidRPr="00D2081E">
        <w:rPr>
          <w:color w:val="auto"/>
          <w:lang w:val="en-US"/>
        </w:rPr>
        <w:t xml:space="preserve">yms have become increasingly attractive, offering different types of planned and structured exercises to regulars, which has motivated </w:t>
      </w:r>
      <w:r w:rsidR="008F2DA2" w:rsidRPr="00D2081E">
        <w:rPr>
          <w:color w:val="auto"/>
          <w:lang w:val="en-US"/>
        </w:rPr>
        <w:t xml:space="preserve">both </w:t>
      </w:r>
      <w:r w:rsidR="00E2316A" w:rsidRPr="00D2081E">
        <w:rPr>
          <w:color w:val="auto"/>
          <w:lang w:val="en-US"/>
        </w:rPr>
        <w:t>men and women to seek exercises that change</w:t>
      </w:r>
      <w:r w:rsidR="008F2DA2" w:rsidRPr="00D2081E">
        <w:rPr>
          <w:color w:val="auto"/>
          <w:lang w:val="en-US"/>
        </w:rPr>
        <w:t xml:space="preserve"> their</w:t>
      </w:r>
      <w:r w:rsidR="00E2316A" w:rsidRPr="00D2081E">
        <w:rPr>
          <w:color w:val="auto"/>
          <w:lang w:val="en-US"/>
        </w:rPr>
        <w:t xml:space="preserve"> body composition </w:t>
      </w:r>
      <w:r w:rsidR="007C1646" w:rsidRPr="00D2081E">
        <w:rPr>
          <w:color w:val="auto"/>
          <w:lang w:val="en-US"/>
        </w:rPr>
        <w:t>[1]</w:t>
      </w:r>
      <w:r w:rsidR="00E2316A" w:rsidRPr="00D2081E">
        <w:rPr>
          <w:color w:val="auto"/>
          <w:lang w:val="en-US"/>
        </w:rPr>
        <w:t xml:space="preserve">. This behavior makes Brazil the second country in the world in terms of number of gyms, totaling more than nine million users </w:t>
      </w:r>
      <w:r w:rsidR="007C1646" w:rsidRPr="00D2081E">
        <w:rPr>
          <w:color w:val="auto"/>
          <w:lang w:val="en-US"/>
        </w:rPr>
        <w:t>[2]</w:t>
      </w:r>
      <w:r w:rsidR="00205D6B" w:rsidRPr="00D2081E">
        <w:rPr>
          <w:color w:val="auto"/>
          <w:lang w:val="en-US"/>
        </w:rPr>
        <w:t>.</w:t>
      </w:r>
    </w:p>
    <w:p w14:paraId="2E096219" w14:textId="778FB03F" w:rsidR="00543244" w:rsidRPr="00D2081E" w:rsidRDefault="00543244" w:rsidP="008205BA">
      <w:pPr>
        <w:pStyle w:val="NormalWeb"/>
        <w:spacing w:before="0" w:beforeAutospacing="0" w:after="0" w:afterAutospacing="0" w:line="480" w:lineRule="auto"/>
        <w:ind w:firstLine="567"/>
        <w:contextualSpacing/>
        <w:jc w:val="both"/>
        <w:rPr>
          <w:color w:val="auto"/>
          <w:lang w:val="en-US"/>
        </w:rPr>
      </w:pPr>
      <w:r w:rsidRPr="00D2081E">
        <w:rPr>
          <w:color w:val="auto"/>
          <w:lang w:val="en-US"/>
        </w:rPr>
        <w:t xml:space="preserve">The </w:t>
      </w:r>
      <w:r w:rsidR="00AC653F" w:rsidRPr="00D2081E">
        <w:rPr>
          <w:color w:val="auto"/>
          <w:lang w:val="en-US"/>
        </w:rPr>
        <w:t xml:space="preserve">increasing </w:t>
      </w:r>
      <w:r w:rsidRPr="00D2081E">
        <w:rPr>
          <w:color w:val="auto"/>
          <w:lang w:val="en-US"/>
        </w:rPr>
        <w:t xml:space="preserve">popularity of gyms has generated enormous market potential for the dietary supplement segment [3]. </w:t>
      </w:r>
      <w:r w:rsidR="0033291A" w:rsidRPr="00D2081E">
        <w:rPr>
          <w:color w:val="auto"/>
          <w:lang w:val="en-US"/>
        </w:rPr>
        <w:t>S</w:t>
      </w:r>
      <w:r w:rsidRPr="00D2081E">
        <w:rPr>
          <w:color w:val="auto"/>
          <w:lang w:val="en-US"/>
        </w:rPr>
        <w:t xml:space="preserve">everal types of food supplements with </w:t>
      </w:r>
      <w:r w:rsidR="008F2DA2" w:rsidRPr="00D2081E">
        <w:rPr>
          <w:color w:val="auto"/>
          <w:lang w:val="en-US"/>
        </w:rPr>
        <w:t xml:space="preserve">different </w:t>
      </w:r>
      <w:r w:rsidRPr="00D2081E">
        <w:rPr>
          <w:color w:val="auto"/>
          <w:lang w:val="en-US"/>
        </w:rPr>
        <w:t>purposes</w:t>
      </w:r>
      <w:r w:rsidR="008F2DA2" w:rsidRPr="00D2081E">
        <w:rPr>
          <w:color w:val="auto"/>
          <w:lang w:val="en-US"/>
        </w:rPr>
        <w:t xml:space="preserve"> can be found in markets</w:t>
      </w:r>
      <w:r w:rsidRPr="00D2081E">
        <w:rPr>
          <w:color w:val="auto"/>
          <w:lang w:val="en-US"/>
        </w:rPr>
        <w:t xml:space="preserve">, </w:t>
      </w:r>
      <w:r w:rsidR="008F2DA2" w:rsidRPr="00D2081E">
        <w:rPr>
          <w:color w:val="auto"/>
          <w:lang w:val="en-US"/>
        </w:rPr>
        <w:t xml:space="preserve">and those </w:t>
      </w:r>
      <w:r w:rsidR="009556BE" w:rsidRPr="00D2081E">
        <w:rPr>
          <w:color w:val="auto"/>
          <w:lang w:val="en-US"/>
        </w:rPr>
        <w:t>aiming to</w:t>
      </w:r>
      <w:r w:rsidRPr="00D2081E">
        <w:rPr>
          <w:color w:val="auto"/>
          <w:lang w:val="en-US"/>
        </w:rPr>
        <w:t xml:space="preserve"> </w:t>
      </w:r>
      <w:r w:rsidR="009556BE" w:rsidRPr="00D2081E">
        <w:rPr>
          <w:color w:val="auto"/>
          <w:lang w:val="en-US"/>
        </w:rPr>
        <w:t xml:space="preserve">increase </w:t>
      </w:r>
      <w:r w:rsidRPr="00D2081E">
        <w:rPr>
          <w:color w:val="auto"/>
          <w:lang w:val="en-US"/>
        </w:rPr>
        <w:t>muscle mass, reducing body fat, prolonging physical resistance and improving muscle recovery</w:t>
      </w:r>
      <w:r w:rsidR="008F2DA2" w:rsidRPr="00D2081E">
        <w:rPr>
          <w:color w:val="auto"/>
          <w:lang w:val="en-US"/>
        </w:rPr>
        <w:t xml:space="preserve"> stand out</w:t>
      </w:r>
      <w:r w:rsidRPr="00D2081E">
        <w:rPr>
          <w:color w:val="auto"/>
          <w:lang w:val="en-US"/>
        </w:rPr>
        <w:t xml:space="preserve"> [</w:t>
      </w:r>
      <w:r w:rsidR="00E23AB9" w:rsidRPr="00D2081E">
        <w:rPr>
          <w:color w:val="auto"/>
          <w:lang w:val="en-US"/>
        </w:rPr>
        <w:t>4</w:t>
      </w:r>
      <w:r w:rsidRPr="00D2081E">
        <w:rPr>
          <w:color w:val="auto"/>
          <w:lang w:val="en-US"/>
        </w:rPr>
        <w:t xml:space="preserve">]. Thus, the use of dietary supplements has increased dramatically </w:t>
      </w:r>
      <w:r w:rsidR="008F2DA2" w:rsidRPr="00D2081E">
        <w:rPr>
          <w:color w:val="auto"/>
          <w:lang w:val="en-US"/>
        </w:rPr>
        <w:t xml:space="preserve">among </w:t>
      </w:r>
      <w:r w:rsidRPr="00D2081E">
        <w:rPr>
          <w:color w:val="auto"/>
          <w:lang w:val="en-US"/>
        </w:rPr>
        <w:t>gym users [1,5], often easily acquired without a prescription and correct guidance on their consumption [</w:t>
      </w:r>
      <w:r w:rsidR="00E23AB9" w:rsidRPr="00D2081E">
        <w:rPr>
          <w:color w:val="auto"/>
          <w:lang w:val="en-US"/>
        </w:rPr>
        <w:t>6</w:t>
      </w:r>
      <w:r w:rsidRPr="00D2081E">
        <w:rPr>
          <w:color w:val="auto"/>
          <w:lang w:val="en-US"/>
        </w:rPr>
        <w:t>,</w:t>
      </w:r>
      <w:r w:rsidR="00E23AB9" w:rsidRPr="00D2081E">
        <w:rPr>
          <w:color w:val="auto"/>
          <w:lang w:val="en-US"/>
        </w:rPr>
        <w:t>7</w:t>
      </w:r>
      <w:r w:rsidRPr="00D2081E">
        <w:rPr>
          <w:color w:val="auto"/>
          <w:lang w:val="en-US"/>
        </w:rPr>
        <w:t>].</w:t>
      </w:r>
    </w:p>
    <w:p w14:paraId="1593C7BE" w14:textId="08F7407F" w:rsidR="00E3425D" w:rsidRPr="00D2081E" w:rsidRDefault="008F2DA2" w:rsidP="00543244">
      <w:pPr>
        <w:pStyle w:val="NormalWeb"/>
        <w:spacing w:line="480" w:lineRule="auto"/>
        <w:ind w:firstLine="567"/>
        <w:contextualSpacing/>
        <w:jc w:val="both"/>
        <w:rPr>
          <w:color w:val="auto"/>
          <w:lang w:val="en-US"/>
        </w:rPr>
      </w:pPr>
      <w:r w:rsidRPr="00D2081E">
        <w:rPr>
          <w:color w:val="auto"/>
          <w:lang w:val="en-US"/>
        </w:rPr>
        <w:t>Despite the effectiveness of</w:t>
      </w:r>
      <w:r w:rsidR="00543244" w:rsidRPr="00D2081E">
        <w:rPr>
          <w:color w:val="auto"/>
          <w:lang w:val="en-US"/>
        </w:rPr>
        <w:t xml:space="preserve"> supplements in increasing muscle strength and lean mass [</w:t>
      </w:r>
      <w:r w:rsidR="005E52B9" w:rsidRPr="00D2081E">
        <w:rPr>
          <w:color w:val="auto"/>
          <w:lang w:val="en-US"/>
        </w:rPr>
        <w:t>8,9</w:t>
      </w:r>
      <w:r w:rsidR="00543244" w:rsidRPr="00D2081E">
        <w:rPr>
          <w:color w:val="auto"/>
          <w:lang w:val="en-US"/>
        </w:rPr>
        <w:t xml:space="preserve">], </w:t>
      </w:r>
      <w:r w:rsidRPr="00D2081E">
        <w:rPr>
          <w:color w:val="auto"/>
          <w:lang w:val="en-US"/>
        </w:rPr>
        <w:t>and the performance of</w:t>
      </w:r>
      <w:r w:rsidR="00543244" w:rsidRPr="00D2081E">
        <w:rPr>
          <w:color w:val="auto"/>
          <w:lang w:val="en-US"/>
        </w:rPr>
        <w:t xml:space="preserve"> high-intensity exercise</w:t>
      </w:r>
      <w:r w:rsidRPr="00D2081E">
        <w:rPr>
          <w:color w:val="auto"/>
          <w:lang w:val="en-US"/>
        </w:rPr>
        <w:t>s</w:t>
      </w:r>
      <w:r w:rsidR="00543244" w:rsidRPr="00D2081E">
        <w:rPr>
          <w:color w:val="auto"/>
          <w:lang w:val="en-US"/>
        </w:rPr>
        <w:t xml:space="preserve"> [</w:t>
      </w:r>
      <w:r w:rsidR="005E52B9" w:rsidRPr="00D2081E">
        <w:rPr>
          <w:color w:val="auto"/>
          <w:lang w:val="en-US"/>
        </w:rPr>
        <w:t>10</w:t>
      </w:r>
      <w:r w:rsidR="00543244" w:rsidRPr="00D2081E">
        <w:rPr>
          <w:color w:val="auto"/>
          <w:lang w:val="en-US"/>
        </w:rPr>
        <w:t>],</w:t>
      </w:r>
      <w:r w:rsidR="0033291A" w:rsidRPr="00D2081E">
        <w:rPr>
          <w:color w:val="auto"/>
          <w:lang w:val="en-US"/>
        </w:rPr>
        <w:t xml:space="preserve"> </w:t>
      </w:r>
      <w:r w:rsidR="00E3425D" w:rsidRPr="00D2081E">
        <w:rPr>
          <w:color w:val="auto"/>
          <w:lang w:val="en-US"/>
        </w:rPr>
        <w:t>evidence suggests that the gyms promote the consumption of dietary supplements, which culminates in the unnecessary consumption of these substances [5</w:t>
      </w:r>
      <w:r w:rsidR="005E52B9" w:rsidRPr="00D2081E">
        <w:rPr>
          <w:color w:val="auto"/>
          <w:lang w:val="en-US"/>
        </w:rPr>
        <w:t>,11</w:t>
      </w:r>
      <w:r w:rsidR="00E3425D" w:rsidRPr="00D2081E">
        <w:rPr>
          <w:color w:val="auto"/>
          <w:lang w:val="en-US"/>
        </w:rPr>
        <w:t xml:space="preserve">]. </w:t>
      </w:r>
      <w:r w:rsidR="00A1245A" w:rsidRPr="00D2081E">
        <w:rPr>
          <w:color w:val="auto"/>
          <w:lang w:val="en-US"/>
        </w:rPr>
        <w:t>The lack of guidance and monitoring for the dietary supplements use can result in an abusive consumption of these products [3], raising concerns about safety, especially regarding kidney and liver function [12,13].</w:t>
      </w:r>
    </w:p>
    <w:p w14:paraId="583E6DD1" w14:textId="431AE81D" w:rsidR="00E06CFD" w:rsidRPr="00D2081E" w:rsidRDefault="00DA249E" w:rsidP="00D63D9A">
      <w:pPr>
        <w:pStyle w:val="NormalWeb"/>
        <w:spacing w:line="480" w:lineRule="auto"/>
        <w:ind w:firstLine="567"/>
        <w:contextualSpacing/>
        <w:jc w:val="both"/>
        <w:rPr>
          <w:color w:val="auto"/>
          <w:lang w:val="en-US"/>
        </w:rPr>
      </w:pPr>
      <w:r w:rsidRPr="00D2081E">
        <w:rPr>
          <w:color w:val="auto"/>
          <w:lang w:val="en-US"/>
        </w:rPr>
        <w:t xml:space="preserve">Although </w:t>
      </w:r>
      <w:r w:rsidR="00543244" w:rsidRPr="00D2081E">
        <w:rPr>
          <w:color w:val="auto"/>
          <w:lang w:val="en-US"/>
        </w:rPr>
        <w:t xml:space="preserve">several studies have shown the </w:t>
      </w:r>
      <w:r w:rsidRPr="00D2081E">
        <w:rPr>
          <w:color w:val="auto"/>
          <w:lang w:val="en-US"/>
        </w:rPr>
        <w:t>safety</w:t>
      </w:r>
      <w:r w:rsidR="00543244" w:rsidRPr="00D2081E">
        <w:rPr>
          <w:color w:val="auto"/>
          <w:lang w:val="en-US"/>
        </w:rPr>
        <w:t xml:space="preserve"> of supplements </w:t>
      </w:r>
      <w:r w:rsidRPr="00D2081E">
        <w:rPr>
          <w:color w:val="auto"/>
          <w:lang w:val="en-US"/>
        </w:rPr>
        <w:t xml:space="preserve">regarding both general heath </w:t>
      </w:r>
      <w:r w:rsidR="00543244" w:rsidRPr="00D2081E">
        <w:rPr>
          <w:color w:val="auto"/>
          <w:lang w:val="en-US"/>
        </w:rPr>
        <w:t>and kidney and liver function [</w:t>
      </w:r>
      <w:r w:rsidR="00CF585B" w:rsidRPr="00D2081E">
        <w:rPr>
          <w:color w:val="auto"/>
          <w:lang w:val="en-US"/>
        </w:rPr>
        <w:t>14,15,16</w:t>
      </w:r>
      <w:r w:rsidR="00543244" w:rsidRPr="00D2081E">
        <w:rPr>
          <w:color w:val="auto"/>
          <w:lang w:val="en-US"/>
        </w:rPr>
        <w:t xml:space="preserve">], </w:t>
      </w:r>
      <w:r w:rsidRPr="00D2081E">
        <w:rPr>
          <w:color w:val="auto"/>
          <w:lang w:val="en-US"/>
        </w:rPr>
        <w:t>some</w:t>
      </w:r>
      <w:r w:rsidR="00543244" w:rsidRPr="00D2081E">
        <w:rPr>
          <w:color w:val="auto"/>
          <w:lang w:val="en-US"/>
        </w:rPr>
        <w:t xml:space="preserve"> </w:t>
      </w:r>
      <w:r w:rsidR="0033291A" w:rsidRPr="00D2081E">
        <w:rPr>
          <w:color w:val="auto"/>
          <w:lang w:val="en-US"/>
        </w:rPr>
        <w:t xml:space="preserve">show </w:t>
      </w:r>
      <w:r w:rsidR="00543244" w:rsidRPr="00D2081E">
        <w:rPr>
          <w:color w:val="auto"/>
          <w:lang w:val="en-US"/>
        </w:rPr>
        <w:t>that the abuse of some supplements can overwhelm liver and kidney functions by different mechanisms</w:t>
      </w:r>
      <w:r w:rsidR="008A6A75" w:rsidRPr="00D2081E">
        <w:rPr>
          <w:color w:val="auto"/>
          <w:lang w:val="en-US"/>
        </w:rPr>
        <w:t xml:space="preserve"> [</w:t>
      </w:r>
      <w:r w:rsidR="00D3016B" w:rsidRPr="00D2081E">
        <w:rPr>
          <w:color w:val="auto"/>
          <w:lang w:val="en-US"/>
        </w:rPr>
        <w:t>17,18,19</w:t>
      </w:r>
      <w:r w:rsidR="0025792E" w:rsidRPr="00D2081E">
        <w:rPr>
          <w:color w:val="auto"/>
          <w:lang w:val="en-US"/>
        </w:rPr>
        <w:t>, 20</w:t>
      </w:r>
      <w:r w:rsidR="008A6A75" w:rsidRPr="00D2081E">
        <w:rPr>
          <w:color w:val="auto"/>
          <w:lang w:val="en-US"/>
        </w:rPr>
        <w:t>]</w:t>
      </w:r>
      <w:r w:rsidR="00DB7F2F" w:rsidRPr="00D2081E">
        <w:rPr>
          <w:color w:val="auto"/>
          <w:lang w:val="en-US"/>
        </w:rPr>
        <w:t>.</w:t>
      </w:r>
      <w:r w:rsidR="00D63D9A" w:rsidRPr="00D2081E">
        <w:rPr>
          <w:color w:val="auto"/>
          <w:lang w:val="en-US"/>
        </w:rPr>
        <w:t xml:space="preserve"> </w:t>
      </w:r>
      <w:r w:rsidRPr="00D2081E">
        <w:rPr>
          <w:color w:val="auto"/>
          <w:lang w:val="en-US"/>
        </w:rPr>
        <w:t>Studies have</w:t>
      </w:r>
      <w:r w:rsidR="00543244" w:rsidRPr="00D2081E">
        <w:rPr>
          <w:color w:val="auto"/>
          <w:lang w:val="en-US"/>
        </w:rPr>
        <w:t xml:space="preserve"> reported that </w:t>
      </w:r>
      <w:r w:rsidRPr="00D2081E">
        <w:rPr>
          <w:color w:val="auto"/>
          <w:lang w:val="en-US"/>
        </w:rPr>
        <w:t xml:space="preserve">the </w:t>
      </w:r>
      <w:r w:rsidR="00543244" w:rsidRPr="00D2081E">
        <w:rPr>
          <w:color w:val="auto"/>
          <w:lang w:val="en-US"/>
        </w:rPr>
        <w:t>consumption of supplements such as creatine, protein</w:t>
      </w:r>
      <w:r w:rsidR="00D63D9A" w:rsidRPr="00D2081E">
        <w:rPr>
          <w:color w:val="auto"/>
          <w:lang w:val="en-US"/>
        </w:rPr>
        <w:t xml:space="preserve">, vitamins, </w:t>
      </w:r>
      <w:r w:rsidR="00264762" w:rsidRPr="00D2081E">
        <w:rPr>
          <w:color w:val="auto"/>
          <w:lang w:val="en-US"/>
        </w:rPr>
        <w:t xml:space="preserve">and </w:t>
      </w:r>
      <w:r w:rsidR="00D63D9A" w:rsidRPr="00D2081E">
        <w:rPr>
          <w:color w:val="auto"/>
          <w:lang w:val="en-US"/>
        </w:rPr>
        <w:t xml:space="preserve">sport drinks </w:t>
      </w:r>
      <w:r w:rsidR="00543244" w:rsidRPr="00D2081E">
        <w:rPr>
          <w:color w:val="auto"/>
          <w:lang w:val="en-US"/>
        </w:rPr>
        <w:t xml:space="preserve">may lead </w:t>
      </w:r>
      <w:r w:rsidR="00E934A7" w:rsidRPr="00D2081E">
        <w:rPr>
          <w:color w:val="auto"/>
          <w:lang w:val="en-US"/>
        </w:rPr>
        <w:t xml:space="preserve">to </w:t>
      </w:r>
      <w:r w:rsidR="00D63D9A" w:rsidRPr="00D2081E">
        <w:rPr>
          <w:color w:val="auto"/>
          <w:lang w:val="en-US"/>
        </w:rPr>
        <w:t>a</w:t>
      </w:r>
      <w:r w:rsidR="00543244" w:rsidRPr="00D2081E">
        <w:rPr>
          <w:color w:val="auto"/>
          <w:lang w:val="en-US"/>
        </w:rPr>
        <w:t>n</w:t>
      </w:r>
      <w:r w:rsidR="00D63D9A" w:rsidRPr="00D2081E">
        <w:rPr>
          <w:color w:val="auto"/>
          <w:lang w:val="en-US"/>
        </w:rPr>
        <w:t xml:space="preserve"> acute kidney injury</w:t>
      </w:r>
      <w:r w:rsidR="000361FE" w:rsidRPr="00D2081E">
        <w:rPr>
          <w:color w:val="auto"/>
          <w:lang w:val="en-US"/>
        </w:rPr>
        <w:t xml:space="preserve"> [</w:t>
      </w:r>
      <w:r w:rsidR="0025792E" w:rsidRPr="00D2081E">
        <w:rPr>
          <w:color w:val="auto"/>
          <w:lang w:val="en-US"/>
        </w:rPr>
        <w:t>21</w:t>
      </w:r>
      <w:r w:rsidR="000361FE" w:rsidRPr="00D2081E">
        <w:rPr>
          <w:color w:val="auto"/>
          <w:lang w:val="en-US"/>
        </w:rPr>
        <w:t>]</w:t>
      </w:r>
      <w:r w:rsidR="00D63D9A" w:rsidRPr="00D2081E">
        <w:rPr>
          <w:color w:val="auto"/>
          <w:lang w:val="en-US"/>
        </w:rPr>
        <w:t xml:space="preserve">. </w:t>
      </w:r>
      <w:r w:rsidR="0089105F" w:rsidRPr="00D2081E">
        <w:rPr>
          <w:color w:val="auto"/>
          <w:lang w:val="en-US"/>
        </w:rPr>
        <w:t>The studies</w:t>
      </w:r>
      <w:r w:rsidR="005A32C1" w:rsidRPr="00D2081E">
        <w:rPr>
          <w:color w:val="auto"/>
          <w:lang w:val="en-US"/>
        </w:rPr>
        <w:t xml:space="preserve"> analyzed associated c</w:t>
      </w:r>
      <w:r w:rsidR="000361FE" w:rsidRPr="00D2081E">
        <w:rPr>
          <w:color w:val="auto"/>
          <w:lang w:val="en-US"/>
        </w:rPr>
        <w:t>reatine supplementation with renal function impairment [</w:t>
      </w:r>
      <w:r w:rsidR="0086043D" w:rsidRPr="00D2081E">
        <w:rPr>
          <w:color w:val="auto"/>
          <w:lang w:val="en-US"/>
        </w:rPr>
        <w:t>22,23</w:t>
      </w:r>
      <w:r w:rsidR="000361FE" w:rsidRPr="00D2081E">
        <w:rPr>
          <w:color w:val="auto"/>
          <w:lang w:val="en-US"/>
        </w:rPr>
        <w:t>]</w:t>
      </w:r>
      <w:r w:rsidR="005A32C1" w:rsidRPr="00D2081E">
        <w:rPr>
          <w:color w:val="auto"/>
          <w:lang w:val="en-US"/>
        </w:rPr>
        <w:t>;</w:t>
      </w:r>
      <w:r w:rsidR="000361FE" w:rsidRPr="00D2081E">
        <w:rPr>
          <w:color w:val="auto"/>
          <w:lang w:val="en-US"/>
        </w:rPr>
        <w:t xml:space="preserve"> however</w:t>
      </w:r>
      <w:r w:rsidR="00B721CC" w:rsidRPr="00D2081E">
        <w:rPr>
          <w:color w:val="auto"/>
          <w:lang w:val="en-US"/>
        </w:rPr>
        <w:t>,</w:t>
      </w:r>
      <w:r w:rsidR="000361FE" w:rsidRPr="00D2081E">
        <w:rPr>
          <w:color w:val="auto"/>
          <w:lang w:val="en-US"/>
        </w:rPr>
        <w:t xml:space="preserve"> </w:t>
      </w:r>
      <w:r w:rsidR="005A32C1" w:rsidRPr="00D2081E">
        <w:rPr>
          <w:color w:val="auto"/>
          <w:lang w:val="en-US"/>
        </w:rPr>
        <w:t xml:space="preserve">the conclusions regarded </w:t>
      </w:r>
      <w:r w:rsidR="00264762" w:rsidRPr="00D2081E">
        <w:rPr>
          <w:color w:val="auto"/>
          <w:lang w:val="en-US"/>
        </w:rPr>
        <w:t xml:space="preserve">only </w:t>
      </w:r>
      <w:r w:rsidR="000361FE" w:rsidRPr="00D2081E">
        <w:rPr>
          <w:color w:val="auto"/>
          <w:lang w:val="en-US"/>
        </w:rPr>
        <w:t>one patient</w:t>
      </w:r>
      <w:r w:rsidR="0089105F" w:rsidRPr="00D2081E">
        <w:rPr>
          <w:color w:val="auto"/>
          <w:lang w:val="en-US"/>
        </w:rPr>
        <w:t>, requiring, therefore, a cautious interpretation</w:t>
      </w:r>
      <w:r w:rsidR="000361FE" w:rsidRPr="00D2081E">
        <w:rPr>
          <w:color w:val="auto"/>
          <w:lang w:val="en-US"/>
        </w:rPr>
        <w:t xml:space="preserve">. </w:t>
      </w:r>
      <w:r w:rsidR="00543244" w:rsidRPr="00D2081E">
        <w:rPr>
          <w:color w:val="auto"/>
          <w:lang w:val="en-US"/>
        </w:rPr>
        <w:t xml:space="preserve">Another </w:t>
      </w:r>
      <w:r w:rsidR="00543244" w:rsidRPr="00D2081E">
        <w:rPr>
          <w:color w:val="auto"/>
          <w:lang w:val="en-US"/>
        </w:rPr>
        <w:lastRenderedPageBreak/>
        <w:t>study reported</w:t>
      </w:r>
      <w:r w:rsidR="00D63D9A" w:rsidRPr="00D2081E">
        <w:rPr>
          <w:color w:val="auto"/>
          <w:lang w:val="en-US"/>
        </w:rPr>
        <w:t xml:space="preserve"> that liver injury cases </w:t>
      </w:r>
      <w:r w:rsidR="00E934A7" w:rsidRPr="00D2081E">
        <w:rPr>
          <w:color w:val="auto"/>
          <w:lang w:val="en-US"/>
        </w:rPr>
        <w:t xml:space="preserve">(modest increases in ALT and AST values) could </w:t>
      </w:r>
      <w:r w:rsidR="00D63D9A" w:rsidRPr="00D2081E">
        <w:rPr>
          <w:color w:val="auto"/>
          <w:lang w:val="en-US"/>
        </w:rPr>
        <w:t xml:space="preserve">be attributed </w:t>
      </w:r>
      <w:r w:rsidR="00E934A7" w:rsidRPr="00D2081E">
        <w:rPr>
          <w:color w:val="auto"/>
          <w:lang w:val="en-US"/>
        </w:rPr>
        <w:t xml:space="preserve">to </w:t>
      </w:r>
      <w:r w:rsidR="00D63D9A" w:rsidRPr="00D2081E">
        <w:rPr>
          <w:color w:val="auto"/>
          <w:lang w:val="en-US"/>
        </w:rPr>
        <w:t>dietary and medical supplements including vitamins, minerals and botanical extracts</w:t>
      </w:r>
      <w:r w:rsidR="00543244" w:rsidRPr="00D2081E">
        <w:rPr>
          <w:color w:val="auto"/>
          <w:lang w:val="en-US"/>
        </w:rPr>
        <w:t xml:space="preserve"> [</w:t>
      </w:r>
      <w:r w:rsidR="0086043D" w:rsidRPr="00D2081E">
        <w:rPr>
          <w:color w:val="auto"/>
          <w:lang w:val="en-US"/>
        </w:rPr>
        <w:t>24</w:t>
      </w:r>
      <w:r w:rsidR="00543244" w:rsidRPr="00D2081E">
        <w:rPr>
          <w:color w:val="auto"/>
          <w:lang w:val="en-US"/>
        </w:rPr>
        <w:t>]</w:t>
      </w:r>
      <w:r w:rsidR="00D63D9A" w:rsidRPr="00D2081E">
        <w:rPr>
          <w:color w:val="auto"/>
          <w:lang w:val="en-US"/>
        </w:rPr>
        <w:t>.</w:t>
      </w:r>
      <w:r w:rsidR="000361FE" w:rsidRPr="00D2081E">
        <w:rPr>
          <w:color w:val="auto"/>
          <w:lang w:val="en-US"/>
        </w:rPr>
        <w:t xml:space="preserve"> </w:t>
      </w:r>
      <w:r w:rsidR="009C6671" w:rsidRPr="00D2081E">
        <w:rPr>
          <w:color w:val="auto"/>
          <w:lang w:val="en-US"/>
        </w:rPr>
        <w:t>Thus, the safety of supplementation among gym users</w:t>
      </w:r>
      <w:r w:rsidR="0089105F" w:rsidRPr="00D2081E">
        <w:rPr>
          <w:color w:val="auto"/>
          <w:lang w:val="en-US"/>
        </w:rPr>
        <w:t xml:space="preserve"> must be further investigated</w:t>
      </w:r>
      <w:r w:rsidR="009C6671" w:rsidRPr="00D2081E">
        <w:rPr>
          <w:color w:val="auto"/>
          <w:lang w:val="en-US"/>
        </w:rPr>
        <w:t>.</w:t>
      </w:r>
      <w:r w:rsidR="000361FE" w:rsidRPr="00D2081E">
        <w:rPr>
          <w:color w:val="auto"/>
          <w:lang w:val="en-US"/>
        </w:rPr>
        <w:t xml:space="preserve"> </w:t>
      </w:r>
      <w:r w:rsidR="0089105F" w:rsidRPr="00D2081E">
        <w:rPr>
          <w:color w:val="auto"/>
          <w:lang w:val="en-US"/>
        </w:rPr>
        <w:t>This</w:t>
      </w:r>
      <w:r w:rsidR="009B78CD" w:rsidRPr="00D2081E">
        <w:rPr>
          <w:color w:val="auto"/>
          <w:lang w:val="en-US"/>
        </w:rPr>
        <w:t xml:space="preserve"> this study </w:t>
      </w:r>
      <w:r w:rsidR="0089105F" w:rsidRPr="00D2081E">
        <w:rPr>
          <w:color w:val="auto"/>
          <w:lang w:val="en-US"/>
        </w:rPr>
        <w:t xml:space="preserve">aimed </w:t>
      </w:r>
      <w:r w:rsidR="009B78CD" w:rsidRPr="00D2081E">
        <w:rPr>
          <w:color w:val="auto"/>
          <w:lang w:val="en-US"/>
        </w:rPr>
        <w:t>t</w:t>
      </w:r>
      <w:r w:rsidR="00B13D76" w:rsidRPr="00D2081E">
        <w:rPr>
          <w:color w:val="auto"/>
          <w:lang w:val="en-US"/>
        </w:rPr>
        <w:t xml:space="preserve">o </w:t>
      </w:r>
      <w:r w:rsidR="00E9150C" w:rsidRPr="00D2081E">
        <w:rPr>
          <w:color w:val="auto"/>
          <w:lang w:val="en-US"/>
        </w:rPr>
        <w:t>examine</w:t>
      </w:r>
      <w:r w:rsidR="00B13D76" w:rsidRPr="00D2081E">
        <w:rPr>
          <w:color w:val="auto"/>
          <w:lang w:val="en-US"/>
        </w:rPr>
        <w:t xml:space="preserve"> the association between dietary supplements intake with alterations in the liver and kidney function</w:t>
      </w:r>
      <w:r w:rsidR="00E80661" w:rsidRPr="00D2081E">
        <w:rPr>
          <w:color w:val="auto"/>
          <w:lang w:val="en-US"/>
        </w:rPr>
        <w:t xml:space="preserve"> </w:t>
      </w:r>
      <w:r w:rsidR="00605CCE" w:rsidRPr="00D2081E">
        <w:rPr>
          <w:color w:val="auto"/>
          <w:lang w:val="en-US"/>
        </w:rPr>
        <w:t xml:space="preserve">markers </w:t>
      </w:r>
      <w:r w:rsidR="00E80661" w:rsidRPr="00D2081E">
        <w:rPr>
          <w:color w:val="auto"/>
          <w:lang w:val="en-US"/>
        </w:rPr>
        <w:t>among gym users</w:t>
      </w:r>
      <w:r w:rsidR="009B78CD" w:rsidRPr="00D2081E">
        <w:rPr>
          <w:color w:val="auto"/>
          <w:lang w:val="en-US"/>
        </w:rPr>
        <w:t>.</w:t>
      </w:r>
    </w:p>
    <w:p w14:paraId="557CE156" w14:textId="77777777" w:rsidR="002B1F67" w:rsidRPr="00D2081E" w:rsidRDefault="002B1F67" w:rsidP="008205BA">
      <w:pPr>
        <w:spacing w:line="480" w:lineRule="auto"/>
        <w:jc w:val="both"/>
        <w:rPr>
          <w:rFonts w:ascii="Times New Roman" w:hAnsi="Times New Roman"/>
          <w:b/>
          <w:sz w:val="24"/>
          <w:szCs w:val="24"/>
          <w:lang w:val="en-US"/>
        </w:rPr>
      </w:pPr>
    </w:p>
    <w:p w14:paraId="7EAA4E2C" w14:textId="77777777" w:rsidR="00101959" w:rsidRPr="00D2081E" w:rsidRDefault="00101959" w:rsidP="008205BA">
      <w:pPr>
        <w:spacing w:line="480" w:lineRule="auto"/>
        <w:jc w:val="both"/>
        <w:rPr>
          <w:rFonts w:ascii="Times New Roman" w:hAnsi="Times New Roman"/>
          <w:b/>
          <w:sz w:val="24"/>
          <w:szCs w:val="24"/>
          <w:lang w:val="en-US"/>
        </w:rPr>
      </w:pPr>
      <w:r w:rsidRPr="00D2081E">
        <w:rPr>
          <w:rFonts w:ascii="Times New Roman" w:hAnsi="Times New Roman"/>
          <w:b/>
          <w:sz w:val="24"/>
          <w:szCs w:val="24"/>
          <w:lang w:val="en-US"/>
        </w:rPr>
        <w:t>Materials and methods</w:t>
      </w:r>
    </w:p>
    <w:p w14:paraId="6685E498" w14:textId="18485ACA" w:rsidR="00101959" w:rsidRPr="00D2081E" w:rsidRDefault="00101959" w:rsidP="008205BA">
      <w:pPr>
        <w:spacing w:line="480" w:lineRule="auto"/>
        <w:jc w:val="both"/>
        <w:rPr>
          <w:rFonts w:ascii="Times New Roman" w:hAnsi="Times New Roman"/>
          <w:b/>
          <w:i/>
          <w:sz w:val="24"/>
          <w:szCs w:val="24"/>
          <w:lang w:val="en-US"/>
        </w:rPr>
      </w:pPr>
      <w:r w:rsidRPr="00D2081E">
        <w:rPr>
          <w:rFonts w:ascii="Times New Roman" w:hAnsi="Times New Roman"/>
          <w:b/>
          <w:i/>
          <w:sz w:val="24"/>
          <w:szCs w:val="24"/>
          <w:lang w:val="en-US"/>
        </w:rPr>
        <w:t>Participants</w:t>
      </w:r>
    </w:p>
    <w:p w14:paraId="3873EE6E" w14:textId="0D3A6AD1" w:rsidR="00101959" w:rsidRPr="00D2081E" w:rsidRDefault="004B6B52" w:rsidP="0074493D">
      <w:pPr>
        <w:spacing w:line="480" w:lineRule="auto"/>
        <w:ind w:firstLine="567"/>
        <w:jc w:val="both"/>
        <w:rPr>
          <w:rFonts w:ascii="Times New Roman" w:hAnsi="Times New Roman"/>
          <w:sz w:val="24"/>
          <w:szCs w:val="24"/>
          <w:lang w:val="en-US"/>
        </w:rPr>
      </w:pPr>
      <w:r w:rsidRPr="00D2081E">
        <w:rPr>
          <w:rFonts w:ascii="Times New Roman" w:hAnsi="Times New Roman"/>
          <w:sz w:val="24"/>
          <w:szCs w:val="24"/>
          <w:lang w:val="en-US"/>
        </w:rPr>
        <w:t>The p</w:t>
      </w:r>
      <w:r w:rsidR="00E2316A" w:rsidRPr="00D2081E">
        <w:rPr>
          <w:rFonts w:ascii="Times New Roman" w:hAnsi="Times New Roman"/>
          <w:sz w:val="24"/>
          <w:szCs w:val="24"/>
          <w:lang w:val="en-US"/>
        </w:rPr>
        <w:t xml:space="preserve">articipants of this cross-sectional study were gym users of 31 gyms registered in Regional Council of Physical Education of the 2nd Region </w:t>
      </w:r>
      <w:r w:rsidR="0074493D" w:rsidRPr="00D2081E">
        <w:rPr>
          <w:rFonts w:ascii="Times New Roman" w:hAnsi="Times New Roman"/>
          <w:sz w:val="24"/>
          <w:szCs w:val="24"/>
          <w:lang w:val="en-US"/>
        </w:rPr>
        <w:t>–</w:t>
      </w:r>
      <w:r w:rsidR="00E2316A" w:rsidRPr="00D2081E">
        <w:rPr>
          <w:rFonts w:ascii="Times New Roman" w:hAnsi="Times New Roman"/>
          <w:sz w:val="24"/>
          <w:szCs w:val="24"/>
          <w:lang w:val="en-US"/>
        </w:rPr>
        <w:t xml:space="preserve"> CREF2/RS, from the municipality of Santa Cruz do Sul</w:t>
      </w:r>
      <w:r w:rsidR="0074493D" w:rsidRPr="00D2081E">
        <w:rPr>
          <w:rFonts w:ascii="Times New Roman" w:hAnsi="Times New Roman"/>
          <w:sz w:val="24"/>
          <w:szCs w:val="24"/>
          <w:lang w:val="en-US"/>
        </w:rPr>
        <w:t>, state of Rio Grande do Sul</w:t>
      </w:r>
      <w:r w:rsidR="00E2316A" w:rsidRPr="00D2081E">
        <w:rPr>
          <w:rFonts w:ascii="Times New Roman" w:hAnsi="Times New Roman"/>
          <w:sz w:val="24"/>
          <w:szCs w:val="24"/>
          <w:lang w:val="en-US"/>
        </w:rPr>
        <w:t>, Brazil. The gym users were invited to answer an online questionnaire about dietary supplementation and to perform biochemical tests</w:t>
      </w:r>
      <w:r w:rsidR="003576F4" w:rsidRPr="00D2081E">
        <w:rPr>
          <w:rFonts w:ascii="Times New Roman" w:hAnsi="Times New Roman"/>
          <w:sz w:val="24"/>
          <w:szCs w:val="24"/>
          <w:lang w:val="en-US"/>
        </w:rPr>
        <w:t xml:space="preserve"> by peers and friends at gyms,</w:t>
      </w:r>
      <w:r w:rsidR="0074493D" w:rsidRPr="00D2081E">
        <w:rPr>
          <w:rFonts w:ascii="Times New Roman" w:hAnsi="Times New Roman"/>
          <w:sz w:val="24"/>
          <w:szCs w:val="24"/>
          <w:lang w:val="en-US"/>
        </w:rPr>
        <w:t xml:space="preserve"> via</w:t>
      </w:r>
      <w:r w:rsidR="003576F4" w:rsidRPr="00D2081E">
        <w:rPr>
          <w:rFonts w:ascii="Times New Roman" w:hAnsi="Times New Roman"/>
          <w:sz w:val="24"/>
          <w:szCs w:val="24"/>
          <w:lang w:val="en-US"/>
        </w:rPr>
        <w:t xml:space="preserve"> emails, and social media (including Instagram™ and Facebook™)</w:t>
      </w:r>
      <w:r w:rsidR="00E2316A" w:rsidRPr="00D2081E">
        <w:rPr>
          <w:rFonts w:ascii="Times New Roman" w:hAnsi="Times New Roman"/>
          <w:sz w:val="24"/>
          <w:szCs w:val="24"/>
          <w:lang w:val="en-US"/>
        </w:rPr>
        <w:t xml:space="preserve">. </w:t>
      </w:r>
      <w:r w:rsidR="007B6127" w:rsidRPr="00D2081E">
        <w:rPr>
          <w:rFonts w:ascii="Times New Roman" w:hAnsi="Times New Roman"/>
          <w:sz w:val="24"/>
          <w:szCs w:val="24"/>
          <w:lang w:val="en-US"/>
        </w:rPr>
        <w:t>G</w:t>
      </w:r>
      <w:r w:rsidR="00410085" w:rsidRPr="00D2081E">
        <w:rPr>
          <w:rFonts w:ascii="Times New Roman" w:hAnsi="Times New Roman"/>
          <w:sz w:val="24"/>
          <w:szCs w:val="24"/>
          <w:lang w:val="en-US"/>
        </w:rPr>
        <w:t xml:space="preserve">ym users had to be 18 years of age or </w:t>
      </w:r>
      <w:r w:rsidR="00AF4F65" w:rsidRPr="00D2081E">
        <w:rPr>
          <w:rFonts w:ascii="Times New Roman" w:hAnsi="Times New Roman"/>
          <w:sz w:val="24"/>
          <w:szCs w:val="24"/>
          <w:lang w:val="en-US"/>
        </w:rPr>
        <w:t xml:space="preserve">older </w:t>
      </w:r>
      <w:r w:rsidR="007B6127" w:rsidRPr="00D2081E">
        <w:rPr>
          <w:rFonts w:ascii="Times New Roman" w:hAnsi="Times New Roman"/>
          <w:sz w:val="24"/>
          <w:szCs w:val="24"/>
          <w:lang w:val="en-US"/>
        </w:rPr>
        <w:t xml:space="preserve">to </w:t>
      </w:r>
      <w:r w:rsidRPr="00D2081E">
        <w:rPr>
          <w:rFonts w:ascii="Times New Roman" w:hAnsi="Times New Roman"/>
          <w:sz w:val="24"/>
          <w:szCs w:val="24"/>
          <w:lang w:val="en-US"/>
        </w:rPr>
        <w:t>be included</w:t>
      </w:r>
      <w:r w:rsidR="007B6127" w:rsidRPr="00D2081E">
        <w:rPr>
          <w:rFonts w:ascii="Times New Roman" w:hAnsi="Times New Roman"/>
          <w:sz w:val="24"/>
          <w:szCs w:val="24"/>
          <w:lang w:val="en-US"/>
        </w:rPr>
        <w:t xml:space="preserve"> in th</w:t>
      </w:r>
      <w:r w:rsidRPr="00D2081E">
        <w:rPr>
          <w:rFonts w:ascii="Times New Roman" w:hAnsi="Times New Roman"/>
          <w:sz w:val="24"/>
          <w:szCs w:val="24"/>
          <w:lang w:val="en-US"/>
        </w:rPr>
        <w:t>e</w:t>
      </w:r>
      <w:r w:rsidR="007B6127" w:rsidRPr="00D2081E">
        <w:rPr>
          <w:rFonts w:ascii="Times New Roman" w:hAnsi="Times New Roman"/>
          <w:sz w:val="24"/>
          <w:szCs w:val="24"/>
          <w:lang w:val="en-US"/>
        </w:rPr>
        <w:t xml:space="preserve"> study</w:t>
      </w:r>
      <w:r w:rsidR="00410085" w:rsidRPr="00D2081E">
        <w:rPr>
          <w:rFonts w:ascii="Times New Roman" w:hAnsi="Times New Roman"/>
          <w:sz w:val="24"/>
          <w:szCs w:val="24"/>
          <w:lang w:val="en-US"/>
        </w:rPr>
        <w:t>.</w:t>
      </w:r>
      <w:r w:rsidR="00E2316A" w:rsidRPr="00D2081E">
        <w:rPr>
          <w:rFonts w:ascii="Times New Roman" w:hAnsi="Times New Roman"/>
          <w:sz w:val="24"/>
          <w:szCs w:val="24"/>
          <w:lang w:val="en-US"/>
        </w:rPr>
        <w:t xml:space="preserve"> </w:t>
      </w:r>
      <w:r w:rsidR="00410085" w:rsidRPr="00D2081E">
        <w:rPr>
          <w:rFonts w:ascii="Times New Roman" w:hAnsi="Times New Roman"/>
          <w:sz w:val="24"/>
          <w:szCs w:val="24"/>
          <w:lang w:val="en-US"/>
        </w:rPr>
        <w:t xml:space="preserve">Exclusion criteria </w:t>
      </w:r>
      <w:r w:rsidR="0074493D" w:rsidRPr="00D2081E">
        <w:rPr>
          <w:rFonts w:ascii="Times New Roman" w:hAnsi="Times New Roman"/>
          <w:sz w:val="24"/>
          <w:szCs w:val="24"/>
          <w:lang w:val="en-US"/>
        </w:rPr>
        <w:t>were</w:t>
      </w:r>
      <w:r w:rsidR="00410085" w:rsidRPr="00D2081E">
        <w:rPr>
          <w:rFonts w:ascii="Times New Roman" w:hAnsi="Times New Roman"/>
          <w:sz w:val="24"/>
          <w:szCs w:val="24"/>
          <w:lang w:val="en-US"/>
        </w:rPr>
        <w:t xml:space="preserve"> individuals with incomplete data, pregnant women, individuals with pre-existing liver and kidney diseases, individuals who used drugs that could cause changes in biochemical tests of liver and kidney function, or anyone who used anabolic steroids.</w:t>
      </w:r>
      <w:r w:rsidR="00E2316A" w:rsidRPr="00D2081E">
        <w:rPr>
          <w:rFonts w:ascii="Times New Roman" w:hAnsi="Times New Roman"/>
          <w:sz w:val="24"/>
          <w:szCs w:val="24"/>
          <w:lang w:val="en-US"/>
        </w:rPr>
        <w:t xml:space="preserve"> Of the total number of gym practitioners (n=594</w:t>
      </w:r>
      <w:r w:rsidR="003642B2" w:rsidRPr="00D2081E">
        <w:rPr>
          <w:rFonts w:ascii="Times New Roman" w:hAnsi="Times New Roman"/>
          <w:sz w:val="24"/>
          <w:szCs w:val="24"/>
          <w:lang w:val="en-US"/>
        </w:rPr>
        <w:t>,</w:t>
      </w:r>
      <w:r w:rsidR="00A60A1D" w:rsidRPr="00D2081E">
        <w:rPr>
          <w:rFonts w:ascii="Times New Roman" w:hAnsi="Times New Roman"/>
          <w:sz w:val="24"/>
          <w:szCs w:val="24"/>
          <w:lang w:val="en-US"/>
        </w:rPr>
        <w:t xml:space="preserve"> 266</w:t>
      </w:r>
      <w:r w:rsidR="003642B2" w:rsidRPr="00D2081E">
        <w:rPr>
          <w:rFonts w:ascii="Times New Roman" w:hAnsi="Times New Roman"/>
          <w:sz w:val="24"/>
          <w:szCs w:val="24"/>
          <w:lang w:val="en-US"/>
        </w:rPr>
        <w:t xml:space="preserve"> male and </w:t>
      </w:r>
      <w:r w:rsidR="00A60A1D" w:rsidRPr="00D2081E">
        <w:rPr>
          <w:rFonts w:ascii="Times New Roman" w:hAnsi="Times New Roman"/>
          <w:sz w:val="24"/>
          <w:szCs w:val="24"/>
          <w:lang w:val="en-US"/>
        </w:rPr>
        <w:t>328</w:t>
      </w:r>
      <w:r w:rsidR="003642B2" w:rsidRPr="00D2081E">
        <w:rPr>
          <w:rFonts w:ascii="Times New Roman" w:hAnsi="Times New Roman"/>
          <w:sz w:val="24"/>
          <w:szCs w:val="24"/>
          <w:lang w:val="en-US"/>
        </w:rPr>
        <w:t xml:space="preserve"> female</w:t>
      </w:r>
      <w:r w:rsidR="00E2316A" w:rsidRPr="00D2081E">
        <w:rPr>
          <w:rFonts w:ascii="Times New Roman" w:hAnsi="Times New Roman"/>
          <w:sz w:val="24"/>
          <w:szCs w:val="24"/>
          <w:lang w:val="en-US"/>
        </w:rPr>
        <w:t>),</w:t>
      </w:r>
      <w:r w:rsidR="00410085" w:rsidRPr="00D2081E">
        <w:rPr>
          <w:rFonts w:ascii="Times New Roman" w:hAnsi="Times New Roman"/>
          <w:sz w:val="24"/>
          <w:szCs w:val="24"/>
          <w:lang w:val="en-US"/>
        </w:rPr>
        <w:t xml:space="preserve"> a</w:t>
      </w:r>
      <w:r w:rsidR="00E2316A" w:rsidRPr="00D2081E">
        <w:rPr>
          <w:rFonts w:ascii="Times New Roman" w:hAnsi="Times New Roman"/>
          <w:sz w:val="24"/>
          <w:szCs w:val="24"/>
          <w:lang w:val="en-US"/>
        </w:rPr>
        <w:t xml:space="preserve"> </w:t>
      </w:r>
      <w:r w:rsidR="005B2AC4" w:rsidRPr="00D2081E">
        <w:rPr>
          <w:rFonts w:ascii="Times New Roman" w:hAnsi="Times New Roman"/>
          <w:sz w:val="24"/>
          <w:szCs w:val="24"/>
          <w:lang w:val="en-US"/>
        </w:rPr>
        <w:t xml:space="preserve">subset </w:t>
      </w:r>
      <w:r w:rsidR="00410085" w:rsidRPr="00D2081E">
        <w:rPr>
          <w:rFonts w:ascii="Times New Roman" w:hAnsi="Times New Roman"/>
          <w:sz w:val="24"/>
          <w:szCs w:val="24"/>
          <w:lang w:val="en-US"/>
        </w:rPr>
        <w:t>(n=242</w:t>
      </w:r>
      <w:r w:rsidR="003642B2" w:rsidRPr="00D2081E">
        <w:rPr>
          <w:rFonts w:ascii="Times New Roman" w:hAnsi="Times New Roman"/>
          <w:sz w:val="24"/>
          <w:szCs w:val="24"/>
          <w:lang w:val="en-US"/>
        </w:rPr>
        <w:t xml:space="preserve">, </w:t>
      </w:r>
      <w:r w:rsidR="001F157A" w:rsidRPr="00D2081E">
        <w:rPr>
          <w:rFonts w:ascii="Times New Roman" w:hAnsi="Times New Roman"/>
          <w:sz w:val="24"/>
          <w:szCs w:val="24"/>
          <w:lang w:val="en-US"/>
        </w:rPr>
        <w:t>114</w:t>
      </w:r>
      <w:r w:rsidR="003642B2" w:rsidRPr="00D2081E">
        <w:rPr>
          <w:rFonts w:ascii="Times New Roman" w:hAnsi="Times New Roman"/>
          <w:sz w:val="24"/>
          <w:szCs w:val="24"/>
          <w:lang w:val="en-US"/>
        </w:rPr>
        <w:t xml:space="preserve"> male and </w:t>
      </w:r>
      <w:r w:rsidR="001F157A" w:rsidRPr="00D2081E">
        <w:rPr>
          <w:rFonts w:ascii="Times New Roman" w:hAnsi="Times New Roman"/>
          <w:sz w:val="24"/>
          <w:szCs w:val="24"/>
          <w:lang w:val="en-US"/>
        </w:rPr>
        <w:t>128</w:t>
      </w:r>
      <w:r w:rsidR="003642B2" w:rsidRPr="00D2081E">
        <w:rPr>
          <w:rFonts w:ascii="Times New Roman" w:hAnsi="Times New Roman"/>
          <w:sz w:val="24"/>
          <w:szCs w:val="24"/>
          <w:lang w:val="en-US"/>
        </w:rPr>
        <w:t xml:space="preserve"> female</w:t>
      </w:r>
      <w:r w:rsidR="00410085" w:rsidRPr="00D2081E">
        <w:rPr>
          <w:rFonts w:ascii="Times New Roman" w:hAnsi="Times New Roman"/>
          <w:sz w:val="24"/>
          <w:szCs w:val="24"/>
          <w:lang w:val="en-US"/>
        </w:rPr>
        <w:t>) gave blood samples, as described in figure 1.</w:t>
      </w:r>
      <w:r w:rsidR="00E2316A" w:rsidRPr="00D2081E">
        <w:rPr>
          <w:rFonts w:ascii="Times New Roman" w:hAnsi="Times New Roman"/>
          <w:sz w:val="24"/>
          <w:szCs w:val="24"/>
          <w:lang w:val="en-US"/>
        </w:rPr>
        <w:t xml:space="preserve"> </w:t>
      </w:r>
      <w:r w:rsidR="00981759" w:rsidRPr="00D2081E">
        <w:rPr>
          <w:rFonts w:ascii="Times New Roman" w:hAnsi="Times New Roman"/>
          <w:sz w:val="24"/>
          <w:szCs w:val="24"/>
          <w:lang w:val="en-US"/>
        </w:rPr>
        <w:t xml:space="preserve">Supplementary tables were </w:t>
      </w:r>
      <w:r w:rsidR="0074493D" w:rsidRPr="00D2081E">
        <w:rPr>
          <w:rFonts w:ascii="Times New Roman" w:hAnsi="Times New Roman"/>
          <w:sz w:val="24"/>
          <w:szCs w:val="24"/>
          <w:lang w:val="en-US"/>
        </w:rPr>
        <w:t xml:space="preserve">created </w:t>
      </w:r>
      <w:r w:rsidR="00981759" w:rsidRPr="00D2081E">
        <w:rPr>
          <w:rFonts w:ascii="Times New Roman" w:hAnsi="Times New Roman"/>
          <w:sz w:val="24"/>
          <w:szCs w:val="24"/>
          <w:lang w:val="en-US"/>
        </w:rPr>
        <w:t>to characterizi</w:t>
      </w:r>
      <w:r w:rsidR="0074493D" w:rsidRPr="00D2081E">
        <w:rPr>
          <w:rFonts w:ascii="Times New Roman" w:hAnsi="Times New Roman"/>
          <w:sz w:val="24"/>
          <w:szCs w:val="24"/>
          <w:lang w:val="en-US"/>
        </w:rPr>
        <w:t>ng</w:t>
      </w:r>
      <w:r w:rsidR="00981759" w:rsidRPr="00D2081E">
        <w:rPr>
          <w:rFonts w:ascii="Times New Roman" w:hAnsi="Times New Roman"/>
          <w:sz w:val="24"/>
          <w:szCs w:val="24"/>
          <w:lang w:val="en-US"/>
        </w:rPr>
        <w:t xml:space="preserve"> </w:t>
      </w:r>
      <w:r w:rsidR="0074493D" w:rsidRPr="00D2081E">
        <w:rPr>
          <w:rFonts w:ascii="Times New Roman" w:hAnsi="Times New Roman"/>
          <w:sz w:val="24"/>
          <w:szCs w:val="24"/>
          <w:lang w:val="en-US"/>
        </w:rPr>
        <w:t>the</w:t>
      </w:r>
      <w:r w:rsidR="00981759" w:rsidRPr="00D2081E">
        <w:rPr>
          <w:rFonts w:ascii="Times New Roman" w:hAnsi="Times New Roman"/>
          <w:sz w:val="24"/>
          <w:szCs w:val="24"/>
          <w:lang w:val="en-US"/>
        </w:rPr>
        <w:t xml:space="preserve"> subset sample (Supplementary table 1) and comparing the subjects who performed </w:t>
      </w:r>
      <w:r w:rsidR="0074493D" w:rsidRPr="00D2081E">
        <w:rPr>
          <w:rFonts w:ascii="Times New Roman" w:hAnsi="Times New Roman"/>
          <w:sz w:val="24"/>
          <w:szCs w:val="24"/>
          <w:lang w:val="en-US"/>
        </w:rPr>
        <w:t xml:space="preserve">and those who did not perform </w:t>
      </w:r>
      <w:r w:rsidR="00981759" w:rsidRPr="00D2081E">
        <w:rPr>
          <w:rFonts w:ascii="Times New Roman" w:hAnsi="Times New Roman"/>
          <w:sz w:val="24"/>
          <w:szCs w:val="24"/>
          <w:lang w:val="en-US"/>
        </w:rPr>
        <w:t xml:space="preserve">biochemical analysis (Supplementary table 2). </w:t>
      </w:r>
      <w:r w:rsidR="00E2316A" w:rsidRPr="00D2081E">
        <w:rPr>
          <w:rFonts w:ascii="Times New Roman" w:hAnsi="Times New Roman"/>
          <w:sz w:val="24"/>
          <w:szCs w:val="24"/>
          <w:lang w:val="en-US"/>
        </w:rPr>
        <w:t xml:space="preserve">Consent was obtained from all participants. </w:t>
      </w:r>
      <w:r w:rsidR="00147790" w:rsidRPr="00D2081E">
        <w:rPr>
          <w:rFonts w:ascii="Times New Roman" w:hAnsi="Times New Roman"/>
          <w:sz w:val="24"/>
          <w:szCs w:val="24"/>
          <w:lang w:val="en-US"/>
        </w:rPr>
        <w:t xml:space="preserve">The </w:t>
      </w:r>
      <w:r w:rsidR="00E2316A" w:rsidRPr="00D2081E">
        <w:rPr>
          <w:rFonts w:ascii="Times New Roman" w:hAnsi="Times New Roman"/>
          <w:sz w:val="24"/>
          <w:szCs w:val="24"/>
          <w:lang w:val="en-US"/>
        </w:rPr>
        <w:t xml:space="preserve">Research </w:t>
      </w:r>
      <w:r w:rsidR="00E2316A" w:rsidRPr="00D2081E">
        <w:rPr>
          <w:rFonts w:ascii="Times New Roman" w:hAnsi="Times New Roman"/>
          <w:sz w:val="24"/>
          <w:szCs w:val="24"/>
          <w:lang w:val="en-US"/>
        </w:rPr>
        <w:lastRenderedPageBreak/>
        <w:t>Ethics Committee of the University of Santa Cruz do Sul, Brazil (number 20.20.170) approved the study.</w:t>
      </w:r>
    </w:p>
    <w:p w14:paraId="21077200" w14:textId="77777777" w:rsidR="00E2316A" w:rsidRPr="00D2081E" w:rsidRDefault="00E2316A" w:rsidP="008205BA">
      <w:pPr>
        <w:spacing w:line="480" w:lineRule="auto"/>
        <w:jc w:val="both"/>
        <w:rPr>
          <w:rFonts w:ascii="Times New Roman" w:hAnsi="Times New Roman"/>
          <w:sz w:val="24"/>
          <w:szCs w:val="24"/>
          <w:lang w:val="en-US"/>
        </w:rPr>
      </w:pPr>
    </w:p>
    <w:p w14:paraId="528EB279" w14:textId="5A804855" w:rsidR="00101959" w:rsidRPr="00D2081E" w:rsidRDefault="00101959" w:rsidP="008205BA">
      <w:pPr>
        <w:spacing w:line="480" w:lineRule="auto"/>
        <w:jc w:val="both"/>
        <w:rPr>
          <w:rFonts w:ascii="Times New Roman" w:hAnsi="Times New Roman"/>
          <w:b/>
          <w:i/>
          <w:sz w:val="24"/>
          <w:szCs w:val="24"/>
          <w:lang w:val="en-US"/>
        </w:rPr>
      </w:pPr>
      <w:r w:rsidRPr="00D2081E">
        <w:rPr>
          <w:rFonts w:ascii="Times New Roman" w:hAnsi="Times New Roman"/>
          <w:b/>
          <w:i/>
          <w:sz w:val="24"/>
          <w:szCs w:val="24"/>
          <w:lang w:val="en-US"/>
        </w:rPr>
        <w:t xml:space="preserve">Online </w:t>
      </w:r>
      <w:r w:rsidR="00504199" w:rsidRPr="00D2081E">
        <w:rPr>
          <w:rFonts w:ascii="Times New Roman" w:hAnsi="Times New Roman"/>
          <w:b/>
          <w:i/>
          <w:sz w:val="24"/>
          <w:szCs w:val="24"/>
          <w:lang w:val="en-US"/>
        </w:rPr>
        <w:t>Questionnaire</w:t>
      </w:r>
    </w:p>
    <w:p w14:paraId="3FD6CDC4" w14:textId="175910D0" w:rsidR="0088180A" w:rsidRPr="00D2081E" w:rsidRDefault="00101959" w:rsidP="0088180A">
      <w:pPr>
        <w:spacing w:line="480" w:lineRule="auto"/>
        <w:ind w:firstLine="567"/>
        <w:jc w:val="both"/>
        <w:rPr>
          <w:rFonts w:ascii="Times New Roman" w:hAnsi="Times New Roman"/>
          <w:lang w:val="en-US"/>
        </w:rPr>
      </w:pPr>
      <w:r w:rsidRPr="00D2081E">
        <w:rPr>
          <w:rFonts w:ascii="Times New Roman" w:hAnsi="Times New Roman"/>
          <w:sz w:val="24"/>
          <w:szCs w:val="24"/>
          <w:lang w:val="en-US"/>
        </w:rPr>
        <w:t xml:space="preserve">An online questionnaire, available on the Google forms platform, was answered, containing questions adapted from </w:t>
      </w:r>
      <w:r w:rsidR="007E14B2" w:rsidRPr="00D2081E">
        <w:rPr>
          <w:rFonts w:ascii="Times New Roman" w:hAnsi="Times New Roman"/>
          <w:sz w:val="24"/>
          <w:szCs w:val="24"/>
          <w:lang w:val="en-US"/>
        </w:rPr>
        <w:t xml:space="preserve">previous </w:t>
      </w:r>
      <w:r w:rsidRPr="00D2081E">
        <w:rPr>
          <w:rFonts w:ascii="Times New Roman" w:hAnsi="Times New Roman"/>
          <w:sz w:val="24"/>
          <w:szCs w:val="24"/>
          <w:lang w:val="en-US"/>
        </w:rPr>
        <w:t>articles</w:t>
      </w:r>
      <w:r w:rsidR="00AD202C" w:rsidRPr="00D2081E">
        <w:rPr>
          <w:rFonts w:ascii="Times New Roman" w:hAnsi="Times New Roman"/>
          <w:sz w:val="24"/>
          <w:szCs w:val="24"/>
          <w:lang w:val="en-US"/>
        </w:rPr>
        <w:t xml:space="preserve"> </w:t>
      </w:r>
      <w:r w:rsidR="007E14B2" w:rsidRPr="00D2081E">
        <w:rPr>
          <w:rFonts w:ascii="Times New Roman" w:hAnsi="Times New Roman"/>
          <w:sz w:val="24"/>
          <w:szCs w:val="24"/>
          <w:lang w:val="en-US"/>
        </w:rPr>
        <w:t xml:space="preserve">about supplements use, </w:t>
      </w:r>
      <w:r w:rsidR="008205BA" w:rsidRPr="00D2081E">
        <w:rPr>
          <w:rFonts w:ascii="Times New Roman" w:hAnsi="Times New Roman"/>
          <w:sz w:val="24"/>
          <w:szCs w:val="24"/>
          <w:lang w:val="en-US"/>
        </w:rPr>
        <w:t>[5,</w:t>
      </w:r>
      <w:r w:rsidR="0086043D" w:rsidRPr="00D2081E">
        <w:rPr>
          <w:rFonts w:ascii="Times New Roman" w:hAnsi="Times New Roman"/>
          <w:sz w:val="24"/>
          <w:szCs w:val="24"/>
          <w:lang w:val="en-US"/>
        </w:rPr>
        <w:t>11,25</w:t>
      </w:r>
      <w:r w:rsidR="008205BA" w:rsidRPr="00D2081E">
        <w:rPr>
          <w:rFonts w:ascii="Times New Roman" w:hAnsi="Times New Roman"/>
          <w:sz w:val="24"/>
          <w:szCs w:val="24"/>
          <w:lang w:val="en-US"/>
        </w:rPr>
        <w:t>]</w:t>
      </w:r>
      <w:r w:rsidR="007E14B2" w:rsidRPr="00D2081E">
        <w:rPr>
          <w:rFonts w:ascii="Times New Roman" w:hAnsi="Times New Roman"/>
          <w:sz w:val="24"/>
          <w:szCs w:val="24"/>
          <w:lang w:val="en-US"/>
        </w:rPr>
        <w:t>.</w:t>
      </w:r>
      <w:r w:rsidRPr="00D2081E">
        <w:rPr>
          <w:rFonts w:ascii="Times New Roman" w:hAnsi="Times New Roman"/>
          <w:sz w:val="24"/>
          <w:szCs w:val="24"/>
          <w:lang w:val="en-US"/>
        </w:rPr>
        <w:t xml:space="preserve"> </w:t>
      </w:r>
      <w:r w:rsidR="007E14B2" w:rsidRPr="00D2081E">
        <w:rPr>
          <w:rFonts w:ascii="Times New Roman" w:hAnsi="Times New Roman"/>
          <w:sz w:val="24"/>
          <w:szCs w:val="24"/>
          <w:lang w:val="en-US"/>
        </w:rPr>
        <w:t xml:space="preserve">The questionnaire contained closed and open </w:t>
      </w:r>
      <w:r w:rsidR="009B0276" w:rsidRPr="00D2081E">
        <w:rPr>
          <w:rFonts w:ascii="Times New Roman" w:hAnsi="Times New Roman"/>
          <w:sz w:val="24"/>
          <w:szCs w:val="24"/>
          <w:lang w:val="en-US"/>
        </w:rPr>
        <w:t>questions</w:t>
      </w:r>
      <w:r w:rsidR="007E14B2" w:rsidRPr="00D2081E">
        <w:rPr>
          <w:rFonts w:ascii="Times New Roman" w:hAnsi="Times New Roman"/>
          <w:sz w:val="24"/>
          <w:szCs w:val="24"/>
          <w:lang w:val="en-US"/>
        </w:rPr>
        <w:t xml:space="preserve"> divided into 3 sections: 1) sociodemographic characteristics: age (in years), sex (female or men), and educational level (</w:t>
      </w:r>
      <w:r w:rsidR="00DD2974" w:rsidRPr="00D2081E">
        <w:rPr>
          <w:rFonts w:ascii="Times New Roman" w:hAnsi="Times New Roman"/>
          <w:sz w:val="24"/>
          <w:szCs w:val="24"/>
          <w:lang w:val="en-US"/>
        </w:rPr>
        <w:t xml:space="preserve">middle </w:t>
      </w:r>
      <w:r w:rsidR="00466CFA" w:rsidRPr="00D2081E">
        <w:rPr>
          <w:rFonts w:ascii="Times New Roman" w:hAnsi="Times New Roman"/>
          <w:sz w:val="24"/>
          <w:szCs w:val="24"/>
          <w:lang w:val="en-US"/>
        </w:rPr>
        <w:t xml:space="preserve">school, high school or </w:t>
      </w:r>
      <w:r w:rsidR="00DD2974" w:rsidRPr="00D2081E">
        <w:rPr>
          <w:rFonts w:ascii="Times New Roman" w:hAnsi="Times New Roman"/>
          <w:sz w:val="24"/>
          <w:szCs w:val="24"/>
          <w:lang w:val="en-US"/>
        </w:rPr>
        <w:t>higher education</w:t>
      </w:r>
      <w:r w:rsidR="007E14B2" w:rsidRPr="00D2081E">
        <w:rPr>
          <w:rFonts w:ascii="Times New Roman" w:hAnsi="Times New Roman"/>
          <w:sz w:val="24"/>
          <w:szCs w:val="24"/>
          <w:lang w:val="en-US"/>
        </w:rPr>
        <w:t>); 2) training habits: time of exercise (</w:t>
      </w:r>
      <w:r w:rsidR="00466CFA" w:rsidRPr="00D2081E">
        <w:rPr>
          <w:rFonts w:ascii="Times New Roman" w:hAnsi="Times New Roman"/>
          <w:sz w:val="24"/>
          <w:szCs w:val="24"/>
          <w:lang w:val="en-US"/>
        </w:rPr>
        <w:t>&lt;1, 1-3 or ≥4 years</w:t>
      </w:r>
      <w:r w:rsidR="007E14B2" w:rsidRPr="00D2081E">
        <w:rPr>
          <w:rFonts w:ascii="Times New Roman" w:hAnsi="Times New Roman"/>
          <w:sz w:val="24"/>
          <w:szCs w:val="24"/>
          <w:lang w:val="en-US"/>
        </w:rPr>
        <w:t xml:space="preserve">), </w:t>
      </w:r>
      <w:r w:rsidR="0088180A" w:rsidRPr="00D2081E">
        <w:rPr>
          <w:rFonts w:ascii="Times New Roman" w:hAnsi="Times New Roman"/>
          <w:sz w:val="24"/>
          <w:szCs w:val="24"/>
          <w:lang w:val="en-US"/>
        </w:rPr>
        <w:t xml:space="preserve">physical exercise intensity (moderate or intense), type of physical exercise (aerobic, anaerobic or combined exercises), extra activities performed (none, walking/running, team sports, others); </w:t>
      </w:r>
      <w:r w:rsidR="007E14B2" w:rsidRPr="00D2081E">
        <w:rPr>
          <w:rFonts w:ascii="Times New Roman" w:hAnsi="Times New Roman"/>
          <w:sz w:val="24"/>
          <w:szCs w:val="24"/>
          <w:lang w:val="en-US"/>
        </w:rPr>
        <w:t xml:space="preserve">3) supplement use: </w:t>
      </w:r>
      <w:r w:rsidR="00D95A1D" w:rsidRPr="00D2081E">
        <w:rPr>
          <w:rFonts w:ascii="Times New Roman" w:hAnsi="Times New Roman"/>
          <w:sz w:val="24"/>
          <w:szCs w:val="24"/>
          <w:lang w:val="en-US"/>
        </w:rPr>
        <w:t>supplement usage (yes or n</w:t>
      </w:r>
      <w:r w:rsidR="007E14B2" w:rsidRPr="00D2081E">
        <w:rPr>
          <w:rFonts w:ascii="Times New Roman" w:hAnsi="Times New Roman"/>
          <w:sz w:val="24"/>
          <w:szCs w:val="24"/>
          <w:lang w:val="en-US"/>
        </w:rPr>
        <w:t>o</w:t>
      </w:r>
      <w:r w:rsidR="00D95A1D" w:rsidRPr="00D2081E">
        <w:rPr>
          <w:rFonts w:ascii="Times New Roman" w:hAnsi="Times New Roman"/>
          <w:sz w:val="24"/>
          <w:szCs w:val="24"/>
          <w:lang w:val="en-US"/>
        </w:rPr>
        <w:t xml:space="preserve">), </w:t>
      </w:r>
      <w:r w:rsidR="0088180A" w:rsidRPr="00D2081E">
        <w:rPr>
          <w:rFonts w:ascii="Times New Roman" w:hAnsi="Times New Roman"/>
          <w:sz w:val="24"/>
          <w:szCs w:val="24"/>
          <w:lang w:val="en-US"/>
        </w:rPr>
        <w:t xml:space="preserve">time of </w:t>
      </w:r>
      <w:r w:rsidR="00DD2974" w:rsidRPr="00D2081E">
        <w:rPr>
          <w:rFonts w:ascii="Times New Roman" w:hAnsi="Times New Roman"/>
          <w:sz w:val="24"/>
          <w:szCs w:val="24"/>
          <w:lang w:val="en-US"/>
        </w:rPr>
        <w:t>s</w:t>
      </w:r>
      <w:r w:rsidR="0088180A" w:rsidRPr="00D2081E">
        <w:rPr>
          <w:rFonts w:ascii="Times New Roman" w:hAnsi="Times New Roman"/>
          <w:sz w:val="24"/>
          <w:szCs w:val="24"/>
          <w:lang w:val="en-US"/>
        </w:rPr>
        <w:t xml:space="preserve">upplement intake (&lt;1, 1- 3 or ≥4 years), </w:t>
      </w:r>
      <w:r w:rsidR="00D95A1D" w:rsidRPr="00D2081E">
        <w:rPr>
          <w:rFonts w:ascii="Times New Roman" w:hAnsi="Times New Roman"/>
          <w:sz w:val="24"/>
          <w:szCs w:val="24"/>
          <w:lang w:val="en-US"/>
        </w:rPr>
        <w:t>n</w:t>
      </w:r>
      <w:r w:rsidR="007E14B2" w:rsidRPr="00D2081E">
        <w:rPr>
          <w:rFonts w:ascii="Times New Roman" w:hAnsi="Times New Roman"/>
          <w:sz w:val="24"/>
          <w:szCs w:val="24"/>
          <w:lang w:val="en-US"/>
        </w:rPr>
        <w:t>umber of dietary supplements use</w:t>
      </w:r>
      <w:r w:rsidR="00DD2974" w:rsidRPr="00D2081E">
        <w:rPr>
          <w:rFonts w:ascii="Times New Roman" w:hAnsi="Times New Roman"/>
          <w:sz w:val="24"/>
          <w:szCs w:val="24"/>
          <w:lang w:val="en-US"/>
        </w:rPr>
        <w:t>d</w:t>
      </w:r>
      <w:r w:rsidR="00D95A1D" w:rsidRPr="00D2081E">
        <w:rPr>
          <w:rFonts w:ascii="Times New Roman" w:hAnsi="Times New Roman"/>
          <w:sz w:val="24"/>
          <w:szCs w:val="24"/>
          <w:lang w:val="en-US"/>
        </w:rPr>
        <w:t xml:space="preserve"> (n</w:t>
      </w:r>
      <w:r w:rsidR="007E14B2" w:rsidRPr="00D2081E">
        <w:rPr>
          <w:rFonts w:ascii="Times New Roman" w:hAnsi="Times New Roman"/>
          <w:sz w:val="24"/>
          <w:szCs w:val="24"/>
          <w:lang w:val="en-US"/>
        </w:rPr>
        <w:t>o use</w:t>
      </w:r>
      <w:r w:rsidR="00D95A1D" w:rsidRPr="00D2081E">
        <w:rPr>
          <w:rFonts w:ascii="Times New Roman" w:hAnsi="Times New Roman"/>
          <w:sz w:val="24"/>
          <w:szCs w:val="24"/>
          <w:lang w:val="en-US"/>
        </w:rPr>
        <w:t xml:space="preserve">, </w:t>
      </w:r>
      <w:r w:rsidR="007E14B2" w:rsidRPr="00D2081E">
        <w:rPr>
          <w:rFonts w:ascii="Times New Roman" w:hAnsi="Times New Roman"/>
          <w:sz w:val="24"/>
          <w:szCs w:val="24"/>
          <w:lang w:val="en-US"/>
        </w:rPr>
        <w:t>1-4 types</w:t>
      </w:r>
      <w:r w:rsidR="00D95A1D" w:rsidRPr="00D2081E">
        <w:rPr>
          <w:rFonts w:ascii="Times New Roman" w:hAnsi="Times New Roman"/>
          <w:sz w:val="24"/>
          <w:szCs w:val="24"/>
          <w:lang w:val="en-US"/>
        </w:rPr>
        <w:t xml:space="preserve"> or </w:t>
      </w:r>
      <w:r w:rsidR="00E903F8" w:rsidRPr="00D2081E">
        <w:rPr>
          <w:rFonts w:ascii="Times New Roman" w:hAnsi="Times New Roman"/>
          <w:sz w:val="24"/>
          <w:szCs w:val="24"/>
          <w:lang w:val="en-US"/>
        </w:rPr>
        <w:t>≥5</w:t>
      </w:r>
      <w:r w:rsidR="0088180A" w:rsidRPr="00D2081E">
        <w:rPr>
          <w:rFonts w:ascii="Times New Roman" w:hAnsi="Times New Roman"/>
          <w:sz w:val="24"/>
          <w:szCs w:val="24"/>
          <w:lang w:val="en-US"/>
        </w:rPr>
        <w:t xml:space="preserve"> </w:t>
      </w:r>
      <w:r w:rsidR="007E14B2" w:rsidRPr="00D2081E">
        <w:rPr>
          <w:rFonts w:ascii="Times New Roman" w:hAnsi="Times New Roman"/>
          <w:sz w:val="24"/>
          <w:szCs w:val="24"/>
          <w:lang w:val="en-US"/>
        </w:rPr>
        <w:t>types</w:t>
      </w:r>
      <w:r w:rsidR="00D95A1D" w:rsidRPr="00D2081E">
        <w:rPr>
          <w:rFonts w:ascii="Times New Roman" w:hAnsi="Times New Roman"/>
          <w:sz w:val="24"/>
          <w:szCs w:val="24"/>
          <w:lang w:val="en-US"/>
        </w:rPr>
        <w:t>), who</w:t>
      </w:r>
      <w:r w:rsidR="00317D9B" w:rsidRPr="00D2081E">
        <w:rPr>
          <w:rFonts w:ascii="Times New Roman" w:hAnsi="Times New Roman"/>
          <w:sz w:val="24"/>
          <w:szCs w:val="24"/>
          <w:lang w:val="en-US"/>
        </w:rPr>
        <w:t xml:space="preserve"> provided</w:t>
      </w:r>
      <w:r w:rsidR="00D95A1D" w:rsidRPr="00D2081E">
        <w:rPr>
          <w:rFonts w:ascii="Times New Roman" w:hAnsi="Times New Roman"/>
          <w:sz w:val="24"/>
          <w:szCs w:val="24"/>
          <w:lang w:val="en-US"/>
        </w:rPr>
        <w:t xml:space="preserve"> s</w:t>
      </w:r>
      <w:r w:rsidR="007E14B2" w:rsidRPr="00D2081E">
        <w:rPr>
          <w:rFonts w:ascii="Times New Roman" w:hAnsi="Times New Roman"/>
          <w:sz w:val="24"/>
          <w:szCs w:val="24"/>
          <w:lang w:val="en-US"/>
        </w:rPr>
        <w:t>upplement prescription</w:t>
      </w:r>
      <w:r w:rsidR="00D95A1D" w:rsidRPr="00D2081E">
        <w:rPr>
          <w:rFonts w:ascii="Times New Roman" w:hAnsi="Times New Roman"/>
          <w:sz w:val="24"/>
          <w:szCs w:val="24"/>
          <w:lang w:val="en-US"/>
        </w:rPr>
        <w:t xml:space="preserve"> (n</w:t>
      </w:r>
      <w:r w:rsidR="007E14B2" w:rsidRPr="00D2081E">
        <w:rPr>
          <w:rFonts w:ascii="Times New Roman" w:hAnsi="Times New Roman"/>
          <w:sz w:val="24"/>
          <w:szCs w:val="24"/>
          <w:lang w:val="en-US"/>
        </w:rPr>
        <w:t>utritionist</w:t>
      </w:r>
      <w:r w:rsidR="00D95A1D" w:rsidRPr="00D2081E">
        <w:rPr>
          <w:rFonts w:ascii="Times New Roman" w:hAnsi="Times New Roman"/>
          <w:sz w:val="24"/>
          <w:szCs w:val="24"/>
          <w:lang w:val="en-US"/>
        </w:rPr>
        <w:t xml:space="preserve">, </w:t>
      </w:r>
      <w:r w:rsidR="00DD2974" w:rsidRPr="00D2081E">
        <w:rPr>
          <w:rFonts w:ascii="Times New Roman" w:hAnsi="Times New Roman"/>
          <w:sz w:val="24"/>
          <w:szCs w:val="24"/>
          <w:lang w:val="en-US"/>
        </w:rPr>
        <w:t>physician</w:t>
      </w:r>
      <w:r w:rsidR="00D95A1D" w:rsidRPr="00D2081E">
        <w:rPr>
          <w:rFonts w:ascii="Times New Roman" w:hAnsi="Times New Roman"/>
          <w:sz w:val="24"/>
          <w:szCs w:val="24"/>
          <w:lang w:val="en-US"/>
        </w:rPr>
        <w:t>, c</w:t>
      </w:r>
      <w:r w:rsidR="007E14B2" w:rsidRPr="00D2081E">
        <w:rPr>
          <w:rFonts w:ascii="Times New Roman" w:hAnsi="Times New Roman"/>
          <w:sz w:val="24"/>
          <w:szCs w:val="24"/>
          <w:lang w:val="en-US"/>
        </w:rPr>
        <w:t>oaches</w:t>
      </w:r>
      <w:r w:rsidR="00D95A1D" w:rsidRPr="00D2081E">
        <w:rPr>
          <w:rFonts w:ascii="Times New Roman" w:hAnsi="Times New Roman"/>
          <w:sz w:val="24"/>
          <w:szCs w:val="24"/>
          <w:lang w:val="en-US"/>
        </w:rPr>
        <w:t>, s</w:t>
      </w:r>
      <w:r w:rsidR="007E14B2" w:rsidRPr="00D2081E">
        <w:rPr>
          <w:rFonts w:ascii="Times New Roman" w:hAnsi="Times New Roman"/>
          <w:sz w:val="24"/>
          <w:szCs w:val="24"/>
          <w:lang w:val="en-US"/>
        </w:rPr>
        <w:t>elf-prescribed</w:t>
      </w:r>
      <w:r w:rsidR="00D95A1D" w:rsidRPr="00D2081E">
        <w:rPr>
          <w:rFonts w:ascii="Times New Roman" w:hAnsi="Times New Roman"/>
          <w:sz w:val="24"/>
          <w:szCs w:val="24"/>
          <w:lang w:val="en-US"/>
        </w:rPr>
        <w:t xml:space="preserve"> or other </w:t>
      </w:r>
      <w:r w:rsidR="00317D9B" w:rsidRPr="00D2081E">
        <w:rPr>
          <w:rFonts w:ascii="Times New Roman" w:hAnsi="Times New Roman"/>
          <w:sz w:val="24"/>
          <w:szCs w:val="24"/>
          <w:lang w:val="en-US"/>
        </w:rPr>
        <w:t>providers</w:t>
      </w:r>
      <w:r w:rsidR="00D95A1D" w:rsidRPr="00D2081E">
        <w:rPr>
          <w:rFonts w:ascii="Times New Roman" w:hAnsi="Times New Roman"/>
          <w:sz w:val="24"/>
          <w:szCs w:val="24"/>
          <w:lang w:val="en-US"/>
        </w:rPr>
        <w:t>), t</w:t>
      </w:r>
      <w:r w:rsidR="007E14B2" w:rsidRPr="00D2081E">
        <w:rPr>
          <w:rFonts w:ascii="Times New Roman" w:hAnsi="Times New Roman"/>
          <w:sz w:val="24"/>
          <w:szCs w:val="24"/>
          <w:lang w:val="en-US"/>
        </w:rPr>
        <w:t>ype of dietary supplements use</w:t>
      </w:r>
      <w:r w:rsidR="00DD2974" w:rsidRPr="00D2081E">
        <w:rPr>
          <w:rFonts w:ascii="Times New Roman" w:hAnsi="Times New Roman"/>
          <w:sz w:val="24"/>
          <w:szCs w:val="24"/>
          <w:lang w:val="en-US"/>
        </w:rPr>
        <w:t>d</w:t>
      </w:r>
      <w:r w:rsidR="0088180A" w:rsidRPr="00D2081E">
        <w:rPr>
          <w:rFonts w:ascii="Times New Roman" w:hAnsi="Times New Roman"/>
          <w:sz w:val="24"/>
          <w:szCs w:val="24"/>
          <w:lang w:val="en-US"/>
        </w:rPr>
        <w:t xml:space="preserve"> (</w:t>
      </w:r>
      <w:r w:rsidR="00DD2974" w:rsidRPr="00D2081E">
        <w:rPr>
          <w:rFonts w:ascii="Times New Roman" w:hAnsi="Times New Roman"/>
          <w:sz w:val="24"/>
          <w:szCs w:val="24"/>
          <w:lang w:val="en-US"/>
        </w:rPr>
        <w:t xml:space="preserve">open </w:t>
      </w:r>
      <w:r w:rsidR="0088180A" w:rsidRPr="00D2081E">
        <w:rPr>
          <w:rFonts w:ascii="Times New Roman" w:hAnsi="Times New Roman"/>
          <w:sz w:val="24"/>
          <w:szCs w:val="24"/>
          <w:lang w:val="en-US"/>
        </w:rPr>
        <w:t>answer)</w:t>
      </w:r>
      <w:r w:rsidR="00D95A1D" w:rsidRPr="00D2081E">
        <w:rPr>
          <w:rFonts w:ascii="Times New Roman" w:hAnsi="Times New Roman"/>
          <w:sz w:val="24"/>
          <w:szCs w:val="24"/>
          <w:lang w:val="en-US"/>
        </w:rPr>
        <w:t>, time of supplement use, r</w:t>
      </w:r>
      <w:r w:rsidR="007E14B2" w:rsidRPr="00D2081E">
        <w:rPr>
          <w:rFonts w:ascii="Times New Roman" w:hAnsi="Times New Roman"/>
          <w:sz w:val="24"/>
          <w:szCs w:val="24"/>
          <w:lang w:val="en-US"/>
        </w:rPr>
        <w:t>easons attributed to the use of dietary supplements</w:t>
      </w:r>
      <w:r w:rsidR="00D95A1D" w:rsidRPr="00D2081E">
        <w:rPr>
          <w:rFonts w:ascii="Times New Roman" w:hAnsi="Times New Roman"/>
          <w:sz w:val="24"/>
          <w:szCs w:val="24"/>
          <w:lang w:val="en-US"/>
        </w:rPr>
        <w:t xml:space="preserve"> (</w:t>
      </w:r>
      <w:r w:rsidR="007E14B2" w:rsidRPr="00D2081E">
        <w:rPr>
          <w:rFonts w:ascii="Times New Roman" w:hAnsi="Times New Roman"/>
          <w:sz w:val="24"/>
          <w:szCs w:val="24"/>
          <w:lang w:val="en-US"/>
        </w:rPr>
        <w:t>muscle mass</w:t>
      </w:r>
      <w:r w:rsidR="009B0276" w:rsidRPr="00D2081E">
        <w:rPr>
          <w:rFonts w:ascii="Times New Roman" w:hAnsi="Times New Roman"/>
          <w:sz w:val="24"/>
          <w:szCs w:val="24"/>
          <w:lang w:val="en-US"/>
        </w:rPr>
        <w:t xml:space="preserve"> increase</w:t>
      </w:r>
      <w:r w:rsidR="00D95A1D" w:rsidRPr="00D2081E">
        <w:rPr>
          <w:rFonts w:ascii="Times New Roman" w:hAnsi="Times New Roman"/>
          <w:sz w:val="24"/>
          <w:szCs w:val="24"/>
          <w:lang w:val="en-US"/>
        </w:rPr>
        <w:t>, m</w:t>
      </w:r>
      <w:r w:rsidR="007E14B2" w:rsidRPr="00D2081E">
        <w:rPr>
          <w:rFonts w:ascii="Times New Roman" w:hAnsi="Times New Roman"/>
          <w:sz w:val="24"/>
          <w:szCs w:val="24"/>
          <w:lang w:val="en-US"/>
        </w:rPr>
        <w:t>uscle mass recovery</w:t>
      </w:r>
      <w:r w:rsidR="00D95A1D" w:rsidRPr="00D2081E">
        <w:rPr>
          <w:rFonts w:ascii="Times New Roman" w:hAnsi="Times New Roman"/>
          <w:sz w:val="24"/>
          <w:szCs w:val="24"/>
          <w:lang w:val="en-US"/>
        </w:rPr>
        <w:t>, h</w:t>
      </w:r>
      <w:r w:rsidR="007E14B2" w:rsidRPr="00D2081E">
        <w:rPr>
          <w:rFonts w:ascii="Times New Roman" w:hAnsi="Times New Roman"/>
          <w:sz w:val="24"/>
          <w:szCs w:val="24"/>
          <w:lang w:val="en-US"/>
        </w:rPr>
        <w:t>ealth</w:t>
      </w:r>
      <w:r w:rsidR="00D95A1D" w:rsidRPr="00D2081E">
        <w:rPr>
          <w:rFonts w:ascii="Times New Roman" w:hAnsi="Times New Roman"/>
          <w:sz w:val="24"/>
          <w:szCs w:val="24"/>
          <w:lang w:val="en-US"/>
        </w:rPr>
        <w:t xml:space="preserve"> and p</w:t>
      </w:r>
      <w:r w:rsidR="007E14B2" w:rsidRPr="00D2081E">
        <w:rPr>
          <w:rFonts w:ascii="Times New Roman" w:hAnsi="Times New Roman"/>
          <w:sz w:val="24"/>
          <w:szCs w:val="24"/>
          <w:lang w:val="en-US"/>
        </w:rPr>
        <w:t>erformance</w:t>
      </w:r>
      <w:r w:rsidR="00D95A1D" w:rsidRPr="00D2081E">
        <w:rPr>
          <w:rFonts w:ascii="Times New Roman" w:hAnsi="Times New Roman"/>
          <w:sz w:val="24"/>
          <w:szCs w:val="24"/>
          <w:lang w:val="en-US"/>
        </w:rPr>
        <w:t>).</w:t>
      </w:r>
      <w:r w:rsidR="0088180A" w:rsidRPr="00D2081E">
        <w:rPr>
          <w:lang w:val="en-US"/>
        </w:rPr>
        <w:t xml:space="preserve"> </w:t>
      </w:r>
    </w:p>
    <w:p w14:paraId="1375A9CB" w14:textId="77777777" w:rsidR="00726963" w:rsidRPr="00D2081E" w:rsidRDefault="00726963" w:rsidP="003842B9">
      <w:pPr>
        <w:spacing w:line="480" w:lineRule="auto"/>
        <w:jc w:val="both"/>
        <w:rPr>
          <w:rFonts w:ascii="Times New Roman" w:hAnsi="Times New Roman"/>
          <w:sz w:val="24"/>
          <w:szCs w:val="24"/>
          <w:lang w:val="en-US"/>
        </w:rPr>
      </w:pPr>
    </w:p>
    <w:p w14:paraId="7E311710" w14:textId="5405934D" w:rsidR="003842B9" w:rsidRPr="00D2081E" w:rsidRDefault="003842B9" w:rsidP="003842B9">
      <w:pPr>
        <w:spacing w:line="480" w:lineRule="auto"/>
        <w:jc w:val="both"/>
        <w:rPr>
          <w:rFonts w:ascii="Times New Roman" w:hAnsi="Times New Roman"/>
          <w:b/>
          <w:sz w:val="24"/>
          <w:szCs w:val="24"/>
          <w:lang w:val="en-US"/>
        </w:rPr>
      </w:pPr>
      <w:r w:rsidRPr="00D2081E">
        <w:rPr>
          <w:rFonts w:ascii="Times New Roman" w:hAnsi="Times New Roman"/>
          <w:b/>
          <w:sz w:val="24"/>
          <w:szCs w:val="24"/>
          <w:lang w:val="en-US"/>
        </w:rPr>
        <w:t xml:space="preserve">Blood collection and anthropometry </w:t>
      </w:r>
    </w:p>
    <w:p w14:paraId="27546C8F" w14:textId="663C3974" w:rsidR="003842B9" w:rsidRPr="00D2081E" w:rsidRDefault="003842B9" w:rsidP="003842B9">
      <w:pPr>
        <w:spacing w:line="480" w:lineRule="auto"/>
        <w:ind w:firstLine="567"/>
        <w:jc w:val="both"/>
        <w:rPr>
          <w:rFonts w:ascii="Times New Roman" w:hAnsi="Times New Roman"/>
          <w:sz w:val="24"/>
          <w:szCs w:val="24"/>
          <w:lang w:val="en-US"/>
        </w:rPr>
      </w:pPr>
      <w:r w:rsidRPr="00D2081E">
        <w:rPr>
          <w:rFonts w:ascii="Times New Roman" w:hAnsi="Times New Roman"/>
          <w:sz w:val="24"/>
          <w:szCs w:val="24"/>
          <w:lang w:val="en-US"/>
        </w:rPr>
        <w:t xml:space="preserve">For the second stage of the </w:t>
      </w:r>
      <w:r w:rsidR="00EF022E" w:rsidRPr="00D2081E">
        <w:rPr>
          <w:rFonts w:ascii="Times New Roman" w:hAnsi="Times New Roman"/>
          <w:sz w:val="24"/>
          <w:szCs w:val="24"/>
          <w:lang w:val="en-US"/>
        </w:rPr>
        <w:t>study</w:t>
      </w:r>
      <w:r w:rsidRPr="00D2081E">
        <w:rPr>
          <w:rFonts w:ascii="Times New Roman" w:hAnsi="Times New Roman"/>
          <w:sz w:val="24"/>
          <w:szCs w:val="24"/>
          <w:lang w:val="en-US"/>
        </w:rPr>
        <w:t xml:space="preserve">, </w:t>
      </w:r>
      <w:r w:rsidR="00D70F06" w:rsidRPr="00D2081E">
        <w:rPr>
          <w:rFonts w:ascii="Times New Roman" w:hAnsi="Times New Roman"/>
          <w:sz w:val="24"/>
          <w:szCs w:val="24"/>
          <w:lang w:val="en-US"/>
        </w:rPr>
        <w:t xml:space="preserve">of all subjects of study (n=594), </w:t>
      </w:r>
      <w:bookmarkStart w:id="1" w:name="_Hlk80091843"/>
      <w:r w:rsidR="00D70F06" w:rsidRPr="00D2081E">
        <w:rPr>
          <w:rFonts w:ascii="Times New Roman" w:hAnsi="Times New Roman"/>
          <w:sz w:val="24"/>
          <w:szCs w:val="24"/>
          <w:lang w:val="en-US"/>
        </w:rPr>
        <w:t>a subset (n=242</w:t>
      </w:r>
      <w:bookmarkEnd w:id="1"/>
      <w:r w:rsidR="00D70F06" w:rsidRPr="00D2081E">
        <w:rPr>
          <w:rFonts w:ascii="Times New Roman" w:hAnsi="Times New Roman"/>
          <w:sz w:val="24"/>
          <w:szCs w:val="24"/>
          <w:lang w:val="en-US"/>
        </w:rPr>
        <w:t>, 114 male and 128 female) volunteered to performed of blood analyzed</w:t>
      </w:r>
      <w:r w:rsidRPr="00D2081E">
        <w:rPr>
          <w:rFonts w:ascii="Times New Roman" w:hAnsi="Times New Roman"/>
          <w:sz w:val="24"/>
          <w:szCs w:val="24"/>
          <w:lang w:val="en-US"/>
        </w:rPr>
        <w:t xml:space="preserve"> to assess the biochemical markers of liver and kidney function</w:t>
      </w:r>
      <w:r w:rsidR="00394825" w:rsidRPr="00D2081E">
        <w:rPr>
          <w:rFonts w:ascii="Times New Roman" w:hAnsi="Times New Roman"/>
          <w:sz w:val="24"/>
          <w:szCs w:val="24"/>
          <w:lang w:val="en-US"/>
        </w:rPr>
        <w:t>. These same subjects</w:t>
      </w:r>
      <w:r w:rsidRPr="00D2081E">
        <w:rPr>
          <w:rFonts w:ascii="Times New Roman" w:hAnsi="Times New Roman"/>
          <w:sz w:val="24"/>
          <w:szCs w:val="24"/>
          <w:lang w:val="en-US"/>
        </w:rPr>
        <w:t xml:space="preserve"> </w:t>
      </w:r>
      <w:r w:rsidR="0046381B" w:rsidRPr="00D2081E">
        <w:rPr>
          <w:rFonts w:ascii="Times New Roman" w:hAnsi="Times New Roman"/>
          <w:sz w:val="24"/>
          <w:szCs w:val="24"/>
          <w:lang w:val="en-US"/>
        </w:rPr>
        <w:t xml:space="preserve">(a subset, n=242) </w:t>
      </w:r>
      <w:r w:rsidRPr="00D2081E">
        <w:rPr>
          <w:rFonts w:ascii="Times New Roman" w:hAnsi="Times New Roman"/>
          <w:sz w:val="24"/>
          <w:szCs w:val="24"/>
          <w:lang w:val="en-US"/>
        </w:rPr>
        <w:t xml:space="preserve">also performed anthropometry that was used to characterization of sample. Blood collection and anthropometry was </w:t>
      </w:r>
      <w:r w:rsidR="004D53C4" w:rsidRPr="00D2081E">
        <w:rPr>
          <w:rFonts w:ascii="Times New Roman" w:hAnsi="Times New Roman"/>
          <w:sz w:val="24"/>
          <w:szCs w:val="24"/>
          <w:lang w:val="en-US"/>
        </w:rPr>
        <w:t xml:space="preserve">performed </w:t>
      </w:r>
      <w:r w:rsidRPr="00D2081E">
        <w:rPr>
          <w:rFonts w:ascii="Times New Roman" w:hAnsi="Times New Roman"/>
          <w:sz w:val="24"/>
          <w:szCs w:val="24"/>
          <w:lang w:val="en-US"/>
        </w:rPr>
        <w:t xml:space="preserve">in the Laboratory of Biochemical of Exercise </w:t>
      </w:r>
      <w:r w:rsidR="00981759" w:rsidRPr="00D2081E">
        <w:rPr>
          <w:rFonts w:ascii="Times New Roman" w:hAnsi="Times New Roman"/>
          <w:sz w:val="24"/>
          <w:szCs w:val="24"/>
          <w:lang w:val="en-US"/>
        </w:rPr>
        <w:t xml:space="preserve">located </w:t>
      </w:r>
      <w:r w:rsidRPr="00D2081E">
        <w:rPr>
          <w:rFonts w:ascii="Times New Roman" w:hAnsi="Times New Roman"/>
          <w:sz w:val="24"/>
          <w:szCs w:val="24"/>
          <w:lang w:val="en-US"/>
        </w:rPr>
        <w:t xml:space="preserve">at </w:t>
      </w:r>
      <w:r w:rsidRPr="00D2081E">
        <w:rPr>
          <w:rFonts w:ascii="Times New Roman" w:hAnsi="Times New Roman"/>
          <w:sz w:val="24"/>
          <w:szCs w:val="24"/>
          <w:lang w:val="en-US"/>
        </w:rPr>
        <w:lastRenderedPageBreak/>
        <w:t xml:space="preserve">University of Santa Cruz do Sul, Brazil. Blood samples were drawn by a </w:t>
      </w:r>
      <w:r w:rsidR="00981759" w:rsidRPr="00D2081E">
        <w:rPr>
          <w:rFonts w:ascii="Times New Roman" w:hAnsi="Times New Roman"/>
          <w:sz w:val="24"/>
          <w:szCs w:val="24"/>
          <w:lang w:val="en-US"/>
        </w:rPr>
        <w:t>specialized</w:t>
      </w:r>
      <w:r w:rsidRPr="00D2081E">
        <w:rPr>
          <w:rFonts w:ascii="Times New Roman" w:hAnsi="Times New Roman"/>
          <w:sz w:val="24"/>
          <w:szCs w:val="24"/>
          <w:lang w:val="en-US"/>
        </w:rPr>
        <w:t xml:space="preserve"> professional, in the morning and after a 10-12h fasting period.</w:t>
      </w:r>
    </w:p>
    <w:p w14:paraId="1218D698" w14:textId="77777777" w:rsidR="003842B9" w:rsidRPr="00D2081E" w:rsidRDefault="003842B9" w:rsidP="003842B9">
      <w:pPr>
        <w:spacing w:line="480" w:lineRule="auto"/>
        <w:jc w:val="both"/>
        <w:rPr>
          <w:rFonts w:ascii="Times New Roman" w:hAnsi="Times New Roman"/>
          <w:sz w:val="24"/>
          <w:szCs w:val="24"/>
          <w:lang w:val="en-US"/>
        </w:rPr>
      </w:pPr>
    </w:p>
    <w:p w14:paraId="23FF83B3" w14:textId="6DA05554" w:rsidR="00726963" w:rsidRPr="00D2081E" w:rsidRDefault="00726963" w:rsidP="003842B9">
      <w:pPr>
        <w:spacing w:line="480" w:lineRule="auto"/>
        <w:jc w:val="both"/>
        <w:rPr>
          <w:rFonts w:ascii="Times New Roman" w:hAnsi="Times New Roman"/>
          <w:sz w:val="24"/>
          <w:szCs w:val="24"/>
          <w:lang w:val="en-US"/>
        </w:rPr>
      </w:pPr>
      <w:r w:rsidRPr="00D2081E">
        <w:rPr>
          <w:rFonts w:ascii="Times New Roman" w:hAnsi="Times New Roman"/>
          <w:b/>
          <w:i/>
          <w:sz w:val="24"/>
          <w:szCs w:val="24"/>
          <w:lang w:val="en-US"/>
        </w:rPr>
        <w:t>Anthropometric evaluation</w:t>
      </w:r>
    </w:p>
    <w:p w14:paraId="0A641ACA" w14:textId="556E6D23" w:rsidR="00101959" w:rsidRPr="00D2081E" w:rsidRDefault="00230BCD" w:rsidP="001F157A">
      <w:pPr>
        <w:spacing w:line="480" w:lineRule="auto"/>
        <w:ind w:firstLine="567"/>
        <w:jc w:val="both"/>
        <w:rPr>
          <w:rFonts w:ascii="Times New Roman" w:hAnsi="Times New Roman"/>
          <w:sz w:val="24"/>
          <w:szCs w:val="24"/>
          <w:lang w:val="en-US"/>
        </w:rPr>
      </w:pPr>
      <w:r w:rsidRPr="00D2081E">
        <w:rPr>
          <w:rFonts w:ascii="Times New Roman" w:hAnsi="Times New Roman"/>
          <w:sz w:val="24"/>
          <w:szCs w:val="24"/>
          <w:lang w:val="en-US"/>
        </w:rPr>
        <w:t xml:space="preserve">Body mass index (BMI) and fat percentage were also assessed using an Omron® bioimpedance scale (model HBF-514C), with the respondent wearing no shoes and light clothing. To assess body height, a compact tape-tape stadiometer (MD® HT-01) was used with the individual in an upright position. BMI and fat percentage were classified according to the reference values indicated on the Omron® bioimpedance scale model HBF-514C </w:t>
      </w:r>
      <w:r w:rsidR="00A60A1D" w:rsidRPr="00D2081E">
        <w:rPr>
          <w:rFonts w:ascii="Times New Roman" w:hAnsi="Times New Roman"/>
          <w:sz w:val="24"/>
          <w:szCs w:val="24"/>
          <w:lang w:val="en-US"/>
        </w:rPr>
        <w:t>[</w:t>
      </w:r>
      <w:r w:rsidR="0086043D" w:rsidRPr="00D2081E">
        <w:rPr>
          <w:rFonts w:ascii="Times New Roman" w:hAnsi="Times New Roman"/>
          <w:sz w:val="24"/>
          <w:szCs w:val="24"/>
          <w:lang w:val="en-US"/>
        </w:rPr>
        <w:t>26</w:t>
      </w:r>
      <w:r w:rsidR="00A60A1D" w:rsidRPr="00D2081E">
        <w:rPr>
          <w:rFonts w:ascii="Times New Roman" w:hAnsi="Times New Roman"/>
          <w:sz w:val="24"/>
          <w:szCs w:val="24"/>
          <w:lang w:val="en-US"/>
        </w:rPr>
        <w:t>]</w:t>
      </w:r>
      <w:r w:rsidRPr="00D2081E">
        <w:rPr>
          <w:rFonts w:ascii="Times New Roman" w:hAnsi="Times New Roman"/>
          <w:sz w:val="24"/>
          <w:szCs w:val="24"/>
          <w:lang w:val="en-US"/>
        </w:rPr>
        <w:t>.</w:t>
      </w:r>
    </w:p>
    <w:p w14:paraId="3ECF8914" w14:textId="77777777" w:rsidR="001F157A" w:rsidRPr="00D2081E" w:rsidRDefault="001F157A" w:rsidP="008205BA">
      <w:pPr>
        <w:spacing w:line="480" w:lineRule="auto"/>
        <w:jc w:val="both"/>
        <w:rPr>
          <w:rFonts w:ascii="Times New Roman" w:hAnsi="Times New Roman"/>
          <w:sz w:val="24"/>
          <w:szCs w:val="24"/>
          <w:lang w:val="en-US"/>
        </w:rPr>
      </w:pPr>
    </w:p>
    <w:p w14:paraId="3D647A12" w14:textId="19AD8E6C" w:rsidR="00101959" w:rsidRPr="00D2081E" w:rsidRDefault="00201434" w:rsidP="008205BA">
      <w:pPr>
        <w:spacing w:line="480" w:lineRule="auto"/>
        <w:jc w:val="both"/>
        <w:rPr>
          <w:rFonts w:ascii="Times New Roman" w:hAnsi="Times New Roman"/>
          <w:b/>
          <w:i/>
          <w:sz w:val="24"/>
          <w:szCs w:val="24"/>
          <w:lang w:val="en-US"/>
        </w:rPr>
      </w:pPr>
      <w:r w:rsidRPr="00D2081E">
        <w:rPr>
          <w:rFonts w:ascii="Times New Roman" w:hAnsi="Times New Roman"/>
          <w:b/>
          <w:i/>
          <w:sz w:val="24"/>
          <w:szCs w:val="24"/>
          <w:lang w:val="en-US"/>
        </w:rPr>
        <w:t xml:space="preserve">Biochemical </w:t>
      </w:r>
      <w:r w:rsidR="00101959" w:rsidRPr="00D2081E">
        <w:rPr>
          <w:rFonts w:ascii="Times New Roman" w:hAnsi="Times New Roman"/>
          <w:b/>
          <w:i/>
          <w:sz w:val="24"/>
          <w:szCs w:val="24"/>
          <w:lang w:val="en-US"/>
        </w:rPr>
        <w:t>Analysis</w:t>
      </w:r>
    </w:p>
    <w:p w14:paraId="52ABD157" w14:textId="1CC60618" w:rsidR="00101959" w:rsidRPr="00D2081E" w:rsidRDefault="003842B9" w:rsidP="000500A4">
      <w:pPr>
        <w:spacing w:line="480" w:lineRule="auto"/>
        <w:ind w:firstLine="567"/>
        <w:jc w:val="both"/>
        <w:rPr>
          <w:rFonts w:ascii="Times New Roman" w:hAnsi="Times New Roman"/>
          <w:sz w:val="24"/>
          <w:szCs w:val="24"/>
          <w:lang w:val="en-US"/>
        </w:rPr>
      </w:pPr>
      <w:r w:rsidRPr="00D2081E">
        <w:rPr>
          <w:rFonts w:ascii="Times New Roman" w:hAnsi="Times New Roman"/>
          <w:sz w:val="24"/>
          <w:szCs w:val="24"/>
          <w:lang w:val="en-US"/>
        </w:rPr>
        <w:t xml:space="preserve">During blood collection, samples of 10 mL were </w:t>
      </w:r>
      <w:r w:rsidR="00E574E0" w:rsidRPr="00D2081E">
        <w:rPr>
          <w:rFonts w:ascii="Times New Roman" w:hAnsi="Times New Roman"/>
          <w:sz w:val="24"/>
          <w:szCs w:val="24"/>
          <w:lang w:val="en-US"/>
        </w:rPr>
        <w:t xml:space="preserve">collected per individual and immediately the blood was centrifuged in lab to obtain 3 mL of serum and perform biochemical analysis. </w:t>
      </w:r>
      <w:r w:rsidR="00101959" w:rsidRPr="00D2081E">
        <w:rPr>
          <w:rFonts w:ascii="Times New Roman" w:hAnsi="Times New Roman"/>
          <w:sz w:val="24"/>
          <w:szCs w:val="24"/>
          <w:lang w:val="en-US"/>
        </w:rPr>
        <w:t xml:space="preserve">The hepatic markers analyzed were the enzymes </w:t>
      </w:r>
      <w:r w:rsidR="00E25632" w:rsidRPr="00D2081E">
        <w:rPr>
          <w:rFonts w:ascii="Times New Roman" w:hAnsi="Times New Roman"/>
          <w:sz w:val="24"/>
          <w:szCs w:val="24"/>
          <w:lang w:val="en-US"/>
        </w:rPr>
        <w:t>alanine aminotransferase (ALT), aspartate aminotransferase (AST), alkaline phosphatase (AKP) and gamma-glutamyltransferase (Gama-GT)</w:t>
      </w:r>
      <w:r w:rsidR="00101959" w:rsidRPr="00D2081E">
        <w:rPr>
          <w:rFonts w:ascii="Times New Roman" w:hAnsi="Times New Roman"/>
          <w:sz w:val="24"/>
          <w:szCs w:val="24"/>
          <w:lang w:val="en-US"/>
        </w:rPr>
        <w:t xml:space="preserve">. </w:t>
      </w:r>
      <w:r w:rsidR="00214DA2" w:rsidRPr="00D2081E">
        <w:rPr>
          <w:rFonts w:ascii="Times New Roman" w:hAnsi="Times New Roman"/>
          <w:sz w:val="24"/>
          <w:szCs w:val="24"/>
          <w:lang w:val="en-US"/>
        </w:rPr>
        <w:t xml:space="preserve">The renal markers analyzed were creatinine and urea. </w:t>
      </w:r>
      <w:r w:rsidR="00101959" w:rsidRPr="00D2081E">
        <w:rPr>
          <w:rFonts w:ascii="Times New Roman" w:hAnsi="Times New Roman"/>
          <w:sz w:val="24"/>
          <w:szCs w:val="24"/>
          <w:lang w:val="en-US"/>
        </w:rPr>
        <w:t>Serum sample</w:t>
      </w:r>
      <w:r w:rsidR="00504199" w:rsidRPr="00D2081E">
        <w:rPr>
          <w:rFonts w:ascii="Times New Roman" w:hAnsi="Times New Roman"/>
          <w:sz w:val="24"/>
          <w:szCs w:val="24"/>
          <w:lang w:val="en-US"/>
        </w:rPr>
        <w:t>s</w:t>
      </w:r>
      <w:r w:rsidR="00101959" w:rsidRPr="00D2081E">
        <w:rPr>
          <w:rFonts w:ascii="Times New Roman" w:hAnsi="Times New Roman"/>
          <w:sz w:val="24"/>
          <w:szCs w:val="24"/>
          <w:lang w:val="en-US"/>
        </w:rPr>
        <w:t xml:space="preserve"> were evaluated in the automated equipment Miura One (ISE, Rome, Italy), using DiaSys® commercial kits (DiaSys Diagnostic Systems, Germany). </w:t>
      </w:r>
      <w:r w:rsidR="00573FCE" w:rsidRPr="00D2081E">
        <w:rPr>
          <w:rFonts w:ascii="Times New Roman" w:hAnsi="Times New Roman"/>
          <w:sz w:val="24"/>
          <w:szCs w:val="24"/>
          <w:lang w:val="en-US"/>
        </w:rPr>
        <w:t xml:space="preserve">For internal quality control, normal (Topkon N, Kovalent) and altered (Topkon P Kovalent) control was used. The analytes were dosed twice, respecting the coefficient of variation (CV%) for AST (2.4%), ALT (2.4%), AKT (0.7%), gamma-GT (1.2%), creatinine (0.83%) and urea (2.2%). </w:t>
      </w:r>
      <w:r w:rsidR="00101959" w:rsidRPr="00D2081E">
        <w:rPr>
          <w:rFonts w:ascii="Times New Roman" w:hAnsi="Times New Roman"/>
          <w:sz w:val="24"/>
          <w:szCs w:val="24"/>
          <w:lang w:val="en-US"/>
        </w:rPr>
        <w:t xml:space="preserve">For </w:t>
      </w:r>
      <w:r w:rsidR="00504199" w:rsidRPr="00D2081E">
        <w:rPr>
          <w:rFonts w:ascii="Times New Roman" w:hAnsi="Times New Roman"/>
          <w:sz w:val="24"/>
          <w:szCs w:val="24"/>
          <w:lang w:val="en-US"/>
        </w:rPr>
        <w:t xml:space="preserve">data </w:t>
      </w:r>
      <w:r w:rsidR="00101959" w:rsidRPr="00D2081E">
        <w:rPr>
          <w:rFonts w:ascii="Times New Roman" w:hAnsi="Times New Roman"/>
          <w:sz w:val="24"/>
          <w:szCs w:val="24"/>
          <w:lang w:val="en-US"/>
        </w:rPr>
        <w:t xml:space="preserve">analysis, the reference </w:t>
      </w:r>
      <w:r w:rsidR="00E22FFA" w:rsidRPr="00D2081E">
        <w:rPr>
          <w:rFonts w:ascii="Times New Roman" w:hAnsi="Times New Roman"/>
          <w:sz w:val="24"/>
          <w:szCs w:val="24"/>
          <w:lang w:val="en-US"/>
        </w:rPr>
        <w:t xml:space="preserve">normal </w:t>
      </w:r>
      <w:r w:rsidR="00101959" w:rsidRPr="00D2081E">
        <w:rPr>
          <w:rFonts w:ascii="Times New Roman" w:hAnsi="Times New Roman"/>
          <w:sz w:val="24"/>
          <w:szCs w:val="24"/>
          <w:lang w:val="en-US"/>
        </w:rPr>
        <w:t xml:space="preserve">values for hepatic and renal markers </w:t>
      </w:r>
      <w:r w:rsidR="008C321C" w:rsidRPr="00D2081E">
        <w:rPr>
          <w:rFonts w:ascii="Times New Roman" w:hAnsi="Times New Roman"/>
          <w:sz w:val="24"/>
          <w:szCs w:val="24"/>
          <w:lang w:val="en-US"/>
        </w:rPr>
        <w:t>according to manufacturer’s instructions</w:t>
      </w:r>
      <w:r w:rsidR="00426CCC" w:rsidRPr="00D2081E">
        <w:rPr>
          <w:rFonts w:ascii="Times New Roman" w:hAnsi="Times New Roman"/>
          <w:sz w:val="24"/>
          <w:szCs w:val="24"/>
          <w:lang w:val="en-US"/>
        </w:rPr>
        <w:t xml:space="preserve"> were</w:t>
      </w:r>
      <w:r w:rsidR="00E22FFA" w:rsidRPr="00D2081E">
        <w:rPr>
          <w:rFonts w:ascii="Times New Roman" w:hAnsi="Times New Roman"/>
          <w:sz w:val="24"/>
          <w:szCs w:val="24"/>
          <w:lang w:val="en-US"/>
        </w:rPr>
        <w:t xml:space="preserve"> &lt;30 U/L to ALT, &lt;37 U/L to </w:t>
      </w:r>
      <w:r w:rsidR="000500A4" w:rsidRPr="00D2081E">
        <w:rPr>
          <w:rFonts w:ascii="Times New Roman" w:hAnsi="Times New Roman"/>
          <w:sz w:val="24"/>
          <w:szCs w:val="24"/>
          <w:lang w:val="en-US"/>
        </w:rPr>
        <w:t xml:space="preserve">AST, 35-104 U/L (women) and 40-129 U/L (men) to </w:t>
      </w:r>
      <w:r w:rsidR="00E22FFA" w:rsidRPr="00D2081E">
        <w:rPr>
          <w:rFonts w:ascii="Times New Roman" w:hAnsi="Times New Roman"/>
          <w:sz w:val="24"/>
          <w:szCs w:val="24"/>
          <w:lang w:val="en-US"/>
        </w:rPr>
        <w:t xml:space="preserve">AKP, </w:t>
      </w:r>
      <w:r w:rsidR="000500A4" w:rsidRPr="00D2081E">
        <w:rPr>
          <w:rFonts w:ascii="Times New Roman" w:hAnsi="Times New Roman"/>
          <w:sz w:val="24"/>
          <w:szCs w:val="24"/>
          <w:lang w:val="en-US"/>
        </w:rPr>
        <w:t xml:space="preserve">&lt;32 U/L (women) and &lt;49 U/L to </w:t>
      </w:r>
      <w:r w:rsidR="00E22FFA" w:rsidRPr="00D2081E">
        <w:rPr>
          <w:rFonts w:ascii="Times New Roman" w:hAnsi="Times New Roman"/>
          <w:sz w:val="24"/>
          <w:szCs w:val="24"/>
          <w:lang w:val="en-US"/>
        </w:rPr>
        <w:t>gamma-</w:t>
      </w:r>
      <w:r w:rsidR="000500A4" w:rsidRPr="00D2081E">
        <w:rPr>
          <w:rFonts w:ascii="Times New Roman" w:hAnsi="Times New Roman"/>
          <w:sz w:val="24"/>
          <w:szCs w:val="24"/>
          <w:lang w:val="en-US"/>
        </w:rPr>
        <w:t>GT, 0.5-0</w:t>
      </w:r>
      <w:r w:rsidR="008222B1" w:rsidRPr="00D2081E">
        <w:rPr>
          <w:rFonts w:ascii="Times New Roman" w:hAnsi="Times New Roman"/>
          <w:sz w:val="24"/>
          <w:szCs w:val="24"/>
          <w:lang w:val="en-US"/>
        </w:rPr>
        <w:t>.</w:t>
      </w:r>
      <w:r w:rsidR="000500A4" w:rsidRPr="00D2081E">
        <w:rPr>
          <w:rFonts w:ascii="Times New Roman" w:hAnsi="Times New Roman"/>
          <w:sz w:val="24"/>
          <w:szCs w:val="24"/>
          <w:lang w:val="en-US"/>
        </w:rPr>
        <w:t xml:space="preserve">9 mg/dL </w:t>
      </w:r>
      <w:r w:rsidR="000500A4" w:rsidRPr="00D2081E">
        <w:rPr>
          <w:rFonts w:ascii="Times New Roman" w:hAnsi="Times New Roman"/>
          <w:sz w:val="24"/>
          <w:szCs w:val="24"/>
          <w:lang w:val="en-US"/>
        </w:rPr>
        <w:lastRenderedPageBreak/>
        <w:t xml:space="preserve">(women) and 0.7-1.2 mg/dL (men) to </w:t>
      </w:r>
      <w:r w:rsidR="00E22FFA" w:rsidRPr="00D2081E">
        <w:rPr>
          <w:rFonts w:ascii="Times New Roman" w:hAnsi="Times New Roman"/>
          <w:sz w:val="24"/>
          <w:szCs w:val="24"/>
          <w:lang w:val="en-US"/>
        </w:rPr>
        <w:t xml:space="preserve">creatinine and </w:t>
      </w:r>
      <w:r w:rsidR="000500A4" w:rsidRPr="00D2081E">
        <w:rPr>
          <w:rFonts w:ascii="Times New Roman" w:hAnsi="Times New Roman"/>
          <w:sz w:val="24"/>
          <w:szCs w:val="24"/>
          <w:lang w:val="en-US"/>
        </w:rPr>
        <w:t xml:space="preserve">17-43 mg/dL to </w:t>
      </w:r>
      <w:r w:rsidR="00E22FFA" w:rsidRPr="00D2081E">
        <w:rPr>
          <w:rFonts w:ascii="Times New Roman" w:hAnsi="Times New Roman"/>
          <w:sz w:val="24"/>
          <w:szCs w:val="24"/>
          <w:lang w:val="en-US"/>
        </w:rPr>
        <w:t>urea</w:t>
      </w:r>
      <w:r w:rsidR="000500A4" w:rsidRPr="00D2081E">
        <w:rPr>
          <w:rFonts w:ascii="Times New Roman" w:hAnsi="Times New Roman"/>
          <w:sz w:val="24"/>
          <w:szCs w:val="24"/>
          <w:lang w:val="en-US"/>
        </w:rPr>
        <w:t xml:space="preserve"> [</w:t>
      </w:r>
      <w:r w:rsidR="003F0972" w:rsidRPr="00D2081E">
        <w:rPr>
          <w:rFonts w:ascii="Times New Roman" w:hAnsi="Times New Roman"/>
          <w:sz w:val="24"/>
          <w:szCs w:val="24"/>
          <w:lang w:val="en-US"/>
        </w:rPr>
        <w:t>27</w:t>
      </w:r>
      <w:r w:rsidR="000500A4" w:rsidRPr="00D2081E">
        <w:rPr>
          <w:rFonts w:ascii="Times New Roman" w:hAnsi="Times New Roman"/>
          <w:sz w:val="24"/>
          <w:szCs w:val="24"/>
          <w:lang w:val="en-US"/>
        </w:rPr>
        <w:t>,</w:t>
      </w:r>
      <w:r w:rsidR="003F0972" w:rsidRPr="00D2081E">
        <w:rPr>
          <w:rFonts w:ascii="Times New Roman" w:hAnsi="Times New Roman"/>
          <w:sz w:val="24"/>
          <w:szCs w:val="24"/>
          <w:lang w:val="en-US"/>
        </w:rPr>
        <w:t>28</w:t>
      </w:r>
      <w:r w:rsidR="000500A4" w:rsidRPr="00D2081E">
        <w:rPr>
          <w:rFonts w:ascii="Times New Roman" w:hAnsi="Times New Roman"/>
          <w:sz w:val="24"/>
          <w:szCs w:val="24"/>
          <w:lang w:val="en-US"/>
        </w:rPr>
        <w:t>]</w:t>
      </w:r>
      <w:r w:rsidR="00E22FFA" w:rsidRPr="00D2081E">
        <w:rPr>
          <w:rFonts w:ascii="Times New Roman" w:hAnsi="Times New Roman"/>
          <w:sz w:val="24"/>
          <w:szCs w:val="24"/>
          <w:lang w:val="en-US"/>
        </w:rPr>
        <w:t>.</w:t>
      </w:r>
      <w:r w:rsidR="008C321C" w:rsidRPr="00D2081E">
        <w:rPr>
          <w:rFonts w:ascii="Times New Roman" w:hAnsi="Times New Roman"/>
          <w:sz w:val="24"/>
          <w:szCs w:val="24"/>
          <w:lang w:val="en-US"/>
        </w:rPr>
        <w:t xml:space="preserve"> </w:t>
      </w:r>
      <w:r w:rsidR="000500A4" w:rsidRPr="00D2081E">
        <w:rPr>
          <w:rFonts w:ascii="Times New Roman" w:hAnsi="Times New Roman"/>
          <w:sz w:val="24"/>
          <w:szCs w:val="24"/>
          <w:lang w:val="en-US"/>
        </w:rPr>
        <w:t xml:space="preserve">No subject presented values below references values to AKP and creatinine. </w:t>
      </w:r>
      <w:r w:rsidR="008C321C" w:rsidRPr="00D2081E">
        <w:rPr>
          <w:rFonts w:ascii="Times New Roman" w:hAnsi="Times New Roman"/>
          <w:sz w:val="24"/>
          <w:szCs w:val="24"/>
          <w:lang w:val="en-US"/>
        </w:rPr>
        <w:t xml:space="preserve">Values obtained were categorized </w:t>
      </w:r>
      <w:r w:rsidR="00F4372F" w:rsidRPr="00D2081E">
        <w:rPr>
          <w:rFonts w:ascii="Times New Roman" w:hAnsi="Times New Roman"/>
          <w:sz w:val="24"/>
          <w:szCs w:val="24"/>
          <w:lang w:val="en-US"/>
        </w:rPr>
        <w:t xml:space="preserve">as </w:t>
      </w:r>
      <w:r w:rsidR="00214DA2" w:rsidRPr="00D2081E">
        <w:rPr>
          <w:rFonts w:ascii="Times New Roman" w:hAnsi="Times New Roman"/>
          <w:sz w:val="24"/>
          <w:szCs w:val="24"/>
          <w:lang w:val="en-US"/>
        </w:rPr>
        <w:t xml:space="preserve">normal, </w:t>
      </w:r>
      <w:r w:rsidR="00C05B62" w:rsidRPr="00D2081E">
        <w:rPr>
          <w:rFonts w:ascii="Times New Roman" w:hAnsi="Times New Roman"/>
          <w:sz w:val="24"/>
          <w:szCs w:val="24"/>
          <w:lang w:val="en-US"/>
        </w:rPr>
        <w:t>slight</w:t>
      </w:r>
      <w:r w:rsidR="00214DA2" w:rsidRPr="00D2081E">
        <w:rPr>
          <w:rFonts w:ascii="Times New Roman" w:hAnsi="Times New Roman"/>
          <w:sz w:val="24"/>
          <w:szCs w:val="24"/>
          <w:lang w:val="en-US"/>
        </w:rPr>
        <w:t xml:space="preserve"> altered (1-2 times the reference value), altered (3-5 times the reference value) and strongly altered (more than 6 times the reference value).</w:t>
      </w:r>
      <w:r w:rsidR="00F4372F" w:rsidRPr="00D2081E">
        <w:rPr>
          <w:rFonts w:ascii="Times New Roman" w:hAnsi="Times New Roman"/>
          <w:sz w:val="24"/>
          <w:szCs w:val="24"/>
          <w:lang w:val="en-US"/>
        </w:rPr>
        <w:t xml:space="preserve"> </w:t>
      </w:r>
      <w:r w:rsidR="00A60A1D" w:rsidRPr="00D2081E">
        <w:rPr>
          <w:rFonts w:ascii="Times New Roman" w:hAnsi="Times New Roman"/>
          <w:sz w:val="24"/>
          <w:szCs w:val="24"/>
          <w:lang w:val="en-US"/>
        </w:rPr>
        <w:t xml:space="preserve">No </w:t>
      </w:r>
      <w:r w:rsidR="00F4372F" w:rsidRPr="00D2081E">
        <w:rPr>
          <w:rFonts w:ascii="Times New Roman" w:hAnsi="Times New Roman"/>
          <w:sz w:val="24"/>
          <w:szCs w:val="24"/>
          <w:lang w:val="en-US"/>
        </w:rPr>
        <w:t xml:space="preserve">subject </w:t>
      </w:r>
      <w:r w:rsidR="00A257EA" w:rsidRPr="00D2081E">
        <w:rPr>
          <w:rFonts w:ascii="Times New Roman" w:hAnsi="Times New Roman"/>
          <w:sz w:val="24"/>
          <w:szCs w:val="24"/>
          <w:lang w:val="en-US"/>
        </w:rPr>
        <w:t xml:space="preserve">presented classification </w:t>
      </w:r>
      <w:r w:rsidR="00F4372F" w:rsidRPr="00D2081E">
        <w:rPr>
          <w:rFonts w:ascii="Times New Roman" w:hAnsi="Times New Roman"/>
          <w:sz w:val="24"/>
          <w:szCs w:val="24"/>
          <w:lang w:val="en-US"/>
        </w:rPr>
        <w:t xml:space="preserve">altered </w:t>
      </w:r>
      <w:r w:rsidR="004B6B52" w:rsidRPr="00D2081E">
        <w:rPr>
          <w:rFonts w:ascii="Times New Roman" w:hAnsi="Times New Roman"/>
          <w:sz w:val="24"/>
          <w:szCs w:val="24"/>
          <w:lang w:val="en-US"/>
        </w:rPr>
        <w:t xml:space="preserve">or </w:t>
      </w:r>
      <w:r w:rsidR="0088180A" w:rsidRPr="00D2081E">
        <w:rPr>
          <w:rFonts w:ascii="Times New Roman" w:hAnsi="Times New Roman"/>
          <w:sz w:val="24"/>
          <w:szCs w:val="24"/>
          <w:lang w:val="en-US"/>
        </w:rPr>
        <w:t xml:space="preserve">strongly </w:t>
      </w:r>
      <w:r w:rsidR="00A257EA" w:rsidRPr="00D2081E">
        <w:rPr>
          <w:rFonts w:ascii="Times New Roman" w:hAnsi="Times New Roman"/>
          <w:sz w:val="24"/>
          <w:szCs w:val="24"/>
          <w:lang w:val="en-US"/>
        </w:rPr>
        <w:t>altered</w:t>
      </w:r>
      <w:r w:rsidR="0088180A" w:rsidRPr="00D2081E">
        <w:rPr>
          <w:rFonts w:ascii="Times New Roman" w:hAnsi="Times New Roman"/>
          <w:sz w:val="24"/>
          <w:szCs w:val="24"/>
          <w:lang w:val="en-US"/>
        </w:rPr>
        <w:t xml:space="preserve"> </w:t>
      </w:r>
      <w:r w:rsidR="00F4372F" w:rsidRPr="00D2081E">
        <w:rPr>
          <w:rFonts w:ascii="Times New Roman" w:hAnsi="Times New Roman"/>
          <w:sz w:val="24"/>
          <w:szCs w:val="24"/>
          <w:lang w:val="en-US"/>
        </w:rPr>
        <w:t>to hepatic and renal markers</w:t>
      </w:r>
      <w:r w:rsidR="00A60A1D" w:rsidRPr="00D2081E">
        <w:rPr>
          <w:rFonts w:ascii="Times New Roman" w:hAnsi="Times New Roman"/>
          <w:sz w:val="24"/>
          <w:szCs w:val="24"/>
          <w:lang w:val="en-US"/>
        </w:rPr>
        <w:t>.</w:t>
      </w:r>
      <w:r w:rsidR="00A257EA" w:rsidRPr="00D2081E">
        <w:rPr>
          <w:rFonts w:ascii="Times New Roman" w:hAnsi="Times New Roman"/>
          <w:sz w:val="24"/>
          <w:szCs w:val="24"/>
          <w:lang w:val="en-US"/>
        </w:rPr>
        <w:t xml:space="preserve"> Therefore, </w:t>
      </w:r>
      <w:r w:rsidR="008222B1" w:rsidRPr="00D2081E">
        <w:rPr>
          <w:rFonts w:ascii="Times New Roman" w:hAnsi="Times New Roman"/>
          <w:sz w:val="24"/>
          <w:szCs w:val="24"/>
          <w:lang w:val="en-US"/>
        </w:rPr>
        <w:t xml:space="preserve">in the </w:t>
      </w:r>
      <w:r w:rsidR="00472560" w:rsidRPr="00D2081E">
        <w:rPr>
          <w:rFonts w:ascii="Times New Roman" w:hAnsi="Times New Roman"/>
          <w:sz w:val="24"/>
          <w:szCs w:val="24"/>
          <w:lang w:val="en-US"/>
        </w:rPr>
        <w:t>data analysis</w:t>
      </w:r>
      <w:r w:rsidR="008222B1" w:rsidRPr="00D2081E">
        <w:rPr>
          <w:rFonts w:ascii="Times New Roman" w:hAnsi="Times New Roman"/>
          <w:sz w:val="24"/>
          <w:szCs w:val="24"/>
          <w:lang w:val="en-US"/>
        </w:rPr>
        <w:t>,</w:t>
      </w:r>
      <w:r w:rsidR="00472560" w:rsidRPr="00D2081E">
        <w:rPr>
          <w:rFonts w:ascii="Times New Roman" w:hAnsi="Times New Roman"/>
          <w:sz w:val="24"/>
          <w:szCs w:val="24"/>
          <w:lang w:val="en-US"/>
        </w:rPr>
        <w:t xml:space="preserve"> only </w:t>
      </w:r>
      <w:r w:rsidR="00A257EA" w:rsidRPr="00D2081E">
        <w:rPr>
          <w:rFonts w:ascii="Times New Roman" w:hAnsi="Times New Roman"/>
          <w:sz w:val="24"/>
          <w:szCs w:val="24"/>
          <w:lang w:val="en-US"/>
        </w:rPr>
        <w:t xml:space="preserve">the </w:t>
      </w:r>
      <w:r w:rsidR="00472560" w:rsidRPr="00D2081E">
        <w:rPr>
          <w:rFonts w:ascii="Times New Roman" w:hAnsi="Times New Roman"/>
          <w:sz w:val="24"/>
          <w:szCs w:val="24"/>
          <w:lang w:val="en-US"/>
        </w:rPr>
        <w:t xml:space="preserve">classification </w:t>
      </w:r>
      <w:r w:rsidR="00A257EA" w:rsidRPr="00D2081E">
        <w:rPr>
          <w:rFonts w:ascii="Times New Roman" w:hAnsi="Times New Roman"/>
          <w:sz w:val="24"/>
          <w:szCs w:val="24"/>
          <w:lang w:val="en-US"/>
        </w:rPr>
        <w:t xml:space="preserve">normal and </w:t>
      </w:r>
      <w:r w:rsidR="00C05B62" w:rsidRPr="00D2081E">
        <w:rPr>
          <w:rFonts w:ascii="Times New Roman" w:hAnsi="Times New Roman"/>
          <w:sz w:val="24"/>
          <w:szCs w:val="24"/>
          <w:lang w:val="en-US"/>
        </w:rPr>
        <w:t>slight</w:t>
      </w:r>
      <w:r w:rsidR="00472560" w:rsidRPr="00D2081E">
        <w:rPr>
          <w:rFonts w:ascii="Times New Roman" w:hAnsi="Times New Roman"/>
          <w:sz w:val="24"/>
          <w:szCs w:val="24"/>
          <w:lang w:val="en-US"/>
        </w:rPr>
        <w:t xml:space="preserve"> </w:t>
      </w:r>
      <w:r w:rsidR="00A257EA" w:rsidRPr="00D2081E">
        <w:rPr>
          <w:rFonts w:ascii="Times New Roman" w:hAnsi="Times New Roman"/>
          <w:sz w:val="24"/>
          <w:szCs w:val="24"/>
          <w:lang w:val="en-US"/>
        </w:rPr>
        <w:t>altered for hepatic and renal markers</w:t>
      </w:r>
      <w:r w:rsidR="008222B1" w:rsidRPr="00D2081E">
        <w:rPr>
          <w:rFonts w:ascii="Times New Roman" w:hAnsi="Times New Roman"/>
          <w:sz w:val="24"/>
          <w:szCs w:val="24"/>
          <w:lang w:val="en-US"/>
        </w:rPr>
        <w:t xml:space="preserve"> were included</w:t>
      </w:r>
      <w:r w:rsidR="00A257EA" w:rsidRPr="00D2081E">
        <w:rPr>
          <w:rFonts w:ascii="Times New Roman" w:hAnsi="Times New Roman"/>
          <w:sz w:val="24"/>
          <w:szCs w:val="24"/>
          <w:lang w:val="en-US"/>
        </w:rPr>
        <w:t>.</w:t>
      </w:r>
    </w:p>
    <w:p w14:paraId="248AD76A" w14:textId="77777777" w:rsidR="00101959" w:rsidRPr="00D2081E" w:rsidRDefault="00101959" w:rsidP="008205BA">
      <w:pPr>
        <w:spacing w:line="480" w:lineRule="auto"/>
        <w:jc w:val="both"/>
        <w:rPr>
          <w:rFonts w:ascii="Times New Roman" w:hAnsi="Times New Roman"/>
          <w:sz w:val="24"/>
          <w:szCs w:val="24"/>
          <w:lang w:val="en-US"/>
        </w:rPr>
      </w:pPr>
    </w:p>
    <w:p w14:paraId="7D76CB0E" w14:textId="77777777" w:rsidR="00101959" w:rsidRPr="00D2081E" w:rsidRDefault="00101959" w:rsidP="008205BA">
      <w:pPr>
        <w:spacing w:line="480" w:lineRule="auto"/>
        <w:jc w:val="both"/>
        <w:rPr>
          <w:rFonts w:ascii="Times New Roman" w:hAnsi="Times New Roman"/>
          <w:b/>
          <w:i/>
          <w:sz w:val="24"/>
          <w:szCs w:val="24"/>
          <w:lang w:val="en-US"/>
        </w:rPr>
      </w:pPr>
      <w:r w:rsidRPr="00D2081E">
        <w:rPr>
          <w:rFonts w:ascii="Times New Roman" w:hAnsi="Times New Roman"/>
          <w:b/>
          <w:i/>
          <w:sz w:val="24"/>
          <w:szCs w:val="24"/>
          <w:lang w:val="en-US"/>
        </w:rPr>
        <w:t>Statistical analysis</w:t>
      </w:r>
    </w:p>
    <w:p w14:paraId="7419D95C" w14:textId="73E48428" w:rsidR="00A21B04" w:rsidRPr="00D2081E" w:rsidRDefault="00A21B04" w:rsidP="00A21B04">
      <w:pPr>
        <w:spacing w:line="480" w:lineRule="auto"/>
        <w:ind w:firstLine="567"/>
        <w:jc w:val="both"/>
        <w:rPr>
          <w:rFonts w:ascii="Times New Roman" w:hAnsi="Times New Roman"/>
          <w:sz w:val="24"/>
          <w:szCs w:val="24"/>
          <w:lang w:val="en-US"/>
        </w:rPr>
      </w:pPr>
      <w:r w:rsidRPr="00D2081E">
        <w:rPr>
          <w:rFonts w:ascii="Times New Roman" w:hAnsi="Times New Roman"/>
          <w:sz w:val="24"/>
          <w:szCs w:val="24"/>
          <w:lang w:val="en-US"/>
        </w:rPr>
        <w:t xml:space="preserve">The data were analyzed using the Statistical Package for the Social Sciences (SPSS) version 23.0 (IBM, Armonk, USA). Categorical variables were expressed in prevalence and compared using the Chi-square test. The dependent variables </w:t>
      </w:r>
      <w:r w:rsidR="007140E5" w:rsidRPr="00D2081E">
        <w:rPr>
          <w:rFonts w:ascii="Times New Roman" w:hAnsi="Times New Roman"/>
          <w:sz w:val="24"/>
          <w:szCs w:val="24"/>
          <w:lang w:val="en-US"/>
        </w:rPr>
        <w:t>“</w:t>
      </w:r>
      <w:r w:rsidRPr="00D2081E">
        <w:rPr>
          <w:rFonts w:ascii="Times New Roman" w:hAnsi="Times New Roman"/>
          <w:sz w:val="24"/>
          <w:szCs w:val="24"/>
          <w:lang w:val="en-US"/>
        </w:rPr>
        <w:t>ALT</w:t>
      </w:r>
      <w:r w:rsidR="007140E5" w:rsidRPr="00D2081E">
        <w:rPr>
          <w:rFonts w:ascii="Times New Roman" w:hAnsi="Times New Roman"/>
          <w:sz w:val="24"/>
          <w:szCs w:val="24"/>
          <w:lang w:val="en-US"/>
        </w:rPr>
        <w:t>”</w:t>
      </w:r>
      <w:r w:rsidRPr="00D2081E">
        <w:rPr>
          <w:rFonts w:ascii="Times New Roman" w:hAnsi="Times New Roman"/>
          <w:sz w:val="24"/>
          <w:szCs w:val="24"/>
          <w:lang w:val="en-US"/>
        </w:rPr>
        <w:t xml:space="preserve">, </w:t>
      </w:r>
      <w:r w:rsidR="007140E5" w:rsidRPr="00D2081E">
        <w:rPr>
          <w:rFonts w:ascii="Times New Roman" w:hAnsi="Times New Roman"/>
          <w:sz w:val="24"/>
          <w:szCs w:val="24"/>
          <w:lang w:val="en-US"/>
        </w:rPr>
        <w:t>“</w:t>
      </w:r>
      <w:r w:rsidRPr="00D2081E">
        <w:rPr>
          <w:rFonts w:ascii="Times New Roman" w:hAnsi="Times New Roman"/>
          <w:sz w:val="24"/>
          <w:szCs w:val="24"/>
          <w:lang w:val="en-US"/>
        </w:rPr>
        <w:t>AST</w:t>
      </w:r>
      <w:r w:rsidR="007140E5" w:rsidRPr="00D2081E">
        <w:rPr>
          <w:rFonts w:ascii="Times New Roman" w:hAnsi="Times New Roman"/>
          <w:sz w:val="24"/>
          <w:szCs w:val="24"/>
          <w:lang w:val="en-US"/>
        </w:rPr>
        <w:t>”</w:t>
      </w:r>
      <w:r w:rsidRPr="00D2081E">
        <w:rPr>
          <w:rFonts w:ascii="Times New Roman" w:hAnsi="Times New Roman"/>
          <w:sz w:val="24"/>
          <w:szCs w:val="24"/>
          <w:lang w:val="en-US"/>
        </w:rPr>
        <w:t xml:space="preserve">, </w:t>
      </w:r>
      <w:r w:rsidR="007140E5" w:rsidRPr="00D2081E">
        <w:rPr>
          <w:rFonts w:ascii="Times New Roman" w:hAnsi="Times New Roman"/>
          <w:sz w:val="24"/>
          <w:szCs w:val="24"/>
          <w:lang w:val="en-US"/>
        </w:rPr>
        <w:t>“</w:t>
      </w:r>
      <w:r w:rsidRPr="00D2081E">
        <w:rPr>
          <w:rFonts w:ascii="Times New Roman" w:hAnsi="Times New Roman"/>
          <w:sz w:val="24"/>
          <w:szCs w:val="24"/>
          <w:lang w:val="en-US"/>
        </w:rPr>
        <w:t>FA</w:t>
      </w:r>
      <w:r w:rsidR="007140E5" w:rsidRPr="00D2081E">
        <w:rPr>
          <w:rFonts w:ascii="Times New Roman" w:hAnsi="Times New Roman"/>
          <w:sz w:val="24"/>
          <w:szCs w:val="24"/>
          <w:lang w:val="en-US"/>
        </w:rPr>
        <w:t>”</w:t>
      </w:r>
      <w:r w:rsidRPr="00D2081E">
        <w:rPr>
          <w:rFonts w:ascii="Times New Roman" w:hAnsi="Times New Roman"/>
          <w:sz w:val="24"/>
          <w:szCs w:val="24"/>
          <w:lang w:val="en-US"/>
        </w:rPr>
        <w:t xml:space="preserve">, </w:t>
      </w:r>
      <w:r w:rsidR="007140E5" w:rsidRPr="00D2081E">
        <w:rPr>
          <w:rFonts w:ascii="Times New Roman" w:hAnsi="Times New Roman"/>
          <w:sz w:val="24"/>
          <w:szCs w:val="24"/>
          <w:lang w:val="en-US"/>
        </w:rPr>
        <w:t>“</w:t>
      </w:r>
      <w:r w:rsidRPr="00D2081E">
        <w:rPr>
          <w:rFonts w:ascii="Times New Roman" w:hAnsi="Times New Roman"/>
          <w:sz w:val="24"/>
          <w:szCs w:val="24"/>
          <w:lang w:val="en-US"/>
        </w:rPr>
        <w:t>GGT</w:t>
      </w:r>
      <w:r w:rsidR="007140E5" w:rsidRPr="00D2081E">
        <w:rPr>
          <w:rFonts w:ascii="Times New Roman" w:hAnsi="Times New Roman"/>
          <w:sz w:val="24"/>
          <w:szCs w:val="24"/>
          <w:lang w:val="en-US"/>
        </w:rPr>
        <w:t>”</w:t>
      </w:r>
      <w:r w:rsidRPr="00D2081E">
        <w:rPr>
          <w:rFonts w:ascii="Times New Roman" w:hAnsi="Times New Roman"/>
          <w:sz w:val="24"/>
          <w:szCs w:val="24"/>
          <w:lang w:val="en-US"/>
        </w:rPr>
        <w:t xml:space="preserve">, </w:t>
      </w:r>
      <w:r w:rsidR="007140E5" w:rsidRPr="00D2081E">
        <w:rPr>
          <w:rFonts w:ascii="Times New Roman" w:hAnsi="Times New Roman"/>
          <w:sz w:val="24"/>
          <w:szCs w:val="24"/>
          <w:lang w:val="en-US"/>
        </w:rPr>
        <w:t>“</w:t>
      </w:r>
      <w:r w:rsidRPr="00D2081E">
        <w:rPr>
          <w:rFonts w:ascii="Times New Roman" w:hAnsi="Times New Roman"/>
          <w:sz w:val="24"/>
          <w:szCs w:val="24"/>
          <w:lang w:val="en-US"/>
        </w:rPr>
        <w:t>Creatinine</w:t>
      </w:r>
      <w:r w:rsidR="007140E5" w:rsidRPr="00D2081E">
        <w:rPr>
          <w:rFonts w:ascii="Times New Roman" w:hAnsi="Times New Roman"/>
          <w:sz w:val="24"/>
          <w:szCs w:val="24"/>
          <w:lang w:val="en-US"/>
        </w:rPr>
        <w:t>”</w:t>
      </w:r>
      <w:r w:rsidRPr="00D2081E">
        <w:rPr>
          <w:rFonts w:ascii="Times New Roman" w:hAnsi="Times New Roman"/>
          <w:sz w:val="24"/>
          <w:szCs w:val="24"/>
          <w:lang w:val="en-US"/>
        </w:rPr>
        <w:t xml:space="preserve"> and </w:t>
      </w:r>
      <w:r w:rsidR="007140E5" w:rsidRPr="00D2081E">
        <w:rPr>
          <w:rFonts w:ascii="Times New Roman" w:hAnsi="Times New Roman"/>
          <w:sz w:val="24"/>
          <w:szCs w:val="24"/>
          <w:lang w:val="en-US"/>
        </w:rPr>
        <w:t>“</w:t>
      </w:r>
      <w:r w:rsidRPr="00D2081E">
        <w:rPr>
          <w:rFonts w:ascii="Times New Roman" w:hAnsi="Times New Roman"/>
          <w:sz w:val="24"/>
          <w:szCs w:val="24"/>
          <w:lang w:val="en-US"/>
        </w:rPr>
        <w:t>urea</w:t>
      </w:r>
      <w:r w:rsidR="007140E5" w:rsidRPr="00D2081E">
        <w:rPr>
          <w:rFonts w:ascii="Times New Roman" w:hAnsi="Times New Roman"/>
          <w:sz w:val="24"/>
          <w:szCs w:val="24"/>
          <w:lang w:val="en-US"/>
        </w:rPr>
        <w:t>”</w:t>
      </w:r>
      <w:r w:rsidRPr="00D2081E">
        <w:rPr>
          <w:rFonts w:ascii="Times New Roman" w:hAnsi="Times New Roman"/>
          <w:sz w:val="24"/>
          <w:szCs w:val="24"/>
          <w:lang w:val="en-US"/>
        </w:rPr>
        <w:t xml:space="preserve"> were used as categorical variables, classified as normal and </w:t>
      </w:r>
      <w:r w:rsidR="00C05B62" w:rsidRPr="00D2081E">
        <w:rPr>
          <w:rFonts w:ascii="Times New Roman" w:hAnsi="Times New Roman"/>
          <w:sz w:val="24"/>
          <w:szCs w:val="24"/>
          <w:lang w:val="en-US"/>
        </w:rPr>
        <w:t>slight</w:t>
      </w:r>
      <w:r w:rsidR="00472560" w:rsidRPr="00D2081E">
        <w:rPr>
          <w:rFonts w:ascii="Times New Roman" w:hAnsi="Times New Roman"/>
          <w:sz w:val="24"/>
          <w:szCs w:val="24"/>
          <w:lang w:val="en-US"/>
        </w:rPr>
        <w:t xml:space="preserve"> </w:t>
      </w:r>
      <w:r w:rsidRPr="00D2081E">
        <w:rPr>
          <w:rFonts w:ascii="Times New Roman" w:hAnsi="Times New Roman"/>
          <w:sz w:val="24"/>
          <w:szCs w:val="24"/>
          <w:lang w:val="en-US"/>
        </w:rPr>
        <w:t xml:space="preserve">altered. The independent variable </w:t>
      </w:r>
      <w:r w:rsidR="007140E5" w:rsidRPr="00D2081E">
        <w:rPr>
          <w:rFonts w:ascii="Times New Roman" w:hAnsi="Times New Roman"/>
          <w:sz w:val="24"/>
          <w:szCs w:val="24"/>
          <w:lang w:val="en-US"/>
        </w:rPr>
        <w:t>“</w:t>
      </w:r>
      <w:r w:rsidRPr="00D2081E">
        <w:rPr>
          <w:rFonts w:ascii="Times New Roman" w:hAnsi="Times New Roman"/>
          <w:sz w:val="24"/>
          <w:szCs w:val="24"/>
          <w:lang w:val="en-US"/>
        </w:rPr>
        <w:t>supplement intake</w:t>
      </w:r>
      <w:r w:rsidR="007140E5" w:rsidRPr="00D2081E">
        <w:rPr>
          <w:rFonts w:ascii="Times New Roman" w:hAnsi="Times New Roman"/>
          <w:sz w:val="24"/>
          <w:szCs w:val="24"/>
          <w:lang w:val="en-US"/>
        </w:rPr>
        <w:t>”</w:t>
      </w:r>
      <w:r w:rsidRPr="00D2081E">
        <w:rPr>
          <w:rFonts w:ascii="Times New Roman" w:hAnsi="Times New Roman"/>
          <w:sz w:val="24"/>
          <w:szCs w:val="24"/>
          <w:lang w:val="en-US"/>
        </w:rPr>
        <w:t xml:space="preserve"> was also categorical, classified as no-supplement use and supplement use. </w:t>
      </w:r>
      <w:r w:rsidR="001E06C2" w:rsidRPr="00D2081E">
        <w:rPr>
          <w:rFonts w:ascii="Times New Roman" w:hAnsi="Times New Roman"/>
          <w:sz w:val="24"/>
          <w:szCs w:val="24"/>
          <w:lang w:val="en-US"/>
        </w:rPr>
        <w:t xml:space="preserve">Binary Logistic </w:t>
      </w:r>
      <w:r w:rsidRPr="00D2081E">
        <w:rPr>
          <w:rFonts w:ascii="Times New Roman" w:hAnsi="Times New Roman"/>
          <w:sz w:val="24"/>
          <w:szCs w:val="24"/>
          <w:lang w:val="en-US"/>
        </w:rPr>
        <w:t xml:space="preserve">Regression was used to test the association of the dependent variables with the independent variable, and values were expressed in terms of </w:t>
      </w:r>
      <w:r w:rsidR="004A55C8" w:rsidRPr="00D2081E">
        <w:rPr>
          <w:rFonts w:ascii="Times New Roman" w:hAnsi="Times New Roman"/>
          <w:sz w:val="24"/>
          <w:szCs w:val="24"/>
          <w:lang w:val="en-US"/>
        </w:rPr>
        <w:t xml:space="preserve">odds ratio </w:t>
      </w:r>
      <w:r w:rsidRPr="00D2081E">
        <w:rPr>
          <w:rFonts w:ascii="Times New Roman" w:hAnsi="Times New Roman"/>
          <w:sz w:val="24"/>
          <w:szCs w:val="24"/>
          <w:lang w:val="en-US"/>
        </w:rPr>
        <w:t>(</w:t>
      </w:r>
      <w:r w:rsidR="004A55C8" w:rsidRPr="00D2081E">
        <w:rPr>
          <w:rFonts w:ascii="Times New Roman" w:hAnsi="Times New Roman"/>
          <w:sz w:val="24"/>
          <w:szCs w:val="24"/>
          <w:lang w:val="en-US"/>
        </w:rPr>
        <w:t>OR</w:t>
      </w:r>
      <w:r w:rsidRPr="00D2081E">
        <w:rPr>
          <w:rFonts w:ascii="Times New Roman" w:hAnsi="Times New Roman"/>
          <w:sz w:val="24"/>
          <w:szCs w:val="24"/>
          <w:lang w:val="en-US"/>
        </w:rPr>
        <w:t xml:space="preserve">) and confidence interval (CI) for 95%. Crude analysis is shown in model 1; model 2 was adjusted for </w:t>
      </w:r>
      <w:r w:rsidR="007140E5" w:rsidRPr="00D2081E">
        <w:rPr>
          <w:rFonts w:ascii="Times New Roman" w:hAnsi="Times New Roman"/>
          <w:sz w:val="24"/>
          <w:szCs w:val="24"/>
          <w:lang w:val="en-US"/>
        </w:rPr>
        <w:t xml:space="preserve">gender </w:t>
      </w:r>
      <w:r w:rsidRPr="00D2081E">
        <w:rPr>
          <w:rFonts w:ascii="Times New Roman" w:hAnsi="Times New Roman"/>
          <w:sz w:val="24"/>
          <w:szCs w:val="24"/>
          <w:lang w:val="en-US"/>
        </w:rPr>
        <w:t>and age</w:t>
      </w:r>
      <w:r w:rsidR="007140E5" w:rsidRPr="00D2081E">
        <w:rPr>
          <w:rFonts w:ascii="Times New Roman" w:hAnsi="Times New Roman"/>
          <w:sz w:val="24"/>
          <w:szCs w:val="24"/>
          <w:lang w:val="en-US"/>
        </w:rPr>
        <w:t>,</w:t>
      </w:r>
      <w:r w:rsidRPr="00D2081E">
        <w:rPr>
          <w:rFonts w:ascii="Times New Roman" w:hAnsi="Times New Roman"/>
          <w:sz w:val="24"/>
          <w:szCs w:val="24"/>
          <w:lang w:val="en-US"/>
        </w:rPr>
        <w:t xml:space="preserve"> and model 3 was adjusted for sex, age and education. Significant values were considered for p &lt;0.05. </w:t>
      </w:r>
    </w:p>
    <w:p w14:paraId="105067CE" w14:textId="77777777" w:rsidR="00A21B04" w:rsidRPr="00D2081E" w:rsidRDefault="00A21B04" w:rsidP="00A21B04">
      <w:pPr>
        <w:spacing w:line="480" w:lineRule="auto"/>
        <w:jc w:val="both"/>
        <w:rPr>
          <w:rFonts w:ascii="Times New Roman" w:hAnsi="Times New Roman"/>
          <w:b/>
          <w:sz w:val="24"/>
          <w:szCs w:val="24"/>
          <w:lang w:val="en-US"/>
        </w:rPr>
      </w:pPr>
    </w:p>
    <w:p w14:paraId="1153D819" w14:textId="24C346E7" w:rsidR="00DC60B0" w:rsidRPr="00D2081E" w:rsidRDefault="00DC60B0" w:rsidP="008205BA">
      <w:pPr>
        <w:spacing w:line="480" w:lineRule="auto"/>
        <w:jc w:val="both"/>
        <w:rPr>
          <w:rFonts w:ascii="Times New Roman" w:hAnsi="Times New Roman"/>
          <w:b/>
          <w:sz w:val="24"/>
          <w:szCs w:val="24"/>
          <w:lang w:val="en-US"/>
        </w:rPr>
      </w:pPr>
      <w:r w:rsidRPr="00D2081E">
        <w:rPr>
          <w:rFonts w:ascii="Times New Roman" w:hAnsi="Times New Roman"/>
          <w:b/>
          <w:sz w:val="24"/>
          <w:szCs w:val="24"/>
          <w:lang w:val="en-US"/>
        </w:rPr>
        <w:t>Results</w:t>
      </w:r>
    </w:p>
    <w:p w14:paraId="5895DF8B" w14:textId="55633F46" w:rsidR="00DC60B0" w:rsidRPr="00D2081E" w:rsidRDefault="00C96BA3" w:rsidP="008205BA">
      <w:pPr>
        <w:spacing w:line="480" w:lineRule="auto"/>
        <w:ind w:firstLine="567"/>
        <w:jc w:val="both"/>
        <w:rPr>
          <w:rFonts w:ascii="Times New Roman" w:hAnsi="Times New Roman"/>
          <w:sz w:val="24"/>
          <w:szCs w:val="24"/>
          <w:lang w:val="en-US"/>
        </w:rPr>
      </w:pPr>
      <w:r w:rsidRPr="00D2081E">
        <w:rPr>
          <w:rFonts w:ascii="Times New Roman" w:hAnsi="Times New Roman"/>
          <w:sz w:val="24"/>
          <w:szCs w:val="24"/>
          <w:lang w:val="en-US"/>
        </w:rPr>
        <w:t>In total,</w:t>
      </w:r>
      <w:r w:rsidR="00DC60B0" w:rsidRPr="00D2081E">
        <w:rPr>
          <w:rFonts w:ascii="Times New Roman" w:hAnsi="Times New Roman"/>
          <w:sz w:val="24"/>
          <w:szCs w:val="24"/>
          <w:lang w:val="en-US"/>
        </w:rPr>
        <w:t xml:space="preserve"> 594 participants </w:t>
      </w:r>
      <w:r w:rsidR="00147790" w:rsidRPr="00D2081E">
        <w:rPr>
          <w:rFonts w:ascii="Times New Roman" w:hAnsi="Times New Roman"/>
          <w:sz w:val="24"/>
          <w:szCs w:val="24"/>
          <w:lang w:val="en-US"/>
        </w:rPr>
        <w:t xml:space="preserve">answered </w:t>
      </w:r>
      <w:r w:rsidR="00DC60B0" w:rsidRPr="00D2081E">
        <w:rPr>
          <w:rFonts w:ascii="Times New Roman" w:hAnsi="Times New Roman"/>
          <w:sz w:val="24"/>
          <w:szCs w:val="24"/>
          <w:lang w:val="en-US"/>
        </w:rPr>
        <w:t xml:space="preserve">the </w:t>
      </w:r>
      <w:r w:rsidR="00147790" w:rsidRPr="00D2081E">
        <w:rPr>
          <w:rFonts w:ascii="Times New Roman" w:hAnsi="Times New Roman"/>
          <w:sz w:val="24"/>
          <w:szCs w:val="24"/>
          <w:lang w:val="en-US"/>
        </w:rPr>
        <w:t>online questionnaire and performed the anthropometry evaluation</w:t>
      </w:r>
      <w:r w:rsidR="00DC60B0" w:rsidRPr="00D2081E">
        <w:rPr>
          <w:rFonts w:ascii="Times New Roman" w:hAnsi="Times New Roman"/>
          <w:sz w:val="24"/>
          <w:szCs w:val="24"/>
          <w:lang w:val="en-US"/>
        </w:rPr>
        <w:t>. Gym users</w:t>
      </w:r>
      <w:r w:rsidR="00B26188" w:rsidRPr="00D2081E">
        <w:rPr>
          <w:rFonts w:ascii="Times New Roman" w:hAnsi="Times New Roman"/>
          <w:sz w:val="24"/>
          <w:szCs w:val="24"/>
          <w:lang w:val="en-US"/>
        </w:rPr>
        <w:t xml:space="preserve"> </w:t>
      </w:r>
      <w:r w:rsidR="009023E8" w:rsidRPr="00D2081E">
        <w:rPr>
          <w:rFonts w:ascii="Times New Roman" w:hAnsi="Times New Roman"/>
          <w:sz w:val="24"/>
          <w:szCs w:val="24"/>
          <w:lang w:val="en-US"/>
        </w:rPr>
        <w:t xml:space="preserve">in </w:t>
      </w:r>
      <w:r w:rsidR="00DC60B0" w:rsidRPr="00D2081E">
        <w:rPr>
          <w:rFonts w:ascii="Times New Roman" w:hAnsi="Times New Roman"/>
          <w:sz w:val="24"/>
          <w:szCs w:val="24"/>
          <w:lang w:val="en-US"/>
        </w:rPr>
        <w:t xml:space="preserve">this study had an </w:t>
      </w:r>
      <w:r w:rsidR="00B26188" w:rsidRPr="00D2081E">
        <w:rPr>
          <w:rFonts w:ascii="Times New Roman" w:hAnsi="Times New Roman"/>
          <w:sz w:val="24"/>
          <w:szCs w:val="24"/>
          <w:lang w:val="en-US"/>
        </w:rPr>
        <w:t xml:space="preserve">age </w:t>
      </w:r>
      <w:r w:rsidR="00DC60B0" w:rsidRPr="00D2081E">
        <w:rPr>
          <w:rFonts w:ascii="Times New Roman" w:hAnsi="Times New Roman"/>
          <w:sz w:val="24"/>
          <w:szCs w:val="24"/>
          <w:lang w:val="en-US"/>
        </w:rPr>
        <w:t xml:space="preserve">average of 37±14 years, </w:t>
      </w:r>
      <w:r w:rsidR="009023E8" w:rsidRPr="00D2081E">
        <w:rPr>
          <w:rFonts w:ascii="Times New Roman" w:hAnsi="Times New Roman"/>
          <w:sz w:val="24"/>
          <w:szCs w:val="24"/>
          <w:lang w:val="en-US"/>
        </w:rPr>
        <w:t>and were mostly</w:t>
      </w:r>
      <w:r w:rsidR="00DC60B0" w:rsidRPr="00D2081E">
        <w:rPr>
          <w:rFonts w:ascii="Times New Roman" w:hAnsi="Times New Roman"/>
          <w:sz w:val="24"/>
          <w:szCs w:val="24"/>
          <w:lang w:val="en-US"/>
        </w:rPr>
        <w:t xml:space="preserve"> female (55.2%).</w:t>
      </w:r>
    </w:p>
    <w:p w14:paraId="08ADB4A3" w14:textId="63E60775" w:rsidR="00DC60B0" w:rsidRPr="00D2081E" w:rsidRDefault="005F72DC" w:rsidP="008205BA">
      <w:pPr>
        <w:spacing w:line="480" w:lineRule="auto"/>
        <w:ind w:firstLine="567"/>
        <w:jc w:val="both"/>
        <w:rPr>
          <w:rFonts w:ascii="Times New Roman" w:hAnsi="Times New Roman"/>
          <w:sz w:val="24"/>
          <w:szCs w:val="24"/>
          <w:lang w:val="en-US"/>
        </w:rPr>
      </w:pPr>
      <w:r w:rsidRPr="00D2081E">
        <w:rPr>
          <w:rFonts w:ascii="Times New Roman" w:hAnsi="Times New Roman"/>
          <w:sz w:val="24"/>
          <w:szCs w:val="24"/>
          <w:lang w:val="en-US"/>
        </w:rPr>
        <w:lastRenderedPageBreak/>
        <w:t xml:space="preserve">Table 1 </w:t>
      </w:r>
      <w:r w:rsidR="0045405D" w:rsidRPr="00D2081E">
        <w:rPr>
          <w:rFonts w:ascii="Times New Roman" w:hAnsi="Times New Roman"/>
          <w:sz w:val="24"/>
          <w:szCs w:val="24"/>
          <w:lang w:val="en-US"/>
        </w:rPr>
        <w:t xml:space="preserve">shows </w:t>
      </w:r>
      <w:r w:rsidRPr="00D2081E">
        <w:rPr>
          <w:rFonts w:ascii="Times New Roman" w:hAnsi="Times New Roman"/>
          <w:sz w:val="24"/>
          <w:szCs w:val="24"/>
          <w:lang w:val="en-US"/>
        </w:rPr>
        <w:t xml:space="preserve">the dietary supplement intake, number of dietary supplements used, supplements prescription, type of dietary supplement intake and reasons for using dietary supplements among </w:t>
      </w:r>
      <w:r w:rsidR="00317D9B" w:rsidRPr="00D2081E">
        <w:rPr>
          <w:rFonts w:ascii="Times New Roman" w:hAnsi="Times New Roman"/>
          <w:sz w:val="24"/>
          <w:szCs w:val="24"/>
          <w:lang w:val="en-US"/>
        </w:rPr>
        <w:t xml:space="preserve">both </w:t>
      </w:r>
      <w:r w:rsidRPr="00D2081E">
        <w:rPr>
          <w:rFonts w:ascii="Times New Roman" w:hAnsi="Times New Roman"/>
          <w:sz w:val="24"/>
          <w:szCs w:val="24"/>
          <w:lang w:val="en-US"/>
        </w:rPr>
        <w:t>women and men.</w:t>
      </w:r>
      <w:r w:rsidR="00B26188" w:rsidRPr="00D2081E">
        <w:rPr>
          <w:rFonts w:ascii="Times New Roman" w:hAnsi="Times New Roman"/>
          <w:sz w:val="24"/>
          <w:szCs w:val="24"/>
          <w:lang w:val="en-US"/>
        </w:rPr>
        <w:t xml:space="preserve"> </w:t>
      </w:r>
      <w:r w:rsidR="00DC60B0" w:rsidRPr="00D2081E">
        <w:rPr>
          <w:rFonts w:ascii="Times New Roman" w:hAnsi="Times New Roman"/>
          <w:sz w:val="24"/>
          <w:szCs w:val="24"/>
          <w:lang w:val="en-US"/>
        </w:rPr>
        <w:t xml:space="preserve">Dietary supplements were </w:t>
      </w:r>
      <w:r w:rsidR="00A43F58" w:rsidRPr="00D2081E">
        <w:rPr>
          <w:rFonts w:ascii="Times New Roman" w:hAnsi="Times New Roman"/>
          <w:sz w:val="24"/>
          <w:szCs w:val="24"/>
          <w:lang w:val="en-US"/>
        </w:rPr>
        <w:t>consumed</w:t>
      </w:r>
      <w:r w:rsidR="00DC60B0" w:rsidRPr="00D2081E">
        <w:rPr>
          <w:rFonts w:ascii="Times New Roman" w:hAnsi="Times New Roman"/>
          <w:sz w:val="24"/>
          <w:szCs w:val="24"/>
          <w:lang w:val="en-US"/>
        </w:rPr>
        <w:t xml:space="preserve"> by 36.0% of gym users. </w:t>
      </w:r>
      <w:r w:rsidR="00317D9B" w:rsidRPr="00D2081E">
        <w:rPr>
          <w:rFonts w:ascii="Times New Roman" w:hAnsi="Times New Roman"/>
          <w:sz w:val="24"/>
          <w:szCs w:val="24"/>
          <w:lang w:val="en-US"/>
        </w:rPr>
        <w:t>M</w:t>
      </w:r>
      <w:r w:rsidRPr="00D2081E">
        <w:rPr>
          <w:rFonts w:ascii="Times New Roman" w:hAnsi="Times New Roman"/>
          <w:sz w:val="24"/>
          <w:szCs w:val="24"/>
          <w:lang w:val="en-US"/>
        </w:rPr>
        <w:t>en presented the highest dietary supplement usage (42.5%; p=0.02) and 8.3% reported consuming more (up to 5 types) dietary supplements.</w:t>
      </w:r>
      <w:r w:rsidR="008329EB" w:rsidRPr="00D2081E">
        <w:rPr>
          <w:rFonts w:ascii="Times New Roman" w:hAnsi="Times New Roman"/>
          <w:sz w:val="24"/>
          <w:szCs w:val="24"/>
          <w:lang w:val="en-US"/>
        </w:rPr>
        <w:t xml:space="preserve"> </w:t>
      </w:r>
      <w:r w:rsidR="00317D9B" w:rsidRPr="00D2081E">
        <w:rPr>
          <w:rFonts w:ascii="Times New Roman" w:hAnsi="Times New Roman"/>
          <w:sz w:val="24"/>
          <w:szCs w:val="24"/>
          <w:lang w:val="en-US"/>
        </w:rPr>
        <w:t>T</w:t>
      </w:r>
      <w:r w:rsidRPr="00D2081E">
        <w:rPr>
          <w:rFonts w:ascii="Times New Roman" w:hAnsi="Times New Roman"/>
          <w:sz w:val="24"/>
          <w:szCs w:val="24"/>
          <w:lang w:val="en-US"/>
        </w:rPr>
        <w:t>he dietary supplement prescription, and the reasons for using dietary supplements was found to be associated with the sex of participants (p&lt;0.01).</w:t>
      </w:r>
    </w:p>
    <w:p w14:paraId="3CE71B2A" w14:textId="72526BA9" w:rsidR="00CD20F6" w:rsidRPr="00D2081E" w:rsidRDefault="0097594A" w:rsidP="008205BA">
      <w:pPr>
        <w:spacing w:line="480" w:lineRule="auto"/>
        <w:ind w:firstLine="567"/>
        <w:jc w:val="both"/>
        <w:rPr>
          <w:rFonts w:ascii="Times New Roman" w:hAnsi="Times New Roman"/>
          <w:sz w:val="24"/>
          <w:szCs w:val="24"/>
          <w:lang w:val="en-US"/>
        </w:rPr>
      </w:pPr>
      <w:r w:rsidRPr="00D2081E">
        <w:rPr>
          <w:rFonts w:ascii="Times New Roman" w:hAnsi="Times New Roman"/>
          <w:sz w:val="24"/>
          <w:szCs w:val="24"/>
          <w:lang w:val="en-US"/>
        </w:rPr>
        <w:t>Table 2 shows t</w:t>
      </w:r>
      <w:r w:rsidR="004E572B" w:rsidRPr="00D2081E">
        <w:rPr>
          <w:rFonts w:ascii="Times New Roman" w:hAnsi="Times New Roman"/>
          <w:sz w:val="24"/>
          <w:szCs w:val="24"/>
          <w:lang w:val="en-US"/>
        </w:rPr>
        <w:t>he prevalence of</w:t>
      </w:r>
      <w:r w:rsidR="00CD20F6" w:rsidRPr="00D2081E">
        <w:rPr>
          <w:rFonts w:ascii="Times New Roman" w:hAnsi="Times New Roman"/>
          <w:sz w:val="24"/>
          <w:szCs w:val="24"/>
          <w:lang w:val="en-US"/>
        </w:rPr>
        <w:t xml:space="preserve"> biochemical marker</w:t>
      </w:r>
      <w:r w:rsidR="00147790" w:rsidRPr="00D2081E">
        <w:rPr>
          <w:rFonts w:ascii="Times New Roman" w:hAnsi="Times New Roman"/>
          <w:sz w:val="24"/>
          <w:szCs w:val="24"/>
          <w:lang w:val="en-US"/>
        </w:rPr>
        <w:t>s</w:t>
      </w:r>
      <w:r w:rsidR="00CD20F6" w:rsidRPr="00D2081E">
        <w:rPr>
          <w:rFonts w:ascii="Times New Roman" w:hAnsi="Times New Roman"/>
          <w:sz w:val="24"/>
          <w:szCs w:val="24"/>
          <w:lang w:val="en-US"/>
        </w:rPr>
        <w:t xml:space="preserve"> of renal and liver function between supplement use and no-</w:t>
      </w:r>
      <w:r w:rsidR="00815B42" w:rsidRPr="00D2081E">
        <w:rPr>
          <w:rFonts w:ascii="Times New Roman" w:hAnsi="Times New Roman"/>
          <w:sz w:val="24"/>
          <w:szCs w:val="24"/>
          <w:lang w:val="en-US"/>
        </w:rPr>
        <w:t>supplement</w:t>
      </w:r>
      <w:r w:rsidR="00CD20F6" w:rsidRPr="00D2081E">
        <w:rPr>
          <w:rFonts w:ascii="Times New Roman" w:hAnsi="Times New Roman"/>
          <w:sz w:val="24"/>
          <w:szCs w:val="24"/>
          <w:lang w:val="en-US"/>
        </w:rPr>
        <w:t xml:space="preserve"> use. </w:t>
      </w:r>
      <w:r w:rsidR="005F72DC" w:rsidRPr="00D2081E">
        <w:rPr>
          <w:rFonts w:ascii="Times New Roman" w:hAnsi="Times New Roman"/>
          <w:sz w:val="24"/>
          <w:szCs w:val="24"/>
          <w:lang w:val="en-US"/>
        </w:rPr>
        <w:t xml:space="preserve">The data shows a higher prevalence of </w:t>
      </w:r>
      <w:r w:rsidR="00C05B62" w:rsidRPr="00D2081E">
        <w:rPr>
          <w:rFonts w:ascii="Times New Roman" w:hAnsi="Times New Roman"/>
          <w:sz w:val="24"/>
          <w:szCs w:val="24"/>
          <w:lang w:val="en-US"/>
        </w:rPr>
        <w:t>slight</w:t>
      </w:r>
      <w:r w:rsidR="00472560" w:rsidRPr="00D2081E">
        <w:rPr>
          <w:rFonts w:ascii="Times New Roman" w:hAnsi="Times New Roman"/>
          <w:sz w:val="24"/>
          <w:szCs w:val="24"/>
          <w:lang w:val="en-US"/>
        </w:rPr>
        <w:t xml:space="preserve"> </w:t>
      </w:r>
      <w:r w:rsidR="005F72DC" w:rsidRPr="00D2081E">
        <w:rPr>
          <w:rFonts w:ascii="Times New Roman" w:hAnsi="Times New Roman"/>
          <w:sz w:val="24"/>
          <w:szCs w:val="24"/>
          <w:lang w:val="en-US"/>
        </w:rPr>
        <w:t>altered AST levels in the supplement use group (p=0.012), wh</w:t>
      </w:r>
      <w:r w:rsidR="00317D9B" w:rsidRPr="00D2081E">
        <w:rPr>
          <w:rFonts w:ascii="Times New Roman" w:hAnsi="Times New Roman"/>
          <w:sz w:val="24"/>
          <w:szCs w:val="24"/>
          <w:lang w:val="en-US"/>
        </w:rPr>
        <w:t>ereas</w:t>
      </w:r>
      <w:r w:rsidR="005F72DC" w:rsidRPr="00D2081E">
        <w:rPr>
          <w:rFonts w:ascii="Times New Roman" w:hAnsi="Times New Roman"/>
          <w:sz w:val="24"/>
          <w:szCs w:val="24"/>
          <w:lang w:val="en-US"/>
        </w:rPr>
        <w:t xml:space="preserve"> the other variables </w:t>
      </w:r>
      <w:r w:rsidR="00317D9B" w:rsidRPr="00D2081E">
        <w:rPr>
          <w:rFonts w:ascii="Times New Roman" w:hAnsi="Times New Roman"/>
          <w:sz w:val="24"/>
          <w:szCs w:val="24"/>
          <w:lang w:val="en-US"/>
        </w:rPr>
        <w:t xml:space="preserve">showed </w:t>
      </w:r>
      <w:r w:rsidR="005F72DC" w:rsidRPr="00D2081E">
        <w:rPr>
          <w:rFonts w:ascii="Times New Roman" w:hAnsi="Times New Roman"/>
          <w:sz w:val="24"/>
          <w:szCs w:val="24"/>
          <w:lang w:val="en-US"/>
        </w:rPr>
        <w:t>no difference between groups.</w:t>
      </w:r>
      <w:r w:rsidR="00A21B04" w:rsidRPr="00D2081E">
        <w:rPr>
          <w:rFonts w:ascii="Times New Roman" w:hAnsi="Times New Roman"/>
          <w:sz w:val="24"/>
          <w:szCs w:val="24"/>
          <w:lang w:val="en-US"/>
        </w:rPr>
        <w:t xml:space="preserve"> </w:t>
      </w:r>
      <w:r w:rsidR="00317D9B" w:rsidRPr="00D2081E">
        <w:rPr>
          <w:rFonts w:ascii="Times New Roman" w:hAnsi="Times New Roman"/>
          <w:sz w:val="24"/>
          <w:szCs w:val="24"/>
          <w:lang w:val="en-US"/>
        </w:rPr>
        <w:t>W</w:t>
      </w:r>
      <w:r w:rsidR="00A21B04" w:rsidRPr="00D2081E">
        <w:rPr>
          <w:rFonts w:ascii="Times New Roman" w:hAnsi="Times New Roman"/>
          <w:sz w:val="24"/>
          <w:szCs w:val="24"/>
          <w:lang w:val="en-US"/>
        </w:rPr>
        <w:t xml:space="preserve">e included the analysis of prevalence of renal and liver function markers between no-supplement use and supplement use </w:t>
      </w:r>
      <w:r w:rsidR="00317D9B" w:rsidRPr="00D2081E">
        <w:rPr>
          <w:rFonts w:ascii="Times New Roman" w:hAnsi="Times New Roman"/>
          <w:sz w:val="24"/>
          <w:szCs w:val="24"/>
          <w:lang w:val="en-US"/>
        </w:rPr>
        <w:t>among</w:t>
      </w:r>
      <w:r w:rsidR="00A21B04" w:rsidRPr="00D2081E">
        <w:rPr>
          <w:rFonts w:ascii="Times New Roman" w:hAnsi="Times New Roman"/>
          <w:sz w:val="24"/>
          <w:szCs w:val="24"/>
          <w:lang w:val="en-US"/>
        </w:rPr>
        <w:t xml:space="preserve"> women and men</w:t>
      </w:r>
      <w:r w:rsidR="00317D9B" w:rsidRPr="00D2081E">
        <w:rPr>
          <w:rFonts w:ascii="Times New Roman" w:hAnsi="Times New Roman"/>
          <w:sz w:val="24"/>
          <w:szCs w:val="24"/>
          <w:lang w:val="en-US"/>
        </w:rPr>
        <w:t xml:space="preserve"> as a complementary material</w:t>
      </w:r>
      <w:r w:rsidR="00A21B04" w:rsidRPr="00D2081E">
        <w:rPr>
          <w:rFonts w:ascii="Times New Roman" w:hAnsi="Times New Roman"/>
          <w:sz w:val="24"/>
          <w:szCs w:val="24"/>
          <w:lang w:val="en-US"/>
        </w:rPr>
        <w:t xml:space="preserve">. </w:t>
      </w:r>
      <w:r w:rsidR="00317D9B" w:rsidRPr="00D2081E">
        <w:rPr>
          <w:rFonts w:ascii="Times New Roman" w:hAnsi="Times New Roman"/>
          <w:sz w:val="24"/>
          <w:szCs w:val="24"/>
          <w:lang w:val="en-US"/>
        </w:rPr>
        <w:t xml:space="preserve">The Supplementary </w:t>
      </w:r>
      <w:r w:rsidR="00002BA9" w:rsidRPr="00D2081E">
        <w:rPr>
          <w:rFonts w:ascii="Times New Roman" w:hAnsi="Times New Roman"/>
          <w:sz w:val="24"/>
          <w:szCs w:val="24"/>
          <w:lang w:val="en-US"/>
        </w:rPr>
        <w:t>t</w:t>
      </w:r>
      <w:r w:rsidR="00317D9B" w:rsidRPr="00D2081E">
        <w:rPr>
          <w:rFonts w:ascii="Times New Roman" w:hAnsi="Times New Roman"/>
          <w:sz w:val="24"/>
          <w:szCs w:val="24"/>
          <w:lang w:val="en-US"/>
        </w:rPr>
        <w:t>able 3 showed</w:t>
      </w:r>
      <w:r w:rsidR="00A21B04" w:rsidRPr="00D2081E">
        <w:rPr>
          <w:rFonts w:ascii="Times New Roman" w:hAnsi="Times New Roman"/>
          <w:sz w:val="24"/>
          <w:szCs w:val="24"/>
          <w:lang w:val="en-US"/>
        </w:rPr>
        <w:t xml:space="preserve"> a higher prevalence of </w:t>
      </w:r>
      <w:r w:rsidR="00C05B62" w:rsidRPr="00D2081E">
        <w:rPr>
          <w:rFonts w:ascii="Times New Roman" w:hAnsi="Times New Roman"/>
          <w:sz w:val="24"/>
          <w:szCs w:val="24"/>
          <w:lang w:val="en-US"/>
        </w:rPr>
        <w:t>slight</w:t>
      </w:r>
      <w:r w:rsidR="00472560" w:rsidRPr="00D2081E">
        <w:rPr>
          <w:rFonts w:ascii="Times New Roman" w:hAnsi="Times New Roman"/>
          <w:sz w:val="24"/>
          <w:szCs w:val="24"/>
          <w:lang w:val="en-US"/>
        </w:rPr>
        <w:t xml:space="preserve"> </w:t>
      </w:r>
      <w:r w:rsidR="00A21B04" w:rsidRPr="00D2081E">
        <w:rPr>
          <w:rFonts w:ascii="Times New Roman" w:hAnsi="Times New Roman"/>
          <w:sz w:val="24"/>
          <w:szCs w:val="24"/>
          <w:lang w:val="en-US"/>
        </w:rPr>
        <w:t>altered AST and ALT levels</w:t>
      </w:r>
      <w:r w:rsidR="00317D9B" w:rsidRPr="00D2081E">
        <w:rPr>
          <w:rFonts w:ascii="Times New Roman" w:hAnsi="Times New Roman"/>
          <w:sz w:val="24"/>
          <w:szCs w:val="24"/>
          <w:lang w:val="en-US"/>
        </w:rPr>
        <w:t xml:space="preserve"> for both men and women</w:t>
      </w:r>
      <w:r w:rsidR="00A21B04" w:rsidRPr="00D2081E">
        <w:rPr>
          <w:rFonts w:ascii="Times New Roman" w:hAnsi="Times New Roman"/>
          <w:sz w:val="24"/>
          <w:szCs w:val="24"/>
          <w:lang w:val="en-US"/>
        </w:rPr>
        <w:t xml:space="preserve">, </w:t>
      </w:r>
      <w:r w:rsidR="00317D9B" w:rsidRPr="00D2081E">
        <w:rPr>
          <w:rFonts w:ascii="Times New Roman" w:hAnsi="Times New Roman"/>
          <w:sz w:val="24"/>
          <w:szCs w:val="24"/>
          <w:lang w:val="en-US"/>
        </w:rPr>
        <w:t>and urea</w:t>
      </w:r>
      <w:r w:rsidR="00A21B04" w:rsidRPr="00D2081E">
        <w:rPr>
          <w:rFonts w:ascii="Times New Roman" w:hAnsi="Times New Roman"/>
          <w:sz w:val="24"/>
          <w:szCs w:val="24"/>
          <w:lang w:val="en-US"/>
        </w:rPr>
        <w:t xml:space="preserve"> in the supplement use group only </w:t>
      </w:r>
      <w:r w:rsidR="00317D9B" w:rsidRPr="00D2081E">
        <w:rPr>
          <w:rFonts w:ascii="Times New Roman" w:hAnsi="Times New Roman"/>
          <w:sz w:val="24"/>
          <w:szCs w:val="24"/>
          <w:lang w:val="en-US"/>
        </w:rPr>
        <w:t>among</w:t>
      </w:r>
      <w:r w:rsidR="00A21B04" w:rsidRPr="00D2081E">
        <w:rPr>
          <w:rFonts w:ascii="Times New Roman" w:hAnsi="Times New Roman"/>
          <w:sz w:val="24"/>
          <w:szCs w:val="24"/>
          <w:lang w:val="en-US"/>
        </w:rPr>
        <w:t xml:space="preserve"> men.</w:t>
      </w:r>
    </w:p>
    <w:p w14:paraId="740B2250" w14:textId="71EF1D0D" w:rsidR="001301F6" w:rsidRPr="00D2081E" w:rsidRDefault="001301F6" w:rsidP="008205BA">
      <w:pPr>
        <w:spacing w:line="480" w:lineRule="auto"/>
        <w:ind w:firstLine="567"/>
        <w:jc w:val="both"/>
        <w:rPr>
          <w:rFonts w:ascii="Times New Roman" w:hAnsi="Times New Roman"/>
          <w:sz w:val="24"/>
          <w:szCs w:val="24"/>
          <w:lang w:val="en-US"/>
        </w:rPr>
      </w:pPr>
      <w:r w:rsidRPr="00D2081E">
        <w:rPr>
          <w:rFonts w:ascii="Times New Roman" w:hAnsi="Times New Roman"/>
          <w:sz w:val="24"/>
          <w:szCs w:val="24"/>
          <w:lang w:val="en-US"/>
        </w:rPr>
        <w:t xml:space="preserve">Table </w:t>
      </w:r>
      <w:r w:rsidR="00CD20F6" w:rsidRPr="00D2081E">
        <w:rPr>
          <w:rFonts w:ascii="Times New Roman" w:hAnsi="Times New Roman"/>
          <w:sz w:val="24"/>
          <w:szCs w:val="24"/>
          <w:lang w:val="en-US"/>
        </w:rPr>
        <w:t>3</w:t>
      </w:r>
      <w:r w:rsidRPr="00D2081E">
        <w:rPr>
          <w:rFonts w:ascii="Times New Roman" w:hAnsi="Times New Roman"/>
          <w:sz w:val="24"/>
          <w:szCs w:val="24"/>
          <w:lang w:val="en-US"/>
        </w:rPr>
        <w:t xml:space="preserve"> shows the associations between liver</w:t>
      </w:r>
      <w:r w:rsidR="003A5A1B" w:rsidRPr="00D2081E">
        <w:rPr>
          <w:rFonts w:ascii="Times New Roman" w:hAnsi="Times New Roman"/>
          <w:sz w:val="24"/>
          <w:szCs w:val="24"/>
          <w:lang w:val="en-US"/>
        </w:rPr>
        <w:t xml:space="preserve"> and re</w:t>
      </w:r>
      <w:r w:rsidR="00CD20F6" w:rsidRPr="00D2081E">
        <w:rPr>
          <w:rFonts w:ascii="Times New Roman" w:hAnsi="Times New Roman"/>
          <w:sz w:val="24"/>
          <w:szCs w:val="24"/>
          <w:lang w:val="en-US"/>
        </w:rPr>
        <w:t>nal</w:t>
      </w:r>
      <w:r w:rsidRPr="00D2081E">
        <w:rPr>
          <w:rFonts w:ascii="Times New Roman" w:hAnsi="Times New Roman"/>
          <w:sz w:val="24"/>
          <w:szCs w:val="24"/>
          <w:lang w:val="en-US"/>
        </w:rPr>
        <w:t xml:space="preserve"> function markers and dietary supplement intake. </w:t>
      </w:r>
      <w:r w:rsidR="004810A0" w:rsidRPr="00D2081E">
        <w:rPr>
          <w:rFonts w:ascii="Times New Roman" w:hAnsi="Times New Roman"/>
          <w:sz w:val="24"/>
          <w:szCs w:val="24"/>
          <w:lang w:val="en-US"/>
        </w:rPr>
        <w:t>I</w:t>
      </w:r>
      <w:r w:rsidRPr="00D2081E">
        <w:rPr>
          <w:rFonts w:ascii="Times New Roman" w:hAnsi="Times New Roman"/>
          <w:sz w:val="24"/>
          <w:szCs w:val="24"/>
          <w:lang w:val="en-US"/>
        </w:rPr>
        <w:t xml:space="preserve">ndividuals who </w:t>
      </w:r>
      <w:r w:rsidR="004810A0" w:rsidRPr="00D2081E">
        <w:rPr>
          <w:rFonts w:ascii="Times New Roman" w:hAnsi="Times New Roman"/>
          <w:sz w:val="24"/>
          <w:szCs w:val="24"/>
          <w:lang w:val="en-US"/>
        </w:rPr>
        <w:t xml:space="preserve">intake </w:t>
      </w:r>
      <w:r w:rsidRPr="00D2081E">
        <w:rPr>
          <w:rFonts w:ascii="Times New Roman" w:hAnsi="Times New Roman"/>
          <w:sz w:val="24"/>
          <w:szCs w:val="24"/>
          <w:lang w:val="en-US"/>
        </w:rPr>
        <w:t xml:space="preserve">dietary supplements </w:t>
      </w:r>
      <w:r w:rsidR="004810A0" w:rsidRPr="00D2081E">
        <w:rPr>
          <w:rFonts w:ascii="Times New Roman" w:hAnsi="Times New Roman"/>
          <w:sz w:val="24"/>
          <w:szCs w:val="24"/>
          <w:lang w:val="en-US"/>
        </w:rPr>
        <w:t xml:space="preserve">show </w:t>
      </w:r>
      <w:r w:rsidRPr="00D2081E">
        <w:rPr>
          <w:rFonts w:ascii="Times New Roman" w:hAnsi="Times New Roman"/>
          <w:sz w:val="24"/>
          <w:szCs w:val="24"/>
          <w:lang w:val="en-US"/>
        </w:rPr>
        <w:t xml:space="preserve">a higher prevalence </w:t>
      </w:r>
      <w:r w:rsidR="009F36EF" w:rsidRPr="00D2081E">
        <w:rPr>
          <w:rFonts w:ascii="Times New Roman" w:hAnsi="Times New Roman"/>
          <w:sz w:val="24"/>
          <w:szCs w:val="24"/>
          <w:lang w:val="en-US"/>
        </w:rPr>
        <w:t>of</w:t>
      </w:r>
      <w:r w:rsidRPr="00D2081E">
        <w:rPr>
          <w:rFonts w:ascii="Times New Roman" w:hAnsi="Times New Roman"/>
          <w:sz w:val="24"/>
          <w:szCs w:val="24"/>
          <w:lang w:val="en-US"/>
        </w:rPr>
        <w:t xml:space="preserve"> </w:t>
      </w:r>
      <w:r w:rsidR="00C05B62" w:rsidRPr="00D2081E">
        <w:rPr>
          <w:rFonts w:ascii="Times New Roman" w:hAnsi="Times New Roman"/>
          <w:sz w:val="24"/>
          <w:szCs w:val="24"/>
          <w:lang w:val="en-US"/>
        </w:rPr>
        <w:t>slight</w:t>
      </w:r>
      <w:r w:rsidR="00A1245A" w:rsidRPr="00D2081E">
        <w:rPr>
          <w:rFonts w:ascii="Times New Roman" w:hAnsi="Times New Roman"/>
          <w:sz w:val="24"/>
          <w:szCs w:val="24"/>
          <w:lang w:val="en-US"/>
        </w:rPr>
        <w:t xml:space="preserve"> alterations</w:t>
      </w:r>
      <w:r w:rsidRPr="00D2081E">
        <w:rPr>
          <w:rFonts w:ascii="Times New Roman" w:hAnsi="Times New Roman"/>
          <w:sz w:val="24"/>
          <w:szCs w:val="24"/>
          <w:lang w:val="en-US"/>
        </w:rPr>
        <w:t xml:space="preserve"> in the AST enzyme </w:t>
      </w:r>
      <w:r w:rsidR="004810A0" w:rsidRPr="00D2081E">
        <w:rPr>
          <w:rFonts w:ascii="Times New Roman" w:hAnsi="Times New Roman"/>
          <w:sz w:val="24"/>
          <w:szCs w:val="24"/>
          <w:lang w:val="en-US"/>
        </w:rPr>
        <w:t>after adjustments for sex and age</w:t>
      </w:r>
      <w:r w:rsidR="003A5A1B" w:rsidRPr="00D2081E">
        <w:rPr>
          <w:rFonts w:ascii="Times New Roman" w:hAnsi="Times New Roman"/>
          <w:sz w:val="24"/>
          <w:szCs w:val="24"/>
          <w:lang w:val="en-US"/>
        </w:rPr>
        <w:t xml:space="preserve"> </w:t>
      </w:r>
      <w:r w:rsidR="001E06C2" w:rsidRPr="00D2081E">
        <w:rPr>
          <w:rFonts w:ascii="Times New Roman" w:hAnsi="Times New Roman"/>
          <w:sz w:val="24"/>
          <w:szCs w:val="24"/>
          <w:lang w:val="en-US"/>
        </w:rPr>
        <w:t>OR=2.57; 95% CI=1.09-6.07)</w:t>
      </w:r>
      <w:r w:rsidRPr="00D2081E">
        <w:rPr>
          <w:rFonts w:ascii="Times New Roman" w:hAnsi="Times New Roman"/>
          <w:sz w:val="24"/>
          <w:szCs w:val="24"/>
          <w:lang w:val="en-US"/>
        </w:rPr>
        <w:t xml:space="preserve">. </w:t>
      </w:r>
      <w:r w:rsidR="003A5A1B" w:rsidRPr="00D2081E">
        <w:rPr>
          <w:rFonts w:ascii="Times New Roman" w:hAnsi="Times New Roman"/>
          <w:sz w:val="24"/>
          <w:szCs w:val="24"/>
          <w:lang w:val="en-US"/>
        </w:rPr>
        <w:t xml:space="preserve">Similarly, </w:t>
      </w:r>
      <w:r w:rsidRPr="00D2081E">
        <w:rPr>
          <w:rFonts w:ascii="Times New Roman" w:hAnsi="Times New Roman"/>
          <w:sz w:val="24"/>
          <w:szCs w:val="24"/>
          <w:lang w:val="en-US"/>
        </w:rPr>
        <w:t xml:space="preserve">gym users </w:t>
      </w:r>
      <w:r w:rsidR="003A5A1B" w:rsidRPr="00D2081E">
        <w:rPr>
          <w:rFonts w:ascii="Times New Roman" w:hAnsi="Times New Roman"/>
          <w:sz w:val="24"/>
          <w:szCs w:val="24"/>
          <w:lang w:val="en-US"/>
        </w:rPr>
        <w:t xml:space="preserve">that </w:t>
      </w:r>
      <w:r w:rsidRPr="00D2081E">
        <w:rPr>
          <w:rFonts w:ascii="Times New Roman" w:hAnsi="Times New Roman"/>
          <w:sz w:val="24"/>
          <w:szCs w:val="24"/>
          <w:lang w:val="en-US"/>
        </w:rPr>
        <w:t xml:space="preserve">consumed dietary supplements showed a higher </w:t>
      </w:r>
      <w:r w:rsidR="001E06C2" w:rsidRPr="00D2081E">
        <w:rPr>
          <w:rFonts w:ascii="Times New Roman" w:hAnsi="Times New Roman"/>
          <w:sz w:val="24"/>
          <w:szCs w:val="24"/>
          <w:lang w:val="en-US"/>
        </w:rPr>
        <w:t xml:space="preserve">chance </w:t>
      </w:r>
      <w:r w:rsidRPr="00D2081E">
        <w:rPr>
          <w:rFonts w:ascii="Times New Roman" w:hAnsi="Times New Roman"/>
          <w:sz w:val="24"/>
          <w:szCs w:val="24"/>
          <w:lang w:val="en-US"/>
        </w:rPr>
        <w:t xml:space="preserve">for </w:t>
      </w:r>
      <w:r w:rsidR="00C05B62" w:rsidRPr="00D2081E">
        <w:rPr>
          <w:rFonts w:ascii="Times New Roman" w:hAnsi="Times New Roman"/>
          <w:sz w:val="24"/>
          <w:szCs w:val="24"/>
          <w:lang w:val="en-US"/>
        </w:rPr>
        <w:t>slight</w:t>
      </w:r>
      <w:r w:rsidR="00A1245A" w:rsidRPr="00D2081E">
        <w:rPr>
          <w:rFonts w:ascii="Times New Roman" w:hAnsi="Times New Roman"/>
          <w:sz w:val="24"/>
          <w:szCs w:val="24"/>
          <w:lang w:val="en-US"/>
        </w:rPr>
        <w:t xml:space="preserve"> alterations</w:t>
      </w:r>
      <w:r w:rsidR="009427F5" w:rsidRPr="00D2081E">
        <w:rPr>
          <w:rFonts w:ascii="Times New Roman" w:hAnsi="Times New Roman"/>
          <w:sz w:val="24"/>
          <w:szCs w:val="24"/>
          <w:lang w:val="en-US"/>
        </w:rPr>
        <w:t xml:space="preserve"> in the urea</w:t>
      </w:r>
      <w:r w:rsidR="00AD1347" w:rsidRPr="00D2081E">
        <w:rPr>
          <w:rFonts w:ascii="Times New Roman" w:hAnsi="Times New Roman"/>
          <w:sz w:val="24"/>
          <w:szCs w:val="24"/>
          <w:lang w:val="en-US"/>
        </w:rPr>
        <w:t xml:space="preserve"> in all models</w:t>
      </w:r>
      <w:r w:rsidRPr="00D2081E">
        <w:rPr>
          <w:rFonts w:ascii="Times New Roman" w:hAnsi="Times New Roman"/>
          <w:sz w:val="24"/>
          <w:szCs w:val="24"/>
          <w:lang w:val="en-US"/>
        </w:rPr>
        <w:t xml:space="preserve">. </w:t>
      </w:r>
      <w:r w:rsidR="00AD1347" w:rsidRPr="00D2081E">
        <w:rPr>
          <w:rFonts w:ascii="Times New Roman" w:hAnsi="Times New Roman"/>
          <w:sz w:val="24"/>
          <w:szCs w:val="24"/>
          <w:lang w:val="en-US"/>
        </w:rPr>
        <w:t xml:space="preserve">Other hepatic function markers, and </w:t>
      </w:r>
      <w:r w:rsidR="00962E2F" w:rsidRPr="00D2081E">
        <w:rPr>
          <w:rFonts w:ascii="Times New Roman" w:hAnsi="Times New Roman"/>
          <w:sz w:val="24"/>
          <w:szCs w:val="24"/>
          <w:lang w:val="en-US"/>
        </w:rPr>
        <w:t xml:space="preserve">the </w:t>
      </w:r>
      <w:r w:rsidR="00AD1347" w:rsidRPr="00D2081E">
        <w:rPr>
          <w:rFonts w:ascii="Times New Roman" w:hAnsi="Times New Roman"/>
          <w:sz w:val="24"/>
          <w:szCs w:val="24"/>
          <w:lang w:val="en-US"/>
        </w:rPr>
        <w:t>c</w:t>
      </w:r>
      <w:r w:rsidR="00FD6B5A" w:rsidRPr="00D2081E">
        <w:rPr>
          <w:rFonts w:ascii="Times New Roman" w:hAnsi="Times New Roman"/>
          <w:sz w:val="24"/>
          <w:szCs w:val="24"/>
          <w:lang w:val="en-US"/>
        </w:rPr>
        <w:t>reatinine marker w</w:t>
      </w:r>
      <w:r w:rsidR="00AD1347" w:rsidRPr="00D2081E">
        <w:rPr>
          <w:rFonts w:ascii="Times New Roman" w:hAnsi="Times New Roman"/>
          <w:sz w:val="24"/>
          <w:szCs w:val="24"/>
          <w:lang w:val="en-US"/>
        </w:rPr>
        <w:t>ere</w:t>
      </w:r>
      <w:r w:rsidR="00FD6B5A" w:rsidRPr="00D2081E">
        <w:rPr>
          <w:rFonts w:ascii="Times New Roman" w:hAnsi="Times New Roman"/>
          <w:sz w:val="24"/>
          <w:szCs w:val="24"/>
          <w:lang w:val="en-US"/>
        </w:rPr>
        <w:t xml:space="preserve"> not a</w:t>
      </w:r>
      <w:r w:rsidRPr="00D2081E">
        <w:rPr>
          <w:rFonts w:ascii="Times New Roman" w:hAnsi="Times New Roman"/>
          <w:sz w:val="24"/>
          <w:szCs w:val="24"/>
          <w:lang w:val="en-US"/>
        </w:rPr>
        <w:t>ssociat</w:t>
      </w:r>
      <w:r w:rsidR="00FD6B5A" w:rsidRPr="00D2081E">
        <w:rPr>
          <w:rFonts w:ascii="Times New Roman" w:hAnsi="Times New Roman"/>
          <w:sz w:val="24"/>
          <w:szCs w:val="24"/>
          <w:lang w:val="en-US"/>
        </w:rPr>
        <w:t>ed</w:t>
      </w:r>
      <w:r w:rsidRPr="00D2081E">
        <w:rPr>
          <w:rFonts w:ascii="Times New Roman" w:hAnsi="Times New Roman"/>
          <w:sz w:val="24"/>
          <w:szCs w:val="24"/>
          <w:lang w:val="en-US"/>
        </w:rPr>
        <w:t xml:space="preserve"> </w:t>
      </w:r>
      <w:r w:rsidR="00FD6B5A" w:rsidRPr="00D2081E">
        <w:rPr>
          <w:rFonts w:ascii="Times New Roman" w:hAnsi="Times New Roman"/>
          <w:sz w:val="24"/>
          <w:szCs w:val="24"/>
          <w:lang w:val="en-US"/>
        </w:rPr>
        <w:t xml:space="preserve">with </w:t>
      </w:r>
      <w:r w:rsidRPr="00D2081E">
        <w:rPr>
          <w:rFonts w:ascii="Times New Roman" w:hAnsi="Times New Roman"/>
          <w:sz w:val="24"/>
          <w:szCs w:val="24"/>
          <w:lang w:val="en-US"/>
        </w:rPr>
        <w:t>dietary supplement</w:t>
      </w:r>
      <w:r w:rsidR="00FD6B5A" w:rsidRPr="00D2081E">
        <w:rPr>
          <w:rFonts w:ascii="Times New Roman" w:hAnsi="Times New Roman"/>
          <w:sz w:val="24"/>
          <w:szCs w:val="24"/>
          <w:lang w:val="en-US"/>
        </w:rPr>
        <w:t xml:space="preserve"> intake</w:t>
      </w:r>
      <w:r w:rsidR="004810A0" w:rsidRPr="00D2081E">
        <w:rPr>
          <w:rFonts w:ascii="Times New Roman" w:hAnsi="Times New Roman"/>
          <w:sz w:val="24"/>
          <w:szCs w:val="24"/>
          <w:lang w:val="en-US"/>
        </w:rPr>
        <w:t>.</w:t>
      </w:r>
      <w:r w:rsidR="003A5A1B" w:rsidRPr="00D2081E" w:rsidDel="003A5A1B">
        <w:rPr>
          <w:rStyle w:val="CommentReference"/>
          <w:lang w:val="en-US"/>
        </w:rPr>
        <w:t xml:space="preserve"> </w:t>
      </w:r>
    </w:p>
    <w:p w14:paraId="3A6C17FA" w14:textId="77777777" w:rsidR="00141B61" w:rsidRPr="00D2081E" w:rsidRDefault="00141B61" w:rsidP="008205BA">
      <w:pPr>
        <w:spacing w:line="480" w:lineRule="auto"/>
        <w:jc w:val="both"/>
        <w:rPr>
          <w:rFonts w:ascii="Times New Roman" w:hAnsi="Times New Roman"/>
          <w:b/>
          <w:iCs/>
          <w:sz w:val="24"/>
          <w:szCs w:val="24"/>
          <w:lang w:val="en-US"/>
        </w:rPr>
      </w:pPr>
    </w:p>
    <w:p w14:paraId="7DB3F75F" w14:textId="77777777" w:rsidR="00233282" w:rsidRPr="00D2081E" w:rsidRDefault="00233282" w:rsidP="008205BA">
      <w:pPr>
        <w:spacing w:line="480" w:lineRule="auto"/>
        <w:jc w:val="both"/>
        <w:rPr>
          <w:rFonts w:ascii="Times New Roman" w:hAnsi="Times New Roman"/>
          <w:b/>
          <w:iCs/>
          <w:sz w:val="24"/>
          <w:szCs w:val="24"/>
          <w:lang w:val="en-US"/>
        </w:rPr>
      </w:pPr>
      <w:r w:rsidRPr="00D2081E">
        <w:rPr>
          <w:rFonts w:ascii="Times New Roman" w:hAnsi="Times New Roman"/>
          <w:b/>
          <w:iCs/>
          <w:sz w:val="24"/>
          <w:szCs w:val="24"/>
          <w:lang w:val="en-US"/>
        </w:rPr>
        <w:t>Discussion</w:t>
      </w:r>
    </w:p>
    <w:p w14:paraId="48CFB634" w14:textId="24083C30" w:rsidR="00815B42" w:rsidRPr="00D2081E" w:rsidRDefault="00815B42" w:rsidP="008205BA">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lastRenderedPageBreak/>
        <w:t xml:space="preserve">The main findings of </w:t>
      </w:r>
      <w:r w:rsidR="0097594A" w:rsidRPr="00D2081E">
        <w:rPr>
          <w:rFonts w:ascii="Times New Roman" w:hAnsi="Times New Roman"/>
          <w:iCs/>
          <w:sz w:val="24"/>
          <w:szCs w:val="24"/>
          <w:lang w:val="en-US"/>
        </w:rPr>
        <w:t>this</w:t>
      </w:r>
      <w:r w:rsidRPr="00D2081E">
        <w:rPr>
          <w:rFonts w:ascii="Times New Roman" w:hAnsi="Times New Roman"/>
          <w:iCs/>
          <w:sz w:val="24"/>
          <w:szCs w:val="24"/>
          <w:lang w:val="en-US"/>
        </w:rPr>
        <w:t xml:space="preserve"> study indicate that </w:t>
      </w:r>
      <w:r w:rsidR="00BE5308" w:rsidRPr="00D2081E">
        <w:rPr>
          <w:rFonts w:ascii="Times New Roman" w:hAnsi="Times New Roman"/>
          <w:sz w:val="24"/>
          <w:szCs w:val="24"/>
          <w:lang w:val="en-US"/>
        </w:rPr>
        <w:t xml:space="preserve">gym users </w:t>
      </w:r>
      <w:r w:rsidRPr="00D2081E">
        <w:rPr>
          <w:rFonts w:ascii="Times New Roman" w:hAnsi="Times New Roman"/>
          <w:sz w:val="24"/>
          <w:szCs w:val="24"/>
          <w:lang w:val="en-US"/>
        </w:rPr>
        <w:t xml:space="preserve">who intake dietary supplements </w:t>
      </w:r>
      <w:r w:rsidR="00D907E6" w:rsidRPr="00D2081E">
        <w:rPr>
          <w:rFonts w:ascii="Times New Roman" w:hAnsi="Times New Roman"/>
          <w:sz w:val="24"/>
          <w:szCs w:val="24"/>
          <w:lang w:val="en-US"/>
        </w:rPr>
        <w:t xml:space="preserve">had </w:t>
      </w:r>
      <w:r w:rsidRPr="00D2081E">
        <w:rPr>
          <w:rFonts w:ascii="Times New Roman" w:hAnsi="Times New Roman"/>
          <w:sz w:val="24"/>
          <w:szCs w:val="24"/>
          <w:lang w:val="en-US"/>
        </w:rPr>
        <w:t xml:space="preserve">a higher </w:t>
      </w:r>
      <w:r w:rsidR="001E06C2" w:rsidRPr="00D2081E">
        <w:rPr>
          <w:rFonts w:ascii="Times New Roman" w:hAnsi="Times New Roman"/>
          <w:sz w:val="24"/>
          <w:szCs w:val="24"/>
          <w:lang w:val="en-US"/>
        </w:rPr>
        <w:t xml:space="preserve">chance </w:t>
      </w:r>
      <w:r w:rsidRPr="00D2081E">
        <w:rPr>
          <w:rFonts w:ascii="Times New Roman" w:hAnsi="Times New Roman"/>
          <w:sz w:val="24"/>
          <w:szCs w:val="24"/>
          <w:lang w:val="en-US"/>
        </w:rPr>
        <w:t xml:space="preserve">to present </w:t>
      </w:r>
      <w:r w:rsidR="00C05B62" w:rsidRPr="00D2081E">
        <w:rPr>
          <w:rFonts w:ascii="Times New Roman" w:hAnsi="Times New Roman"/>
          <w:sz w:val="24"/>
          <w:szCs w:val="24"/>
          <w:lang w:val="en-US"/>
        </w:rPr>
        <w:t>slight</w:t>
      </w:r>
      <w:r w:rsidR="00A1245A" w:rsidRPr="00D2081E">
        <w:rPr>
          <w:rFonts w:ascii="Times New Roman" w:hAnsi="Times New Roman"/>
          <w:sz w:val="24"/>
          <w:szCs w:val="24"/>
          <w:lang w:val="en-US"/>
        </w:rPr>
        <w:t xml:space="preserve"> alterations</w:t>
      </w:r>
      <w:r w:rsidRPr="00D2081E">
        <w:rPr>
          <w:rFonts w:ascii="Times New Roman" w:hAnsi="Times New Roman"/>
          <w:sz w:val="24"/>
          <w:szCs w:val="24"/>
          <w:lang w:val="en-US"/>
        </w:rPr>
        <w:t xml:space="preserve"> in </w:t>
      </w:r>
      <w:r w:rsidR="003D5F16" w:rsidRPr="00D2081E">
        <w:rPr>
          <w:rFonts w:ascii="Times New Roman" w:hAnsi="Times New Roman"/>
          <w:iCs/>
          <w:sz w:val="24"/>
          <w:szCs w:val="24"/>
          <w:lang w:val="en-US"/>
        </w:rPr>
        <w:t>both liver (</w:t>
      </w:r>
      <w:r w:rsidR="003D5F16" w:rsidRPr="00D2081E">
        <w:rPr>
          <w:rFonts w:ascii="Times New Roman" w:hAnsi="Times New Roman"/>
          <w:sz w:val="24"/>
          <w:szCs w:val="24"/>
          <w:lang w:val="en-US"/>
        </w:rPr>
        <w:t>AST enzyme</w:t>
      </w:r>
      <w:r w:rsidR="003D5F16" w:rsidRPr="00D2081E">
        <w:rPr>
          <w:rFonts w:ascii="Times New Roman" w:hAnsi="Times New Roman"/>
          <w:iCs/>
          <w:sz w:val="24"/>
          <w:szCs w:val="24"/>
          <w:lang w:val="en-US"/>
        </w:rPr>
        <w:t>) and kidney (urea) function</w:t>
      </w:r>
      <w:r w:rsidRPr="00D2081E">
        <w:rPr>
          <w:rFonts w:ascii="Times New Roman" w:hAnsi="Times New Roman"/>
          <w:sz w:val="24"/>
          <w:szCs w:val="24"/>
          <w:lang w:val="en-US"/>
        </w:rPr>
        <w:t>.</w:t>
      </w:r>
      <w:r w:rsidR="00311A8E" w:rsidRPr="00D2081E">
        <w:rPr>
          <w:rFonts w:ascii="Times New Roman" w:hAnsi="Times New Roman"/>
          <w:sz w:val="24"/>
          <w:szCs w:val="24"/>
          <w:lang w:val="en-US"/>
        </w:rPr>
        <w:t xml:space="preserve"> </w:t>
      </w:r>
      <w:r w:rsidR="003D5F16" w:rsidRPr="00D2081E">
        <w:rPr>
          <w:rFonts w:ascii="Times New Roman" w:hAnsi="Times New Roman"/>
          <w:sz w:val="24"/>
          <w:szCs w:val="24"/>
          <w:lang w:val="en-US"/>
        </w:rPr>
        <w:t>However, these results should be interpreted with caution</w:t>
      </w:r>
      <w:r w:rsidR="00D907E6" w:rsidRPr="00D2081E">
        <w:rPr>
          <w:rFonts w:ascii="Times New Roman" w:hAnsi="Times New Roman"/>
          <w:sz w:val="24"/>
          <w:szCs w:val="24"/>
          <w:lang w:val="en-US"/>
        </w:rPr>
        <w:t>,</w:t>
      </w:r>
      <w:r w:rsidR="003D5F16" w:rsidRPr="00D2081E">
        <w:rPr>
          <w:rFonts w:ascii="Times New Roman" w:hAnsi="Times New Roman"/>
          <w:sz w:val="24"/>
          <w:szCs w:val="24"/>
          <w:lang w:val="en-US"/>
        </w:rPr>
        <w:t xml:space="preserve"> since we cannot </w:t>
      </w:r>
      <w:r w:rsidR="00D907E6" w:rsidRPr="00D2081E">
        <w:rPr>
          <w:rFonts w:ascii="Times New Roman" w:hAnsi="Times New Roman"/>
          <w:sz w:val="24"/>
          <w:szCs w:val="24"/>
          <w:lang w:val="en-US"/>
        </w:rPr>
        <w:t xml:space="preserve">affirm </w:t>
      </w:r>
      <w:r w:rsidR="003D5F16" w:rsidRPr="00D2081E">
        <w:rPr>
          <w:rFonts w:ascii="Times New Roman" w:hAnsi="Times New Roman"/>
          <w:sz w:val="24"/>
          <w:szCs w:val="24"/>
          <w:lang w:val="en-US"/>
        </w:rPr>
        <w:t xml:space="preserve">that supplementation was associated with renal function impairment. </w:t>
      </w:r>
      <w:r w:rsidR="00D907E6" w:rsidRPr="00D2081E">
        <w:rPr>
          <w:rFonts w:ascii="Times New Roman" w:hAnsi="Times New Roman"/>
          <w:sz w:val="24"/>
          <w:szCs w:val="24"/>
          <w:lang w:val="en-US"/>
        </w:rPr>
        <w:t>Besides</w:t>
      </w:r>
      <w:r w:rsidR="003D5F16" w:rsidRPr="00D2081E">
        <w:rPr>
          <w:rFonts w:ascii="Times New Roman" w:hAnsi="Times New Roman"/>
          <w:sz w:val="24"/>
          <w:szCs w:val="24"/>
          <w:lang w:val="en-US"/>
        </w:rPr>
        <w:t xml:space="preserve">, these findings </w:t>
      </w:r>
      <w:r w:rsidR="00472560" w:rsidRPr="00D2081E">
        <w:rPr>
          <w:rFonts w:ascii="Times New Roman" w:hAnsi="Times New Roman"/>
          <w:sz w:val="24"/>
          <w:szCs w:val="24"/>
          <w:lang w:val="en-US"/>
        </w:rPr>
        <w:t xml:space="preserve">may </w:t>
      </w:r>
      <w:r w:rsidR="003D5F16" w:rsidRPr="00D2081E">
        <w:rPr>
          <w:rFonts w:ascii="Times New Roman" w:hAnsi="Times New Roman"/>
          <w:sz w:val="24"/>
          <w:szCs w:val="24"/>
          <w:lang w:val="en-US"/>
        </w:rPr>
        <w:t>only be interpreted as physiological adaptations, without any clinical relevance.</w:t>
      </w:r>
      <w:r w:rsidR="00456E64" w:rsidRPr="00D2081E">
        <w:rPr>
          <w:rFonts w:ascii="Times New Roman" w:hAnsi="Times New Roman"/>
          <w:sz w:val="24"/>
          <w:szCs w:val="24"/>
          <w:lang w:val="en-US"/>
        </w:rPr>
        <w:t xml:space="preserve"> </w:t>
      </w:r>
      <w:r w:rsidR="009F36EF" w:rsidRPr="00D2081E">
        <w:rPr>
          <w:rFonts w:ascii="Times New Roman" w:hAnsi="Times New Roman"/>
          <w:sz w:val="24"/>
          <w:szCs w:val="24"/>
          <w:lang w:val="en-US"/>
        </w:rPr>
        <w:t>T</w:t>
      </w:r>
      <w:r w:rsidR="001E06C2" w:rsidRPr="00D2081E">
        <w:rPr>
          <w:rFonts w:ascii="Times New Roman" w:hAnsi="Times New Roman"/>
          <w:sz w:val="24"/>
          <w:szCs w:val="24"/>
          <w:lang w:val="en-US"/>
        </w:rPr>
        <w:t>he lack of knowledge about the safety of consumption of health supplements, combined with the lack of regulation on these products</w:t>
      </w:r>
      <w:r w:rsidR="00D907E6" w:rsidRPr="00D2081E">
        <w:rPr>
          <w:rFonts w:ascii="Times New Roman" w:hAnsi="Times New Roman"/>
          <w:sz w:val="24"/>
          <w:szCs w:val="24"/>
          <w:lang w:val="en-US"/>
        </w:rPr>
        <w:t xml:space="preserve"> must also be considered</w:t>
      </w:r>
      <w:r w:rsidR="001E06C2" w:rsidRPr="00D2081E">
        <w:rPr>
          <w:rFonts w:ascii="Times New Roman" w:hAnsi="Times New Roman"/>
          <w:sz w:val="24"/>
          <w:szCs w:val="24"/>
          <w:lang w:val="en-US"/>
        </w:rPr>
        <w:t xml:space="preserve">, </w:t>
      </w:r>
      <w:r w:rsidR="00D907E6" w:rsidRPr="00D2081E">
        <w:rPr>
          <w:rFonts w:ascii="Times New Roman" w:hAnsi="Times New Roman"/>
          <w:sz w:val="24"/>
          <w:szCs w:val="24"/>
          <w:lang w:val="en-US"/>
        </w:rPr>
        <w:t xml:space="preserve">which </w:t>
      </w:r>
      <w:r w:rsidR="001E06C2" w:rsidRPr="00D2081E">
        <w:rPr>
          <w:rFonts w:ascii="Times New Roman" w:hAnsi="Times New Roman"/>
          <w:sz w:val="24"/>
          <w:szCs w:val="24"/>
          <w:lang w:val="en-US"/>
        </w:rPr>
        <w:t>reflect</w:t>
      </w:r>
      <w:r w:rsidR="009F36EF" w:rsidRPr="00D2081E">
        <w:rPr>
          <w:rFonts w:ascii="Times New Roman" w:hAnsi="Times New Roman"/>
          <w:sz w:val="24"/>
          <w:szCs w:val="24"/>
          <w:lang w:val="en-US"/>
        </w:rPr>
        <w:t>s</w:t>
      </w:r>
      <w:r w:rsidR="001E06C2" w:rsidRPr="00D2081E">
        <w:rPr>
          <w:rFonts w:ascii="Times New Roman" w:hAnsi="Times New Roman"/>
          <w:sz w:val="24"/>
          <w:szCs w:val="24"/>
          <w:lang w:val="en-US"/>
        </w:rPr>
        <w:t xml:space="preserve"> the need for research in this area.</w:t>
      </w:r>
    </w:p>
    <w:p w14:paraId="51076712" w14:textId="45E5A02F" w:rsidR="00311A8E" w:rsidRPr="00D2081E" w:rsidRDefault="00453E63" w:rsidP="00D36F6E">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t xml:space="preserve">The prevalence of dietary supplement intake, in </w:t>
      </w:r>
      <w:r w:rsidR="0097594A" w:rsidRPr="00D2081E">
        <w:rPr>
          <w:rFonts w:ascii="Times New Roman" w:hAnsi="Times New Roman"/>
          <w:iCs/>
          <w:sz w:val="24"/>
          <w:szCs w:val="24"/>
          <w:lang w:val="en-US"/>
        </w:rPr>
        <w:t>this</w:t>
      </w:r>
      <w:r w:rsidRPr="00D2081E">
        <w:rPr>
          <w:rFonts w:ascii="Times New Roman" w:hAnsi="Times New Roman"/>
          <w:iCs/>
          <w:sz w:val="24"/>
          <w:szCs w:val="24"/>
          <w:lang w:val="en-US"/>
        </w:rPr>
        <w:t xml:space="preserve"> study, was 36.0% among gym users. </w:t>
      </w:r>
      <w:r w:rsidR="005F72DC" w:rsidRPr="00D2081E">
        <w:rPr>
          <w:rFonts w:ascii="Times New Roman" w:hAnsi="Times New Roman"/>
          <w:iCs/>
          <w:sz w:val="24"/>
          <w:szCs w:val="24"/>
          <w:lang w:val="en-US"/>
        </w:rPr>
        <w:t xml:space="preserve">Some studies </w:t>
      </w:r>
      <w:r w:rsidR="007429F5" w:rsidRPr="00D2081E">
        <w:rPr>
          <w:rFonts w:ascii="Times New Roman" w:hAnsi="Times New Roman"/>
          <w:iCs/>
          <w:sz w:val="24"/>
          <w:szCs w:val="24"/>
          <w:lang w:val="en-US"/>
        </w:rPr>
        <w:t xml:space="preserve">conducted </w:t>
      </w:r>
      <w:r w:rsidR="005F72DC" w:rsidRPr="00D2081E">
        <w:rPr>
          <w:rFonts w:ascii="Times New Roman" w:hAnsi="Times New Roman"/>
          <w:iCs/>
          <w:sz w:val="24"/>
          <w:szCs w:val="24"/>
          <w:lang w:val="en-US"/>
        </w:rPr>
        <w:t xml:space="preserve">in Brazil and other countries have shown similar rates </w:t>
      </w:r>
      <w:r w:rsidR="008205BA" w:rsidRPr="00D2081E">
        <w:rPr>
          <w:rFonts w:ascii="Times New Roman" w:hAnsi="Times New Roman"/>
          <w:iCs/>
          <w:sz w:val="24"/>
          <w:szCs w:val="24"/>
          <w:lang w:val="en-US"/>
        </w:rPr>
        <w:t>[</w:t>
      </w:r>
      <w:r w:rsidR="003F0972" w:rsidRPr="00D2081E">
        <w:rPr>
          <w:rFonts w:ascii="Times New Roman" w:hAnsi="Times New Roman"/>
          <w:iCs/>
          <w:sz w:val="24"/>
          <w:szCs w:val="24"/>
          <w:lang w:val="en-US"/>
        </w:rPr>
        <w:t>6</w:t>
      </w:r>
      <w:r w:rsidR="008205BA" w:rsidRPr="00D2081E">
        <w:rPr>
          <w:rFonts w:ascii="Times New Roman" w:hAnsi="Times New Roman"/>
          <w:iCs/>
          <w:sz w:val="24"/>
          <w:szCs w:val="24"/>
          <w:lang w:val="en-US"/>
        </w:rPr>
        <w:t>,</w:t>
      </w:r>
      <w:r w:rsidR="003F0972" w:rsidRPr="00D2081E">
        <w:rPr>
          <w:rFonts w:ascii="Times New Roman" w:hAnsi="Times New Roman"/>
          <w:iCs/>
          <w:sz w:val="24"/>
          <w:szCs w:val="24"/>
          <w:lang w:val="en-US"/>
        </w:rPr>
        <w:t>25</w:t>
      </w:r>
      <w:r w:rsidR="008205BA" w:rsidRPr="00D2081E">
        <w:rPr>
          <w:rFonts w:ascii="Times New Roman" w:hAnsi="Times New Roman"/>
          <w:iCs/>
          <w:sz w:val="24"/>
          <w:szCs w:val="24"/>
          <w:lang w:val="en-US"/>
        </w:rPr>
        <w:t>,</w:t>
      </w:r>
      <w:r w:rsidR="003F0972" w:rsidRPr="00D2081E">
        <w:rPr>
          <w:rFonts w:ascii="Times New Roman" w:hAnsi="Times New Roman"/>
          <w:iCs/>
          <w:sz w:val="24"/>
          <w:szCs w:val="24"/>
          <w:lang w:val="en-US"/>
        </w:rPr>
        <w:t>29</w:t>
      </w:r>
      <w:r w:rsidR="008205BA" w:rsidRPr="00D2081E">
        <w:rPr>
          <w:rFonts w:ascii="Times New Roman" w:hAnsi="Times New Roman"/>
          <w:iCs/>
          <w:sz w:val="24"/>
          <w:szCs w:val="24"/>
          <w:lang w:val="en-US"/>
        </w:rPr>
        <w:t>,</w:t>
      </w:r>
      <w:r w:rsidR="003F0972" w:rsidRPr="00D2081E">
        <w:rPr>
          <w:rFonts w:ascii="Times New Roman" w:hAnsi="Times New Roman"/>
          <w:iCs/>
          <w:sz w:val="24"/>
          <w:szCs w:val="24"/>
          <w:lang w:val="en-US"/>
        </w:rPr>
        <w:t>3</w:t>
      </w:r>
      <w:r w:rsidR="008205BA" w:rsidRPr="00D2081E">
        <w:rPr>
          <w:rFonts w:ascii="Times New Roman" w:hAnsi="Times New Roman"/>
          <w:iCs/>
          <w:sz w:val="24"/>
          <w:szCs w:val="24"/>
          <w:lang w:val="en-US"/>
        </w:rPr>
        <w:t>0]</w:t>
      </w:r>
      <w:r w:rsidRPr="00D2081E">
        <w:rPr>
          <w:rFonts w:ascii="Times New Roman" w:hAnsi="Times New Roman"/>
          <w:iCs/>
          <w:sz w:val="24"/>
          <w:szCs w:val="24"/>
          <w:lang w:val="en-US"/>
        </w:rPr>
        <w:t>, wh</w:t>
      </w:r>
      <w:r w:rsidR="007429F5" w:rsidRPr="00D2081E">
        <w:rPr>
          <w:rFonts w:ascii="Times New Roman" w:hAnsi="Times New Roman"/>
          <w:iCs/>
          <w:sz w:val="24"/>
          <w:szCs w:val="24"/>
          <w:lang w:val="en-US"/>
        </w:rPr>
        <w:t>ereas</w:t>
      </w:r>
      <w:r w:rsidRPr="00D2081E">
        <w:rPr>
          <w:rFonts w:ascii="Times New Roman" w:hAnsi="Times New Roman"/>
          <w:iCs/>
          <w:sz w:val="24"/>
          <w:szCs w:val="24"/>
          <w:lang w:val="en-US"/>
        </w:rPr>
        <w:t xml:space="preserve"> others indicate a higher rate of dietary supplement among gym users from </w:t>
      </w:r>
      <w:r w:rsidR="007429F5" w:rsidRPr="00D2081E">
        <w:rPr>
          <w:rFonts w:ascii="Times New Roman" w:hAnsi="Times New Roman"/>
          <w:iCs/>
          <w:sz w:val="24"/>
          <w:szCs w:val="24"/>
          <w:lang w:val="en-US"/>
        </w:rPr>
        <w:t xml:space="preserve">the municipality of </w:t>
      </w:r>
      <w:r w:rsidRPr="00D2081E">
        <w:rPr>
          <w:rFonts w:ascii="Times New Roman" w:hAnsi="Times New Roman"/>
          <w:iCs/>
          <w:sz w:val="24"/>
          <w:szCs w:val="24"/>
          <w:lang w:val="en-US"/>
        </w:rPr>
        <w:t xml:space="preserve">São Luís, </w:t>
      </w:r>
      <w:r w:rsidR="007429F5" w:rsidRPr="00D2081E">
        <w:rPr>
          <w:rFonts w:ascii="Times New Roman" w:hAnsi="Times New Roman"/>
          <w:iCs/>
          <w:sz w:val="24"/>
          <w:szCs w:val="24"/>
          <w:lang w:val="en-US"/>
        </w:rPr>
        <w:t xml:space="preserve">state of Maranhão, </w:t>
      </w:r>
      <w:r w:rsidRPr="00D2081E">
        <w:rPr>
          <w:rFonts w:ascii="Times New Roman" w:hAnsi="Times New Roman"/>
          <w:iCs/>
          <w:sz w:val="24"/>
          <w:szCs w:val="24"/>
          <w:lang w:val="en-US"/>
        </w:rPr>
        <w:t>Brazil (64.7%</w:t>
      </w:r>
      <w:r w:rsidR="008205BA" w:rsidRPr="00D2081E">
        <w:rPr>
          <w:rFonts w:ascii="Times New Roman" w:hAnsi="Times New Roman"/>
          <w:iCs/>
          <w:sz w:val="24"/>
          <w:szCs w:val="24"/>
          <w:lang w:val="en-US"/>
        </w:rPr>
        <w:t xml:space="preserve"> [</w:t>
      </w:r>
      <w:r w:rsidR="003F0972" w:rsidRPr="00D2081E">
        <w:rPr>
          <w:rFonts w:ascii="Times New Roman" w:hAnsi="Times New Roman"/>
          <w:iCs/>
          <w:sz w:val="24"/>
          <w:szCs w:val="24"/>
          <w:lang w:val="en-US"/>
        </w:rPr>
        <w:t>31</w:t>
      </w:r>
      <w:r w:rsidR="008205BA" w:rsidRPr="00D2081E">
        <w:rPr>
          <w:rFonts w:ascii="Times New Roman" w:hAnsi="Times New Roman"/>
          <w:iCs/>
          <w:sz w:val="24"/>
          <w:szCs w:val="24"/>
          <w:lang w:val="en-US"/>
        </w:rPr>
        <w:t>]</w:t>
      </w:r>
      <w:r w:rsidRPr="00D2081E">
        <w:rPr>
          <w:rFonts w:ascii="Times New Roman" w:hAnsi="Times New Roman"/>
          <w:iCs/>
          <w:sz w:val="24"/>
          <w:szCs w:val="24"/>
          <w:lang w:val="en-US"/>
        </w:rPr>
        <w:t xml:space="preserve">), </w:t>
      </w:r>
      <w:r w:rsidR="007429F5" w:rsidRPr="00D2081E">
        <w:rPr>
          <w:rFonts w:ascii="Times New Roman" w:hAnsi="Times New Roman"/>
          <w:iCs/>
          <w:sz w:val="24"/>
          <w:szCs w:val="24"/>
          <w:lang w:val="en-US"/>
        </w:rPr>
        <w:t xml:space="preserve">and countries such as </w:t>
      </w:r>
      <w:r w:rsidRPr="00D2081E">
        <w:rPr>
          <w:rFonts w:ascii="Times New Roman" w:hAnsi="Times New Roman"/>
          <w:iCs/>
          <w:sz w:val="24"/>
          <w:szCs w:val="24"/>
          <w:lang w:val="en-US"/>
        </w:rPr>
        <w:t>Portugal (43.8%</w:t>
      </w:r>
      <w:r w:rsidR="008205BA" w:rsidRPr="00D2081E">
        <w:rPr>
          <w:rFonts w:ascii="Times New Roman" w:hAnsi="Times New Roman"/>
          <w:iCs/>
          <w:sz w:val="24"/>
          <w:szCs w:val="24"/>
          <w:lang w:val="en-US"/>
        </w:rPr>
        <w:t>[1]</w:t>
      </w:r>
      <w:r w:rsidRPr="00D2081E">
        <w:rPr>
          <w:rFonts w:ascii="Times New Roman" w:hAnsi="Times New Roman"/>
          <w:iCs/>
          <w:sz w:val="24"/>
          <w:szCs w:val="24"/>
          <w:lang w:val="en-US"/>
        </w:rPr>
        <w:t>) and the United States America (45.2%</w:t>
      </w:r>
      <w:r w:rsidR="008205BA" w:rsidRPr="00D2081E">
        <w:rPr>
          <w:rFonts w:ascii="Times New Roman" w:hAnsi="Times New Roman"/>
          <w:iCs/>
          <w:sz w:val="24"/>
          <w:szCs w:val="24"/>
          <w:lang w:val="en-US"/>
        </w:rPr>
        <w:t>[</w:t>
      </w:r>
      <w:r w:rsidR="003F0972" w:rsidRPr="00D2081E">
        <w:rPr>
          <w:rFonts w:ascii="Times New Roman" w:hAnsi="Times New Roman"/>
          <w:iCs/>
          <w:sz w:val="24"/>
          <w:szCs w:val="24"/>
          <w:lang w:val="en-US"/>
        </w:rPr>
        <w:t>32</w:t>
      </w:r>
      <w:r w:rsidR="008205BA" w:rsidRPr="00D2081E">
        <w:rPr>
          <w:rFonts w:ascii="Times New Roman" w:hAnsi="Times New Roman"/>
          <w:iCs/>
          <w:sz w:val="24"/>
          <w:szCs w:val="24"/>
          <w:lang w:val="en-US"/>
        </w:rPr>
        <w:t>]</w:t>
      </w:r>
      <w:r w:rsidRPr="00D2081E">
        <w:rPr>
          <w:rFonts w:ascii="Times New Roman" w:hAnsi="Times New Roman"/>
          <w:iCs/>
          <w:sz w:val="24"/>
          <w:szCs w:val="24"/>
          <w:lang w:val="en-US"/>
        </w:rPr>
        <w:t xml:space="preserve">). According to Attlee </w:t>
      </w:r>
      <w:r w:rsidRPr="00D2081E">
        <w:rPr>
          <w:rFonts w:ascii="Times New Roman" w:hAnsi="Times New Roman"/>
          <w:sz w:val="24"/>
          <w:szCs w:val="24"/>
          <w:lang w:val="en-US"/>
        </w:rPr>
        <w:t>et al.</w:t>
      </w:r>
      <w:r w:rsidRPr="00D2081E">
        <w:rPr>
          <w:rFonts w:ascii="Times New Roman" w:hAnsi="Times New Roman"/>
          <w:iCs/>
          <w:sz w:val="24"/>
          <w:szCs w:val="24"/>
          <w:lang w:val="en-US"/>
        </w:rPr>
        <w:t xml:space="preserve"> </w:t>
      </w:r>
      <w:r w:rsidR="008205BA" w:rsidRPr="00D2081E">
        <w:rPr>
          <w:rFonts w:ascii="Times New Roman" w:hAnsi="Times New Roman"/>
          <w:iCs/>
          <w:sz w:val="24"/>
          <w:szCs w:val="24"/>
          <w:lang w:val="en-US"/>
        </w:rPr>
        <w:t>[5]</w:t>
      </w:r>
      <w:r w:rsidRPr="00D2081E">
        <w:rPr>
          <w:rFonts w:ascii="Times New Roman" w:hAnsi="Times New Roman"/>
          <w:iCs/>
          <w:sz w:val="24"/>
          <w:szCs w:val="24"/>
          <w:lang w:val="en-US"/>
        </w:rPr>
        <w:t xml:space="preserve">, these discrepant results could be explained by varied characteristics of participants that many times are influenced by physical appearance, combination of social and psychological factors, knowledge and financial conditions, </w:t>
      </w:r>
      <w:r w:rsidR="007429F5" w:rsidRPr="00D2081E">
        <w:rPr>
          <w:rFonts w:ascii="Times New Roman" w:hAnsi="Times New Roman"/>
          <w:iCs/>
          <w:sz w:val="24"/>
          <w:szCs w:val="24"/>
          <w:lang w:val="en-US"/>
        </w:rPr>
        <w:t>and</w:t>
      </w:r>
      <w:r w:rsidRPr="00D2081E">
        <w:rPr>
          <w:rFonts w:ascii="Times New Roman" w:hAnsi="Times New Roman"/>
          <w:iCs/>
          <w:sz w:val="24"/>
          <w:szCs w:val="24"/>
          <w:lang w:val="en-US"/>
        </w:rPr>
        <w:t xml:space="preserve"> media influence </w:t>
      </w:r>
      <w:r w:rsidR="008205BA" w:rsidRPr="00D2081E">
        <w:rPr>
          <w:rFonts w:ascii="Times New Roman" w:hAnsi="Times New Roman"/>
          <w:iCs/>
          <w:sz w:val="24"/>
          <w:szCs w:val="24"/>
          <w:lang w:val="en-US"/>
        </w:rPr>
        <w:t>[3,5]</w:t>
      </w:r>
      <w:r w:rsidRPr="00D2081E">
        <w:rPr>
          <w:rFonts w:ascii="Times New Roman" w:hAnsi="Times New Roman"/>
          <w:iCs/>
          <w:sz w:val="24"/>
          <w:szCs w:val="24"/>
          <w:lang w:val="en-US"/>
        </w:rPr>
        <w:t>.</w:t>
      </w:r>
    </w:p>
    <w:p w14:paraId="2DEA8B54" w14:textId="16563BAD" w:rsidR="00233282" w:rsidRPr="00D2081E" w:rsidRDefault="00813F9E" w:rsidP="00C024D4">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t>T</w:t>
      </w:r>
      <w:r w:rsidR="00383592" w:rsidRPr="00D2081E">
        <w:rPr>
          <w:rFonts w:ascii="Times New Roman" w:hAnsi="Times New Roman"/>
          <w:iCs/>
          <w:sz w:val="24"/>
          <w:szCs w:val="24"/>
          <w:lang w:val="en-US"/>
        </w:rPr>
        <w:t>he analysis of liver and kidney markers of healthy gym u</w:t>
      </w:r>
      <w:r w:rsidR="00141B61" w:rsidRPr="00D2081E">
        <w:rPr>
          <w:rFonts w:ascii="Times New Roman" w:hAnsi="Times New Roman"/>
          <w:iCs/>
          <w:sz w:val="24"/>
          <w:szCs w:val="24"/>
          <w:lang w:val="en-US"/>
        </w:rPr>
        <w:t>sers</w:t>
      </w:r>
      <w:r w:rsidRPr="00D2081E">
        <w:rPr>
          <w:rFonts w:ascii="Times New Roman" w:hAnsi="Times New Roman"/>
          <w:iCs/>
          <w:sz w:val="24"/>
          <w:szCs w:val="24"/>
          <w:lang w:val="en-US"/>
        </w:rPr>
        <w:t xml:space="preserve"> showed</w:t>
      </w:r>
      <w:r w:rsidR="00141B61" w:rsidRPr="00D2081E">
        <w:rPr>
          <w:rFonts w:ascii="Times New Roman" w:hAnsi="Times New Roman"/>
          <w:iCs/>
          <w:sz w:val="24"/>
          <w:szCs w:val="24"/>
          <w:lang w:val="en-US"/>
        </w:rPr>
        <w:t xml:space="preserve"> that the </w:t>
      </w:r>
      <w:r w:rsidR="009F36EF" w:rsidRPr="00D2081E">
        <w:rPr>
          <w:rFonts w:ascii="Times New Roman" w:hAnsi="Times New Roman"/>
          <w:iCs/>
          <w:sz w:val="24"/>
          <w:szCs w:val="24"/>
          <w:lang w:val="en-US"/>
        </w:rPr>
        <w:t xml:space="preserve">individuals </w:t>
      </w:r>
      <w:r w:rsidRPr="00D2081E">
        <w:rPr>
          <w:rFonts w:ascii="Times New Roman" w:hAnsi="Times New Roman"/>
          <w:iCs/>
          <w:sz w:val="24"/>
          <w:szCs w:val="24"/>
          <w:lang w:val="en-US"/>
        </w:rPr>
        <w:t xml:space="preserve">that </w:t>
      </w:r>
      <w:r w:rsidR="00383592" w:rsidRPr="00D2081E">
        <w:rPr>
          <w:rFonts w:ascii="Times New Roman" w:hAnsi="Times New Roman"/>
          <w:iCs/>
          <w:sz w:val="24"/>
          <w:szCs w:val="24"/>
          <w:lang w:val="en-US"/>
        </w:rPr>
        <w:t xml:space="preserve">consumed dietary supplements presented </w:t>
      </w:r>
      <w:r w:rsidR="00C05B62" w:rsidRPr="00D2081E">
        <w:rPr>
          <w:rFonts w:ascii="Times New Roman" w:hAnsi="Times New Roman"/>
          <w:iCs/>
          <w:sz w:val="24"/>
          <w:szCs w:val="24"/>
          <w:lang w:val="en-US"/>
        </w:rPr>
        <w:t>slight</w:t>
      </w:r>
      <w:r w:rsidR="00A1245A" w:rsidRPr="00D2081E">
        <w:rPr>
          <w:rFonts w:ascii="Times New Roman" w:hAnsi="Times New Roman"/>
          <w:iCs/>
          <w:sz w:val="24"/>
          <w:szCs w:val="24"/>
          <w:lang w:val="en-US"/>
        </w:rPr>
        <w:t xml:space="preserve"> alterations</w:t>
      </w:r>
      <w:r w:rsidR="009D1F23" w:rsidRPr="00D2081E">
        <w:rPr>
          <w:rFonts w:ascii="Times New Roman" w:hAnsi="Times New Roman"/>
          <w:iCs/>
          <w:sz w:val="24"/>
          <w:szCs w:val="24"/>
          <w:lang w:val="en-US"/>
        </w:rPr>
        <w:t xml:space="preserve"> in the AST enzyme</w:t>
      </w:r>
      <w:r w:rsidR="00383592" w:rsidRPr="00D2081E">
        <w:rPr>
          <w:rFonts w:ascii="Times New Roman" w:hAnsi="Times New Roman"/>
          <w:iCs/>
          <w:sz w:val="24"/>
          <w:szCs w:val="24"/>
          <w:lang w:val="en-US"/>
        </w:rPr>
        <w:t>.</w:t>
      </w:r>
      <w:r w:rsidR="009D1F23" w:rsidRPr="00D2081E">
        <w:rPr>
          <w:rFonts w:ascii="Times New Roman" w:hAnsi="Times New Roman"/>
          <w:iCs/>
          <w:sz w:val="24"/>
          <w:szCs w:val="24"/>
          <w:lang w:val="en-US"/>
        </w:rPr>
        <w:t xml:space="preserve"> </w:t>
      </w:r>
      <w:r w:rsidR="00233282" w:rsidRPr="00D2081E">
        <w:rPr>
          <w:rFonts w:ascii="Times New Roman" w:hAnsi="Times New Roman"/>
          <w:iCs/>
          <w:sz w:val="24"/>
          <w:szCs w:val="24"/>
          <w:lang w:val="en-US"/>
        </w:rPr>
        <w:t>Galati</w:t>
      </w:r>
      <w:r w:rsidR="00D31564" w:rsidRPr="00D2081E">
        <w:rPr>
          <w:rFonts w:ascii="Times New Roman" w:hAnsi="Times New Roman"/>
          <w:iCs/>
          <w:sz w:val="24"/>
          <w:szCs w:val="24"/>
          <w:lang w:val="en-US"/>
        </w:rPr>
        <w:t>,</w:t>
      </w:r>
      <w:r w:rsidR="00233282" w:rsidRPr="00D2081E">
        <w:rPr>
          <w:rFonts w:ascii="Times New Roman" w:hAnsi="Times New Roman"/>
          <w:iCs/>
          <w:sz w:val="24"/>
          <w:szCs w:val="24"/>
          <w:lang w:val="en-US"/>
        </w:rPr>
        <w:t xml:space="preserve"> </w:t>
      </w:r>
      <w:r w:rsidR="00D31564" w:rsidRPr="00D2081E">
        <w:rPr>
          <w:rFonts w:ascii="Times New Roman" w:hAnsi="Times New Roman"/>
          <w:iCs/>
          <w:sz w:val="24"/>
          <w:szCs w:val="24"/>
          <w:lang w:val="en-US"/>
        </w:rPr>
        <w:t xml:space="preserve">Carreira, Galvão and Toledo </w:t>
      </w:r>
      <w:r w:rsidR="008205BA" w:rsidRPr="00D2081E">
        <w:rPr>
          <w:rFonts w:ascii="Times New Roman" w:hAnsi="Times New Roman"/>
          <w:iCs/>
          <w:sz w:val="24"/>
          <w:szCs w:val="24"/>
          <w:lang w:val="en-US"/>
        </w:rPr>
        <w:t>[</w:t>
      </w:r>
      <w:r w:rsidR="00A81FA2" w:rsidRPr="00D2081E">
        <w:rPr>
          <w:rFonts w:ascii="Times New Roman" w:hAnsi="Times New Roman"/>
          <w:iCs/>
          <w:sz w:val="24"/>
          <w:szCs w:val="24"/>
          <w:lang w:val="en-US"/>
        </w:rPr>
        <w:t>32</w:t>
      </w:r>
      <w:r w:rsidR="008205BA" w:rsidRPr="00D2081E">
        <w:rPr>
          <w:rFonts w:ascii="Times New Roman" w:hAnsi="Times New Roman"/>
          <w:iCs/>
          <w:sz w:val="24"/>
          <w:szCs w:val="24"/>
          <w:lang w:val="en-US"/>
        </w:rPr>
        <w:t>]</w:t>
      </w:r>
      <w:r w:rsidR="00233282" w:rsidRPr="00D2081E">
        <w:rPr>
          <w:rFonts w:ascii="Times New Roman" w:hAnsi="Times New Roman"/>
          <w:iCs/>
          <w:sz w:val="24"/>
          <w:szCs w:val="24"/>
          <w:lang w:val="en-US"/>
        </w:rPr>
        <w:t xml:space="preserve"> also evaluat</w:t>
      </w:r>
      <w:r w:rsidR="008341E5" w:rsidRPr="00D2081E">
        <w:rPr>
          <w:rFonts w:ascii="Times New Roman" w:hAnsi="Times New Roman"/>
          <w:iCs/>
          <w:sz w:val="24"/>
          <w:szCs w:val="24"/>
          <w:lang w:val="en-US"/>
        </w:rPr>
        <w:t>ed</w:t>
      </w:r>
      <w:r w:rsidR="00233282" w:rsidRPr="00D2081E">
        <w:rPr>
          <w:rFonts w:ascii="Times New Roman" w:hAnsi="Times New Roman"/>
          <w:iCs/>
          <w:sz w:val="24"/>
          <w:szCs w:val="24"/>
          <w:lang w:val="en-US"/>
        </w:rPr>
        <w:t xml:space="preserve"> the markers of liver function of gym users that used dietary supplements, regardless of sexes, </w:t>
      </w:r>
      <w:r w:rsidR="00414DA4" w:rsidRPr="00D2081E">
        <w:rPr>
          <w:rFonts w:ascii="Times New Roman" w:hAnsi="Times New Roman"/>
          <w:iCs/>
          <w:sz w:val="24"/>
          <w:szCs w:val="24"/>
          <w:lang w:val="en-US"/>
        </w:rPr>
        <w:t xml:space="preserve">and </w:t>
      </w:r>
      <w:r w:rsidR="00914928" w:rsidRPr="00D2081E">
        <w:rPr>
          <w:rFonts w:ascii="Times New Roman" w:hAnsi="Times New Roman"/>
          <w:iCs/>
          <w:sz w:val="24"/>
          <w:szCs w:val="24"/>
          <w:lang w:val="en-US"/>
        </w:rPr>
        <w:t xml:space="preserve">found </w:t>
      </w:r>
      <w:r w:rsidR="00233282" w:rsidRPr="00D2081E">
        <w:rPr>
          <w:rFonts w:ascii="Times New Roman" w:hAnsi="Times New Roman"/>
          <w:iCs/>
          <w:sz w:val="24"/>
          <w:szCs w:val="24"/>
          <w:lang w:val="en-US"/>
        </w:rPr>
        <w:t xml:space="preserve">that 18.5% and 26% of individuals </w:t>
      </w:r>
      <w:r w:rsidR="009E2690" w:rsidRPr="00D2081E">
        <w:rPr>
          <w:rFonts w:ascii="Times New Roman" w:hAnsi="Times New Roman"/>
          <w:iCs/>
          <w:sz w:val="24"/>
          <w:szCs w:val="24"/>
          <w:lang w:val="en-US"/>
        </w:rPr>
        <w:t xml:space="preserve">presented </w:t>
      </w:r>
      <w:r w:rsidR="00233282" w:rsidRPr="00D2081E">
        <w:rPr>
          <w:rFonts w:ascii="Times New Roman" w:hAnsi="Times New Roman"/>
          <w:iCs/>
          <w:sz w:val="24"/>
          <w:szCs w:val="24"/>
          <w:lang w:val="en-US"/>
        </w:rPr>
        <w:t>ALT and AST values, respectively</w:t>
      </w:r>
      <w:r w:rsidR="009E2690" w:rsidRPr="00D2081E">
        <w:rPr>
          <w:rFonts w:ascii="Times New Roman" w:hAnsi="Times New Roman"/>
          <w:iCs/>
          <w:sz w:val="24"/>
          <w:szCs w:val="24"/>
          <w:lang w:val="en-US"/>
        </w:rPr>
        <w:t xml:space="preserve">, </w:t>
      </w:r>
      <w:r w:rsidR="00AE1EFA" w:rsidRPr="00D2081E">
        <w:rPr>
          <w:rFonts w:ascii="Times New Roman" w:hAnsi="Times New Roman"/>
          <w:iCs/>
          <w:sz w:val="24"/>
          <w:szCs w:val="24"/>
          <w:lang w:val="en-US"/>
        </w:rPr>
        <w:t>below</w:t>
      </w:r>
      <w:r w:rsidR="009E2690" w:rsidRPr="00D2081E">
        <w:rPr>
          <w:rFonts w:ascii="Times New Roman" w:hAnsi="Times New Roman"/>
          <w:iCs/>
          <w:sz w:val="24"/>
          <w:szCs w:val="24"/>
          <w:lang w:val="en-US"/>
        </w:rPr>
        <w:t xml:space="preserve"> of </w:t>
      </w:r>
      <w:r w:rsidR="00456E64" w:rsidRPr="00D2081E">
        <w:rPr>
          <w:rFonts w:ascii="Times New Roman" w:hAnsi="Times New Roman"/>
          <w:iCs/>
          <w:sz w:val="24"/>
          <w:szCs w:val="24"/>
          <w:lang w:val="en-US"/>
        </w:rPr>
        <w:t xml:space="preserve">reference values according to </w:t>
      </w:r>
      <w:r w:rsidR="00267AAE" w:rsidRPr="00D2081E">
        <w:rPr>
          <w:rFonts w:ascii="Times New Roman" w:hAnsi="Times New Roman"/>
          <w:iCs/>
          <w:sz w:val="24"/>
          <w:szCs w:val="24"/>
          <w:lang w:val="en-US"/>
        </w:rPr>
        <w:t xml:space="preserve">the </w:t>
      </w:r>
      <w:r w:rsidR="00456E64" w:rsidRPr="00D2081E">
        <w:rPr>
          <w:rFonts w:ascii="Times New Roman" w:hAnsi="Times New Roman"/>
          <w:iCs/>
          <w:sz w:val="24"/>
          <w:szCs w:val="24"/>
          <w:lang w:val="en-US"/>
        </w:rPr>
        <w:t>kit used</w:t>
      </w:r>
      <w:r w:rsidR="00233282" w:rsidRPr="00D2081E">
        <w:rPr>
          <w:rFonts w:ascii="Times New Roman" w:hAnsi="Times New Roman"/>
          <w:iCs/>
          <w:sz w:val="24"/>
          <w:szCs w:val="24"/>
          <w:lang w:val="en-US"/>
        </w:rPr>
        <w:t xml:space="preserve">. </w:t>
      </w:r>
      <w:r w:rsidR="009E2690" w:rsidRPr="00D2081E">
        <w:rPr>
          <w:rFonts w:ascii="Times New Roman" w:hAnsi="Times New Roman"/>
          <w:iCs/>
          <w:sz w:val="24"/>
          <w:szCs w:val="24"/>
          <w:lang w:val="en-US"/>
        </w:rPr>
        <w:t>The authors also related that all gym users with ALT and AST values above of</w:t>
      </w:r>
      <w:r w:rsidR="00456E64" w:rsidRPr="00D2081E">
        <w:rPr>
          <w:rFonts w:ascii="Times New Roman" w:hAnsi="Times New Roman"/>
          <w:iCs/>
          <w:sz w:val="24"/>
          <w:szCs w:val="24"/>
          <w:lang w:val="en-US"/>
        </w:rPr>
        <w:t xml:space="preserve"> reference values </w:t>
      </w:r>
      <w:r w:rsidR="009E2690" w:rsidRPr="00D2081E">
        <w:rPr>
          <w:rFonts w:ascii="Times New Roman" w:hAnsi="Times New Roman"/>
          <w:iCs/>
          <w:sz w:val="24"/>
          <w:szCs w:val="24"/>
          <w:lang w:val="en-US"/>
        </w:rPr>
        <w:t xml:space="preserve">presented </w:t>
      </w:r>
      <w:r w:rsidR="00267AAE" w:rsidRPr="00D2081E">
        <w:rPr>
          <w:rFonts w:ascii="Times New Roman" w:hAnsi="Times New Roman"/>
          <w:iCs/>
          <w:sz w:val="24"/>
          <w:szCs w:val="24"/>
          <w:lang w:val="en-US"/>
        </w:rPr>
        <w:t xml:space="preserve">excessive </w:t>
      </w:r>
      <w:r w:rsidR="009E2690" w:rsidRPr="00D2081E">
        <w:rPr>
          <w:rFonts w:ascii="Times New Roman" w:hAnsi="Times New Roman"/>
          <w:iCs/>
          <w:sz w:val="24"/>
          <w:szCs w:val="24"/>
          <w:lang w:val="en-US"/>
        </w:rPr>
        <w:t xml:space="preserve">protein intake </w:t>
      </w:r>
      <w:r w:rsidR="00456E64" w:rsidRPr="00D2081E">
        <w:rPr>
          <w:rFonts w:ascii="Times New Roman" w:hAnsi="Times New Roman"/>
          <w:iCs/>
          <w:sz w:val="24"/>
          <w:szCs w:val="24"/>
          <w:lang w:val="en-US"/>
        </w:rPr>
        <w:t>according to Dietary Reference Intakes</w:t>
      </w:r>
      <w:r w:rsidR="009E2690" w:rsidRPr="00D2081E">
        <w:rPr>
          <w:rFonts w:ascii="Times New Roman" w:hAnsi="Times New Roman"/>
          <w:iCs/>
          <w:sz w:val="24"/>
          <w:szCs w:val="24"/>
          <w:lang w:val="en-US"/>
        </w:rPr>
        <w:t xml:space="preserve">. </w:t>
      </w:r>
      <w:r w:rsidR="00233282" w:rsidRPr="00D2081E">
        <w:rPr>
          <w:rFonts w:ascii="Times New Roman" w:hAnsi="Times New Roman"/>
          <w:iCs/>
          <w:sz w:val="24"/>
          <w:szCs w:val="24"/>
          <w:lang w:val="en-US"/>
        </w:rPr>
        <w:t xml:space="preserve">Navarro et al. </w:t>
      </w:r>
      <w:r w:rsidR="008205BA" w:rsidRPr="00D2081E">
        <w:rPr>
          <w:rFonts w:ascii="Times New Roman" w:hAnsi="Times New Roman"/>
          <w:iCs/>
          <w:sz w:val="24"/>
          <w:szCs w:val="24"/>
          <w:lang w:val="en-US"/>
        </w:rPr>
        <w:t>[24]</w:t>
      </w:r>
      <w:r w:rsidR="00414DA4" w:rsidRPr="00D2081E">
        <w:rPr>
          <w:rFonts w:ascii="Times New Roman" w:hAnsi="Times New Roman"/>
          <w:iCs/>
          <w:sz w:val="24"/>
          <w:szCs w:val="24"/>
          <w:lang w:val="en-US"/>
        </w:rPr>
        <w:t>,</w:t>
      </w:r>
      <w:r w:rsidR="00233282" w:rsidRPr="00D2081E">
        <w:rPr>
          <w:rFonts w:ascii="Times New Roman" w:hAnsi="Times New Roman"/>
          <w:iCs/>
          <w:sz w:val="24"/>
          <w:szCs w:val="24"/>
          <w:lang w:val="en-US"/>
        </w:rPr>
        <w:t xml:space="preserve"> </w:t>
      </w:r>
      <w:r w:rsidR="00C024D4" w:rsidRPr="00D2081E">
        <w:rPr>
          <w:rFonts w:ascii="Times New Roman" w:hAnsi="Times New Roman"/>
          <w:iCs/>
          <w:sz w:val="24"/>
          <w:szCs w:val="24"/>
          <w:lang w:val="en-US"/>
        </w:rPr>
        <w:t xml:space="preserve">showed that bodybuilding products </w:t>
      </w:r>
      <w:r w:rsidR="00267AAE" w:rsidRPr="00D2081E">
        <w:rPr>
          <w:rFonts w:ascii="Times New Roman" w:hAnsi="Times New Roman"/>
          <w:iCs/>
          <w:sz w:val="24"/>
          <w:szCs w:val="24"/>
          <w:lang w:val="en-US"/>
        </w:rPr>
        <w:t>are</w:t>
      </w:r>
      <w:r w:rsidR="00C024D4" w:rsidRPr="00D2081E">
        <w:rPr>
          <w:rFonts w:ascii="Times New Roman" w:hAnsi="Times New Roman"/>
          <w:iCs/>
          <w:sz w:val="24"/>
          <w:szCs w:val="24"/>
          <w:lang w:val="en-US"/>
        </w:rPr>
        <w:t xml:space="preserve"> the most </w:t>
      </w:r>
      <w:r w:rsidR="00C024D4" w:rsidRPr="00D2081E">
        <w:rPr>
          <w:rFonts w:ascii="Times New Roman" w:hAnsi="Times New Roman"/>
          <w:iCs/>
          <w:sz w:val="24"/>
          <w:szCs w:val="24"/>
          <w:lang w:val="en-US"/>
        </w:rPr>
        <w:lastRenderedPageBreak/>
        <w:t xml:space="preserve">common cause for liver injury among those using dietary and herbal supplements including vitamins, minerals and botanical extracts, </w:t>
      </w:r>
      <w:r w:rsidR="00233282" w:rsidRPr="00D2081E">
        <w:rPr>
          <w:rFonts w:ascii="Times New Roman" w:hAnsi="Times New Roman"/>
          <w:iCs/>
          <w:sz w:val="24"/>
          <w:szCs w:val="24"/>
          <w:lang w:val="en-US"/>
        </w:rPr>
        <w:t>observed a modest increase in the values of ALT and AST, show</w:t>
      </w:r>
      <w:r w:rsidR="00141B61" w:rsidRPr="00D2081E">
        <w:rPr>
          <w:rFonts w:ascii="Times New Roman" w:hAnsi="Times New Roman"/>
          <w:iCs/>
          <w:sz w:val="24"/>
          <w:szCs w:val="24"/>
          <w:lang w:val="en-US"/>
        </w:rPr>
        <w:t xml:space="preserve">ing </w:t>
      </w:r>
      <w:r w:rsidR="00233282" w:rsidRPr="00D2081E">
        <w:rPr>
          <w:rFonts w:ascii="Times New Roman" w:hAnsi="Times New Roman"/>
          <w:iCs/>
          <w:sz w:val="24"/>
          <w:szCs w:val="24"/>
          <w:lang w:val="en-US"/>
        </w:rPr>
        <w:t xml:space="preserve">changes </w:t>
      </w:r>
      <w:r w:rsidRPr="00D2081E">
        <w:rPr>
          <w:rFonts w:ascii="Times New Roman" w:hAnsi="Times New Roman"/>
          <w:iCs/>
          <w:sz w:val="24"/>
          <w:szCs w:val="24"/>
          <w:lang w:val="en-US"/>
        </w:rPr>
        <w:t>especially among</w:t>
      </w:r>
      <w:r w:rsidR="00233282" w:rsidRPr="00D2081E">
        <w:rPr>
          <w:rFonts w:ascii="Times New Roman" w:hAnsi="Times New Roman"/>
          <w:iCs/>
          <w:sz w:val="24"/>
          <w:szCs w:val="24"/>
          <w:lang w:val="en-US"/>
        </w:rPr>
        <w:t xml:space="preserve"> young men. </w:t>
      </w:r>
    </w:p>
    <w:p w14:paraId="4C2ED8FD" w14:textId="77777777" w:rsidR="009124B9" w:rsidRPr="00D2081E" w:rsidRDefault="00F80418" w:rsidP="009124B9">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t>We have</w:t>
      </w:r>
      <w:r w:rsidR="00233282" w:rsidRPr="00D2081E">
        <w:rPr>
          <w:rFonts w:ascii="Times New Roman" w:hAnsi="Times New Roman"/>
          <w:iCs/>
          <w:sz w:val="24"/>
          <w:szCs w:val="24"/>
          <w:lang w:val="en-US"/>
        </w:rPr>
        <w:t xml:space="preserve"> also</w:t>
      </w:r>
      <w:r w:rsidRPr="00D2081E">
        <w:rPr>
          <w:rFonts w:ascii="Times New Roman" w:hAnsi="Times New Roman"/>
          <w:iCs/>
          <w:sz w:val="24"/>
          <w:szCs w:val="24"/>
          <w:lang w:val="en-US"/>
        </w:rPr>
        <w:t xml:space="preserve"> observed</w:t>
      </w:r>
      <w:r w:rsidR="00233282" w:rsidRPr="00D2081E">
        <w:rPr>
          <w:rFonts w:ascii="Times New Roman" w:hAnsi="Times New Roman"/>
          <w:iCs/>
          <w:sz w:val="24"/>
          <w:szCs w:val="24"/>
          <w:lang w:val="en-US"/>
        </w:rPr>
        <w:t xml:space="preserve"> </w:t>
      </w:r>
      <w:r w:rsidR="009D1F23" w:rsidRPr="00D2081E">
        <w:rPr>
          <w:rFonts w:ascii="Times New Roman" w:hAnsi="Times New Roman"/>
          <w:iCs/>
          <w:sz w:val="24"/>
          <w:szCs w:val="24"/>
          <w:lang w:val="en-US"/>
        </w:rPr>
        <w:t xml:space="preserve">a </w:t>
      </w:r>
      <w:r w:rsidR="00C05B62" w:rsidRPr="00D2081E">
        <w:rPr>
          <w:rFonts w:ascii="Times New Roman" w:hAnsi="Times New Roman"/>
          <w:iCs/>
          <w:sz w:val="24"/>
          <w:szCs w:val="24"/>
          <w:lang w:val="en-US"/>
        </w:rPr>
        <w:t>slight</w:t>
      </w:r>
      <w:r w:rsidR="00472560" w:rsidRPr="00D2081E">
        <w:rPr>
          <w:rFonts w:ascii="Times New Roman" w:hAnsi="Times New Roman"/>
          <w:iCs/>
          <w:sz w:val="24"/>
          <w:szCs w:val="24"/>
          <w:lang w:val="en-US"/>
        </w:rPr>
        <w:t xml:space="preserve"> </w:t>
      </w:r>
      <w:r w:rsidR="009D1F23" w:rsidRPr="00D2081E">
        <w:rPr>
          <w:rFonts w:ascii="Times New Roman" w:hAnsi="Times New Roman"/>
          <w:iCs/>
          <w:sz w:val="24"/>
          <w:szCs w:val="24"/>
          <w:lang w:val="en-US"/>
        </w:rPr>
        <w:t>alteration</w:t>
      </w:r>
      <w:r w:rsidR="00233282" w:rsidRPr="00D2081E">
        <w:rPr>
          <w:rFonts w:ascii="Times New Roman" w:hAnsi="Times New Roman"/>
          <w:iCs/>
          <w:sz w:val="24"/>
          <w:szCs w:val="24"/>
          <w:lang w:val="en-US"/>
        </w:rPr>
        <w:t xml:space="preserve"> in the renal f</w:t>
      </w:r>
      <w:r w:rsidRPr="00D2081E">
        <w:rPr>
          <w:rFonts w:ascii="Times New Roman" w:hAnsi="Times New Roman"/>
          <w:iCs/>
          <w:sz w:val="24"/>
          <w:szCs w:val="24"/>
          <w:lang w:val="en-US"/>
        </w:rPr>
        <w:t xml:space="preserve">unction marker, urea, which </w:t>
      </w:r>
      <w:r w:rsidR="003B743B" w:rsidRPr="00D2081E">
        <w:rPr>
          <w:rFonts w:ascii="Times New Roman" w:hAnsi="Times New Roman"/>
          <w:iCs/>
          <w:sz w:val="24"/>
          <w:szCs w:val="24"/>
          <w:lang w:val="en-US"/>
        </w:rPr>
        <w:t xml:space="preserve">is </w:t>
      </w:r>
      <w:r w:rsidR="00813F9E" w:rsidRPr="00D2081E">
        <w:rPr>
          <w:rFonts w:ascii="Times New Roman" w:hAnsi="Times New Roman"/>
          <w:iCs/>
          <w:sz w:val="24"/>
          <w:szCs w:val="24"/>
          <w:lang w:val="en-US"/>
        </w:rPr>
        <w:t xml:space="preserve">essential </w:t>
      </w:r>
      <w:r w:rsidR="00233282" w:rsidRPr="00D2081E">
        <w:rPr>
          <w:rFonts w:ascii="Times New Roman" w:hAnsi="Times New Roman"/>
          <w:iCs/>
          <w:sz w:val="24"/>
          <w:szCs w:val="24"/>
          <w:lang w:val="en-US"/>
        </w:rPr>
        <w:t xml:space="preserve">for the removal of residual nitrogen, caused by protein and amino acid metabolism </w:t>
      </w:r>
      <w:r w:rsidR="00D36F6E" w:rsidRPr="00D2081E">
        <w:rPr>
          <w:rFonts w:ascii="Times New Roman" w:hAnsi="Times New Roman"/>
          <w:iCs/>
          <w:sz w:val="24"/>
          <w:szCs w:val="24"/>
          <w:lang w:val="en-US"/>
        </w:rPr>
        <w:t>[</w:t>
      </w:r>
      <w:r w:rsidR="00A81FA2" w:rsidRPr="00D2081E">
        <w:rPr>
          <w:rFonts w:ascii="Times New Roman" w:hAnsi="Times New Roman"/>
          <w:iCs/>
          <w:sz w:val="24"/>
          <w:szCs w:val="24"/>
          <w:lang w:val="en-US"/>
        </w:rPr>
        <w:t>33</w:t>
      </w:r>
      <w:r w:rsidR="00D36F6E" w:rsidRPr="00D2081E">
        <w:rPr>
          <w:rFonts w:ascii="Times New Roman" w:hAnsi="Times New Roman"/>
          <w:iCs/>
          <w:sz w:val="24"/>
          <w:szCs w:val="24"/>
          <w:lang w:val="en-US"/>
        </w:rPr>
        <w:t>]</w:t>
      </w:r>
      <w:r w:rsidR="00233282" w:rsidRPr="00D2081E">
        <w:rPr>
          <w:rFonts w:ascii="Times New Roman" w:hAnsi="Times New Roman"/>
          <w:iCs/>
          <w:sz w:val="24"/>
          <w:szCs w:val="24"/>
          <w:lang w:val="en-US"/>
        </w:rPr>
        <w:t xml:space="preserve">. Abnormal urea levels have also been </w:t>
      </w:r>
      <w:r w:rsidRPr="00D2081E">
        <w:rPr>
          <w:rFonts w:ascii="Times New Roman" w:hAnsi="Times New Roman"/>
          <w:iCs/>
          <w:sz w:val="24"/>
          <w:szCs w:val="24"/>
          <w:lang w:val="en-US"/>
        </w:rPr>
        <w:t xml:space="preserve">an </w:t>
      </w:r>
      <w:r w:rsidR="00233282" w:rsidRPr="00D2081E">
        <w:rPr>
          <w:rFonts w:ascii="Times New Roman" w:hAnsi="Times New Roman"/>
          <w:iCs/>
          <w:sz w:val="24"/>
          <w:szCs w:val="24"/>
          <w:lang w:val="en-US"/>
        </w:rPr>
        <w:t xml:space="preserve">indicative of high protein diets </w:t>
      </w:r>
      <w:r w:rsidR="00D36F6E" w:rsidRPr="00D2081E">
        <w:rPr>
          <w:rFonts w:ascii="Times New Roman" w:hAnsi="Times New Roman"/>
          <w:iCs/>
          <w:sz w:val="24"/>
          <w:szCs w:val="24"/>
          <w:lang w:val="en-US"/>
        </w:rPr>
        <w:t>[</w:t>
      </w:r>
      <w:r w:rsidR="00A81FA2" w:rsidRPr="00D2081E">
        <w:rPr>
          <w:rFonts w:ascii="Times New Roman" w:hAnsi="Times New Roman"/>
          <w:iCs/>
          <w:sz w:val="24"/>
          <w:szCs w:val="24"/>
          <w:lang w:val="en-US"/>
        </w:rPr>
        <w:t>34]</w:t>
      </w:r>
      <w:r w:rsidR="00233282" w:rsidRPr="00D2081E">
        <w:rPr>
          <w:rFonts w:ascii="Times New Roman" w:hAnsi="Times New Roman"/>
          <w:iCs/>
          <w:sz w:val="24"/>
          <w:szCs w:val="24"/>
          <w:lang w:val="en-US"/>
        </w:rPr>
        <w:t xml:space="preserve">. </w:t>
      </w:r>
      <w:r w:rsidR="008212A2" w:rsidRPr="00D2081E">
        <w:rPr>
          <w:rFonts w:ascii="Times New Roman" w:hAnsi="Times New Roman"/>
          <w:iCs/>
          <w:sz w:val="24"/>
          <w:szCs w:val="24"/>
          <w:lang w:val="en-US"/>
        </w:rPr>
        <w:t xml:space="preserve">At the same time, changes in renal markers have also been observed in individuals with high protein intake and may lead </w:t>
      </w:r>
      <w:r w:rsidR="00267AAE" w:rsidRPr="00D2081E">
        <w:rPr>
          <w:rFonts w:ascii="Times New Roman" w:hAnsi="Times New Roman"/>
          <w:iCs/>
          <w:sz w:val="24"/>
          <w:szCs w:val="24"/>
          <w:lang w:val="en-US"/>
        </w:rPr>
        <w:t xml:space="preserve">to </w:t>
      </w:r>
      <w:r w:rsidR="008212A2" w:rsidRPr="00D2081E">
        <w:rPr>
          <w:rFonts w:ascii="Times New Roman" w:hAnsi="Times New Roman"/>
          <w:iCs/>
          <w:sz w:val="24"/>
          <w:szCs w:val="24"/>
          <w:lang w:val="en-US"/>
        </w:rPr>
        <w:t>adverse effects on long-term renal function [</w:t>
      </w:r>
      <w:r w:rsidR="00A81FA2" w:rsidRPr="00D2081E">
        <w:rPr>
          <w:rFonts w:ascii="Times New Roman" w:hAnsi="Times New Roman"/>
          <w:iCs/>
          <w:sz w:val="24"/>
          <w:szCs w:val="24"/>
          <w:lang w:val="en-US"/>
        </w:rPr>
        <w:t>35</w:t>
      </w:r>
      <w:r w:rsidR="008212A2" w:rsidRPr="00D2081E">
        <w:rPr>
          <w:rFonts w:ascii="Times New Roman" w:hAnsi="Times New Roman"/>
          <w:iCs/>
          <w:sz w:val="24"/>
          <w:szCs w:val="24"/>
          <w:lang w:val="en-US"/>
        </w:rPr>
        <w:t xml:space="preserve">]. </w:t>
      </w:r>
      <w:r w:rsidR="00233282" w:rsidRPr="00D2081E">
        <w:rPr>
          <w:rFonts w:ascii="Times New Roman" w:hAnsi="Times New Roman"/>
          <w:iCs/>
          <w:sz w:val="24"/>
          <w:szCs w:val="24"/>
          <w:lang w:val="en-US"/>
        </w:rPr>
        <w:t xml:space="preserve">Moreover, a review study found 17 types of dietary supplements associated with kidney dysfunction and injury </w:t>
      </w:r>
      <w:r w:rsidR="00D36F6E" w:rsidRPr="00D2081E">
        <w:rPr>
          <w:rFonts w:ascii="Times New Roman" w:hAnsi="Times New Roman"/>
          <w:iCs/>
          <w:sz w:val="24"/>
          <w:szCs w:val="24"/>
          <w:lang w:val="en-US"/>
        </w:rPr>
        <w:t>[</w:t>
      </w:r>
      <w:r w:rsidR="00A81FA2" w:rsidRPr="00D2081E">
        <w:rPr>
          <w:rFonts w:ascii="Times New Roman" w:hAnsi="Times New Roman"/>
          <w:iCs/>
          <w:sz w:val="24"/>
          <w:szCs w:val="24"/>
          <w:lang w:val="en-US"/>
        </w:rPr>
        <w:t>17</w:t>
      </w:r>
      <w:r w:rsidR="00D36F6E" w:rsidRPr="00D2081E">
        <w:rPr>
          <w:rFonts w:ascii="Times New Roman" w:hAnsi="Times New Roman"/>
          <w:iCs/>
          <w:sz w:val="24"/>
          <w:szCs w:val="24"/>
          <w:lang w:val="en-US"/>
        </w:rPr>
        <w:t>]</w:t>
      </w:r>
      <w:r w:rsidR="000C38D1" w:rsidRPr="00D2081E">
        <w:rPr>
          <w:rFonts w:ascii="Times New Roman" w:hAnsi="Times New Roman"/>
          <w:iCs/>
          <w:sz w:val="24"/>
          <w:szCs w:val="24"/>
          <w:lang w:val="en-US"/>
        </w:rPr>
        <w:t xml:space="preserve">. </w:t>
      </w:r>
      <w:r w:rsidR="008212A2" w:rsidRPr="00D2081E">
        <w:rPr>
          <w:rFonts w:ascii="Times New Roman" w:hAnsi="Times New Roman"/>
          <w:iCs/>
          <w:sz w:val="24"/>
          <w:szCs w:val="24"/>
          <w:lang w:val="en-US"/>
        </w:rPr>
        <w:t xml:space="preserve">In </w:t>
      </w:r>
      <w:r w:rsidR="009617F9" w:rsidRPr="00D2081E">
        <w:rPr>
          <w:rFonts w:ascii="Times New Roman" w:hAnsi="Times New Roman"/>
          <w:iCs/>
          <w:sz w:val="24"/>
          <w:szCs w:val="24"/>
          <w:lang w:val="en-US"/>
        </w:rPr>
        <w:t>this</w:t>
      </w:r>
      <w:r w:rsidR="008212A2" w:rsidRPr="00D2081E">
        <w:rPr>
          <w:rFonts w:ascii="Times New Roman" w:hAnsi="Times New Roman"/>
          <w:iCs/>
          <w:sz w:val="24"/>
          <w:szCs w:val="24"/>
          <w:lang w:val="en-US"/>
        </w:rPr>
        <w:t xml:space="preserve"> study</w:t>
      </w:r>
      <w:r w:rsidR="005F72DC" w:rsidRPr="00D2081E">
        <w:rPr>
          <w:rFonts w:ascii="Times New Roman" w:hAnsi="Times New Roman"/>
          <w:iCs/>
          <w:sz w:val="24"/>
          <w:szCs w:val="24"/>
          <w:lang w:val="en-US"/>
        </w:rPr>
        <w:t xml:space="preserve">, </w:t>
      </w:r>
      <w:r w:rsidR="006960A2" w:rsidRPr="00D2081E">
        <w:rPr>
          <w:rFonts w:ascii="Times New Roman" w:hAnsi="Times New Roman"/>
          <w:iCs/>
          <w:sz w:val="24"/>
          <w:szCs w:val="24"/>
          <w:lang w:val="en-US"/>
        </w:rPr>
        <w:t xml:space="preserve">84.5% of gym users reported </w:t>
      </w:r>
      <w:r w:rsidR="00813F9E" w:rsidRPr="00D2081E">
        <w:rPr>
          <w:rFonts w:ascii="Times New Roman" w:hAnsi="Times New Roman"/>
          <w:iCs/>
          <w:sz w:val="24"/>
          <w:szCs w:val="24"/>
          <w:lang w:val="en-US"/>
        </w:rPr>
        <w:t xml:space="preserve">the </w:t>
      </w:r>
      <w:r w:rsidR="006960A2" w:rsidRPr="00D2081E">
        <w:rPr>
          <w:rFonts w:ascii="Times New Roman" w:hAnsi="Times New Roman"/>
          <w:iCs/>
          <w:sz w:val="24"/>
          <w:szCs w:val="24"/>
          <w:lang w:val="en-US"/>
        </w:rPr>
        <w:t xml:space="preserve">use 1 to 4 supplements, </w:t>
      </w:r>
      <w:r w:rsidR="00813F9E" w:rsidRPr="00D2081E">
        <w:rPr>
          <w:rFonts w:ascii="Times New Roman" w:hAnsi="Times New Roman"/>
          <w:iCs/>
          <w:sz w:val="24"/>
          <w:szCs w:val="24"/>
          <w:lang w:val="en-US"/>
        </w:rPr>
        <w:t xml:space="preserve">mostly </w:t>
      </w:r>
      <w:r w:rsidR="006960A2" w:rsidRPr="00D2081E">
        <w:rPr>
          <w:rFonts w:ascii="Times New Roman" w:hAnsi="Times New Roman"/>
          <w:iCs/>
          <w:sz w:val="24"/>
          <w:szCs w:val="24"/>
          <w:lang w:val="en-US"/>
        </w:rPr>
        <w:t xml:space="preserve">protein supplements. However, </w:t>
      </w:r>
      <w:r w:rsidR="005F72DC" w:rsidRPr="00D2081E">
        <w:rPr>
          <w:rFonts w:ascii="Times New Roman" w:hAnsi="Times New Roman"/>
          <w:iCs/>
          <w:sz w:val="24"/>
          <w:szCs w:val="24"/>
          <w:lang w:val="en-US"/>
        </w:rPr>
        <w:t xml:space="preserve">we </w:t>
      </w:r>
      <w:r w:rsidR="00813F9E" w:rsidRPr="00D2081E">
        <w:rPr>
          <w:rFonts w:ascii="Times New Roman" w:hAnsi="Times New Roman"/>
          <w:iCs/>
          <w:sz w:val="24"/>
          <w:szCs w:val="24"/>
          <w:lang w:val="en-US"/>
        </w:rPr>
        <w:t xml:space="preserve">could </w:t>
      </w:r>
      <w:r w:rsidR="005F72DC" w:rsidRPr="00D2081E">
        <w:rPr>
          <w:rFonts w:ascii="Times New Roman" w:hAnsi="Times New Roman"/>
          <w:iCs/>
          <w:sz w:val="24"/>
          <w:szCs w:val="24"/>
          <w:lang w:val="en-US"/>
        </w:rPr>
        <w:t xml:space="preserve">not find an association between </w:t>
      </w:r>
      <w:r w:rsidR="00267AAE" w:rsidRPr="00D2081E">
        <w:rPr>
          <w:rFonts w:ascii="Times New Roman" w:hAnsi="Times New Roman"/>
          <w:iCs/>
          <w:sz w:val="24"/>
          <w:szCs w:val="24"/>
          <w:lang w:val="en-US"/>
        </w:rPr>
        <w:t xml:space="preserve">the </w:t>
      </w:r>
      <w:r w:rsidR="005F72DC" w:rsidRPr="00D2081E">
        <w:rPr>
          <w:rFonts w:ascii="Times New Roman" w:hAnsi="Times New Roman"/>
          <w:iCs/>
          <w:sz w:val="24"/>
          <w:szCs w:val="24"/>
          <w:lang w:val="en-US"/>
        </w:rPr>
        <w:t xml:space="preserve">number of supplement use and the liver and renal function marker (data not shown). </w:t>
      </w:r>
      <w:r w:rsidR="006960A2" w:rsidRPr="00D2081E">
        <w:rPr>
          <w:rFonts w:ascii="Times New Roman" w:hAnsi="Times New Roman"/>
          <w:iCs/>
          <w:sz w:val="24"/>
          <w:szCs w:val="24"/>
          <w:lang w:val="en-US"/>
        </w:rPr>
        <w:t>A study evaluat</w:t>
      </w:r>
      <w:r w:rsidR="00813F9E" w:rsidRPr="00D2081E">
        <w:rPr>
          <w:rFonts w:ascii="Times New Roman" w:hAnsi="Times New Roman"/>
          <w:iCs/>
          <w:sz w:val="24"/>
          <w:szCs w:val="24"/>
          <w:lang w:val="en-US"/>
        </w:rPr>
        <w:t>ing</w:t>
      </w:r>
      <w:r w:rsidR="006960A2" w:rsidRPr="00D2081E">
        <w:rPr>
          <w:rFonts w:ascii="Times New Roman" w:hAnsi="Times New Roman"/>
          <w:iCs/>
          <w:sz w:val="24"/>
          <w:szCs w:val="24"/>
          <w:lang w:val="en-US"/>
        </w:rPr>
        <w:t xml:space="preserve"> the high protein diet </w:t>
      </w:r>
      <w:r w:rsidR="00AE31A8" w:rsidRPr="00D2081E">
        <w:rPr>
          <w:rFonts w:ascii="Times New Roman" w:hAnsi="Times New Roman"/>
          <w:iCs/>
          <w:sz w:val="24"/>
          <w:szCs w:val="24"/>
          <w:lang w:val="en-US"/>
        </w:rPr>
        <w:t xml:space="preserve">obtained from whole food or protein powder, </w:t>
      </w:r>
      <w:r w:rsidR="006960A2" w:rsidRPr="00D2081E">
        <w:rPr>
          <w:rFonts w:ascii="Times New Roman" w:hAnsi="Times New Roman"/>
          <w:iCs/>
          <w:sz w:val="24"/>
          <w:szCs w:val="24"/>
          <w:lang w:val="en-US"/>
        </w:rPr>
        <w:t>combined with a heavy resistance training</w:t>
      </w:r>
      <w:r w:rsidR="00AE31A8" w:rsidRPr="00D2081E">
        <w:rPr>
          <w:rFonts w:ascii="Times New Roman" w:hAnsi="Times New Roman"/>
          <w:iCs/>
          <w:sz w:val="24"/>
          <w:szCs w:val="24"/>
          <w:lang w:val="en-US"/>
        </w:rPr>
        <w:t xml:space="preserve"> </w:t>
      </w:r>
      <w:r w:rsidR="00151C7F" w:rsidRPr="00D2081E">
        <w:rPr>
          <w:rFonts w:ascii="Times New Roman" w:hAnsi="Times New Roman"/>
          <w:iCs/>
          <w:sz w:val="24"/>
          <w:szCs w:val="24"/>
          <w:lang w:val="en-US"/>
        </w:rPr>
        <w:t>for the 8-week treatment period</w:t>
      </w:r>
      <w:r w:rsidR="00813F9E" w:rsidRPr="00D2081E">
        <w:rPr>
          <w:rFonts w:ascii="Times New Roman" w:hAnsi="Times New Roman"/>
          <w:iCs/>
          <w:sz w:val="24"/>
          <w:szCs w:val="24"/>
          <w:lang w:val="en-US"/>
        </w:rPr>
        <w:t>,</w:t>
      </w:r>
      <w:r w:rsidR="00151C7F" w:rsidRPr="00D2081E">
        <w:rPr>
          <w:rFonts w:ascii="Times New Roman" w:hAnsi="Times New Roman"/>
          <w:iCs/>
          <w:sz w:val="24"/>
          <w:szCs w:val="24"/>
          <w:lang w:val="en-US"/>
        </w:rPr>
        <w:t xml:space="preserve"> </w:t>
      </w:r>
      <w:r w:rsidR="00AE31A8" w:rsidRPr="00D2081E">
        <w:rPr>
          <w:rFonts w:ascii="Times New Roman" w:hAnsi="Times New Roman"/>
          <w:iCs/>
          <w:sz w:val="24"/>
          <w:szCs w:val="24"/>
          <w:lang w:val="en-US"/>
        </w:rPr>
        <w:t xml:space="preserve">has also not </w:t>
      </w:r>
      <w:r w:rsidR="00813F9E" w:rsidRPr="00D2081E">
        <w:rPr>
          <w:rFonts w:ascii="Times New Roman" w:hAnsi="Times New Roman"/>
          <w:iCs/>
          <w:sz w:val="24"/>
          <w:szCs w:val="24"/>
          <w:lang w:val="en-US"/>
        </w:rPr>
        <w:t xml:space="preserve">observed </w:t>
      </w:r>
      <w:r w:rsidR="00AE31A8" w:rsidRPr="00D2081E">
        <w:rPr>
          <w:rFonts w:ascii="Times New Roman" w:hAnsi="Times New Roman"/>
          <w:iCs/>
          <w:sz w:val="24"/>
          <w:szCs w:val="24"/>
          <w:lang w:val="en-US"/>
        </w:rPr>
        <w:t>changes in any renal marker evaluated (include urea and creatinine) [15].</w:t>
      </w:r>
      <w:r w:rsidR="003B43F8" w:rsidRPr="00D2081E">
        <w:rPr>
          <w:rFonts w:ascii="Times New Roman" w:hAnsi="Times New Roman"/>
          <w:iCs/>
          <w:sz w:val="24"/>
          <w:szCs w:val="24"/>
          <w:lang w:val="en-US"/>
        </w:rPr>
        <w:t xml:space="preserve"> Following the same line, a review study conclude</w:t>
      </w:r>
      <w:r w:rsidR="00DA10FE" w:rsidRPr="00D2081E">
        <w:rPr>
          <w:rFonts w:ascii="Times New Roman" w:hAnsi="Times New Roman"/>
          <w:iCs/>
          <w:sz w:val="24"/>
          <w:szCs w:val="24"/>
          <w:lang w:val="en-US"/>
        </w:rPr>
        <w:t>d</w:t>
      </w:r>
      <w:r w:rsidR="003B43F8" w:rsidRPr="00D2081E">
        <w:rPr>
          <w:rFonts w:ascii="Times New Roman" w:hAnsi="Times New Roman"/>
          <w:iCs/>
          <w:sz w:val="24"/>
          <w:szCs w:val="24"/>
          <w:lang w:val="en-US"/>
        </w:rPr>
        <w:t xml:space="preserve"> that creatine supplementation (</w:t>
      </w:r>
      <w:r w:rsidR="00151C7F" w:rsidRPr="00D2081E">
        <w:rPr>
          <w:rFonts w:ascii="Times New Roman" w:hAnsi="Times New Roman"/>
          <w:iCs/>
          <w:sz w:val="24"/>
          <w:szCs w:val="24"/>
          <w:lang w:val="en-US"/>
        </w:rPr>
        <w:t>an</w:t>
      </w:r>
      <w:r w:rsidR="003B43F8" w:rsidRPr="00D2081E">
        <w:rPr>
          <w:rFonts w:ascii="Times New Roman" w:hAnsi="Times New Roman"/>
          <w:iCs/>
          <w:sz w:val="24"/>
          <w:szCs w:val="24"/>
          <w:lang w:val="en-US"/>
        </w:rPr>
        <w:t xml:space="preserve"> ergogenic supplement) does not induce renal damage in the studied amounts and durations</w:t>
      </w:r>
      <w:r w:rsidR="006F7638" w:rsidRPr="00D2081E">
        <w:rPr>
          <w:rFonts w:ascii="Times New Roman" w:hAnsi="Times New Roman"/>
          <w:iCs/>
          <w:sz w:val="24"/>
          <w:szCs w:val="24"/>
          <w:lang w:val="en-US"/>
        </w:rPr>
        <w:t xml:space="preserve"> from 1997 to 2013 [1</w:t>
      </w:r>
      <w:r w:rsidR="00706A20" w:rsidRPr="00D2081E">
        <w:rPr>
          <w:rFonts w:ascii="Times New Roman" w:hAnsi="Times New Roman"/>
          <w:iCs/>
          <w:sz w:val="24"/>
          <w:szCs w:val="24"/>
          <w:lang w:val="en-US"/>
        </w:rPr>
        <w:t>6</w:t>
      </w:r>
      <w:r w:rsidR="006F7638" w:rsidRPr="00D2081E">
        <w:rPr>
          <w:rFonts w:ascii="Times New Roman" w:hAnsi="Times New Roman"/>
          <w:iCs/>
          <w:sz w:val="24"/>
          <w:szCs w:val="24"/>
          <w:lang w:val="en-US"/>
        </w:rPr>
        <w:t>]</w:t>
      </w:r>
      <w:r w:rsidR="003B43F8" w:rsidRPr="00D2081E">
        <w:rPr>
          <w:rFonts w:ascii="Times New Roman" w:hAnsi="Times New Roman"/>
          <w:iCs/>
          <w:sz w:val="24"/>
          <w:szCs w:val="24"/>
          <w:lang w:val="en-US"/>
        </w:rPr>
        <w:t>.</w:t>
      </w:r>
    </w:p>
    <w:p w14:paraId="2B6C7916" w14:textId="02334A0D" w:rsidR="00F77715" w:rsidRPr="00D2081E" w:rsidRDefault="009617F9" w:rsidP="00506ABA">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t>This</w:t>
      </w:r>
      <w:r w:rsidR="009577E5" w:rsidRPr="00D2081E">
        <w:rPr>
          <w:rFonts w:ascii="Times New Roman" w:hAnsi="Times New Roman"/>
          <w:iCs/>
          <w:sz w:val="24"/>
          <w:szCs w:val="24"/>
          <w:lang w:val="en-US"/>
        </w:rPr>
        <w:t xml:space="preserve"> study </w:t>
      </w:r>
      <w:r w:rsidR="00813F9E" w:rsidRPr="00D2081E">
        <w:rPr>
          <w:rFonts w:ascii="Times New Roman" w:hAnsi="Times New Roman"/>
          <w:iCs/>
          <w:sz w:val="24"/>
          <w:szCs w:val="24"/>
          <w:lang w:val="en-US"/>
        </w:rPr>
        <w:t xml:space="preserve">has </w:t>
      </w:r>
      <w:r w:rsidR="009577E5" w:rsidRPr="00D2081E">
        <w:rPr>
          <w:rFonts w:ascii="Times New Roman" w:hAnsi="Times New Roman"/>
          <w:iCs/>
          <w:sz w:val="24"/>
          <w:szCs w:val="24"/>
          <w:lang w:val="en-US"/>
        </w:rPr>
        <w:t>some limitation</w:t>
      </w:r>
      <w:r w:rsidR="003A3875" w:rsidRPr="00D2081E">
        <w:rPr>
          <w:rFonts w:ascii="Times New Roman" w:hAnsi="Times New Roman"/>
          <w:iCs/>
          <w:sz w:val="24"/>
          <w:szCs w:val="24"/>
          <w:lang w:val="en-US"/>
        </w:rPr>
        <w:t>s</w:t>
      </w:r>
      <w:r w:rsidR="009577E5" w:rsidRPr="00D2081E">
        <w:rPr>
          <w:rFonts w:ascii="Times New Roman" w:hAnsi="Times New Roman"/>
          <w:iCs/>
          <w:sz w:val="24"/>
          <w:szCs w:val="24"/>
          <w:lang w:val="en-US"/>
        </w:rPr>
        <w:t xml:space="preserve"> </w:t>
      </w:r>
      <w:r w:rsidRPr="00D2081E">
        <w:rPr>
          <w:rFonts w:ascii="Times New Roman" w:hAnsi="Times New Roman"/>
          <w:iCs/>
          <w:sz w:val="24"/>
          <w:szCs w:val="24"/>
          <w:lang w:val="en-US"/>
        </w:rPr>
        <w:t xml:space="preserve">that </w:t>
      </w:r>
      <w:r w:rsidR="001F157A" w:rsidRPr="00D2081E">
        <w:rPr>
          <w:rFonts w:ascii="Times New Roman" w:hAnsi="Times New Roman"/>
          <w:iCs/>
          <w:sz w:val="24"/>
          <w:szCs w:val="24"/>
          <w:lang w:val="en-US"/>
        </w:rPr>
        <w:t>must be considered</w:t>
      </w:r>
      <w:r w:rsidR="009577E5" w:rsidRPr="00D2081E">
        <w:rPr>
          <w:rFonts w:ascii="Times New Roman" w:hAnsi="Times New Roman"/>
          <w:iCs/>
          <w:sz w:val="24"/>
          <w:szCs w:val="24"/>
          <w:lang w:val="en-US"/>
        </w:rPr>
        <w:t xml:space="preserve">. </w:t>
      </w:r>
      <w:r w:rsidR="00D764EF" w:rsidRPr="00D2081E">
        <w:rPr>
          <w:rFonts w:ascii="Times New Roman" w:hAnsi="Times New Roman"/>
          <w:iCs/>
          <w:sz w:val="24"/>
          <w:szCs w:val="24"/>
          <w:lang w:val="en-US"/>
        </w:rPr>
        <w:t>Firstly, we did not evaluate diet intake</w:t>
      </w:r>
      <w:r w:rsidR="001F6B36" w:rsidRPr="00D2081E">
        <w:rPr>
          <w:rFonts w:ascii="Times New Roman" w:hAnsi="Times New Roman"/>
          <w:iCs/>
          <w:sz w:val="24"/>
          <w:szCs w:val="24"/>
          <w:lang w:val="en-US"/>
        </w:rPr>
        <w:t>,</w:t>
      </w:r>
      <w:r w:rsidR="00D764EF" w:rsidRPr="00D2081E">
        <w:rPr>
          <w:rFonts w:ascii="Times New Roman" w:hAnsi="Times New Roman"/>
          <w:iCs/>
          <w:sz w:val="24"/>
          <w:szCs w:val="24"/>
          <w:lang w:val="en-US"/>
        </w:rPr>
        <w:t xml:space="preserve"> specific supplements</w:t>
      </w:r>
      <w:r w:rsidR="001F6B36" w:rsidRPr="00D2081E">
        <w:rPr>
          <w:rFonts w:ascii="Times New Roman" w:hAnsi="Times New Roman"/>
          <w:iCs/>
          <w:sz w:val="24"/>
          <w:szCs w:val="24"/>
          <w:lang w:val="en-US"/>
        </w:rPr>
        <w:t>, dose supplemented</w:t>
      </w:r>
      <w:r w:rsidR="009A3736" w:rsidRPr="00D2081E">
        <w:rPr>
          <w:rFonts w:ascii="Times New Roman" w:hAnsi="Times New Roman"/>
          <w:iCs/>
          <w:sz w:val="24"/>
          <w:szCs w:val="24"/>
          <w:lang w:val="en-US"/>
        </w:rPr>
        <w:t>, and the use of others anabolic-androgenic steroids by biochemical exams</w:t>
      </w:r>
      <w:r w:rsidR="00D764EF" w:rsidRPr="00D2081E">
        <w:rPr>
          <w:rFonts w:ascii="Times New Roman" w:hAnsi="Times New Roman"/>
          <w:iCs/>
          <w:sz w:val="24"/>
          <w:szCs w:val="24"/>
          <w:lang w:val="en-US"/>
        </w:rPr>
        <w:t xml:space="preserve">. </w:t>
      </w:r>
      <w:r w:rsidR="003A3875" w:rsidRPr="00D2081E">
        <w:rPr>
          <w:rFonts w:ascii="Times New Roman" w:hAnsi="Times New Roman"/>
          <w:iCs/>
          <w:sz w:val="24"/>
          <w:szCs w:val="24"/>
          <w:lang w:val="en-US"/>
        </w:rPr>
        <w:t>Besides, a</w:t>
      </w:r>
      <w:r w:rsidR="00D764EF" w:rsidRPr="00D2081E">
        <w:rPr>
          <w:rFonts w:ascii="Times New Roman" w:hAnsi="Times New Roman"/>
          <w:iCs/>
          <w:sz w:val="24"/>
          <w:szCs w:val="24"/>
          <w:lang w:val="en-US"/>
        </w:rPr>
        <w:t xml:space="preserve">lthough the </w:t>
      </w:r>
      <w:r w:rsidR="00C05B62" w:rsidRPr="00D2081E">
        <w:rPr>
          <w:rFonts w:ascii="Times New Roman" w:hAnsi="Times New Roman"/>
          <w:iCs/>
          <w:sz w:val="24"/>
          <w:szCs w:val="24"/>
          <w:lang w:val="en-US"/>
        </w:rPr>
        <w:t>slight</w:t>
      </w:r>
      <w:r w:rsidR="00472560" w:rsidRPr="00D2081E">
        <w:rPr>
          <w:rFonts w:ascii="Times New Roman" w:hAnsi="Times New Roman"/>
          <w:iCs/>
          <w:sz w:val="24"/>
          <w:szCs w:val="24"/>
          <w:lang w:val="en-US"/>
        </w:rPr>
        <w:t xml:space="preserve"> </w:t>
      </w:r>
      <w:r w:rsidR="00D764EF" w:rsidRPr="00D2081E">
        <w:rPr>
          <w:rFonts w:ascii="Times New Roman" w:hAnsi="Times New Roman"/>
          <w:iCs/>
          <w:sz w:val="24"/>
          <w:szCs w:val="24"/>
          <w:lang w:val="en-US"/>
        </w:rPr>
        <w:t xml:space="preserve">alteration in renal and hepatic function </w:t>
      </w:r>
      <w:r w:rsidR="00DA10FE" w:rsidRPr="00D2081E">
        <w:rPr>
          <w:rFonts w:ascii="Times New Roman" w:hAnsi="Times New Roman"/>
          <w:iCs/>
          <w:sz w:val="24"/>
          <w:szCs w:val="24"/>
          <w:lang w:val="en-US"/>
        </w:rPr>
        <w:t xml:space="preserve">seems </w:t>
      </w:r>
      <w:r w:rsidR="00D764EF" w:rsidRPr="00D2081E">
        <w:rPr>
          <w:rFonts w:ascii="Times New Roman" w:hAnsi="Times New Roman"/>
          <w:iCs/>
          <w:sz w:val="24"/>
          <w:szCs w:val="24"/>
          <w:lang w:val="en-US"/>
        </w:rPr>
        <w:t xml:space="preserve">to be related to supplement intakes, </w:t>
      </w:r>
      <w:r w:rsidR="00466CFA" w:rsidRPr="00D2081E">
        <w:rPr>
          <w:rFonts w:ascii="Times New Roman" w:hAnsi="Times New Roman"/>
          <w:iCs/>
          <w:sz w:val="24"/>
          <w:szCs w:val="24"/>
          <w:lang w:val="en-US"/>
        </w:rPr>
        <w:t xml:space="preserve">the data reported </w:t>
      </w:r>
      <w:r w:rsidR="00DA10FE" w:rsidRPr="00D2081E">
        <w:rPr>
          <w:rFonts w:ascii="Times New Roman" w:hAnsi="Times New Roman"/>
          <w:iCs/>
          <w:sz w:val="24"/>
          <w:szCs w:val="24"/>
          <w:lang w:val="en-US"/>
        </w:rPr>
        <w:t xml:space="preserve">in this study </w:t>
      </w:r>
      <w:r w:rsidR="00466CFA" w:rsidRPr="00D2081E">
        <w:rPr>
          <w:rFonts w:ascii="Times New Roman" w:hAnsi="Times New Roman"/>
          <w:iCs/>
          <w:sz w:val="24"/>
          <w:szCs w:val="24"/>
          <w:lang w:val="en-US"/>
        </w:rPr>
        <w:t xml:space="preserve">are observational and </w:t>
      </w:r>
      <w:r w:rsidR="00D764EF" w:rsidRPr="00D2081E">
        <w:rPr>
          <w:rFonts w:ascii="Times New Roman" w:hAnsi="Times New Roman"/>
          <w:iCs/>
          <w:sz w:val="24"/>
          <w:szCs w:val="24"/>
          <w:lang w:val="en-US"/>
        </w:rPr>
        <w:t>we cannot exclude the possibility that other factors may have contributed to this. Secondly,</w:t>
      </w:r>
      <w:r w:rsidR="00263701" w:rsidRPr="00D2081E">
        <w:rPr>
          <w:rFonts w:ascii="Times New Roman" w:hAnsi="Times New Roman"/>
          <w:iCs/>
          <w:sz w:val="24"/>
          <w:szCs w:val="24"/>
          <w:lang w:val="en-US"/>
        </w:rPr>
        <w:t xml:space="preserve"> </w:t>
      </w:r>
      <w:r w:rsidR="0090257E" w:rsidRPr="00D2081E">
        <w:rPr>
          <w:rFonts w:ascii="Times New Roman" w:hAnsi="Times New Roman"/>
          <w:iCs/>
          <w:sz w:val="24"/>
          <w:szCs w:val="24"/>
          <w:lang w:val="en-US"/>
        </w:rPr>
        <w:t>the sample size may be also a limitation of this study</w:t>
      </w:r>
      <w:r w:rsidR="00C83852" w:rsidRPr="00D2081E">
        <w:rPr>
          <w:rFonts w:ascii="Times New Roman" w:hAnsi="Times New Roman"/>
          <w:iCs/>
          <w:sz w:val="24"/>
          <w:szCs w:val="24"/>
          <w:lang w:val="en-US"/>
        </w:rPr>
        <w:t xml:space="preserve">, </w:t>
      </w:r>
      <w:r w:rsidR="00C83852" w:rsidRPr="00D2081E">
        <w:rPr>
          <w:rFonts w:ascii="Times New Roman" w:hAnsi="Times New Roman"/>
          <w:sz w:val="24"/>
          <w:szCs w:val="24"/>
          <w:lang w:val="en-US"/>
        </w:rPr>
        <w:t xml:space="preserve">once there were sample losses </w:t>
      </w:r>
      <w:r w:rsidR="00C83852" w:rsidRPr="00D2081E">
        <w:rPr>
          <w:rStyle w:val="jlqj4b"/>
          <w:rFonts w:ascii="Times New Roman" w:hAnsi="Times New Roman"/>
          <w:sz w:val="24"/>
          <w:szCs w:val="24"/>
          <w:lang w:val="en"/>
        </w:rPr>
        <w:t xml:space="preserve">due to the low adherence of participants to perform biochemical </w:t>
      </w:r>
      <w:r w:rsidR="00C83852" w:rsidRPr="00D2081E">
        <w:rPr>
          <w:rStyle w:val="jlqj4b"/>
          <w:rFonts w:ascii="Times New Roman" w:hAnsi="Times New Roman"/>
          <w:sz w:val="24"/>
          <w:szCs w:val="24"/>
          <w:lang w:val="en"/>
        </w:rPr>
        <w:lastRenderedPageBreak/>
        <w:t xml:space="preserve">tests (loss of 40%). In addition, the occurrence of changes in liver and kidney markers is low in </w:t>
      </w:r>
      <w:r w:rsidR="00B070B4" w:rsidRPr="00D2081E">
        <w:rPr>
          <w:rStyle w:val="jlqj4b"/>
          <w:rFonts w:ascii="Times New Roman" w:hAnsi="Times New Roman"/>
          <w:sz w:val="24"/>
          <w:szCs w:val="24"/>
          <w:lang w:val="en"/>
        </w:rPr>
        <w:t xml:space="preserve">individuals who practice physical exercise </w:t>
      </w:r>
      <w:r w:rsidR="003F3519" w:rsidRPr="00D2081E">
        <w:rPr>
          <w:rStyle w:val="jlqj4b"/>
          <w:rFonts w:ascii="Times New Roman" w:hAnsi="Times New Roman"/>
          <w:sz w:val="24"/>
          <w:szCs w:val="24"/>
          <w:lang w:val="en"/>
        </w:rPr>
        <w:t>and uses</w:t>
      </w:r>
      <w:r w:rsidR="00B070B4" w:rsidRPr="00D2081E">
        <w:rPr>
          <w:rStyle w:val="jlqj4b"/>
          <w:rFonts w:ascii="Times New Roman" w:hAnsi="Times New Roman"/>
          <w:sz w:val="24"/>
          <w:szCs w:val="24"/>
          <w:lang w:val="en"/>
        </w:rPr>
        <w:t xml:space="preserve"> supplements</w:t>
      </w:r>
      <w:r w:rsidR="00C83852" w:rsidRPr="00D2081E">
        <w:rPr>
          <w:rStyle w:val="jlqj4b"/>
          <w:rFonts w:ascii="Times New Roman" w:hAnsi="Times New Roman"/>
          <w:sz w:val="24"/>
          <w:szCs w:val="24"/>
          <w:lang w:val="en"/>
        </w:rPr>
        <w:t xml:space="preserve"> </w:t>
      </w:r>
      <w:r w:rsidR="00984EF0" w:rsidRPr="00D2081E">
        <w:rPr>
          <w:rStyle w:val="jlqj4b"/>
          <w:rFonts w:ascii="Times New Roman" w:hAnsi="Times New Roman"/>
          <w:sz w:val="24"/>
          <w:szCs w:val="24"/>
          <w:lang w:val="en"/>
        </w:rPr>
        <w:t>[</w:t>
      </w:r>
      <w:r w:rsidR="00F54BD3" w:rsidRPr="00D2081E">
        <w:rPr>
          <w:rStyle w:val="jlqj4b"/>
          <w:rFonts w:ascii="Times New Roman" w:hAnsi="Times New Roman"/>
          <w:sz w:val="24"/>
          <w:szCs w:val="24"/>
          <w:lang w:val="en"/>
        </w:rPr>
        <w:t>15, 16, 19, 36</w:t>
      </w:r>
      <w:r w:rsidR="00984EF0" w:rsidRPr="00D2081E">
        <w:rPr>
          <w:rStyle w:val="jlqj4b"/>
          <w:rFonts w:ascii="Times New Roman" w:hAnsi="Times New Roman"/>
          <w:sz w:val="24"/>
          <w:szCs w:val="24"/>
          <w:lang w:val="en"/>
        </w:rPr>
        <w:t xml:space="preserve">], </w:t>
      </w:r>
      <w:r w:rsidR="00C83852" w:rsidRPr="00D2081E">
        <w:rPr>
          <w:rStyle w:val="jlqj4b"/>
          <w:rFonts w:ascii="Times New Roman" w:hAnsi="Times New Roman"/>
          <w:sz w:val="24"/>
          <w:szCs w:val="24"/>
          <w:lang w:val="en"/>
        </w:rPr>
        <w:t xml:space="preserve">requiring a larger sample size to significantly detect changes in these markers. In this sense, due to the limited sample size of the present study, wide confidence intervals were found, demonstrating the great variability of the sample. </w:t>
      </w:r>
      <w:r w:rsidR="00C83852" w:rsidRPr="00D2081E">
        <w:rPr>
          <w:rStyle w:val="jlqj4b"/>
          <w:rFonts w:ascii="Times New Roman" w:hAnsi="Times New Roman"/>
          <w:sz w:val="24"/>
          <w:szCs w:val="24"/>
          <w:lang w:val="en-US"/>
        </w:rPr>
        <w:t xml:space="preserve">Indeed, </w:t>
      </w:r>
      <w:r w:rsidR="00C83852" w:rsidRPr="00D2081E">
        <w:rPr>
          <w:rStyle w:val="jlqj4b"/>
          <w:rFonts w:ascii="Times New Roman" w:hAnsi="Times New Roman"/>
          <w:sz w:val="24"/>
          <w:szCs w:val="24"/>
          <w:lang w:val="en"/>
        </w:rPr>
        <w:t>data must be interpreted with caution, and future studies should consider larger sample size.</w:t>
      </w:r>
      <w:r w:rsidR="009124B9" w:rsidRPr="00D2081E">
        <w:rPr>
          <w:rStyle w:val="jlqj4b"/>
          <w:rFonts w:ascii="Times New Roman" w:hAnsi="Times New Roman"/>
          <w:sz w:val="24"/>
          <w:szCs w:val="24"/>
          <w:lang w:val="en"/>
        </w:rPr>
        <w:t xml:space="preserve"> </w:t>
      </w:r>
      <w:r w:rsidR="009124B9" w:rsidRPr="00D2081E">
        <w:rPr>
          <w:rFonts w:ascii="Times New Roman" w:hAnsi="Times New Roman"/>
          <w:iCs/>
          <w:sz w:val="24"/>
          <w:szCs w:val="24"/>
          <w:lang w:val="en-US"/>
        </w:rPr>
        <w:t>Thirdly</w:t>
      </w:r>
      <w:r w:rsidR="00C05B62" w:rsidRPr="00D2081E">
        <w:rPr>
          <w:rFonts w:ascii="Times New Roman" w:hAnsi="Times New Roman"/>
          <w:iCs/>
          <w:sz w:val="24"/>
          <w:szCs w:val="24"/>
          <w:lang w:val="en-US"/>
        </w:rPr>
        <w:t xml:space="preserve">, </w:t>
      </w:r>
      <w:r w:rsidR="00D764EF" w:rsidRPr="00D2081E">
        <w:rPr>
          <w:rFonts w:ascii="Times New Roman" w:hAnsi="Times New Roman"/>
          <w:iCs/>
          <w:sz w:val="24"/>
          <w:szCs w:val="24"/>
          <w:lang w:val="en-US"/>
        </w:rPr>
        <w:t>th</w:t>
      </w:r>
      <w:r w:rsidR="00813F9E" w:rsidRPr="00D2081E">
        <w:rPr>
          <w:rFonts w:ascii="Times New Roman" w:hAnsi="Times New Roman"/>
          <w:iCs/>
          <w:sz w:val="24"/>
          <w:szCs w:val="24"/>
          <w:lang w:val="en-US"/>
        </w:rPr>
        <w:t>is</w:t>
      </w:r>
      <w:r w:rsidR="00D764EF" w:rsidRPr="00D2081E">
        <w:rPr>
          <w:rFonts w:ascii="Times New Roman" w:hAnsi="Times New Roman"/>
          <w:iCs/>
          <w:sz w:val="24"/>
          <w:szCs w:val="24"/>
          <w:lang w:val="en-US"/>
        </w:rPr>
        <w:t xml:space="preserve"> study </w:t>
      </w:r>
      <w:r w:rsidRPr="00D2081E">
        <w:rPr>
          <w:rFonts w:ascii="Times New Roman" w:hAnsi="Times New Roman"/>
          <w:iCs/>
          <w:sz w:val="24"/>
          <w:szCs w:val="24"/>
          <w:lang w:val="en-US"/>
        </w:rPr>
        <w:t xml:space="preserve">is </w:t>
      </w:r>
      <w:r w:rsidR="00FE6008" w:rsidRPr="00D2081E">
        <w:rPr>
          <w:rFonts w:ascii="Times New Roman" w:hAnsi="Times New Roman"/>
          <w:iCs/>
          <w:sz w:val="24"/>
          <w:szCs w:val="24"/>
          <w:lang w:val="en-US"/>
        </w:rPr>
        <w:t>compose</w:t>
      </w:r>
      <w:r w:rsidR="00813F9E" w:rsidRPr="00D2081E">
        <w:rPr>
          <w:rFonts w:ascii="Times New Roman" w:hAnsi="Times New Roman"/>
          <w:iCs/>
          <w:sz w:val="24"/>
          <w:szCs w:val="24"/>
          <w:lang w:val="en-US"/>
        </w:rPr>
        <w:t>d</w:t>
      </w:r>
      <w:r w:rsidR="00FE6008" w:rsidRPr="00D2081E">
        <w:rPr>
          <w:rFonts w:ascii="Times New Roman" w:hAnsi="Times New Roman"/>
          <w:iCs/>
          <w:sz w:val="24"/>
          <w:szCs w:val="24"/>
          <w:lang w:val="en-US"/>
        </w:rPr>
        <w:t xml:space="preserve"> </w:t>
      </w:r>
      <w:r w:rsidR="00D764EF" w:rsidRPr="00D2081E">
        <w:rPr>
          <w:rFonts w:ascii="Times New Roman" w:hAnsi="Times New Roman"/>
          <w:iCs/>
          <w:sz w:val="24"/>
          <w:szCs w:val="24"/>
          <w:lang w:val="en-US"/>
        </w:rPr>
        <w:t xml:space="preserve">of </w:t>
      </w:r>
      <w:r w:rsidR="00A621D3" w:rsidRPr="00D2081E">
        <w:rPr>
          <w:rFonts w:ascii="Times New Roman" w:hAnsi="Times New Roman"/>
          <w:iCs/>
          <w:sz w:val="24"/>
          <w:szCs w:val="24"/>
          <w:lang w:val="en-US"/>
        </w:rPr>
        <w:t xml:space="preserve">individuals </w:t>
      </w:r>
      <w:r w:rsidR="00D764EF" w:rsidRPr="00D2081E">
        <w:rPr>
          <w:rFonts w:ascii="Times New Roman" w:hAnsi="Times New Roman"/>
          <w:iCs/>
          <w:sz w:val="24"/>
          <w:szCs w:val="24"/>
          <w:lang w:val="en-US"/>
        </w:rPr>
        <w:t>who were undergoing moderate</w:t>
      </w:r>
      <w:r w:rsidR="00A621D3" w:rsidRPr="00D2081E">
        <w:rPr>
          <w:rFonts w:ascii="Times New Roman" w:hAnsi="Times New Roman"/>
          <w:iCs/>
          <w:sz w:val="24"/>
          <w:szCs w:val="24"/>
          <w:lang w:val="en-US"/>
        </w:rPr>
        <w:t xml:space="preserve"> and intense</w:t>
      </w:r>
      <w:r w:rsidR="00D764EF" w:rsidRPr="00D2081E">
        <w:rPr>
          <w:rFonts w:ascii="Times New Roman" w:hAnsi="Times New Roman"/>
          <w:iCs/>
          <w:sz w:val="24"/>
          <w:szCs w:val="24"/>
          <w:lang w:val="en-US"/>
        </w:rPr>
        <w:t xml:space="preserve"> </w:t>
      </w:r>
      <w:r w:rsidR="00A621D3" w:rsidRPr="00D2081E">
        <w:rPr>
          <w:rFonts w:ascii="Times New Roman" w:hAnsi="Times New Roman"/>
          <w:iCs/>
          <w:sz w:val="24"/>
          <w:szCs w:val="24"/>
          <w:lang w:val="en-US"/>
        </w:rPr>
        <w:t>resistance</w:t>
      </w:r>
      <w:r w:rsidR="00D764EF" w:rsidRPr="00D2081E">
        <w:rPr>
          <w:rFonts w:ascii="Times New Roman" w:hAnsi="Times New Roman"/>
          <w:iCs/>
          <w:sz w:val="24"/>
          <w:szCs w:val="24"/>
          <w:lang w:val="en-US"/>
        </w:rPr>
        <w:t xml:space="preserve"> training.</w:t>
      </w:r>
      <w:r w:rsidR="0046381B" w:rsidRPr="00D2081E">
        <w:rPr>
          <w:rFonts w:ascii="Times New Roman" w:hAnsi="Times New Roman"/>
          <w:iCs/>
          <w:sz w:val="24"/>
          <w:szCs w:val="24"/>
          <w:lang w:val="en-US"/>
        </w:rPr>
        <w:t xml:space="preserve"> </w:t>
      </w:r>
      <w:r w:rsidR="00A621D3" w:rsidRPr="00D2081E">
        <w:rPr>
          <w:rFonts w:ascii="Times New Roman" w:hAnsi="Times New Roman"/>
          <w:iCs/>
          <w:sz w:val="24"/>
          <w:szCs w:val="24"/>
          <w:lang w:val="en-US"/>
        </w:rPr>
        <w:t>Therefore, these findings cannot be generalized to people with renal or hepatic disease, non-exercising</w:t>
      </w:r>
      <w:r w:rsidR="00813F9E" w:rsidRPr="00D2081E">
        <w:rPr>
          <w:rFonts w:ascii="Times New Roman" w:hAnsi="Times New Roman"/>
          <w:iCs/>
          <w:sz w:val="24"/>
          <w:szCs w:val="24"/>
          <w:lang w:val="en-US"/>
        </w:rPr>
        <w:t>/</w:t>
      </w:r>
      <w:r w:rsidR="00A621D3" w:rsidRPr="00D2081E">
        <w:rPr>
          <w:rFonts w:ascii="Times New Roman" w:hAnsi="Times New Roman"/>
          <w:iCs/>
          <w:sz w:val="24"/>
          <w:szCs w:val="24"/>
          <w:lang w:val="en-US"/>
        </w:rPr>
        <w:t xml:space="preserve">sedentary subjects, individuals in aerobic exercise training, </w:t>
      </w:r>
      <w:r w:rsidR="00813F9E" w:rsidRPr="00D2081E">
        <w:rPr>
          <w:rFonts w:ascii="Times New Roman" w:hAnsi="Times New Roman"/>
          <w:iCs/>
          <w:sz w:val="24"/>
          <w:szCs w:val="24"/>
          <w:lang w:val="en-US"/>
        </w:rPr>
        <w:t xml:space="preserve">older adults </w:t>
      </w:r>
      <w:r w:rsidR="00A621D3" w:rsidRPr="00D2081E">
        <w:rPr>
          <w:rFonts w:ascii="Times New Roman" w:hAnsi="Times New Roman"/>
          <w:iCs/>
          <w:sz w:val="24"/>
          <w:szCs w:val="24"/>
          <w:lang w:val="en-US"/>
        </w:rPr>
        <w:t>and other populations not examined in this study.</w:t>
      </w:r>
      <w:r w:rsidR="00A621D3" w:rsidRPr="00D2081E">
        <w:rPr>
          <w:lang w:val="en-US"/>
        </w:rPr>
        <w:t xml:space="preserve"> </w:t>
      </w:r>
      <w:r w:rsidR="00A621D3" w:rsidRPr="00D2081E">
        <w:rPr>
          <w:rFonts w:ascii="Times New Roman" w:hAnsi="Times New Roman"/>
          <w:iCs/>
          <w:sz w:val="24"/>
          <w:szCs w:val="24"/>
          <w:lang w:val="en-US"/>
        </w:rPr>
        <w:t xml:space="preserve">Finally, this study did not </w:t>
      </w:r>
      <w:r w:rsidR="00A0051F" w:rsidRPr="00D2081E">
        <w:rPr>
          <w:rFonts w:ascii="Times New Roman" w:hAnsi="Times New Roman"/>
          <w:iCs/>
          <w:sz w:val="24"/>
          <w:szCs w:val="24"/>
          <w:lang w:val="en-US"/>
        </w:rPr>
        <w:t xml:space="preserve">aim to </w:t>
      </w:r>
      <w:r w:rsidR="00A621D3" w:rsidRPr="00D2081E">
        <w:rPr>
          <w:rFonts w:ascii="Times New Roman" w:hAnsi="Times New Roman"/>
          <w:iCs/>
          <w:sz w:val="24"/>
          <w:szCs w:val="24"/>
          <w:lang w:val="en-US"/>
        </w:rPr>
        <w:t xml:space="preserve">explore mechanisms. Therefore, </w:t>
      </w:r>
      <w:r w:rsidR="00A0051F" w:rsidRPr="00D2081E">
        <w:rPr>
          <w:rFonts w:ascii="Times New Roman" w:hAnsi="Times New Roman"/>
          <w:iCs/>
          <w:sz w:val="24"/>
          <w:szCs w:val="24"/>
          <w:lang w:val="en-US"/>
        </w:rPr>
        <w:t xml:space="preserve">studies should further </w:t>
      </w:r>
      <w:r w:rsidR="00A621D3" w:rsidRPr="00D2081E">
        <w:rPr>
          <w:rFonts w:ascii="Times New Roman" w:hAnsi="Times New Roman"/>
          <w:iCs/>
          <w:sz w:val="24"/>
          <w:szCs w:val="24"/>
          <w:lang w:val="en-US"/>
        </w:rPr>
        <w:t>explain the mechanisms related among dietary supplement intake and renal/hepatic alteration function.</w:t>
      </w:r>
      <w:r w:rsidR="00506ABA" w:rsidRPr="00D2081E">
        <w:rPr>
          <w:rFonts w:ascii="Times New Roman" w:hAnsi="Times New Roman"/>
          <w:iCs/>
          <w:sz w:val="24"/>
          <w:szCs w:val="24"/>
          <w:lang w:val="en-US"/>
        </w:rPr>
        <w:t xml:space="preserve"> However, w</w:t>
      </w:r>
      <w:r w:rsidR="00233282" w:rsidRPr="00D2081E">
        <w:rPr>
          <w:rFonts w:ascii="Times New Roman" w:hAnsi="Times New Roman"/>
          <w:iCs/>
          <w:sz w:val="24"/>
          <w:szCs w:val="24"/>
          <w:lang w:val="en-US"/>
        </w:rPr>
        <w:t xml:space="preserve">e </w:t>
      </w:r>
      <w:r w:rsidR="00FE6008" w:rsidRPr="00D2081E">
        <w:rPr>
          <w:rFonts w:ascii="Times New Roman" w:hAnsi="Times New Roman"/>
          <w:iCs/>
          <w:sz w:val="24"/>
          <w:szCs w:val="24"/>
          <w:lang w:val="en-US"/>
        </w:rPr>
        <w:t>emphasize</w:t>
      </w:r>
      <w:r w:rsidR="00233282" w:rsidRPr="00D2081E">
        <w:rPr>
          <w:rFonts w:ascii="Times New Roman" w:hAnsi="Times New Roman"/>
          <w:iCs/>
          <w:sz w:val="24"/>
          <w:szCs w:val="24"/>
          <w:lang w:val="en-US"/>
        </w:rPr>
        <w:t xml:space="preserve"> strong point</w:t>
      </w:r>
      <w:r w:rsidR="00A0051F" w:rsidRPr="00D2081E">
        <w:rPr>
          <w:rFonts w:ascii="Times New Roman" w:hAnsi="Times New Roman"/>
          <w:iCs/>
          <w:sz w:val="24"/>
          <w:szCs w:val="24"/>
          <w:lang w:val="en-US"/>
        </w:rPr>
        <w:t>s</w:t>
      </w:r>
      <w:r w:rsidR="00233282" w:rsidRPr="00D2081E">
        <w:rPr>
          <w:rFonts w:ascii="Times New Roman" w:hAnsi="Times New Roman"/>
          <w:iCs/>
          <w:sz w:val="24"/>
          <w:szCs w:val="24"/>
          <w:lang w:val="en-US"/>
        </w:rPr>
        <w:t xml:space="preserve"> of this study,</w:t>
      </w:r>
      <w:r w:rsidR="00506ABA" w:rsidRPr="00D2081E">
        <w:rPr>
          <w:lang w:val="en-US"/>
        </w:rPr>
        <w:t xml:space="preserve"> </w:t>
      </w:r>
      <w:r w:rsidR="00506ABA" w:rsidRPr="00D2081E">
        <w:rPr>
          <w:rFonts w:ascii="Times New Roman" w:hAnsi="Times New Roman"/>
          <w:iCs/>
          <w:sz w:val="24"/>
          <w:szCs w:val="24"/>
          <w:lang w:val="en-US"/>
        </w:rPr>
        <w:t xml:space="preserve">such as </w:t>
      </w:r>
      <w:r w:rsidR="00A0051F" w:rsidRPr="00D2081E">
        <w:rPr>
          <w:rFonts w:ascii="Times New Roman" w:hAnsi="Times New Roman"/>
          <w:iCs/>
          <w:sz w:val="24"/>
          <w:szCs w:val="24"/>
          <w:lang w:val="en-US"/>
        </w:rPr>
        <w:t xml:space="preserve">the </w:t>
      </w:r>
      <w:r w:rsidR="00506ABA" w:rsidRPr="00D2081E">
        <w:rPr>
          <w:rFonts w:ascii="Times New Roman" w:hAnsi="Times New Roman"/>
          <w:iCs/>
          <w:sz w:val="24"/>
          <w:szCs w:val="24"/>
          <w:lang w:val="en-US"/>
        </w:rPr>
        <w:t>different type of supplement assessment</w:t>
      </w:r>
      <w:r w:rsidR="00233282" w:rsidRPr="00D2081E">
        <w:rPr>
          <w:rFonts w:ascii="Times New Roman" w:hAnsi="Times New Roman"/>
          <w:iCs/>
          <w:sz w:val="24"/>
          <w:szCs w:val="24"/>
          <w:lang w:val="en-US"/>
        </w:rPr>
        <w:t xml:space="preserve">, </w:t>
      </w:r>
      <w:r w:rsidR="003B43F8" w:rsidRPr="00D2081E">
        <w:rPr>
          <w:rFonts w:ascii="Times New Roman" w:hAnsi="Times New Roman"/>
          <w:iCs/>
          <w:sz w:val="24"/>
          <w:szCs w:val="24"/>
          <w:lang w:val="en-US"/>
        </w:rPr>
        <w:t xml:space="preserve">since there </w:t>
      </w:r>
      <w:r w:rsidR="00A0051F" w:rsidRPr="00D2081E">
        <w:rPr>
          <w:rFonts w:ascii="Times New Roman" w:hAnsi="Times New Roman"/>
          <w:iCs/>
          <w:sz w:val="24"/>
          <w:szCs w:val="24"/>
          <w:lang w:val="en-US"/>
        </w:rPr>
        <w:t>are</w:t>
      </w:r>
      <w:r w:rsidR="003B43F8" w:rsidRPr="00D2081E">
        <w:rPr>
          <w:rFonts w:ascii="Times New Roman" w:hAnsi="Times New Roman"/>
          <w:iCs/>
          <w:sz w:val="24"/>
          <w:szCs w:val="24"/>
          <w:lang w:val="en-US"/>
        </w:rPr>
        <w:t xml:space="preserve"> several types of supplements to bodybuilders and many gym users ingest more than </w:t>
      </w:r>
      <w:r w:rsidR="007307AF" w:rsidRPr="00D2081E">
        <w:rPr>
          <w:rFonts w:ascii="Times New Roman" w:hAnsi="Times New Roman"/>
          <w:iCs/>
          <w:sz w:val="24"/>
          <w:szCs w:val="24"/>
          <w:lang w:val="en-US"/>
        </w:rPr>
        <w:t>one</w:t>
      </w:r>
      <w:r w:rsidR="003B43F8" w:rsidRPr="00D2081E">
        <w:rPr>
          <w:rFonts w:ascii="Times New Roman" w:hAnsi="Times New Roman"/>
          <w:iCs/>
          <w:sz w:val="24"/>
          <w:szCs w:val="24"/>
          <w:lang w:val="en-US"/>
        </w:rPr>
        <w:t xml:space="preserve"> supplements at </w:t>
      </w:r>
      <w:r w:rsidR="00A0051F" w:rsidRPr="00D2081E">
        <w:rPr>
          <w:rFonts w:ascii="Times New Roman" w:hAnsi="Times New Roman"/>
          <w:iCs/>
          <w:sz w:val="24"/>
          <w:szCs w:val="24"/>
          <w:lang w:val="en-US"/>
        </w:rPr>
        <w:t>once</w:t>
      </w:r>
      <w:r w:rsidR="007307AF" w:rsidRPr="00D2081E">
        <w:rPr>
          <w:rFonts w:ascii="Times New Roman" w:hAnsi="Times New Roman"/>
          <w:iCs/>
          <w:sz w:val="24"/>
          <w:szCs w:val="24"/>
          <w:lang w:val="en-US"/>
        </w:rPr>
        <w:t>.</w:t>
      </w:r>
      <w:r w:rsidR="008341E5" w:rsidRPr="00D2081E">
        <w:rPr>
          <w:rFonts w:ascii="Times New Roman" w:hAnsi="Times New Roman"/>
          <w:iCs/>
          <w:sz w:val="24"/>
          <w:szCs w:val="24"/>
          <w:lang w:val="en-US"/>
        </w:rPr>
        <w:t xml:space="preserve"> </w:t>
      </w:r>
    </w:p>
    <w:p w14:paraId="084AE16D" w14:textId="43411DE6" w:rsidR="001F157A" w:rsidRPr="00D2081E" w:rsidRDefault="00233282" w:rsidP="001F157A">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t xml:space="preserve">In </w:t>
      </w:r>
      <w:r w:rsidR="001204C0" w:rsidRPr="00D2081E">
        <w:rPr>
          <w:rFonts w:ascii="Times New Roman" w:hAnsi="Times New Roman"/>
          <w:iCs/>
          <w:sz w:val="24"/>
          <w:szCs w:val="24"/>
          <w:lang w:val="en-US"/>
        </w:rPr>
        <w:t xml:space="preserve">conclusion, our results showed that </w:t>
      </w:r>
      <w:r w:rsidR="00E80661" w:rsidRPr="00D2081E">
        <w:rPr>
          <w:rFonts w:ascii="Times New Roman" w:hAnsi="Times New Roman"/>
          <w:iCs/>
          <w:sz w:val="24"/>
          <w:szCs w:val="24"/>
          <w:lang w:val="en-US"/>
        </w:rPr>
        <w:t xml:space="preserve">gym users </w:t>
      </w:r>
      <w:r w:rsidR="001204C0" w:rsidRPr="00D2081E">
        <w:rPr>
          <w:rFonts w:ascii="Times New Roman" w:hAnsi="Times New Roman"/>
          <w:sz w:val="24"/>
          <w:szCs w:val="24"/>
          <w:lang w:val="en-US"/>
        </w:rPr>
        <w:t xml:space="preserve">who intake dietary supplements showed a higher </w:t>
      </w:r>
      <w:r w:rsidR="00151C7F" w:rsidRPr="00D2081E">
        <w:rPr>
          <w:rFonts w:ascii="Times New Roman" w:hAnsi="Times New Roman"/>
          <w:sz w:val="24"/>
          <w:szCs w:val="24"/>
          <w:lang w:val="en-US"/>
        </w:rPr>
        <w:t xml:space="preserve">chance </w:t>
      </w:r>
      <w:r w:rsidR="001204C0" w:rsidRPr="00D2081E">
        <w:rPr>
          <w:rFonts w:ascii="Times New Roman" w:hAnsi="Times New Roman"/>
          <w:sz w:val="24"/>
          <w:szCs w:val="24"/>
          <w:lang w:val="en-US"/>
        </w:rPr>
        <w:t xml:space="preserve">to present </w:t>
      </w:r>
      <w:r w:rsidR="00C05B62" w:rsidRPr="00D2081E">
        <w:rPr>
          <w:rFonts w:ascii="Times New Roman" w:hAnsi="Times New Roman"/>
          <w:sz w:val="24"/>
          <w:szCs w:val="24"/>
          <w:lang w:val="en-US"/>
        </w:rPr>
        <w:t>slight</w:t>
      </w:r>
      <w:r w:rsidR="00A1245A" w:rsidRPr="00D2081E">
        <w:rPr>
          <w:rFonts w:ascii="Times New Roman" w:hAnsi="Times New Roman"/>
          <w:sz w:val="24"/>
          <w:szCs w:val="24"/>
          <w:lang w:val="en-US"/>
        </w:rPr>
        <w:t xml:space="preserve"> alterations</w:t>
      </w:r>
      <w:r w:rsidR="001204C0" w:rsidRPr="00D2081E">
        <w:rPr>
          <w:rFonts w:ascii="Times New Roman" w:hAnsi="Times New Roman"/>
          <w:sz w:val="24"/>
          <w:szCs w:val="24"/>
          <w:lang w:val="en-US"/>
        </w:rPr>
        <w:t xml:space="preserve"> in the AST enzyme, and in urea</w:t>
      </w:r>
      <w:r w:rsidR="00E80661" w:rsidRPr="00D2081E">
        <w:rPr>
          <w:rFonts w:ascii="Times New Roman" w:hAnsi="Times New Roman"/>
          <w:sz w:val="24"/>
          <w:szCs w:val="24"/>
          <w:lang w:val="en-US"/>
        </w:rPr>
        <w:t>.</w:t>
      </w:r>
      <w:r w:rsidR="00E80661" w:rsidRPr="00D2081E">
        <w:rPr>
          <w:rFonts w:ascii="Times New Roman" w:hAnsi="Times New Roman"/>
          <w:iCs/>
          <w:sz w:val="24"/>
          <w:szCs w:val="24"/>
          <w:lang w:val="en-US"/>
        </w:rPr>
        <w:t xml:space="preserve"> </w:t>
      </w:r>
      <w:r w:rsidR="00B55F28" w:rsidRPr="00D2081E">
        <w:rPr>
          <w:rFonts w:ascii="Times New Roman" w:hAnsi="Times New Roman"/>
          <w:iCs/>
          <w:sz w:val="24"/>
          <w:szCs w:val="24"/>
          <w:lang w:val="en-US"/>
        </w:rPr>
        <w:t xml:space="preserve">These data may contribute to the analysis of future studies, </w:t>
      </w:r>
      <w:r w:rsidR="00A0051F" w:rsidRPr="00D2081E">
        <w:rPr>
          <w:rFonts w:ascii="Times New Roman" w:hAnsi="Times New Roman"/>
          <w:iCs/>
          <w:sz w:val="24"/>
          <w:szCs w:val="24"/>
          <w:lang w:val="en-US"/>
        </w:rPr>
        <w:t>and be an</w:t>
      </w:r>
      <w:r w:rsidR="00B55F28" w:rsidRPr="00D2081E">
        <w:rPr>
          <w:rFonts w:ascii="Times New Roman" w:hAnsi="Times New Roman"/>
          <w:iCs/>
          <w:sz w:val="24"/>
          <w:szCs w:val="24"/>
          <w:lang w:val="en-US"/>
        </w:rPr>
        <w:t xml:space="preserve"> alert for health professionals to outline goals and strategies that will contribute to the </w:t>
      </w:r>
      <w:r w:rsidR="006B7597" w:rsidRPr="00D2081E">
        <w:rPr>
          <w:rFonts w:ascii="Times New Roman" w:hAnsi="Times New Roman"/>
          <w:iCs/>
          <w:sz w:val="24"/>
          <w:szCs w:val="24"/>
          <w:lang w:val="en-US"/>
        </w:rPr>
        <w:t>disease prevention and health promotion in</w:t>
      </w:r>
      <w:r w:rsidR="00B55F28" w:rsidRPr="00D2081E">
        <w:rPr>
          <w:rFonts w:ascii="Times New Roman" w:hAnsi="Times New Roman"/>
          <w:iCs/>
          <w:sz w:val="24"/>
          <w:szCs w:val="24"/>
          <w:lang w:val="en-US"/>
        </w:rPr>
        <w:t xml:space="preserve"> this population. </w:t>
      </w:r>
      <w:r w:rsidR="001F157A" w:rsidRPr="00D2081E">
        <w:rPr>
          <w:rFonts w:ascii="Times New Roman" w:hAnsi="Times New Roman"/>
          <w:iCs/>
          <w:sz w:val="24"/>
          <w:szCs w:val="24"/>
          <w:lang w:val="en-US"/>
        </w:rPr>
        <w:t xml:space="preserve">Although our findings have shown </w:t>
      </w:r>
      <w:r w:rsidR="00C05B62" w:rsidRPr="00D2081E">
        <w:rPr>
          <w:rFonts w:ascii="Times New Roman" w:hAnsi="Times New Roman"/>
          <w:iCs/>
          <w:sz w:val="24"/>
          <w:szCs w:val="24"/>
          <w:lang w:val="en-US"/>
        </w:rPr>
        <w:t>slight</w:t>
      </w:r>
      <w:r w:rsidR="00A1245A" w:rsidRPr="00D2081E">
        <w:rPr>
          <w:rFonts w:ascii="Times New Roman" w:hAnsi="Times New Roman"/>
          <w:iCs/>
          <w:sz w:val="24"/>
          <w:szCs w:val="24"/>
          <w:lang w:val="en-US"/>
        </w:rPr>
        <w:t xml:space="preserve"> alterations</w:t>
      </w:r>
      <w:r w:rsidR="001F157A" w:rsidRPr="00D2081E">
        <w:rPr>
          <w:rFonts w:ascii="Times New Roman" w:hAnsi="Times New Roman"/>
          <w:iCs/>
          <w:sz w:val="24"/>
          <w:szCs w:val="24"/>
          <w:lang w:val="en-US"/>
        </w:rPr>
        <w:t xml:space="preserve"> in renal and hepatic markers, these results are not indicative of renal and hepatic damage</w:t>
      </w:r>
      <w:r w:rsidR="00F431D0" w:rsidRPr="00D2081E">
        <w:rPr>
          <w:rFonts w:ascii="Times New Roman" w:hAnsi="Times New Roman"/>
          <w:iCs/>
          <w:sz w:val="24"/>
          <w:szCs w:val="24"/>
          <w:lang w:val="en-US"/>
        </w:rPr>
        <w:t>; however,</w:t>
      </w:r>
      <w:r w:rsidR="001F157A" w:rsidRPr="00D2081E">
        <w:rPr>
          <w:rFonts w:ascii="Times New Roman" w:hAnsi="Times New Roman"/>
          <w:iCs/>
          <w:sz w:val="24"/>
          <w:szCs w:val="24"/>
          <w:lang w:val="en-US"/>
        </w:rPr>
        <w:t xml:space="preserve"> they </w:t>
      </w:r>
      <w:r w:rsidR="00F431D0" w:rsidRPr="00D2081E">
        <w:rPr>
          <w:rFonts w:ascii="Times New Roman" w:hAnsi="Times New Roman"/>
          <w:iCs/>
          <w:sz w:val="24"/>
          <w:szCs w:val="24"/>
          <w:lang w:val="en-US"/>
        </w:rPr>
        <w:t>indicate the need for</w:t>
      </w:r>
      <w:r w:rsidR="00837C23" w:rsidRPr="00D2081E">
        <w:rPr>
          <w:rFonts w:ascii="Times New Roman" w:hAnsi="Times New Roman"/>
          <w:iCs/>
          <w:sz w:val="24"/>
          <w:szCs w:val="24"/>
          <w:lang w:val="en-US"/>
        </w:rPr>
        <w:t xml:space="preserve"> </w:t>
      </w:r>
      <w:r w:rsidR="001F157A" w:rsidRPr="00D2081E">
        <w:rPr>
          <w:rFonts w:ascii="Times New Roman" w:hAnsi="Times New Roman"/>
          <w:iCs/>
          <w:sz w:val="24"/>
          <w:szCs w:val="24"/>
          <w:lang w:val="en-US"/>
        </w:rPr>
        <w:t>biochemical monitoring of these markers to avoid possible alterations that could compromise the health of these individuals.</w:t>
      </w:r>
    </w:p>
    <w:p w14:paraId="0296AD1F" w14:textId="2B552B6A" w:rsidR="00B03D67" w:rsidRPr="00D2081E" w:rsidRDefault="00B03D67">
      <w:pPr>
        <w:spacing w:after="160" w:line="259" w:lineRule="auto"/>
        <w:rPr>
          <w:rFonts w:ascii="Times New Roman" w:hAnsi="Times New Roman"/>
          <w:iCs/>
          <w:sz w:val="24"/>
          <w:szCs w:val="24"/>
          <w:lang w:val="en-US"/>
        </w:rPr>
      </w:pPr>
      <w:r w:rsidRPr="00D2081E">
        <w:rPr>
          <w:rFonts w:ascii="Times New Roman" w:hAnsi="Times New Roman"/>
          <w:iCs/>
          <w:sz w:val="24"/>
          <w:szCs w:val="24"/>
          <w:lang w:val="en-US"/>
        </w:rPr>
        <w:br w:type="page"/>
      </w:r>
    </w:p>
    <w:p w14:paraId="6E70B049" w14:textId="77777777" w:rsidR="00B03D67" w:rsidRPr="00D2081E" w:rsidRDefault="00B03D67" w:rsidP="00B03D67">
      <w:pPr>
        <w:spacing w:line="480" w:lineRule="auto"/>
        <w:jc w:val="both"/>
        <w:rPr>
          <w:rFonts w:ascii="Times New Roman" w:hAnsi="Times New Roman"/>
          <w:b/>
          <w:iCs/>
          <w:sz w:val="24"/>
          <w:szCs w:val="24"/>
          <w:lang w:val="en-US"/>
        </w:rPr>
      </w:pPr>
      <w:r w:rsidRPr="00D2081E">
        <w:rPr>
          <w:rFonts w:ascii="Times New Roman" w:hAnsi="Times New Roman"/>
          <w:b/>
          <w:iCs/>
          <w:sz w:val="24"/>
          <w:szCs w:val="24"/>
          <w:lang w:val="en-US"/>
        </w:rPr>
        <w:lastRenderedPageBreak/>
        <w:t>Declarations</w:t>
      </w:r>
    </w:p>
    <w:p w14:paraId="319C08CF" w14:textId="77777777" w:rsidR="00B03D67" w:rsidRPr="00D2081E" w:rsidRDefault="00B03D67" w:rsidP="00B03D67">
      <w:pPr>
        <w:spacing w:line="480" w:lineRule="auto"/>
        <w:jc w:val="both"/>
        <w:rPr>
          <w:rFonts w:ascii="Times New Roman" w:hAnsi="Times New Roman"/>
          <w:iCs/>
          <w:sz w:val="24"/>
          <w:szCs w:val="24"/>
          <w:lang w:val="en-US"/>
        </w:rPr>
      </w:pPr>
    </w:p>
    <w:p w14:paraId="6A4E2F4D" w14:textId="75BB14CF" w:rsidR="00B03D67" w:rsidRPr="00D2081E" w:rsidRDefault="00B03D67" w:rsidP="00B03D67">
      <w:pPr>
        <w:spacing w:line="480" w:lineRule="auto"/>
        <w:jc w:val="both"/>
        <w:rPr>
          <w:rFonts w:ascii="Times New Roman" w:hAnsi="Times New Roman"/>
          <w:iCs/>
          <w:sz w:val="24"/>
          <w:szCs w:val="24"/>
          <w:lang w:val="en-US"/>
        </w:rPr>
      </w:pPr>
      <w:r w:rsidRPr="00D2081E">
        <w:rPr>
          <w:rFonts w:ascii="Times New Roman" w:hAnsi="Times New Roman"/>
          <w:b/>
          <w:iCs/>
          <w:sz w:val="24"/>
          <w:szCs w:val="24"/>
          <w:lang w:val="en-US"/>
        </w:rPr>
        <w:t>Ethics approval and consent to participate</w:t>
      </w:r>
    </w:p>
    <w:p w14:paraId="37D0F75F" w14:textId="251A2DE8" w:rsidR="00B03D67" w:rsidRPr="00D2081E" w:rsidRDefault="00B03D67" w:rsidP="00B03D67">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t>The Research Ethics Committee of the University of Santa Cruz do Sul approved this study, which was performed in compliance with the Helsinki Declaration.</w:t>
      </w:r>
    </w:p>
    <w:p w14:paraId="16377DA5" w14:textId="77777777" w:rsidR="00B03D67" w:rsidRPr="00D2081E" w:rsidRDefault="00B03D67" w:rsidP="00B03D67">
      <w:pPr>
        <w:spacing w:line="480" w:lineRule="auto"/>
        <w:jc w:val="both"/>
        <w:rPr>
          <w:rFonts w:ascii="Times New Roman" w:hAnsi="Times New Roman"/>
          <w:iCs/>
          <w:sz w:val="24"/>
          <w:szCs w:val="24"/>
          <w:lang w:val="en-US"/>
        </w:rPr>
      </w:pPr>
    </w:p>
    <w:p w14:paraId="6D3463CC" w14:textId="0F906BE0" w:rsidR="00B03D67" w:rsidRPr="00D2081E" w:rsidRDefault="00B03D67" w:rsidP="00B03D67">
      <w:pPr>
        <w:spacing w:line="480" w:lineRule="auto"/>
        <w:jc w:val="both"/>
        <w:rPr>
          <w:rFonts w:ascii="Times New Roman" w:hAnsi="Times New Roman"/>
          <w:iCs/>
          <w:sz w:val="24"/>
          <w:szCs w:val="24"/>
          <w:lang w:val="en-US"/>
        </w:rPr>
      </w:pPr>
      <w:r w:rsidRPr="00D2081E">
        <w:rPr>
          <w:rFonts w:ascii="Times New Roman" w:hAnsi="Times New Roman"/>
          <w:b/>
          <w:iCs/>
          <w:sz w:val="24"/>
          <w:szCs w:val="24"/>
          <w:lang w:val="en-US"/>
        </w:rPr>
        <w:t>Consent for publication</w:t>
      </w:r>
    </w:p>
    <w:p w14:paraId="412F2B67" w14:textId="6F660A41" w:rsidR="00B03D67" w:rsidRPr="00D2081E" w:rsidRDefault="00B03D67" w:rsidP="00B03D67">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t>Consent obtained from all participants were used to record the intent and willingness to participate in the research.</w:t>
      </w:r>
    </w:p>
    <w:p w14:paraId="7A104E74" w14:textId="77777777" w:rsidR="00B03D67" w:rsidRPr="00D2081E" w:rsidRDefault="00B03D67" w:rsidP="00B03D67">
      <w:pPr>
        <w:spacing w:line="480" w:lineRule="auto"/>
        <w:jc w:val="both"/>
        <w:rPr>
          <w:rFonts w:ascii="Times New Roman" w:hAnsi="Times New Roman"/>
          <w:iCs/>
          <w:sz w:val="24"/>
          <w:szCs w:val="24"/>
          <w:lang w:val="en-US"/>
        </w:rPr>
      </w:pPr>
    </w:p>
    <w:p w14:paraId="296B9940" w14:textId="77777777" w:rsidR="00B03D67" w:rsidRPr="00D2081E" w:rsidRDefault="00B03D67" w:rsidP="00B03D67">
      <w:pPr>
        <w:spacing w:line="480" w:lineRule="auto"/>
        <w:jc w:val="both"/>
        <w:rPr>
          <w:rFonts w:ascii="Times New Roman" w:hAnsi="Times New Roman"/>
          <w:b/>
          <w:iCs/>
          <w:sz w:val="24"/>
          <w:szCs w:val="24"/>
          <w:lang w:val="en-US"/>
        </w:rPr>
      </w:pPr>
      <w:r w:rsidRPr="00D2081E">
        <w:rPr>
          <w:rFonts w:ascii="Times New Roman" w:hAnsi="Times New Roman"/>
          <w:b/>
          <w:iCs/>
          <w:sz w:val="24"/>
          <w:szCs w:val="24"/>
          <w:lang w:val="en-US"/>
        </w:rPr>
        <w:t>Acknowledgments</w:t>
      </w:r>
    </w:p>
    <w:p w14:paraId="1FE2EB1E" w14:textId="41C41576" w:rsidR="00B03D67" w:rsidRPr="00D2081E" w:rsidRDefault="00B03D67" w:rsidP="00B03D67">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t xml:space="preserve">The authors gratefully acknowledge all the </w:t>
      </w:r>
      <w:r w:rsidR="00F431D0" w:rsidRPr="00D2081E">
        <w:rPr>
          <w:rFonts w:ascii="Times New Roman" w:hAnsi="Times New Roman"/>
          <w:iCs/>
          <w:sz w:val="24"/>
          <w:szCs w:val="24"/>
          <w:lang w:val="en-US"/>
        </w:rPr>
        <w:t xml:space="preserve">gym’s </w:t>
      </w:r>
      <w:r w:rsidRPr="00D2081E">
        <w:rPr>
          <w:rFonts w:ascii="Times New Roman" w:hAnsi="Times New Roman"/>
          <w:iCs/>
          <w:sz w:val="24"/>
          <w:szCs w:val="24"/>
          <w:lang w:val="en-US"/>
        </w:rPr>
        <w:t xml:space="preserve">partners who participated </w:t>
      </w:r>
      <w:r w:rsidR="00F431D0" w:rsidRPr="00D2081E">
        <w:rPr>
          <w:rFonts w:ascii="Times New Roman" w:hAnsi="Times New Roman"/>
          <w:iCs/>
          <w:sz w:val="24"/>
          <w:szCs w:val="24"/>
          <w:lang w:val="en-US"/>
        </w:rPr>
        <w:t xml:space="preserve">in </w:t>
      </w:r>
      <w:r w:rsidRPr="00D2081E">
        <w:rPr>
          <w:rFonts w:ascii="Times New Roman" w:hAnsi="Times New Roman"/>
          <w:iCs/>
          <w:sz w:val="24"/>
          <w:szCs w:val="24"/>
          <w:lang w:val="en-US"/>
        </w:rPr>
        <w:t>this study</w:t>
      </w:r>
      <w:r w:rsidRPr="00D2081E">
        <w:rPr>
          <w:lang w:val="en-US"/>
        </w:rPr>
        <w:t xml:space="preserve"> </w:t>
      </w:r>
      <w:r w:rsidRPr="00D2081E">
        <w:rPr>
          <w:rFonts w:ascii="Times New Roman" w:hAnsi="Times New Roman"/>
          <w:iCs/>
          <w:sz w:val="24"/>
          <w:szCs w:val="24"/>
          <w:lang w:val="en-US"/>
        </w:rPr>
        <w:t>and all the team of the Laboratory of Experimental Nutrition.</w:t>
      </w:r>
    </w:p>
    <w:p w14:paraId="5F62A095" w14:textId="77777777" w:rsidR="00B03D67" w:rsidRPr="00D2081E" w:rsidRDefault="00B03D67" w:rsidP="00B03D67">
      <w:pPr>
        <w:spacing w:line="480" w:lineRule="auto"/>
        <w:jc w:val="both"/>
        <w:rPr>
          <w:rFonts w:ascii="Times New Roman" w:hAnsi="Times New Roman"/>
          <w:iCs/>
          <w:sz w:val="24"/>
          <w:szCs w:val="24"/>
          <w:lang w:val="en-US"/>
        </w:rPr>
      </w:pPr>
    </w:p>
    <w:p w14:paraId="65B7674B" w14:textId="77777777" w:rsidR="00B03D67" w:rsidRPr="00D2081E" w:rsidRDefault="00B03D67" w:rsidP="00B03D67">
      <w:pPr>
        <w:spacing w:line="480" w:lineRule="auto"/>
        <w:jc w:val="both"/>
        <w:rPr>
          <w:rFonts w:ascii="Times New Roman" w:hAnsi="Times New Roman"/>
          <w:b/>
          <w:iCs/>
          <w:sz w:val="24"/>
          <w:szCs w:val="24"/>
          <w:lang w:val="en-US"/>
        </w:rPr>
      </w:pPr>
      <w:r w:rsidRPr="00D2081E">
        <w:rPr>
          <w:rFonts w:ascii="Times New Roman" w:hAnsi="Times New Roman"/>
          <w:b/>
          <w:iCs/>
          <w:sz w:val="24"/>
          <w:szCs w:val="24"/>
          <w:lang w:val="en-US"/>
        </w:rPr>
        <w:t>Author contributions</w:t>
      </w:r>
    </w:p>
    <w:p w14:paraId="51AC2442" w14:textId="4E319394" w:rsidR="006A7ADA" w:rsidRPr="00D2081E" w:rsidRDefault="006A7ADA" w:rsidP="00E9150C">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t xml:space="preserve">DSS contributed to conception and design, data acquisition, analysis and interpretation, and drafting the article. PM contributed </w:t>
      </w:r>
      <w:r w:rsidR="00914683" w:rsidRPr="00D2081E">
        <w:rPr>
          <w:rFonts w:ascii="Times New Roman" w:hAnsi="Times New Roman"/>
          <w:iCs/>
          <w:sz w:val="24"/>
          <w:szCs w:val="24"/>
          <w:lang w:val="en-US"/>
        </w:rPr>
        <w:t>to conception and design,</w:t>
      </w:r>
      <w:r w:rsidR="00914683" w:rsidRPr="00D2081E">
        <w:rPr>
          <w:lang w:val="en-US"/>
        </w:rPr>
        <w:t xml:space="preserve"> </w:t>
      </w:r>
      <w:r w:rsidR="00914683" w:rsidRPr="00D2081E">
        <w:rPr>
          <w:rFonts w:ascii="Times New Roman" w:hAnsi="Times New Roman"/>
          <w:iCs/>
          <w:sz w:val="24"/>
          <w:szCs w:val="24"/>
          <w:lang w:val="en-US"/>
        </w:rPr>
        <w:t>interpretation,</w:t>
      </w:r>
      <w:r w:rsidR="00914683" w:rsidRPr="00D2081E">
        <w:rPr>
          <w:lang w:val="en-US"/>
        </w:rPr>
        <w:t xml:space="preserve"> </w:t>
      </w:r>
      <w:r w:rsidR="00914683" w:rsidRPr="00D2081E">
        <w:rPr>
          <w:rFonts w:ascii="Times New Roman" w:hAnsi="Times New Roman"/>
          <w:iCs/>
          <w:sz w:val="24"/>
          <w:szCs w:val="24"/>
          <w:lang w:val="en-US"/>
        </w:rPr>
        <w:t xml:space="preserve">and drafting the article. CB contributed to analysis and interpretation and drafting the article. CS contributed to data acquisition and </w:t>
      </w:r>
      <w:r w:rsidR="00A14CB1" w:rsidRPr="00D2081E">
        <w:rPr>
          <w:rFonts w:ascii="Times New Roman" w:hAnsi="Times New Roman"/>
          <w:iCs/>
          <w:sz w:val="24"/>
          <w:szCs w:val="24"/>
          <w:lang w:val="en-US"/>
        </w:rPr>
        <w:t xml:space="preserve">critical </w:t>
      </w:r>
      <w:r w:rsidR="00F431D0" w:rsidRPr="00D2081E">
        <w:rPr>
          <w:rFonts w:ascii="Times New Roman" w:hAnsi="Times New Roman"/>
          <w:iCs/>
          <w:sz w:val="24"/>
          <w:szCs w:val="24"/>
          <w:lang w:val="en-US"/>
        </w:rPr>
        <w:t xml:space="preserve">review of </w:t>
      </w:r>
      <w:r w:rsidR="00914683" w:rsidRPr="00D2081E">
        <w:rPr>
          <w:rFonts w:ascii="Times New Roman" w:hAnsi="Times New Roman"/>
          <w:iCs/>
          <w:sz w:val="24"/>
          <w:szCs w:val="24"/>
          <w:lang w:val="en-US"/>
        </w:rPr>
        <w:t>the article.</w:t>
      </w:r>
      <w:r w:rsidR="00E9150C" w:rsidRPr="00D2081E">
        <w:rPr>
          <w:rFonts w:ascii="Times New Roman" w:hAnsi="Times New Roman"/>
          <w:iCs/>
          <w:sz w:val="24"/>
          <w:szCs w:val="24"/>
          <w:lang w:val="en-US"/>
        </w:rPr>
        <w:t xml:space="preserve"> TGS contributed to data acquisition and </w:t>
      </w:r>
      <w:r w:rsidR="00A14CB1" w:rsidRPr="00D2081E">
        <w:rPr>
          <w:rFonts w:ascii="Times New Roman" w:hAnsi="Times New Roman"/>
          <w:iCs/>
          <w:sz w:val="24"/>
          <w:szCs w:val="24"/>
          <w:lang w:val="en-US"/>
        </w:rPr>
        <w:t xml:space="preserve">critical </w:t>
      </w:r>
      <w:r w:rsidR="00F431D0" w:rsidRPr="00D2081E">
        <w:rPr>
          <w:rFonts w:ascii="Times New Roman" w:hAnsi="Times New Roman"/>
          <w:iCs/>
          <w:sz w:val="24"/>
          <w:szCs w:val="24"/>
          <w:lang w:val="en-US"/>
        </w:rPr>
        <w:t>review of</w:t>
      </w:r>
      <w:r w:rsidR="00E9150C" w:rsidRPr="00D2081E">
        <w:rPr>
          <w:rFonts w:ascii="Times New Roman" w:hAnsi="Times New Roman"/>
          <w:iCs/>
          <w:sz w:val="24"/>
          <w:szCs w:val="24"/>
          <w:lang w:val="en-US"/>
        </w:rPr>
        <w:t xml:space="preserve"> the article. AR contributed to analysis and interpretation and </w:t>
      </w:r>
      <w:r w:rsidR="00A14CB1" w:rsidRPr="00D2081E">
        <w:rPr>
          <w:rFonts w:ascii="Times New Roman" w:hAnsi="Times New Roman"/>
          <w:iCs/>
          <w:sz w:val="24"/>
          <w:szCs w:val="24"/>
          <w:lang w:val="en-US"/>
        </w:rPr>
        <w:t xml:space="preserve">critical </w:t>
      </w:r>
      <w:r w:rsidR="00F431D0" w:rsidRPr="00D2081E">
        <w:rPr>
          <w:rFonts w:ascii="Times New Roman" w:hAnsi="Times New Roman"/>
          <w:iCs/>
          <w:sz w:val="24"/>
          <w:szCs w:val="24"/>
          <w:lang w:val="en-US"/>
        </w:rPr>
        <w:t>review of</w:t>
      </w:r>
      <w:r w:rsidR="00E9150C" w:rsidRPr="00D2081E">
        <w:rPr>
          <w:rFonts w:ascii="Times New Roman" w:hAnsi="Times New Roman"/>
          <w:iCs/>
          <w:sz w:val="24"/>
          <w:szCs w:val="24"/>
          <w:lang w:val="en-US"/>
        </w:rPr>
        <w:t xml:space="preserve"> the article. PJB contributed to interpretation and </w:t>
      </w:r>
      <w:r w:rsidR="00F431D0" w:rsidRPr="00D2081E">
        <w:rPr>
          <w:rFonts w:ascii="Times New Roman" w:hAnsi="Times New Roman"/>
          <w:iCs/>
          <w:sz w:val="24"/>
          <w:szCs w:val="24"/>
          <w:lang w:val="en-US"/>
        </w:rPr>
        <w:t xml:space="preserve">critical review of </w:t>
      </w:r>
      <w:r w:rsidR="00E9150C" w:rsidRPr="00D2081E">
        <w:rPr>
          <w:rFonts w:ascii="Times New Roman" w:hAnsi="Times New Roman"/>
          <w:iCs/>
          <w:sz w:val="24"/>
          <w:szCs w:val="24"/>
          <w:lang w:val="en-US"/>
        </w:rPr>
        <w:t xml:space="preserve">the article. CPR contributed to analysis and interpretation and </w:t>
      </w:r>
      <w:r w:rsidR="00F431D0" w:rsidRPr="00D2081E">
        <w:rPr>
          <w:rFonts w:ascii="Times New Roman" w:hAnsi="Times New Roman"/>
          <w:iCs/>
          <w:sz w:val="24"/>
          <w:szCs w:val="24"/>
          <w:lang w:val="en-US"/>
        </w:rPr>
        <w:t xml:space="preserve">critical review of </w:t>
      </w:r>
      <w:r w:rsidR="00E9150C" w:rsidRPr="00D2081E">
        <w:rPr>
          <w:rFonts w:ascii="Times New Roman" w:hAnsi="Times New Roman"/>
          <w:iCs/>
          <w:sz w:val="24"/>
          <w:szCs w:val="24"/>
          <w:lang w:val="en-US"/>
        </w:rPr>
        <w:t xml:space="preserve">the article. JDPR contributed to data acquisition, interpretation and </w:t>
      </w:r>
      <w:r w:rsidR="00F431D0" w:rsidRPr="00D2081E">
        <w:rPr>
          <w:rFonts w:ascii="Times New Roman" w:hAnsi="Times New Roman"/>
          <w:iCs/>
          <w:sz w:val="24"/>
          <w:szCs w:val="24"/>
          <w:lang w:val="en-US"/>
        </w:rPr>
        <w:t xml:space="preserve">critical review of </w:t>
      </w:r>
      <w:r w:rsidR="00E9150C" w:rsidRPr="00D2081E">
        <w:rPr>
          <w:rFonts w:ascii="Times New Roman" w:hAnsi="Times New Roman"/>
          <w:iCs/>
          <w:sz w:val="24"/>
          <w:szCs w:val="24"/>
          <w:lang w:val="en-US"/>
        </w:rPr>
        <w:t>the article. SIRF</w:t>
      </w:r>
      <w:r w:rsidR="00E9150C" w:rsidRPr="00D2081E">
        <w:rPr>
          <w:lang w:val="en-US"/>
        </w:rPr>
        <w:t xml:space="preserve"> </w:t>
      </w:r>
      <w:r w:rsidR="00E9150C" w:rsidRPr="00D2081E">
        <w:rPr>
          <w:rFonts w:ascii="Times New Roman" w:hAnsi="Times New Roman"/>
          <w:iCs/>
          <w:sz w:val="24"/>
          <w:szCs w:val="24"/>
          <w:lang w:val="en-US"/>
        </w:rPr>
        <w:t xml:space="preserve">contributed to conception and design, interpretation and </w:t>
      </w:r>
      <w:r w:rsidR="00F431D0" w:rsidRPr="00D2081E">
        <w:rPr>
          <w:rFonts w:ascii="Times New Roman" w:hAnsi="Times New Roman"/>
          <w:iCs/>
          <w:sz w:val="24"/>
          <w:szCs w:val="24"/>
          <w:lang w:val="en-US"/>
        </w:rPr>
        <w:t xml:space="preserve">critical review of </w:t>
      </w:r>
      <w:r w:rsidR="00E9150C" w:rsidRPr="00D2081E">
        <w:rPr>
          <w:rFonts w:ascii="Times New Roman" w:hAnsi="Times New Roman"/>
          <w:iCs/>
          <w:sz w:val="24"/>
          <w:szCs w:val="24"/>
          <w:lang w:val="en-US"/>
        </w:rPr>
        <w:t>the article.</w:t>
      </w:r>
    </w:p>
    <w:p w14:paraId="2450ABA4" w14:textId="77777777" w:rsidR="00B03D67" w:rsidRPr="00D2081E" w:rsidRDefault="00B03D67" w:rsidP="00B03D67">
      <w:pPr>
        <w:spacing w:line="480" w:lineRule="auto"/>
        <w:jc w:val="both"/>
        <w:rPr>
          <w:rFonts w:ascii="Times New Roman" w:hAnsi="Times New Roman"/>
          <w:iCs/>
          <w:sz w:val="24"/>
          <w:szCs w:val="24"/>
          <w:lang w:val="en-US"/>
        </w:rPr>
      </w:pPr>
    </w:p>
    <w:p w14:paraId="45D565FB" w14:textId="77777777" w:rsidR="00B03D67" w:rsidRPr="00D2081E" w:rsidRDefault="00B03D67" w:rsidP="00B03D67">
      <w:pPr>
        <w:spacing w:line="480" w:lineRule="auto"/>
        <w:jc w:val="both"/>
        <w:rPr>
          <w:rFonts w:ascii="Times New Roman" w:hAnsi="Times New Roman"/>
          <w:b/>
          <w:iCs/>
          <w:sz w:val="24"/>
          <w:szCs w:val="24"/>
          <w:lang w:val="en-US"/>
        </w:rPr>
      </w:pPr>
      <w:r w:rsidRPr="00D2081E">
        <w:rPr>
          <w:rFonts w:ascii="Times New Roman" w:hAnsi="Times New Roman"/>
          <w:b/>
          <w:iCs/>
          <w:sz w:val="24"/>
          <w:szCs w:val="24"/>
          <w:lang w:val="en-US"/>
        </w:rPr>
        <w:t>Sources of funding</w:t>
      </w:r>
    </w:p>
    <w:p w14:paraId="26B618E4" w14:textId="77777777" w:rsidR="00B03D67" w:rsidRPr="00D2081E" w:rsidRDefault="00B03D67" w:rsidP="00B03D67">
      <w:pPr>
        <w:spacing w:line="480" w:lineRule="auto"/>
        <w:ind w:firstLine="567"/>
        <w:jc w:val="both"/>
        <w:rPr>
          <w:rFonts w:ascii="Times New Roman" w:hAnsi="Times New Roman"/>
          <w:iCs/>
          <w:sz w:val="24"/>
          <w:szCs w:val="24"/>
          <w:lang w:val="en-US"/>
        </w:rPr>
      </w:pPr>
      <w:r w:rsidRPr="00D2081E">
        <w:rPr>
          <w:rFonts w:ascii="Times New Roman" w:hAnsi="Times New Roman"/>
          <w:iCs/>
          <w:sz w:val="24"/>
          <w:szCs w:val="24"/>
          <w:lang w:val="en-US"/>
        </w:rPr>
        <w:t>This study was supported by grants from the Coordination for the Improvement of Higher Education Personnel Brazil (CAPES), National Council for Scientific and Technological Development (CNPq), Research Support Foundation of the State of Rio Grande do Sul (FAPERGS) and University of Santa Cruz do Sul (UNISC).</w:t>
      </w:r>
    </w:p>
    <w:p w14:paraId="0AAE12BC" w14:textId="77777777" w:rsidR="00B03D67" w:rsidRPr="00D2081E" w:rsidRDefault="00B03D67" w:rsidP="00B03D67">
      <w:pPr>
        <w:spacing w:line="480" w:lineRule="auto"/>
        <w:jc w:val="both"/>
        <w:rPr>
          <w:rFonts w:ascii="Times New Roman" w:hAnsi="Times New Roman"/>
          <w:iCs/>
          <w:sz w:val="24"/>
          <w:szCs w:val="24"/>
          <w:lang w:val="en-US"/>
        </w:rPr>
      </w:pPr>
    </w:p>
    <w:p w14:paraId="40C80759" w14:textId="77777777" w:rsidR="00B03D67" w:rsidRPr="00D2081E" w:rsidRDefault="00B03D67" w:rsidP="00B03D67">
      <w:pPr>
        <w:spacing w:line="480" w:lineRule="auto"/>
        <w:jc w:val="both"/>
        <w:rPr>
          <w:rFonts w:ascii="Times New Roman" w:hAnsi="Times New Roman"/>
          <w:b/>
          <w:iCs/>
          <w:sz w:val="24"/>
          <w:szCs w:val="24"/>
          <w:lang w:val="en-US"/>
        </w:rPr>
      </w:pPr>
      <w:r w:rsidRPr="00D2081E">
        <w:rPr>
          <w:rFonts w:ascii="Times New Roman" w:hAnsi="Times New Roman"/>
          <w:b/>
          <w:iCs/>
          <w:sz w:val="24"/>
          <w:szCs w:val="24"/>
          <w:lang w:val="en-US"/>
        </w:rPr>
        <w:t>Declaration of Competing Interest</w:t>
      </w:r>
    </w:p>
    <w:p w14:paraId="34AD388F" w14:textId="3F2F1C59" w:rsidR="00233282" w:rsidRPr="00D2081E" w:rsidRDefault="00B03D67" w:rsidP="00B03D67">
      <w:pPr>
        <w:ind w:firstLine="567"/>
        <w:jc w:val="both"/>
        <w:rPr>
          <w:rFonts w:ascii="Times New Roman" w:hAnsi="Times New Roman"/>
          <w:iCs/>
          <w:sz w:val="24"/>
          <w:szCs w:val="24"/>
          <w:lang w:val="en-US"/>
        </w:rPr>
      </w:pPr>
      <w:r w:rsidRPr="00D2081E">
        <w:rPr>
          <w:rFonts w:ascii="Times New Roman" w:hAnsi="Times New Roman"/>
          <w:iCs/>
          <w:sz w:val="24"/>
          <w:szCs w:val="24"/>
          <w:lang w:val="en-US"/>
        </w:rPr>
        <w:t>None of the authors has any potential conflict of interest.</w:t>
      </w:r>
    </w:p>
    <w:p w14:paraId="4457EB74" w14:textId="77777777" w:rsidR="00B03D67" w:rsidRPr="00D2081E" w:rsidRDefault="00B03D67">
      <w:pPr>
        <w:spacing w:after="160" w:line="259" w:lineRule="auto"/>
        <w:rPr>
          <w:rFonts w:ascii="Times New Roman" w:hAnsi="Times New Roman"/>
          <w:b/>
          <w:iCs/>
          <w:sz w:val="24"/>
          <w:szCs w:val="24"/>
          <w:lang w:val="en-US"/>
        </w:rPr>
      </w:pPr>
      <w:r w:rsidRPr="00D2081E">
        <w:rPr>
          <w:rFonts w:ascii="Times New Roman" w:hAnsi="Times New Roman"/>
          <w:b/>
          <w:iCs/>
          <w:sz w:val="24"/>
          <w:szCs w:val="24"/>
          <w:lang w:val="en-US"/>
        </w:rPr>
        <w:br w:type="page"/>
      </w:r>
    </w:p>
    <w:p w14:paraId="1EB46076" w14:textId="77777777" w:rsidR="00156BFC" w:rsidRPr="00D2081E" w:rsidRDefault="00156BFC" w:rsidP="00156BFC">
      <w:pPr>
        <w:jc w:val="both"/>
        <w:rPr>
          <w:rFonts w:ascii="Times New Roman" w:hAnsi="Times New Roman"/>
          <w:b/>
          <w:iCs/>
          <w:sz w:val="24"/>
          <w:szCs w:val="24"/>
        </w:rPr>
      </w:pPr>
      <w:r w:rsidRPr="00D2081E">
        <w:rPr>
          <w:rFonts w:ascii="Times New Roman" w:hAnsi="Times New Roman"/>
          <w:b/>
          <w:iCs/>
          <w:sz w:val="24"/>
          <w:szCs w:val="24"/>
        </w:rPr>
        <w:lastRenderedPageBreak/>
        <w:t>References</w:t>
      </w:r>
    </w:p>
    <w:p w14:paraId="08E54B57" w14:textId="62485242" w:rsidR="00156BFC" w:rsidRPr="00D2081E" w:rsidRDefault="00156BFC" w:rsidP="00156BFC">
      <w:pPr>
        <w:jc w:val="both"/>
        <w:rPr>
          <w:rFonts w:ascii="Times New Roman" w:hAnsi="Times New Roman"/>
          <w:sz w:val="24"/>
          <w:szCs w:val="24"/>
          <w:lang w:val="fr-FR"/>
        </w:rPr>
      </w:pPr>
      <w:r w:rsidRPr="00D2081E">
        <w:rPr>
          <w:rFonts w:ascii="Times New Roman" w:hAnsi="Times New Roman"/>
          <w:sz w:val="24"/>
          <w:szCs w:val="24"/>
          <w:lang w:val="en-US"/>
        </w:rPr>
        <w:t xml:space="preserve">1. Ruano J, Teixeira VH. Prevalence of dietary supplement use by gym members in Portugal and associated factors. </w:t>
      </w:r>
      <w:r w:rsidRPr="00D2081E">
        <w:rPr>
          <w:rFonts w:ascii="Times New Roman" w:hAnsi="Times New Roman"/>
          <w:sz w:val="24"/>
          <w:szCs w:val="24"/>
          <w:lang w:val="fr-FR"/>
        </w:rPr>
        <w:t xml:space="preserve">J Int Soc Sports Nutr. 2020;17(1):1-8.. </w:t>
      </w:r>
      <w:hyperlink r:id="rId8" w:history="1">
        <w:r w:rsidR="0046381B" w:rsidRPr="00D2081E">
          <w:rPr>
            <w:rStyle w:val="Hyperlink"/>
            <w:rFonts w:ascii="Times New Roman" w:hAnsi="Times New Roman"/>
            <w:color w:val="auto"/>
            <w:sz w:val="24"/>
            <w:szCs w:val="24"/>
            <w:lang w:val="fr-FR"/>
          </w:rPr>
          <w:t>https://dx.doi.org/10.1186%2Fs12970-020-00342-z</w:t>
        </w:r>
      </w:hyperlink>
    </w:p>
    <w:p w14:paraId="5F87EC1F" w14:textId="77777777" w:rsidR="00156BFC" w:rsidRPr="00D2081E" w:rsidRDefault="00156BFC" w:rsidP="00156BFC">
      <w:pPr>
        <w:jc w:val="both"/>
        <w:rPr>
          <w:rFonts w:ascii="Times New Roman" w:hAnsi="Times New Roman"/>
          <w:sz w:val="24"/>
          <w:szCs w:val="24"/>
        </w:rPr>
      </w:pPr>
      <w:r w:rsidRPr="00D2081E">
        <w:rPr>
          <w:rFonts w:ascii="Times New Roman" w:hAnsi="Times New Roman"/>
          <w:sz w:val="24"/>
          <w:szCs w:val="24"/>
        </w:rPr>
        <w:t xml:space="preserve">2. Associação Brasileira de Academias. Mercado mundial do fitness: principais players e mudanças no top ten. 2019.Retrieved from </w:t>
      </w:r>
      <w:hyperlink r:id="rId9" w:history="1">
        <w:r w:rsidRPr="00D2081E">
          <w:rPr>
            <w:rStyle w:val="Hyperlink"/>
            <w:rFonts w:ascii="Times New Roman" w:hAnsi="Times New Roman"/>
            <w:color w:val="auto"/>
            <w:sz w:val="24"/>
            <w:szCs w:val="24"/>
          </w:rPr>
          <w:t>https://www.acadbrasil.com.br/wp-content/uploads/2019/03/edicao-82.pdf</w:t>
        </w:r>
      </w:hyperlink>
    </w:p>
    <w:p w14:paraId="7C7A3ED8"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3. Druker I, Gesser-Edelsburg A. Identifying and assessing views among physically-active adult gym members in Israel on dietary supplements.</w:t>
      </w:r>
      <w:r w:rsidRPr="00D2081E">
        <w:rPr>
          <w:lang w:val="en-US"/>
        </w:rPr>
        <w:t xml:space="preserve"> </w:t>
      </w:r>
      <w:r w:rsidRPr="00D2081E">
        <w:rPr>
          <w:rFonts w:ascii="Times New Roman" w:hAnsi="Times New Roman"/>
          <w:sz w:val="24"/>
          <w:szCs w:val="24"/>
          <w:lang w:val="fr-FR"/>
        </w:rPr>
        <w:t>J Int Soc Sports Nutr. 2017;14:37.</w:t>
      </w:r>
      <w:r w:rsidRPr="00D2081E" w:rsidDel="00E429BB">
        <w:rPr>
          <w:rFonts w:ascii="Times New Roman" w:hAnsi="Times New Roman"/>
          <w:sz w:val="24"/>
          <w:szCs w:val="24"/>
          <w:lang w:val="fr-FR"/>
        </w:rPr>
        <w:t xml:space="preserve"> </w:t>
      </w:r>
      <w:r w:rsidRPr="00D2081E">
        <w:rPr>
          <w:rFonts w:ascii="Times New Roman" w:hAnsi="Times New Roman"/>
          <w:sz w:val="24"/>
          <w:szCs w:val="24"/>
          <w:lang w:val="fr-FR"/>
        </w:rPr>
        <w:t xml:space="preserve"> </w:t>
      </w:r>
      <w:hyperlink r:id="rId10" w:history="1">
        <w:r w:rsidRPr="00D2081E">
          <w:rPr>
            <w:rStyle w:val="Hyperlink"/>
            <w:rFonts w:ascii="Times New Roman" w:hAnsi="Times New Roman"/>
            <w:color w:val="auto"/>
            <w:sz w:val="24"/>
            <w:szCs w:val="24"/>
            <w:lang w:val="en-US"/>
          </w:rPr>
          <w:t>https://dx.doi.org/10.1186%2Fs12970-017-0194-7</w:t>
        </w:r>
      </w:hyperlink>
    </w:p>
    <w:p w14:paraId="78C9DFA6"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 xml:space="preserve">4. Hutson DJ. “Your body is your business card”: Bodily capital and health authority in the fitness industry. Soc Sci Med. 2013;90:63-71., 90: 63-71. </w:t>
      </w:r>
      <w:hyperlink r:id="rId11" w:history="1">
        <w:r w:rsidRPr="00D2081E">
          <w:rPr>
            <w:rStyle w:val="Hyperlink"/>
            <w:rFonts w:ascii="Times New Roman" w:hAnsi="Times New Roman"/>
            <w:color w:val="auto"/>
            <w:sz w:val="24"/>
            <w:szCs w:val="24"/>
            <w:lang w:val="en-US"/>
          </w:rPr>
          <w:t>https://doi.org/10.1016/j.socscimed.2013.05.003</w:t>
        </w:r>
      </w:hyperlink>
    </w:p>
    <w:p w14:paraId="7395D4D1" w14:textId="77777777" w:rsidR="00156BFC" w:rsidRPr="00D2081E" w:rsidRDefault="00156BFC" w:rsidP="00156BFC">
      <w:pPr>
        <w:jc w:val="both"/>
        <w:rPr>
          <w:rFonts w:ascii="Times New Roman" w:hAnsi="Times New Roman"/>
          <w:sz w:val="24"/>
          <w:szCs w:val="24"/>
        </w:rPr>
      </w:pPr>
      <w:r w:rsidRPr="00D2081E">
        <w:rPr>
          <w:rFonts w:ascii="Times New Roman" w:hAnsi="Times New Roman"/>
          <w:sz w:val="24"/>
          <w:szCs w:val="24"/>
          <w:lang w:val="en-US"/>
        </w:rPr>
        <w:t xml:space="preserve">5. Attlee A, Haider A, Hassan A, Alzamil N, Hashim M, Obaid RS. Dietary supplement intake and associated factors among gym users in a university community. </w:t>
      </w:r>
      <w:r w:rsidRPr="00D2081E">
        <w:rPr>
          <w:rFonts w:ascii="Times New Roman" w:hAnsi="Times New Roman"/>
          <w:sz w:val="24"/>
          <w:szCs w:val="24"/>
        </w:rPr>
        <w:t>J Diet Suppl. 2018;15(1):88-97.</w:t>
      </w:r>
      <w:r w:rsidRPr="00D2081E" w:rsidDel="00E429BB">
        <w:rPr>
          <w:rFonts w:ascii="Times New Roman" w:hAnsi="Times New Roman"/>
          <w:sz w:val="24"/>
          <w:szCs w:val="24"/>
        </w:rPr>
        <w:t xml:space="preserve"> </w:t>
      </w:r>
      <w:r w:rsidRPr="00D2081E">
        <w:rPr>
          <w:rFonts w:ascii="Times New Roman" w:hAnsi="Times New Roman"/>
          <w:sz w:val="24"/>
          <w:szCs w:val="24"/>
        </w:rPr>
        <w:t xml:space="preserve">. </w:t>
      </w:r>
      <w:hyperlink r:id="rId12" w:history="1">
        <w:r w:rsidRPr="00D2081E">
          <w:rPr>
            <w:rStyle w:val="Hyperlink"/>
            <w:rFonts w:ascii="Times New Roman" w:hAnsi="Times New Roman"/>
            <w:color w:val="auto"/>
            <w:sz w:val="24"/>
            <w:szCs w:val="24"/>
          </w:rPr>
          <w:t>http://dx.doi.org/10.1080/19390211.2017.1326430</w:t>
        </w:r>
      </w:hyperlink>
    </w:p>
    <w:p w14:paraId="56125D52"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rPr>
        <w:t xml:space="preserve">6. Goston JL, Correia MI. </w:t>
      </w:r>
      <w:r w:rsidRPr="00D2081E">
        <w:rPr>
          <w:rFonts w:ascii="Times New Roman" w:hAnsi="Times New Roman"/>
          <w:sz w:val="24"/>
          <w:szCs w:val="24"/>
          <w:lang w:val="en-US"/>
        </w:rPr>
        <w:t xml:space="preserve">Intake of nutritional supplements among people exercising in gyms and influencing factors. Nutrition. 2010;26(6):604-11. </w:t>
      </w:r>
      <w:hyperlink r:id="rId13" w:history="1">
        <w:r w:rsidRPr="00D2081E">
          <w:rPr>
            <w:rStyle w:val="Hyperlink"/>
            <w:rFonts w:ascii="Times New Roman" w:hAnsi="Times New Roman"/>
            <w:color w:val="auto"/>
            <w:sz w:val="24"/>
            <w:szCs w:val="24"/>
            <w:lang w:val="en-US"/>
          </w:rPr>
          <w:t>https://doi.org/10.1016/j.nut.2009.06.021</w:t>
        </w:r>
      </w:hyperlink>
    </w:p>
    <w:p w14:paraId="1992F553"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 xml:space="preserve">7. Menon D, Santos JS. Protein consumption by bodybuilding practitioners aiming muscle hypertrophy. Rev Bras Med Esporte. 2012;18(1):8-12. </w:t>
      </w:r>
      <w:hyperlink r:id="rId14" w:history="1">
        <w:r w:rsidRPr="00D2081E">
          <w:rPr>
            <w:rStyle w:val="Hyperlink"/>
            <w:rFonts w:ascii="Times New Roman" w:hAnsi="Times New Roman"/>
            <w:color w:val="auto"/>
            <w:sz w:val="24"/>
            <w:szCs w:val="24"/>
            <w:lang w:val="en-US"/>
          </w:rPr>
          <w:t>https://doi.org/10.1590/S1517-86922012000100001</w:t>
        </w:r>
      </w:hyperlink>
    </w:p>
    <w:p w14:paraId="35DA1F29"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8. Morton RW, Murphy KT, McKellar SR, Schoenfeld BJ, Henselmans M, Helms E, Aragon AA, Devries MC, Banfield L, Krieger JW, Phillips SM. A systematic review, meta-analysis and meta-regression of the effect of protein supplementation on resistance training-induced gains in muscle mass and strength in healthy adults. Br J Sports Med. 2018; 52(6): 376-384.</w:t>
      </w:r>
    </w:p>
    <w:p w14:paraId="0BEA2F9B" w14:textId="77777777" w:rsidR="00156BFC" w:rsidRPr="00D2081E" w:rsidRDefault="008D5DF6" w:rsidP="00156BFC">
      <w:pPr>
        <w:jc w:val="both"/>
        <w:rPr>
          <w:rFonts w:ascii="Times New Roman" w:hAnsi="Times New Roman"/>
          <w:sz w:val="24"/>
          <w:szCs w:val="24"/>
          <w:lang w:val="en-US"/>
        </w:rPr>
      </w:pPr>
      <w:hyperlink r:id="rId15" w:history="1">
        <w:r w:rsidR="00156BFC" w:rsidRPr="00D2081E">
          <w:rPr>
            <w:rStyle w:val="Hyperlink"/>
            <w:rFonts w:ascii="Times New Roman" w:hAnsi="Times New Roman"/>
            <w:color w:val="auto"/>
            <w:sz w:val="24"/>
            <w:szCs w:val="24"/>
            <w:lang w:val="en-US"/>
          </w:rPr>
          <w:t>https://dx.doi.org/10.1136%2Fbjsports-2017-097608</w:t>
        </w:r>
      </w:hyperlink>
    </w:p>
    <w:p w14:paraId="3230FA44" w14:textId="77777777" w:rsidR="00156BFC" w:rsidRPr="00D2081E" w:rsidRDefault="00156BFC" w:rsidP="00156BFC">
      <w:pPr>
        <w:jc w:val="both"/>
        <w:rPr>
          <w:rFonts w:ascii="Times New Roman" w:hAnsi="Times New Roman"/>
          <w:sz w:val="24"/>
          <w:szCs w:val="24"/>
          <w:lang w:val="fr-FR"/>
        </w:rPr>
      </w:pPr>
      <w:r w:rsidRPr="00D2081E">
        <w:rPr>
          <w:rFonts w:ascii="Times New Roman" w:hAnsi="Times New Roman"/>
          <w:sz w:val="24"/>
          <w:szCs w:val="24"/>
          <w:lang w:val="en-US"/>
        </w:rPr>
        <w:t xml:space="preserve">9. Kreider RB, Kalman DS, Antonio J, Ziegenfuss TN, Wildman R, Collins R, Candow DG, Kleiner SM, Almada AL, Lopez HL. International Society of Sports Nutrition position stand: safety and efficacy of creatine supplementation in exercise, sport, and medicine. </w:t>
      </w:r>
      <w:r w:rsidRPr="00D2081E">
        <w:rPr>
          <w:rFonts w:ascii="Times New Roman" w:hAnsi="Times New Roman"/>
          <w:sz w:val="24"/>
          <w:szCs w:val="24"/>
          <w:lang w:val="fr-FR"/>
        </w:rPr>
        <w:t>J Int Soc Sports Nutr. 2017;14(1):1-8.</w:t>
      </w:r>
      <w:r w:rsidRPr="00D2081E">
        <w:rPr>
          <w:lang w:val="fr-FR"/>
        </w:rPr>
        <w:t xml:space="preserve"> </w:t>
      </w:r>
      <w:hyperlink r:id="rId16" w:history="1">
        <w:r w:rsidRPr="00D2081E">
          <w:rPr>
            <w:rStyle w:val="Hyperlink"/>
            <w:rFonts w:ascii="Times New Roman" w:hAnsi="Times New Roman"/>
            <w:color w:val="auto"/>
            <w:sz w:val="24"/>
            <w:szCs w:val="24"/>
            <w:lang w:val="fr-FR"/>
          </w:rPr>
          <w:t>https://dx.doi.org/10.1186%2Fs12970-017-0173-z</w:t>
        </w:r>
      </w:hyperlink>
    </w:p>
    <w:p w14:paraId="1BFDDBF2"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lastRenderedPageBreak/>
        <w:t>10. Van De Walle GP, Vukovich MD. The Effect of Nitrate Supplementation on Exercise Tolerance and Performance: A Systematic Review and Meta-Analysis. J Strength Cond Res. 2018;32(6):1796-808.</w:t>
      </w:r>
      <w:r w:rsidRPr="00D2081E">
        <w:rPr>
          <w:lang w:val="en-US"/>
        </w:rPr>
        <w:t xml:space="preserve"> </w:t>
      </w:r>
      <w:hyperlink r:id="rId17" w:history="1">
        <w:r w:rsidRPr="00D2081E">
          <w:rPr>
            <w:rStyle w:val="Hyperlink"/>
            <w:rFonts w:ascii="Times New Roman" w:hAnsi="Times New Roman"/>
            <w:color w:val="auto"/>
            <w:sz w:val="24"/>
            <w:szCs w:val="24"/>
            <w:lang w:val="en-US"/>
          </w:rPr>
          <w:t>https://doi.org/10.1519/jsc.0000000000002046</w:t>
        </w:r>
      </w:hyperlink>
    </w:p>
    <w:p w14:paraId="74EB9333"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11. El Khoury D, Antoine-Jonville S. Intake of nutritional supplements among people exercising in gyms in Beirut city. J Nutr Metabol. 2012 Oct;2012.</w:t>
      </w:r>
      <w:r w:rsidRPr="00D2081E" w:rsidDel="00E429BB">
        <w:rPr>
          <w:rFonts w:ascii="Times New Roman" w:hAnsi="Times New Roman"/>
          <w:sz w:val="24"/>
          <w:szCs w:val="24"/>
          <w:lang w:val="en-US"/>
        </w:rPr>
        <w:t xml:space="preserve"> </w:t>
      </w:r>
      <w:hyperlink r:id="rId18" w:history="1">
        <w:r w:rsidRPr="00D2081E">
          <w:rPr>
            <w:rStyle w:val="Hyperlink"/>
            <w:rFonts w:ascii="Times New Roman" w:hAnsi="Times New Roman"/>
            <w:color w:val="auto"/>
            <w:sz w:val="24"/>
            <w:szCs w:val="24"/>
            <w:lang w:val="en-US"/>
          </w:rPr>
          <w:t>https://doi.org/10.1155/2012/703490</w:t>
        </w:r>
      </w:hyperlink>
    </w:p>
    <w:p w14:paraId="0C7B05E4"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 xml:space="preserve">12. National Health Surveillance Agency. </w:t>
      </w:r>
      <w:r w:rsidRPr="00D2081E">
        <w:rPr>
          <w:rFonts w:ascii="Times New Roman" w:hAnsi="Times New Roman"/>
          <w:sz w:val="24"/>
          <w:szCs w:val="24"/>
        </w:rPr>
        <w:t xml:space="preserve">Anvisa alerta para risco de consumo de suplemento alimentar. </w:t>
      </w:r>
      <w:r w:rsidRPr="00D2081E">
        <w:rPr>
          <w:rFonts w:ascii="Times New Roman" w:hAnsi="Times New Roman"/>
          <w:sz w:val="24"/>
          <w:szCs w:val="24"/>
          <w:lang w:val="en-US"/>
        </w:rPr>
        <w:t xml:space="preserve">2012. Retrieved from </w:t>
      </w:r>
      <w:hyperlink r:id="rId19" w:history="1">
        <w:r w:rsidRPr="00D2081E">
          <w:rPr>
            <w:rStyle w:val="Hyperlink"/>
            <w:rFonts w:ascii="Times New Roman" w:hAnsi="Times New Roman"/>
            <w:color w:val="auto"/>
            <w:sz w:val="24"/>
            <w:szCs w:val="24"/>
            <w:lang w:val="en-US"/>
          </w:rPr>
          <w:t>http://portal.anvisa.gov.br/noticias/-/asset_publisher/FXrpx9qY7FbU/content/anvisa-alerta-para-risco-de-consumo-de-suplemento-alimentar/219201/pop_up?inheritRedirect=false</w:t>
        </w:r>
      </w:hyperlink>
    </w:p>
    <w:p w14:paraId="669DA0C4"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 xml:space="preserve">13. Food and Drug Administration. Dietary Supplement Products and Ingredients. 2016. Retrieved from </w:t>
      </w:r>
      <w:hyperlink r:id="rId20" w:history="1">
        <w:r w:rsidRPr="00D2081E">
          <w:rPr>
            <w:rStyle w:val="Hyperlink"/>
            <w:rFonts w:ascii="Times New Roman" w:hAnsi="Times New Roman"/>
            <w:color w:val="auto"/>
            <w:sz w:val="24"/>
            <w:szCs w:val="24"/>
            <w:lang w:val="en-US"/>
          </w:rPr>
          <w:t>https://www.fda.gov/food/dietary-supplements</w:t>
        </w:r>
      </w:hyperlink>
    </w:p>
    <w:p w14:paraId="482D6E19"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14.</w:t>
      </w:r>
      <w:r w:rsidRPr="00D2081E">
        <w:rPr>
          <w:lang w:val="en-US"/>
        </w:rPr>
        <w:t xml:space="preserve"> </w:t>
      </w:r>
      <w:r w:rsidRPr="00D2081E">
        <w:rPr>
          <w:rFonts w:ascii="Times New Roman" w:hAnsi="Times New Roman"/>
          <w:sz w:val="24"/>
          <w:szCs w:val="24"/>
          <w:lang w:val="en-US"/>
        </w:rPr>
        <w:t>Kim HJ, Kim CK, Carpentier A, Poortmans JR. Studies on the safety of creatine supplementation. Amino Acids. 2011;40(5):1409-18.</w:t>
      </w:r>
      <w:r w:rsidRPr="00D2081E">
        <w:rPr>
          <w:lang w:val="en-US"/>
        </w:rPr>
        <w:t xml:space="preserve"> </w:t>
      </w:r>
      <w:hyperlink r:id="rId21" w:history="1">
        <w:r w:rsidRPr="00D2081E">
          <w:rPr>
            <w:rStyle w:val="Hyperlink"/>
            <w:rFonts w:ascii="Times New Roman" w:hAnsi="Times New Roman"/>
            <w:color w:val="auto"/>
            <w:sz w:val="24"/>
            <w:szCs w:val="24"/>
            <w:lang w:val="en-US"/>
          </w:rPr>
          <w:t>https://doi.org/10.1007/s00726-011-0878-2</w:t>
        </w:r>
      </w:hyperlink>
    </w:p>
    <w:p w14:paraId="11E58855" w14:textId="77777777" w:rsidR="00156BFC" w:rsidRPr="00D2081E" w:rsidRDefault="00156BFC" w:rsidP="00156BFC">
      <w:pPr>
        <w:jc w:val="both"/>
        <w:rPr>
          <w:rFonts w:ascii="Times New Roman" w:hAnsi="Times New Roman"/>
          <w:sz w:val="24"/>
          <w:szCs w:val="24"/>
        </w:rPr>
      </w:pPr>
      <w:r w:rsidRPr="00D2081E">
        <w:rPr>
          <w:rFonts w:ascii="Times New Roman" w:hAnsi="Times New Roman"/>
          <w:sz w:val="24"/>
          <w:szCs w:val="24"/>
          <w:lang w:val="en-US"/>
        </w:rPr>
        <w:t>15.</w:t>
      </w:r>
      <w:r w:rsidRPr="00D2081E">
        <w:rPr>
          <w:lang w:val="en-US"/>
        </w:rPr>
        <w:t xml:space="preserve"> </w:t>
      </w:r>
      <w:r w:rsidRPr="00D2081E">
        <w:rPr>
          <w:rFonts w:ascii="Times New Roman" w:hAnsi="Times New Roman"/>
          <w:sz w:val="24"/>
          <w:szCs w:val="24"/>
          <w:lang w:val="en-US"/>
        </w:rPr>
        <w:t xml:space="preserve">Antonio J, Ellerbroek A, Silver T, Orris S, Scheiner M, Gonzalez A, Peacock CA. A high protein diet (3.4 g/kg/d) combined with a heavy resistance training program improves body composition in healthy trained men and women–a follow-up investigation. </w:t>
      </w:r>
      <w:r w:rsidRPr="00D2081E">
        <w:rPr>
          <w:rFonts w:ascii="Times New Roman" w:hAnsi="Times New Roman"/>
          <w:sz w:val="24"/>
          <w:szCs w:val="24"/>
        </w:rPr>
        <w:t>J Int Soc Sports Nutr. 2015;12(1):1-9.</w:t>
      </w:r>
      <w:r w:rsidRPr="00D2081E">
        <w:t xml:space="preserve"> </w:t>
      </w:r>
      <w:hyperlink r:id="rId22" w:history="1">
        <w:r w:rsidRPr="00D2081E">
          <w:rPr>
            <w:rStyle w:val="Hyperlink"/>
            <w:rFonts w:ascii="Times New Roman" w:hAnsi="Times New Roman"/>
            <w:color w:val="auto"/>
            <w:sz w:val="24"/>
            <w:szCs w:val="24"/>
          </w:rPr>
          <w:t>https://doi.org/10.1186/s12970-015-0100-0</w:t>
        </w:r>
      </w:hyperlink>
    </w:p>
    <w:p w14:paraId="2DABD0CA"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rPr>
        <w:t xml:space="preserve">16. Souza e Silva AD, Pertille A, Barbosa CG, de Oliveira Silva JA, de Jesus DV, Ribeiro AG, Baganha RJ, de Oliveira JJ. </w:t>
      </w:r>
      <w:r w:rsidRPr="00D2081E">
        <w:rPr>
          <w:rFonts w:ascii="Times New Roman" w:hAnsi="Times New Roman"/>
          <w:sz w:val="24"/>
          <w:szCs w:val="24"/>
          <w:lang w:val="en-US"/>
        </w:rPr>
        <w:t>Effects of creatine supplementation on renal function: a systematic review and meta-analysis. J Ren Nutr. 2019;29(6):480-9.</w:t>
      </w:r>
      <w:r w:rsidRPr="00D2081E">
        <w:rPr>
          <w:lang w:val="en-US"/>
        </w:rPr>
        <w:t xml:space="preserve"> </w:t>
      </w:r>
      <w:hyperlink r:id="rId23" w:history="1">
        <w:r w:rsidRPr="00D2081E">
          <w:rPr>
            <w:rStyle w:val="Hyperlink"/>
            <w:rFonts w:ascii="Times New Roman" w:hAnsi="Times New Roman"/>
            <w:color w:val="auto"/>
            <w:sz w:val="24"/>
            <w:szCs w:val="24"/>
            <w:lang w:val="en-US"/>
          </w:rPr>
          <w:t>https://doi.org/10.1053/j.jrn.2019.05.004</w:t>
        </w:r>
      </w:hyperlink>
    </w:p>
    <w:p w14:paraId="337599CB"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 xml:space="preserve">17. Gabardi S, Munz K, Ulbricht C. A review of dietary supplement–induced renal dysfunction. Clin J Am Soc Nephrol. 2007;2(4):757-65. 272 </w:t>
      </w:r>
      <w:hyperlink r:id="rId24" w:history="1">
        <w:r w:rsidRPr="00D2081E">
          <w:rPr>
            <w:rStyle w:val="Hyperlink"/>
            <w:rFonts w:ascii="Times New Roman" w:hAnsi="Times New Roman"/>
            <w:color w:val="auto"/>
            <w:sz w:val="24"/>
            <w:szCs w:val="24"/>
            <w:lang w:val="en-US"/>
          </w:rPr>
          <w:t>https://doi.org/10.2215/CJN.00500107</w:t>
        </w:r>
      </w:hyperlink>
    </w:p>
    <w:p w14:paraId="4199D45E"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 xml:space="preserve">18. Teschke R, Andrade RJ. Drug, herb, and dietary supplement hepatotoxicity. Int J Mol Sci. 2016; 17(9):1-8. </w:t>
      </w:r>
      <w:hyperlink r:id="rId25" w:history="1">
        <w:r w:rsidRPr="00D2081E">
          <w:rPr>
            <w:rStyle w:val="Hyperlink"/>
            <w:rFonts w:ascii="Times New Roman" w:hAnsi="Times New Roman"/>
            <w:color w:val="auto"/>
            <w:sz w:val="24"/>
            <w:szCs w:val="24"/>
            <w:lang w:val="en-US"/>
          </w:rPr>
          <w:t>https://doi.org/10.3390/ijms17091488</w:t>
        </w:r>
      </w:hyperlink>
    </w:p>
    <w:p w14:paraId="4574E8E6" w14:textId="77777777" w:rsidR="00156BFC" w:rsidRPr="00D2081E" w:rsidRDefault="00156BFC" w:rsidP="00156BFC">
      <w:pPr>
        <w:jc w:val="both"/>
        <w:rPr>
          <w:rStyle w:val="Hyperlink"/>
          <w:rFonts w:ascii="Times New Roman" w:hAnsi="Times New Roman"/>
          <w:color w:val="auto"/>
          <w:sz w:val="24"/>
          <w:szCs w:val="24"/>
          <w:lang w:val="en-US"/>
        </w:rPr>
      </w:pPr>
      <w:r w:rsidRPr="00D2081E">
        <w:rPr>
          <w:rFonts w:ascii="Times New Roman" w:hAnsi="Times New Roman"/>
          <w:sz w:val="24"/>
          <w:szCs w:val="24"/>
          <w:lang w:val="en-US"/>
        </w:rPr>
        <w:t>19. Navarro VJ, Khan I, Björnsson E, Seeff LB, Serrano J, Hoofnagle JH. Liver injury from herbal and dietary supplements. Hepatology. 2017;65(1):363-73.</w:t>
      </w:r>
      <w:r w:rsidRPr="00D2081E" w:rsidDel="00107048">
        <w:rPr>
          <w:rFonts w:ascii="Times New Roman" w:hAnsi="Times New Roman"/>
          <w:sz w:val="24"/>
          <w:szCs w:val="24"/>
          <w:lang w:val="en-US"/>
        </w:rPr>
        <w:t xml:space="preserve"> </w:t>
      </w:r>
      <w:hyperlink r:id="rId26" w:history="1">
        <w:r w:rsidRPr="00D2081E">
          <w:rPr>
            <w:rStyle w:val="Hyperlink"/>
            <w:rFonts w:ascii="Times New Roman" w:hAnsi="Times New Roman"/>
            <w:color w:val="auto"/>
            <w:sz w:val="24"/>
            <w:szCs w:val="24"/>
            <w:lang w:val="en-US"/>
          </w:rPr>
          <w:t>https://doi.org/10.1002/hep.28813</w:t>
        </w:r>
      </w:hyperlink>
    </w:p>
    <w:p w14:paraId="311795B9"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rPr>
        <w:lastRenderedPageBreak/>
        <w:t xml:space="preserve">20. Vasconcelos QD, Bachur TP, Aragão GF. </w:t>
      </w:r>
      <w:r w:rsidRPr="00D2081E">
        <w:rPr>
          <w:rFonts w:ascii="Times New Roman" w:hAnsi="Times New Roman"/>
          <w:sz w:val="24"/>
          <w:szCs w:val="24"/>
          <w:lang w:val="en-US"/>
        </w:rPr>
        <w:t>Whey protein supplementation and its potentially adverse effects on health: a systematic review. Appl Physiol Nutr Metab. 2021;46(1):27-33.</w:t>
      </w:r>
      <w:r w:rsidRPr="00D2081E">
        <w:rPr>
          <w:lang w:val="en-US"/>
        </w:rPr>
        <w:t xml:space="preserve"> </w:t>
      </w:r>
      <w:hyperlink r:id="rId27" w:history="1">
        <w:r w:rsidRPr="00D2081E">
          <w:rPr>
            <w:rStyle w:val="Hyperlink"/>
            <w:rFonts w:ascii="Times New Roman" w:hAnsi="Times New Roman"/>
            <w:color w:val="auto"/>
            <w:sz w:val="24"/>
            <w:szCs w:val="24"/>
            <w:lang w:val="en-US"/>
          </w:rPr>
          <w:t>https://doi.org/10.1139/apnm-2020-0370</w:t>
        </w:r>
      </w:hyperlink>
    </w:p>
    <w:p w14:paraId="70D7AFB3"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 xml:space="preserve">21. Gawad MA, Kalawy HA. Gym nephropathy ‘bodybuilding versus kidney damaging’. J Egypt Soc Nephrol Transplant. 2019;19(4):124. </w:t>
      </w:r>
      <w:hyperlink r:id="rId28" w:history="1">
        <w:r w:rsidRPr="00D2081E">
          <w:rPr>
            <w:rStyle w:val="Hyperlink"/>
            <w:rFonts w:ascii="Times New Roman" w:hAnsi="Times New Roman"/>
            <w:color w:val="auto"/>
            <w:sz w:val="24"/>
            <w:szCs w:val="24"/>
            <w:lang w:val="en-US"/>
          </w:rPr>
          <w:t>https://doi.org/10.4103/jesnt.jesnt_32_19</w:t>
        </w:r>
      </w:hyperlink>
    </w:p>
    <w:p w14:paraId="1D7C4989"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22. Thorsteinsdottir B, Grande JP, Garovic VD. Acute renal failure in a young weight lifter taking multiple food supplements, including creatine monohydrate. J Ren Nutr. 2006 Oct 1;16(4):341-5.</w:t>
      </w:r>
      <w:r w:rsidRPr="00D2081E">
        <w:rPr>
          <w:lang w:val="en-US"/>
        </w:rPr>
        <w:t xml:space="preserve"> </w:t>
      </w:r>
      <w:hyperlink r:id="rId29" w:history="1">
        <w:r w:rsidRPr="00D2081E">
          <w:rPr>
            <w:rStyle w:val="Hyperlink"/>
            <w:rFonts w:ascii="Times New Roman" w:hAnsi="Times New Roman"/>
            <w:color w:val="auto"/>
            <w:sz w:val="24"/>
            <w:szCs w:val="24"/>
            <w:lang w:val="en-US"/>
          </w:rPr>
          <w:t>https://doi.org/10.1053/j.jrn.2006.04.025</w:t>
        </w:r>
      </w:hyperlink>
    </w:p>
    <w:p w14:paraId="441DC8A3"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23. Taner B, Aysim O, Abdulkadir U. The effects of the recommended dose of creatine monohydrate on kidney function. NDT Plus. 2011;4(1):23-4.</w:t>
      </w:r>
      <w:r w:rsidRPr="00D2081E">
        <w:rPr>
          <w:lang w:val="en-US"/>
        </w:rPr>
        <w:t xml:space="preserve"> </w:t>
      </w:r>
      <w:hyperlink r:id="rId30" w:history="1">
        <w:r w:rsidRPr="00D2081E">
          <w:rPr>
            <w:rStyle w:val="Hyperlink"/>
            <w:rFonts w:ascii="Times New Roman" w:hAnsi="Times New Roman"/>
            <w:color w:val="auto"/>
            <w:sz w:val="24"/>
            <w:szCs w:val="24"/>
            <w:lang w:val="en-US"/>
          </w:rPr>
          <w:t>https://doi.org/10.1093/ndtplus/sfq177</w:t>
        </w:r>
      </w:hyperlink>
    </w:p>
    <w:p w14:paraId="45A6F413"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24. Navarro VJ, Barnhart H, Bonkovsky HL, Davern T, Fontana RJ, Grant L, Reddy KR, Seeff LB, Serrano J, Sherker AH, Stolz A. Liver injury from herbals and dietary supplements in the US Drug</w:t>
      </w:r>
      <w:r w:rsidRPr="00D2081E">
        <w:rPr>
          <w:rFonts w:ascii="Cambria Math" w:hAnsi="Cambria Math" w:cs="Cambria Math"/>
          <w:sz w:val="24"/>
          <w:szCs w:val="24"/>
          <w:lang w:val="en-US"/>
        </w:rPr>
        <w:t>‐</w:t>
      </w:r>
      <w:r w:rsidRPr="00D2081E">
        <w:rPr>
          <w:rFonts w:ascii="Times New Roman" w:hAnsi="Times New Roman"/>
          <w:sz w:val="24"/>
          <w:szCs w:val="24"/>
          <w:lang w:val="en-US"/>
        </w:rPr>
        <w:t xml:space="preserve">Induced Liver Injury Network. Hepatology. 2014;60(4):1399-408. </w:t>
      </w:r>
      <w:hyperlink r:id="rId31" w:history="1">
        <w:r w:rsidRPr="00D2081E">
          <w:rPr>
            <w:rStyle w:val="Hyperlink"/>
            <w:rFonts w:ascii="Times New Roman" w:hAnsi="Times New Roman"/>
            <w:color w:val="auto"/>
            <w:sz w:val="24"/>
            <w:szCs w:val="24"/>
            <w:lang w:val="en-US"/>
          </w:rPr>
          <w:t>https://doi.org/10.1002/hep.27317</w:t>
        </w:r>
      </w:hyperlink>
    </w:p>
    <w:p w14:paraId="30EE5518" w14:textId="77777777" w:rsidR="00156BFC" w:rsidRPr="00D2081E" w:rsidRDefault="00156BFC" w:rsidP="00156BFC">
      <w:pPr>
        <w:jc w:val="both"/>
        <w:rPr>
          <w:rFonts w:ascii="Times New Roman" w:hAnsi="Times New Roman"/>
          <w:sz w:val="24"/>
          <w:szCs w:val="24"/>
        </w:rPr>
      </w:pPr>
      <w:r w:rsidRPr="00D2081E">
        <w:rPr>
          <w:rFonts w:ascii="Times New Roman" w:hAnsi="Times New Roman"/>
          <w:sz w:val="24"/>
          <w:szCs w:val="24"/>
          <w:lang w:val="en-US"/>
        </w:rPr>
        <w:t xml:space="preserve">25. Welter DL, Neves EB, Saavedra FJF. Profile of practitioners of supervised physical exercise in the southern region of Brazil. </w:t>
      </w:r>
      <w:r w:rsidRPr="00D2081E">
        <w:rPr>
          <w:rFonts w:ascii="Times New Roman" w:hAnsi="Times New Roman"/>
          <w:sz w:val="24"/>
          <w:szCs w:val="24"/>
        </w:rPr>
        <w:t xml:space="preserve">Bioscience Journal. 2017;33(1):209-218. </w:t>
      </w:r>
      <w:hyperlink r:id="rId32" w:history="1">
        <w:r w:rsidRPr="00D2081E">
          <w:rPr>
            <w:rStyle w:val="Hyperlink"/>
            <w:rFonts w:ascii="Times New Roman" w:hAnsi="Times New Roman"/>
            <w:color w:val="auto"/>
            <w:sz w:val="24"/>
            <w:szCs w:val="24"/>
          </w:rPr>
          <w:t>https://doi.org/10.14393/BJ-v33n1a2017-34397</w:t>
        </w:r>
      </w:hyperlink>
    </w:p>
    <w:p w14:paraId="42434B8A"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rPr>
        <w:t xml:space="preserve">26. da Silva TG, Molz P, da Silva Schlickmann D, Soares GM, Franke SI. </w:t>
      </w:r>
      <w:r w:rsidRPr="00D2081E">
        <w:rPr>
          <w:rFonts w:ascii="Times New Roman" w:hAnsi="Times New Roman"/>
          <w:sz w:val="24"/>
          <w:szCs w:val="24"/>
          <w:lang w:val="en-US"/>
        </w:rPr>
        <w:t>Comparison of body composition between trainees of fitness centers that do or do not use dietary supplements. Brazilian Journal of Sports Nutrition. 2020;14(86):362-9.</w:t>
      </w:r>
    </w:p>
    <w:p w14:paraId="2AB5D476"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 xml:space="preserve">27. Thomas L. Clinical laboratory diagnostics: Use and assessment of clinical laboratory results. Frankfurt: TH-books Verlagsgesellschaft; 1998. </w:t>
      </w:r>
    </w:p>
    <w:p w14:paraId="1CA478DA"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28. Newman DJ, Price CP. Renal function and nitrogen metabolism. In: Brutis CA and Ashwood ER, editors. Tietz textbook of clinical chemistry, Philadelphia: WB Saunders; 1999, p. 1204-64.</w:t>
      </w:r>
    </w:p>
    <w:p w14:paraId="6CBD0FB2"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rPr>
        <w:t xml:space="preserve">29. Abo Ali EA, Elgamal HH. </w:t>
      </w:r>
      <w:r w:rsidRPr="00D2081E">
        <w:rPr>
          <w:rFonts w:ascii="Times New Roman" w:hAnsi="Times New Roman"/>
          <w:sz w:val="24"/>
          <w:szCs w:val="24"/>
          <w:lang w:val="en-US"/>
        </w:rPr>
        <w:t xml:space="preserve">Use of dietary supplements among gym trainees in Tanta city, Egypt. J Egypt Public Health Assoc. 2016;91(4):185-91. </w:t>
      </w:r>
      <w:hyperlink r:id="rId33" w:history="1">
        <w:r w:rsidRPr="00D2081E">
          <w:rPr>
            <w:rStyle w:val="Hyperlink"/>
            <w:rFonts w:ascii="Times New Roman" w:hAnsi="Times New Roman"/>
            <w:color w:val="auto"/>
            <w:sz w:val="24"/>
            <w:szCs w:val="24"/>
            <w:lang w:val="en-US"/>
          </w:rPr>
          <w:t>https://doi.org/10.1097/01.EPX.0000511736.22873.57</w:t>
        </w:r>
      </w:hyperlink>
    </w:p>
    <w:p w14:paraId="2C100AF7" w14:textId="77777777" w:rsidR="00156BFC" w:rsidRPr="00D2081E" w:rsidRDefault="00156BFC" w:rsidP="00156BFC">
      <w:pPr>
        <w:jc w:val="both"/>
        <w:rPr>
          <w:rFonts w:ascii="Times New Roman" w:hAnsi="Times New Roman"/>
          <w:sz w:val="24"/>
          <w:szCs w:val="24"/>
        </w:rPr>
      </w:pPr>
      <w:r w:rsidRPr="00D2081E">
        <w:rPr>
          <w:rFonts w:ascii="Times New Roman" w:hAnsi="Times New Roman"/>
          <w:sz w:val="24"/>
          <w:szCs w:val="24"/>
          <w:lang w:val="en-US"/>
        </w:rPr>
        <w:lastRenderedPageBreak/>
        <w:t xml:space="preserve">30. Jawadi AH, Addar AM, Alazzam AS, Alrabieah FO, Al Alsheikh AS, Amer RR, et al. Prevalence of dietary supplements use among gymnasium users. J Nutr Metab. </w:t>
      </w:r>
      <w:r w:rsidRPr="00D2081E">
        <w:rPr>
          <w:rFonts w:ascii="Times New Roman" w:hAnsi="Times New Roman"/>
          <w:sz w:val="24"/>
          <w:szCs w:val="24"/>
        </w:rPr>
        <w:t xml:space="preserve">2017;2017. </w:t>
      </w:r>
      <w:hyperlink r:id="rId34" w:history="1">
        <w:r w:rsidRPr="00D2081E">
          <w:rPr>
            <w:rStyle w:val="Hyperlink"/>
            <w:rFonts w:ascii="Times New Roman" w:hAnsi="Times New Roman"/>
            <w:color w:val="auto"/>
            <w:sz w:val="24"/>
            <w:szCs w:val="24"/>
          </w:rPr>
          <w:t>https://doi.org/10.1155/2017/9219361</w:t>
        </w:r>
      </w:hyperlink>
    </w:p>
    <w:p w14:paraId="7E815D66"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rPr>
        <w:t xml:space="preserve">31. Lacerda FMM, Carvalho WRG, Hortegal EV, Cabral NAL, Veloso HJF. </w:t>
      </w:r>
      <w:r w:rsidRPr="00D2081E">
        <w:rPr>
          <w:rFonts w:ascii="Times New Roman" w:hAnsi="Times New Roman"/>
          <w:sz w:val="24"/>
          <w:szCs w:val="24"/>
          <w:lang w:val="en-US"/>
        </w:rPr>
        <w:t xml:space="preserve">Factors associated with dietary supplement use by people who exercise at gyms. Rev Saude Publica. 2015;49:63. </w:t>
      </w:r>
      <w:hyperlink r:id="rId35" w:history="1">
        <w:r w:rsidRPr="00D2081E">
          <w:rPr>
            <w:rStyle w:val="Hyperlink"/>
            <w:rFonts w:ascii="Times New Roman" w:hAnsi="Times New Roman"/>
            <w:color w:val="auto"/>
            <w:sz w:val="24"/>
            <w:szCs w:val="24"/>
            <w:lang w:val="en-US"/>
          </w:rPr>
          <w:t>https://doi.org/10.1590/S0034-8910.2015049005912</w:t>
        </w:r>
      </w:hyperlink>
    </w:p>
    <w:p w14:paraId="43E910AF" w14:textId="77777777" w:rsidR="00156BFC" w:rsidRPr="00D2081E" w:rsidRDefault="00156BFC" w:rsidP="00156BFC">
      <w:pPr>
        <w:jc w:val="both"/>
        <w:rPr>
          <w:rFonts w:ascii="Times New Roman" w:hAnsi="Times New Roman"/>
          <w:sz w:val="24"/>
          <w:szCs w:val="24"/>
        </w:rPr>
      </w:pPr>
      <w:r w:rsidRPr="00D2081E">
        <w:rPr>
          <w:rFonts w:ascii="Times New Roman" w:hAnsi="Times New Roman"/>
          <w:sz w:val="24"/>
          <w:szCs w:val="24"/>
          <w:lang w:val="en-US"/>
        </w:rPr>
        <w:t xml:space="preserve">32. Sassone J, Muster M, Barrack MT. Prevalence and predictors of higher-risk supplement use among collegiate athletes. </w:t>
      </w:r>
      <w:r w:rsidRPr="00D2081E">
        <w:rPr>
          <w:rFonts w:ascii="Times New Roman" w:hAnsi="Times New Roman"/>
          <w:sz w:val="24"/>
          <w:szCs w:val="24"/>
        </w:rPr>
        <w:t xml:space="preserve">J Strength Cond Res. 2019;33(2):443-50. </w:t>
      </w:r>
      <w:hyperlink r:id="rId36" w:history="1">
        <w:r w:rsidRPr="00D2081E">
          <w:rPr>
            <w:rStyle w:val="Hyperlink"/>
            <w:rFonts w:ascii="Times New Roman" w:hAnsi="Times New Roman"/>
            <w:color w:val="auto"/>
            <w:sz w:val="24"/>
            <w:szCs w:val="24"/>
          </w:rPr>
          <w:t>https://dx.doi.org/10.1519/JSC.0000000000002979</w:t>
        </w:r>
      </w:hyperlink>
    </w:p>
    <w:p w14:paraId="5F31E283"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rPr>
        <w:t xml:space="preserve">32. Galati PC, Carreira NP, Galvão SR, Toledo GCG. </w:t>
      </w:r>
      <w:r w:rsidRPr="00D2081E">
        <w:rPr>
          <w:rFonts w:ascii="Times New Roman" w:hAnsi="Times New Roman"/>
          <w:sz w:val="24"/>
          <w:szCs w:val="24"/>
          <w:lang w:val="en-US"/>
        </w:rPr>
        <w:t>Nutritional and biochemical profile of young practitioners of physical activity in the use of nutritional supplementation. Brazilian Journal of Sports Nutrition. 2018;11(68):1050-1060.</w:t>
      </w:r>
    </w:p>
    <w:p w14:paraId="17CBACBC" w14:textId="77777777" w:rsidR="00156BFC" w:rsidRPr="00D2081E" w:rsidRDefault="00156BFC" w:rsidP="00156BFC">
      <w:pPr>
        <w:jc w:val="both"/>
        <w:rPr>
          <w:rFonts w:ascii="Times New Roman" w:hAnsi="Times New Roman"/>
          <w:sz w:val="24"/>
          <w:szCs w:val="24"/>
          <w:lang w:val="en-US"/>
        </w:rPr>
      </w:pPr>
      <w:r w:rsidRPr="00D2081E">
        <w:rPr>
          <w:rFonts w:ascii="Times New Roman" w:hAnsi="Times New Roman"/>
          <w:sz w:val="24"/>
          <w:szCs w:val="24"/>
          <w:lang w:val="en-US"/>
        </w:rPr>
        <w:t xml:space="preserve">33. Häberle J, Boddaert N, Burlina A, Chakrapani A, Dixon M, Huemer M, Karall D, Martinelli D, Crespo PS, Santer R, Servais A. Suggested guidelines for the diagnosis and management of urea cycle disorders. Orphanet J Rare Dis. 2012;7(1):32. </w:t>
      </w:r>
      <w:hyperlink r:id="rId37" w:history="1">
        <w:r w:rsidRPr="00D2081E">
          <w:rPr>
            <w:rStyle w:val="Hyperlink"/>
            <w:rFonts w:ascii="Times New Roman" w:hAnsi="Times New Roman"/>
            <w:color w:val="auto"/>
            <w:sz w:val="24"/>
            <w:szCs w:val="24"/>
            <w:lang w:val="en-US"/>
          </w:rPr>
          <w:t>https://doi.org/10.1186/1750-1172-7-32</w:t>
        </w:r>
      </w:hyperlink>
    </w:p>
    <w:p w14:paraId="7BAE6669" w14:textId="77777777" w:rsidR="00156BFC" w:rsidRPr="00D2081E" w:rsidRDefault="00156BFC" w:rsidP="00156BFC">
      <w:pPr>
        <w:jc w:val="both"/>
        <w:rPr>
          <w:rFonts w:ascii="Times New Roman" w:hAnsi="Times New Roman"/>
          <w:sz w:val="24"/>
          <w:szCs w:val="24"/>
        </w:rPr>
      </w:pPr>
      <w:r w:rsidRPr="00D2081E">
        <w:rPr>
          <w:rFonts w:ascii="Times New Roman" w:hAnsi="Times New Roman"/>
          <w:sz w:val="24"/>
          <w:szCs w:val="24"/>
          <w:lang w:val="en-US"/>
        </w:rPr>
        <w:t xml:space="preserve">34. Liu L, Mo H, Wei S, Raftery D. Quantitative analysis of urea in human urine and serum by 1 H nuclear magnetic resonance. </w:t>
      </w:r>
      <w:r w:rsidRPr="00D2081E">
        <w:rPr>
          <w:rFonts w:ascii="Times New Roman" w:hAnsi="Times New Roman"/>
          <w:sz w:val="24"/>
          <w:szCs w:val="24"/>
        </w:rPr>
        <w:t xml:space="preserve">Analyst. 2012;137(3):595-600. </w:t>
      </w:r>
      <w:hyperlink r:id="rId38" w:history="1">
        <w:r w:rsidRPr="00D2081E">
          <w:rPr>
            <w:rStyle w:val="Hyperlink"/>
            <w:rFonts w:ascii="Times New Roman" w:hAnsi="Times New Roman"/>
            <w:color w:val="auto"/>
            <w:sz w:val="24"/>
            <w:szCs w:val="24"/>
          </w:rPr>
          <w:t>https://doi.org/10.1039/C2AN15780B</w:t>
        </w:r>
      </w:hyperlink>
    </w:p>
    <w:p w14:paraId="6C9BBA3C" w14:textId="77777777" w:rsidR="00156BFC" w:rsidRPr="00D2081E" w:rsidRDefault="00156BFC" w:rsidP="00156BFC">
      <w:pPr>
        <w:contextualSpacing/>
        <w:jc w:val="both"/>
        <w:rPr>
          <w:rFonts w:ascii="Times New Roman" w:hAnsi="Times New Roman"/>
          <w:sz w:val="24"/>
          <w:szCs w:val="24"/>
          <w:lang w:val="en-US"/>
        </w:rPr>
      </w:pPr>
      <w:r w:rsidRPr="00D2081E">
        <w:rPr>
          <w:rFonts w:ascii="Times New Roman" w:hAnsi="Times New Roman"/>
          <w:sz w:val="24"/>
          <w:szCs w:val="24"/>
        </w:rPr>
        <w:t xml:space="preserve">35. Kirsztajn GM, Salgado Filho N, Draibe SA, Netto MV, Thomé FS, Souza E, Bastos MG. </w:t>
      </w:r>
      <w:r w:rsidRPr="00D2081E">
        <w:rPr>
          <w:rFonts w:ascii="Times New Roman" w:hAnsi="Times New Roman"/>
          <w:sz w:val="24"/>
          <w:szCs w:val="24"/>
          <w:lang w:val="en-US"/>
        </w:rPr>
        <w:t xml:space="preserve">Fast reading of the KDIGO 2012: guidelines for evaluation and management of chronic kidney disease in clinical practice. J Bras Nefrol. 2014;36(1):63-73. </w:t>
      </w:r>
      <w:hyperlink r:id="rId39" w:history="1">
        <w:r w:rsidRPr="00D2081E">
          <w:rPr>
            <w:rStyle w:val="Hyperlink"/>
            <w:rFonts w:ascii="Times New Roman" w:hAnsi="Times New Roman"/>
            <w:color w:val="auto"/>
            <w:sz w:val="24"/>
            <w:szCs w:val="24"/>
            <w:lang w:val="en-US"/>
          </w:rPr>
          <w:t>https://doi.org/10.5935/0101-2800.20140012</w:t>
        </w:r>
      </w:hyperlink>
    </w:p>
    <w:p w14:paraId="2D4485CF" w14:textId="70297165" w:rsidR="00156BFC" w:rsidRPr="00D2081E" w:rsidRDefault="00F54BD3" w:rsidP="00984EF0">
      <w:pPr>
        <w:jc w:val="both"/>
        <w:rPr>
          <w:rFonts w:ascii="Times New Roman" w:hAnsi="Times New Roman"/>
          <w:sz w:val="24"/>
          <w:szCs w:val="24"/>
        </w:rPr>
      </w:pPr>
      <w:r w:rsidRPr="00D2081E">
        <w:rPr>
          <w:rFonts w:ascii="Times New Roman" w:hAnsi="Times New Roman"/>
          <w:sz w:val="24"/>
          <w:szCs w:val="24"/>
          <w:lang w:val="en-US"/>
        </w:rPr>
        <w:t xml:space="preserve">36. </w:t>
      </w:r>
      <w:r w:rsidR="00984EF0" w:rsidRPr="00D2081E">
        <w:rPr>
          <w:rFonts w:ascii="Times New Roman" w:hAnsi="Times New Roman"/>
          <w:sz w:val="24"/>
          <w:szCs w:val="24"/>
          <w:lang w:val="en-US"/>
        </w:rPr>
        <w:t>Brown AC. Kidney toxicity related to herbs and dietary supplements: Online table of case reports. Part 3 of 5 series. Food Chem Toxicol. 2017;107:502-19.</w:t>
      </w:r>
      <w:r w:rsidR="00984EF0" w:rsidRPr="00D2081E">
        <w:rPr>
          <w:lang w:val="en-US"/>
        </w:rPr>
        <w:t xml:space="preserve"> </w:t>
      </w:r>
      <w:hyperlink r:id="rId40" w:history="1">
        <w:r w:rsidR="00984EF0" w:rsidRPr="00D2081E">
          <w:rPr>
            <w:rStyle w:val="Hyperlink"/>
            <w:rFonts w:ascii="Times New Roman" w:hAnsi="Times New Roman"/>
            <w:color w:val="auto"/>
            <w:sz w:val="24"/>
            <w:szCs w:val="24"/>
          </w:rPr>
          <w:t>https://doi.org/10.1016/j.fct.2016.07.024</w:t>
        </w:r>
      </w:hyperlink>
    </w:p>
    <w:p w14:paraId="38CE3356" w14:textId="77777777" w:rsidR="00156BFC" w:rsidRPr="00D2081E" w:rsidRDefault="00156BFC" w:rsidP="00156BFC">
      <w:pPr>
        <w:spacing w:after="160" w:line="259" w:lineRule="auto"/>
        <w:rPr>
          <w:rFonts w:ascii="Times New Roman" w:hAnsi="Times New Roman"/>
          <w:b/>
          <w:sz w:val="24"/>
          <w:szCs w:val="24"/>
          <w:lang w:val="en-US"/>
        </w:rPr>
      </w:pPr>
      <w:r w:rsidRPr="00D2081E">
        <w:rPr>
          <w:rFonts w:ascii="Times New Roman" w:hAnsi="Times New Roman"/>
          <w:b/>
          <w:sz w:val="24"/>
          <w:szCs w:val="24"/>
          <w:lang w:val="en-US"/>
        </w:rPr>
        <w:br w:type="page"/>
      </w:r>
    </w:p>
    <w:p w14:paraId="4C0B6809" w14:textId="2FF6F32C" w:rsidR="00CC0FCF" w:rsidRPr="00D2081E" w:rsidRDefault="00CC0FCF" w:rsidP="00CC0FCF">
      <w:pPr>
        <w:jc w:val="both"/>
        <w:rPr>
          <w:rFonts w:ascii="Times New Roman" w:hAnsi="Times New Roman"/>
          <w:sz w:val="24"/>
          <w:szCs w:val="24"/>
          <w:lang w:val="en-US"/>
        </w:rPr>
      </w:pPr>
      <w:r w:rsidRPr="00D2081E">
        <w:rPr>
          <w:rFonts w:ascii="Times New Roman" w:hAnsi="Times New Roman"/>
          <w:b/>
          <w:sz w:val="24"/>
          <w:szCs w:val="24"/>
          <w:lang w:val="en-US"/>
        </w:rPr>
        <w:lastRenderedPageBreak/>
        <w:t>Table 1.</w:t>
      </w:r>
      <w:r w:rsidRPr="00D2081E">
        <w:rPr>
          <w:rFonts w:ascii="Times New Roman" w:hAnsi="Times New Roman"/>
          <w:sz w:val="24"/>
          <w:szCs w:val="24"/>
          <w:lang w:val="en-US"/>
        </w:rPr>
        <w:t xml:space="preserve"> Dietary supplement intake, number of dietary supplements use</w:t>
      </w:r>
      <w:r w:rsidR="00F431D0" w:rsidRPr="00D2081E">
        <w:rPr>
          <w:rFonts w:ascii="Times New Roman" w:hAnsi="Times New Roman"/>
          <w:sz w:val="24"/>
          <w:szCs w:val="24"/>
          <w:lang w:val="en-US"/>
        </w:rPr>
        <w:t>d</w:t>
      </w:r>
      <w:r w:rsidRPr="00D2081E">
        <w:rPr>
          <w:rFonts w:ascii="Times New Roman" w:hAnsi="Times New Roman"/>
          <w:sz w:val="24"/>
          <w:szCs w:val="24"/>
          <w:lang w:val="en-US"/>
        </w:rPr>
        <w:t>, supplement prescription, type of dietary supplement intake and reasons to the use of dietary supplements among women and man (</w:t>
      </w:r>
      <w:r w:rsidR="00894729" w:rsidRPr="00D2081E">
        <w:rPr>
          <w:rFonts w:ascii="Times New Roman" w:hAnsi="Times New Roman"/>
          <w:sz w:val="24"/>
          <w:szCs w:val="24"/>
          <w:lang w:val="en-US"/>
        </w:rPr>
        <w:t>n</w:t>
      </w:r>
      <w:r w:rsidRPr="00D2081E">
        <w:rPr>
          <w:rFonts w:ascii="Times New Roman" w:hAnsi="Times New Roman"/>
          <w:sz w:val="24"/>
          <w:szCs w:val="24"/>
          <w:lang w:val="en-US"/>
        </w:rPr>
        <w:t>=594).</w:t>
      </w:r>
    </w:p>
    <w:tbl>
      <w:tblPr>
        <w:tblW w:w="9143" w:type="dxa"/>
        <w:tblCellMar>
          <w:left w:w="70" w:type="dxa"/>
          <w:right w:w="70" w:type="dxa"/>
        </w:tblCellMar>
        <w:tblLook w:val="04A0" w:firstRow="1" w:lastRow="0" w:firstColumn="1" w:lastColumn="0" w:noHBand="0" w:noVBand="1"/>
      </w:tblPr>
      <w:tblGrid>
        <w:gridCol w:w="3828"/>
        <w:gridCol w:w="1587"/>
        <w:gridCol w:w="1417"/>
        <w:gridCol w:w="1417"/>
        <w:gridCol w:w="894"/>
      </w:tblGrid>
      <w:tr w:rsidR="00D2081E" w:rsidRPr="00D2081E" w14:paraId="59ECEA06" w14:textId="77777777" w:rsidTr="00156BFC">
        <w:trPr>
          <w:trHeight w:val="305"/>
        </w:trPr>
        <w:tc>
          <w:tcPr>
            <w:tcW w:w="3828" w:type="dxa"/>
            <w:vMerge w:val="restart"/>
            <w:tcBorders>
              <w:top w:val="single" w:sz="4" w:space="0" w:color="auto"/>
              <w:left w:val="nil"/>
              <w:bottom w:val="single" w:sz="4" w:space="0" w:color="000000"/>
              <w:right w:val="nil"/>
            </w:tcBorders>
            <w:noWrap/>
            <w:vAlign w:val="center"/>
            <w:hideMark/>
          </w:tcPr>
          <w:p w14:paraId="6A24933F" w14:textId="77777777" w:rsidR="00156BFC" w:rsidRPr="00D2081E" w:rsidRDefault="00156BFC" w:rsidP="00894729">
            <w:pP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Variables</w:t>
            </w:r>
          </w:p>
        </w:tc>
        <w:tc>
          <w:tcPr>
            <w:tcW w:w="1587" w:type="dxa"/>
            <w:tcBorders>
              <w:top w:val="single" w:sz="4" w:space="0" w:color="auto"/>
              <w:left w:val="nil"/>
              <w:bottom w:val="nil"/>
              <w:right w:val="nil"/>
            </w:tcBorders>
            <w:noWrap/>
            <w:vAlign w:val="center"/>
            <w:hideMark/>
          </w:tcPr>
          <w:p w14:paraId="1831D458" w14:textId="77777777" w:rsidR="00156BFC" w:rsidRPr="00D2081E" w:rsidRDefault="00156BFC" w:rsidP="00156BFC">
            <w:pPr>
              <w:jc w:val="cente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All</w:t>
            </w:r>
          </w:p>
        </w:tc>
        <w:tc>
          <w:tcPr>
            <w:tcW w:w="1417" w:type="dxa"/>
            <w:tcBorders>
              <w:top w:val="single" w:sz="4" w:space="0" w:color="auto"/>
              <w:left w:val="nil"/>
              <w:bottom w:val="nil"/>
              <w:right w:val="nil"/>
            </w:tcBorders>
            <w:noWrap/>
            <w:vAlign w:val="center"/>
            <w:hideMark/>
          </w:tcPr>
          <w:p w14:paraId="4AAC027E" w14:textId="77777777" w:rsidR="00156BFC" w:rsidRPr="00D2081E" w:rsidRDefault="00156BFC" w:rsidP="00156BFC">
            <w:pPr>
              <w:jc w:val="cente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Women</w:t>
            </w:r>
          </w:p>
        </w:tc>
        <w:tc>
          <w:tcPr>
            <w:tcW w:w="1417" w:type="dxa"/>
            <w:tcBorders>
              <w:top w:val="single" w:sz="4" w:space="0" w:color="auto"/>
              <w:left w:val="nil"/>
              <w:bottom w:val="nil"/>
              <w:right w:val="nil"/>
            </w:tcBorders>
            <w:noWrap/>
            <w:vAlign w:val="center"/>
            <w:hideMark/>
          </w:tcPr>
          <w:p w14:paraId="43E88366" w14:textId="77777777" w:rsidR="00156BFC" w:rsidRPr="00D2081E" w:rsidRDefault="00156BFC" w:rsidP="00156BFC">
            <w:pPr>
              <w:jc w:val="cente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Man</w:t>
            </w:r>
          </w:p>
        </w:tc>
        <w:tc>
          <w:tcPr>
            <w:tcW w:w="894" w:type="dxa"/>
            <w:vMerge w:val="restart"/>
            <w:tcBorders>
              <w:top w:val="single" w:sz="4" w:space="0" w:color="auto"/>
              <w:left w:val="nil"/>
              <w:bottom w:val="single" w:sz="4" w:space="0" w:color="000000"/>
              <w:right w:val="nil"/>
            </w:tcBorders>
            <w:noWrap/>
            <w:vAlign w:val="center"/>
            <w:hideMark/>
          </w:tcPr>
          <w:p w14:paraId="4A05C1E9" w14:textId="77777777" w:rsidR="00156BFC" w:rsidRPr="00D2081E" w:rsidRDefault="00156BFC" w:rsidP="00156BFC">
            <w:pPr>
              <w:jc w:val="cente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p</w:t>
            </w:r>
          </w:p>
        </w:tc>
      </w:tr>
      <w:tr w:rsidR="00D2081E" w:rsidRPr="00D2081E" w14:paraId="331FAF2B" w14:textId="77777777" w:rsidTr="00156BFC">
        <w:trPr>
          <w:trHeight w:val="305"/>
        </w:trPr>
        <w:tc>
          <w:tcPr>
            <w:tcW w:w="3828" w:type="dxa"/>
            <w:vMerge/>
            <w:tcBorders>
              <w:top w:val="single" w:sz="4" w:space="0" w:color="auto"/>
              <w:left w:val="nil"/>
              <w:bottom w:val="single" w:sz="4" w:space="0" w:color="000000"/>
              <w:right w:val="nil"/>
            </w:tcBorders>
            <w:vAlign w:val="center"/>
            <w:hideMark/>
          </w:tcPr>
          <w:p w14:paraId="70DAD4F9" w14:textId="77777777" w:rsidR="00156BFC" w:rsidRPr="00D2081E" w:rsidRDefault="00156BFC" w:rsidP="00894729">
            <w:pPr>
              <w:spacing w:line="256" w:lineRule="auto"/>
              <w:rPr>
                <w:rFonts w:ascii="Times New Roman" w:eastAsia="Times New Roman" w:hAnsi="Times New Roman"/>
                <w:b/>
                <w:sz w:val="24"/>
                <w:szCs w:val="24"/>
                <w:lang w:val="en-US" w:eastAsia="pt-BR"/>
              </w:rPr>
            </w:pPr>
          </w:p>
        </w:tc>
        <w:tc>
          <w:tcPr>
            <w:tcW w:w="1587" w:type="dxa"/>
            <w:tcBorders>
              <w:top w:val="nil"/>
              <w:left w:val="nil"/>
              <w:bottom w:val="single" w:sz="4" w:space="0" w:color="auto"/>
              <w:right w:val="nil"/>
            </w:tcBorders>
            <w:noWrap/>
            <w:vAlign w:val="center"/>
            <w:hideMark/>
          </w:tcPr>
          <w:p w14:paraId="16294AC6" w14:textId="77777777" w:rsidR="00156BFC" w:rsidRPr="00D2081E" w:rsidRDefault="00156BFC" w:rsidP="00156BFC">
            <w:pPr>
              <w:jc w:val="cente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n (%)</w:t>
            </w:r>
          </w:p>
        </w:tc>
        <w:tc>
          <w:tcPr>
            <w:tcW w:w="1417" w:type="dxa"/>
            <w:tcBorders>
              <w:top w:val="nil"/>
              <w:left w:val="nil"/>
              <w:bottom w:val="single" w:sz="4" w:space="0" w:color="auto"/>
              <w:right w:val="nil"/>
            </w:tcBorders>
            <w:noWrap/>
            <w:vAlign w:val="center"/>
            <w:hideMark/>
          </w:tcPr>
          <w:p w14:paraId="49263A36" w14:textId="77777777" w:rsidR="00156BFC" w:rsidRPr="00D2081E" w:rsidRDefault="00156BFC" w:rsidP="00156BFC">
            <w:pPr>
              <w:jc w:val="cente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n (%)</w:t>
            </w:r>
          </w:p>
        </w:tc>
        <w:tc>
          <w:tcPr>
            <w:tcW w:w="1417" w:type="dxa"/>
            <w:tcBorders>
              <w:top w:val="nil"/>
              <w:left w:val="nil"/>
              <w:bottom w:val="single" w:sz="4" w:space="0" w:color="auto"/>
              <w:right w:val="nil"/>
            </w:tcBorders>
            <w:noWrap/>
            <w:vAlign w:val="center"/>
            <w:hideMark/>
          </w:tcPr>
          <w:p w14:paraId="5A9410DE" w14:textId="77777777" w:rsidR="00156BFC" w:rsidRPr="00D2081E" w:rsidRDefault="00156BFC" w:rsidP="00156BFC">
            <w:pPr>
              <w:jc w:val="cente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n (%)</w:t>
            </w:r>
          </w:p>
        </w:tc>
        <w:tc>
          <w:tcPr>
            <w:tcW w:w="894" w:type="dxa"/>
            <w:vMerge/>
            <w:tcBorders>
              <w:top w:val="single" w:sz="4" w:space="0" w:color="auto"/>
              <w:left w:val="nil"/>
              <w:bottom w:val="single" w:sz="4" w:space="0" w:color="000000"/>
              <w:right w:val="nil"/>
            </w:tcBorders>
            <w:vAlign w:val="center"/>
            <w:hideMark/>
          </w:tcPr>
          <w:p w14:paraId="7D57FA06" w14:textId="77777777" w:rsidR="00156BFC" w:rsidRPr="00D2081E" w:rsidRDefault="00156BFC" w:rsidP="00156BFC">
            <w:pPr>
              <w:spacing w:line="256" w:lineRule="auto"/>
              <w:jc w:val="center"/>
              <w:rPr>
                <w:rFonts w:ascii="Times New Roman" w:eastAsia="Times New Roman" w:hAnsi="Times New Roman"/>
                <w:b/>
                <w:bCs/>
                <w:sz w:val="24"/>
                <w:szCs w:val="24"/>
                <w:lang w:val="en-US" w:eastAsia="pt-BR"/>
              </w:rPr>
            </w:pPr>
          </w:p>
        </w:tc>
      </w:tr>
      <w:tr w:rsidR="00D2081E" w:rsidRPr="00D2081E" w14:paraId="2FAD56D2" w14:textId="77777777" w:rsidTr="00156BFC">
        <w:trPr>
          <w:trHeight w:val="305"/>
        </w:trPr>
        <w:tc>
          <w:tcPr>
            <w:tcW w:w="3828" w:type="dxa"/>
            <w:noWrap/>
            <w:vAlign w:val="center"/>
          </w:tcPr>
          <w:p w14:paraId="618FC92E" w14:textId="77777777" w:rsidR="00156BFC" w:rsidRPr="00D2081E" w:rsidRDefault="00156BFC" w:rsidP="00894729">
            <w:pPr>
              <w:rPr>
                <w:rFonts w:ascii="Times New Roman" w:eastAsia="Times New Roman" w:hAnsi="Times New Roman"/>
                <w:b/>
                <w:bCs/>
                <w:sz w:val="24"/>
                <w:szCs w:val="24"/>
                <w:lang w:val="en-US" w:eastAsia="pt-BR"/>
              </w:rPr>
            </w:pPr>
            <w:bookmarkStart w:id="2" w:name="_Hlk76659997"/>
            <w:r w:rsidRPr="00D2081E">
              <w:rPr>
                <w:rFonts w:ascii="Times New Roman" w:eastAsia="Times New Roman" w:hAnsi="Times New Roman"/>
                <w:b/>
                <w:bCs/>
                <w:sz w:val="24"/>
                <w:szCs w:val="24"/>
                <w:lang w:val="en-US" w:eastAsia="pt-BR"/>
              </w:rPr>
              <w:t>Number of individuals</w:t>
            </w:r>
          </w:p>
        </w:tc>
        <w:tc>
          <w:tcPr>
            <w:tcW w:w="1587" w:type="dxa"/>
            <w:noWrap/>
            <w:vAlign w:val="center"/>
          </w:tcPr>
          <w:p w14:paraId="6425CB4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594</w:t>
            </w:r>
          </w:p>
        </w:tc>
        <w:tc>
          <w:tcPr>
            <w:tcW w:w="1417" w:type="dxa"/>
            <w:noWrap/>
            <w:vAlign w:val="center"/>
          </w:tcPr>
          <w:p w14:paraId="18F3DC9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328</w:t>
            </w:r>
          </w:p>
        </w:tc>
        <w:tc>
          <w:tcPr>
            <w:tcW w:w="1417" w:type="dxa"/>
            <w:noWrap/>
            <w:vAlign w:val="center"/>
          </w:tcPr>
          <w:p w14:paraId="5E61CA51"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266</w:t>
            </w:r>
          </w:p>
        </w:tc>
        <w:tc>
          <w:tcPr>
            <w:tcW w:w="894" w:type="dxa"/>
            <w:noWrap/>
            <w:vAlign w:val="center"/>
          </w:tcPr>
          <w:p w14:paraId="689B7A3D"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7520264C" w14:textId="77777777" w:rsidTr="00156BFC">
        <w:trPr>
          <w:trHeight w:val="305"/>
        </w:trPr>
        <w:tc>
          <w:tcPr>
            <w:tcW w:w="3828" w:type="dxa"/>
            <w:noWrap/>
            <w:vAlign w:val="center"/>
          </w:tcPr>
          <w:p w14:paraId="27E875E8"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 xml:space="preserve">Age (average±SD) </w:t>
            </w:r>
          </w:p>
        </w:tc>
        <w:tc>
          <w:tcPr>
            <w:tcW w:w="1587" w:type="dxa"/>
            <w:noWrap/>
            <w:vAlign w:val="center"/>
          </w:tcPr>
          <w:p w14:paraId="1C0000ED"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37.10±14.06</w:t>
            </w:r>
          </w:p>
        </w:tc>
        <w:tc>
          <w:tcPr>
            <w:tcW w:w="1417" w:type="dxa"/>
            <w:noWrap/>
            <w:vAlign w:val="center"/>
          </w:tcPr>
          <w:p w14:paraId="47304E0D"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38.80±14.57</w:t>
            </w:r>
          </w:p>
        </w:tc>
        <w:tc>
          <w:tcPr>
            <w:tcW w:w="1417" w:type="dxa"/>
            <w:noWrap/>
            <w:vAlign w:val="center"/>
          </w:tcPr>
          <w:p w14:paraId="232F2D47"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35.01±13.29</w:t>
            </w:r>
          </w:p>
        </w:tc>
        <w:tc>
          <w:tcPr>
            <w:tcW w:w="894" w:type="dxa"/>
            <w:noWrap/>
            <w:vAlign w:val="center"/>
          </w:tcPr>
          <w:p w14:paraId="63E8CD7D"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0.001</w:t>
            </w:r>
          </w:p>
        </w:tc>
      </w:tr>
      <w:tr w:rsidR="00D2081E" w:rsidRPr="00D2081E" w14:paraId="6DBA85A5" w14:textId="77777777" w:rsidTr="00156BFC">
        <w:trPr>
          <w:trHeight w:val="305"/>
        </w:trPr>
        <w:tc>
          <w:tcPr>
            <w:tcW w:w="3828" w:type="dxa"/>
            <w:noWrap/>
            <w:vAlign w:val="center"/>
          </w:tcPr>
          <w:p w14:paraId="6D6A3568" w14:textId="70752CC2"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Education</w:t>
            </w:r>
            <w:r w:rsidR="004A55C8" w:rsidRPr="00D2081E">
              <w:rPr>
                <w:rFonts w:ascii="Times New Roman" w:eastAsia="Times New Roman" w:hAnsi="Times New Roman"/>
                <w:b/>
                <w:bCs/>
                <w:sz w:val="24"/>
                <w:szCs w:val="24"/>
                <w:lang w:val="en-US" w:eastAsia="pt-BR"/>
              </w:rPr>
              <w:t xml:space="preserve"> level</w:t>
            </w:r>
          </w:p>
        </w:tc>
        <w:tc>
          <w:tcPr>
            <w:tcW w:w="1587" w:type="dxa"/>
            <w:noWrap/>
            <w:vAlign w:val="center"/>
          </w:tcPr>
          <w:p w14:paraId="1E8FC41B" w14:textId="77777777" w:rsidR="00156BFC" w:rsidRPr="00D2081E" w:rsidRDefault="00156BFC" w:rsidP="00156BFC">
            <w:pPr>
              <w:jc w:val="center"/>
              <w:rPr>
                <w:rFonts w:ascii="Times New Roman" w:eastAsia="Times New Roman" w:hAnsi="Times New Roman"/>
                <w:bCs/>
                <w:sz w:val="24"/>
                <w:szCs w:val="24"/>
                <w:lang w:val="en-US" w:eastAsia="pt-BR"/>
              </w:rPr>
            </w:pPr>
          </w:p>
        </w:tc>
        <w:tc>
          <w:tcPr>
            <w:tcW w:w="1417" w:type="dxa"/>
            <w:noWrap/>
            <w:vAlign w:val="center"/>
          </w:tcPr>
          <w:p w14:paraId="0C62F3E3" w14:textId="77777777" w:rsidR="00156BFC" w:rsidRPr="00D2081E" w:rsidRDefault="00156BFC" w:rsidP="00156BFC">
            <w:pPr>
              <w:jc w:val="center"/>
              <w:rPr>
                <w:rFonts w:ascii="Times New Roman" w:eastAsia="Times New Roman" w:hAnsi="Times New Roman"/>
                <w:bCs/>
                <w:sz w:val="24"/>
                <w:szCs w:val="24"/>
                <w:lang w:val="en-US" w:eastAsia="pt-BR"/>
              </w:rPr>
            </w:pPr>
          </w:p>
        </w:tc>
        <w:tc>
          <w:tcPr>
            <w:tcW w:w="1417" w:type="dxa"/>
            <w:noWrap/>
            <w:vAlign w:val="center"/>
          </w:tcPr>
          <w:p w14:paraId="4B330828" w14:textId="77777777" w:rsidR="00156BFC" w:rsidRPr="00D2081E" w:rsidRDefault="00156BFC" w:rsidP="00156BFC">
            <w:pPr>
              <w:jc w:val="center"/>
              <w:rPr>
                <w:rFonts w:ascii="Times New Roman" w:eastAsia="Times New Roman" w:hAnsi="Times New Roman"/>
                <w:bCs/>
                <w:sz w:val="24"/>
                <w:szCs w:val="24"/>
                <w:lang w:val="en-US" w:eastAsia="pt-BR"/>
              </w:rPr>
            </w:pPr>
          </w:p>
        </w:tc>
        <w:tc>
          <w:tcPr>
            <w:tcW w:w="894" w:type="dxa"/>
            <w:noWrap/>
            <w:vAlign w:val="center"/>
          </w:tcPr>
          <w:p w14:paraId="7FCCC550"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0.629</w:t>
            </w:r>
          </w:p>
        </w:tc>
      </w:tr>
      <w:tr w:rsidR="00D2081E" w:rsidRPr="00D2081E" w14:paraId="4C44B27E" w14:textId="77777777" w:rsidTr="00156BFC">
        <w:trPr>
          <w:trHeight w:val="305"/>
        </w:trPr>
        <w:tc>
          <w:tcPr>
            <w:tcW w:w="3828" w:type="dxa"/>
            <w:noWrap/>
            <w:vAlign w:val="center"/>
          </w:tcPr>
          <w:p w14:paraId="27A60740" w14:textId="7800F167" w:rsidR="00156BFC" w:rsidRPr="00D2081E" w:rsidRDefault="004A55C8" w:rsidP="004A55C8">
            <w:pPr>
              <w:ind w:firstLine="209"/>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Middle school</w:t>
            </w:r>
          </w:p>
        </w:tc>
        <w:tc>
          <w:tcPr>
            <w:tcW w:w="1587" w:type="dxa"/>
            <w:noWrap/>
            <w:vAlign w:val="center"/>
          </w:tcPr>
          <w:p w14:paraId="2770E2EA"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9 (1.5)</w:t>
            </w:r>
          </w:p>
        </w:tc>
        <w:tc>
          <w:tcPr>
            <w:tcW w:w="1417" w:type="dxa"/>
            <w:noWrap/>
            <w:vAlign w:val="center"/>
          </w:tcPr>
          <w:p w14:paraId="30BDFB7B"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6 (1.8)</w:t>
            </w:r>
          </w:p>
        </w:tc>
        <w:tc>
          <w:tcPr>
            <w:tcW w:w="1417" w:type="dxa"/>
            <w:noWrap/>
            <w:vAlign w:val="center"/>
          </w:tcPr>
          <w:p w14:paraId="03657AAC"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3 (1.1)</w:t>
            </w:r>
          </w:p>
        </w:tc>
        <w:tc>
          <w:tcPr>
            <w:tcW w:w="894" w:type="dxa"/>
            <w:noWrap/>
            <w:vAlign w:val="center"/>
          </w:tcPr>
          <w:p w14:paraId="671FDBEB" w14:textId="77777777" w:rsidR="00156BFC" w:rsidRPr="00D2081E" w:rsidRDefault="00156BFC" w:rsidP="00156BFC">
            <w:pPr>
              <w:jc w:val="center"/>
              <w:rPr>
                <w:rFonts w:ascii="Times New Roman" w:eastAsia="Times New Roman" w:hAnsi="Times New Roman"/>
                <w:bCs/>
                <w:sz w:val="24"/>
                <w:szCs w:val="24"/>
                <w:lang w:val="en-US" w:eastAsia="pt-BR"/>
              </w:rPr>
            </w:pPr>
          </w:p>
        </w:tc>
      </w:tr>
      <w:tr w:rsidR="00D2081E" w:rsidRPr="00D2081E" w14:paraId="32F8AFA4" w14:textId="77777777" w:rsidTr="00156BFC">
        <w:trPr>
          <w:trHeight w:val="305"/>
        </w:trPr>
        <w:tc>
          <w:tcPr>
            <w:tcW w:w="3828" w:type="dxa"/>
            <w:noWrap/>
            <w:vAlign w:val="center"/>
          </w:tcPr>
          <w:p w14:paraId="028069BD" w14:textId="77777777" w:rsidR="00156BFC" w:rsidRPr="00D2081E" w:rsidRDefault="00156BFC" w:rsidP="00894729">
            <w:pPr>
              <w:ind w:firstLine="209"/>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High school</w:t>
            </w:r>
          </w:p>
        </w:tc>
        <w:tc>
          <w:tcPr>
            <w:tcW w:w="1587" w:type="dxa"/>
            <w:noWrap/>
            <w:vAlign w:val="center"/>
          </w:tcPr>
          <w:p w14:paraId="13652299"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184 (31.0)</w:t>
            </w:r>
          </w:p>
        </w:tc>
        <w:tc>
          <w:tcPr>
            <w:tcW w:w="1417" w:type="dxa"/>
            <w:noWrap/>
            <w:vAlign w:val="center"/>
          </w:tcPr>
          <w:p w14:paraId="29ECFE22"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105 (32.0)</w:t>
            </w:r>
          </w:p>
        </w:tc>
        <w:tc>
          <w:tcPr>
            <w:tcW w:w="1417" w:type="dxa"/>
            <w:noWrap/>
            <w:vAlign w:val="center"/>
          </w:tcPr>
          <w:p w14:paraId="03DE31D3"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79 (29.7)</w:t>
            </w:r>
          </w:p>
        </w:tc>
        <w:tc>
          <w:tcPr>
            <w:tcW w:w="894" w:type="dxa"/>
            <w:noWrap/>
            <w:vAlign w:val="center"/>
          </w:tcPr>
          <w:p w14:paraId="7E2A2C76" w14:textId="77777777" w:rsidR="00156BFC" w:rsidRPr="00D2081E" w:rsidRDefault="00156BFC" w:rsidP="00156BFC">
            <w:pPr>
              <w:jc w:val="center"/>
              <w:rPr>
                <w:rFonts w:ascii="Times New Roman" w:eastAsia="Times New Roman" w:hAnsi="Times New Roman"/>
                <w:bCs/>
                <w:sz w:val="24"/>
                <w:szCs w:val="24"/>
                <w:lang w:val="en-US" w:eastAsia="pt-BR"/>
              </w:rPr>
            </w:pPr>
          </w:p>
        </w:tc>
      </w:tr>
      <w:tr w:rsidR="00D2081E" w:rsidRPr="00D2081E" w14:paraId="3D662680" w14:textId="77777777" w:rsidTr="00156BFC">
        <w:trPr>
          <w:trHeight w:val="305"/>
        </w:trPr>
        <w:tc>
          <w:tcPr>
            <w:tcW w:w="3828" w:type="dxa"/>
            <w:noWrap/>
            <w:vAlign w:val="center"/>
          </w:tcPr>
          <w:p w14:paraId="0976FB53" w14:textId="373E6DD4" w:rsidR="00156BFC" w:rsidRPr="00D2081E" w:rsidRDefault="004A55C8" w:rsidP="004A55C8">
            <w:pPr>
              <w:ind w:firstLine="209"/>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Higher education</w:t>
            </w:r>
          </w:p>
        </w:tc>
        <w:tc>
          <w:tcPr>
            <w:tcW w:w="1587" w:type="dxa"/>
            <w:noWrap/>
            <w:vAlign w:val="center"/>
          </w:tcPr>
          <w:p w14:paraId="34946357"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401 (67.5)</w:t>
            </w:r>
          </w:p>
        </w:tc>
        <w:tc>
          <w:tcPr>
            <w:tcW w:w="1417" w:type="dxa"/>
            <w:noWrap/>
            <w:vAlign w:val="center"/>
          </w:tcPr>
          <w:p w14:paraId="3BB3BF52"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217 (66.2)</w:t>
            </w:r>
          </w:p>
        </w:tc>
        <w:tc>
          <w:tcPr>
            <w:tcW w:w="1417" w:type="dxa"/>
            <w:noWrap/>
            <w:vAlign w:val="center"/>
          </w:tcPr>
          <w:p w14:paraId="79BF87E6"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184 (69.2)</w:t>
            </w:r>
          </w:p>
        </w:tc>
        <w:tc>
          <w:tcPr>
            <w:tcW w:w="894" w:type="dxa"/>
            <w:noWrap/>
            <w:vAlign w:val="center"/>
          </w:tcPr>
          <w:p w14:paraId="43CD7DF6" w14:textId="77777777" w:rsidR="00156BFC" w:rsidRPr="00D2081E" w:rsidRDefault="00156BFC" w:rsidP="00156BFC">
            <w:pPr>
              <w:jc w:val="center"/>
              <w:rPr>
                <w:rFonts w:ascii="Times New Roman" w:eastAsia="Times New Roman" w:hAnsi="Times New Roman"/>
                <w:bCs/>
                <w:sz w:val="24"/>
                <w:szCs w:val="24"/>
                <w:lang w:val="en-US" w:eastAsia="pt-BR"/>
              </w:rPr>
            </w:pPr>
          </w:p>
        </w:tc>
      </w:tr>
      <w:tr w:rsidR="00D2081E" w:rsidRPr="00D2081E" w14:paraId="7F522A43" w14:textId="77777777" w:rsidTr="00156BFC">
        <w:trPr>
          <w:trHeight w:val="305"/>
        </w:trPr>
        <w:tc>
          <w:tcPr>
            <w:tcW w:w="3828" w:type="dxa"/>
            <w:noWrap/>
            <w:vAlign w:val="center"/>
          </w:tcPr>
          <w:p w14:paraId="12DFD811" w14:textId="7A51953D" w:rsidR="00156BFC" w:rsidRPr="00D2081E" w:rsidRDefault="004A55C8" w:rsidP="004A55C8">
            <w:pPr>
              <w:rPr>
                <w:rFonts w:ascii="Times New Roman" w:eastAsia="Times New Roman" w:hAnsi="Times New Roman"/>
                <w:b/>
                <w:bCs/>
                <w:sz w:val="24"/>
                <w:szCs w:val="24"/>
                <w:lang w:val="en-US" w:eastAsia="pt-BR"/>
              </w:rPr>
            </w:pPr>
            <w:r w:rsidRPr="00D2081E">
              <w:rPr>
                <w:rFonts w:ascii="Times New Roman" w:hAnsi="Times New Roman"/>
                <w:b/>
                <w:bCs/>
                <w:sz w:val="24"/>
                <w:szCs w:val="24"/>
                <w:lang w:val="en-US"/>
              </w:rPr>
              <w:t>Time of exercise</w:t>
            </w:r>
          </w:p>
        </w:tc>
        <w:tc>
          <w:tcPr>
            <w:tcW w:w="1587" w:type="dxa"/>
            <w:noWrap/>
            <w:vAlign w:val="center"/>
          </w:tcPr>
          <w:p w14:paraId="3070B64E" w14:textId="77777777" w:rsidR="00156BFC" w:rsidRPr="00D2081E" w:rsidRDefault="00156BFC" w:rsidP="00156BFC">
            <w:pPr>
              <w:jc w:val="center"/>
              <w:rPr>
                <w:rFonts w:ascii="Times New Roman" w:eastAsia="Times New Roman" w:hAnsi="Times New Roman"/>
                <w:bCs/>
                <w:sz w:val="24"/>
                <w:szCs w:val="24"/>
                <w:lang w:val="en-US" w:eastAsia="pt-BR"/>
              </w:rPr>
            </w:pPr>
          </w:p>
        </w:tc>
        <w:tc>
          <w:tcPr>
            <w:tcW w:w="1417" w:type="dxa"/>
            <w:noWrap/>
            <w:vAlign w:val="center"/>
          </w:tcPr>
          <w:p w14:paraId="6F0E95AA" w14:textId="77777777" w:rsidR="00156BFC" w:rsidRPr="00D2081E" w:rsidRDefault="00156BFC" w:rsidP="00156BFC">
            <w:pPr>
              <w:jc w:val="center"/>
              <w:rPr>
                <w:rFonts w:ascii="Times New Roman" w:eastAsia="Times New Roman" w:hAnsi="Times New Roman"/>
                <w:bCs/>
                <w:sz w:val="24"/>
                <w:szCs w:val="24"/>
                <w:lang w:val="en-US" w:eastAsia="pt-BR"/>
              </w:rPr>
            </w:pPr>
          </w:p>
        </w:tc>
        <w:tc>
          <w:tcPr>
            <w:tcW w:w="1417" w:type="dxa"/>
            <w:noWrap/>
            <w:vAlign w:val="center"/>
          </w:tcPr>
          <w:p w14:paraId="1D9097F7" w14:textId="77777777" w:rsidR="00156BFC" w:rsidRPr="00D2081E" w:rsidRDefault="00156BFC" w:rsidP="00156BFC">
            <w:pPr>
              <w:jc w:val="center"/>
              <w:rPr>
                <w:rFonts w:ascii="Times New Roman" w:eastAsia="Times New Roman" w:hAnsi="Times New Roman"/>
                <w:bCs/>
                <w:sz w:val="24"/>
                <w:szCs w:val="24"/>
                <w:lang w:val="en-US" w:eastAsia="pt-BR"/>
              </w:rPr>
            </w:pPr>
          </w:p>
        </w:tc>
        <w:tc>
          <w:tcPr>
            <w:tcW w:w="894" w:type="dxa"/>
            <w:noWrap/>
            <w:vAlign w:val="center"/>
          </w:tcPr>
          <w:p w14:paraId="4F22A649"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0.651</w:t>
            </w:r>
          </w:p>
        </w:tc>
      </w:tr>
      <w:tr w:rsidR="00D2081E" w:rsidRPr="00D2081E" w14:paraId="35714563" w14:textId="77777777" w:rsidTr="00156BFC">
        <w:trPr>
          <w:trHeight w:val="305"/>
        </w:trPr>
        <w:tc>
          <w:tcPr>
            <w:tcW w:w="3828" w:type="dxa"/>
            <w:noWrap/>
            <w:vAlign w:val="center"/>
          </w:tcPr>
          <w:p w14:paraId="0E2C5430" w14:textId="77777777" w:rsidR="00156BFC" w:rsidRPr="00D2081E" w:rsidRDefault="00156BFC" w:rsidP="00894729">
            <w:pPr>
              <w:ind w:firstLine="209"/>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&lt;1 year</w:t>
            </w:r>
          </w:p>
        </w:tc>
        <w:tc>
          <w:tcPr>
            <w:tcW w:w="1587" w:type="dxa"/>
            <w:noWrap/>
            <w:vAlign w:val="center"/>
          </w:tcPr>
          <w:p w14:paraId="55A6750D"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212 (35.7)</w:t>
            </w:r>
          </w:p>
        </w:tc>
        <w:tc>
          <w:tcPr>
            <w:tcW w:w="1417" w:type="dxa"/>
            <w:noWrap/>
            <w:vAlign w:val="center"/>
          </w:tcPr>
          <w:p w14:paraId="6DE555BA"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119 (36.3)</w:t>
            </w:r>
          </w:p>
        </w:tc>
        <w:tc>
          <w:tcPr>
            <w:tcW w:w="1417" w:type="dxa"/>
            <w:noWrap/>
            <w:vAlign w:val="center"/>
          </w:tcPr>
          <w:p w14:paraId="1216B0E4"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93 (35.0)</w:t>
            </w:r>
          </w:p>
        </w:tc>
        <w:tc>
          <w:tcPr>
            <w:tcW w:w="894" w:type="dxa"/>
            <w:noWrap/>
            <w:vAlign w:val="center"/>
          </w:tcPr>
          <w:p w14:paraId="0B8CD919" w14:textId="77777777" w:rsidR="00156BFC" w:rsidRPr="00D2081E" w:rsidRDefault="00156BFC" w:rsidP="00156BFC">
            <w:pPr>
              <w:jc w:val="center"/>
              <w:rPr>
                <w:rFonts w:ascii="Times New Roman" w:eastAsia="Times New Roman" w:hAnsi="Times New Roman"/>
                <w:bCs/>
                <w:sz w:val="24"/>
                <w:szCs w:val="24"/>
                <w:lang w:val="en-US" w:eastAsia="pt-BR"/>
              </w:rPr>
            </w:pPr>
          </w:p>
        </w:tc>
      </w:tr>
      <w:tr w:rsidR="00D2081E" w:rsidRPr="00D2081E" w14:paraId="1DF870BC" w14:textId="77777777" w:rsidTr="00156BFC">
        <w:trPr>
          <w:trHeight w:val="305"/>
        </w:trPr>
        <w:tc>
          <w:tcPr>
            <w:tcW w:w="3828" w:type="dxa"/>
            <w:noWrap/>
            <w:vAlign w:val="center"/>
          </w:tcPr>
          <w:p w14:paraId="557FAE5F" w14:textId="77777777" w:rsidR="00156BFC" w:rsidRPr="00D2081E" w:rsidRDefault="00156BFC" w:rsidP="00894729">
            <w:pPr>
              <w:ind w:firstLine="209"/>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1-3 years</w:t>
            </w:r>
          </w:p>
        </w:tc>
        <w:tc>
          <w:tcPr>
            <w:tcW w:w="1587" w:type="dxa"/>
            <w:noWrap/>
            <w:vAlign w:val="center"/>
          </w:tcPr>
          <w:p w14:paraId="1E515053"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173 (29.1)</w:t>
            </w:r>
          </w:p>
        </w:tc>
        <w:tc>
          <w:tcPr>
            <w:tcW w:w="1417" w:type="dxa"/>
            <w:noWrap/>
            <w:vAlign w:val="center"/>
          </w:tcPr>
          <w:p w14:paraId="30834384"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94 (28.6)</w:t>
            </w:r>
          </w:p>
        </w:tc>
        <w:tc>
          <w:tcPr>
            <w:tcW w:w="1417" w:type="dxa"/>
            <w:noWrap/>
            <w:vAlign w:val="center"/>
          </w:tcPr>
          <w:p w14:paraId="36C1DDBE"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79 (29.7)</w:t>
            </w:r>
          </w:p>
        </w:tc>
        <w:tc>
          <w:tcPr>
            <w:tcW w:w="894" w:type="dxa"/>
            <w:noWrap/>
            <w:vAlign w:val="center"/>
          </w:tcPr>
          <w:p w14:paraId="4664A41B" w14:textId="77777777" w:rsidR="00156BFC" w:rsidRPr="00D2081E" w:rsidRDefault="00156BFC" w:rsidP="00156BFC">
            <w:pPr>
              <w:jc w:val="center"/>
              <w:rPr>
                <w:rFonts w:ascii="Times New Roman" w:eastAsia="Times New Roman" w:hAnsi="Times New Roman"/>
                <w:bCs/>
                <w:sz w:val="24"/>
                <w:szCs w:val="24"/>
                <w:lang w:val="en-US" w:eastAsia="pt-BR"/>
              </w:rPr>
            </w:pPr>
          </w:p>
        </w:tc>
      </w:tr>
      <w:tr w:rsidR="00D2081E" w:rsidRPr="00D2081E" w14:paraId="40867714" w14:textId="77777777" w:rsidTr="00156BFC">
        <w:trPr>
          <w:trHeight w:val="305"/>
        </w:trPr>
        <w:tc>
          <w:tcPr>
            <w:tcW w:w="3828" w:type="dxa"/>
            <w:noWrap/>
            <w:vAlign w:val="center"/>
          </w:tcPr>
          <w:p w14:paraId="5F09965D" w14:textId="77777777" w:rsidR="00156BFC" w:rsidRPr="00D2081E" w:rsidRDefault="00156BFC" w:rsidP="00894729">
            <w:pPr>
              <w:ind w:firstLine="209"/>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≥4 years</w:t>
            </w:r>
          </w:p>
        </w:tc>
        <w:tc>
          <w:tcPr>
            <w:tcW w:w="1587" w:type="dxa"/>
            <w:noWrap/>
            <w:vAlign w:val="center"/>
          </w:tcPr>
          <w:p w14:paraId="0DDA6539"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209 (35.2)</w:t>
            </w:r>
          </w:p>
        </w:tc>
        <w:tc>
          <w:tcPr>
            <w:tcW w:w="1417" w:type="dxa"/>
            <w:noWrap/>
            <w:vAlign w:val="center"/>
          </w:tcPr>
          <w:p w14:paraId="0E6A03B7"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115 (35.1)</w:t>
            </w:r>
          </w:p>
        </w:tc>
        <w:tc>
          <w:tcPr>
            <w:tcW w:w="1417" w:type="dxa"/>
            <w:noWrap/>
            <w:vAlign w:val="center"/>
          </w:tcPr>
          <w:p w14:paraId="141D4C50"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94 (35.3)</w:t>
            </w:r>
          </w:p>
        </w:tc>
        <w:tc>
          <w:tcPr>
            <w:tcW w:w="894" w:type="dxa"/>
            <w:noWrap/>
            <w:vAlign w:val="center"/>
          </w:tcPr>
          <w:p w14:paraId="430561D1" w14:textId="77777777" w:rsidR="00156BFC" w:rsidRPr="00D2081E" w:rsidRDefault="00156BFC" w:rsidP="00156BFC">
            <w:pPr>
              <w:jc w:val="center"/>
              <w:rPr>
                <w:rFonts w:ascii="Times New Roman" w:eastAsia="Times New Roman" w:hAnsi="Times New Roman"/>
                <w:bCs/>
                <w:sz w:val="24"/>
                <w:szCs w:val="24"/>
                <w:lang w:val="en-US" w:eastAsia="pt-BR"/>
              </w:rPr>
            </w:pPr>
          </w:p>
        </w:tc>
      </w:tr>
      <w:tr w:rsidR="00D2081E" w:rsidRPr="00D2081E" w14:paraId="6503FDF0" w14:textId="77777777" w:rsidTr="00156BFC">
        <w:trPr>
          <w:trHeight w:val="305"/>
        </w:trPr>
        <w:tc>
          <w:tcPr>
            <w:tcW w:w="3828" w:type="dxa"/>
            <w:tcBorders>
              <w:top w:val="nil"/>
              <w:left w:val="nil"/>
              <w:bottom w:val="nil"/>
              <w:right w:val="nil"/>
            </w:tcBorders>
            <w:shd w:val="clear" w:color="auto" w:fill="auto"/>
            <w:noWrap/>
            <w:vAlign w:val="center"/>
          </w:tcPr>
          <w:p w14:paraId="0193002E"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Physical exercise intensity</w:t>
            </w:r>
          </w:p>
        </w:tc>
        <w:tc>
          <w:tcPr>
            <w:tcW w:w="1587" w:type="dxa"/>
            <w:tcBorders>
              <w:top w:val="nil"/>
              <w:left w:val="nil"/>
              <w:bottom w:val="nil"/>
              <w:right w:val="nil"/>
            </w:tcBorders>
            <w:shd w:val="clear" w:color="auto" w:fill="auto"/>
            <w:noWrap/>
            <w:vAlign w:val="center"/>
          </w:tcPr>
          <w:p w14:paraId="7F7A83E1" w14:textId="77777777" w:rsidR="00156BFC" w:rsidRPr="00D2081E" w:rsidRDefault="00156BFC" w:rsidP="00156BFC">
            <w:pPr>
              <w:jc w:val="center"/>
              <w:rPr>
                <w:rFonts w:ascii="Times New Roman" w:hAnsi="Times New Roman"/>
                <w:sz w:val="24"/>
                <w:szCs w:val="24"/>
                <w:lang w:val="en-US"/>
              </w:rPr>
            </w:pPr>
          </w:p>
        </w:tc>
        <w:tc>
          <w:tcPr>
            <w:tcW w:w="1417" w:type="dxa"/>
            <w:tcBorders>
              <w:top w:val="nil"/>
              <w:left w:val="nil"/>
              <w:bottom w:val="nil"/>
              <w:right w:val="nil"/>
            </w:tcBorders>
            <w:shd w:val="clear" w:color="auto" w:fill="auto"/>
            <w:noWrap/>
            <w:vAlign w:val="center"/>
          </w:tcPr>
          <w:p w14:paraId="1A223E29" w14:textId="77777777" w:rsidR="00156BFC" w:rsidRPr="00D2081E" w:rsidRDefault="00156BFC" w:rsidP="00156BFC">
            <w:pPr>
              <w:jc w:val="center"/>
              <w:rPr>
                <w:rFonts w:ascii="Times New Roman" w:hAnsi="Times New Roman"/>
                <w:sz w:val="24"/>
                <w:szCs w:val="24"/>
                <w:lang w:val="en-US"/>
              </w:rPr>
            </w:pPr>
          </w:p>
        </w:tc>
        <w:tc>
          <w:tcPr>
            <w:tcW w:w="1417" w:type="dxa"/>
            <w:tcBorders>
              <w:top w:val="nil"/>
              <w:left w:val="nil"/>
              <w:bottom w:val="nil"/>
              <w:right w:val="nil"/>
            </w:tcBorders>
            <w:shd w:val="clear" w:color="auto" w:fill="auto"/>
            <w:noWrap/>
            <w:vAlign w:val="center"/>
          </w:tcPr>
          <w:p w14:paraId="2EB76DCF" w14:textId="77777777" w:rsidR="00156BFC" w:rsidRPr="00D2081E" w:rsidRDefault="00156BFC" w:rsidP="00156BFC">
            <w:pPr>
              <w:jc w:val="center"/>
              <w:rPr>
                <w:rFonts w:ascii="Times New Roman" w:hAnsi="Times New Roman"/>
                <w:sz w:val="24"/>
                <w:szCs w:val="24"/>
                <w:lang w:val="en-US"/>
              </w:rPr>
            </w:pPr>
          </w:p>
        </w:tc>
        <w:tc>
          <w:tcPr>
            <w:tcW w:w="894" w:type="dxa"/>
            <w:tcBorders>
              <w:top w:val="nil"/>
              <w:left w:val="nil"/>
              <w:bottom w:val="nil"/>
              <w:right w:val="nil"/>
            </w:tcBorders>
            <w:shd w:val="clear" w:color="auto" w:fill="auto"/>
            <w:noWrap/>
            <w:vAlign w:val="center"/>
          </w:tcPr>
          <w:p w14:paraId="4DFC598B"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0.132</w:t>
            </w:r>
          </w:p>
        </w:tc>
      </w:tr>
      <w:tr w:rsidR="00D2081E" w:rsidRPr="00D2081E" w14:paraId="71C530AC" w14:textId="77777777" w:rsidTr="00156BFC">
        <w:trPr>
          <w:trHeight w:val="305"/>
        </w:trPr>
        <w:tc>
          <w:tcPr>
            <w:tcW w:w="3828" w:type="dxa"/>
            <w:tcBorders>
              <w:top w:val="nil"/>
              <w:left w:val="nil"/>
              <w:bottom w:val="nil"/>
              <w:right w:val="nil"/>
            </w:tcBorders>
            <w:shd w:val="clear" w:color="auto" w:fill="auto"/>
            <w:noWrap/>
            <w:vAlign w:val="center"/>
          </w:tcPr>
          <w:p w14:paraId="6531D539" w14:textId="77777777" w:rsidR="00156BFC" w:rsidRPr="00D2081E" w:rsidRDefault="00156BFC" w:rsidP="00894729">
            <w:pPr>
              <w:ind w:firstLine="209"/>
              <w:rPr>
                <w:rFonts w:ascii="Times New Roman" w:hAnsi="Times New Roman"/>
                <w:sz w:val="24"/>
                <w:szCs w:val="24"/>
                <w:lang w:val="en-US"/>
              </w:rPr>
            </w:pPr>
            <w:r w:rsidRPr="00D2081E">
              <w:rPr>
                <w:rFonts w:ascii="Times New Roman" w:eastAsia="Times New Roman" w:hAnsi="Times New Roman"/>
                <w:bCs/>
                <w:sz w:val="24"/>
                <w:szCs w:val="24"/>
                <w:lang w:val="en-US" w:eastAsia="pt-BR"/>
              </w:rPr>
              <w:t>Moderate</w:t>
            </w:r>
          </w:p>
        </w:tc>
        <w:tc>
          <w:tcPr>
            <w:tcW w:w="1587" w:type="dxa"/>
            <w:tcBorders>
              <w:top w:val="nil"/>
              <w:left w:val="nil"/>
              <w:bottom w:val="nil"/>
              <w:right w:val="nil"/>
            </w:tcBorders>
            <w:shd w:val="clear" w:color="auto" w:fill="auto"/>
            <w:noWrap/>
            <w:vAlign w:val="center"/>
          </w:tcPr>
          <w:p w14:paraId="43CDE145" w14:textId="77777777" w:rsidR="00156BFC" w:rsidRPr="00D2081E" w:rsidRDefault="00156BFC" w:rsidP="00156BFC">
            <w:pPr>
              <w:jc w:val="center"/>
              <w:rPr>
                <w:rFonts w:ascii="Times New Roman" w:hAnsi="Times New Roman"/>
                <w:sz w:val="24"/>
                <w:szCs w:val="24"/>
                <w:lang w:val="en-US"/>
              </w:rPr>
            </w:pPr>
            <w:r w:rsidRPr="00D2081E">
              <w:rPr>
                <w:rFonts w:ascii="Times New Roman" w:eastAsia="Times New Roman" w:hAnsi="Times New Roman"/>
                <w:sz w:val="24"/>
                <w:szCs w:val="24"/>
                <w:lang w:val="en-US" w:eastAsia="pt-BR"/>
              </w:rPr>
              <w:t>513 (86.4)</w:t>
            </w:r>
          </w:p>
        </w:tc>
        <w:tc>
          <w:tcPr>
            <w:tcW w:w="1417" w:type="dxa"/>
            <w:tcBorders>
              <w:top w:val="nil"/>
              <w:left w:val="nil"/>
              <w:bottom w:val="nil"/>
              <w:right w:val="nil"/>
            </w:tcBorders>
            <w:shd w:val="clear" w:color="auto" w:fill="auto"/>
            <w:noWrap/>
            <w:vAlign w:val="center"/>
          </w:tcPr>
          <w:p w14:paraId="4C47EDAE" w14:textId="77777777" w:rsidR="00156BFC" w:rsidRPr="00D2081E" w:rsidRDefault="00156BFC" w:rsidP="00156BFC">
            <w:pPr>
              <w:jc w:val="center"/>
              <w:rPr>
                <w:rFonts w:ascii="Times New Roman" w:hAnsi="Times New Roman"/>
                <w:sz w:val="24"/>
                <w:szCs w:val="24"/>
                <w:lang w:val="en-US"/>
              </w:rPr>
            </w:pPr>
            <w:r w:rsidRPr="00D2081E">
              <w:rPr>
                <w:rFonts w:ascii="Times New Roman" w:eastAsia="Times New Roman" w:hAnsi="Times New Roman"/>
                <w:sz w:val="24"/>
                <w:szCs w:val="24"/>
                <w:lang w:val="en-US" w:eastAsia="pt-BR"/>
              </w:rPr>
              <w:t>277 (84.5)</w:t>
            </w:r>
          </w:p>
        </w:tc>
        <w:tc>
          <w:tcPr>
            <w:tcW w:w="1417" w:type="dxa"/>
            <w:tcBorders>
              <w:top w:val="nil"/>
              <w:left w:val="nil"/>
              <w:bottom w:val="nil"/>
              <w:right w:val="nil"/>
            </w:tcBorders>
            <w:shd w:val="clear" w:color="auto" w:fill="auto"/>
            <w:noWrap/>
            <w:vAlign w:val="center"/>
          </w:tcPr>
          <w:p w14:paraId="7E760F56" w14:textId="77777777" w:rsidR="00156BFC" w:rsidRPr="00D2081E" w:rsidRDefault="00156BFC" w:rsidP="00156BFC">
            <w:pPr>
              <w:jc w:val="center"/>
              <w:rPr>
                <w:rFonts w:ascii="Times New Roman" w:hAnsi="Times New Roman"/>
                <w:sz w:val="24"/>
                <w:szCs w:val="24"/>
                <w:lang w:val="en-US"/>
              </w:rPr>
            </w:pPr>
            <w:r w:rsidRPr="00D2081E">
              <w:rPr>
                <w:rFonts w:ascii="Times New Roman" w:eastAsia="Times New Roman" w:hAnsi="Times New Roman"/>
                <w:sz w:val="24"/>
                <w:szCs w:val="24"/>
                <w:lang w:val="en-US" w:eastAsia="pt-BR"/>
              </w:rPr>
              <w:t>236 (88.7)</w:t>
            </w:r>
          </w:p>
        </w:tc>
        <w:tc>
          <w:tcPr>
            <w:tcW w:w="894" w:type="dxa"/>
            <w:tcBorders>
              <w:top w:val="nil"/>
              <w:left w:val="nil"/>
              <w:bottom w:val="nil"/>
              <w:right w:val="nil"/>
            </w:tcBorders>
            <w:shd w:val="clear" w:color="auto" w:fill="auto"/>
            <w:noWrap/>
            <w:vAlign w:val="center"/>
          </w:tcPr>
          <w:p w14:paraId="1237625C"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65DBDC82" w14:textId="77777777" w:rsidTr="00156BFC">
        <w:trPr>
          <w:trHeight w:val="305"/>
        </w:trPr>
        <w:tc>
          <w:tcPr>
            <w:tcW w:w="3828" w:type="dxa"/>
            <w:tcBorders>
              <w:top w:val="nil"/>
              <w:left w:val="nil"/>
              <w:bottom w:val="nil"/>
              <w:right w:val="nil"/>
            </w:tcBorders>
            <w:shd w:val="clear" w:color="auto" w:fill="auto"/>
            <w:noWrap/>
            <w:vAlign w:val="center"/>
          </w:tcPr>
          <w:p w14:paraId="34E91ABD" w14:textId="77777777" w:rsidR="00156BFC" w:rsidRPr="00D2081E" w:rsidRDefault="00156BFC" w:rsidP="00894729">
            <w:pPr>
              <w:ind w:firstLine="209"/>
              <w:rPr>
                <w:rFonts w:ascii="Times New Roman" w:hAnsi="Times New Roman"/>
                <w:sz w:val="24"/>
                <w:szCs w:val="24"/>
                <w:lang w:val="en-US"/>
              </w:rPr>
            </w:pPr>
            <w:r w:rsidRPr="00D2081E">
              <w:rPr>
                <w:rFonts w:ascii="Times New Roman" w:eastAsia="Times New Roman" w:hAnsi="Times New Roman"/>
                <w:bCs/>
                <w:sz w:val="24"/>
                <w:szCs w:val="24"/>
                <w:lang w:val="en-US" w:eastAsia="pt-BR"/>
              </w:rPr>
              <w:t>Intense</w:t>
            </w:r>
          </w:p>
        </w:tc>
        <w:tc>
          <w:tcPr>
            <w:tcW w:w="1587" w:type="dxa"/>
            <w:tcBorders>
              <w:top w:val="nil"/>
              <w:left w:val="nil"/>
              <w:bottom w:val="nil"/>
              <w:right w:val="nil"/>
            </w:tcBorders>
            <w:shd w:val="clear" w:color="auto" w:fill="auto"/>
            <w:noWrap/>
            <w:vAlign w:val="center"/>
          </w:tcPr>
          <w:p w14:paraId="6DB39FFF" w14:textId="77777777" w:rsidR="00156BFC" w:rsidRPr="00D2081E" w:rsidRDefault="00156BFC" w:rsidP="00156BFC">
            <w:pPr>
              <w:jc w:val="center"/>
              <w:rPr>
                <w:rFonts w:ascii="Times New Roman" w:hAnsi="Times New Roman"/>
                <w:sz w:val="24"/>
                <w:szCs w:val="24"/>
                <w:lang w:val="en-US"/>
              </w:rPr>
            </w:pPr>
            <w:r w:rsidRPr="00D2081E">
              <w:rPr>
                <w:rFonts w:ascii="Times New Roman" w:eastAsia="Times New Roman" w:hAnsi="Times New Roman"/>
                <w:sz w:val="24"/>
                <w:szCs w:val="24"/>
                <w:lang w:val="en-US" w:eastAsia="pt-BR"/>
              </w:rPr>
              <w:t>81 (13.6)</w:t>
            </w:r>
          </w:p>
        </w:tc>
        <w:tc>
          <w:tcPr>
            <w:tcW w:w="1417" w:type="dxa"/>
            <w:tcBorders>
              <w:top w:val="nil"/>
              <w:left w:val="nil"/>
              <w:bottom w:val="nil"/>
              <w:right w:val="nil"/>
            </w:tcBorders>
            <w:shd w:val="clear" w:color="auto" w:fill="auto"/>
            <w:noWrap/>
            <w:vAlign w:val="center"/>
          </w:tcPr>
          <w:p w14:paraId="1F0DE396" w14:textId="77777777" w:rsidR="00156BFC" w:rsidRPr="00D2081E" w:rsidRDefault="00156BFC" w:rsidP="00156BFC">
            <w:pPr>
              <w:jc w:val="center"/>
              <w:rPr>
                <w:rFonts w:ascii="Times New Roman" w:hAnsi="Times New Roman"/>
                <w:sz w:val="24"/>
                <w:szCs w:val="24"/>
                <w:lang w:val="en-US"/>
              </w:rPr>
            </w:pPr>
            <w:r w:rsidRPr="00D2081E">
              <w:rPr>
                <w:rFonts w:ascii="Times New Roman" w:eastAsia="Times New Roman" w:hAnsi="Times New Roman"/>
                <w:sz w:val="24"/>
                <w:szCs w:val="24"/>
                <w:lang w:val="en-US" w:eastAsia="pt-BR"/>
              </w:rPr>
              <w:t>51 (15.5)</w:t>
            </w:r>
          </w:p>
        </w:tc>
        <w:tc>
          <w:tcPr>
            <w:tcW w:w="1417" w:type="dxa"/>
            <w:tcBorders>
              <w:top w:val="nil"/>
              <w:left w:val="nil"/>
              <w:bottom w:val="nil"/>
              <w:right w:val="nil"/>
            </w:tcBorders>
            <w:shd w:val="clear" w:color="auto" w:fill="auto"/>
            <w:noWrap/>
            <w:vAlign w:val="center"/>
          </w:tcPr>
          <w:p w14:paraId="72E0C556" w14:textId="77777777" w:rsidR="00156BFC" w:rsidRPr="00D2081E" w:rsidRDefault="00156BFC" w:rsidP="00156BFC">
            <w:pPr>
              <w:jc w:val="center"/>
              <w:rPr>
                <w:rFonts w:ascii="Times New Roman" w:hAnsi="Times New Roman"/>
                <w:sz w:val="24"/>
                <w:szCs w:val="24"/>
                <w:lang w:val="en-US"/>
              </w:rPr>
            </w:pPr>
            <w:r w:rsidRPr="00D2081E">
              <w:rPr>
                <w:rFonts w:ascii="Times New Roman" w:eastAsia="Times New Roman" w:hAnsi="Times New Roman"/>
                <w:sz w:val="24"/>
                <w:szCs w:val="24"/>
                <w:lang w:val="en-US" w:eastAsia="pt-BR"/>
              </w:rPr>
              <w:t>30 (11.3)</w:t>
            </w:r>
          </w:p>
        </w:tc>
        <w:tc>
          <w:tcPr>
            <w:tcW w:w="894" w:type="dxa"/>
            <w:tcBorders>
              <w:top w:val="nil"/>
              <w:left w:val="nil"/>
              <w:bottom w:val="nil"/>
              <w:right w:val="nil"/>
            </w:tcBorders>
            <w:shd w:val="clear" w:color="auto" w:fill="auto"/>
            <w:noWrap/>
            <w:vAlign w:val="center"/>
          </w:tcPr>
          <w:p w14:paraId="33FF57E6"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2DABED50" w14:textId="77777777" w:rsidTr="00156BFC">
        <w:trPr>
          <w:trHeight w:val="305"/>
        </w:trPr>
        <w:tc>
          <w:tcPr>
            <w:tcW w:w="3828" w:type="dxa"/>
            <w:noWrap/>
            <w:vAlign w:val="center"/>
          </w:tcPr>
          <w:p w14:paraId="3EA74BC8"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Type of physical exercise</w:t>
            </w:r>
          </w:p>
        </w:tc>
        <w:tc>
          <w:tcPr>
            <w:tcW w:w="1587" w:type="dxa"/>
            <w:noWrap/>
            <w:vAlign w:val="center"/>
          </w:tcPr>
          <w:p w14:paraId="3313085B" w14:textId="77777777" w:rsidR="00156BFC" w:rsidRPr="00D2081E" w:rsidRDefault="00156BFC" w:rsidP="00156BFC">
            <w:pPr>
              <w:jc w:val="center"/>
              <w:rPr>
                <w:rFonts w:ascii="Times New Roman" w:eastAsia="Times New Roman" w:hAnsi="Times New Roman"/>
                <w:b/>
                <w:bCs/>
                <w:sz w:val="24"/>
                <w:szCs w:val="24"/>
                <w:lang w:val="en-US" w:eastAsia="pt-BR"/>
              </w:rPr>
            </w:pPr>
          </w:p>
        </w:tc>
        <w:tc>
          <w:tcPr>
            <w:tcW w:w="1417" w:type="dxa"/>
            <w:noWrap/>
            <w:vAlign w:val="center"/>
          </w:tcPr>
          <w:p w14:paraId="7C345695" w14:textId="77777777" w:rsidR="00156BFC" w:rsidRPr="00D2081E" w:rsidRDefault="00156BFC" w:rsidP="00156BFC">
            <w:pPr>
              <w:jc w:val="center"/>
              <w:rPr>
                <w:rFonts w:ascii="Times New Roman" w:eastAsia="Times New Roman" w:hAnsi="Times New Roman"/>
                <w:b/>
                <w:bCs/>
                <w:sz w:val="24"/>
                <w:szCs w:val="24"/>
                <w:lang w:val="en-US" w:eastAsia="pt-BR"/>
              </w:rPr>
            </w:pPr>
          </w:p>
        </w:tc>
        <w:tc>
          <w:tcPr>
            <w:tcW w:w="1417" w:type="dxa"/>
            <w:noWrap/>
            <w:vAlign w:val="center"/>
          </w:tcPr>
          <w:p w14:paraId="7EEA95ED" w14:textId="77777777" w:rsidR="00156BFC" w:rsidRPr="00D2081E" w:rsidRDefault="00156BFC" w:rsidP="00156BFC">
            <w:pPr>
              <w:jc w:val="center"/>
              <w:rPr>
                <w:rFonts w:ascii="Times New Roman" w:eastAsia="Times New Roman" w:hAnsi="Times New Roman"/>
                <w:b/>
                <w:bCs/>
                <w:sz w:val="24"/>
                <w:szCs w:val="24"/>
                <w:lang w:val="en-US" w:eastAsia="pt-BR"/>
              </w:rPr>
            </w:pPr>
          </w:p>
        </w:tc>
        <w:tc>
          <w:tcPr>
            <w:tcW w:w="894" w:type="dxa"/>
            <w:noWrap/>
            <w:vAlign w:val="center"/>
          </w:tcPr>
          <w:p w14:paraId="0886926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0.037</w:t>
            </w:r>
          </w:p>
        </w:tc>
      </w:tr>
      <w:tr w:rsidR="00D2081E" w:rsidRPr="00D2081E" w14:paraId="2D250742" w14:textId="77777777" w:rsidTr="00156BFC">
        <w:trPr>
          <w:trHeight w:val="305"/>
        </w:trPr>
        <w:tc>
          <w:tcPr>
            <w:tcW w:w="3828" w:type="dxa"/>
            <w:noWrap/>
            <w:vAlign w:val="center"/>
          </w:tcPr>
          <w:p w14:paraId="37BBD2C1" w14:textId="77777777" w:rsidR="00156BFC" w:rsidRPr="00D2081E" w:rsidRDefault="00156BFC" w:rsidP="00894729">
            <w:pPr>
              <w:ind w:firstLine="214"/>
              <w:rPr>
                <w:rFonts w:ascii="Times New Roman" w:eastAsia="Times New Roman" w:hAnsi="Times New Roman"/>
                <w:sz w:val="24"/>
                <w:szCs w:val="24"/>
                <w:lang w:val="en-US" w:eastAsia="pt-BR"/>
              </w:rPr>
            </w:pPr>
            <w:r w:rsidRPr="00D2081E">
              <w:rPr>
                <w:rFonts w:ascii="Times New Roman" w:hAnsi="Times New Roman"/>
                <w:sz w:val="24"/>
                <w:szCs w:val="24"/>
                <w:lang w:val="en-US"/>
              </w:rPr>
              <w:t>Aerobic exercises</w:t>
            </w:r>
            <w:r w:rsidRPr="00D2081E">
              <w:rPr>
                <w:rFonts w:ascii="Times New Roman" w:hAnsi="Times New Roman"/>
                <w:sz w:val="24"/>
                <w:szCs w:val="24"/>
                <w:vertAlign w:val="superscript"/>
                <w:lang w:val="en-US"/>
              </w:rPr>
              <w:t>a</w:t>
            </w:r>
          </w:p>
        </w:tc>
        <w:tc>
          <w:tcPr>
            <w:tcW w:w="1587" w:type="dxa"/>
            <w:noWrap/>
            <w:vAlign w:val="center"/>
          </w:tcPr>
          <w:p w14:paraId="3B9114E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12 (2.0)</w:t>
            </w:r>
          </w:p>
        </w:tc>
        <w:tc>
          <w:tcPr>
            <w:tcW w:w="1417" w:type="dxa"/>
            <w:noWrap/>
            <w:vAlign w:val="center"/>
          </w:tcPr>
          <w:p w14:paraId="47DB8CC7"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11 (3.4)</w:t>
            </w:r>
          </w:p>
        </w:tc>
        <w:tc>
          <w:tcPr>
            <w:tcW w:w="1417" w:type="dxa"/>
            <w:noWrap/>
            <w:vAlign w:val="center"/>
          </w:tcPr>
          <w:p w14:paraId="4CB4843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 (0.4)</w:t>
            </w:r>
          </w:p>
        </w:tc>
        <w:tc>
          <w:tcPr>
            <w:tcW w:w="894" w:type="dxa"/>
            <w:noWrap/>
            <w:vAlign w:val="center"/>
          </w:tcPr>
          <w:p w14:paraId="4441D8C0"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6579AD97" w14:textId="77777777" w:rsidTr="00156BFC">
        <w:trPr>
          <w:trHeight w:val="305"/>
        </w:trPr>
        <w:tc>
          <w:tcPr>
            <w:tcW w:w="3828" w:type="dxa"/>
            <w:noWrap/>
            <w:vAlign w:val="center"/>
          </w:tcPr>
          <w:p w14:paraId="009429B9" w14:textId="77777777" w:rsidR="00156BFC" w:rsidRPr="00D2081E" w:rsidRDefault="00156BFC" w:rsidP="00894729">
            <w:pPr>
              <w:ind w:firstLine="214"/>
              <w:rPr>
                <w:rFonts w:ascii="Times New Roman" w:hAnsi="Times New Roman"/>
                <w:sz w:val="24"/>
                <w:szCs w:val="24"/>
                <w:vertAlign w:val="superscript"/>
                <w:lang w:val="en-US"/>
              </w:rPr>
            </w:pPr>
            <w:r w:rsidRPr="00D2081E">
              <w:rPr>
                <w:rFonts w:ascii="Times New Roman" w:hAnsi="Times New Roman"/>
                <w:sz w:val="24"/>
                <w:szCs w:val="24"/>
                <w:lang w:val="en-US"/>
              </w:rPr>
              <w:t>Anaerobic exercises</w:t>
            </w:r>
            <w:r w:rsidRPr="00D2081E">
              <w:rPr>
                <w:rFonts w:ascii="Times New Roman" w:hAnsi="Times New Roman"/>
                <w:sz w:val="24"/>
                <w:szCs w:val="24"/>
                <w:vertAlign w:val="superscript"/>
                <w:lang w:val="en-US"/>
              </w:rPr>
              <w:t>b</w:t>
            </w:r>
          </w:p>
        </w:tc>
        <w:tc>
          <w:tcPr>
            <w:tcW w:w="1587" w:type="dxa"/>
            <w:noWrap/>
            <w:vAlign w:val="center"/>
          </w:tcPr>
          <w:p w14:paraId="4F11614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336 (56.6)</w:t>
            </w:r>
          </w:p>
        </w:tc>
        <w:tc>
          <w:tcPr>
            <w:tcW w:w="1417" w:type="dxa"/>
            <w:noWrap/>
            <w:vAlign w:val="center"/>
          </w:tcPr>
          <w:p w14:paraId="68CD5D58"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182 (55.5)</w:t>
            </w:r>
          </w:p>
        </w:tc>
        <w:tc>
          <w:tcPr>
            <w:tcW w:w="1417" w:type="dxa"/>
            <w:noWrap/>
            <w:vAlign w:val="center"/>
          </w:tcPr>
          <w:p w14:paraId="2982F700"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154 (57.9)</w:t>
            </w:r>
          </w:p>
        </w:tc>
        <w:tc>
          <w:tcPr>
            <w:tcW w:w="894" w:type="dxa"/>
            <w:noWrap/>
            <w:vAlign w:val="center"/>
          </w:tcPr>
          <w:p w14:paraId="204A8269"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3D6C90F6" w14:textId="77777777" w:rsidTr="00156BFC">
        <w:trPr>
          <w:trHeight w:val="305"/>
        </w:trPr>
        <w:tc>
          <w:tcPr>
            <w:tcW w:w="3828" w:type="dxa"/>
            <w:noWrap/>
            <w:vAlign w:val="center"/>
          </w:tcPr>
          <w:p w14:paraId="08056395" w14:textId="77777777" w:rsidR="00156BFC" w:rsidRPr="00D2081E" w:rsidRDefault="00156BFC" w:rsidP="00894729">
            <w:pPr>
              <w:ind w:firstLine="214"/>
              <w:rPr>
                <w:rFonts w:ascii="Times New Roman" w:eastAsia="Times New Roman" w:hAnsi="Times New Roman"/>
                <w:sz w:val="24"/>
                <w:szCs w:val="24"/>
                <w:lang w:val="en-US" w:eastAsia="pt-BR"/>
              </w:rPr>
            </w:pPr>
            <w:r w:rsidRPr="00D2081E">
              <w:rPr>
                <w:rFonts w:ascii="Times New Roman" w:hAnsi="Times New Roman"/>
                <w:sz w:val="24"/>
                <w:szCs w:val="24"/>
                <w:lang w:val="en-US"/>
              </w:rPr>
              <w:t>Combined exercises</w:t>
            </w:r>
          </w:p>
        </w:tc>
        <w:tc>
          <w:tcPr>
            <w:tcW w:w="1587" w:type="dxa"/>
            <w:noWrap/>
            <w:vAlign w:val="center"/>
          </w:tcPr>
          <w:p w14:paraId="51CA09EB"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246 (41.4)</w:t>
            </w:r>
          </w:p>
        </w:tc>
        <w:tc>
          <w:tcPr>
            <w:tcW w:w="1417" w:type="dxa"/>
            <w:noWrap/>
            <w:vAlign w:val="center"/>
          </w:tcPr>
          <w:p w14:paraId="4EEB5E7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135 (41.2)</w:t>
            </w:r>
          </w:p>
        </w:tc>
        <w:tc>
          <w:tcPr>
            <w:tcW w:w="1417" w:type="dxa"/>
            <w:noWrap/>
            <w:vAlign w:val="center"/>
          </w:tcPr>
          <w:p w14:paraId="36935910"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111(41.7)</w:t>
            </w:r>
          </w:p>
        </w:tc>
        <w:tc>
          <w:tcPr>
            <w:tcW w:w="894" w:type="dxa"/>
            <w:noWrap/>
            <w:vAlign w:val="center"/>
          </w:tcPr>
          <w:p w14:paraId="4DCC9B3F"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3D7B596A" w14:textId="77777777" w:rsidTr="00156BFC">
        <w:trPr>
          <w:trHeight w:val="305"/>
        </w:trPr>
        <w:tc>
          <w:tcPr>
            <w:tcW w:w="3828" w:type="dxa"/>
            <w:noWrap/>
            <w:vAlign w:val="center"/>
          </w:tcPr>
          <w:p w14:paraId="0901F561"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Extra activities performed</w:t>
            </w:r>
          </w:p>
        </w:tc>
        <w:tc>
          <w:tcPr>
            <w:tcW w:w="1587" w:type="dxa"/>
            <w:noWrap/>
            <w:vAlign w:val="center"/>
          </w:tcPr>
          <w:p w14:paraId="2B2F2CB5" w14:textId="77777777" w:rsidR="00156BFC" w:rsidRPr="00D2081E" w:rsidRDefault="00156BFC" w:rsidP="00156BFC">
            <w:pPr>
              <w:jc w:val="center"/>
              <w:rPr>
                <w:rFonts w:ascii="Times New Roman" w:eastAsia="Times New Roman" w:hAnsi="Times New Roman"/>
                <w:b/>
                <w:bCs/>
                <w:sz w:val="24"/>
                <w:szCs w:val="24"/>
                <w:lang w:val="en-US" w:eastAsia="pt-BR"/>
              </w:rPr>
            </w:pPr>
          </w:p>
        </w:tc>
        <w:tc>
          <w:tcPr>
            <w:tcW w:w="1417" w:type="dxa"/>
            <w:noWrap/>
            <w:vAlign w:val="center"/>
          </w:tcPr>
          <w:p w14:paraId="4BD2E482" w14:textId="77777777" w:rsidR="00156BFC" w:rsidRPr="00D2081E" w:rsidRDefault="00156BFC" w:rsidP="00156BFC">
            <w:pPr>
              <w:jc w:val="center"/>
              <w:rPr>
                <w:rFonts w:ascii="Times New Roman" w:eastAsia="Times New Roman" w:hAnsi="Times New Roman"/>
                <w:b/>
                <w:bCs/>
                <w:sz w:val="24"/>
                <w:szCs w:val="24"/>
                <w:lang w:val="en-US" w:eastAsia="pt-BR"/>
              </w:rPr>
            </w:pPr>
          </w:p>
        </w:tc>
        <w:tc>
          <w:tcPr>
            <w:tcW w:w="1417" w:type="dxa"/>
            <w:noWrap/>
            <w:vAlign w:val="center"/>
          </w:tcPr>
          <w:p w14:paraId="74953760" w14:textId="77777777" w:rsidR="00156BFC" w:rsidRPr="00D2081E" w:rsidRDefault="00156BFC" w:rsidP="00156BFC">
            <w:pPr>
              <w:jc w:val="center"/>
              <w:rPr>
                <w:rFonts w:ascii="Times New Roman" w:eastAsia="Times New Roman" w:hAnsi="Times New Roman"/>
                <w:b/>
                <w:bCs/>
                <w:sz w:val="24"/>
                <w:szCs w:val="24"/>
                <w:lang w:val="en-US" w:eastAsia="pt-BR"/>
              </w:rPr>
            </w:pPr>
          </w:p>
        </w:tc>
        <w:tc>
          <w:tcPr>
            <w:tcW w:w="894" w:type="dxa"/>
            <w:noWrap/>
            <w:vAlign w:val="center"/>
          </w:tcPr>
          <w:p w14:paraId="1B7A4A2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&lt;0.001</w:t>
            </w:r>
          </w:p>
        </w:tc>
      </w:tr>
      <w:tr w:rsidR="00D2081E" w:rsidRPr="00D2081E" w14:paraId="7559F795" w14:textId="77777777" w:rsidTr="00156BFC">
        <w:trPr>
          <w:trHeight w:val="305"/>
        </w:trPr>
        <w:tc>
          <w:tcPr>
            <w:tcW w:w="3828" w:type="dxa"/>
            <w:noWrap/>
            <w:vAlign w:val="center"/>
          </w:tcPr>
          <w:p w14:paraId="40220788" w14:textId="77777777" w:rsidR="00156BFC" w:rsidRPr="00D2081E" w:rsidRDefault="00156BFC" w:rsidP="00894729">
            <w:pPr>
              <w:ind w:firstLine="214"/>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None</w:t>
            </w:r>
          </w:p>
        </w:tc>
        <w:tc>
          <w:tcPr>
            <w:tcW w:w="1587" w:type="dxa"/>
            <w:noWrap/>
            <w:vAlign w:val="center"/>
          </w:tcPr>
          <w:p w14:paraId="7487C5F1"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436 (73.4)</w:t>
            </w:r>
          </w:p>
        </w:tc>
        <w:tc>
          <w:tcPr>
            <w:tcW w:w="1417" w:type="dxa"/>
            <w:noWrap/>
            <w:vAlign w:val="center"/>
          </w:tcPr>
          <w:p w14:paraId="17C1B11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253 (77.1)</w:t>
            </w:r>
          </w:p>
        </w:tc>
        <w:tc>
          <w:tcPr>
            <w:tcW w:w="1417" w:type="dxa"/>
            <w:noWrap/>
            <w:vAlign w:val="center"/>
          </w:tcPr>
          <w:p w14:paraId="7CB30FE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183 (68.8)</w:t>
            </w:r>
          </w:p>
        </w:tc>
        <w:tc>
          <w:tcPr>
            <w:tcW w:w="894" w:type="dxa"/>
            <w:noWrap/>
            <w:vAlign w:val="center"/>
          </w:tcPr>
          <w:p w14:paraId="7C76D1C2"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210669D6" w14:textId="77777777" w:rsidTr="00156BFC">
        <w:trPr>
          <w:trHeight w:val="305"/>
        </w:trPr>
        <w:tc>
          <w:tcPr>
            <w:tcW w:w="3828" w:type="dxa"/>
            <w:noWrap/>
            <w:vAlign w:val="center"/>
          </w:tcPr>
          <w:p w14:paraId="177C15ED" w14:textId="77777777" w:rsidR="00156BFC" w:rsidRPr="00D2081E" w:rsidRDefault="00156BFC" w:rsidP="00894729">
            <w:pPr>
              <w:ind w:firstLine="214"/>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Walking/running</w:t>
            </w:r>
          </w:p>
        </w:tc>
        <w:tc>
          <w:tcPr>
            <w:tcW w:w="1587" w:type="dxa"/>
            <w:noWrap/>
            <w:vAlign w:val="center"/>
          </w:tcPr>
          <w:p w14:paraId="0E61F640"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78 (13.1)</w:t>
            </w:r>
          </w:p>
        </w:tc>
        <w:tc>
          <w:tcPr>
            <w:tcW w:w="1417" w:type="dxa"/>
            <w:noWrap/>
            <w:vAlign w:val="center"/>
          </w:tcPr>
          <w:p w14:paraId="5F309DD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49 (14.9)</w:t>
            </w:r>
          </w:p>
        </w:tc>
        <w:tc>
          <w:tcPr>
            <w:tcW w:w="1417" w:type="dxa"/>
            <w:noWrap/>
            <w:vAlign w:val="center"/>
          </w:tcPr>
          <w:p w14:paraId="6724EBFE"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29 (10.9)</w:t>
            </w:r>
          </w:p>
        </w:tc>
        <w:tc>
          <w:tcPr>
            <w:tcW w:w="894" w:type="dxa"/>
            <w:noWrap/>
            <w:vAlign w:val="center"/>
          </w:tcPr>
          <w:p w14:paraId="0E7E5EC5"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730E568F" w14:textId="77777777" w:rsidTr="00156BFC">
        <w:trPr>
          <w:trHeight w:val="305"/>
        </w:trPr>
        <w:tc>
          <w:tcPr>
            <w:tcW w:w="3828" w:type="dxa"/>
            <w:noWrap/>
            <w:vAlign w:val="center"/>
          </w:tcPr>
          <w:p w14:paraId="0E16E80C" w14:textId="77777777" w:rsidR="00156BFC" w:rsidRPr="00D2081E" w:rsidRDefault="00156BFC" w:rsidP="00894729">
            <w:pPr>
              <w:ind w:firstLine="214"/>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Team sports</w:t>
            </w:r>
          </w:p>
        </w:tc>
        <w:tc>
          <w:tcPr>
            <w:tcW w:w="1587" w:type="dxa"/>
            <w:noWrap/>
            <w:vAlign w:val="center"/>
          </w:tcPr>
          <w:p w14:paraId="1FD0DBC5"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52 (8.8)</w:t>
            </w:r>
          </w:p>
        </w:tc>
        <w:tc>
          <w:tcPr>
            <w:tcW w:w="1417" w:type="dxa"/>
            <w:noWrap/>
            <w:vAlign w:val="center"/>
          </w:tcPr>
          <w:p w14:paraId="2A8BCC0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8 (2.4)</w:t>
            </w:r>
          </w:p>
        </w:tc>
        <w:tc>
          <w:tcPr>
            <w:tcW w:w="1417" w:type="dxa"/>
            <w:noWrap/>
            <w:vAlign w:val="center"/>
          </w:tcPr>
          <w:p w14:paraId="501E78D0"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44 (16.5)</w:t>
            </w:r>
          </w:p>
        </w:tc>
        <w:tc>
          <w:tcPr>
            <w:tcW w:w="894" w:type="dxa"/>
            <w:noWrap/>
            <w:vAlign w:val="center"/>
          </w:tcPr>
          <w:p w14:paraId="3C0DA8B7"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735FDF3E" w14:textId="77777777" w:rsidTr="00156BFC">
        <w:trPr>
          <w:trHeight w:val="305"/>
        </w:trPr>
        <w:tc>
          <w:tcPr>
            <w:tcW w:w="3828" w:type="dxa"/>
            <w:noWrap/>
            <w:vAlign w:val="center"/>
          </w:tcPr>
          <w:p w14:paraId="081BA33D" w14:textId="77777777" w:rsidR="00156BFC" w:rsidRPr="00D2081E" w:rsidRDefault="00156BFC" w:rsidP="00894729">
            <w:pPr>
              <w:ind w:firstLine="214"/>
              <w:rPr>
                <w:rFonts w:ascii="Times New Roman" w:hAnsi="Times New Roman"/>
                <w:sz w:val="24"/>
                <w:szCs w:val="24"/>
                <w:lang w:val="en-US"/>
              </w:rPr>
            </w:pPr>
            <w:r w:rsidRPr="00D2081E">
              <w:rPr>
                <w:rFonts w:ascii="Times New Roman" w:eastAsia="Times New Roman" w:hAnsi="Times New Roman"/>
                <w:sz w:val="24"/>
                <w:szCs w:val="24"/>
                <w:lang w:val="en-US" w:eastAsia="pt-BR"/>
              </w:rPr>
              <w:t>Others</w:t>
            </w:r>
            <w:r w:rsidRPr="00D2081E">
              <w:rPr>
                <w:rFonts w:ascii="Times New Roman" w:eastAsia="Times New Roman" w:hAnsi="Times New Roman"/>
                <w:sz w:val="24"/>
                <w:szCs w:val="24"/>
                <w:vertAlign w:val="superscript"/>
                <w:lang w:val="en-US" w:eastAsia="pt-BR"/>
              </w:rPr>
              <w:t>c</w:t>
            </w:r>
          </w:p>
        </w:tc>
        <w:tc>
          <w:tcPr>
            <w:tcW w:w="1587" w:type="dxa"/>
            <w:noWrap/>
            <w:vAlign w:val="center"/>
          </w:tcPr>
          <w:p w14:paraId="2752153B" w14:textId="77777777" w:rsidR="00156BFC" w:rsidRPr="00D2081E" w:rsidRDefault="00156BFC" w:rsidP="00156BFC">
            <w:pPr>
              <w:jc w:val="center"/>
              <w:rPr>
                <w:rFonts w:ascii="Times New Roman" w:hAnsi="Times New Roman"/>
                <w:sz w:val="24"/>
                <w:szCs w:val="24"/>
                <w:lang w:val="en-US"/>
              </w:rPr>
            </w:pPr>
            <w:r w:rsidRPr="00D2081E">
              <w:rPr>
                <w:rFonts w:ascii="Times New Roman" w:hAnsi="Times New Roman"/>
                <w:sz w:val="24"/>
                <w:szCs w:val="24"/>
                <w:lang w:val="en-US"/>
              </w:rPr>
              <w:t>28 (4.7)</w:t>
            </w:r>
          </w:p>
        </w:tc>
        <w:tc>
          <w:tcPr>
            <w:tcW w:w="1417" w:type="dxa"/>
            <w:noWrap/>
            <w:vAlign w:val="center"/>
          </w:tcPr>
          <w:p w14:paraId="13054982" w14:textId="77777777" w:rsidR="00156BFC" w:rsidRPr="00D2081E" w:rsidRDefault="00156BFC" w:rsidP="00156BFC">
            <w:pPr>
              <w:jc w:val="center"/>
              <w:rPr>
                <w:rFonts w:ascii="Times New Roman" w:hAnsi="Times New Roman"/>
                <w:sz w:val="24"/>
                <w:szCs w:val="24"/>
                <w:lang w:val="en-US"/>
              </w:rPr>
            </w:pPr>
            <w:r w:rsidRPr="00D2081E">
              <w:rPr>
                <w:rFonts w:ascii="Times New Roman" w:hAnsi="Times New Roman"/>
                <w:sz w:val="24"/>
                <w:szCs w:val="24"/>
                <w:lang w:val="en-US"/>
              </w:rPr>
              <w:t>18 (5.5)</w:t>
            </w:r>
          </w:p>
        </w:tc>
        <w:tc>
          <w:tcPr>
            <w:tcW w:w="1417" w:type="dxa"/>
            <w:noWrap/>
            <w:vAlign w:val="center"/>
          </w:tcPr>
          <w:p w14:paraId="4CE1C83B" w14:textId="77777777" w:rsidR="00156BFC" w:rsidRPr="00D2081E" w:rsidRDefault="00156BFC" w:rsidP="00156BFC">
            <w:pPr>
              <w:jc w:val="center"/>
              <w:rPr>
                <w:rFonts w:ascii="Times New Roman" w:hAnsi="Times New Roman"/>
                <w:sz w:val="24"/>
                <w:szCs w:val="24"/>
                <w:lang w:val="en-US"/>
              </w:rPr>
            </w:pPr>
            <w:r w:rsidRPr="00D2081E">
              <w:rPr>
                <w:rFonts w:ascii="Times New Roman" w:hAnsi="Times New Roman"/>
                <w:sz w:val="24"/>
                <w:szCs w:val="24"/>
                <w:lang w:val="en-US"/>
              </w:rPr>
              <w:t>10 (3.8)</w:t>
            </w:r>
          </w:p>
        </w:tc>
        <w:tc>
          <w:tcPr>
            <w:tcW w:w="894" w:type="dxa"/>
            <w:noWrap/>
            <w:vAlign w:val="center"/>
          </w:tcPr>
          <w:p w14:paraId="0CCB6EA1"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7A6D1FE6" w14:textId="77777777" w:rsidTr="00156BFC">
        <w:trPr>
          <w:trHeight w:val="305"/>
        </w:trPr>
        <w:tc>
          <w:tcPr>
            <w:tcW w:w="3828" w:type="dxa"/>
            <w:noWrap/>
            <w:vAlign w:val="center"/>
            <w:hideMark/>
          </w:tcPr>
          <w:p w14:paraId="400435AD" w14:textId="27004C1A" w:rsidR="00156BFC" w:rsidRPr="00D2081E" w:rsidRDefault="005C6A6D"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Dietary supplement</w:t>
            </w:r>
            <w:r w:rsidR="00156BFC" w:rsidRPr="00D2081E">
              <w:rPr>
                <w:rFonts w:ascii="Times New Roman" w:eastAsia="Times New Roman" w:hAnsi="Times New Roman"/>
                <w:b/>
                <w:bCs/>
                <w:sz w:val="24"/>
                <w:szCs w:val="24"/>
                <w:lang w:val="en-US" w:eastAsia="pt-BR"/>
              </w:rPr>
              <w:t xml:space="preserve"> intake</w:t>
            </w:r>
          </w:p>
        </w:tc>
        <w:tc>
          <w:tcPr>
            <w:tcW w:w="1587" w:type="dxa"/>
            <w:noWrap/>
            <w:vAlign w:val="center"/>
          </w:tcPr>
          <w:p w14:paraId="7C8BF3E7"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2018DEC1"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75265313"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hideMark/>
          </w:tcPr>
          <w:p w14:paraId="5A4DEC3F"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0.002</w:t>
            </w:r>
          </w:p>
        </w:tc>
      </w:tr>
      <w:tr w:rsidR="00D2081E" w:rsidRPr="00D2081E" w14:paraId="051292EB" w14:textId="77777777" w:rsidTr="00156BFC">
        <w:trPr>
          <w:trHeight w:val="305"/>
        </w:trPr>
        <w:tc>
          <w:tcPr>
            <w:tcW w:w="3828" w:type="dxa"/>
            <w:noWrap/>
            <w:vAlign w:val="center"/>
            <w:hideMark/>
          </w:tcPr>
          <w:p w14:paraId="476DB3CA" w14:textId="77777777" w:rsidR="00156BFC" w:rsidRPr="00D2081E" w:rsidRDefault="00156BFC" w:rsidP="00894729">
            <w:pPr>
              <w:ind w:firstLineChars="100" w:firstLine="240"/>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56972253"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213 (36.0)</w:t>
            </w:r>
          </w:p>
        </w:tc>
        <w:tc>
          <w:tcPr>
            <w:tcW w:w="1417" w:type="dxa"/>
            <w:noWrap/>
            <w:vAlign w:val="center"/>
            <w:hideMark/>
          </w:tcPr>
          <w:p w14:paraId="7F0CB11A"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100 (30.5)</w:t>
            </w:r>
          </w:p>
        </w:tc>
        <w:tc>
          <w:tcPr>
            <w:tcW w:w="1417" w:type="dxa"/>
            <w:noWrap/>
            <w:vAlign w:val="center"/>
            <w:hideMark/>
          </w:tcPr>
          <w:p w14:paraId="24F32251"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113 (42.5)</w:t>
            </w:r>
          </w:p>
        </w:tc>
        <w:tc>
          <w:tcPr>
            <w:tcW w:w="894" w:type="dxa"/>
            <w:noWrap/>
            <w:vAlign w:val="center"/>
            <w:hideMark/>
          </w:tcPr>
          <w:p w14:paraId="1E78383F"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1F63ABE5" w14:textId="77777777" w:rsidTr="00156BFC">
        <w:trPr>
          <w:trHeight w:val="305"/>
        </w:trPr>
        <w:tc>
          <w:tcPr>
            <w:tcW w:w="3828" w:type="dxa"/>
            <w:noWrap/>
            <w:vAlign w:val="center"/>
            <w:hideMark/>
          </w:tcPr>
          <w:p w14:paraId="349B0688" w14:textId="77777777" w:rsidR="00156BFC" w:rsidRPr="00D2081E" w:rsidRDefault="00156BFC" w:rsidP="00894729">
            <w:pPr>
              <w:ind w:firstLine="214"/>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No</w:t>
            </w:r>
          </w:p>
        </w:tc>
        <w:tc>
          <w:tcPr>
            <w:tcW w:w="1587" w:type="dxa"/>
            <w:noWrap/>
            <w:vAlign w:val="center"/>
            <w:hideMark/>
          </w:tcPr>
          <w:p w14:paraId="3A565BF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381 (64.0)</w:t>
            </w:r>
          </w:p>
        </w:tc>
        <w:tc>
          <w:tcPr>
            <w:tcW w:w="1417" w:type="dxa"/>
            <w:noWrap/>
            <w:vAlign w:val="center"/>
            <w:hideMark/>
          </w:tcPr>
          <w:p w14:paraId="1E139E7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228(69.5)</w:t>
            </w:r>
          </w:p>
        </w:tc>
        <w:tc>
          <w:tcPr>
            <w:tcW w:w="1417" w:type="dxa"/>
            <w:noWrap/>
            <w:vAlign w:val="center"/>
            <w:hideMark/>
          </w:tcPr>
          <w:p w14:paraId="71B27BB0"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153 (57.5)</w:t>
            </w:r>
          </w:p>
        </w:tc>
        <w:tc>
          <w:tcPr>
            <w:tcW w:w="894" w:type="dxa"/>
            <w:noWrap/>
            <w:vAlign w:val="center"/>
            <w:hideMark/>
          </w:tcPr>
          <w:p w14:paraId="67400DF0"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36F778E5" w14:textId="77777777" w:rsidTr="00156BFC">
        <w:trPr>
          <w:trHeight w:val="305"/>
        </w:trPr>
        <w:tc>
          <w:tcPr>
            <w:tcW w:w="3828" w:type="dxa"/>
            <w:noWrap/>
            <w:vAlign w:val="center"/>
          </w:tcPr>
          <w:p w14:paraId="4DC645C2" w14:textId="626C1D7D" w:rsidR="00156BFC" w:rsidRPr="00D2081E" w:rsidRDefault="006A2218" w:rsidP="006A2218">
            <w:pP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Time of supplement intake</w:t>
            </w:r>
          </w:p>
        </w:tc>
        <w:tc>
          <w:tcPr>
            <w:tcW w:w="1587" w:type="dxa"/>
            <w:noWrap/>
            <w:vAlign w:val="center"/>
          </w:tcPr>
          <w:p w14:paraId="4A6F0DF3" w14:textId="77777777" w:rsidR="00156BFC" w:rsidRPr="00D2081E" w:rsidRDefault="00156BFC" w:rsidP="00156BFC">
            <w:pPr>
              <w:ind w:firstLine="214"/>
              <w:jc w:val="center"/>
              <w:rPr>
                <w:rFonts w:ascii="Times New Roman" w:eastAsia="Times New Roman" w:hAnsi="Times New Roman"/>
                <w:sz w:val="24"/>
                <w:szCs w:val="24"/>
                <w:lang w:val="en-US" w:eastAsia="pt-BR"/>
              </w:rPr>
            </w:pPr>
          </w:p>
        </w:tc>
        <w:tc>
          <w:tcPr>
            <w:tcW w:w="1417" w:type="dxa"/>
            <w:noWrap/>
            <w:vAlign w:val="center"/>
          </w:tcPr>
          <w:p w14:paraId="21770164" w14:textId="77777777" w:rsidR="00156BFC" w:rsidRPr="00D2081E" w:rsidRDefault="00156BFC" w:rsidP="00156BFC">
            <w:pPr>
              <w:spacing w:line="256" w:lineRule="auto"/>
              <w:ind w:firstLine="214"/>
              <w:jc w:val="center"/>
              <w:rPr>
                <w:rFonts w:ascii="Times New Roman" w:eastAsia="Times New Roman" w:hAnsi="Times New Roman"/>
                <w:sz w:val="24"/>
                <w:szCs w:val="24"/>
                <w:lang w:val="en-US" w:eastAsia="pt-BR"/>
              </w:rPr>
            </w:pPr>
          </w:p>
        </w:tc>
        <w:tc>
          <w:tcPr>
            <w:tcW w:w="1417" w:type="dxa"/>
            <w:noWrap/>
            <w:vAlign w:val="center"/>
          </w:tcPr>
          <w:p w14:paraId="6D7D1232" w14:textId="77777777" w:rsidR="00156BFC" w:rsidRPr="00D2081E" w:rsidRDefault="00156BFC" w:rsidP="00156BFC">
            <w:pPr>
              <w:spacing w:line="256" w:lineRule="auto"/>
              <w:ind w:firstLine="214"/>
              <w:jc w:val="center"/>
              <w:rPr>
                <w:rFonts w:ascii="Times New Roman" w:eastAsia="Times New Roman" w:hAnsi="Times New Roman"/>
                <w:sz w:val="24"/>
                <w:szCs w:val="24"/>
                <w:lang w:val="en-US" w:eastAsia="pt-BR"/>
              </w:rPr>
            </w:pPr>
          </w:p>
        </w:tc>
        <w:tc>
          <w:tcPr>
            <w:tcW w:w="894" w:type="dxa"/>
            <w:noWrap/>
            <w:vAlign w:val="center"/>
          </w:tcPr>
          <w:p w14:paraId="72300332" w14:textId="77777777" w:rsidR="00156BFC" w:rsidRPr="00D2081E" w:rsidRDefault="00156BFC" w:rsidP="00156BFC">
            <w:pPr>
              <w:ind w:firstLine="214"/>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0.946</w:t>
            </w:r>
          </w:p>
        </w:tc>
      </w:tr>
      <w:tr w:rsidR="00D2081E" w:rsidRPr="00D2081E" w14:paraId="4ACC06B6" w14:textId="77777777" w:rsidTr="00156BFC">
        <w:trPr>
          <w:trHeight w:val="305"/>
        </w:trPr>
        <w:tc>
          <w:tcPr>
            <w:tcW w:w="3828" w:type="dxa"/>
            <w:noWrap/>
            <w:vAlign w:val="center"/>
          </w:tcPr>
          <w:p w14:paraId="4EE5BA0A" w14:textId="2DB9DB93" w:rsidR="00156BFC" w:rsidRPr="00D2081E" w:rsidRDefault="005C6A6D" w:rsidP="00894729">
            <w:pPr>
              <w:ind w:firstLine="214"/>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lastRenderedPageBreak/>
              <w:t>&lt;</w:t>
            </w:r>
            <w:r w:rsidR="00156BFC" w:rsidRPr="00D2081E">
              <w:rPr>
                <w:rFonts w:ascii="Times New Roman" w:eastAsia="Times New Roman" w:hAnsi="Times New Roman"/>
                <w:sz w:val="24"/>
                <w:szCs w:val="24"/>
                <w:lang w:val="en-US" w:eastAsia="pt-BR"/>
              </w:rPr>
              <w:t>1 year</w:t>
            </w:r>
          </w:p>
        </w:tc>
        <w:tc>
          <w:tcPr>
            <w:tcW w:w="1587" w:type="dxa"/>
            <w:noWrap/>
            <w:vAlign w:val="center"/>
          </w:tcPr>
          <w:p w14:paraId="5E1EEB18" w14:textId="77777777" w:rsidR="00156BFC" w:rsidRPr="00D2081E" w:rsidRDefault="00156BFC" w:rsidP="00156BFC">
            <w:pPr>
              <w:ind w:firstLine="214"/>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222 (37.4)</w:t>
            </w:r>
          </w:p>
        </w:tc>
        <w:tc>
          <w:tcPr>
            <w:tcW w:w="1417" w:type="dxa"/>
            <w:noWrap/>
            <w:vAlign w:val="center"/>
          </w:tcPr>
          <w:p w14:paraId="632DF346" w14:textId="77777777" w:rsidR="00156BFC" w:rsidRPr="00D2081E" w:rsidRDefault="00156BFC" w:rsidP="00156BFC">
            <w:pPr>
              <w:spacing w:line="256" w:lineRule="auto"/>
              <w:ind w:firstLine="214"/>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121 (36.9)</w:t>
            </w:r>
          </w:p>
        </w:tc>
        <w:tc>
          <w:tcPr>
            <w:tcW w:w="1417" w:type="dxa"/>
            <w:noWrap/>
            <w:vAlign w:val="center"/>
          </w:tcPr>
          <w:p w14:paraId="74DAB26C" w14:textId="77777777" w:rsidR="00156BFC" w:rsidRPr="00D2081E" w:rsidRDefault="00156BFC" w:rsidP="00156BFC">
            <w:pPr>
              <w:spacing w:line="256" w:lineRule="auto"/>
              <w:ind w:firstLine="214"/>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101 (38.0)</w:t>
            </w:r>
          </w:p>
        </w:tc>
        <w:tc>
          <w:tcPr>
            <w:tcW w:w="894" w:type="dxa"/>
            <w:noWrap/>
            <w:vAlign w:val="center"/>
          </w:tcPr>
          <w:p w14:paraId="04FBCBF4" w14:textId="77777777" w:rsidR="00156BFC" w:rsidRPr="00D2081E" w:rsidRDefault="00156BFC" w:rsidP="00156BFC">
            <w:pPr>
              <w:ind w:firstLine="214"/>
              <w:jc w:val="center"/>
              <w:rPr>
                <w:rFonts w:ascii="Times New Roman" w:eastAsia="Times New Roman" w:hAnsi="Times New Roman"/>
                <w:sz w:val="24"/>
                <w:szCs w:val="24"/>
                <w:lang w:val="en-US" w:eastAsia="pt-BR"/>
              </w:rPr>
            </w:pPr>
          </w:p>
        </w:tc>
      </w:tr>
      <w:tr w:rsidR="00D2081E" w:rsidRPr="00D2081E" w14:paraId="56C1BD97" w14:textId="77777777" w:rsidTr="00156BFC">
        <w:trPr>
          <w:trHeight w:val="305"/>
        </w:trPr>
        <w:tc>
          <w:tcPr>
            <w:tcW w:w="3828" w:type="dxa"/>
            <w:noWrap/>
            <w:vAlign w:val="center"/>
          </w:tcPr>
          <w:p w14:paraId="102A615E" w14:textId="03023C73" w:rsidR="00156BFC" w:rsidRPr="00D2081E" w:rsidRDefault="005C6A6D" w:rsidP="00894729">
            <w:pPr>
              <w:ind w:firstLine="214"/>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w:t>
            </w:r>
            <w:r w:rsidR="00156BFC" w:rsidRPr="00D2081E">
              <w:rPr>
                <w:rFonts w:ascii="Times New Roman" w:eastAsia="Times New Roman" w:hAnsi="Times New Roman"/>
                <w:sz w:val="24"/>
                <w:szCs w:val="24"/>
                <w:lang w:val="en-US" w:eastAsia="pt-BR"/>
              </w:rPr>
              <w:t>3 years</w:t>
            </w:r>
          </w:p>
        </w:tc>
        <w:tc>
          <w:tcPr>
            <w:tcW w:w="1587" w:type="dxa"/>
            <w:noWrap/>
            <w:vAlign w:val="center"/>
          </w:tcPr>
          <w:p w14:paraId="44E6002E" w14:textId="77777777" w:rsidR="00156BFC" w:rsidRPr="00D2081E" w:rsidRDefault="00156BFC" w:rsidP="00156BFC">
            <w:pPr>
              <w:ind w:firstLine="214"/>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192 (32.3)</w:t>
            </w:r>
          </w:p>
        </w:tc>
        <w:tc>
          <w:tcPr>
            <w:tcW w:w="1417" w:type="dxa"/>
            <w:noWrap/>
            <w:vAlign w:val="center"/>
          </w:tcPr>
          <w:p w14:paraId="46A1C4EB" w14:textId="77777777" w:rsidR="00156BFC" w:rsidRPr="00D2081E" w:rsidRDefault="00156BFC" w:rsidP="00156BFC">
            <w:pPr>
              <w:spacing w:line="256" w:lineRule="auto"/>
              <w:ind w:firstLine="214"/>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106 (32.3)</w:t>
            </w:r>
          </w:p>
        </w:tc>
        <w:tc>
          <w:tcPr>
            <w:tcW w:w="1417" w:type="dxa"/>
            <w:noWrap/>
            <w:vAlign w:val="center"/>
          </w:tcPr>
          <w:p w14:paraId="470C4DE7" w14:textId="77777777" w:rsidR="00156BFC" w:rsidRPr="00D2081E" w:rsidRDefault="00156BFC" w:rsidP="00156BFC">
            <w:pPr>
              <w:spacing w:line="256" w:lineRule="auto"/>
              <w:ind w:firstLine="214"/>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86 (32.3)</w:t>
            </w:r>
          </w:p>
        </w:tc>
        <w:tc>
          <w:tcPr>
            <w:tcW w:w="894" w:type="dxa"/>
            <w:noWrap/>
            <w:vAlign w:val="center"/>
          </w:tcPr>
          <w:p w14:paraId="3E156B4A" w14:textId="77777777" w:rsidR="00156BFC" w:rsidRPr="00D2081E" w:rsidRDefault="00156BFC" w:rsidP="00156BFC">
            <w:pPr>
              <w:ind w:firstLine="214"/>
              <w:jc w:val="center"/>
              <w:rPr>
                <w:rFonts w:ascii="Times New Roman" w:eastAsia="Times New Roman" w:hAnsi="Times New Roman"/>
                <w:sz w:val="24"/>
                <w:szCs w:val="24"/>
                <w:lang w:val="en-US" w:eastAsia="pt-BR"/>
              </w:rPr>
            </w:pPr>
          </w:p>
        </w:tc>
      </w:tr>
      <w:tr w:rsidR="00D2081E" w:rsidRPr="00D2081E" w14:paraId="1B05FBF0" w14:textId="77777777" w:rsidTr="00156BFC">
        <w:trPr>
          <w:trHeight w:val="305"/>
        </w:trPr>
        <w:tc>
          <w:tcPr>
            <w:tcW w:w="3828" w:type="dxa"/>
            <w:tcBorders>
              <w:top w:val="nil"/>
              <w:left w:val="nil"/>
              <w:bottom w:val="nil"/>
              <w:right w:val="nil"/>
            </w:tcBorders>
            <w:shd w:val="clear" w:color="auto" w:fill="auto"/>
            <w:noWrap/>
            <w:vAlign w:val="center"/>
          </w:tcPr>
          <w:p w14:paraId="61931D2D" w14:textId="77777777" w:rsidR="00156BFC" w:rsidRPr="00D2081E" w:rsidRDefault="00156BFC" w:rsidP="00894729">
            <w:pPr>
              <w:ind w:firstLine="214"/>
              <w:rPr>
                <w:rFonts w:ascii="Times New Roman" w:eastAsia="Times New Roman" w:hAnsi="Times New Roman"/>
                <w:sz w:val="24"/>
                <w:szCs w:val="24"/>
                <w:lang w:val="en-US" w:eastAsia="pt-BR"/>
              </w:rPr>
            </w:pPr>
            <w:r w:rsidRPr="00D2081E">
              <w:rPr>
                <w:rFonts w:ascii="Times New Roman" w:eastAsia="Times New Roman" w:hAnsi="Times New Roman"/>
                <w:bCs/>
                <w:sz w:val="24"/>
                <w:szCs w:val="24"/>
                <w:lang w:val="en-US" w:eastAsia="pt-BR"/>
              </w:rPr>
              <w:t>≥</w:t>
            </w:r>
            <w:r w:rsidRPr="00D2081E">
              <w:rPr>
                <w:rFonts w:ascii="Times New Roman" w:eastAsia="Times New Roman" w:hAnsi="Times New Roman"/>
                <w:sz w:val="24"/>
                <w:szCs w:val="24"/>
                <w:lang w:val="en-US" w:eastAsia="pt-BR"/>
              </w:rPr>
              <w:t>4 years</w:t>
            </w:r>
          </w:p>
        </w:tc>
        <w:tc>
          <w:tcPr>
            <w:tcW w:w="1587" w:type="dxa"/>
            <w:tcBorders>
              <w:top w:val="nil"/>
              <w:left w:val="nil"/>
              <w:bottom w:val="nil"/>
              <w:right w:val="nil"/>
            </w:tcBorders>
            <w:shd w:val="clear" w:color="auto" w:fill="auto"/>
            <w:noWrap/>
            <w:vAlign w:val="center"/>
          </w:tcPr>
          <w:p w14:paraId="63D32096" w14:textId="77777777" w:rsidR="00156BFC" w:rsidRPr="00D2081E" w:rsidRDefault="00156BFC" w:rsidP="00156BFC">
            <w:pPr>
              <w:ind w:firstLine="214"/>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180 (30.3)</w:t>
            </w:r>
          </w:p>
        </w:tc>
        <w:tc>
          <w:tcPr>
            <w:tcW w:w="1417" w:type="dxa"/>
            <w:tcBorders>
              <w:top w:val="nil"/>
              <w:left w:val="nil"/>
              <w:bottom w:val="nil"/>
              <w:right w:val="nil"/>
            </w:tcBorders>
            <w:shd w:val="clear" w:color="auto" w:fill="auto"/>
            <w:noWrap/>
            <w:vAlign w:val="center"/>
          </w:tcPr>
          <w:p w14:paraId="35960125" w14:textId="77777777" w:rsidR="00156BFC" w:rsidRPr="00D2081E" w:rsidRDefault="00156BFC" w:rsidP="00156BFC">
            <w:pPr>
              <w:spacing w:line="256" w:lineRule="auto"/>
              <w:ind w:firstLine="214"/>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101 (30.8)</w:t>
            </w:r>
          </w:p>
        </w:tc>
        <w:tc>
          <w:tcPr>
            <w:tcW w:w="1417" w:type="dxa"/>
            <w:tcBorders>
              <w:top w:val="nil"/>
              <w:left w:val="nil"/>
              <w:bottom w:val="nil"/>
              <w:right w:val="nil"/>
            </w:tcBorders>
            <w:shd w:val="clear" w:color="auto" w:fill="auto"/>
            <w:noWrap/>
            <w:vAlign w:val="center"/>
          </w:tcPr>
          <w:p w14:paraId="56B6BC6F" w14:textId="77777777" w:rsidR="00156BFC" w:rsidRPr="00D2081E" w:rsidRDefault="00156BFC" w:rsidP="00156BFC">
            <w:pPr>
              <w:spacing w:line="256" w:lineRule="auto"/>
              <w:ind w:firstLine="214"/>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79 (29.7)</w:t>
            </w:r>
          </w:p>
        </w:tc>
        <w:tc>
          <w:tcPr>
            <w:tcW w:w="894" w:type="dxa"/>
            <w:tcBorders>
              <w:top w:val="nil"/>
              <w:left w:val="nil"/>
              <w:bottom w:val="nil"/>
              <w:right w:val="nil"/>
            </w:tcBorders>
            <w:shd w:val="clear" w:color="auto" w:fill="auto"/>
            <w:noWrap/>
            <w:vAlign w:val="center"/>
          </w:tcPr>
          <w:p w14:paraId="3B67DFEB" w14:textId="77777777" w:rsidR="00156BFC" w:rsidRPr="00D2081E" w:rsidRDefault="00156BFC" w:rsidP="00156BFC">
            <w:pPr>
              <w:ind w:firstLine="214"/>
              <w:jc w:val="center"/>
              <w:rPr>
                <w:rFonts w:ascii="Times New Roman" w:eastAsia="Times New Roman" w:hAnsi="Times New Roman"/>
                <w:sz w:val="24"/>
                <w:szCs w:val="24"/>
                <w:lang w:val="en-US" w:eastAsia="pt-BR"/>
              </w:rPr>
            </w:pPr>
          </w:p>
        </w:tc>
      </w:tr>
      <w:tr w:rsidR="00D2081E" w:rsidRPr="00D2081E" w14:paraId="01A1AFA1" w14:textId="77777777" w:rsidTr="00156BFC">
        <w:trPr>
          <w:trHeight w:val="305"/>
        </w:trPr>
        <w:tc>
          <w:tcPr>
            <w:tcW w:w="3828" w:type="dxa"/>
            <w:noWrap/>
            <w:vAlign w:val="center"/>
            <w:hideMark/>
          </w:tcPr>
          <w:p w14:paraId="4F9ED731" w14:textId="68B42CEF"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Number of dietary supplements use</w:t>
            </w:r>
            <w:r w:rsidR="006A2218" w:rsidRPr="00D2081E">
              <w:rPr>
                <w:rFonts w:ascii="Times New Roman" w:eastAsia="Times New Roman" w:hAnsi="Times New Roman"/>
                <w:b/>
                <w:bCs/>
                <w:sz w:val="24"/>
                <w:szCs w:val="24"/>
                <w:lang w:val="en-US" w:eastAsia="pt-BR"/>
              </w:rPr>
              <w:t>d</w:t>
            </w:r>
          </w:p>
        </w:tc>
        <w:tc>
          <w:tcPr>
            <w:tcW w:w="1587" w:type="dxa"/>
            <w:noWrap/>
            <w:vAlign w:val="center"/>
            <w:hideMark/>
          </w:tcPr>
          <w:p w14:paraId="1BB244B3" w14:textId="77777777" w:rsidR="00156BFC" w:rsidRPr="00D2081E" w:rsidRDefault="00156BFC" w:rsidP="00156BFC">
            <w:pPr>
              <w:jc w:val="center"/>
              <w:rPr>
                <w:rFonts w:ascii="Times New Roman" w:eastAsia="Times New Roman" w:hAnsi="Times New Roman"/>
                <w:b/>
                <w:bCs/>
                <w:sz w:val="24"/>
                <w:szCs w:val="24"/>
                <w:lang w:val="en-US" w:eastAsia="pt-BR"/>
              </w:rPr>
            </w:pPr>
          </w:p>
        </w:tc>
        <w:tc>
          <w:tcPr>
            <w:tcW w:w="1417" w:type="dxa"/>
            <w:noWrap/>
            <w:vAlign w:val="center"/>
            <w:hideMark/>
          </w:tcPr>
          <w:p w14:paraId="21024EF6" w14:textId="77777777" w:rsidR="00156BFC" w:rsidRPr="00D2081E" w:rsidRDefault="00156BFC" w:rsidP="00156BFC">
            <w:pPr>
              <w:spacing w:line="256" w:lineRule="auto"/>
              <w:jc w:val="center"/>
              <w:rPr>
                <w:rFonts w:ascii="Times New Roman" w:eastAsiaTheme="minorHAnsi" w:hAnsi="Times New Roman"/>
                <w:sz w:val="24"/>
                <w:szCs w:val="24"/>
                <w:lang w:val="en-US"/>
              </w:rPr>
            </w:pPr>
          </w:p>
        </w:tc>
        <w:tc>
          <w:tcPr>
            <w:tcW w:w="1417" w:type="dxa"/>
            <w:noWrap/>
            <w:vAlign w:val="center"/>
            <w:hideMark/>
          </w:tcPr>
          <w:p w14:paraId="709BF53A" w14:textId="77777777" w:rsidR="00156BFC" w:rsidRPr="00D2081E" w:rsidRDefault="00156BFC" w:rsidP="00156BFC">
            <w:pPr>
              <w:spacing w:line="256" w:lineRule="auto"/>
              <w:jc w:val="center"/>
              <w:rPr>
                <w:rFonts w:ascii="Times New Roman" w:eastAsiaTheme="minorHAnsi" w:hAnsi="Times New Roman"/>
                <w:sz w:val="24"/>
                <w:szCs w:val="24"/>
                <w:lang w:val="en-US"/>
              </w:rPr>
            </w:pPr>
          </w:p>
        </w:tc>
        <w:tc>
          <w:tcPr>
            <w:tcW w:w="894" w:type="dxa"/>
            <w:noWrap/>
            <w:vAlign w:val="center"/>
            <w:hideMark/>
          </w:tcPr>
          <w:p w14:paraId="2A1BA550"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0.003</w:t>
            </w:r>
          </w:p>
        </w:tc>
      </w:tr>
      <w:tr w:rsidR="00D2081E" w:rsidRPr="00D2081E" w14:paraId="2A0D22D9" w14:textId="77777777" w:rsidTr="00156BFC">
        <w:trPr>
          <w:trHeight w:val="305"/>
        </w:trPr>
        <w:tc>
          <w:tcPr>
            <w:tcW w:w="3828" w:type="dxa"/>
            <w:noWrap/>
            <w:vAlign w:val="center"/>
            <w:hideMark/>
          </w:tcPr>
          <w:p w14:paraId="32DB647E"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No use</w:t>
            </w:r>
          </w:p>
        </w:tc>
        <w:tc>
          <w:tcPr>
            <w:tcW w:w="1587" w:type="dxa"/>
            <w:noWrap/>
            <w:vAlign w:val="center"/>
            <w:hideMark/>
          </w:tcPr>
          <w:p w14:paraId="25AB07AC"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381 (64.0)</w:t>
            </w:r>
          </w:p>
        </w:tc>
        <w:tc>
          <w:tcPr>
            <w:tcW w:w="1417" w:type="dxa"/>
            <w:noWrap/>
            <w:vAlign w:val="center"/>
            <w:hideMark/>
          </w:tcPr>
          <w:p w14:paraId="2D5224EB"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227 (69.4)</w:t>
            </w:r>
          </w:p>
        </w:tc>
        <w:tc>
          <w:tcPr>
            <w:tcW w:w="1417" w:type="dxa"/>
            <w:noWrap/>
            <w:vAlign w:val="center"/>
            <w:hideMark/>
          </w:tcPr>
          <w:p w14:paraId="435F1BE2"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153 (57.5)</w:t>
            </w:r>
          </w:p>
        </w:tc>
        <w:tc>
          <w:tcPr>
            <w:tcW w:w="894" w:type="dxa"/>
            <w:noWrap/>
            <w:vAlign w:val="center"/>
          </w:tcPr>
          <w:p w14:paraId="32BD7A64"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7754997A" w14:textId="77777777" w:rsidTr="00156BFC">
        <w:trPr>
          <w:trHeight w:val="305"/>
        </w:trPr>
        <w:tc>
          <w:tcPr>
            <w:tcW w:w="3828" w:type="dxa"/>
            <w:noWrap/>
            <w:vAlign w:val="center"/>
            <w:hideMark/>
          </w:tcPr>
          <w:p w14:paraId="54FEB479" w14:textId="77777777" w:rsidR="00156BFC" w:rsidRPr="00D2081E" w:rsidRDefault="00156BFC" w:rsidP="00894729">
            <w:pPr>
              <w:ind w:firstLineChars="100" w:firstLine="240"/>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1-4 types</w:t>
            </w:r>
          </w:p>
        </w:tc>
        <w:tc>
          <w:tcPr>
            <w:tcW w:w="1587" w:type="dxa"/>
            <w:noWrap/>
            <w:vAlign w:val="center"/>
            <w:hideMark/>
          </w:tcPr>
          <w:p w14:paraId="4A5E776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180 (30.4)</w:t>
            </w:r>
          </w:p>
        </w:tc>
        <w:tc>
          <w:tcPr>
            <w:tcW w:w="1417" w:type="dxa"/>
            <w:noWrap/>
            <w:vAlign w:val="center"/>
            <w:hideMark/>
          </w:tcPr>
          <w:p w14:paraId="25175E0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89 (27.2)</w:t>
            </w:r>
          </w:p>
        </w:tc>
        <w:tc>
          <w:tcPr>
            <w:tcW w:w="1417" w:type="dxa"/>
            <w:noWrap/>
            <w:vAlign w:val="center"/>
            <w:hideMark/>
          </w:tcPr>
          <w:p w14:paraId="0C7FAB9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91 (34.2)</w:t>
            </w:r>
          </w:p>
        </w:tc>
        <w:tc>
          <w:tcPr>
            <w:tcW w:w="894" w:type="dxa"/>
            <w:noWrap/>
            <w:vAlign w:val="center"/>
            <w:hideMark/>
          </w:tcPr>
          <w:p w14:paraId="18E72A75"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6A36A146" w14:textId="77777777" w:rsidTr="00156BFC">
        <w:trPr>
          <w:trHeight w:val="305"/>
        </w:trPr>
        <w:tc>
          <w:tcPr>
            <w:tcW w:w="3828" w:type="dxa"/>
            <w:noWrap/>
            <w:vAlign w:val="center"/>
            <w:hideMark/>
          </w:tcPr>
          <w:p w14:paraId="0390C866" w14:textId="77777777" w:rsidR="00156BFC" w:rsidRPr="00D2081E" w:rsidRDefault="00156BFC" w:rsidP="00894729">
            <w:pPr>
              <w:ind w:firstLineChars="100" w:firstLine="240"/>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≥5 types</w:t>
            </w:r>
          </w:p>
        </w:tc>
        <w:tc>
          <w:tcPr>
            <w:tcW w:w="1587" w:type="dxa"/>
            <w:noWrap/>
            <w:vAlign w:val="center"/>
            <w:hideMark/>
          </w:tcPr>
          <w:p w14:paraId="646493E5"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33 (5.6)</w:t>
            </w:r>
          </w:p>
        </w:tc>
        <w:tc>
          <w:tcPr>
            <w:tcW w:w="1417" w:type="dxa"/>
            <w:noWrap/>
            <w:vAlign w:val="center"/>
            <w:hideMark/>
          </w:tcPr>
          <w:p w14:paraId="018AA3CB"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11 (3.4)</w:t>
            </w:r>
          </w:p>
        </w:tc>
        <w:tc>
          <w:tcPr>
            <w:tcW w:w="1417" w:type="dxa"/>
            <w:noWrap/>
            <w:vAlign w:val="center"/>
            <w:hideMark/>
          </w:tcPr>
          <w:p w14:paraId="3EBA4FEE"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22 (8.3)</w:t>
            </w:r>
          </w:p>
        </w:tc>
        <w:tc>
          <w:tcPr>
            <w:tcW w:w="894" w:type="dxa"/>
            <w:noWrap/>
            <w:vAlign w:val="center"/>
            <w:hideMark/>
          </w:tcPr>
          <w:p w14:paraId="0C99253F"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0BB786F7" w14:textId="77777777" w:rsidTr="00156BFC">
        <w:trPr>
          <w:trHeight w:val="305"/>
        </w:trPr>
        <w:tc>
          <w:tcPr>
            <w:tcW w:w="3828" w:type="dxa"/>
            <w:noWrap/>
            <w:vAlign w:val="center"/>
            <w:hideMark/>
          </w:tcPr>
          <w:p w14:paraId="4CD5EDE5"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Supplement prescription</w:t>
            </w:r>
          </w:p>
        </w:tc>
        <w:tc>
          <w:tcPr>
            <w:tcW w:w="1587" w:type="dxa"/>
            <w:noWrap/>
            <w:vAlign w:val="center"/>
            <w:hideMark/>
          </w:tcPr>
          <w:p w14:paraId="46144082" w14:textId="77777777" w:rsidR="00156BFC" w:rsidRPr="00D2081E" w:rsidRDefault="00156BFC" w:rsidP="00156BFC">
            <w:pPr>
              <w:jc w:val="center"/>
              <w:rPr>
                <w:rFonts w:ascii="Times New Roman" w:eastAsia="Times New Roman" w:hAnsi="Times New Roman"/>
                <w:b/>
                <w:bCs/>
                <w:sz w:val="24"/>
                <w:szCs w:val="24"/>
                <w:lang w:val="en-US" w:eastAsia="pt-BR"/>
              </w:rPr>
            </w:pPr>
          </w:p>
        </w:tc>
        <w:tc>
          <w:tcPr>
            <w:tcW w:w="1417" w:type="dxa"/>
            <w:noWrap/>
            <w:vAlign w:val="center"/>
            <w:hideMark/>
          </w:tcPr>
          <w:p w14:paraId="11FB9EA9" w14:textId="77777777" w:rsidR="00156BFC" w:rsidRPr="00D2081E" w:rsidRDefault="00156BFC" w:rsidP="00156BFC">
            <w:pPr>
              <w:spacing w:line="256" w:lineRule="auto"/>
              <w:jc w:val="center"/>
              <w:rPr>
                <w:rFonts w:ascii="Times New Roman" w:eastAsiaTheme="minorHAnsi" w:hAnsi="Times New Roman"/>
                <w:sz w:val="24"/>
                <w:szCs w:val="24"/>
                <w:lang w:val="en-US"/>
              </w:rPr>
            </w:pPr>
          </w:p>
        </w:tc>
        <w:tc>
          <w:tcPr>
            <w:tcW w:w="1417" w:type="dxa"/>
            <w:noWrap/>
            <w:vAlign w:val="center"/>
            <w:hideMark/>
          </w:tcPr>
          <w:p w14:paraId="7D026E4A" w14:textId="77777777" w:rsidR="00156BFC" w:rsidRPr="00D2081E" w:rsidRDefault="00156BFC" w:rsidP="00156BFC">
            <w:pPr>
              <w:spacing w:line="256" w:lineRule="auto"/>
              <w:jc w:val="center"/>
              <w:rPr>
                <w:rFonts w:ascii="Times New Roman" w:eastAsiaTheme="minorHAnsi" w:hAnsi="Times New Roman"/>
                <w:sz w:val="24"/>
                <w:szCs w:val="24"/>
                <w:lang w:val="en-US"/>
              </w:rPr>
            </w:pPr>
          </w:p>
        </w:tc>
        <w:tc>
          <w:tcPr>
            <w:tcW w:w="894" w:type="dxa"/>
            <w:noWrap/>
            <w:vAlign w:val="center"/>
            <w:hideMark/>
          </w:tcPr>
          <w:p w14:paraId="614E163A"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0.003</w:t>
            </w:r>
          </w:p>
        </w:tc>
      </w:tr>
      <w:tr w:rsidR="00D2081E" w:rsidRPr="00D2081E" w14:paraId="3CEE32FC" w14:textId="77777777" w:rsidTr="00156BFC">
        <w:trPr>
          <w:trHeight w:val="305"/>
        </w:trPr>
        <w:tc>
          <w:tcPr>
            <w:tcW w:w="3828" w:type="dxa"/>
            <w:noWrap/>
            <w:vAlign w:val="center"/>
            <w:hideMark/>
          </w:tcPr>
          <w:p w14:paraId="1AC167AE" w14:textId="77777777" w:rsidR="00156BFC" w:rsidRPr="00D2081E" w:rsidRDefault="00156BFC" w:rsidP="00894729">
            <w:pPr>
              <w:ind w:firstLineChars="100" w:firstLine="240"/>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Nutritionist</w:t>
            </w:r>
          </w:p>
        </w:tc>
        <w:tc>
          <w:tcPr>
            <w:tcW w:w="1587" w:type="dxa"/>
            <w:noWrap/>
            <w:vAlign w:val="center"/>
            <w:hideMark/>
          </w:tcPr>
          <w:p w14:paraId="08B34FA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59 (27.7)</w:t>
            </w:r>
          </w:p>
        </w:tc>
        <w:tc>
          <w:tcPr>
            <w:tcW w:w="1417" w:type="dxa"/>
            <w:noWrap/>
            <w:vAlign w:val="center"/>
            <w:hideMark/>
          </w:tcPr>
          <w:p w14:paraId="6203CAE1"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33 (33.0)</w:t>
            </w:r>
          </w:p>
        </w:tc>
        <w:tc>
          <w:tcPr>
            <w:tcW w:w="1417" w:type="dxa"/>
            <w:noWrap/>
            <w:vAlign w:val="center"/>
            <w:hideMark/>
          </w:tcPr>
          <w:p w14:paraId="468AF45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26 (23.0)</w:t>
            </w:r>
          </w:p>
        </w:tc>
        <w:tc>
          <w:tcPr>
            <w:tcW w:w="894" w:type="dxa"/>
            <w:noWrap/>
            <w:vAlign w:val="center"/>
            <w:hideMark/>
          </w:tcPr>
          <w:p w14:paraId="5BCC0525"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1707CE7C" w14:textId="77777777" w:rsidTr="00156BFC">
        <w:trPr>
          <w:trHeight w:val="305"/>
        </w:trPr>
        <w:tc>
          <w:tcPr>
            <w:tcW w:w="3828" w:type="dxa"/>
            <w:noWrap/>
            <w:vAlign w:val="center"/>
            <w:hideMark/>
          </w:tcPr>
          <w:p w14:paraId="1926BF85" w14:textId="77777777" w:rsidR="00156BFC" w:rsidRPr="00D2081E" w:rsidRDefault="00156BFC" w:rsidP="00894729">
            <w:pPr>
              <w:ind w:firstLineChars="100" w:firstLine="240"/>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Doctor</w:t>
            </w:r>
          </w:p>
        </w:tc>
        <w:tc>
          <w:tcPr>
            <w:tcW w:w="1587" w:type="dxa"/>
            <w:noWrap/>
            <w:vAlign w:val="center"/>
            <w:hideMark/>
          </w:tcPr>
          <w:p w14:paraId="7E8E203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25 (11.7)</w:t>
            </w:r>
          </w:p>
        </w:tc>
        <w:tc>
          <w:tcPr>
            <w:tcW w:w="1417" w:type="dxa"/>
            <w:noWrap/>
            <w:vAlign w:val="center"/>
            <w:hideMark/>
          </w:tcPr>
          <w:p w14:paraId="2D76C21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16 (16.0)</w:t>
            </w:r>
          </w:p>
        </w:tc>
        <w:tc>
          <w:tcPr>
            <w:tcW w:w="1417" w:type="dxa"/>
            <w:noWrap/>
            <w:vAlign w:val="center"/>
            <w:hideMark/>
          </w:tcPr>
          <w:p w14:paraId="4000933E"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9 (8.0)</w:t>
            </w:r>
          </w:p>
        </w:tc>
        <w:tc>
          <w:tcPr>
            <w:tcW w:w="894" w:type="dxa"/>
            <w:noWrap/>
            <w:vAlign w:val="center"/>
            <w:hideMark/>
          </w:tcPr>
          <w:p w14:paraId="711D95C6"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5CC77653" w14:textId="77777777" w:rsidTr="00156BFC">
        <w:trPr>
          <w:trHeight w:val="305"/>
        </w:trPr>
        <w:tc>
          <w:tcPr>
            <w:tcW w:w="3828" w:type="dxa"/>
            <w:noWrap/>
            <w:vAlign w:val="center"/>
            <w:hideMark/>
          </w:tcPr>
          <w:p w14:paraId="218920C6" w14:textId="77777777" w:rsidR="00156BFC" w:rsidRPr="00D2081E" w:rsidRDefault="00156BFC" w:rsidP="00894729">
            <w:pPr>
              <w:ind w:firstLineChars="100" w:firstLine="240"/>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Coaches</w:t>
            </w:r>
          </w:p>
        </w:tc>
        <w:tc>
          <w:tcPr>
            <w:tcW w:w="1587" w:type="dxa"/>
            <w:noWrap/>
            <w:vAlign w:val="center"/>
            <w:hideMark/>
          </w:tcPr>
          <w:p w14:paraId="24BB087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23 (10.8)</w:t>
            </w:r>
          </w:p>
        </w:tc>
        <w:tc>
          <w:tcPr>
            <w:tcW w:w="1417" w:type="dxa"/>
            <w:noWrap/>
            <w:vAlign w:val="center"/>
            <w:hideMark/>
          </w:tcPr>
          <w:p w14:paraId="3640DACE"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8 (8.0)</w:t>
            </w:r>
          </w:p>
        </w:tc>
        <w:tc>
          <w:tcPr>
            <w:tcW w:w="1417" w:type="dxa"/>
            <w:noWrap/>
            <w:vAlign w:val="center"/>
            <w:hideMark/>
          </w:tcPr>
          <w:p w14:paraId="7116EA4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15 (13.3)</w:t>
            </w:r>
          </w:p>
        </w:tc>
        <w:tc>
          <w:tcPr>
            <w:tcW w:w="894" w:type="dxa"/>
            <w:noWrap/>
            <w:vAlign w:val="center"/>
            <w:hideMark/>
          </w:tcPr>
          <w:p w14:paraId="1727612B"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7131A655" w14:textId="77777777" w:rsidTr="00156BFC">
        <w:trPr>
          <w:trHeight w:val="305"/>
        </w:trPr>
        <w:tc>
          <w:tcPr>
            <w:tcW w:w="3828" w:type="dxa"/>
            <w:noWrap/>
            <w:vAlign w:val="center"/>
            <w:hideMark/>
          </w:tcPr>
          <w:p w14:paraId="6B1347D5" w14:textId="77777777" w:rsidR="00156BFC" w:rsidRPr="00D2081E" w:rsidRDefault="00156BFC" w:rsidP="00894729">
            <w:pPr>
              <w:ind w:firstLineChars="100" w:firstLine="240"/>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Self-prescribed</w:t>
            </w:r>
          </w:p>
        </w:tc>
        <w:tc>
          <w:tcPr>
            <w:tcW w:w="1587" w:type="dxa"/>
            <w:noWrap/>
            <w:vAlign w:val="center"/>
            <w:hideMark/>
          </w:tcPr>
          <w:p w14:paraId="5DB7B5FB"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69 (32.4)</w:t>
            </w:r>
          </w:p>
        </w:tc>
        <w:tc>
          <w:tcPr>
            <w:tcW w:w="1417" w:type="dxa"/>
            <w:noWrap/>
            <w:vAlign w:val="center"/>
            <w:hideMark/>
          </w:tcPr>
          <w:p w14:paraId="6BCD44E8"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21 (21.0)</w:t>
            </w:r>
          </w:p>
        </w:tc>
        <w:tc>
          <w:tcPr>
            <w:tcW w:w="1417" w:type="dxa"/>
            <w:noWrap/>
            <w:vAlign w:val="center"/>
            <w:hideMark/>
          </w:tcPr>
          <w:p w14:paraId="3CD9799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48 (42.5)</w:t>
            </w:r>
          </w:p>
        </w:tc>
        <w:tc>
          <w:tcPr>
            <w:tcW w:w="894" w:type="dxa"/>
            <w:noWrap/>
            <w:vAlign w:val="center"/>
            <w:hideMark/>
          </w:tcPr>
          <w:p w14:paraId="7E1B1CED"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3295385A" w14:textId="77777777" w:rsidTr="00156BFC">
        <w:trPr>
          <w:trHeight w:val="305"/>
        </w:trPr>
        <w:tc>
          <w:tcPr>
            <w:tcW w:w="3828" w:type="dxa"/>
            <w:noWrap/>
            <w:vAlign w:val="center"/>
            <w:hideMark/>
          </w:tcPr>
          <w:p w14:paraId="18C6FCFF" w14:textId="77777777" w:rsidR="00156BFC" w:rsidRPr="00D2081E" w:rsidRDefault="00156BFC" w:rsidP="00894729">
            <w:pPr>
              <w:ind w:firstLineChars="100" w:firstLine="240"/>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Others fonts</w:t>
            </w:r>
            <w:r w:rsidRPr="00D2081E">
              <w:rPr>
                <w:rFonts w:ascii="Times New Roman" w:eastAsia="Times New Roman" w:hAnsi="Times New Roman"/>
                <w:bCs/>
                <w:sz w:val="24"/>
                <w:szCs w:val="24"/>
                <w:vertAlign w:val="superscript"/>
                <w:lang w:val="en-US" w:eastAsia="pt-BR"/>
              </w:rPr>
              <w:t>d</w:t>
            </w:r>
          </w:p>
        </w:tc>
        <w:tc>
          <w:tcPr>
            <w:tcW w:w="1587" w:type="dxa"/>
            <w:noWrap/>
            <w:vAlign w:val="center"/>
            <w:hideMark/>
          </w:tcPr>
          <w:p w14:paraId="24E48EB1"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37 (17.4)</w:t>
            </w:r>
          </w:p>
        </w:tc>
        <w:tc>
          <w:tcPr>
            <w:tcW w:w="1417" w:type="dxa"/>
            <w:noWrap/>
            <w:vAlign w:val="center"/>
            <w:hideMark/>
          </w:tcPr>
          <w:p w14:paraId="6F42DDC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22 (22.0)</w:t>
            </w:r>
          </w:p>
        </w:tc>
        <w:tc>
          <w:tcPr>
            <w:tcW w:w="1417" w:type="dxa"/>
            <w:noWrap/>
            <w:vAlign w:val="center"/>
            <w:hideMark/>
          </w:tcPr>
          <w:p w14:paraId="73435EC7"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15 (13.3)</w:t>
            </w:r>
          </w:p>
        </w:tc>
        <w:tc>
          <w:tcPr>
            <w:tcW w:w="894" w:type="dxa"/>
            <w:noWrap/>
            <w:vAlign w:val="center"/>
          </w:tcPr>
          <w:p w14:paraId="7A97F4BF"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7F01FDBA" w14:textId="77777777" w:rsidTr="00156BFC">
        <w:trPr>
          <w:trHeight w:val="305"/>
        </w:trPr>
        <w:tc>
          <w:tcPr>
            <w:tcW w:w="3828" w:type="dxa"/>
            <w:noWrap/>
            <w:vAlign w:val="center"/>
            <w:hideMark/>
          </w:tcPr>
          <w:p w14:paraId="219F9D01" w14:textId="5E268FC8" w:rsidR="00156BFC" w:rsidRPr="00D2081E" w:rsidRDefault="006A2218" w:rsidP="006A2218">
            <w:pP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Type of dietary supplements used</w:t>
            </w:r>
          </w:p>
        </w:tc>
        <w:tc>
          <w:tcPr>
            <w:tcW w:w="1587" w:type="dxa"/>
            <w:noWrap/>
            <w:vAlign w:val="center"/>
            <w:hideMark/>
          </w:tcPr>
          <w:p w14:paraId="0356EDB5" w14:textId="77777777" w:rsidR="00156BFC" w:rsidRPr="00D2081E" w:rsidRDefault="00156BFC" w:rsidP="00156BFC">
            <w:pPr>
              <w:jc w:val="center"/>
              <w:rPr>
                <w:rFonts w:ascii="Times New Roman" w:eastAsia="Times New Roman" w:hAnsi="Times New Roman"/>
                <w:b/>
                <w:sz w:val="24"/>
                <w:szCs w:val="24"/>
                <w:lang w:val="en-US" w:eastAsia="pt-BR"/>
              </w:rPr>
            </w:pPr>
          </w:p>
        </w:tc>
        <w:tc>
          <w:tcPr>
            <w:tcW w:w="1417" w:type="dxa"/>
            <w:noWrap/>
            <w:vAlign w:val="center"/>
            <w:hideMark/>
          </w:tcPr>
          <w:p w14:paraId="38E9F107" w14:textId="77777777" w:rsidR="00156BFC" w:rsidRPr="00D2081E" w:rsidRDefault="00156BFC" w:rsidP="00156BFC">
            <w:pPr>
              <w:spacing w:line="256" w:lineRule="auto"/>
              <w:jc w:val="center"/>
              <w:rPr>
                <w:rFonts w:ascii="Times New Roman" w:eastAsiaTheme="minorHAnsi" w:hAnsi="Times New Roman"/>
                <w:sz w:val="24"/>
                <w:szCs w:val="24"/>
                <w:lang w:val="en-US"/>
              </w:rPr>
            </w:pPr>
          </w:p>
        </w:tc>
        <w:tc>
          <w:tcPr>
            <w:tcW w:w="1417" w:type="dxa"/>
            <w:noWrap/>
            <w:vAlign w:val="center"/>
            <w:hideMark/>
          </w:tcPr>
          <w:p w14:paraId="01D05CD5" w14:textId="77777777" w:rsidR="00156BFC" w:rsidRPr="00D2081E" w:rsidRDefault="00156BFC" w:rsidP="00156BFC">
            <w:pPr>
              <w:spacing w:line="256" w:lineRule="auto"/>
              <w:jc w:val="center"/>
              <w:rPr>
                <w:rFonts w:ascii="Times New Roman" w:eastAsiaTheme="minorHAnsi" w:hAnsi="Times New Roman"/>
                <w:sz w:val="24"/>
                <w:szCs w:val="24"/>
                <w:lang w:val="en-US"/>
              </w:rPr>
            </w:pPr>
          </w:p>
        </w:tc>
        <w:tc>
          <w:tcPr>
            <w:tcW w:w="894" w:type="dxa"/>
            <w:noWrap/>
            <w:vAlign w:val="center"/>
            <w:hideMark/>
          </w:tcPr>
          <w:p w14:paraId="31860F3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&lt;0.001</w:t>
            </w:r>
          </w:p>
        </w:tc>
      </w:tr>
      <w:tr w:rsidR="00D2081E" w:rsidRPr="00D2081E" w14:paraId="05C692B6" w14:textId="77777777" w:rsidTr="00156BFC">
        <w:trPr>
          <w:trHeight w:val="305"/>
        </w:trPr>
        <w:tc>
          <w:tcPr>
            <w:tcW w:w="3828" w:type="dxa"/>
            <w:noWrap/>
            <w:vAlign w:val="center"/>
            <w:hideMark/>
          </w:tcPr>
          <w:p w14:paraId="0A6FD67D"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Whey Protein</w:t>
            </w:r>
          </w:p>
        </w:tc>
        <w:tc>
          <w:tcPr>
            <w:tcW w:w="1587" w:type="dxa"/>
            <w:noWrap/>
            <w:vAlign w:val="center"/>
          </w:tcPr>
          <w:p w14:paraId="7F842E15"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0CE8D012"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5A830081"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tcPr>
          <w:p w14:paraId="6EB73704"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66D9356E" w14:textId="77777777" w:rsidTr="00156BFC">
        <w:trPr>
          <w:trHeight w:val="305"/>
        </w:trPr>
        <w:tc>
          <w:tcPr>
            <w:tcW w:w="3828" w:type="dxa"/>
            <w:noWrap/>
            <w:vAlign w:val="center"/>
            <w:hideMark/>
          </w:tcPr>
          <w:p w14:paraId="2DF70624"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78B36B7E"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145 (24.4)</w:t>
            </w:r>
          </w:p>
        </w:tc>
        <w:tc>
          <w:tcPr>
            <w:tcW w:w="1417" w:type="dxa"/>
            <w:noWrap/>
            <w:vAlign w:val="center"/>
            <w:hideMark/>
          </w:tcPr>
          <w:p w14:paraId="162FA781"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57 (17.4)</w:t>
            </w:r>
          </w:p>
        </w:tc>
        <w:tc>
          <w:tcPr>
            <w:tcW w:w="1417" w:type="dxa"/>
            <w:noWrap/>
            <w:vAlign w:val="center"/>
            <w:hideMark/>
          </w:tcPr>
          <w:p w14:paraId="3D39B48A"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88 (33.1)</w:t>
            </w:r>
          </w:p>
        </w:tc>
        <w:tc>
          <w:tcPr>
            <w:tcW w:w="894" w:type="dxa"/>
            <w:noWrap/>
            <w:vAlign w:val="center"/>
          </w:tcPr>
          <w:p w14:paraId="69CFE035"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6343068E" w14:textId="77777777" w:rsidTr="00156BFC">
        <w:trPr>
          <w:trHeight w:val="305"/>
        </w:trPr>
        <w:tc>
          <w:tcPr>
            <w:tcW w:w="3828" w:type="dxa"/>
            <w:noWrap/>
            <w:vAlign w:val="center"/>
            <w:hideMark/>
          </w:tcPr>
          <w:p w14:paraId="35E3B78B"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No</w:t>
            </w:r>
          </w:p>
        </w:tc>
        <w:tc>
          <w:tcPr>
            <w:tcW w:w="1587" w:type="dxa"/>
            <w:noWrap/>
            <w:vAlign w:val="center"/>
            <w:hideMark/>
          </w:tcPr>
          <w:p w14:paraId="7C052FA0"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449 (75.6)</w:t>
            </w:r>
          </w:p>
        </w:tc>
        <w:tc>
          <w:tcPr>
            <w:tcW w:w="1417" w:type="dxa"/>
            <w:noWrap/>
            <w:vAlign w:val="center"/>
            <w:hideMark/>
          </w:tcPr>
          <w:p w14:paraId="6E010F0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271 (82.6)</w:t>
            </w:r>
          </w:p>
        </w:tc>
        <w:tc>
          <w:tcPr>
            <w:tcW w:w="1417" w:type="dxa"/>
            <w:noWrap/>
            <w:vAlign w:val="center"/>
            <w:hideMark/>
          </w:tcPr>
          <w:p w14:paraId="39AB3E5D"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178 (66.9)</w:t>
            </w:r>
          </w:p>
        </w:tc>
        <w:tc>
          <w:tcPr>
            <w:tcW w:w="894" w:type="dxa"/>
            <w:noWrap/>
            <w:vAlign w:val="center"/>
          </w:tcPr>
          <w:p w14:paraId="79844B20"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7DC37DD8" w14:textId="77777777" w:rsidTr="00156BFC">
        <w:trPr>
          <w:trHeight w:val="305"/>
        </w:trPr>
        <w:tc>
          <w:tcPr>
            <w:tcW w:w="3828" w:type="dxa"/>
            <w:noWrap/>
            <w:vAlign w:val="center"/>
            <w:hideMark/>
          </w:tcPr>
          <w:p w14:paraId="1D5F6036" w14:textId="77777777" w:rsidR="00156BFC" w:rsidRPr="00D2081E" w:rsidRDefault="00156BFC" w:rsidP="00894729">
            <w:pPr>
              <w:rPr>
                <w:rFonts w:ascii="Times New Roman" w:eastAsia="Times New Roman" w:hAnsi="Times New Roman"/>
                <w:b/>
                <w:sz w:val="24"/>
                <w:szCs w:val="24"/>
                <w:lang w:val="en-US" w:eastAsia="pt-BR"/>
              </w:rPr>
            </w:pPr>
            <w:r w:rsidRPr="00D2081E">
              <w:rPr>
                <w:rFonts w:ascii="Times New Roman" w:eastAsia="Times New Roman" w:hAnsi="Times New Roman"/>
                <w:b/>
                <w:bCs/>
                <w:sz w:val="24"/>
                <w:szCs w:val="24"/>
                <w:lang w:val="en-US" w:eastAsia="pt-BR"/>
              </w:rPr>
              <w:t>Creatine</w:t>
            </w:r>
          </w:p>
        </w:tc>
        <w:tc>
          <w:tcPr>
            <w:tcW w:w="1587" w:type="dxa"/>
            <w:noWrap/>
            <w:vAlign w:val="center"/>
          </w:tcPr>
          <w:p w14:paraId="6EFABD4C"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243D09F7"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54B41E39"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hideMark/>
          </w:tcPr>
          <w:p w14:paraId="1CF85437"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&lt;0.001</w:t>
            </w:r>
          </w:p>
        </w:tc>
      </w:tr>
      <w:tr w:rsidR="00D2081E" w:rsidRPr="00D2081E" w14:paraId="6B7750B5" w14:textId="77777777" w:rsidTr="00156BFC">
        <w:trPr>
          <w:trHeight w:val="305"/>
        </w:trPr>
        <w:tc>
          <w:tcPr>
            <w:tcW w:w="3828" w:type="dxa"/>
            <w:noWrap/>
            <w:vAlign w:val="center"/>
            <w:hideMark/>
          </w:tcPr>
          <w:p w14:paraId="4FBFCCB1"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0C1C7AA5"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85 (14.3)</w:t>
            </w:r>
          </w:p>
        </w:tc>
        <w:tc>
          <w:tcPr>
            <w:tcW w:w="1417" w:type="dxa"/>
            <w:noWrap/>
            <w:vAlign w:val="center"/>
            <w:hideMark/>
          </w:tcPr>
          <w:p w14:paraId="3B99C55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25 (7.6)</w:t>
            </w:r>
          </w:p>
        </w:tc>
        <w:tc>
          <w:tcPr>
            <w:tcW w:w="1417" w:type="dxa"/>
            <w:noWrap/>
            <w:vAlign w:val="center"/>
            <w:hideMark/>
          </w:tcPr>
          <w:p w14:paraId="1534535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60 (22.6)</w:t>
            </w:r>
          </w:p>
        </w:tc>
        <w:tc>
          <w:tcPr>
            <w:tcW w:w="894" w:type="dxa"/>
            <w:noWrap/>
            <w:vAlign w:val="center"/>
          </w:tcPr>
          <w:p w14:paraId="136D8440"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4CC71C38" w14:textId="77777777" w:rsidTr="00156BFC">
        <w:trPr>
          <w:trHeight w:val="305"/>
        </w:trPr>
        <w:tc>
          <w:tcPr>
            <w:tcW w:w="3828" w:type="dxa"/>
            <w:noWrap/>
            <w:vAlign w:val="center"/>
            <w:hideMark/>
          </w:tcPr>
          <w:p w14:paraId="5B601834"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No</w:t>
            </w:r>
          </w:p>
        </w:tc>
        <w:tc>
          <w:tcPr>
            <w:tcW w:w="1587" w:type="dxa"/>
            <w:noWrap/>
            <w:vAlign w:val="center"/>
            <w:hideMark/>
          </w:tcPr>
          <w:p w14:paraId="108D64D3"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509 (85.7)</w:t>
            </w:r>
          </w:p>
        </w:tc>
        <w:tc>
          <w:tcPr>
            <w:tcW w:w="1417" w:type="dxa"/>
            <w:noWrap/>
            <w:vAlign w:val="center"/>
            <w:hideMark/>
          </w:tcPr>
          <w:p w14:paraId="1B61B5A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303 (92.4)</w:t>
            </w:r>
          </w:p>
        </w:tc>
        <w:tc>
          <w:tcPr>
            <w:tcW w:w="1417" w:type="dxa"/>
            <w:noWrap/>
            <w:vAlign w:val="center"/>
            <w:hideMark/>
          </w:tcPr>
          <w:p w14:paraId="0E8216E5"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206 (77.4)</w:t>
            </w:r>
          </w:p>
        </w:tc>
        <w:tc>
          <w:tcPr>
            <w:tcW w:w="894" w:type="dxa"/>
            <w:noWrap/>
            <w:vAlign w:val="center"/>
          </w:tcPr>
          <w:p w14:paraId="2FB4F927"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1B556134" w14:textId="77777777" w:rsidTr="00156BFC">
        <w:trPr>
          <w:trHeight w:val="305"/>
        </w:trPr>
        <w:tc>
          <w:tcPr>
            <w:tcW w:w="3828" w:type="dxa"/>
            <w:noWrap/>
            <w:vAlign w:val="center"/>
            <w:hideMark/>
          </w:tcPr>
          <w:p w14:paraId="0D925C06"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i/>
                <w:sz w:val="24"/>
                <w:szCs w:val="24"/>
                <w:lang w:val="en-US" w:eastAsia="pt-BR"/>
              </w:rPr>
              <w:t xml:space="preserve">Branched-chain amino acids </w:t>
            </w:r>
            <w:r w:rsidRPr="00D2081E">
              <w:rPr>
                <w:rFonts w:ascii="Times New Roman" w:eastAsia="Times New Roman" w:hAnsi="Times New Roman"/>
                <w:b/>
                <w:bCs/>
                <w:sz w:val="24"/>
                <w:szCs w:val="24"/>
                <w:lang w:val="en-US" w:eastAsia="pt-BR"/>
              </w:rPr>
              <w:t>(BCAA)</w:t>
            </w:r>
          </w:p>
        </w:tc>
        <w:tc>
          <w:tcPr>
            <w:tcW w:w="1587" w:type="dxa"/>
            <w:noWrap/>
            <w:vAlign w:val="center"/>
          </w:tcPr>
          <w:p w14:paraId="42E11730"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50437171"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4663D032"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hideMark/>
          </w:tcPr>
          <w:p w14:paraId="7E36E753"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0.001</w:t>
            </w:r>
          </w:p>
        </w:tc>
      </w:tr>
      <w:tr w:rsidR="00D2081E" w:rsidRPr="00D2081E" w14:paraId="7462B329" w14:textId="77777777" w:rsidTr="00156BFC">
        <w:trPr>
          <w:trHeight w:val="305"/>
        </w:trPr>
        <w:tc>
          <w:tcPr>
            <w:tcW w:w="3828" w:type="dxa"/>
            <w:noWrap/>
            <w:vAlign w:val="center"/>
            <w:hideMark/>
          </w:tcPr>
          <w:p w14:paraId="357EB9B8"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59A799AA"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72 (12.1)</w:t>
            </w:r>
          </w:p>
        </w:tc>
        <w:tc>
          <w:tcPr>
            <w:tcW w:w="1417" w:type="dxa"/>
            <w:noWrap/>
            <w:vAlign w:val="center"/>
            <w:hideMark/>
          </w:tcPr>
          <w:p w14:paraId="0DBEF61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26 (7.9)</w:t>
            </w:r>
          </w:p>
        </w:tc>
        <w:tc>
          <w:tcPr>
            <w:tcW w:w="1417" w:type="dxa"/>
            <w:noWrap/>
            <w:vAlign w:val="center"/>
            <w:hideMark/>
          </w:tcPr>
          <w:p w14:paraId="71F36FF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46 (17.3)</w:t>
            </w:r>
          </w:p>
        </w:tc>
        <w:tc>
          <w:tcPr>
            <w:tcW w:w="894" w:type="dxa"/>
            <w:noWrap/>
            <w:vAlign w:val="center"/>
          </w:tcPr>
          <w:p w14:paraId="231B9653"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7267250E" w14:textId="77777777" w:rsidTr="00156BFC">
        <w:trPr>
          <w:trHeight w:val="305"/>
        </w:trPr>
        <w:tc>
          <w:tcPr>
            <w:tcW w:w="3828" w:type="dxa"/>
            <w:noWrap/>
            <w:vAlign w:val="center"/>
            <w:hideMark/>
          </w:tcPr>
          <w:p w14:paraId="098010E7"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No</w:t>
            </w:r>
          </w:p>
        </w:tc>
        <w:tc>
          <w:tcPr>
            <w:tcW w:w="1587" w:type="dxa"/>
            <w:noWrap/>
            <w:vAlign w:val="center"/>
            <w:hideMark/>
          </w:tcPr>
          <w:p w14:paraId="11151BB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522 (87.9)</w:t>
            </w:r>
          </w:p>
        </w:tc>
        <w:tc>
          <w:tcPr>
            <w:tcW w:w="1417" w:type="dxa"/>
            <w:noWrap/>
            <w:vAlign w:val="center"/>
            <w:hideMark/>
          </w:tcPr>
          <w:p w14:paraId="71D47B30"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302 (92.1)</w:t>
            </w:r>
          </w:p>
        </w:tc>
        <w:tc>
          <w:tcPr>
            <w:tcW w:w="1417" w:type="dxa"/>
            <w:noWrap/>
            <w:vAlign w:val="center"/>
            <w:hideMark/>
          </w:tcPr>
          <w:p w14:paraId="7F86E67B"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220 (82.7)</w:t>
            </w:r>
          </w:p>
        </w:tc>
        <w:tc>
          <w:tcPr>
            <w:tcW w:w="894" w:type="dxa"/>
            <w:noWrap/>
            <w:vAlign w:val="center"/>
          </w:tcPr>
          <w:p w14:paraId="7544FB3C"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69324759" w14:textId="77777777" w:rsidTr="00156BFC">
        <w:trPr>
          <w:trHeight w:val="305"/>
        </w:trPr>
        <w:tc>
          <w:tcPr>
            <w:tcW w:w="3828" w:type="dxa"/>
            <w:noWrap/>
            <w:vAlign w:val="center"/>
            <w:hideMark/>
          </w:tcPr>
          <w:p w14:paraId="7A057874"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Glutamine</w:t>
            </w:r>
          </w:p>
        </w:tc>
        <w:tc>
          <w:tcPr>
            <w:tcW w:w="1587" w:type="dxa"/>
            <w:noWrap/>
            <w:vAlign w:val="center"/>
          </w:tcPr>
          <w:p w14:paraId="3EEAE969"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550930F1"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5CA7788C"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hideMark/>
          </w:tcPr>
          <w:p w14:paraId="1FC87B63"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0.001</w:t>
            </w:r>
          </w:p>
        </w:tc>
      </w:tr>
      <w:tr w:rsidR="00D2081E" w:rsidRPr="00D2081E" w14:paraId="4B6CD105" w14:textId="77777777" w:rsidTr="00156BFC">
        <w:trPr>
          <w:trHeight w:val="305"/>
        </w:trPr>
        <w:tc>
          <w:tcPr>
            <w:tcW w:w="3828" w:type="dxa"/>
            <w:noWrap/>
            <w:vAlign w:val="center"/>
            <w:hideMark/>
          </w:tcPr>
          <w:p w14:paraId="48E81EFD"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0BF99AD8"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23 (3.9)</w:t>
            </w:r>
          </w:p>
        </w:tc>
        <w:tc>
          <w:tcPr>
            <w:tcW w:w="1417" w:type="dxa"/>
            <w:noWrap/>
            <w:vAlign w:val="center"/>
            <w:hideMark/>
          </w:tcPr>
          <w:p w14:paraId="01B5F62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 (1.5)</w:t>
            </w:r>
          </w:p>
        </w:tc>
        <w:tc>
          <w:tcPr>
            <w:tcW w:w="1417" w:type="dxa"/>
            <w:noWrap/>
            <w:vAlign w:val="center"/>
            <w:hideMark/>
          </w:tcPr>
          <w:p w14:paraId="3CB14462"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18 (6.8)</w:t>
            </w:r>
          </w:p>
        </w:tc>
        <w:tc>
          <w:tcPr>
            <w:tcW w:w="894" w:type="dxa"/>
            <w:noWrap/>
            <w:vAlign w:val="center"/>
          </w:tcPr>
          <w:p w14:paraId="77993400"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23D01695" w14:textId="77777777" w:rsidTr="00156BFC">
        <w:trPr>
          <w:trHeight w:val="305"/>
        </w:trPr>
        <w:tc>
          <w:tcPr>
            <w:tcW w:w="3828" w:type="dxa"/>
            <w:noWrap/>
            <w:vAlign w:val="center"/>
            <w:hideMark/>
          </w:tcPr>
          <w:p w14:paraId="289B91BF"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No</w:t>
            </w:r>
          </w:p>
        </w:tc>
        <w:tc>
          <w:tcPr>
            <w:tcW w:w="1587" w:type="dxa"/>
            <w:noWrap/>
            <w:vAlign w:val="center"/>
            <w:hideMark/>
          </w:tcPr>
          <w:p w14:paraId="7333198F"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571 (96.1)</w:t>
            </w:r>
          </w:p>
        </w:tc>
        <w:tc>
          <w:tcPr>
            <w:tcW w:w="1417" w:type="dxa"/>
            <w:noWrap/>
            <w:vAlign w:val="center"/>
            <w:hideMark/>
          </w:tcPr>
          <w:p w14:paraId="0A68869A"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323 (98.5)</w:t>
            </w:r>
          </w:p>
        </w:tc>
        <w:tc>
          <w:tcPr>
            <w:tcW w:w="1417" w:type="dxa"/>
            <w:noWrap/>
            <w:vAlign w:val="center"/>
            <w:hideMark/>
          </w:tcPr>
          <w:p w14:paraId="67007AF7"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248 (93.2)</w:t>
            </w:r>
          </w:p>
        </w:tc>
        <w:tc>
          <w:tcPr>
            <w:tcW w:w="894" w:type="dxa"/>
            <w:noWrap/>
            <w:vAlign w:val="center"/>
          </w:tcPr>
          <w:p w14:paraId="187A3857"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71E373A7" w14:textId="77777777" w:rsidTr="00156BFC">
        <w:trPr>
          <w:trHeight w:val="305"/>
        </w:trPr>
        <w:tc>
          <w:tcPr>
            <w:tcW w:w="3828" w:type="dxa"/>
            <w:noWrap/>
            <w:vAlign w:val="center"/>
            <w:hideMark/>
          </w:tcPr>
          <w:p w14:paraId="00FF15B8"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Maltodextrine</w:t>
            </w:r>
          </w:p>
        </w:tc>
        <w:tc>
          <w:tcPr>
            <w:tcW w:w="1587" w:type="dxa"/>
            <w:noWrap/>
            <w:vAlign w:val="center"/>
          </w:tcPr>
          <w:p w14:paraId="54F0E12D"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37FB5111"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3F61D6B0"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hideMark/>
          </w:tcPr>
          <w:p w14:paraId="2775EBCA"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0.058</w:t>
            </w:r>
          </w:p>
        </w:tc>
      </w:tr>
      <w:tr w:rsidR="00D2081E" w:rsidRPr="00D2081E" w14:paraId="5D68AD67" w14:textId="77777777" w:rsidTr="00156BFC">
        <w:trPr>
          <w:trHeight w:val="305"/>
        </w:trPr>
        <w:tc>
          <w:tcPr>
            <w:tcW w:w="3828" w:type="dxa"/>
            <w:noWrap/>
            <w:vAlign w:val="center"/>
            <w:hideMark/>
          </w:tcPr>
          <w:p w14:paraId="3DD8D49D"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42616A1F"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18 (3.0)</w:t>
            </w:r>
          </w:p>
        </w:tc>
        <w:tc>
          <w:tcPr>
            <w:tcW w:w="1417" w:type="dxa"/>
            <w:noWrap/>
            <w:vAlign w:val="center"/>
            <w:hideMark/>
          </w:tcPr>
          <w:p w14:paraId="2E30EDFF"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6 (1.8)</w:t>
            </w:r>
          </w:p>
        </w:tc>
        <w:tc>
          <w:tcPr>
            <w:tcW w:w="1417" w:type="dxa"/>
            <w:noWrap/>
            <w:vAlign w:val="center"/>
            <w:hideMark/>
          </w:tcPr>
          <w:p w14:paraId="2627151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12 (4.5)</w:t>
            </w:r>
          </w:p>
        </w:tc>
        <w:tc>
          <w:tcPr>
            <w:tcW w:w="894" w:type="dxa"/>
            <w:noWrap/>
            <w:vAlign w:val="center"/>
          </w:tcPr>
          <w:p w14:paraId="4461222B"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4660A124" w14:textId="77777777" w:rsidTr="00156BFC">
        <w:trPr>
          <w:trHeight w:val="305"/>
        </w:trPr>
        <w:tc>
          <w:tcPr>
            <w:tcW w:w="3828" w:type="dxa"/>
            <w:noWrap/>
            <w:vAlign w:val="center"/>
            <w:hideMark/>
          </w:tcPr>
          <w:p w14:paraId="13D123D5"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No</w:t>
            </w:r>
          </w:p>
        </w:tc>
        <w:tc>
          <w:tcPr>
            <w:tcW w:w="1587" w:type="dxa"/>
            <w:noWrap/>
            <w:vAlign w:val="center"/>
            <w:hideMark/>
          </w:tcPr>
          <w:p w14:paraId="59586CEE"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576 (97.0)</w:t>
            </w:r>
          </w:p>
        </w:tc>
        <w:tc>
          <w:tcPr>
            <w:tcW w:w="1417" w:type="dxa"/>
            <w:noWrap/>
            <w:vAlign w:val="center"/>
            <w:hideMark/>
          </w:tcPr>
          <w:p w14:paraId="3057DC6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322 (98.2)</w:t>
            </w:r>
          </w:p>
        </w:tc>
        <w:tc>
          <w:tcPr>
            <w:tcW w:w="1417" w:type="dxa"/>
            <w:noWrap/>
            <w:vAlign w:val="center"/>
            <w:hideMark/>
          </w:tcPr>
          <w:p w14:paraId="35AF0B2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254 (95.5)</w:t>
            </w:r>
          </w:p>
        </w:tc>
        <w:tc>
          <w:tcPr>
            <w:tcW w:w="894" w:type="dxa"/>
            <w:noWrap/>
            <w:vAlign w:val="center"/>
          </w:tcPr>
          <w:p w14:paraId="174B7F55"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0C2C788E" w14:textId="77777777" w:rsidTr="00156BFC">
        <w:trPr>
          <w:trHeight w:val="305"/>
        </w:trPr>
        <w:tc>
          <w:tcPr>
            <w:tcW w:w="3828" w:type="dxa"/>
            <w:noWrap/>
            <w:vAlign w:val="center"/>
            <w:hideMark/>
          </w:tcPr>
          <w:p w14:paraId="0412C3F0"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lastRenderedPageBreak/>
              <w:t>Vitamin/Minerals complex</w:t>
            </w:r>
          </w:p>
        </w:tc>
        <w:tc>
          <w:tcPr>
            <w:tcW w:w="1587" w:type="dxa"/>
            <w:noWrap/>
            <w:vAlign w:val="center"/>
          </w:tcPr>
          <w:p w14:paraId="5EF38A34"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4009D9B0"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54F104E3"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hideMark/>
          </w:tcPr>
          <w:p w14:paraId="3D554B0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0.657</w:t>
            </w:r>
          </w:p>
        </w:tc>
      </w:tr>
      <w:tr w:rsidR="00D2081E" w:rsidRPr="00D2081E" w14:paraId="46F24E0B" w14:textId="77777777" w:rsidTr="00156BFC">
        <w:trPr>
          <w:trHeight w:val="305"/>
        </w:trPr>
        <w:tc>
          <w:tcPr>
            <w:tcW w:w="3828" w:type="dxa"/>
            <w:noWrap/>
            <w:vAlign w:val="center"/>
            <w:hideMark/>
          </w:tcPr>
          <w:p w14:paraId="2119A2B9" w14:textId="77777777" w:rsidR="00156BFC" w:rsidRPr="00D2081E" w:rsidRDefault="00156BFC" w:rsidP="00894729">
            <w:pPr>
              <w:ind w:firstLine="214"/>
              <w:rPr>
                <w:rFonts w:ascii="Times New Roman" w:eastAsia="Times New Roman" w:hAnsi="Times New Roman"/>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6F846374"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sz w:val="24"/>
                <w:szCs w:val="24"/>
                <w:lang w:val="en-US" w:eastAsia="pt-BR"/>
              </w:rPr>
              <w:t>72 (12.1)</w:t>
            </w:r>
          </w:p>
        </w:tc>
        <w:tc>
          <w:tcPr>
            <w:tcW w:w="1417" w:type="dxa"/>
            <w:noWrap/>
            <w:vAlign w:val="center"/>
            <w:hideMark/>
          </w:tcPr>
          <w:p w14:paraId="44E84796" w14:textId="77777777" w:rsidR="00156BFC" w:rsidRPr="00D2081E" w:rsidRDefault="00156BFC" w:rsidP="00156BFC">
            <w:pPr>
              <w:ind w:firstLineChars="100" w:firstLine="240"/>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38 (11.6)</w:t>
            </w:r>
          </w:p>
        </w:tc>
        <w:tc>
          <w:tcPr>
            <w:tcW w:w="1417" w:type="dxa"/>
            <w:noWrap/>
            <w:vAlign w:val="center"/>
            <w:hideMark/>
          </w:tcPr>
          <w:p w14:paraId="1E0F1571"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34 (12.1)</w:t>
            </w:r>
          </w:p>
        </w:tc>
        <w:tc>
          <w:tcPr>
            <w:tcW w:w="894" w:type="dxa"/>
            <w:noWrap/>
            <w:vAlign w:val="center"/>
          </w:tcPr>
          <w:p w14:paraId="43B6629F"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37A3B392" w14:textId="77777777" w:rsidTr="00156BFC">
        <w:trPr>
          <w:trHeight w:val="305"/>
        </w:trPr>
        <w:tc>
          <w:tcPr>
            <w:tcW w:w="3828" w:type="dxa"/>
            <w:noWrap/>
            <w:vAlign w:val="center"/>
            <w:hideMark/>
          </w:tcPr>
          <w:p w14:paraId="58A8E57E" w14:textId="77777777" w:rsidR="00156BFC" w:rsidRPr="00D2081E" w:rsidRDefault="00156BFC" w:rsidP="00894729">
            <w:pPr>
              <w:ind w:firstLine="214"/>
              <w:rPr>
                <w:rFonts w:ascii="Times New Roman" w:eastAsia="Times New Roman" w:hAnsi="Times New Roman"/>
                <w:sz w:val="24"/>
                <w:szCs w:val="24"/>
                <w:lang w:val="en-US" w:eastAsia="pt-BR"/>
              </w:rPr>
            </w:pPr>
            <w:r w:rsidRPr="00D2081E">
              <w:rPr>
                <w:rFonts w:ascii="Times New Roman" w:eastAsia="Times New Roman" w:hAnsi="Times New Roman"/>
                <w:bCs/>
                <w:sz w:val="24"/>
                <w:szCs w:val="24"/>
                <w:lang w:val="en-US" w:eastAsia="pt-BR"/>
              </w:rPr>
              <w:t>No</w:t>
            </w:r>
          </w:p>
        </w:tc>
        <w:tc>
          <w:tcPr>
            <w:tcW w:w="1587" w:type="dxa"/>
            <w:noWrap/>
            <w:vAlign w:val="center"/>
            <w:hideMark/>
          </w:tcPr>
          <w:p w14:paraId="62790962" w14:textId="77777777" w:rsidR="00156BFC" w:rsidRPr="00D2081E" w:rsidRDefault="00156BFC" w:rsidP="00156BFC">
            <w:pPr>
              <w:jc w:val="center"/>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522 (87.9)</w:t>
            </w:r>
          </w:p>
        </w:tc>
        <w:tc>
          <w:tcPr>
            <w:tcW w:w="1417" w:type="dxa"/>
            <w:noWrap/>
            <w:vAlign w:val="center"/>
            <w:hideMark/>
          </w:tcPr>
          <w:p w14:paraId="5869E30B" w14:textId="77777777" w:rsidR="00156BFC" w:rsidRPr="00D2081E" w:rsidRDefault="00156BFC" w:rsidP="00156BFC">
            <w:pPr>
              <w:ind w:firstLineChars="100" w:firstLine="240"/>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290 (88.4)</w:t>
            </w:r>
          </w:p>
        </w:tc>
        <w:tc>
          <w:tcPr>
            <w:tcW w:w="1417" w:type="dxa"/>
            <w:noWrap/>
            <w:vAlign w:val="center"/>
            <w:hideMark/>
          </w:tcPr>
          <w:p w14:paraId="71381328"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232 (87.2)</w:t>
            </w:r>
          </w:p>
        </w:tc>
        <w:tc>
          <w:tcPr>
            <w:tcW w:w="894" w:type="dxa"/>
            <w:noWrap/>
            <w:vAlign w:val="center"/>
          </w:tcPr>
          <w:p w14:paraId="0F43D088"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0E12E098" w14:textId="77777777" w:rsidTr="00156BFC">
        <w:trPr>
          <w:trHeight w:val="305"/>
        </w:trPr>
        <w:tc>
          <w:tcPr>
            <w:tcW w:w="3828" w:type="dxa"/>
            <w:noWrap/>
            <w:vAlign w:val="center"/>
            <w:hideMark/>
          </w:tcPr>
          <w:p w14:paraId="1E2CAA6E" w14:textId="478F176D" w:rsidR="00156BFC" w:rsidRPr="00D2081E" w:rsidRDefault="006A2218" w:rsidP="006A2218">
            <w:pPr>
              <w:rPr>
                <w:rFonts w:ascii="Times New Roman" w:eastAsia="Times New Roman" w:hAnsi="Times New Roman"/>
                <w:bCs/>
                <w:sz w:val="24"/>
                <w:szCs w:val="24"/>
                <w:lang w:val="en-US" w:eastAsia="pt-BR"/>
              </w:rPr>
            </w:pPr>
            <w:r w:rsidRPr="00D2081E">
              <w:rPr>
                <w:rFonts w:ascii="Times New Roman" w:eastAsia="Times New Roman" w:hAnsi="Times New Roman"/>
                <w:b/>
                <w:sz w:val="24"/>
                <w:szCs w:val="24"/>
                <w:lang w:val="en-US" w:eastAsia="pt-BR"/>
              </w:rPr>
              <w:t>Reasons attributed to the use of dietary supplements</w:t>
            </w:r>
          </w:p>
        </w:tc>
        <w:tc>
          <w:tcPr>
            <w:tcW w:w="1587" w:type="dxa"/>
            <w:noWrap/>
            <w:vAlign w:val="center"/>
            <w:hideMark/>
          </w:tcPr>
          <w:p w14:paraId="3292EEE4" w14:textId="77777777" w:rsidR="00156BFC" w:rsidRPr="00D2081E" w:rsidRDefault="00156BFC" w:rsidP="00156BFC">
            <w:pPr>
              <w:jc w:val="center"/>
              <w:rPr>
                <w:rFonts w:ascii="Times New Roman" w:eastAsia="Times New Roman" w:hAnsi="Times New Roman"/>
                <w:bCs/>
                <w:sz w:val="24"/>
                <w:szCs w:val="24"/>
                <w:lang w:val="en-US" w:eastAsia="pt-BR"/>
              </w:rPr>
            </w:pPr>
          </w:p>
        </w:tc>
        <w:tc>
          <w:tcPr>
            <w:tcW w:w="1417" w:type="dxa"/>
            <w:noWrap/>
            <w:vAlign w:val="center"/>
            <w:hideMark/>
          </w:tcPr>
          <w:p w14:paraId="49E36BC2" w14:textId="77777777" w:rsidR="00156BFC" w:rsidRPr="00D2081E" w:rsidRDefault="00156BFC" w:rsidP="00156BFC">
            <w:pPr>
              <w:spacing w:line="256" w:lineRule="auto"/>
              <w:jc w:val="center"/>
              <w:rPr>
                <w:rFonts w:ascii="Times New Roman" w:eastAsiaTheme="minorHAnsi" w:hAnsi="Times New Roman"/>
                <w:sz w:val="24"/>
                <w:szCs w:val="24"/>
                <w:lang w:val="en-US"/>
              </w:rPr>
            </w:pPr>
          </w:p>
        </w:tc>
        <w:tc>
          <w:tcPr>
            <w:tcW w:w="1417" w:type="dxa"/>
            <w:noWrap/>
            <w:vAlign w:val="center"/>
            <w:hideMark/>
          </w:tcPr>
          <w:p w14:paraId="34A9BD88" w14:textId="77777777" w:rsidR="00156BFC" w:rsidRPr="00D2081E" w:rsidRDefault="00156BFC" w:rsidP="00156BFC">
            <w:pPr>
              <w:spacing w:line="256" w:lineRule="auto"/>
              <w:jc w:val="center"/>
              <w:rPr>
                <w:rFonts w:ascii="Times New Roman" w:eastAsiaTheme="minorHAnsi" w:hAnsi="Times New Roman"/>
                <w:sz w:val="24"/>
                <w:szCs w:val="24"/>
                <w:lang w:val="en-US"/>
              </w:rPr>
            </w:pPr>
          </w:p>
        </w:tc>
        <w:tc>
          <w:tcPr>
            <w:tcW w:w="894" w:type="dxa"/>
            <w:noWrap/>
            <w:vAlign w:val="center"/>
            <w:hideMark/>
          </w:tcPr>
          <w:p w14:paraId="6ED8CBE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&lt;0.001</w:t>
            </w:r>
          </w:p>
        </w:tc>
      </w:tr>
      <w:tr w:rsidR="00D2081E" w:rsidRPr="00D2081E" w14:paraId="142FD24A" w14:textId="77777777" w:rsidTr="00156BFC">
        <w:trPr>
          <w:trHeight w:val="305"/>
        </w:trPr>
        <w:tc>
          <w:tcPr>
            <w:tcW w:w="3828" w:type="dxa"/>
            <w:noWrap/>
            <w:vAlign w:val="center"/>
            <w:hideMark/>
          </w:tcPr>
          <w:p w14:paraId="053ED6F4"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Increase muscles mass</w:t>
            </w:r>
          </w:p>
        </w:tc>
        <w:tc>
          <w:tcPr>
            <w:tcW w:w="1587" w:type="dxa"/>
            <w:noWrap/>
            <w:vAlign w:val="center"/>
          </w:tcPr>
          <w:p w14:paraId="56C8F6CD"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76B0FE18"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7F10E6EF"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tcPr>
          <w:p w14:paraId="467867B8"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67D23D36" w14:textId="77777777" w:rsidTr="00156BFC">
        <w:trPr>
          <w:trHeight w:val="305"/>
        </w:trPr>
        <w:tc>
          <w:tcPr>
            <w:tcW w:w="3828" w:type="dxa"/>
            <w:noWrap/>
            <w:vAlign w:val="center"/>
            <w:hideMark/>
          </w:tcPr>
          <w:p w14:paraId="09A32F90"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5464502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145 (24.4)</w:t>
            </w:r>
          </w:p>
        </w:tc>
        <w:tc>
          <w:tcPr>
            <w:tcW w:w="1417" w:type="dxa"/>
            <w:noWrap/>
            <w:vAlign w:val="center"/>
            <w:hideMark/>
          </w:tcPr>
          <w:p w14:paraId="27639B6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59 (18.9)</w:t>
            </w:r>
          </w:p>
        </w:tc>
        <w:tc>
          <w:tcPr>
            <w:tcW w:w="1417" w:type="dxa"/>
            <w:noWrap/>
            <w:vAlign w:val="center"/>
            <w:hideMark/>
          </w:tcPr>
          <w:p w14:paraId="334E3B01"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86 (32.3)</w:t>
            </w:r>
          </w:p>
        </w:tc>
        <w:tc>
          <w:tcPr>
            <w:tcW w:w="894" w:type="dxa"/>
            <w:noWrap/>
            <w:vAlign w:val="center"/>
          </w:tcPr>
          <w:p w14:paraId="5B3A54C0"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4B6EE6D1" w14:textId="77777777" w:rsidTr="00156BFC">
        <w:trPr>
          <w:trHeight w:val="305"/>
        </w:trPr>
        <w:tc>
          <w:tcPr>
            <w:tcW w:w="3828" w:type="dxa"/>
            <w:noWrap/>
            <w:vAlign w:val="center"/>
            <w:hideMark/>
          </w:tcPr>
          <w:p w14:paraId="07833D4D"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No</w:t>
            </w:r>
          </w:p>
        </w:tc>
        <w:tc>
          <w:tcPr>
            <w:tcW w:w="1587" w:type="dxa"/>
            <w:noWrap/>
            <w:vAlign w:val="center"/>
            <w:hideMark/>
          </w:tcPr>
          <w:p w14:paraId="50D3700A"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449 (75.6)</w:t>
            </w:r>
          </w:p>
        </w:tc>
        <w:tc>
          <w:tcPr>
            <w:tcW w:w="1417" w:type="dxa"/>
            <w:noWrap/>
            <w:vAlign w:val="center"/>
            <w:hideMark/>
          </w:tcPr>
          <w:p w14:paraId="5A7E0AE5"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269 (82.0)</w:t>
            </w:r>
          </w:p>
        </w:tc>
        <w:tc>
          <w:tcPr>
            <w:tcW w:w="1417" w:type="dxa"/>
            <w:noWrap/>
            <w:vAlign w:val="center"/>
            <w:hideMark/>
          </w:tcPr>
          <w:p w14:paraId="3074D62C"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180 (67.7)</w:t>
            </w:r>
          </w:p>
        </w:tc>
        <w:tc>
          <w:tcPr>
            <w:tcW w:w="894" w:type="dxa"/>
            <w:noWrap/>
            <w:vAlign w:val="center"/>
          </w:tcPr>
          <w:p w14:paraId="0D492DCE"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53D849FE" w14:textId="77777777" w:rsidTr="00156BFC">
        <w:trPr>
          <w:trHeight w:val="305"/>
        </w:trPr>
        <w:tc>
          <w:tcPr>
            <w:tcW w:w="3828" w:type="dxa"/>
            <w:noWrap/>
            <w:vAlign w:val="center"/>
            <w:hideMark/>
          </w:tcPr>
          <w:p w14:paraId="7899B57E"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Muscles mass recovery</w:t>
            </w:r>
          </w:p>
        </w:tc>
        <w:tc>
          <w:tcPr>
            <w:tcW w:w="1587" w:type="dxa"/>
            <w:noWrap/>
            <w:vAlign w:val="center"/>
          </w:tcPr>
          <w:p w14:paraId="3BD48D3F"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643B8812"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5AE000BD"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hideMark/>
          </w:tcPr>
          <w:p w14:paraId="5E894992"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0.138</w:t>
            </w:r>
          </w:p>
        </w:tc>
      </w:tr>
      <w:tr w:rsidR="00D2081E" w:rsidRPr="00D2081E" w14:paraId="73AE6A11" w14:textId="77777777" w:rsidTr="00156BFC">
        <w:trPr>
          <w:trHeight w:val="305"/>
        </w:trPr>
        <w:tc>
          <w:tcPr>
            <w:tcW w:w="3828" w:type="dxa"/>
            <w:noWrap/>
            <w:vAlign w:val="center"/>
            <w:hideMark/>
          </w:tcPr>
          <w:p w14:paraId="2B9B7AF4"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06C8A8C7"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78 (13.1)</w:t>
            </w:r>
          </w:p>
        </w:tc>
        <w:tc>
          <w:tcPr>
            <w:tcW w:w="1417" w:type="dxa"/>
            <w:noWrap/>
            <w:vAlign w:val="center"/>
            <w:hideMark/>
          </w:tcPr>
          <w:p w14:paraId="5AFF8E5E"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37 (11.3)</w:t>
            </w:r>
          </w:p>
        </w:tc>
        <w:tc>
          <w:tcPr>
            <w:tcW w:w="1417" w:type="dxa"/>
            <w:noWrap/>
            <w:vAlign w:val="center"/>
            <w:hideMark/>
          </w:tcPr>
          <w:p w14:paraId="19058F35"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41 (15.4)</w:t>
            </w:r>
          </w:p>
        </w:tc>
        <w:tc>
          <w:tcPr>
            <w:tcW w:w="894" w:type="dxa"/>
            <w:noWrap/>
            <w:vAlign w:val="center"/>
          </w:tcPr>
          <w:p w14:paraId="05539CAE"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235694D3" w14:textId="77777777" w:rsidTr="00156BFC">
        <w:trPr>
          <w:trHeight w:val="305"/>
        </w:trPr>
        <w:tc>
          <w:tcPr>
            <w:tcW w:w="3828" w:type="dxa"/>
            <w:noWrap/>
            <w:vAlign w:val="center"/>
            <w:hideMark/>
          </w:tcPr>
          <w:p w14:paraId="05280A7C"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No</w:t>
            </w:r>
          </w:p>
        </w:tc>
        <w:tc>
          <w:tcPr>
            <w:tcW w:w="1587" w:type="dxa"/>
            <w:noWrap/>
            <w:vAlign w:val="center"/>
            <w:hideMark/>
          </w:tcPr>
          <w:p w14:paraId="6C26F7B5"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516 (86.9)</w:t>
            </w:r>
          </w:p>
        </w:tc>
        <w:tc>
          <w:tcPr>
            <w:tcW w:w="1417" w:type="dxa"/>
            <w:noWrap/>
            <w:vAlign w:val="center"/>
            <w:hideMark/>
          </w:tcPr>
          <w:p w14:paraId="2DF9D197"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291 (88.7)</w:t>
            </w:r>
          </w:p>
        </w:tc>
        <w:tc>
          <w:tcPr>
            <w:tcW w:w="1417" w:type="dxa"/>
            <w:noWrap/>
            <w:vAlign w:val="center"/>
            <w:hideMark/>
          </w:tcPr>
          <w:p w14:paraId="63EA6AFD"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225 (84.6)</w:t>
            </w:r>
          </w:p>
        </w:tc>
        <w:tc>
          <w:tcPr>
            <w:tcW w:w="894" w:type="dxa"/>
            <w:noWrap/>
            <w:vAlign w:val="center"/>
          </w:tcPr>
          <w:p w14:paraId="331763A6"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56CDAA79" w14:textId="77777777" w:rsidTr="00156BFC">
        <w:trPr>
          <w:trHeight w:val="305"/>
        </w:trPr>
        <w:tc>
          <w:tcPr>
            <w:tcW w:w="3828" w:type="dxa"/>
            <w:noWrap/>
            <w:vAlign w:val="center"/>
            <w:hideMark/>
          </w:tcPr>
          <w:p w14:paraId="4B981AFF"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Health</w:t>
            </w:r>
          </w:p>
        </w:tc>
        <w:tc>
          <w:tcPr>
            <w:tcW w:w="1587" w:type="dxa"/>
            <w:noWrap/>
            <w:vAlign w:val="center"/>
          </w:tcPr>
          <w:p w14:paraId="25509942"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20142CAE"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4102CF6D"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hideMark/>
          </w:tcPr>
          <w:p w14:paraId="23DC55A0"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0.814</w:t>
            </w:r>
          </w:p>
        </w:tc>
      </w:tr>
      <w:tr w:rsidR="00D2081E" w:rsidRPr="00D2081E" w14:paraId="51EC4EBE" w14:textId="77777777" w:rsidTr="00156BFC">
        <w:trPr>
          <w:trHeight w:val="305"/>
        </w:trPr>
        <w:tc>
          <w:tcPr>
            <w:tcW w:w="3828" w:type="dxa"/>
            <w:noWrap/>
            <w:vAlign w:val="center"/>
            <w:hideMark/>
          </w:tcPr>
          <w:p w14:paraId="2B11CB82"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64B9151D"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54 (9.1)</w:t>
            </w:r>
          </w:p>
        </w:tc>
        <w:tc>
          <w:tcPr>
            <w:tcW w:w="1417" w:type="dxa"/>
            <w:noWrap/>
            <w:vAlign w:val="center"/>
            <w:hideMark/>
          </w:tcPr>
          <w:p w14:paraId="2B6BE00A"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29 (8.8)</w:t>
            </w:r>
          </w:p>
        </w:tc>
        <w:tc>
          <w:tcPr>
            <w:tcW w:w="1417" w:type="dxa"/>
            <w:noWrap/>
            <w:vAlign w:val="center"/>
            <w:hideMark/>
          </w:tcPr>
          <w:p w14:paraId="647EA5B0"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25 (9.4)</w:t>
            </w:r>
          </w:p>
        </w:tc>
        <w:tc>
          <w:tcPr>
            <w:tcW w:w="894" w:type="dxa"/>
            <w:noWrap/>
            <w:vAlign w:val="center"/>
          </w:tcPr>
          <w:p w14:paraId="69A74AC5"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13CBD71A" w14:textId="77777777" w:rsidTr="00156BFC">
        <w:trPr>
          <w:trHeight w:val="305"/>
        </w:trPr>
        <w:tc>
          <w:tcPr>
            <w:tcW w:w="3828" w:type="dxa"/>
            <w:noWrap/>
            <w:vAlign w:val="center"/>
            <w:hideMark/>
          </w:tcPr>
          <w:p w14:paraId="7195AD6E"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No</w:t>
            </w:r>
          </w:p>
        </w:tc>
        <w:tc>
          <w:tcPr>
            <w:tcW w:w="1587" w:type="dxa"/>
            <w:noWrap/>
            <w:vAlign w:val="center"/>
            <w:hideMark/>
          </w:tcPr>
          <w:p w14:paraId="162B5012"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540 (90.9)</w:t>
            </w:r>
          </w:p>
        </w:tc>
        <w:tc>
          <w:tcPr>
            <w:tcW w:w="1417" w:type="dxa"/>
            <w:noWrap/>
            <w:vAlign w:val="center"/>
            <w:hideMark/>
          </w:tcPr>
          <w:p w14:paraId="16AB86CD"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299 (91.2)</w:t>
            </w:r>
          </w:p>
        </w:tc>
        <w:tc>
          <w:tcPr>
            <w:tcW w:w="1417" w:type="dxa"/>
            <w:noWrap/>
            <w:vAlign w:val="center"/>
            <w:hideMark/>
          </w:tcPr>
          <w:p w14:paraId="4D5F2C28"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241 (90.6)</w:t>
            </w:r>
          </w:p>
        </w:tc>
        <w:tc>
          <w:tcPr>
            <w:tcW w:w="894" w:type="dxa"/>
            <w:noWrap/>
            <w:vAlign w:val="center"/>
          </w:tcPr>
          <w:p w14:paraId="572DD186"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67683F32" w14:textId="77777777" w:rsidTr="00156BFC">
        <w:trPr>
          <w:trHeight w:val="305"/>
        </w:trPr>
        <w:tc>
          <w:tcPr>
            <w:tcW w:w="3828" w:type="dxa"/>
            <w:noWrap/>
            <w:vAlign w:val="center"/>
            <w:hideMark/>
          </w:tcPr>
          <w:p w14:paraId="0E07B69F"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 xml:space="preserve">Performance </w:t>
            </w:r>
          </w:p>
        </w:tc>
        <w:tc>
          <w:tcPr>
            <w:tcW w:w="1587" w:type="dxa"/>
            <w:noWrap/>
            <w:vAlign w:val="center"/>
          </w:tcPr>
          <w:p w14:paraId="58F5B1C0"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64B0F13C" w14:textId="77777777" w:rsidR="00156BFC" w:rsidRPr="00D2081E" w:rsidRDefault="00156BFC" w:rsidP="00156BFC">
            <w:pPr>
              <w:jc w:val="center"/>
              <w:rPr>
                <w:rFonts w:ascii="Times New Roman" w:eastAsia="Times New Roman" w:hAnsi="Times New Roman"/>
                <w:sz w:val="24"/>
                <w:szCs w:val="24"/>
                <w:lang w:val="en-US" w:eastAsia="pt-BR"/>
              </w:rPr>
            </w:pPr>
          </w:p>
        </w:tc>
        <w:tc>
          <w:tcPr>
            <w:tcW w:w="1417" w:type="dxa"/>
            <w:noWrap/>
            <w:vAlign w:val="center"/>
          </w:tcPr>
          <w:p w14:paraId="73236682" w14:textId="77777777" w:rsidR="00156BFC" w:rsidRPr="00D2081E" w:rsidRDefault="00156BFC" w:rsidP="00156BFC">
            <w:pPr>
              <w:jc w:val="center"/>
              <w:rPr>
                <w:rFonts w:ascii="Times New Roman" w:eastAsia="Times New Roman" w:hAnsi="Times New Roman"/>
                <w:sz w:val="24"/>
                <w:szCs w:val="24"/>
                <w:lang w:val="en-US" w:eastAsia="pt-BR"/>
              </w:rPr>
            </w:pPr>
          </w:p>
        </w:tc>
        <w:tc>
          <w:tcPr>
            <w:tcW w:w="894" w:type="dxa"/>
            <w:noWrap/>
            <w:vAlign w:val="center"/>
            <w:hideMark/>
          </w:tcPr>
          <w:p w14:paraId="30206FA8"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&lt;0.001</w:t>
            </w:r>
          </w:p>
        </w:tc>
      </w:tr>
      <w:tr w:rsidR="00D2081E" w:rsidRPr="00D2081E" w14:paraId="4A08C809" w14:textId="77777777" w:rsidTr="00156BFC">
        <w:trPr>
          <w:trHeight w:val="305"/>
        </w:trPr>
        <w:tc>
          <w:tcPr>
            <w:tcW w:w="3828" w:type="dxa"/>
            <w:noWrap/>
            <w:vAlign w:val="center"/>
            <w:hideMark/>
          </w:tcPr>
          <w:p w14:paraId="254D3FBA"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Yes</w:t>
            </w:r>
          </w:p>
        </w:tc>
        <w:tc>
          <w:tcPr>
            <w:tcW w:w="1587" w:type="dxa"/>
            <w:noWrap/>
            <w:vAlign w:val="center"/>
            <w:hideMark/>
          </w:tcPr>
          <w:p w14:paraId="1F927EE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50 (8.4)</w:t>
            </w:r>
          </w:p>
        </w:tc>
        <w:tc>
          <w:tcPr>
            <w:tcW w:w="1417" w:type="dxa"/>
            <w:noWrap/>
            <w:vAlign w:val="center"/>
            <w:hideMark/>
          </w:tcPr>
          <w:p w14:paraId="521AACC5"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14 (4.3)</w:t>
            </w:r>
          </w:p>
        </w:tc>
        <w:tc>
          <w:tcPr>
            <w:tcW w:w="1417" w:type="dxa"/>
            <w:noWrap/>
            <w:vAlign w:val="center"/>
            <w:hideMark/>
          </w:tcPr>
          <w:p w14:paraId="6462E76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36 (13.5)</w:t>
            </w:r>
          </w:p>
        </w:tc>
        <w:tc>
          <w:tcPr>
            <w:tcW w:w="894" w:type="dxa"/>
            <w:noWrap/>
            <w:vAlign w:val="center"/>
          </w:tcPr>
          <w:p w14:paraId="4153E1C3"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128E207C" w14:textId="77777777" w:rsidTr="00156BFC">
        <w:trPr>
          <w:trHeight w:val="305"/>
        </w:trPr>
        <w:tc>
          <w:tcPr>
            <w:tcW w:w="3828" w:type="dxa"/>
            <w:noWrap/>
            <w:vAlign w:val="center"/>
          </w:tcPr>
          <w:p w14:paraId="4DEEE513" w14:textId="77777777" w:rsidR="00156BFC" w:rsidRPr="00D2081E" w:rsidRDefault="00156BFC" w:rsidP="00894729">
            <w:pPr>
              <w:ind w:firstLine="214"/>
              <w:rPr>
                <w:rFonts w:ascii="Times New Roman" w:eastAsia="Times New Roman" w:hAnsi="Times New Roman"/>
                <w:bCs/>
                <w:sz w:val="24"/>
                <w:szCs w:val="24"/>
                <w:lang w:val="en-US" w:eastAsia="pt-BR"/>
              </w:rPr>
            </w:pPr>
            <w:r w:rsidRPr="00D2081E">
              <w:rPr>
                <w:rFonts w:ascii="Times New Roman" w:eastAsia="Times New Roman" w:hAnsi="Times New Roman"/>
                <w:bCs/>
                <w:sz w:val="24"/>
                <w:szCs w:val="24"/>
                <w:lang w:val="en-US" w:eastAsia="pt-BR"/>
              </w:rPr>
              <w:t>No</w:t>
            </w:r>
          </w:p>
        </w:tc>
        <w:tc>
          <w:tcPr>
            <w:tcW w:w="1587" w:type="dxa"/>
            <w:noWrap/>
            <w:vAlign w:val="center"/>
          </w:tcPr>
          <w:p w14:paraId="60D6E1A4"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544 (91.6)</w:t>
            </w:r>
          </w:p>
        </w:tc>
        <w:tc>
          <w:tcPr>
            <w:tcW w:w="1417" w:type="dxa"/>
            <w:noWrap/>
            <w:vAlign w:val="center"/>
          </w:tcPr>
          <w:p w14:paraId="2E9B4551"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314 (95.7)</w:t>
            </w:r>
          </w:p>
        </w:tc>
        <w:tc>
          <w:tcPr>
            <w:tcW w:w="1417" w:type="dxa"/>
            <w:noWrap/>
            <w:vAlign w:val="center"/>
          </w:tcPr>
          <w:p w14:paraId="15BF0E1E"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230 (86.5)</w:t>
            </w:r>
          </w:p>
        </w:tc>
        <w:tc>
          <w:tcPr>
            <w:tcW w:w="894" w:type="dxa"/>
            <w:noWrap/>
            <w:vAlign w:val="center"/>
          </w:tcPr>
          <w:p w14:paraId="5D8D58A2" w14:textId="77777777" w:rsidR="00156BFC" w:rsidRPr="00D2081E" w:rsidRDefault="00156BFC" w:rsidP="00156BFC">
            <w:pPr>
              <w:jc w:val="center"/>
              <w:rPr>
                <w:rFonts w:ascii="Times New Roman" w:eastAsia="Times New Roman" w:hAnsi="Times New Roman"/>
                <w:sz w:val="24"/>
                <w:szCs w:val="24"/>
                <w:lang w:val="en-US" w:eastAsia="pt-BR"/>
              </w:rPr>
            </w:pPr>
          </w:p>
        </w:tc>
      </w:tr>
      <w:tr w:rsidR="00D2081E" w:rsidRPr="00D2081E" w14:paraId="41B90BB0" w14:textId="77777777" w:rsidTr="00156BFC">
        <w:trPr>
          <w:trHeight w:val="305"/>
        </w:trPr>
        <w:tc>
          <w:tcPr>
            <w:tcW w:w="3828" w:type="dxa"/>
            <w:noWrap/>
            <w:vAlign w:val="center"/>
          </w:tcPr>
          <w:p w14:paraId="71810285" w14:textId="77777777" w:rsidR="00156BFC" w:rsidRPr="00D2081E" w:rsidRDefault="00156BFC" w:rsidP="00894729">
            <w:pPr>
              <w:rPr>
                <w:rFonts w:ascii="Times New Roman" w:eastAsia="Times New Roman" w:hAnsi="Times New Roman"/>
                <w:bCs/>
                <w:sz w:val="24"/>
                <w:szCs w:val="24"/>
                <w:lang w:val="en-US" w:eastAsia="pt-BR"/>
              </w:rPr>
            </w:pPr>
            <w:r w:rsidRPr="00D2081E">
              <w:rPr>
                <w:rFonts w:ascii="Times New Roman" w:eastAsia="Times New Roman" w:hAnsi="Times New Roman"/>
                <w:b/>
                <w:bCs/>
                <w:sz w:val="24"/>
                <w:szCs w:val="24"/>
                <w:lang w:val="en-US" w:eastAsia="pt-BR"/>
              </w:rPr>
              <w:t>Body mass index (kg/m</w:t>
            </w:r>
            <w:r w:rsidRPr="00D2081E">
              <w:rPr>
                <w:rFonts w:ascii="Times New Roman" w:eastAsia="Times New Roman" w:hAnsi="Times New Roman"/>
                <w:b/>
                <w:bCs/>
                <w:sz w:val="24"/>
                <w:szCs w:val="24"/>
                <w:vertAlign w:val="superscript"/>
                <w:lang w:val="en-US" w:eastAsia="pt-BR"/>
              </w:rPr>
              <w:t>2</w:t>
            </w:r>
            <w:r w:rsidRPr="00D2081E">
              <w:rPr>
                <w:rFonts w:ascii="Times New Roman" w:eastAsia="Times New Roman" w:hAnsi="Times New Roman"/>
                <w:b/>
                <w:bCs/>
                <w:sz w:val="24"/>
                <w:szCs w:val="24"/>
                <w:lang w:val="en-US" w:eastAsia="pt-BR"/>
              </w:rPr>
              <w:t>)*</w:t>
            </w:r>
          </w:p>
        </w:tc>
        <w:tc>
          <w:tcPr>
            <w:tcW w:w="1587" w:type="dxa"/>
            <w:noWrap/>
            <w:vAlign w:val="center"/>
          </w:tcPr>
          <w:p w14:paraId="7D4AA17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25.33±4.13</w:t>
            </w:r>
          </w:p>
        </w:tc>
        <w:tc>
          <w:tcPr>
            <w:tcW w:w="1417" w:type="dxa"/>
            <w:noWrap/>
            <w:vAlign w:val="center"/>
          </w:tcPr>
          <w:p w14:paraId="3321943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24.46±3.95</w:t>
            </w:r>
          </w:p>
        </w:tc>
        <w:tc>
          <w:tcPr>
            <w:tcW w:w="1417" w:type="dxa"/>
            <w:noWrap/>
            <w:vAlign w:val="center"/>
          </w:tcPr>
          <w:p w14:paraId="2A400C86"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26.42±4.13</w:t>
            </w:r>
          </w:p>
        </w:tc>
        <w:tc>
          <w:tcPr>
            <w:tcW w:w="894" w:type="dxa"/>
            <w:noWrap/>
            <w:vAlign w:val="center"/>
          </w:tcPr>
          <w:p w14:paraId="762D44E5"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&lt;0.001</w:t>
            </w:r>
          </w:p>
        </w:tc>
      </w:tr>
      <w:tr w:rsidR="00D2081E" w:rsidRPr="00D2081E" w14:paraId="668D8F65" w14:textId="77777777" w:rsidTr="00156BFC">
        <w:trPr>
          <w:trHeight w:val="305"/>
        </w:trPr>
        <w:tc>
          <w:tcPr>
            <w:tcW w:w="3828" w:type="dxa"/>
            <w:noWrap/>
            <w:vAlign w:val="center"/>
          </w:tcPr>
          <w:p w14:paraId="73023A92" w14:textId="77777777" w:rsidR="00156BFC" w:rsidRPr="00D2081E" w:rsidRDefault="00156BFC" w:rsidP="00894729">
            <w:pPr>
              <w:rPr>
                <w:rFonts w:ascii="Times New Roman" w:eastAsia="Times New Roman" w:hAnsi="Times New Roman"/>
                <w:b/>
                <w:bCs/>
                <w:sz w:val="24"/>
                <w:szCs w:val="24"/>
                <w:lang w:val="en-US" w:eastAsia="pt-BR"/>
              </w:rPr>
            </w:pPr>
            <w:r w:rsidRPr="00D2081E">
              <w:rPr>
                <w:rFonts w:ascii="Times New Roman" w:eastAsia="Times New Roman" w:hAnsi="Times New Roman"/>
                <w:b/>
                <w:bCs/>
                <w:sz w:val="24"/>
                <w:szCs w:val="24"/>
                <w:lang w:val="en-US" w:eastAsia="pt-BR"/>
              </w:rPr>
              <w:t>Muscle mass (%±SD)*</w:t>
            </w:r>
          </w:p>
        </w:tc>
        <w:tc>
          <w:tcPr>
            <w:tcW w:w="1587" w:type="dxa"/>
            <w:noWrap/>
            <w:vAlign w:val="center"/>
          </w:tcPr>
          <w:p w14:paraId="378DF8DD"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31.86±6.49</w:t>
            </w:r>
          </w:p>
        </w:tc>
        <w:tc>
          <w:tcPr>
            <w:tcW w:w="1417" w:type="dxa"/>
            <w:noWrap/>
            <w:vAlign w:val="center"/>
          </w:tcPr>
          <w:p w14:paraId="5C90F9A5"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27.70±4.12</w:t>
            </w:r>
          </w:p>
        </w:tc>
        <w:tc>
          <w:tcPr>
            <w:tcW w:w="1417" w:type="dxa"/>
            <w:noWrap/>
            <w:vAlign w:val="center"/>
          </w:tcPr>
          <w:p w14:paraId="40C61418"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37.06±4.99</w:t>
            </w:r>
          </w:p>
        </w:tc>
        <w:tc>
          <w:tcPr>
            <w:tcW w:w="894" w:type="dxa"/>
            <w:noWrap/>
            <w:vAlign w:val="center"/>
          </w:tcPr>
          <w:p w14:paraId="09FDBECE"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&lt;0.001</w:t>
            </w:r>
          </w:p>
        </w:tc>
      </w:tr>
      <w:tr w:rsidR="00D2081E" w:rsidRPr="00D2081E" w14:paraId="665295C0" w14:textId="77777777" w:rsidTr="00156BFC">
        <w:trPr>
          <w:trHeight w:val="305"/>
        </w:trPr>
        <w:tc>
          <w:tcPr>
            <w:tcW w:w="3828" w:type="dxa"/>
            <w:tcBorders>
              <w:top w:val="nil"/>
              <w:left w:val="nil"/>
              <w:bottom w:val="single" w:sz="4" w:space="0" w:color="auto"/>
              <w:right w:val="nil"/>
            </w:tcBorders>
            <w:noWrap/>
            <w:vAlign w:val="center"/>
          </w:tcPr>
          <w:p w14:paraId="5FC2F61F" w14:textId="77777777" w:rsidR="00156BFC" w:rsidRPr="00D2081E" w:rsidRDefault="00156BFC" w:rsidP="00894729">
            <w:pPr>
              <w:rPr>
                <w:rFonts w:ascii="Times New Roman" w:eastAsia="Times New Roman" w:hAnsi="Times New Roman"/>
                <w:bCs/>
                <w:sz w:val="24"/>
                <w:szCs w:val="24"/>
                <w:lang w:val="en-US" w:eastAsia="pt-BR"/>
              </w:rPr>
            </w:pPr>
            <w:r w:rsidRPr="00D2081E">
              <w:rPr>
                <w:rFonts w:ascii="Times New Roman" w:eastAsia="Times New Roman" w:hAnsi="Times New Roman"/>
                <w:b/>
                <w:bCs/>
                <w:sz w:val="24"/>
                <w:szCs w:val="24"/>
                <w:lang w:val="en-US" w:eastAsia="pt-BR"/>
              </w:rPr>
              <w:t>Body Fat (%±SD)*</w:t>
            </w:r>
          </w:p>
        </w:tc>
        <w:tc>
          <w:tcPr>
            <w:tcW w:w="1587" w:type="dxa"/>
            <w:tcBorders>
              <w:top w:val="nil"/>
              <w:left w:val="nil"/>
              <w:bottom w:val="single" w:sz="4" w:space="0" w:color="auto"/>
              <w:right w:val="nil"/>
            </w:tcBorders>
            <w:noWrap/>
            <w:vAlign w:val="center"/>
          </w:tcPr>
          <w:p w14:paraId="5568FAB2"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29.11±9.30</w:t>
            </w:r>
          </w:p>
        </w:tc>
        <w:tc>
          <w:tcPr>
            <w:tcW w:w="1417" w:type="dxa"/>
            <w:tcBorders>
              <w:top w:val="nil"/>
              <w:left w:val="nil"/>
              <w:bottom w:val="single" w:sz="4" w:space="0" w:color="auto"/>
              <w:right w:val="nil"/>
            </w:tcBorders>
            <w:noWrap/>
            <w:vAlign w:val="center"/>
          </w:tcPr>
          <w:p w14:paraId="37666D0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34.16±7.57</w:t>
            </w:r>
          </w:p>
        </w:tc>
        <w:tc>
          <w:tcPr>
            <w:tcW w:w="1417" w:type="dxa"/>
            <w:tcBorders>
              <w:top w:val="nil"/>
              <w:left w:val="nil"/>
              <w:bottom w:val="single" w:sz="4" w:space="0" w:color="auto"/>
              <w:right w:val="nil"/>
            </w:tcBorders>
            <w:noWrap/>
            <w:vAlign w:val="center"/>
          </w:tcPr>
          <w:p w14:paraId="6F71BB19"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22.73±7.11</w:t>
            </w:r>
          </w:p>
        </w:tc>
        <w:tc>
          <w:tcPr>
            <w:tcW w:w="894" w:type="dxa"/>
            <w:tcBorders>
              <w:top w:val="nil"/>
              <w:left w:val="nil"/>
              <w:bottom w:val="single" w:sz="4" w:space="0" w:color="auto"/>
              <w:right w:val="nil"/>
            </w:tcBorders>
            <w:noWrap/>
            <w:vAlign w:val="center"/>
          </w:tcPr>
          <w:p w14:paraId="79239D33" w14:textId="77777777" w:rsidR="00156BFC" w:rsidRPr="00D2081E" w:rsidRDefault="00156BFC" w:rsidP="00156BFC">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&lt;0.001</w:t>
            </w:r>
          </w:p>
        </w:tc>
      </w:tr>
    </w:tbl>
    <w:bookmarkEnd w:id="2"/>
    <w:p w14:paraId="1FFCE536" w14:textId="51FB42D5" w:rsidR="00894729" w:rsidRPr="00D2081E" w:rsidRDefault="00894729" w:rsidP="00894729">
      <w:pPr>
        <w:jc w:val="both"/>
        <w:rPr>
          <w:rFonts w:ascii="Times New Roman" w:hAnsi="Times New Roman"/>
          <w:sz w:val="24"/>
          <w:szCs w:val="24"/>
          <w:lang w:val="en-US"/>
        </w:rPr>
      </w:pPr>
      <w:r w:rsidRPr="00D2081E">
        <w:rPr>
          <w:rFonts w:ascii="Times New Roman" w:hAnsi="Times New Roman"/>
          <w:sz w:val="24"/>
          <w:szCs w:val="24"/>
          <w:lang w:val="en-US"/>
        </w:rPr>
        <w:t xml:space="preserve">Note: </w:t>
      </w:r>
      <w:r w:rsidRPr="00D2081E">
        <w:rPr>
          <w:rFonts w:ascii="Times New Roman" w:hAnsi="Times New Roman"/>
          <w:sz w:val="24"/>
          <w:szCs w:val="24"/>
          <w:vertAlign w:val="superscript"/>
          <w:lang w:val="en-US"/>
        </w:rPr>
        <w:t>a</w:t>
      </w:r>
      <w:r w:rsidRPr="00D2081E">
        <w:rPr>
          <w:rFonts w:ascii="Times New Roman" w:hAnsi="Times New Roman"/>
          <w:sz w:val="24"/>
          <w:szCs w:val="24"/>
          <w:lang w:val="en-US"/>
        </w:rPr>
        <w:t>aerobics</w:t>
      </w:r>
      <w:r w:rsidRPr="00D2081E">
        <w:rPr>
          <w:rFonts w:ascii="Times New Roman" w:hAnsi="Times New Roman"/>
          <w:sz w:val="24"/>
          <w:szCs w:val="24"/>
          <w:vertAlign w:val="subscript"/>
          <w:lang w:val="en-US"/>
        </w:rPr>
        <w:t xml:space="preserve">: </w:t>
      </w:r>
      <w:r w:rsidRPr="00D2081E">
        <w:rPr>
          <w:rFonts w:ascii="Times New Roman" w:eastAsia="Times New Roman" w:hAnsi="Times New Roman"/>
          <w:bCs/>
          <w:sz w:val="24"/>
          <w:szCs w:val="24"/>
          <w:lang w:val="en-US" w:eastAsia="pt-BR"/>
        </w:rPr>
        <w:t xml:space="preserve">treadmill; </w:t>
      </w:r>
      <w:r w:rsidRPr="00D2081E">
        <w:rPr>
          <w:rFonts w:ascii="Times New Roman" w:hAnsi="Times New Roman"/>
          <w:bCs/>
          <w:sz w:val="24"/>
          <w:szCs w:val="24"/>
          <w:lang w:val="en-US"/>
        </w:rPr>
        <w:t>functional training</w:t>
      </w:r>
      <w:r w:rsidRPr="00D2081E">
        <w:rPr>
          <w:rFonts w:ascii="Times New Roman" w:hAnsi="Times New Roman"/>
          <w:bCs/>
          <w:sz w:val="24"/>
          <w:szCs w:val="24"/>
          <w:vertAlign w:val="subscript"/>
          <w:lang w:val="en-US"/>
        </w:rPr>
        <w:t>;</w:t>
      </w:r>
      <w:r w:rsidRPr="00D2081E">
        <w:rPr>
          <w:rFonts w:ascii="Times New Roman" w:hAnsi="Times New Roman"/>
          <w:sz w:val="24"/>
          <w:szCs w:val="24"/>
          <w:vertAlign w:val="subscript"/>
          <w:lang w:val="en-US"/>
        </w:rPr>
        <w:t xml:space="preserve"> </w:t>
      </w:r>
      <w:r w:rsidRPr="00D2081E">
        <w:rPr>
          <w:rFonts w:ascii="Times New Roman" w:hAnsi="Times New Roman"/>
          <w:sz w:val="24"/>
          <w:szCs w:val="24"/>
          <w:lang w:val="en-US"/>
        </w:rPr>
        <w:t xml:space="preserve">bicycle, dance; jump; step and </w:t>
      </w:r>
      <w:r w:rsidRPr="00D2081E">
        <w:rPr>
          <w:rFonts w:ascii="Times New Roman" w:hAnsi="Times New Roman"/>
          <w:sz w:val="24"/>
          <w:szCs w:val="24"/>
          <w:shd w:val="clear" w:color="auto" w:fill="FFFFFF"/>
          <w:lang w:val="en-US"/>
        </w:rPr>
        <w:t>localized gymnastics.</w:t>
      </w:r>
      <w:r w:rsidRPr="00D2081E">
        <w:rPr>
          <w:rFonts w:ascii="Times New Roman" w:hAnsi="Times New Roman"/>
          <w:sz w:val="24"/>
          <w:szCs w:val="24"/>
          <w:vertAlign w:val="superscript"/>
          <w:lang w:val="en-US"/>
        </w:rPr>
        <w:t xml:space="preserve"> b</w:t>
      </w:r>
      <w:r w:rsidRPr="00D2081E">
        <w:rPr>
          <w:rFonts w:ascii="Times New Roman" w:hAnsi="Times New Roman"/>
          <w:sz w:val="24"/>
          <w:szCs w:val="24"/>
          <w:lang w:val="en-US"/>
        </w:rPr>
        <w:t xml:space="preserve">Anaerobic: </w:t>
      </w:r>
      <w:r w:rsidRPr="00D2081E">
        <w:rPr>
          <w:rFonts w:ascii="Times New Roman" w:hAnsi="Times New Roman"/>
          <w:bCs/>
          <w:sz w:val="24"/>
          <w:szCs w:val="24"/>
          <w:lang w:val="en-US"/>
        </w:rPr>
        <w:t>Strength training; pilates; swimming; fight and yoga</w:t>
      </w:r>
      <w:r w:rsidRPr="00D2081E">
        <w:rPr>
          <w:rFonts w:ascii="Times New Roman" w:hAnsi="Times New Roman"/>
          <w:sz w:val="24"/>
          <w:szCs w:val="24"/>
          <w:lang w:val="en-US"/>
        </w:rPr>
        <w:t xml:space="preserve">. </w:t>
      </w:r>
      <w:r w:rsidRPr="00D2081E">
        <w:rPr>
          <w:rFonts w:ascii="Times New Roman" w:hAnsi="Times New Roman"/>
          <w:sz w:val="24"/>
          <w:szCs w:val="24"/>
          <w:vertAlign w:val="superscript"/>
          <w:lang w:val="en-US"/>
        </w:rPr>
        <w:t>c</w:t>
      </w:r>
      <w:r w:rsidRPr="00D2081E">
        <w:rPr>
          <w:rFonts w:ascii="Times New Roman" w:hAnsi="Times New Roman"/>
          <w:sz w:val="24"/>
          <w:szCs w:val="24"/>
          <w:lang w:val="en-US"/>
        </w:rPr>
        <w:t xml:space="preserve">Others fonts: bicycle, </w:t>
      </w:r>
      <w:r w:rsidRPr="00D2081E">
        <w:rPr>
          <w:rFonts w:ascii="Times New Roman" w:hAnsi="Times New Roman"/>
          <w:sz w:val="24"/>
          <w:szCs w:val="24"/>
          <w:shd w:val="clear" w:color="auto" w:fill="FFFFFF"/>
          <w:lang w:val="en-US"/>
        </w:rPr>
        <w:t xml:space="preserve">dance, fight, yoga and skating. </w:t>
      </w:r>
      <w:r w:rsidRPr="00D2081E">
        <w:rPr>
          <w:rFonts w:ascii="Times New Roman" w:hAnsi="Times New Roman"/>
          <w:sz w:val="24"/>
          <w:szCs w:val="24"/>
          <w:vertAlign w:val="superscript"/>
          <w:lang w:val="en-US"/>
        </w:rPr>
        <w:t>d</w:t>
      </w:r>
      <w:r w:rsidRPr="00D2081E">
        <w:rPr>
          <w:rFonts w:ascii="Times New Roman" w:hAnsi="Times New Roman"/>
          <w:sz w:val="24"/>
          <w:szCs w:val="24"/>
          <w:lang w:val="en-US"/>
        </w:rPr>
        <w:t>Others fonts: internet, friends, pharmacist, or salesman of supplement store. *</w:t>
      </w:r>
      <w:r w:rsidRPr="00D2081E">
        <w:rPr>
          <w:lang w:val="en-US"/>
        </w:rPr>
        <w:t>S</w:t>
      </w:r>
      <w:r w:rsidRPr="00D2081E">
        <w:rPr>
          <w:rFonts w:ascii="Times New Roman" w:hAnsi="Times New Roman"/>
          <w:sz w:val="24"/>
          <w:szCs w:val="24"/>
          <w:lang w:val="en-US"/>
        </w:rPr>
        <w:t>ubset sample of 242 subject. SD: standard deviation.</w:t>
      </w:r>
    </w:p>
    <w:p w14:paraId="43F205FC" w14:textId="77777777" w:rsidR="00894729" w:rsidRPr="00D2081E" w:rsidRDefault="00894729" w:rsidP="00894729">
      <w:pPr>
        <w:jc w:val="both"/>
        <w:rPr>
          <w:rFonts w:ascii="Times New Roman" w:hAnsi="Times New Roman"/>
          <w:sz w:val="24"/>
          <w:szCs w:val="24"/>
          <w:lang w:val="en-US"/>
        </w:rPr>
      </w:pPr>
      <w:r w:rsidRPr="00D2081E">
        <w:rPr>
          <w:rFonts w:ascii="Times New Roman" w:hAnsi="Times New Roman"/>
          <w:sz w:val="24"/>
          <w:szCs w:val="24"/>
          <w:lang w:val="en-US"/>
        </w:rPr>
        <w:t xml:space="preserve">Significant at p&lt;0.05, according Chi-square test or Student’s t-test. </w:t>
      </w:r>
    </w:p>
    <w:p w14:paraId="0BAB00FE" w14:textId="77777777" w:rsidR="00156BFC" w:rsidRPr="00D2081E" w:rsidRDefault="00156BFC">
      <w:pPr>
        <w:spacing w:after="160" w:line="259" w:lineRule="auto"/>
        <w:rPr>
          <w:rFonts w:ascii="Times New Roman" w:hAnsi="Times New Roman"/>
          <w:b/>
          <w:iCs/>
          <w:sz w:val="24"/>
          <w:szCs w:val="24"/>
          <w:lang w:val="en-US"/>
        </w:rPr>
      </w:pPr>
      <w:r w:rsidRPr="00D2081E">
        <w:rPr>
          <w:rFonts w:ascii="Times New Roman" w:hAnsi="Times New Roman"/>
          <w:b/>
          <w:iCs/>
          <w:sz w:val="24"/>
          <w:szCs w:val="24"/>
          <w:lang w:val="en-US"/>
        </w:rPr>
        <w:br w:type="page"/>
      </w:r>
    </w:p>
    <w:p w14:paraId="0022E866" w14:textId="1682DF8D" w:rsidR="00A80E8A" w:rsidRPr="00D2081E" w:rsidRDefault="00CC0FCF" w:rsidP="00A80E8A">
      <w:pPr>
        <w:rPr>
          <w:rFonts w:ascii="Times New Roman" w:hAnsi="Times New Roman"/>
          <w:iCs/>
          <w:sz w:val="24"/>
          <w:szCs w:val="24"/>
          <w:lang w:val="en-US"/>
        </w:rPr>
      </w:pPr>
      <w:r w:rsidRPr="00D2081E">
        <w:rPr>
          <w:rFonts w:ascii="Times New Roman" w:hAnsi="Times New Roman"/>
          <w:b/>
          <w:iCs/>
          <w:sz w:val="24"/>
          <w:szCs w:val="24"/>
          <w:lang w:val="en-US"/>
        </w:rPr>
        <w:lastRenderedPageBreak/>
        <w:t>Table 2.</w:t>
      </w:r>
      <w:r w:rsidRPr="00D2081E">
        <w:rPr>
          <w:rFonts w:ascii="Times New Roman" w:hAnsi="Times New Roman"/>
          <w:iCs/>
          <w:sz w:val="24"/>
          <w:szCs w:val="24"/>
          <w:lang w:val="en-US"/>
        </w:rPr>
        <w:t xml:space="preserve"> Prevalence of renal and liver function markers between no-supplement use and supplement use (</w:t>
      </w:r>
      <w:r w:rsidR="00894729" w:rsidRPr="00D2081E">
        <w:rPr>
          <w:rFonts w:ascii="Times New Roman" w:hAnsi="Times New Roman"/>
          <w:iCs/>
          <w:sz w:val="24"/>
          <w:szCs w:val="24"/>
          <w:lang w:val="en-US"/>
        </w:rPr>
        <w:t>n</w:t>
      </w:r>
      <w:r w:rsidRPr="00D2081E">
        <w:rPr>
          <w:rFonts w:ascii="Times New Roman" w:hAnsi="Times New Roman"/>
          <w:iCs/>
          <w:sz w:val="24"/>
          <w:szCs w:val="24"/>
          <w:lang w:val="en-US"/>
        </w:rPr>
        <w:t>=242).</w:t>
      </w:r>
    </w:p>
    <w:tbl>
      <w:tblPr>
        <w:tblW w:w="8164" w:type="dxa"/>
        <w:tblCellMar>
          <w:left w:w="70" w:type="dxa"/>
          <w:right w:w="70" w:type="dxa"/>
        </w:tblCellMar>
        <w:tblLook w:val="04A0" w:firstRow="1" w:lastRow="0" w:firstColumn="1" w:lastColumn="0" w:noHBand="0" w:noVBand="1"/>
      </w:tblPr>
      <w:tblGrid>
        <w:gridCol w:w="2494"/>
        <w:gridCol w:w="2268"/>
        <w:gridCol w:w="2264"/>
        <w:gridCol w:w="1138"/>
      </w:tblGrid>
      <w:tr w:rsidR="00D2081E" w:rsidRPr="00D2081E" w14:paraId="3C4A01A8" w14:textId="77777777" w:rsidTr="00894729">
        <w:trPr>
          <w:trHeight w:val="306"/>
        </w:trPr>
        <w:tc>
          <w:tcPr>
            <w:tcW w:w="2494" w:type="dxa"/>
            <w:vMerge w:val="restart"/>
            <w:tcBorders>
              <w:top w:val="single" w:sz="4" w:space="0" w:color="auto"/>
              <w:left w:val="nil"/>
              <w:bottom w:val="single" w:sz="4" w:space="0" w:color="auto"/>
              <w:right w:val="nil"/>
            </w:tcBorders>
            <w:noWrap/>
            <w:vAlign w:val="center"/>
            <w:hideMark/>
          </w:tcPr>
          <w:p w14:paraId="48E1F3C1" w14:textId="77777777" w:rsidR="00894729" w:rsidRPr="00D2081E" w:rsidRDefault="00894729" w:rsidP="00894729">
            <w:pP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Variables</w:t>
            </w:r>
          </w:p>
        </w:tc>
        <w:tc>
          <w:tcPr>
            <w:tcW w:w="2268" w:type="dxa"/>
            <w:tcBorders>
              <w:top w:val="single" w:sz="4" w:space="0" w:color="auto"/>
              <w:left w:val="nil"/>
              <w:bottom w:val="nil"/>
              <w:right w:val="nil"/>
            </w:tcBorders>
            <w:noWrap/>
            <w:vAlign w:val="center"/>
            <w:hideMark/>
          </w:tcPr>
          <w:p w14:paraId="1F5114D2" w14:textId="77777777" w:rsidR="00894729" w:rsidRPr="00D2081E" w:rsidRDefault="00894729" w:rsidP="00894729">
            <w:pPr>
              <w:jc w:val="cente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No-supplement use</w:t>
            </w:r>
          </w:p>
        </w:tc>
        <w:tc>
          <w:tcPr>
            <w:tcW w:w="2264" w:type="dxa"/>
            <w:tcBorders>
              <w:top w:val="single" w:sz="4" w:space="0" w:color="auto"/>
              <w:left w:val="nil"/>
              <w:bottom w:val="nil"/>
              <w:right w:val="nil"/>
            </w:tcBorders>
            <w:noWrap/>
            <w:vAlign w:val="center"/>
            <w:hideMark/>
          </w:tcPr>
          <w:p w14:paraId="049890BD" w14:textId="77777777" w:rsidR="00894729" w:rsidRPr="00D2081E" w:rsidRDefault="00894729" w:rsidP="00894729">
            <w:pPr>
              <w:jc w:val="cente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Supplement use</w:t>
            </w:r>
          </w:p>
        </w:tc>
        <w:tc>
          <w:tcPr>
            <w:tcW w:w="1138" w:type="dxa"/>
            <w:vMerge w:val="restart"/>
            <w:tcBorders>
              <w:top w:val="single" w:sz="4" w:space="0" w:color="auto"/>
              <w:left w:val="nil"/>
              <w:bottom w:val="single" w:sz="4" w:space="0" w:color="auto"/>
              <w:right w:val="nil"/>
            </w:tcBorders>
            <w:noWrap/>
            <w:vAlign w:val="center"/>
            <w:hideMark/>
          </w:tcPr>
          <w:p w14:paraId="6BF54AF8" w14:textId="77777777" w:rsidR="00894729" w:rsidRPr="00D2081E" w:rsidRDefault="00894729" w:rsidP="00894729">
            <w:pPr>
              <w:jc w:val="cente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p</w:t>
            </w:r>
          </w:p>
        </w:tc>
      </w:tr>
      <w:tr w:rsidR="00D2081E" w:rsidRPr="00D2081E" w14:paraId="1480E205" w14:textId="77777777" w:rsidTr="00894729">
        <w:trPr>
          <w:trHeight w:val="306"/>
        </w:trPr>
        <w:tc>
          <w:tcPr>
            <w:tcW w:w="2494" w:type="dxa"/>
            <w:vMerge/>
            <w:tcBorders>
              <w:top w:val="single" w:sz="4" w:space="0" w:color="auto"/>
              <w:left w:val="nil"/>
              <w:bottom w:val="single" w:sz="4" w:space="0" w:color="auto"/>
              <w:right w:val="nil"/>
            </w:tcBorders>
            <w:vAlign w:val="center"/>
            <w:hideMark/>
          </w:tcPr>
          <w:p w14:paraId="7E2E63B8" w14:textId="77777777" w:rsidR="00894729" w:rsidRPr="00D2081E" w:rsidRDefault="00894729" w:rsidP="00894729">
            <w:pPr>
              <w:spacing w:line="256" w:lineRule="auto"/>
              <w:rPr>
                <w:rFonts w:ascii="Times New Roman" w:eastAsia="Times New Roman" w:hAnsi="Times New Roman"/>
                <w:b/>
                <w:sz w:val="24"/>
                <w:szCs w:val="24"/>
                <w:lang w:val="en-US" w:eastAsia="pt-BR"/>
              </w:rPr>
            </w:pPr>
          </w:p>
        </w:tc>
        <w:tc>
          <w:tcPr>
            <w:tcW w:w="2268" w:type="dxa"/>
            <w:tcBorders>
              <w:top w:val="nil"/>
              <w:left w:val="nil"/>
              <w:bottom w:val="single" w:sz="4" w:space="0" w:color="auto"/>
              <w:right w:val="nil"/>
            </w:tcBorders>
            <w:vAlign w:val="center"/>
            <w:hideMark/>
          </w:tcPr>
          <w:p w14:paraId="54B473F1" w14:textId="77777777" w:rsidR="00894729" w:rsidRPr="00D2081E" w:rsidRDefault="00894729" w:rsidP="00894729">
            <w:pPr>
              <w:jc w:val="cente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n (%)</w:t>
            </w:r>
          </w:p>
        </w:tc>
        <w:tc>
          <w:tcPr>
            <w:tcW w:w="2264" w:type="dxa"/>
            <w:tcBorders>
              <w:top w:val="nil"/>
              <w:left w:val="nil"/>
              <w:bottom w:val="single" w:sz="4" w:space="0" w:color="auto"/>
              <w:right w:val="nil"/>
            </w:tcBorders>
            <w:vAlign w:val="center"/>
            <w:hideMark/>
          </w:tcPr>
          <w:p w14:paraId="29D0C62F" w14:textId="77777777" w:rsidR="00894729" w:rsidRPr="00D2081E" w:rsidRDefault="00894729" w:rsidP="00894729">
            <w:pPr>
              <w:jc w:val="cente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n (%)</w:t>
            </w:r>
          </w:p>
        </w:tc>
        <w:tc>
          <w:tcPr>
            <w:tcW w:w="0" w:type="auto"/>
            <w:vMerge/>
            <w:tcBorders>
              <w:top w:val="single" w:sz="4" w:space="0" w:color="auto"/>
              <w:left w:val="nil"/>
              <w:bottom w:val="single" w:sz="4" w:space="0" w:color="auto"/>
              <w:right w:val="nil"/>
            </w:tcBorders>
            <w:vAlign w:val="center"/>
            <w:hideMark/>
          </w:tcPr>
          <w:p w14:paraId="494FC68D" w14:textId="77777777" w:rsidR="00894729" w:rsidRPr="00D2081E" w:rsidRDefault="00894729" w:rsidP="00894729">
            <w:pPr>
              <w:spacing w:line="256" w:lineRule="auto"/>
              <w:jc w:val="center"/>
              <w:rPr>
                <w:rFonts w:ascii="Times New Roman" w:eastAsia="Times New Roman" w:hAnsi="Times New Roman"/>
                <w:b/>
                <w:sz w:val="24"/>
                <w:szCs w:val="24"/>
                <w:lang w:val="en-US" w:eastAsia="pt-BR"/>
              </w:rPr>
            </w:pPr>
          </w:p>
        </w:tc>
      </w:tr>
      <w:tr w:rsidR="00D2081E" w:rsidRPr="00D2081E" w14:paraId="672EE79C" w14:textId="77777777" w:rsidTr="00894729">
        <w:trPr>
          <w:trHeight w:val="306"/>
        </w:trPr>
        <w:tc>
          <w:tcPr>
            <w:tcW w:w="2494" w:type="dxa"/>
            <w:tcBorders>
              <w:top w:val="single" w:sz="4" w:space="0" w:color="auto"/>
              <w:left w:val="nil"/>
              <w:right w:val="nil"/>
            </w:tcBorders>
            <w:noWrap/>
            <w:vAlign w:val="center"/>
          </w:tcPr>
          <w:p w14:paraId="2F6BA8A4" w14:textId="77777777" w:rsidR="00894729" w:rsidRPr="00D2081E" w:rsidRDefault="00894729" w:rsidP="00894729">
            <w:pP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 xml:space="preserve">Number of individuals </w:t>
            </w:r>
          </w:p>
        </w:tc>
        <w:tc>
          <w:tcPr>
            <w:tcW w:w="2268" w:type="dxa"/>
            <w:tcBorders>
              <w:top w:val="single" w:sz="4" w:space="0" w:color="auto"/>
              <w:left w:val="nil"/>
              <w:right w:val="nil"/>
            </w:tcBorders>
            <w:noWrap/>
            <w:vAlign w:val="center"/>
          </w:tcPr>
          <w:p w14:paraId="503178B7" w14:textId="77777777" w:rsidR="00894729" w:rsidRPr="00D2081E" w:rsidRDefault="00894729" w:rsidP="00894729">
            <w:pPr>
              <w:jc w:val="center"/>
              <w:rPr>
                <w:rFonts w:ascii="Times New Roman" w:eastAsia="Times New Roman" w:hAnsi="Times New Roman"/>
                <w:sz w:val="24"/>
                <w:szCs w:val="24"/>
                <w:lang w:eastAsia="pt-BR"/>
              </w:rPr>
            </w:pPr>
            <w:r w:rsidRPr="00D2081E">
              <w:rPr>
                <w:rFonts w:ascii="Times New Roman" w:eastAsia="Times New Roman" w:hAnsi="Times New Roman"/>
                <w:sz w:val="24"/>
                <w:szCs w:val="24"/>
                <w:lang w:eastAsia="pt-BR"/>
              </w:rPr>
              <w:t>144</w:t>
            </w:r>
          </w:p>
        </w:tc>
        <w:tc>
          <w:tcPr>
            <w:tcW w:w="2264" w:type="dxa"/>
            <w:tcBorders>
              <w:top w:val="single" w:sz="4" w:space="0" w:color="auto"/>
              <w:left w:val="nil"/>
              <w:right w:val="nil"/>
            </w:tcBorders>
            <w:noWrap/>
            <w:vAlign w:val="center"/>
          </w:tcPr>
          <w:p w14:paraId="14F0D5DB" w14:textId="77777777" w:rsidR="00894729" w:rsidRPr="00D2081E" w:rsidRDefault="00894729" w:rsidP="00894729">
            <w:pPr>
              <w:spacing w:line="256" w:lineRule="auto"/>
              <w:jc w:val="center"/>
              <w:rPr>
                <w:rFonts w:ascii="Times New Roman" w:eastAsia="Times New Roman" w:hAnsi="Times New Roman"/>
                <w:sz w:val="24"/>
                <w:szCs w:val="24"/>
                <w:lang w:eastAsia="pt-BR"/>
              </w:rPr>
            </w:pPr>
            <w:r w:rsidRPr="00D2081E">
              <w:rPr>
                <w:rFonts w:ascii="Times New Roman" w:eastAsia="Times New Roman" w:hAnsi="Times New Roman"/>
                <w:sz w:val="24"/>
                <w:szCs w:val="24"/>
                <w:lang w:eastAsia="pt-BR"/>
              </w:rPr>
              <w:t>98</w:t>
            </w:r>
          </w:p>
        </w:tc>
        <w:tc>
          <w:tcPr>
            <w:tcW w:w="1138" w:type="dxa"/>
            <w:tcBorders>
              <w:top w:val="single" w:sz="4" w:space="0" w:color="auto"/>
              <w:left w:val="nil"/>
              <w:right w:val="nil"/>
            </w:tcBorders>
            <w:noWrap/>
            <w:vAlign w:val="center"/>
          </w:tcPr>
          <w:p w14:paraId="7648F012" w14:textId="77777777" w:rsidR="00894729" w:rsidRPr="00D2081E" w:rsidRDefault="00894729" w:rsidP="00894729">
            <w:pPr>
              <w:jc w:val="center"/>
              <w:rPr>
                <w:rFonts w:ascii="Times New Roman" w:eastAsia="Times New Roman" w:hAnsi="Times New Roman"/>
                <w:sz w:val="24"/>
                <w:szCs w:val="24"/>
                <w:lang w:eastAsia="pt-BR"/>
              </w:rPr>
            </w:pPr>
          </w:p>
        </w:tc>
      </w:tr>
      <w:tr w:rsidR="00D2081E" w:rsidRPr="00D2081E" w14:paraId="0F6263D3" w14:textId="77777777" w:rsidTr="00894729">
        <w:trPr>
          <w:trHeight w:val="306"/>
        </w:trPr>
        <w:tc>
          <w:tcPr>
            <w:tcW w:w="2494" w:type="dxa"/>
            <w:tcBorders>
              <w:left w:val="nil"/>
              <w:bottom w:val="nil"/>
              <w:right w:val="nil"/>
            </w:tcBorders>
            <w:noWrap/>
            <w:vAlign w:val="center"/>
            <w:hideMark/>
          </w:tcPr>
          <w:p w14:paraId="0D783C4B" w14:textId="521BCB59" w:rsidR="00894729" w:rsidRPr="00D2081E" w:rsidRDefault="00894729" w:rsidP="00894729">
            <w:pP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ALT (U/L)</w:t>
            </w:r>
            <w:r w:rsidR="00C05B62" w:rsidRPr="00D2081E">
              <w:rPr>
                <w:rFonts w:ascii="Times New Roman" w:eastAsia="Times New Roman" w:hAnsi="Times New Roman"/>
                <w:b/>
                <w:sz w:val="24"/>
                <w:szCs w:val="24"/>
                <w:vertAlign w:val="superscript"/>
                <w:lang w:val="en-US" w:eastAsia="pt-BR"/>
              </w:rPr>
              <w:t>a</w:t>
            </w:r>
          </w:p>
        </w:tc>
        <w:tc>
          <w:tcPr>
            <w:tcW w:w="2268" w:type="dxa"/>
            <w:tcBorders>
              <w:left w:val="nil"/>
              <w:bottom w:val="nil"/>
              <w:right w:val="nil"/>
            </w:tcBorders>
            <w:noWrap/>
            <w:vAlign w:val="center"/>
            <w:hideMark/>
          </w:tcPr>
          <w:p w14:paraId="58ADBCF2" w14:textId="77777777" w:rsidR="00894729" w:rsidRPr="00D2081E" w:rsidRDefault="00894729" w:rsidP="00894729">
            <w:pPr>
              <w:jc w:val="center"/>
              <w:rPr>
                <w:rFonts w:ascii="Times New Roman" w:eastAsia="Times New Roman" w:hAnsi="Times New Roman"/>
                <w:b/>
                <w:sz w:val="24"/>
                <w:szCs w:val="24"/>
                <w:lang w:val="en-US" w:eastAsia="pt-BR"/>
              </w:rPr>
            </w:pPr>
          </w:p>
        </w:tc>
        <w:tc>
          <w:tcPr>
            <w:tcW w:w="2264" w:type="dxa"/>
            <w:tcBorders>
              <w:left w:val="nil"/>
              <w:bottom w:val="nil"/>
              <w:right w:val="nil"/>
            </w:tcBorders>
            <w:noWrap/>
            <w:vAlign w:val="center"/>
            <w:hideMark/>
          </w:tcPr>
          <w:p w14:paraId="1C36767E" w14:textId="77777777" w:rsidR="00894729" w:rsidRPr="00D2081E" w:rsidRDefault="00894729" w:rsidP="00894729">
            <w:pPr>
              <w:spacing w:line="256" w:lineRule="auto"/>
              <w:jc w:val="center"/>
              <w:rPr>
                <w:rFonts w:asciiTheme="minorHAnsi" w:eastAsiaTheme="minorHAnsi" w:hAnsiTheme="minorHAnsi" w:cstheme="minorBidi"/>
                <w:sz w:val="20"/>
                <w:szCs w:val="20"/>
                <w:lang w:val="en-US"/>
              </w:rPr>
            </w:pPr>
          </w:p>
        </w:tc>
        <w:tc>
          <w:tcPr>
            <w:tcW w:w="1138" w:type="dxa"/>
            <w:tcBorders>
              <w:left w:val="nil"/>
              <w:bottom w:val="nil"/>
              <w:right w:val="nil"/>
            </w:tcBorders>
            <w:noWrap/>
            <w:vAlign w:val="center"/>
            <w:hideMark/>
          </w:tcPr>
          <w:p w14:paraId="706C8CCC"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0.064</w:t>
            </w:r>
          </w:p>
        </w:tc>
      </w:tr>
      <w:tr w:rsidR="00D2081E" w:rsidRPr="00D2081E" w14:paraId="1D931589" w14:textId="77777777" w:rsidTr="00894729">
        <w:trPr>
          <w:trHeight w:val="306"/>
        </w:trPr>
        <w:tc>
          <w:tcPr>
            <w:tcW w:w="2494" w:type="dxa"/>
            <w:noWrap/>
            <w:vAlign w:val="center"/>
            <w:hideMark/>
          </w:tcPr>
          <w:p w14:paraId="4C9C56EA" w14:textId="77777777" w:rsidR="00894729" w:rsidRPr="00D2081E" w:rsidRDefault="00894729"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Normal</w:t>
            </w:r>
          </w:p>
        </w:tc>
        <w:tc>
          <w:tcPr>
            <w:tcW w:w="2268" w:type="dxa"/>
            <w:noWrap/>
            <w:vAlign w:val="center"/>
            <w:hideMark/>
          </w:tcPr>
          <w:p w14:paraId="24BF30DE"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138 (95.8)</w:t>
            </w:r>
          </w:p>
        </w:tc>
        <w:tc>
          <w:tcPr>
            <w:tcW w:w="2264" w:type="dxa"/>
            <w:noWrap/>
            <w:vAlign w:val="center"/>
            <w:hideMark/>
          </w:tcPr>
          <w:p w14:paraId="55C270AA"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88 (89.8)</w:t>
            </w:r>
          </w:p>
        </w:tc>
        <w:tc>
          <w:tcPr>
            <w:tcW w:w="1138" w:type="dxa"/>
            <w:noWrap/>
            <w:vAlign w:val="center"/>
            <w:hideMark/>
          </w:tcPr>
          <w:p w14:paraId="1F69168E" w14:textId="77777777" w:rsidR="00894729" w:rsidRPr="00D2081E" w:rsidRDefault="00894729" w:rsidP="00894729">
            <w:pPr>
              <w:jc w:val="center"/>
              <w:rPr>
                <w:rFonts w:ascii="Times New Roman" w:eastAsia="Times New Roman" w:hAnsi="Times New Roman"/>
                <w:sz w:val="24"/>
                <w:szCs w:val="24"/>
                <w:lang w:val="en-US" w:eastAsia="pt-BR"/>
              </w:rPr>
            </w:pPr>
          </w:p>
        </w:tc>
      </w:tr>
      <w:tr w:rsidR="00D2081E" w:rsidRPr="00D2081E" w14:paraId="7DFF9943" w14:textId="77777777" w:rsidTr="00894729">
        <w:trPr>
          <w:trHeight w:val="306"/>
        </w:trPr>
        <w:tc>
          <w:tcPr>
            <w:tcW w:w="2494" w:type="dxa"/>
            <w:noWrap/>
            <w:vAlign w:val="center"/>
            <w:hideMark/>
          </w:tcPr>
          <w:p w14:paraId="2EADFB58" w14:textId="0739AB14" w:rsidR="00894729" w:rsidRPr="00D2081E" w:rsidRDefault="00C05B62"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Slight</w:t>
            </w:r>
            <w:r w:rsidR="00894729" w:rsidRPr="00D2081E">
              <w:rPr>
                <w:rFonts w:ascii="Times New Roman" w:eastAsia="Times New Roman" w:hAnsi="Times New Roman"/>
                <w:sz w:val="24"/>
                <w:szCs w:val="24"/>
                <w:lang w:val="en-US" w:eastAsia="pt-BR"/>
              </w:rPr>
              <w:t xml:space="preserve"> altered</w:t>
            </w:r>
          </w:p>
        </w:tc>
        <w:tc>
          <w:tcPr>
            <w:tcW w:w="2268" w:type="dxa"/>
            <w:noWrap/>
            <w:vAlign w:val="center"/>
            <w:hideMark/>
          </w:tcPr>
          <w:p w14:paraId="639018E3"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6 (4.2%)</w:t>
            </w:r>
          </w:p>
        </w:tc>
        <w:tc>
          <w:tcPr>
            <w:tcW w:w="2264" w:type="dxa"/>
            <w:noWrap/>
            <w:vAlign w:val="center"/>
            <w:hideMark/>
          </w:tcPr>
          <w:p w14:paraId="2A17A5F7"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10 (10.2)</w:t>
            </w:r>
          </w:p>
        </w:tc>
        <w:tc>
          <w:tcPr>
            <w:tcW w:w="1138" w:type="dxa"/>
            <w:noWrap/>
            <w:vAlign w:val="center"/>
            <w:hideMark/>
          </w:tcPr>
          <w:p w14:paraId="6846C4FA" w14:textId="77777777" w:rsidR="00894729" w:rsidRPr="00D2081E" w:rsidRDefault="00894729" w:rsidP="00894729">
            <w:pPr>
              <w:jc w:val="center"/>
              <w:rPr>
                <w:rFonts w:ascii="Times New Roman" w:eastAsia="Times New Roman" w:hAnsi="Times New Roman"/>
                <w:sz w:val="24"/>
                <w:szCs w:val="24"/>
                <w:lang w:val="en-US" w:eastAsia="pt-BR"/>
              </w:rPr>
            </w:pPr>
          </w:p>
        </w:tc>
      </w:tr>
      <w:tr w:rsidR="00D2081E" w:rsidRPr="00D2081E" w14:paraId="055A10F1" w14:textId="77777777" w:rsidTr="00894729">
        <w:trPr>
          <w:trHeight w:val="306"/>
        </w:trPr>
        <w:tc>
          <w:tcPr>
            <w:tcW w:w="2494" w:type="dxa"/>
            <w:noWrap/>
            <w:vAlign w:val="center"/>
            <w:hideMark/>
          </w:tcPr>
          <w:p w14:paraId="51A79580" w14:textId="0F550068" w:rsidR="00894729" w:rsidRPr="00D2081E" w:rsidRDefault="00894729" w:rsidP="00894729">
            <w:pP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AST (U/L)</w:t>
            </w:r>
            <w:r w:rsidR="00C05B62" w:rsidRPr="00D2081E">
              <w:rPr>
                <w:rFonts w:ascii="Times New Roman" w:eastAsia="Times New Roman" w:hAnsi="Times New Roman"/>
                <w:b/>
                <w:sz w:val="24"/>
                <w:szCs w:val="24"/>
                <w:vertAlign w:val="superscript"/>
                <w:lang w:val="en-US" w:eastAsia="pt-BR"/>
              </w:rPr>
              <w:t>b</w:t>
            </w:r>
          </w:p>
        </w:tc>
        <w:tc>
          <w:tcPr>
            <w:tcW w:w="2268" w:type="dxa"/>
            <w:noWrap/>
            <w:vAlign w:val="center"/>
            <w:hideMark/>
          </w:tcPr>
          <w:p w14:paraId="251F3A93" w14:textId="77777777" w:rsidR="00894729" w:rsidRPr="00D2081E" w:rsidRDefault="00894729" w:rsidP="00894729">
            <w:pPr>
              <w:jc w:val="center"/>
              <w:rPr>
                <w:rFonts w:ascii="Times New Roman" w:eastAsia="Times New Roman" w:hAnsi="Times New Roman"/>
                <w:b/>
                <w:sz w:val="24"/>
                <w:szCs w:val="24"/>
                <w:lang w:val="en-US" w:eastAsia="pt-BR"/>
              </w:rPr>
            </w:pPr>
          </w:p>
        </w:tc>
        <w:tc>
          <w:tcPr>
            <w:tcW w:w="2264" w:type="dxa"/>
            <w:noWrap/>
            <w:vAlign w:val="center"/>
            <w:hideMark/>
          </w:tcPr>
          <w:p w14:paraId="3A16E288" w14:textId="77777777" w:rsidR="00894729" w:rsidRPr="00D2081E" w:rsidRDefault="00894729" w:rsidP="00894729">
            <w:pPr>
              <w:spacing w:line="256" w:lineRule="auto"/>
              <w:jc w:val="center"/>
              <w:rPr>
                <w:rFonts w:asciiTheme="minorHAnsi" w:eastAsiaTheme="minorHAnsi" w:hAnsiTheme="minorHAnsi" w:cstheme="minorBidi"/>
                <w:sz w:val="20"/>
                <w:szCs w:val="20"/>
                <w:lang w:val="en-US"/>
              </w:rPr>
            </w:pPr>
          </w:p>
        </w:tc>
        <w:tc>
          <w:tcPr>
            <w:tcW w:w="1138" w:type="dxa"/>
            <w:noWrap/>
            <w:vAlign w:val="center"/>
            <w:hideMark/>
          </w:tcPr>
          <w:p w14:paraId="1AFD600A" w14:textId="77777777" w:rsidR="00894729" w:rsidRPr="00D2081E" w:rsidRDefault="00894729" w:rsidP="00894729">
            <w:pPr>
              <w:spacing w:line="256" w:lineRule="auto"/>
              <w:jc w:val="center"/>
              <w:rPr>
                <w:rFonts w:asciiTheme="minorHAnsi" w:eastAsiaTheme="minorHAnsi" w:hAnsiTheme="minorHAnsi" w:cstheme="minorBidi"/>
                <w:sz w:val="20"/>
                <w:szCs w:val="20"/>
                <w:lang w:val="en-US"/>
              </w:rPr>
            </w:pPr>
          </w:p>
        </w:tc>
      </w:tr>
      <w:tr w:rsidR="00D2081E" w:rsidRPr="00D2081E" w14:paraId="5D3AA1A4" w14:textId="77777777" w:rsidTr="00894729">
        <w:trPr>
          <w:trHeight w:val="306"/>
        </w:trPr>
        <w:tc>
          <w:tcPr>
            <w:tcW w:w="2494" w:type="dxa"/>
            <w:noWrap/>
            <w:vAlign w:val="center"/>
            <w:hideMark/>
          </w:tcPr>
          <w:p w14:paraId="6B488E98" w14:textId="77777777" w:rsidR="00894729" w:rsidRPr="00D2081E" w:rsidRDefault="00894729"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Normal</w:t>
            </w:r>
          </w:p>
        </w:tc>
        <w:tc>
          <w:tcPr>
            <w:tcW w:w="2268" w:type="dxa"/>
            <w:noWrap/>
            <w:vAlign w:val="center"/>
            <w:hideMark/>
          </w:tcPr>
          <w:p w14:paraId="59933B07"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134 (93.1)</w:t>
            </w:r>
          </w:p>
        </w:tc>
        <w:tc>
          <w:tcPr>
            <w:tcW w:w="2264" w:type="dxa"/>
            <w:noWrap/>
            <w:vAlign w:val="center"/>
            <w:hideMark/>
          </w:tcPr>
          <w:p w14:paraId="004C6545"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81 (82.7)</w:t>
            </w:r>
          </w:p>
        </w:tc>
        <w:tc>
          <w:tcPr>
            <w:tcW w:w="1138" w:type="dxa"/>
            <w:noWrap/>
            <w:vAlign w:val="center"/>
            <w:hideMark/>
          </w:tcPr>
          <w:p w14:paraId="0DD5C6DC"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0.012</w:t>
            </w:r>
          </w:p>
        </w:tc>
      </w:tr>
      <w:tr w:rsidR="00D2081E" w:rsidRPr="00D2081E" w14:paraId="52540533" w14:textId="77777777" w:rsidTr="00894729">
        <w:trPr>
          <w:trHeight w:val="306"/>
        </w:trPr>
        <w:tc>
          <w:tcPr>
            <w:tcW w:w="2494" w:type="dxa"/>
            <w:noWrap/>
            <w:vAlign w:val="center"/>
            <w:hideMark/>
          </w:tcPr>
          <w:p w14:paraId="2D57EFDF" w14:textId="1AA9825C" w:rsidR="00894729" w:rsidRPr="00D2081E" w:rsidRDefault="00C05B62"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Slight</w:t>
            </w:r>
            <w:r w:rsidR="00894729" w:rsidRPr="00D2081E">
              <w:rPr>
                <w:rFonts w:ascii="Times New Roman" w:eastAsia="Times New Roman" w:hAnsi="Times New Roman"/>
                <w:sz w:val="24"/>
                <w:szCs w:val="24"/>
                <w:lang w:val="en-US" w:eastAsia="pt-BR"/>
              </w:rPr>
              <w:t xml:space="preserve"> altered</w:t>
            </w:r>
          </w:p>
        </w:tc>
        <w:tc>
          <w:tcPr>
            <w:tcW w:w="2268" w:type="dxa"/>
            <w:noWrap/>
            <w:vAlign w:val="center"/>
            <w:hideMark/>
          </w:tcPr>
          <w:p w14:paraId="2199FB28"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10 (6.9)</w:t>
            </w:r>
          </w:p>
        </w:tc>
        <w:tc>
          <w:tcPr>
            <w:tcW w:w="2264" w:type="dxa"/>
            <w:noWrap/>
            <w:vAlign w:val="center"/>
            <w:hideMark/>
          </w:tcPr>
          <w:p w14:paraId="2B44E967"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17 (17.3)</w:t>
            </w:r>
          </w:p>
        </w:tc>
        <w:tc>
          <w:tcPr>
            <w:tcW w:w="1138" w:type="dxa"/>
            <w:noWrap/>
            <w:vAlign w:val="center"/>
            <w:hideMark/>
          </w:tcPr>
          <w:p w14:paraId="0DBACCEB" w14:textId="77777777" w:rsidR="00894729" w:rsidRPr="00D2081E" w:rsidRDefault="00894729" w:rsidP="00894729">
            <w:pPr>
              <w:jc w:val="center"/>
              <w:rPr>
                <w:rFonts w:ascii="Times New Roman" w:eastAsia="Times New Roman" w:hAnsi="Times New Roman"/>
                <w:sz w:val="24"/>
                <w:szCs w:val="24"/>
                <w:lang w:val="en-US" w:eastAsia="pt-BR"/>
              </w:rPr>
            </w:pPr>
          </w:p>
        </w:tc>
      </w:tr>
      <w:tr w:rsidR="00D2081E" w:rsidRPr="00D2081E" w14:paraId="402851D9" w14:textId="77777777" w:rsidTr="00894729">
        <w:trPr>
          <w:trHeight w:val="306"/>
        </w:trPr>
        <w:tc>
          <w:tcPr>
            <w:tcW w:w="2494" w:type="dxa"/>
            <w:noWrap/>
            <w:vAlign w:val="center"/>
            <w:hideMark/>
          </w:tcPr>
          <w:p w14:paraId="7C584758" w14:textId="4AFD5EE9" w:rsidR="00894729" w:rsidRPr="00D2081E" w:rsidRDefault="00894729" w:rsidP="00894729">
            <w:pP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AKP (U/L)</w:t>
            </w:r>
            <w:r w:rsidR="00C05B62" w:rsidRPr="00D2081E">
              <w:rPr>
                <w:rFonts w:ascii="Times New Roman" w:eastAsia="Times New Roman" w:hAnsi="Times New Roman"/>
                <w:b/>
                <w:sz w:val="24"/>
                <w:szCs w:val="24"/>
                <w:vertAlign w:val="superscript"/>
                <w:lang w:val="en-US" w:eastAsia="pt-BR"/>
              </w:rPr>
              <w:t>c</w:t>
            </w:r>
          </w:p>
        </w:tc>
        <w:tc>
          <w:tcPr>
            <w:tcW w:w="2268" w:type="dxa"/>
            <w:noWrap/>
            <w:vAlign w:val="center"/>
            <w:hideMark/>
          </w:tcPr>
          <w:p w14:paraId="61B608A8" w14:textId="77777777" w:rsidR="00894729" w:rsidRPr="00D2081E" w:rsidRDefault="00894729" w:rsidP="00894729">
            <w:pPr>
              <w:jc w:val="center"/>
              <w:rPr>
                <w:rFonts w:ascii="Times New Roman" w:eastAsia="Times New Roman" w:hAnsi="Times New Roman"/>
                <w:b/>
                <w:sz w:val="24"/>
                <w:szCs w:val="24"/>
                <w:lang w:val="en-US" w:eastAsia="pt-BR"/>
              </w:rPr>
            </w:pPr>
          </w:p>
        </w:tc>
        <w:tc>
          <w:tcPr>
            <w:tcW w:w="2264" w:type="dxa"/>
            <w:noWrap/>
            <w:vAlign w:val="center"/>
            <w:hideMark/>
          </w:tcPr>
          <w:p w14:paraId="1F770174" w14:textId="77777777" w:rsidR="00894729" w:rsidRPr="00D2081E" w:rsidRDefault="00894729" w:rsidP="00894729">
            <w:pPr>
              <w:spacing w:line="256" w:lineRule="auto"/>
              <w:jc w:val="center"/>
              <w:rPr>
                <w:rFonts w:asciiTheme="minorHAnsi" w:eastAsiaTheme="minorHAnsi" w:hAnsiTheme="minorHAnsi" w:cstheme="minorBidi"/>
                <w:sz w:val="20"/>
                <w:szCs w:val="20"/>
                <w:lang w:val="en-US"/>
              </w:rPr>
            </w:pPr>
          </w:p>
        </w:tc>
        <w:tc>
          <w:tcPr>
            <w:tcW w:w="1138" w:type="dxa"/>
            <w:noWrap/>
            <w:vAlign w:val="center"/>
            <w:hideMark/>
          </w:tcPr>
          <w:p w14:paraId="337F929D" w14:textId="77777777" w:rsidR="00894729" w:rsidRPr="00D2081E" w:rsidRDefault="00894729" w:rsidP="00894729">
            <w:pPr>
              <w:spacing w:line="256" w:lineRule="auto"/>
              <w:jc w:val="center"/>
              <w:rPr>
                <w:rFonts w:asciiTheme="minorHAnsi" w:eastAsiaTheme="minorHAnsi" w:hAnsiTheme="minorHAnsi" w:cstheme="minorBidi"/>
                <w:sz w:val="20"/>
                <w:szCs w:val="20"/>
                <w:lang w:val="en-US"/>
              </w:rPr>
            </w:pPr>
          </w:p>
        </w:tc>
      </w:tr>
      <w:tr w:rsidR="00D2081E" w:rsidRPr="00D2081E" w14:paraId="00181BB5" w14:textId="77777777" w:rsidTr="00894729">
        <w:trPr>
          <w:trHeight w:val="306"/>
        </w:trPr>
        <w:tc>
          <w:tcPr>
            <w:tcW w:w="2494" w:type="dxa"/>
            <w:noWrap/>
            <w:vAlign w:val="center"/>
            <w:hideMark/>
          </w:tcPr>
          <w:p w14:paraId="65D8D03D" w14:textId="77777777" w:rsidR="00894729" w:rsidRPr="00D2081E" w:rsidRDefault="00894729"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Normal</w:t>
            </w:r>
          </w:p>
        </w:tc>
        <w:tc>
          <w:tcPr>
            <w:tcW w:w="2268" w:type="dxa"/>
            <w:vAlign w:val="center"/>
            <w:hideMark/>
          </w:tcPr>
          <w:p w14:paraId="49B9AF44"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127 (88.2)</w:t>
            </w:r>
          </w:p>
        </w:tc>
        <w:tc>
          <w:tcPr>
            <w:tcW w:w="2264" w:type="dxa"/>
            <w:noWrap/>
            <w:vAlign w:val="center"/>
            <w:hideMark/>
          </w:tcPr>
          <w:p w14:paraId="7385AE40"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88 (89.8)</w:t>
            </w:r>
          </w:p>
        </w:tc>
        <w:tc>
          <w:tcPr>
            <w:tcW w:w="1138" w:type="dxa"/>
            <w:noWrap/>
            <w:vAlign w:val="center"/>
            <w:hideMark/>
          </w:tcPr>
          <w:p w14:paraId="6A7AB253"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0.787</w:t>
            </w:r>
          </w:p>
        </w:tc>
      </w:tr>
      <w:tr w:rsidR="00D2081E" w:rsidRPr="00D2081E" w14:paraId="29212BAB" w14:textId="77777777" w:rsidTr="00894729">
        <w:trPr>
          <w:trHeight w:val="306"/>
        </w:trPr>
        <w:tc>
          <w:tcPr>
            <w:tcW w:w="2494" w:type="dxa"/>
            <w:noWrap/>
            <w:vAlign w:val="center"/>
            <w:hideMark/>
          </w:tcPr>
          <w:p w14:paraId="37EBA467" w14:textId="75CB75C4" w:rsidR="00894729" w:rsidRPr="00D2081E" w:rsidRDefault="00C05B62"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Slight</w:t>
            </w:r>
            <w:r w:rsidR="00894729" w:rsidRPr="00D2081E">
              <w:rPr>
                <w:rFonts w:ascii="Times New Roman" w:eastAsia="Times New Roman" w:hAnsi="Times New Roman"/>
                <w:sz w:val="24"/>
                <w:szCs w:val="24"/>
                <w:lang w:val="en-US" w:eastAsia="pt-BR"/>
              </w:rPr>
              <w:t xml:space="preserve"> altered</w:t>
            </w:r>
          </w:p>
        </w:tc>
        <w:tc>
          <w:tcPr>
            <w:tcW w:w="2268" w:type="dxa"/>
            <w:vAlign w:val="center"/>
            <w:hideMark/>
          </w:tcPr>
          <w:p w14:paraId="660EDF5B"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17 (11.8)</w:t>
            </w:r>
          </w:p>
        </w:tc>
        <w:tc>
          <w:tcPr>
            <w:tcW w:w="2264" w:type="dxa"/>
            <w:noWrap/>
            <w:vAlign w:val="center"/>
            <w:hideMark/>
          </w:tcPr>
          <w:p w14:paraId="639B88AA"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10 (10.2)</w:t>
            </w:r>
          </w:p>
        </w:tc>
        <w:tc>
          <w:tcPr>
            <w:tcW w:w="1138" w:type="dxa"/>
            <w:noWrap/>
            <w:vAlign w:val="center"/>
            <w:hideMark/>
          </w:tcPr>
          <w:p w14:paraId="60D6BD18" w14:textId="77777777" w:rsidR="00894729" w:rsidRPr="00D2081E" w:rsidRDefault="00894729" w:rsidP="00894729">
            <w:pPr>
              <w:jc w:val="center"/>
              <w:rPr>
                <w:rFonts w:ascii="Times New Roman" w:eastAsia="Times New Roman" w:hAnsi="Times New Roman"/>
                <w:sz w:val="24"/>
                <w:szCs w:val="24"/>
                <w:lang w:val="en-US" w:eastAsia="pt-BR"/>
              </w:rPr>
            </w:pPr>
          </w:p>
        </w:tc>
      </w:tr>
      <w:tr w:rsidR="00D2081E" w:rsidRPr="00D2081E" w14:paraId="1953AD47" w14:textId="77777777" w:rsidTr="00894729">
        <w:trPr>
          <w:trHeight w:val="306"/>
        </w:trPr>
        <w:tc>
          <w:tcPr>
            <w:tcW w:w="2494" w:type="dxa"/>
            <w:noWrap/>
            <w:vAlign w:val="center"/>
            <w:hideMark/>
          </w:tcPr>
          <w:p w14:paraId="789512D0" w14:textId="752EF545" w:rsidR="00894729" w:rsidRPr="00D2081E" w:rsidRDefault="00894729" w:rsidP="00894729">
            <w:pP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Gama-GT (U/L)</w:t>
            </w:r>
            <w:r w:rsidR="00C05B62" w:rsidRPr="00D2081E">
              <w:rPr>
                <w:rFonts w:ascii="Times New Roman" w:eastAsia="Times New Roman" w:hAnsi="Times New Roman"/>
                <w:b/>
                <w:sz w:val="24"/>
                <w:szCs w:val="24"/>
                <w:vertAlign w:val="superscript"/>
                <w:lang w:val="en-US" w:eastAsia="pt-BR"/>
              </w:rPr>
              <w:t>d</w:t>
            </w:r>
          </w:p>
        </w:tc>
        <w:tc>
          <w:tcPr>
            <w:tcW w:w="2268" w:type="dxa"/>
            <w:noWrap/>
            <w:vAlign w:val="center"/>
            <w:hideMark/>
          </w:tcPr>
          <w:p w14:paraId="09FFB1A6" w14:textId="77777777" w:rsidR="00894729" w:rsidRPr="00D2081E" w:rsidRDefault="00894729" w:rsidP="00894729">
            <w:pPr>
              <w:jc w:val="center"/>
              <w:rPr>
                <w:rFonts w:ascii="Times New Roman" w:eastAsia="Times New Roman" w:hAnsi="Times New Roman"/>
                <w:b/>
                <w:sz w:val="24"/>
                <w:szCs w:val="24"/>
                <w:lang w:val="en-US" w:eastAsia="pt-BR"/>
              </w:rPr>
            </w:pPr>
          </w:p>
        </w:tc>
        <w:tc>
          <w:tcPr>
            <w:tcW w:w="2264" w:type="dxa"/>
            <w:noWrap/>
            <w:vAlign w:val="center"/>
            <w:hideMark/>
          </w:tcPr>
          <w:p w14:paraId="314ED8FD" w14:textId="77777777" w:rsidR="00894729" w:rsidRPr="00D2081E" w:rsidRDefault="00894729" w:rsidP="00894729">
            <w:pPr>
              <w:spacing w:line="256" w:lineRule="auto"/>
              <w:jc w:val="center"/>
              <w:rPr>
                <w:rFonts w:asciiTheme="minorHAnsi" w:eastAsiaTheme="minorHAnsi" w:hAnsiTheme="minorHAnsi" w:cstheme="minorBidi"/>
                <w:sz w:val="20"/>
                <w:szCs w:val="20"/>
                <w:lang w:val="en-US"/>
              </w:rPr>
            </w:pPr>
          </w:p>
        </w:tc>
        <w:tc>
          <w:tcPr>
            <w:tcW w:w="1138" w:type="dxa"/>
            <w:noWrap/>
            <w:vAlign w:val="center"/>
            <w:hideMark/>
          </w:tcPr>
          <w:p w14:paraId="38E737C7" w14:textId="77777777" w:rsidR="00894729" w:rsidRPr="00D2081E" w:rsidRDefault="00894729" w:rsidP="00894729">
            <w:pPr>
              <w:spacing w:line="256" w:lineRule="auto"/>
              <w:jc w:val="center"/>
              <w:rPr>
                <w:rFonts w:asciiTheme="minorHAnsi" w:eastAsiaTheme="minorHAnsi" w:hAnsiTheme="minorHAnsi" w:cstheme="minorBidi"/>
                <w:sz w:val="20"/>
                <w:szCs w:val="20"/>
                <w:lang w:val="en-US"/>
              </w:rPr>
            </w:pPr>
          </w:p>
        </w:tc>
      </w:tr>
      <w:tr w:rsidR="00D2081E" w:rsidRPr="00D2081E" w14:paraId="2A6815D0" w14:textId="77777777" w:rsidTr="00894729">
        <w:trPr>
          <w:trHeight w:val="306"/>
        </w:trPr>
        <w:tc>
          <w:tcPr>
            <w:tcW w:w="2494" w:type="dxa"/>
            <w:noWrap/>
            <w:vAlign w:val="center"/>
            <w:hideMark/>
          </w:tcPr>
          <w:p w14:paraId="3A2B4A6B" w14:textId="77777777" w:rsidR="00894729" w:rsidRPr="00D2081E" w:rsidRDefault="00894729"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Normal</w:t>
            </w:r>
          </w:p>
        </w:tc>
        <w:tc>
          <w:tcPr>
            <w:tcW w:w="2268" w:type="dxa"/>
            <w:noWrap/>
            <w:vAlign w:val="center"/>
            <w:hideMark/>
          </w:tcPr>
          <w:p w14:paraId="29D2CB9B"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139 (95.0)</w:t>
            </w:r>
          </w:p>
        </w:tc>
        <w:tc>
          <w:tcPr>
            <w:tcW w:w="2264" w:type="dxa"/>
            <w:noWrap/>
            <w:vAlign w:val="center"/>
            <w:hideMark/>
          </w:tcPr>
          <w:p w14:paraId="16D9BFE5"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90 (91.8)</w:t>
            </w:r>
          </w:p>
        </w:tc>
        <w:tc>
          <w:tcPr>
            <w:tcW w:w="1138" w:type="dxa"/>
            <w:noWrap/>
            <w:vAlign w:val="center"/>
            <w:hideMark/>
          </w:tcPr>
          <w:p w14:paraId="3AA36BB7"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0.186</w:t>
            </w:r>
          </w:p>
        </w:tc>
      </w:tr>
      <w:tr w:rsidR="00D2081E" w:rsidRPr="00D2081E" w14:paraId="1CC77438" w14:textId="77777777" w:rsidTr="00894729">
        <w:trPr>
          <w:trHeight w:val="306"/>
        </w:trPr>
        <w:tc>
          <w:tcPr>
            <w:tcW w:w="2494" w:type="dxa"/>
            <w:noWrap/>
            <w:vAlign w:val="center"/>
            <w:hideMark/>
          </w:tcPr>
          <w:p w14:paraId="7619873A" w14:textId="3DC9A969" w:rsidR="00894729" w:rsidRPr="00D2081E" w:rsidRDefault="00C05B62"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Slight</w:t>
            </w:r>
            <w:r w:rsidR="00894729" w:rsidRPr="00D2081E">
              <w:rPr>
                <w:rFonts w:ascii="Times New Roman" w:eastAsia="Times New Roman" w:hAnsi="Times New Roman"/>
                <w:sz w:val="24"/>
                <w:szCs w:val="24"/>
                <w:lang w:val="en-US" w:eastAsia="pt-BR"/>
              </w:rPr>
              <w:t xml:space="preserve"> altered</w:t>
            </w:r>
          </w:p>
        </w:tc>
        <w:tc>
          <w:tcPr>
            <w:tcW w:w="2268" w:type="dxa"/>
            <w:noWrap/>
            <w:vAlign w:val="center"/>
            <w:hideMark/>
          </w:tcPr>
          <w:p w14:paraId="4C65C4E4"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6 (4.1)</w:t>
            </w:r>
          </w:p>
        </w:tc>
        <w:tc>
          <w:tcPr>
            <w:tcW w:w="2264" w:type="dxa"/>
            <w:noWrap/>
            <w:vAlign w:val="center"/>
            <w:hideMark/>
          </w:tcPr>
          <w:p w14:paraId="773F2C60"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8 (8.2)</w:t>
            </w:r>
          </w:p>
        </w:tc>
        <w:tc>
          <w:tcPr>
            <w:tcW w:w="1138" w:type="dxa"/>
            <w:noWrap/>
            <w:vAlign w:val="center"/>
            <w:hideMark/>
          </w:tcPr>
          <w:p w14:paraId="4D965F00" w14:textId="77777777" w:rsidR="00894729" w:rsidRPr="00D2081E" w:rsidRDefault="00894729" w:rsidP="00894729">
            <w:pPr>
              <w:jc w:val="center"/>
              <w:rPr>
                <w:rFonts w:ascii="Times New Roman" w:eastAsia="Times New Roman" w:hAnsi="Times New Roman"/>
                <w:sz w:val="24"/>
                <w:szCs w:val="24"/>
                <w:lang w:val="en-US" w:eastAsia="pt-BR"/>
              </w:rPr>
            </w:pPr>
          </w:p>
        </w:tc>
      </w:tr>
      <w:tr w:rsidR="00D2081E" w:rsidRPr="00D2081E" w14:paraId="57DE56DB" w14:textId="77777777" w:rsidTr="00894729">
        <w:trPr>
          <w:trHeight w:val="306"/>
        </w:trPr>
        <w:tc>
          <w:tcPr>
            <w:tcW w:w="2494" w:type="dxa"/>
            <w:noWrap/>
            <w:vAlign w:val="center"/>
            <w:hideMark/>
          </w:tcPr>
          <w:p w14:paraId="2AC24D6E" w14:textId="25845619" w:rsidR="00894729" w:rsidRPr="00D2081E" w:rsidRDefault="00894729" w:rsidP="00894729">
            <w:pP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Creatinine (mg/dL)</w:t>
            </w:r>
            <w:r w:rsidR="00C05B62" w:rsidRPr="00D2081E">
              <w:rPr>
                <w:rFonts w:ascii="Times New Roman" w:eastAsia="Times New Roman" w:hAnsi="Times New Roman"/>
                <w:b/>
                <w:sz w:val="24"/>
                <w:szCs w:val="24"/>
                <w:vertAlign w:val="superscript"/>
                <w:lang w:val="en-US" w:eastAsia="pt-BR"/>
              </w:rPr>
              <w:t>e</w:t>
            </w:r>
          </w:p>
        </w:tc>
        <w:tc>
          <w:tcPr>
            <w:tcW w:w="2268" w:type="dxa"/>
            <w:noWrap/>
            <w:vAlign w:val="center"/>
            <w:hideMark/>
          </w:tcPr>
          <w:p w14:paraId="7B213A91" w14:textId="77777777" w:rsidR="00894729" w:rsidRPr="00D2081E" w:rsidRDefault="00894729" w:rsidP="00894729">
            <w:pPr>
              <w:jc w:val="center"/>
              <w:rPr>
                <w:rFonts w:ascii="Times New Roman" w:eastAsia="Times New Roman" w:hAnsi="Times New Roman"/>
                <w:b/>
                <w:sz w:val="24"/>
                <w:szCs w:val="24"/>
                <w:lang w:val="en-US" w:eastAsia="pt-BR"/>
              </w:rPr>
            </w:pPr>
          </w:p>
        </w:tc>
        <w:tc>
          <w:tcPr>
            <w:tcW w:w="2264" w:type="dxa"/>
            <w:noWrap/>
            <w:vAlign w:val="center"/>
            <w:hideMark/>
          </w:tcPr>
          <w:p w14:paraId="44D0C310" w14:textId="77777777" w:rsidR="00894729" w:rsidRPr="00D2081E" w:rsidRDefault="00894729" w:rsidP="00894729">
            <w:pPr>
              <w:spacing w:line="256" w:lineRule="auto"/>
              <w:jc w:val="center"/>
              <w:rPr>
                <w:rFonts w:asciiTheme="minorHAnsi" w:eastAsiaTheme="minorHAnsi" w:hAnsiTheme="minorHAnsi" w:cstheme="minorBidi"/>
                <w:sz w:val="20"/>
                <w:szCs w:val="20"/>
                <w:lang w:val="en-US"/>
              </w:rPr>
            </w:pPr>
          </w:p>
        </w:tc>
        <w:tc>
          <w:tcPr>
            <w:tcW w:w="1138" w:type="dxa"/>
            <w:noWrap/>
            <w:vAlign w:val="center"/>
            <w:hideMark/>
          </w:tcPr>
          <w:p w14:paraId="17D8165B"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0.280</w:t>
            </w:r>
          </w:p>
        </w:tc>
      </w:tr>
      <w:tr w:rsidR="00D2081E" w:rsidRPr="00D2081E" w14:paraId="7EC4EDEF" w14:textId="77777777" w:rsidTr="00894729">
        <w:trPr>
          <w:trHeight w:val="306"/>
        </w:trPr>
        <w:tc>
          <w:tcPr>
            <w:tcW w:w="2494" w:type="dxa"/>
            <w:noWrap/>
            <w:vAlign w:val="center"/>
            <w:hideMark/>
          </w:tcPr>
          <w:p w14:paraId="07B6F970" w14:textId="77777777" w:rsidR="00894729" w:rsidRPr="00D2081E" w:rsidRDefault="00894729"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Normal</w:t>
            </w:r>
          </w:p>
        </w:tc>
        <w:tc>
          <w:tcPr>
            <w:tcW w:w="2268" w:type="dxa"/>
            <w:noWrap/>
            <w:vAlign w:val="center"/>
            <w:hideMark/>
          </w:tcPr>
          <w:p w14:paraId="118BE40E"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121 (84.0)</w:t>
            </w:r>
          </w:p>
        </w:tc>
        <w:tc>
          <w:tcPr>
            <w:tcW w:w="2264" w:type="dxa"/>
            <w:noWrap/>
            <w:vAlign w:val="center"/>
            <w:hideMark/>
          </w:tcPr>
          <w:p w14:paraId="3EB8A090"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77 (78.6)</w:t>
            </w:r>
          </w:p>
        </w:tc>
        <w:tc>
          <w:tcPr>
            <w:tcW w:w="1138" w:type="dxa"/>
            <w:noWrap/>
            <w:vAlign w:val="center"/>
            <w:hideMark/>
          </w:tcPr>
          <w:p w14:paraId="4BF485FC" w14:textId="77777777" w:rsidR="00894729" w:rsidRPr="00D2081E" w:rsidRDefault="00894729" w:rsidP="00894729">
            <w:pPr>
              <w:jc w:val="center"/>
              <w:rPr>
                <w:rFonts w:ascii="Times New Roman" w:eastAsia="Times New Roman" w:hAnsi="Times New Roman"/>
                <w:sz w:val="24"/>
                <w:szCs w:val="24"/>
                <w:lang w:val="en-US" w:eastAsia="pt-BR"/>
              </w:rPr>
            </w:pPr>
          </w:p>
        </w:tc>
      </w:tr>
      <w:tr w:rsidR="00D2081E" w:rsidRPr="00D2081E" w14:paraId="50A788F6" w14:textId="77777777" w:rsidTr="00894729">
        <w:trPr>
          <w:trHeight w:val="306"/>
        </w:trPr>
        <w:tc>
          <w:tcPr>
            <w:tcW w:w="2494" w:type="dxa"/>
            <w:noWrap/>
            <w:vAlign w:val="center"/>
            <w:hideMark/>
          </w:tcPr>
          <w:p w14:paraId="63E8DE69" w14:textId="309C3266" w:rsidR="00894729" w:rsidRPr="00D2081E" w:rsidRDefault="00C05B62"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Slight</w:t>
            </w:r>
            <w:r w:rsidR="00894729" w:rsidRPr="00D2081E">
              <w:rPr>
                <w:rFonts w:ascii="Times New Roman" w:eastAsia="Times New Roman" w:hAnsi="Times New Roman"/>
                <w:sz w:val="24"/>
                <w:szCs w:val="24"/>
                <w:lang w:val="en-US" w:eastAsia="pt-BR"/>
              </w:rPr>
              <w:t xml:space="preserve"> altered</w:t>
            </w:r>
          </w:p>
        </w:tc>
        <w:tc>
          <w:tcPr>
            <w:tcW w:w="2268" w:type="dxa"/>
            <w:noWrap/>
            <w:vAlign w:val="center"/>
            <w:hideMark/>
          </w:tcPr>
          <w:p w14:paraId="77A95442"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23 (16.0)</w:t>
            </w:r>
          </w:p>
        </w:tc>
        <w:tc>
          <w:tcPr>
            <w:tcW w:w="2264" w:type="dxa"/>
            <w:noWrap/>
            <w:vAlign w:val="center"/>
            <w:hideMark/>
          </w:tcPr>
          <w:p w14:paraId="36125A51"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21 (21.4)</w:t>
            </w:r>
          </w:p>
        </w:tc>
        <w:tc>
          <w:tcPr>
            <w:tcW w:w="1138" w:type="dxa"/>
            <w:noWrap/>
            <w:vAlign w:val="center"/>
            <w:hideMark/>
          </w:tcPr>
          <w:p w14:paraId="791FB674" w14:textId="77777777" w:rsidR="00894729" w:rsidRPr="00D2081E" w:rsidRDefault="00894729" w:rsidP="00894729">
            <w:pPr>
              <w:jc w:val="center"/>
              <w:rPr>
                <w:rFonts w:ascii="Times New Roman" w:eastAsia="Times New Roman" w:hAnsi="Times New Roman"/>
                <w:sz w:val="24"/>
                <w:szCs w:val="24"/>
                <w:lang w:val="en-US" w:eastAsia="pt-BR"/>
              </w:rPr>
            </w:pPr>
          </w:p>
        </w:tc>
      </w:tr>
      <w:tr w:rsidR="00D2081E" w:rsidRPr="00D2081E" w14:paraId="31B02374" w14:textId="77777777" w:rsidTr="00894729">
        <w:trPr>
          <w:trHeight w:val="306"/>
        </w:trPr>
        <w:tc>
          <w:tcPr>
            <w:tcW w:w="2494" w:type="dxa"/>
            <w:noWrap/>
            <w:vAlign w:val="center"/>
            <w:hideMark/>
          </w:tcPr>
          <w:p w14:paraId="463E12EB" w14:textId="60E7C4A3" w:rsidR="00894729" w:rsidRPr="00D2081E" w:rsidRDefault="00894729" w:rsidP="00894729">
            <w:pPr>
              <w:rPr>
                <w:rFonts w:ascii="Times New Roman" w:eastAsia="Times New Roman" w:hAnsi="Times New Roman"/>
                <w:b/>
                <w:sz w:val="24"/>
                <w:szCs w:val="24"/>
                <w:lang w:val="en-US" w:eastAsia="pt-BR"/>
              </w:rPr>
            </w:pPr>
            <w:r w:rsidRPr="00D2081E">
              <w:rPr>
                <w:rFonts w:ascii="Times New Roman" w:eastAsia="Times New Roman" w:hAnsi="Times New Roman"/>
                <w:b/>
                <w:sz w:val="24"/>
                <w:szCs w:val="24"/>
                <w:lang w:val="en-US" w:eastAsia="pt-BR"/>
              </w:rPr>
              <w:t>Urea (mg/dL)</w:t>
            </w:r>
            <w:r w:rsidR="00C05B62" w:rsidRPr="00D2081E">
              <w:rPr>
                <w:rFonts w:ascii="Times New Roman" w:eastAsia="Times New Roman" w:hAnsi="Times New Roman"/>
                <w:b/>
                <w:sz w:val="24"/>
                <w:szCs w:val="24"/>
                <w:vertAlign w:val="superscript"/>
                <w:lang w:val="en-US" w:eastAsia="pt-BR"/>
              </w:rPr>
              <w:t>f</w:t>
            </w:r>
          </w:p>
        </w:tc>
        <w:tc>
          <w:tcPr>
            <w:tcW w:w="2268" w:type="dxa"/>
            <w:noWrap/>
            <w:vAlign w:val="center"/>
            <w:hideMark/>
          </w:tcPr>
          <w:p w14:paraId="56689B22" w14:textId="77777777" w:rsidR="00894729" w:rsidRPr="00D2081E" w:rsidRDefault="00894729" w:rsidP="00894729">
            <w:pPr>
              <w:jc w:val="center"/>
              <w:rPr>
                <w:rFonts w:ascii="Times New Roman" w:eastAsia="Times New Roman" w:hAnsi="Times New Roman"/>
                <w:b/>
                <w:sz w:val="24"/>
                <w:szCs w:val="24"/>
                <w:lang w:val="en-US" w:eastAsia="pt-BR"/>
              </w:rPr>
            </w:pPr>
          </w:p>
        </w:tc>
        <w:tc>
          <w:tcPr>
            <w:tcW w:w="2264" w:type="dxa"/>
            <w:noWrap/>
            <w:vAlign w:val="center"/>
            <w:hideMark/>
          </w:tcPr>
          <w:p w14:paraId="0614586C" w14:textId="77777777" w:rsidR="00894729" w:rsidRPr="00D2081E" w:rsidRDefault="00894729" w:rsidP="00894729">
            <w:pPr>
              <w:spacing w:line="256" w:lineRule="auto"/>
              <w:jc w:val="center"/>
              <w:rPr>
                <w:rFonts w:asciiTheme="minorHAnsi" w:eastAsiaTheme="minorHAnsi" w:hAnsiTheme="minorHAnsi" w:cstheme="minorBidi"/>
                <w:sz w:val="20"/>
                <w:szCs w:val="20"/>
                <w:lang w:val="en-US"/>
              </w:rPr>
            </w:pPr>
          </w:p>
        </w:tc>
        <w:tc>
          <w:tcPr>
            <w:tcW w:w="1138" w:type="dxa"/>
            <w:noWrap/>
            <w:vAlign w:val="center"/>
            <w:hideMark/>
          </w:tcPr>
          <w:p w14:paraId="5590DE61" w14:textId="77777777" w:rsidR="00894729" w:rsidRPr="00D2081E" w:rsidRDefault="00894729" w:rsidP="00894729">
            <w:pPr>
              <w:spacing w:line="256" w:lineRule="auto"/>
              <w:jc w:val="center"/>
              <w:rPr>
                <w:rFonts w:asciiTheme="minorHAnsi" w:eastAsiaTheme="minorHAnsi" w:hAnsiTheme="minorHAnsi" w:cstheme="minorBidi"/>
                <w:sz w:val="20"/>
                <w:szCs w:val="20"/>
                <w:lang w:val="en-US"/>
              </w:rPr>
            </w:pPr>
          </w:p>
        </w:tc>
      </w:tr>
      <w:tr w:rsidR="00D2081E" w:rsidRPr="00D2081E" w14:paraId="70330B96" w14:textId="77777777" w:rsidTr="00894729">
        <w:trPr>
          <w:trHeight w:val="306"/>
        </w:trPr>
        <w:tc>
          <w:tcPr>
            <w:tcW w:w="2494" w:type="dxa"/>
            <w:noWrap/>
            <w:vAlign w:val="center"/>
            <w:hideMark/>
          </w:tcPr>
          <w:p w14:paraId="4D4CE86A" w14:textId="77777777" w:rsidR="00894729" w:rsidRPr="00D2081E" w:rsidRDefault="00894729"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Normal</w:t>
            </w:r>
          </w:p>
        </w:tc>
        <w:tc>
          <w:tcPr>
            <w:tcW w:w="2268" w:type="dxa"/>
            <w:noWrap/>
            <w:vAlign w:val="center"/>
            <w:hideMark/>
          </w:tcPr>
          <w:p w14:paraId="1A7D0B18"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117 (81.8)</w:t>
            </w:r>
          </w:p>
        </w:tc>
        <w:tc>
          <w:tcPr>
            <w:tcW w:w="2264" w:type="dxa"/>
            <w:noWrap/>
            <w:vAlign w:val="center"/>
            <w:hideMark/>
          </w:tcPr>
          <w:p w14:paraId="4A1F505D"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71 (72.4)</w:t>
            </w:r>
          </w:p>
        </w:tc>
        <w:tc>
          <w:tcPr>
            <w:tcW w:w="1138" w:type="dxa"/>
            <w:noWrap/>
            <w:vAlign w:val="center"/>
            <w:hideMark/>
          </w:tcPr>
          <w:p w14:paraId="2E5AE5EA"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0.085</w:t>
            </w:r>
          </w:p>
        </w:tc>
      </w:tr>
      <w:tr w:rsidR="00D2081E" w:rsidRPr="00D2081E" w14:paraId="5E821C4B" w14:textId="77777777" w:rsidTr="00894729">
        <w:trPr>
          <w:trHeight w:val="306"/>
        </w:trPr>
        <w:tc>
          <w:tcPr>
            <w:tcW w:w="2494" w:type="dxa"/>
            <w:tcBorders>
              <w:top w:val="nil"/>
              <w:left w:val="nil"/>
              <w:bottom w:val="single" w:sz="4" w:space="0" w:color="auto"/>
              <w:right w:val="nil"/>
            </w:tcBorders>
            <w:noWrap/>
            <w:vAlign w:val="center"/>
            <w:hideMark/>
          </w:tcPr>
          <w:p w14:paraId="71506191" w14:textId="69405309" w:rsidR="00894729" w:rsidRPr="00D2081E" w:rsidRDefault="00C05B62" w:rsidP="00894729">
            <w:pPr>
              <w:ind w:firstLineChars="100" w:firstLine="240"/>
              <w:rPr>
                <w:rFonts w:ascii="Times New Roman" w:eastAsia="Times New Roman" w:hAnsi="Times New Roman"/>
                <w:sz w:val="24"/>
                <w:szCs w:val="24"/>
                <w:lang w:val="en-US" w:eastAsia="pt-BR"/>
              </w:rPr>
            </w:pPr>
            <w:r w:rsidRPr="00D2081E">
              <w:rPr>
                <w:rFonts w:ascii="Times New Roman" w:eastAsia="Times New Roman" w:hAnsi="Times New Roman"/>
                <w:sz w:val="24"/>
                <w:szCs w:val="24"/>
                <w:lang w:val="en-US" w:eastAsia="pt-BR"/>
              </w:rPr>
              <w:t>Slight</w:t>
            </w:r>
            <w:r w:rsidR="00894729" w:rsidRPr="00D2081E">
              <w:rPr>
                <w:rFonts w:ascii="Times New Roman" w:eastAsia="Times New Roman" w:hAnsi="Times New Roman"/>
                <w:sz w:val="24"/>
                <w:szCs w:val="24"/>
                <w:lang w:val="en-US" w:eastAsia="pt-BR"/>
              </w:rPr>
              <w:t xml:space="preserve"> altered</w:t>
            </w:r>
          </w:p>
        </w:tc>
        <w:tc>
          <w:tcPr>
            <w:tcW w:w="2268" w:type="dxa"/>
            <w:tcBorders>
              <w:top w:val="nil"/>
              <w:left w:val="nil"/>
              <w:bottom w:val="single" w:sz="4" w:space="0" w:color="auto"/>
              <w:right w:val="nil"/>
            </w:tcBorders>
            <w:noWrap/>
            <w:vAlign w:val="center"/>
            <w:hideMark/>
          </w:tcPr>
          <w:p w14:paraId="33BBDD0E"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26 (18.2)</w:t>
            </w:r>
          </w:p>
        </w:tc>
        <w:tc>
          <w:tcPr>
            <w:tcW w:w="2264" w:type="dxa"/>
            <w:tcBorders>
              <w:top w:val="nil"/>
              <w:left w:val="nil"/>
              <w:bottom w:val="single" w:sz="4" w:space="0" w:color="auto"/>
              <w:right w:val="nil"/>
            </w:tcBorders>
            <w:noWrap/>
            <w:vAlign w:val="center"/>
            <w:hideMark/>
          </w:tcPr>
          <w:p w14:paraId="491C32C9" w14:textId="77777777" w:rsidR="00894729" w:rsidRPr="00D2081E" w:rsidRDefault="00894729" w:rsidP="00894729">
            <w:pPr>
              <w:jc w:val="center"/>
              <w:rPr>
                <w:rFonts w:ascii="Times New Roman" w:eastAsia="Times New Roman" w:hAnsi="Times New Roman"/>
                <w:sz w:val="24"/>
                <w:szCs w:val="24"/>
                <w:lang w:val="en-US" w:eastAsia="pt-BR"/>
              </w:rPr>
            </w:pPr>
            <w:r w:rsidRPr="00D2081E">
              <w:rPr>
                <w:rFonts w:ascii="Times New Roman" w:eastAsia="Times New Roman" w:hAnsi="Times New Roman"/>
                <w:sz w:val="24"/>
                <w:szCs w:val="24"/>
                <w:lang w:eastAsia="pt-BR"/>
              </w:rPr>
              <w:t>27 (27.6)</w:t>
            </w:r>
          </w:p>
        </w:tc>
        <w:tc>
          <w:tcPr>
            <w:tcW w:w="1138" w:type="dxa"/>
            <w:tcBorders>
              <w:top w:val="nil"/>
              <w:left w:val="nil"/>
              <w:bottom w:val="single" w:sz="4" w:space="0" w:color="auto"/>
              <w:right w:val="nil"/>
            </w:tcBorders>
            <w:noWrap/>
            <w:vAlign w:val="center"/>
            <w:hideMark/>
          </w:tcPr>
          <w:p w14:paraId="59D5148C" w14:textId="77777777" w:rsidR="00894729" w:rsidRPr="00D2081E" w:rsidRDefault="00894729" w:rsidP="00894729">
            <w:pPr>
              <w:jc w:val="center"/>
              <w:rPr>
                <w:rFonts w:ascii="Times New Roman" w:eastAsia="Times New Roman" w:hAnsi="Times New Roman"/>
                <w:sz w:val="24"/>
                <w:szCs w:val="24"/>
                <w:lang w:val="en-US" w:eastAsia="pt-BR"/>
              </w:rPr>
            </w:pPr>
          </w:p>
        </w:tc>
      </w:tr>
    </w:tbl>
    <w:p w14:paraId="481A06CF" w14:textId="027C0A38" w:rsidR="00C05B62" w:rsidRPr="00D2081E" w:rsidRDefault="00C05B62" w:rsidP="00C804D1">
      <w:pPr>
        <w:rPr>
          <w:rFonts w:ascii="Times New Roman" w:hAnsi="Times New Roman"/>
          <w:iCs/>
          <w:sz w:val="24"/>
          <w:szCs w:val="24"/>
          <w:lang w:val="en-US"/>
        </w:rPr>
      </w:pPr>
      <w:r w:rsidRPr="00D2081E">
        <w:rPr>
          <w:rFonts w:ascii="Times New Roman" w:hAnsi="Times New Roman"/>
          <w:iCs/>
          <w:sz w:val="24"/>
          <w:szCs w:val="24"/>
          <w:vertAlign w:val="superscript"/>
          <w:lang w:val="en-US"/>
        </w:rPr>
        <w:t>a</w:t>
      </w:r>
      <w:r w:rsidR="00C804D1" w:rsidRPr="00D2081E">
        <w:rPr>
          <w:rFonts w:ascii="Times New Roman" w:hAnsi="Times New Roman"/>
          <w:sz w:val="24"/>
          <w:szCs w:val="24"/>
          <w:lang w:val="en-US"/>
        </w:rPr>
        <w:t>cut-off value to s</w:t>
      </w:r>
      <w:r w:rsidRPr="00D2081E">
        <w:rPr>
          <w:rFonts w:ascii="Times New Roman" w:hAnsi="Times New Roman"/>
          <w:iCs/>
          <w:sz w:val="24"/>
          <w:szCs w:val="24"/>
          <w:lang w:val="en-US"/>
        </w:rPr>
        <w:t xml:space="preserve">light altered </w:t>
      </w:r>
      <w:r w:rsidR="00C804D1" w:rsidRPr="00D2081E">
        <w:rPr>
          <w:rFonts w:ascii="Times New Roman" w:hAnsi="Times New Roman"/>
          <w:iCs/>
          <w:sz w:val="24"/>
          <w:szCs w:val="24"/>
          <w:lang w:val="en-US"/>
        </w:rPr>
        <w:t xml:space="preserve">ALT&gt;30 U/L; </w:t>
      </w:r>
      <w:r w:rsidRPr="00D2081E">
        <w:rPr>
          <w:rFonts w:ascii="Times New Roman" w:hAnsi="Times New Roman"/>
          <w:iCs/>
          <w:sz w:val="24"/>
          <w:szCs w:val="24"/>
          <w:vertAlign w:val="superscript"/>
          <w:lang w:val="en-US"/>
        </w:rPr>
        <w:t>b</w:t>
      </w:r>
      <w:r w:rsidR="00C804D1" w:rsidRPr="00D2081E">
        <w:rPr>
          <w:rFonts w:ascii="Times New Roman" w:hAnsi="Times New Roman"/>
          <w:iCs/>
          <w:sz w:val="24"/>
          <w:szCs w:val="24"/>
          <w:lang w:val="en-US"/>
        </w:rPr>
        <w:t xml:space="preserve">cut-off value to slight altered AST&gt;37 U/L; </w:t>
      </w:r>
      <w:r w:rsidR="00C804D1" w:rsidRPr="00D2081E">
        <w:rPr>
          <w:rFonts w:ascii="Times New Roman" w:hAnsi="Times New Roman"/>
          <w:iCs/>
          <w:sz w:val="24"/>
          <w:szCs w:val="24"/>
          <w:vertAlign w:val="superscript"/>
          <w:lang w:val="en-US"/>
        </w:rPr>
        <w:t>c</w:t>
      </w:r>
      <w:r w:rsidR="00C804D1" w:rsidRPr="00D2081E">
        <w:rPr>
          <w:rFonts w:ascii="Times New Roman" w:hAnsi="Times New Roman"/>
          <w:iCs/>
          <w:sz w:val="24"/>
          <w:szCs w:val="24"/>
          <w:lang w:val="en-US"/>
        </w:rPr>
        <w:t xml:space="preserve">cut-off value to slight altered AKP &gt;104 U/L (women) and &gt;129 U/L (men); </w:t>
      </w:r>
      <w:r w:rsidR="00C804D1" w:rsidRPr="00D2081E">
        <w:rPr>
          <w:rFonts w:ascii="Times New Roman" w:hAnsi="Times New Roman"/>
          <w:iCs/>
          <w:sz w:val="24"/>
          <w:szCs w:val="24"/>
          <w:vertAlign w:val="superscript"/>
          <w:lang w:val="en-US"/>
        </w:rPr>
        <w:t>d</w:t>
      </w:r>
      <w:r w:rsidR="00C804D1" w:rsidRPr="00D2081E">
        <w:rPr>
          <w:rFonts w:ascii="Times New Roman" w:hAnsi="Times New Roman"/>
          <w:iCs/>
          <w:sz w:val="24"/>
          <w:szCs w:val="24"/>
          <w:lang w:val="en-US"/>
        </w:rPr>
        <w:t xml:space="preserve">cut-off value to slight altered gamma-GT &gt;32 U/L (women) and &gt;49 U/L; </w:t>
      </w:r>
      <w:r w:rsidR="00C804D1" w:rsidRPr="00D2081E">
        <w:rPr>
          <w:rFonts w:ascii="Times New Roman" w:hAnsi="Times New Roman"/>
          <w:iCs/>
          <w:sz w:val="24"/>
          <w:szCs w:val="24"/>
          <w:vertAlign w:val="superscript"/>
          <w:lang w:val="en-US"/>
        </w:rPr>
        <w:t>e</w:t>
      </w:r>
      <w:r w:rsidR="00C804D1" w:rsidRPr="00D2081E">
        <w:rPr>
          <w:rFonts w:ascii="Times New Roman" w:hAnsi="Times New Roman"/>
          <w:iCs/>
          <w:sz w:val="24"/>
          <w:szCs w:val="24"/>
          <w:lang w:val="en-US"/>
        </w:rPr>
        <w:t>cut-off value to slight altered creatinine &gt;0.9 mg/dL (women) and &gt;</w:t>
      </w:r>
      <w:r w:rsidRPr="00D2081E">
        <w:rPr>
          <w:rFonts w:ascii="Times New Roman" w:hAnsi="Times New Roman"/>
          <w:iCs/>
          <w:sz w:val="24"/>
          <w:szCs w:val="24"/>
          <w:lang w:val="en-US"/>
        </w:rPr>
        <w:t>1.2 mg/dL (men)</w:t>
      </w:r>
      <w:r w:rsidR="00C804D1" w:rsidRPr="00D2081E">
        <w:rPr>
          <w:rFonts w:ascii="Times New Roman" w:hAnsi="Times New Roman"/>
          <w:iCs/>
          <w:sz w:val="24"/>
          <w:szCs w:val="24"/>
          <w:lang w:val="en-US"/>
        </w:rPr>
        <w:t xml:space="preserve">; </w:t>
      </w:r>
      <w:r w:rsidR="00C804D1" w:rsidRPr="00D2081E">
        <w:rPr>
          <w:rFonts w:ascii="Times New Roman" w:hAnsi="Times New Roman"/>
          <w:iCs/>
          <w:sz w:val="24"/>
          <w:szCs w:val="24"/>
          <w:vertAlign w:val="superscript"/>
          <w:lang w:val="en-US"/>
        </w:rPr>
        <w:t>f</w:t>
      </w:r>
      <w:r w:rsidR="00C804D1" w:rsidRPr="00D2081E">
        <w:rPr>
          <w:rFonts w:ascii="Times New Roman" w:hAnsi="Times New Roman"/>
          <w:iCs/>
          <w:sz w:val="24"/>
          <w:szCs w:val="24"/>
          <w:lang w:val="en-US"/>
        </w:rPr>
        <w:t>cut-off value to slight altered urea &gt;</w:t>
      </w:r>
      <w:r w:rsidRPr="00D2081E">
        <w:rPr>
          <w:rFonts w:ascii="Times New Roman" w:hAnsi="Times New Roman"/>
          <w:iCs/>
          <w:sz w:val="24"/>
          <w:szCs w:val="24"/>
          <w:lang w:val="en-US"/>
        </w:rPr>
        <w:t xml:space="preserve">43 mg/dL. </w:t>
      </w:r>
    </w:p>
    <w:p w14:paraId="69EB9F9A" w14:textId="77777777" w:rsidR="00C05B62" w:rsidRPr="00D2081E" w:rsidRDefault="00C05B62">
      <w:pPr>
        <w:spacing w:after="160" w:line="259" w:lineRule="auto"/>
        <w:rPr>
          <w:rFonts w:ascii="Times New Roman" w:hAnsi="Times New Roman"/>
          <w:b/>
          <w:bCs/>
          <w:sz w:val="24"/>
          <w:szCs w:val="24"/>
          <w:lang w:val="en-US"/>
        </w:rPr>
      </w:pPr>
    </w:p>
    <w:p w14:paraId="3BC45A0A" w14:textId="54C37851" w:rsidR="00C05B62" w:rsidRPr="00D2081E" w:rsidRDefault="00C05B62">
      <w:pPr>
        <w:spacing w:after="160" w:line="259" w:lineRule="auto"/>
        <w:rPr>
          <w:rFonts w:ascii="Times New Roman" w:hAnsi="Times New Roman"/>
          <w:b/>
          <w:bCs/>
          <w:sz w:val="24"/>
          <w:szCs w:val="24"/>
          <w:lang w:val="en-US"/>
        </w:rPr>
        <w:sectPr w:rsidR="00C05B62" w:rsidRPr="00D2081E" w:rsidSect="00D2081E">
          <w:headerReference w:type="default" r:id="rId41"/>
          <w:type w:val="continuous"/>
          <w:pgSz w:w="12240" w:h="15840"/>
          <w:pgMar w:top="1417" w:right="1701" w:bottom="1417" w:left="1701" w:header="708" w:footer="708" w:gutter="0"/>
          <w:cols w:space="708"/>
          <w:docGrid w:linePitch="360"/>
        </w:sectPr>
      </w:pPr>
    </w:p>
    <w:p w14:paraId="18FB4682" w14:textId="77596B4B" w:rsidR="00CC0FCF" w:rsidRPr="00D2081E" w:rsidRDefault="00CC0FCF" w:rsidP="00A80E8A">
      <w:pPr>
        <w:rPr>
          <w:rFonts w:ascii="Times New Roman" w:hAnsi="Times New Roman"/>
          <w:sz w:val="24"/>
          <w:szCs w:val="24"/>
          <w:lang w:val="en-US"/>
        </w:rPr>
      </w:pPr>
      <w:r w:rsidRPr="00D2081E">
        <w:rPr>
          <w:rFonts w:ascii="Times New Roman" w:hAnsi="Times New Roman"/>
          <w:b/>
          <w:bCs/>
          <w:sz w:val="24"/>
          <w:szCs w:val="24"/>
          <w:lang w:val="en-US"/>
        </w:rPr>
        <w:lastRenderedPageBreak/>
        <w:t>Table 3</w:t>
      </w:r>
      <w:r w:rsidRPr="00D2081E">
        <w:rPr>
          <w:rFonts w:ascii="Times New Roman" w:hAnsi="Times New Roman"/>
          <w:sz w:val="24"/>
          <w:szCs w:val="24"/>
          <w:lang w:val="en-US"/>
        </w:rPr>
        <w:t>. Association between dietary supplement intake, biochemical marker of liver and renal function (</w:t>
      </w:r>
      <w:r w:rsidR="00894729" w:rsidRPr="00D2081E">
        <w:rPr>
          <w:rFonts w:ascii="Times New Roman" w:hAnsi="Times New Roman"/>
          <w:sz w:val="24"/>
          <w:szCs w:val="24"/>
          <w:lang w:val="en-US"/>
        </w:rPr>
        <w:t>n</w:t>
      </w:r>
      <w:r w:rsidRPr="00D2081E">
        <w:rPr>
          <w:rFonts w:ascii="Times New Roman" w:hAnsi="Times New Roman"/>
          <w:sz w:val="24"/>
          <w:szCs w:val="24"/>
          <w:lang w:val="en-US"/>
        </w:rPr>
        <w:t>=242).</w:t>
      </w:r>
    </w:p>
    <w:tbl>
      <w:tblPr>
        <w:tblStyle w:val="TableGrid"/>
        <w:tblW w:w="140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842"/>
        <w:gridCol w:w="1843"/>
        <w:gridCol w:w="1843"/>
        <w:gridCol w:w="1984"/>
        <w:gridCol w:w="1843"/>
        <w:gridCol w:w="1985"/>
      </w:tblGrid>
      <w:tr w:rsidR="00D2081E" w:rsidRPr="00D2081E" w14:paraId="2ABDC90F" w14:textId="77777777" w:rsidTr="006A2218">
        <w:trPr>
          <w:trHeight w:val="721"/>
        </w:trPr>
        <w:tc>
          <w:tcPr>
            <w:tcW w:w="2694" w:type="dxa"/>
            <w:vMerge w:val="restart"/>
            <w:tcBorders>
              <w:top w:val="single" w:sz="4" w:space="0" w:color="auto"/>
              <w:left w:val="nil"/>
              <w:bottom w:val="nil"/>
              <w:right w:val="nil"/>
            </w:tcBorders>
            <w:vAlign w:val="center"/>
            <w:hideMark/>
          </w:tcPr>
          <w:p w14:paraId="6F69F1E3" w14:textId="5A0A6AF6" w:rsidR="00894729" w:rsidRPr="00D2081E" w:rsidRDefault="00894729" w:rsidP="00894729">
            <w:pPr>
              <w:rPr>
                <w:rFonts w:ascii="Times New Roman" w:hAnsi="Times New Roman"/>
                <w:b/>
                <w:sz w:val="24"/>
                <w:szCs w:val="24"/>
                <w:lang w:val="en-US"/>
              </w:rPr>
            </w:pPr>
            <w:r w:rsidRPr="00D2081E">
              <w:rPr>
                <w:rFonts w:ascii="Times New Roman" w:hAnsi="Times New Roman"/>
                <w:b/>
                <w:sz w:val="24"/>
                <w:szCs w:val="24"/>
                <w:lang w:val="en-US"/>
              </w:rPr>
              <w:t>Models</w:t>
            </w:r>
          </w:p>
        </w:tc>
        <w:tc>
          <w:tcPr>
            <w:tcW w:w="1842" w:type="dxa"/>
            <w:tcBorders>
              <w:top w:val="single" w:sz="4" w:space="0" w:color="auto"/>
              <w:left w:val="nil"/>
              <w:bottom w:val="nil"/>
              <w:right w:val="nil"/>
            </w:tcBorders>
            <w:hideMark/>
          </w:tcPr>
          <w:p w14:paraId="4E71859A" w14:textId="736D6D59"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ALT Alterations</w:t>
            </w:r>
            <w:r w:rsidR="00C804D1" w:rsidRPr="00D2081E">
              <w:rPr>
                <w:rFonts w:ascii="Times New Roman" w:hAnsi="Times New Roman"/>
                <w:b/>
                <w:sz w:val="24"/>
                <w:szCs w:val="24"/>
                <w:vertAlign w:val="superscript"/>
                <w:lang w:val="en-US"/>
              </w:rPr>
              <w:t>a</w:t>
            </w:r>
          </w:p>
        </w:tc>
        <w:tc>
          <w:tcPr>
            <w:tcW w:w="1843" w:type="dxa"/>
            <w:tcBorders>
              <w:top w:val="single" w:sz="4" w:space="0" w:color="auto"/>
              <w:left w:val="nil"/>
              <w:bottom w:val="nil"/>
              <w:right w:val="nil"/>
            </w:tcBorders>
            <w:hideMark/>
          </w:tcPr>
          <w:p w14:paraId="741F53C3" w14:textId="4808DA1B"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AST Alterations</w:t>
            </w:r>
            <w:r w:rsidR="00C804D1" w:rsidRPr="00D2081E">
              <w:rPr>
                <w:rFonts w:ascii="Times New Roman" w:hAnsi="Times New Roman"/>
                <w:b/>
                <w:sz w:val="24"/>
                <w:szCs w:val="24"/>
                <w:vertAlign w:val="superscript"/>
                <w:lang w:val="en-US"/>
              </w:rPr>
              <w:t>b</w:t>
            </w:r>
          </w:p>
        </w:tc>
        <w:tc>
          <w:tcPr>
            <w:tcW w:w="1843" w:type="dxa"/>
            <w:tcBorders>
              <w:top w:val="single" w:sz="4" w:space="0" w:color="auto"/>
              <w:left w:val="nil"/>
              <w:bottom w:val="nil"/>
              <w:right w:val="nil"/>
            </w:tcBorders>
            <w:hideMark/>
          </w:tcPr>
          <w:p w14:paraId="70DD527A" w14:textId="16A41182"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AKP Alterations</w:t>
            </w:r>
            <w:r w:rsidR="00C804D1" w:rsidRPr="00D2081E">
              <w:rPr>
                <w:rFonts w:ascii="Times New Roman" w:hAnsi="Times New Roman"/>
                <w:b/>
                <w:sz w:val="24"/>
                <w:szCs w:val="24"/>
                <w:vertAlign w:val="superscript"/>
                <w:lang w:val="en-US"/>
              </w:rPr>
              <w:t>c</w:t>
            </w:r>
          </w:p>
        </w:tc>
        <w:tc>
          <w:tcPr>
            <w:tcW w:w="1984" w:type="dxa"/>
            <w:tcBorders>
              <w:top w:val="single" w:sz="4" w:space="0" w:color="auto"/>
              <w:left w:val="nil"/>
              <w:bottom w:val="nil"/>
              <w:right w:val="nil"/>
            </w:tcBorders>
            <w:hideMark/>
          </w:tcPr>
          <w:p w14:paraId="75B20F39" w14:textId="2F405795"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Gama-GT Alterations</w:t>
            </w:r>
            <w:r w:rsidR="00C804D1" w:rsidRPr="00D2081E">
              <w:rPr>
                <w:rFonts w:ascii="Times New Roman" w:hAnsi="Times New Roman"/>
                <w:b/>
                <w:sz w:val="24"/>
                <w:szCs w:val="24"/>
                <w:vertAlign w:val="superscript"/>
                <w:lang w:val="en-US"/>
              </w:rPr>
              <w:t>d</w:t>
            </w:r>
          </w:p>
        </w:tc>
        <w:tc>
          <w:tcPr>
            <w:tcW w:w="1843" w:type="dxa"/>
            <w:tcBorders>
              <w:top w:val="single" w:sz="4" w:space="0" w:color="auto"/>
              <w:left w:val="nil"/>
              <w:bottom w:val="nil"/>
              <w:right w:val="nil"/>
            </w:tcBorders>
            <w:hideMark/>
          </w:tcPr>
          <w:p w14:paraId="4AFEF61E" w14:textId="526CC12D"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Creatinine Alterations</w:t>
            </w:r>
            <w:r w:rsidR="00C804D1" w:rsidRPr="00D2081E">
              <w:rPr>
                <w:rFonts w:ascii="Times New Roman" w:hAnsi="Times New Roman"/>
                <w:b/>
                <w:sz w:val="24"/>
                <w:szCs w:val="24"/>
                <w:vertAlign w:val="superscript"/>
                <w:lang w:val="en-US"/>
              </w:rPr>
              <w:t>e</w:t>
            </w:r>
          </w:p>
        </w:tc>
        <w:tc>
          <w:tcPr>
            <w:tcW w:w="1985" w:type="dxa"/>
            <w:tcBorders>
              <w:top w:val="single" w:sz="4" w:space="0" w:color="auto"/>
              <w:left w:val="nil"/>
              <w:bottom w:val="nil"/>
              <w:right w:val="nil"/>
            </w:tcBorders>
            <w:hideMark/>
          </w:tcPr>
          <w:p w14:paraId="3234B2D8" w14:textId="5CB6535B"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Urea Alterations</w:t>
            </w:r>
            <w:r w:rsidR="00C804D1" w:rsidRPr="00D2081E">
              <w:rPr>
                <w:rFonts w:ascii="Times New Roman" w:hAnsi="Times New Roman"/>
                <w:b/>
                <w:sz w:val="24"/>
                <w:szCs w:val="24"/>
                <w:vertAlign w:val="superscript"/>
                <w:lang w:val="en-US"/>
              </w:rPr>
              <w:t>f</w:t>
            </w:r>
          </w:p>
        </w:tc>
      </w:tr>
      <w:tr w:rsidR="00D2081E" w:rsidRPr="00D2081E" w14:paraId="32953E3E" w14:textId="77777777" w:rsidTr="006A2218">
        <w:trPr>
          <w:trHeight w:val="360"/>
        </w:trPr>
        <w:tc>
          <w:tcPr>
            <w:tcW w:w="2694" w:type="dxa"/>
            <w:vMerge/>
            <w:tcBorders>
              <w:top w:val="single" w:sz="4" w:space="0" w:color="auto"/>
              <w:left w:val="nil"/>
              <w:bottom w:val="nil"/>
              <w:right w:val="nil"/>
            </w:tcBorders>
            <w:vAlign w:val="center"/>
            <w:hideMark/>
          </w:tcPr>
          <w:p w14:paraId="4DD70DF4" w14:textId="77777777" w:rsidR="00894729" w:rsidRPr="00D2081E" w:rsidRDefault="00894729" w:rsidP="00894729">
            <w:pPr>
              <w:spacing w:line="240" w:lineRule="auto"/>
              <w:rPr>
                <w:rFonts w:ascii="Times New Roman" w:hAnsi="Times New Roman"/>
                <w:b/>
                <w:sz w:val="24"/>
                <w:szCs w:val="24"/>
                <w:lang w:val="en-US"/>
              </w:rPr>
            </w:pPr>
          </w:p>
        </w:tc>
        <w:tc>
          <w:tcPr>
            <w:tcW w:w="1842" w:type="dxa"/>
            <w:tcBorders>
              <w:top w:val="nil"/>
              <w:left w:val="nil"/>
              <w:bottom w:val="nil"/>
              <w:right w:val="nil"/>
            </w:tcBorders>
            <w:hideMark/>
          </w:tcPr>
          <w:p w14:paraId="4E3F2ABF"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OR (95%CI)</w:t>
            </w:r>
          </w:p>
        </w:tc>
        <w:tc>
          <w:tcPr>
            <w:tcW w:w="1843" w:type="dxa"/>
            <w:tcBorders>
              <w:top w:val="nil"/>
              <w:left w:val="nil"/>
              <w:bottom w:val="nil"/>
              <w:right w:val="nil"/>
            </w:tcBorders>
            <w:hideMark/>
          </w:tcPr>
          <w:p w14:paraId="6857CACF"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OR (95%CI)</w:t>
            </w:r>
          </w:p>
        </w:tc>
        <w:tc>
          <w:tcPr>
            <w:tcW w:w="1843" w:type="dxa"/>
            <w:tcBorders>
              <w:top w:val="nil"/>
              <w:left w:val="nil"/>
              <w:bottom w:val="nil"/>
              <w:right w:val="nil"/>
            </w:tcBorders>
            <w:hideMark/>
          </w:tcPr>
          <w:p w14:paraId="0B0C56D9"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OR (95%CI)</w:t>
            </w:r>
          </w:p>
        </w:tc>
        <w:tc>
          <w:tcPr>
            <w:tcW w:w="1984" w:type="dxa"/>
            <w:tcBorders>
              <w:top w:val="nil"/>
              <w:left w:val="nil"/>
              <w:bottom w:val="nil"/>
              <w:right w:val="nil"/>
            </w:tcBorders>
            <w:hideMark/>
          </w:tcPr>
          <w:p w14:paraId="736C68AB"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OR (95%CI)</w:t>
            </w:r>
          </w:p>
        </w:tc>
        <w:tc>
          <w:tcPr>
            <w:tcW w:w="1843" w:type="dxa"/>
            <w:tcBorders>
              <w:top w:val="nil"/>
              <w:left w:val="nil"/>
              <w:bottom w:val="nil"/>
              <w:right w:val="nil"/>
            </w:tcBorders>
            <w:hideMark/>
          </w:tcPr>
          <w:p w14:paraId="20F85DE9"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OR (95%CI)</w:t>
            </w:r>
          </w:p>
        </w:tc>
        <w:tc>
          <w:tcPr>
            <w:tcW w:w="1985" w:type="dxa"/>
            <w:tcBorders>
              <w:top w:val="nil"/>
              <w:left w:val="nil"/>
              <w:bottom w:val="nil"/>
              <w:right w:val="nil"/>
            </w:tcBorders>
            <w:hideMark/>
          </w:tcPr>
          <w:p w14:paraId="73377BCC"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OR (95%CI)</w:t>
            </w:r>
          </w:p>
        </w:tc>
      </w:tr>
      <w:tr w:rsidR="00D2081E" w:rsidRPr="00D2081E" w14:paraId="4118A39D" w14:textId="77777777" w:rsidTr="006A2218">
        <w:trPr>
          <w:trHeight w:val="360"/>
        </w:trPr>
        <w:tc>
          <w:tcPr>
            <w:tcW w:w="2694" w:type="dxa"/>
            <w:tcBorders>
              <w:top w:val="nil"/>
              <w:left w:val="nil"/>
              <w:bottom w:val="nil"/>
              <w:right w:val="nil"/>
            </w:tcBorders>
            <w:hideMark/>
          </w:tcPr>
          <w:p w14:paraId="22819130" w14:textId="6FDA8428" w:rsidR="00894729" w:rsidRPr="00D2081E" w:rsidRDefault="00894729" w:rsidP="004A55C8">
            <w:pPr>
              <w:rPr>
                <w:rFonts w:ascii="Times New Roman" w:hAnsi="Times New Roman"/>
                <w:b/>
                <w:sz w:val="24"/>
                <w:szCs w:val="24"/>
                <w:lang w:val="en-US"/>
              </w:rPr>
            </w:pPr>
            <w:r w:rsidRPr="00D2081E">
              <w:rPr>
                <w:rFonts w:ascii="Times New Roman" w:hAnsi="Times New Roman"/>
                <w:b/>
                <w:sz w:val="24"/>
                <w:szCs w:val="24"/>
                <w:lang w:val="en-US"/>
              </w:rPr>
              <w:t xml:space="preserve">Model 1 – Crude </w:t>
            </w:r>
            <w:r w:rsidR="004A55C8" w:rsidRPr="00D2081E">
              <w:rPr>
                <w:rFonts w:ascii="Times New Roman" w:hAnsi="Times New Roman"/>
                <w:b/>
                <w:sz w:val="24"/>
                <w:szCs w:val="24"/>
                <w:lang w:val="en-US"/>
              </w:rPr>
              <w:t>OR</w:t>
            </w:r>
          </w:p>
        </w:tc>
        <w:tc>
          <w:tcPr>
            <w:tcW w:w="1842" w:type="dxa"/>
            <w:tcBorders>
              <w:top w:val="nil"/>
              <w:left w:val="nil"/>
              <w:bottom w:val="nil"/>
              <w:right w:val="nil"/>
            </w:tcBorders>
          </w:tcPr>
          <w:p w14:paraId="5FABAEE9"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5861FDA1"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424BF34A" w14:textId="77777777" w:rsidR="00894729" w:rsidRPr="00D2081E" w:rsidRDefault="00894729" w:rsidP="00894729">
            <w:pPr>
              <w:jc w:val="center"/>
              <w:rPr>
                <w:rFonts w:ascii="Times New Roman" w:hAnsi="Times New Roman"/>
                <w:sz w:val="24"/>
                <w:szCs w:val="24"/>
                <w:lang w:val="en-US"/>
              </w:rPr>
            </w:pPr>
          </w:p>
        </w:tc>
        <w:tc>
          <w:tcPr>
            <w:tcW w:w="1984" w:type="dxa"/>
            <w:tcBorders>
              <w:top w:val="nil"/>
              <w:left w:val="nil"/>
              <w:bottom w:val="nil"/>
              <w:right w:val="nil"/>
            </w:tcBorders>
          </w:tcPr>
          <w:p w14:paraId="76C123A3"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6A812889" w14:textId="77777777" w:rsidR="00894729" w:rsidRPr="00D2081E" w:rsidRDefault="00894729" w:rsidP="00894729">
            <w:pPr>
              <w:jc w:val="center"/>
              <w:rPr>
                <w:rFonts w:ascii="Times New Roman" w:hAnsi="Times New Roman"/>
                <w:sz w:val="24"/>
                <w:szCs w:val="24"/>
                <w:lang w:val="en-US"/>
              </w:rPr>
            </w:pPr>
          </w:p>
        </w:tc>
        <w:tc>
          <w:tcPr>
            <w:tcW w:w="1985" w:type="dxa"/>
            <w:tcBorders>
              <w:top w:val="nil"/>
              <w:left w:val="nil"/>
              <w:bottom w:val="nil"/>
              <w:right w:val="nil"/>
            </w:tcBorders>
          </w:tcPr>
          <w:p w14:paraId="77FD0794" w14:textId="77777777" w:rsidR="00894729" w:rsidRPr="00D2081E" w:rsidRDefault="00894729" w:rsidP="00894729">
            <w:pPr>
              <w:jc w:val="center"/>
              <w:rPr>
                <w:rFonts w:ascii="Times New Roman" w:hAnsi="Times New Roman"/>
                <w:sz w:val="24"/>
                <w:szCs w:val="24"/>
                <w:lang w:val="en-US"/>
              </w:rPr>
            </w:pPr>
          </w:p>
        </w:tc>
      </w:tr>
      <w:tr w:rsidR="00D2081E" w:rsidRPr="00D2081E" w14:paraId="07999D9A" w14:textId="77777777" w:rsidTr="006A2218">
        <w:trPr>
          <w:trHeight w:val="360"/>
        </w:trPr>
        <w:tc>
          <w:tcPr>
            <w:tcW w:w="2694" w:type="dxa"/>
            <w:tcBorders>
              <w:top w:val="nil"/>
              <w:left w:val="nil"/>
              <w:bottom w:val="nil"/>
              <w:right w:val="nil"/>
            </w:tcBorders>
            <w:hideMark/>
          </w:tcPr>
          <w:p w14:paraId="694998C5"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Supplements intake</w:t>
            </w:r>
          </w:p>
        </w:tc>
        <w:tc>
          <w:tcPr>
            <w:tcW w:w="1842" w:type="dxa"/>
            <w:tcBorders>
              <w:top w:val="nil"/>
              <w:left w:val="nil"/>
              <w:bottom w:val="nil"/>
              <w:right w:val="nil"/>
            </w:tcBorders>
          </w:tcPr>
          <w:p w14:paraId="4776BC7F"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312A2270"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3877F569" w14:textId="77777777" w:rsidR="00894729" w:rsidRPr="00D2081E" w:rsidRDefault="00894729" w:rsidP="00894729">
            <w:pPr>
              <w:jc w:val="center"/>
              <w:rPr>
                <w:rFonts w:ascii="Times New Roman" w:hAnsi="Times New Roman"/>
                <w:sz w:val="24"/>
                <w:szCs w:val="24"/>
                <w:lang w:val="en-US"/>
              </w:rPr>
            </w:pPr>
          </w:p>
        </w:tc>
        <w:tc>
          <w:tcPr>
            <w:tcW w:w="1984" w:type="dxa"/>
            <w:tcBorders>
              <w:top w:val="nil"/>
              <w:left w:val="nil"/>
              <w:bottom w:val="nil"/>
              <w:right w:val="nil"/>
            </w:tcBorders>
          </w:tcPr>
          <w:p w14:paraId="6D0E8500"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61113241" w14:textId="77777777" w:rsidR="00894729" w:rsidRPr="00D2081E" w:rsidRDefault="00894729" w:rsidP="00894729">
            <w:pPr>
              <w:jc w:val="center"/>
              <w:rPr>
                <w:rFonts w:ascii="Times New Roman" w:hAnsi="Times New Roman"/>
                <w:sz w:val="24"/>
                <w:szCs w:val="24"/>
                <w:lang w:val="en-US"/>
              </w:rPr>
            </w:pPr>
          </w:p>
        </w:tc>
        <w:tc>
          <w:tcPr>
            <w:tcW w:w="1985" w:type="dxa"/>
            <w:tcBorders>
              <w:top w:val="nil"/>
              <w:left w:val="nil"/>
              <w:bottom w:val="nil"/>
              <w:right w:val="nil"/>
            </w:tcBorders>
          </w:tcPr>
          <w:p w14:paraId="6BC1DF1F" w14:textId="77777777" w:rsidR="00894729" w:rsidRPr="00D2081E" w:rsidRDefault="00894729" w:rsidP="00894729">
            <w:pPr>
              <w:jc w:val="center"/>
              <w:rPr>
                <w:rFonts w:ascii="Times New Roman" w:hAnsi="Times New Roman"/>
                <w:sz w:val="24"/>
                <w:szCs w:val="24"/>
                <w:lang w:val="en-US"/>
              </w:rPr>
            </w:pPr>
          </w:p>
        </w:tc>
      </w:tr>
      <w:tr w:rsidR="00D2081E" w:rsidRPr="00D2081E" w14:paraId="1FB25C0B" w14:textId="77777777" w:rsidTr="006A2218">
        <w:trPr>
          <w:trHeight w:val="289"/>
        </w:trPr>
        <w:tc>
          <w:tcPr>
            <w:tcW w:w="2694" w:type="dxa"/>
            <w:tcBorders>
              <w:top w:val="nil"/>
              <w:left w:val="nil"/>
              <w:bottom w:val="nil"/>
              <w:right w:val="nil"/>
            </w:tcBorders>
            <w:hideMark/>
          </w:tcPr>
          <w:p w14:paraId="2B3FE1CE"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No</w:t>
            </w:r>
          </w:p>
        </w:tc>
        <w:tc>
          <w:tcPr>
            <w:tcW w:w="1842" w:type="dxa"/>
            <w:tcBorders>
              <w:top w:val="nil"/>
              <w:left w:val="nil"/>
              <w:bottom w:val="nil"/>
              <w:right w:val="nil"/>
            </w:tcBorders>
            <w:hideMark/>
          </w:tcPr>
          <w:p w14:paraId="4CC672E7"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843" w:type="dxa"/>
            <w:tcBorders>
              <w:top w:val="nil"/>
              <w:left w:val="nil"/>
              <w:bottom w:val="nil"/>
              <w:right w:val="nil"/>
            </w:tcBorders>
            <w:hideMark/>
          </w:tcPr>
          <w:p w14:paraId="7432E44D"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843" w:type="dxa"/>
            <w:tcBorders>
              <w:top w:val="nil"/>
              <w:left w:val="nil"/>
              <w:bottom w:val="nil"/>
              <w:right w:val="nil"/>
            </w:tcBorders>
            <w:hideMark/>
          </w:tcPr>
          <w:p w14:paraId="5F6D5CC0"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984" w:type="dxa"/>
            <w:tcBorders>
              <w:top w:val="nil"/>
              <w:left w:val="nil"/>
              <w:bottom w:val="nil"/>
              <w:right w:val="nil"/>
            </w:tcBorders>
            <w:hideMark/>
          </w:tcPr>
          <w:p w14:paraId="018C187B"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843" w:type="dxa"/>
            <w:tcBorders>
              <w:top w:val="nil"/>
              <w:left w:val="nil"/>
              <w:bottom w:val="nil"/>
              <w:right w:val="nil"/>
            </w:tcBorders>
            <w:hideMark/>
          </w:tcPr>
          <w:p w14:paraId="7693DB48"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985" w:type="dxa"/>
            <w:tcBorders>
              <w:top w:val="nil"/>
              <w:left w:val="nil"/>
              <w:bottom w:val="nil"/>
              <w:right w:val="nil"/>
            </w:tcBorders>
            <w:hideMark/>
          </w:tcPr>
          <w:p w14:paraId="215046A1"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r>
      <w:tr w:rsidR="00D2081E" w:rsidRPr="00D2081E" w14:paraId="3AF60A69" w14:textId="77777777" w:rsidTr="006A2218">
        <w:trPr>
          <w:trHeight w:val="360"/>
        </w:trPr>
        <w:tc>
          <w:tcPr>
            <w:tcW w:w="2694" w:type="dxa"/>
            <w:tcBorders>
              <w:top w:val="nil"/>
              <w:left w:val="nil"/>
              <w:bottom w:val="nil"/>
              <w:right w:val="nil"/>
            </w:tcBorders>
            <w:hideMark/>
          </w:tcPr>
          <w:p w14:paraId="1881C566"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Yes</w:t>
            </w:r>
          </w:p>
        </w:tc>
        <w:tc>
          <w:tcPr>
            <w:tcW w:w="1842" w:type="dxa"/>
            <w:tcBorders>
              <w:top w:val="nil"/>
              <w:left w:val="nil"/>
              <w:bottom w:val="nil"/>
              <w:right w:val="nil"/>
            </w:tcBorders>
            <w:hideMark/>
          </w:tcPr>
          <w:p w14:paraId="457EA4C2"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2.61 (0.91-7.44)</w:t>
            </w:r>
          </w:p>
        </w:tc>
        <w:tc>
          <w:tcPr>
            <w:tcW w:w="1843" w:type="dxa"/>
            <w:tcBorders>
              <w:top w:val="nil"/>
              <w:left w:val="nil"/>
              <w:bottom w:val="nil"/>
              <w:right w:val="nil"/>
            </w:tcBorders>
            <w:hideMark/>
          </w:tcPr>
          <w:p w14:paraId="268383FD" w14:textId="77777777"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2.81 (1.22-6.43)</w:t>
            </w:r>
          </w:p>
        </w:tc>
        <w:tc>
          <w:tcPr>
            <w:tcW w:w="1843" w:type="dxa"/>
            <w:tcBorders>
              <w:top w:val="nil"/>
              <w:left w:val="nil"/>
              <w:bottom w:val="nil"/>
              <w:right w:val="nil"/>
            </w:tcBorders>
            <w:hideMark/>
          </w:tcPr>
          <w:p w14:paraId="1E6B4EC3"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0.84 (0.37-1.94)</w:t>
            </w:r>
          </w:p>
        </w:tc>
        <w:tc>
          <w:tcPr>
            <w:tcW w:w="1984" w:type="dxa"/>
            <w:tcBorders>
              <w:top w:val="nil"/>
              <w:left w:val="nil"/>
              <w:bottom w:val="nil"/>
              <w:right w:val="nil"/>
            </w:tcBorders>
            <w:hideMark/>
          </w:tcPr>
          <w:p w14:paraId="15B95E1E"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2.05 (0.69-6.13)</w:t>
            </w:r>
          </w:p>
        </w:tc>
        <w:tc>
          <w:tcPr>
            <w:tcW w:w="1843" w:type="dxa"/>
            <w:tcBorders>
              <w:top w:val="nil"/>
              <w:left w:val="nil"/>
              <w:bottom w:val="nil"/>
              <w:right w:val="nil"/>
            </w:tcBorders>
            <w:hideMark/>
          </w:tcPr>
          <w:p w14:paraId="035C5F1F"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1.43 (0.74-2.76)</w:t>
            </w:r>
          </w:p>
        </w:tc>
        <w:tc>
          <w:tcPr>
            <w:tcW w:w="1985" w:type="dxa"/>
            <w:tcBorders>
              <w:top w:val="nil"/>
              <w:left w:val="nil"/>
              <w:bottom w:val="nil"/>
              <w:right w:val="nil"/>
            </w:tcBorders>
            <w:hideMark/>
          </w:tcPr>
          <w:p w14:paraId="09B9E0E9" w14:textId="77777777"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1.88 (1.02-3.49)</w:t>
            </w:r>
          </w:p>
        </w:tc>
      </w:tr>
      <w:tr w:rsidR="00D2081E" w:rsidRPr="00D2081E" w14:paraId="4673F4C4" w14:textId="77777777" w:rsidTr="006A2218">
        <w:trPr>
          <w:trHeight w:val="360"/>
        </w:trPr>
        <w:tc>
          <w:tcPr>
            <w:tcW w:w="2694" w:type="dxa"/>
            <w:tcBorders>
              <w:top w:val="nil"/>
              <w:left w:val="nil"/>
              <w:bottom w:val="nil"/>
              <w:right w:val="nil"/>
            </w:tcBorders>
            <w:hideMark/>
          </w:tcPr>
          <w:p w14:paraId="0BFA27BA"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R</w:t>
            </w:r>
            <w:r w:rsidRPr="00D2081E">
              <w:rPr>
                <w:rFonts w:ascii="Times New Roman" w:hAnsi="Times New Roman"/>
                <w:sz w:val="24"/>
                <w:szCs w:val="24"/>
                <w:vertAlign w:val="superscript"/>
                <w:lang w:val="en-US"/>
              </w:rPr>
              <w:t>2</w:t>
            </w:r>
          </w:p>
        </w:tc>
        <w:tc>
          <w:tcPr>
            <w:tcW w:w="1842" w:type="dxa"/>
            <w:tcBorders>
              <w:top w:val="nil"/>
              <w:left w:val="nil"/>
              <w:bottom w:val="nil"/>
              <w:right w:val="nil"/>
            </w:tcBorders>
            <w:hideMark/>
          </w:tcPr>
          <w:p w14:paraId="16D2CC49"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0.014</w:t>
            </w:r>
          </w:p>
        </w:tc>
        <w:tc>
          <w:tcPr>
            <w:tcW w:w="1843" w:type="dxa"/>
            <w:tcBorders>
              <w:top w:val="nil"/>
              <w:left w:val="nil"/>
              <w:bottom w:val="nil"/>
              <w:right w:val="nil"/>
            </w:tcBorders>
            <w:hideMark/>
          </w:tcPr>
          <w:p w14:paraId="2FF3CB76"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0.025</w:t>
            </w:r>
          </w:p>
        </w:tc>
        <w:tc>
          <w:tcPr>
            <w:tcW w:w="1843" w:type="dxa"/>
            <w:tcBorders>
              <w:top w:val="nil"/>
              <w:left w:val="nil"/>
              <w:bottom w:val="nil"/>
              <w:right w:val="nil"/>
            </w:tcBorders>
            <w:hideMark/>
          </w:tcPr>
          <w:p w14:paraId="36D13786"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0.001</w:t>
            </w:r>
          </w:p>
        </w:tc>
        <w:tc>
          <w:tcPr>
            <w:tcW w:w="1984" w:type="dxa"/>
            <w:tcBorders>
              <w:top w:val="nil"/>
              <w:left w:val="nil"/>
              <w:bottom w:val="nil"/>
              <w:right w:val="nil"/>
            </w:tcBorders>
            <w:hideMark/>
          </w:tcPr>
          <w:p w14:paraId="134BD85D"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0.007</w:t>
            </w:r>
          </w:p>
        </w:tc>
        <w:tc>
          <w:tcPr>
            <w:tcW w:w="1843" w:type="dxa"/>
            <w:tcBorders>
              <w:top w:val="nil"/>
              <w:left w:val="nil"/>
              <w:bottom w:val="nil"/>
              <w:right w:val="nil"/>
            </w:tcBorders>
            <w:hideMark/>
          </w:tcPr>
          <w:p w14:paraId="5FB8229A"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0.005</w:t>
            </w:r>
          </w:p>
        </w:tc>
        <w:tc>
          <w:tcPr>
            <w:tcW w:w="1985" w:type="dxa"/>
            <w:tcBorders>
              <w:top w:val="nil"/>
              <w:left w:val="nil"/>
              <w:bottom w:val="nil"/>
              <w:right w:val="nil"/>
            </w:tcBorders>
            <w:hideMark/>
          </w:tcPr>
          <w:p w14:paraId="36145E57" w14:textId="77777777"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0.017</w:t>
            </w:r>
          </w:p>
        </w:tc>
      </w:tr>
      <w:tr w:rsidR="00D2081E" w:rsidRPr="00D2081E" w14:paraId="6CBF1CDE" w14:textId="77777777" w:rsidTr="006A2218">
        <w:trPr>
          <w:trHeight w:val="360"/>
        </w:trPr>
        <w:tc>
          <w:tcPr>
            <w:tcW w:w="4536" w:type="dxa"/>
            <w:gridSpan w:val="2"/>
            <w:tcBorders>
              <w:top w:val="nil"/>
              <w:left w:val="nil"/>
              <w:bottom w:val="nil"/>
              <w:right w:val="nil"/>
            </w:tcBorders>
            <w:hideMark/>
          </w:tcPr>
          <w:p w14:paraId="6981CFC7" w14:textId="633643B4" w:rsidR="00894729" w:rsidRPr="00D2081E" w:rsidRDefault="00894729" w:rsidP="004A55C8">
            <w:pPr>
              <w:rPr>
                <w:rFonts w:ascii="Times New Roman" w:hAnsi="Times New Roman"/>
                <w:sz w:val="24"/>
                <w:szCs w:val="24"/>
                <w:lang w:val="en-US"/>
              </w:rPr>
            </w:pPr>
            <w:r w:rsidRPr="00D2081E">
              <w:rPr>
                <w:rFonts w:ascii="Times New Roman" w:hAnsi="Times New Roman"/>
                <w:b/>
                <w:sz w:val="24"/>
                <w:szCs w:val="24"/>
                <w:lang w:val="en-US"/>
              </w:rPr>
              <w:t xml:space="preserve">Model 2 – Adjusted </w:t>
            </w:r>
            <w:r w:rsidR="004A55C8" w:rsidRPr="00D2081E">
              <w:rPr>
                <w:rFonts w:ascii="Times New Roman" w:hAnsi="Times New Roman"/>
                <w:b/>
                <w:sz w:val="24"/>
                <w:szCs w:val="24"/>
                <w:lang w:val="en-US"/>
              </w:rPr>
              <w:t>OR</w:t>
            </w:r>
            <w:r w:rsidRPr="00D2081E">
              <w:rPr>
                <w:rFonts w:ascii="Times New Roman" w:hAnsi="Times New Roman"/>
                <w:b/>
                <w:sz w:val="24"/>
                <w:szCs w:val="24"/>
                <w:lang w:val="en-US"/>
              </w:rPr>
              <w:t>*</w:t>
            </w:r>
          </w:p>
        </w:tc>
        <w:tc>
          <w:tcPr>
            <w:tcW w:w="1843" w:type="dxa"/>
            <w:tcBorders>
              <w:top w:val="nil"/>
              <w:left w:val="nil"/>
              <w:bottom w:val="nil"/>
              <w:right w:val="nil"/>
            </w:tcBorders>
          </w:tcPr>
          <w:p w14:paraId="340CF78F"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708202DC" w14:textId="77777777" w:rsidR="00894729" w:rsidRPr="00D2081E" w:rsidRDefault="00894729" w:rsidP="00894729">
            <w:pPr>
              <w:jc w:val="center"/>
              <w:rPr>
                <w:rFonts w:ascii="Times New Roman" w:hAnsi="Times New Roman"/>
                <w:sz w:val="24"/>
                <w:szCs w:val="24"/>
                <w:lang w:val="en-US"/>
              </w:rPr>
            </w:pPr>
          </w:p>
        </w:tc>
        <w:tc>
          <w:tcPr>
            <w:tcW w:w="1984" w:type="dxa"/>
            <w:tcBorders>
              <w:top w:val="nil"/>
              <w:left w:val="nil"/>
              <w:bottom w:val="nil"/>
              <w:right w:val="nil"/>
            </w:tcBorders>
          </w:tcPr>
          <w:p w14:paraId="46B4B0ED"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1CF44972" w14:textId="77777777" w:rsidR="00894729" w:rsidRPr="00D2081E" w:rsidRDefault="00894729" w:rsidP="00894729">
            <w:pPr>
              <w:jc w:val="center"/>
              <w:rPr>
                <w:rFonts w:ascii="Times New Roman" w:hAnsi="Times New Roman"/>
                <w:sz w:val="24"/>
                <w:szCs w:val="24"/>
                <w:lang w:val="en-US"/>
              </w:rPr>
            </w:pPr>
          </w:p>
        </w:tc>
        <w:tc>
          <w:tcPr>
            <w:tcW w:w="1985" w:type="dxa"/>
            <w:tcBorders>
              <w:top w:val="nil"/>
              <w:left w:val="nil"/>
              <w:bottom w:val="nil"/>
              <w:right w:val="nil"/>
            </w:tcBorders>
          </w:tcPr>
          <w:p w14:paraId="62B2499E" w14:textId="77777777" w:rsidR="00894729" w:rsidRPr="00D2081E" w:rsidRDefault="00894729" w:rsidP="00894729">
            <w:pPr>
              <w:jc w:val="center"/>
              <w:rPr>
                <w:rFonts w:ascii="Times New Roman" w:hAnsi="Times New Roman"/>
                <w:sz w:val="24"/>
                <w:szCs w:val="24"/>
                <w:lang w:val="en-US"/>
              </w:rPr>
            </w:pPr>
          </w:p>
        </w:tc>
      </w:tr>
      <w:tr w:rsidR="00D2081E" w:rsidRPr="00D2081E" w14:paraId="11AF78D1" w14:textId="77777777" w:rsidTr="006A2218">
        <w:trPr>
          <w:trHeight w:val="360"/>
        </w:trPr>
        <w:tc>
          <w:tcPr>
            <w:tcW w:w="2694" w:type="dxa"/>
            <w:tcBorders>
              <w:top w:val="nil"/>
              <w:left w:val="nil"/>
              <w:bottom w:val="nil"/>
              <w:right w:val="nil"/>
            </w:tcBorders>
            <w:hideMark/>
          </w:tcPr>
          <w:p w14:paraId="7AC3751E"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Supplements intake</w:t>
            </w:r>
          </w:p>
        </w:tc>
        <w:tc>
          <w:tcPr>
            <w:tcW w:w="1842" w:type="dxa"/>
            <w:tcBorders>
              <w:top w:val="nil"/>
              <w:left w:val="nil"/>
              <w:bottom w:val="nil"/>
              <w:right w:val="nil"/>
            </w:tcBorders>
          </w:tcPr>
          <w:p w14:paraId="3771057F"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05ECADE2"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63D77B49" w14:textId="77777777" w:rsidR="00894729" w:rsidRPr="00D2081E" w:rsidRDefault="00894729" w:rsidP="00894729">
            <w:pPr>
              <w:jc w:val="center"/>
              <w:rPr>
                <w:rFonts w:ascii="Times New Roman" w:hAnsi="Times New Roman"/>
                <w:sz w:val="24"/>
                <w:szCs w:val="24"/>
                <w:lang w:val="en-US"/>
              </w:rPr>
            </w:pPr>
          </w:p>
        </w:tc>
        <w:tc>
          <w:tcPr>
            <w:tcW w:w="1984" w:type="dxa"/>
            <w:tcBorders>
              <w:top w:val="nil"/>
              <w:left w:val="nil"/>
              <w:bottom w:val="nil"/>
              <w:right w:val="nil"/>
            </w:tcBorders>
          </w:tcPr>
          <w:p w14:paraId="5CA18499"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3B68BCB2" w14:textId="77777777" w:rsidR="00894729" w:rsidRPr="00D2081E" w:rsidRDefault="00894729" w:rsidP="00894729">
            <w:pPr>
              <w:jc w:val="center"/>
              <w:rPr>
                <w:rFonts w:ascii="Times New Roman" w:hAnsi="Times New Roman"/>
                <w:sz w:val="24"/>
                <w:szCs w:val="24"/>
                <w:lang w:val="en-US"/>
              </w:rPr>
            </w:pPr>
          </w:p>
        </w:tc>
        <w:tc>
          <w:tcPr>
            <w:tcW w:w="1985" w:type="dxa"/>
            <w:tcBorders>
              <w:top w:val="nil"/>
              <w:left w:val="nil"/>
              <w:bottom w:val="nil"/>
              <w:right w:val="nil"/>
            </w:tcBorders>
          </w:tcPr>
          <w:p w14:paraId="3C1BCDB5" w14:textId="77777777" w:rsidR="00894729" w:rsidRPr="00D2081E" w:rsidRDefault="00894729" w:rsidP="00894729">
            <w:pPr>
              <w:jc w:val="center"/>
              <w:rPr>
                <w:rFonts w:ascii="Times New Roman" w:hAnsi="Times New Roman"/>
                <w:sz w:val="24"/>
                <w:szCs w:val="24"/>
                <w:lang w:val="en-US"/>
              </w:rPr>
            </w:pPr>
          </w:p>
        </w:tc>
      </w:tr>
      <w:tr w:rsidR="00D2081E" w:rsidRPr="00D2081E" w14:paraId="41A96E9B" w14:textId="77777777" w:rsidTr="006A2218">
        <w:trPr>
          <w:trHeight w:val="360"/>
        </w:trPr>
        <w:tc>
          <w:tcPr>
            <w:tcW w:w="2694" w:type="dxa"/>
            <w:tcBorders>
              <w:top w:val="nil"/>
              <w:left w:val="nil"/>
              <w:bottom w:val="nil"/>
              <w:right w:val="nil"/>
            </w:tcBorders>
            <w:hideMark/>
          </w:tcPr>
          <w:p w14:paraId="13BA9829"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No</w:t>
            </w:r>
          </w:p>
        </w:tc>
        <w:tc>
          <w:tcPr>
            <w:tcW w:w="1842" w:type="dxa"/>
            <w:tcBorders>
              <w:top w:val="nil"/>
              <w:left w:val="nil"/>
              <w:bottom w:val="nil"/>
              <w:right w:val="nil"/>
            </w:tcBorders>
            <w:hideMark/>
          </w:tcPr>
          <w:p w14:paraId="786C1324"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843" w:type="dxa"/>
            <w:tcBorders>
              <w:top w:val="nil"/>
              <w:left w:val="nil"/>
              <w:bottom w:val="nil"/>
              <w:right w:val="nil"/>
            </w:tcBorders>
            <w:hideMark/>
          </w:tcPr>
          <w:p w14:paraId="65273966"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843" w:type="dxa"/>
            <w:tcBorders>
              <w:top w:val="nil"/>
              <w:left w:val="nil"/>
              <w:bottom w:val="nil"/>
              <w:right w:val="nil"/>
            </w:tcBorders>
            <w:hideMark/>
          </w:tcPr>
          <w:p w14:paraId="2CD1D87F"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984" w:type="dxa"/>
            <w:tcBorders>
              <w:top w:val="nil"/>
              <w:left w:val="nil"/>
              <w:bottom w:val="nil"/>
              <w:right w:val="nil"/>
            </w:tcBorders>
            <w:hideMark/>
          </w:tcPr>
          <w:p w14:paraId="096B3CD5"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843" w:type="dxa"/>
            <w:tcBorders>
              <w:top w:val="nil"/>
              <w:left w:val="nil"/>
              <w:bottom w:val="nil"/>
              <w:right w:val="nil"/>
            </w:tcBorders>
            <w:hideMark/>
          </w:tcPr>
          <w:p w14:paraId="72096FCC"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985" w:type="dxa"/>
            <w:tcBorders>
              <w:top w:val="nil"/>
              <w:left w:val="nil"/>
              <w:bottom w:val="nil"/>
              <w:right w:val="nil"/>
            </w:tcBorders>
            <w:hideMark/>
          </w:tcPr>
          <w:p w14:paraId="6F12DCB1"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r>
      <w:tr w:rsidR="00D2081E" w:rsidRPr="00D2081E" w14:paraId="78485EBA" w14:textId="77777777" w:rsidTr="006A2218">
        <w:trPr>
          <w:trHeight w:val="360"/>
        </w:trPr>
        <w:tc>
          <w:tcPr>
            <w:tcW w:w="2694" w:type="dxa"/>
            <w:tcBorders>
              <w:top w:val="nil"/>
              <w:left w:val="nil"/>
              <w:bottom w:val="nil"/>
              <w:right w:val="nil"/>
            </w:tcBorders>
            <w:hideMark/>
          </w:tcPr>
          <w:p w14:paraId="1C051756"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Yes</w:t>
            </w:r>
          </w:p>
        </w:tc>
        <w:tc>
          <w:tcPr>
            <w:tcW w:w="1842" w:type="dxa"/>
            <w:tcBorders>
              <w:top w:val="nil"/>
              <w:left w:val="nil"/>
              <w:bottom w:val="nil"/>
              <w:right w:val="nil"/>
            </w:tcBorders>
            <w:hideMark/>
          </w:tcPr>
          <w:p w14:paraId="0A5D0EB8"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2.23 (0.76 -6.51)</w:t>
            </w:r>
          </w:p>
        </w:tc>
        <w:tc>
          <w:tcPr>
            <w:tcW w:w="1843" w:type="dxa"/>
            <w:tcBorders>
              <w:top w:val="nil"/>
              <w:left w:val="nil"/>
              <w:bottom w:val="nil"/>
              <w:right w:val="nil"/>
            </w:tcBorders>
            <w:hideMark/>
          </w:tcPr>
          <w:p w14:paraId="2F0A5F78" w14:textId="77777777"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2.57 (1.09-6.07)</w:t>
            </w:r>
          </w:p>
        </w:tc>
        <w:tc>
          <w:tcPr>
            <w:tcW w:w="1843" w:type="dxa"/>
            <w:tcBorders>
              <w:top w:val="nil"/>
              <w:left w:val="nil"/>
              <w:bottom w:val="nil"/>
              <w:right w:val="nil"/>
            </w:tcBorders>
            <w:hideMark/>
          </w:tcPr>
          <w:p w14:paraId="3BFD4208"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0.75 (0.32-1.74)</w:t>
            </w:r>
          </w:p>
        </w:tc>
        <w:tc>
          <w:tcPr>
            <w:tcW w:w="1984" w:type="dxa"/>
            <w:tcBorders>
              <w:top w:val="nil"/>
              <w:left w:val="nil"/>
              <w:bottom w:val="nil"/>
              <w:right w:val="nil"/>
            </w:tcBorders>
            <w:hideMark/>
          </w:tcPr>
          <w:p w14:paraId="7DDAF2A9"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2.07 (0.69 6.24)</w:t>
            </w:r>
          </w:p>
        </w:tc>
        <w:tc>
          <w:tcPr>
            <w:tcW w:w="1843" w:type="dxa"/>
            <w:tcBorders>
              <w:top w:val="nil"/>
              <w:left w:val="nil"/>
              <w:bottom w:val="nil"/>
              <w:right w:val="nil"/>
            </w:tcBorders>
            <w:hideMark/>
          </w:tcPr>
          <w:p w14:paraId="539C41B8"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1.65 (0.83-3.27)</w:t>
            </w:r>
          </w:p>
        </w:tc>
        <w:tc>
          <w:tcPr>
            <w:tcW w:w="1985" w:type="dxa"/>
            <w:tcBorders>
              <w:top w:val="nil"/>
              <w:left w:val="nil"/>
              <w:bottom w:val="nil"/>
              <w:right w:val="nil"/>
            </w:tcBorders>
            <w:hideMark/>
          </w:tcPr>
          <w:p w14:paraId="2C92014B" w14:textId="77777777" w:rsidR="00894729" w:rsidRPr="00D2081E" w:rsidRDefault="00894729" w:rsidP="00894729">
            <w:pPr>
              <w:jc w:val="center"/>
              <w:rPr>
                <w:rFonts w:ascii="Times New Roman" w:hAnsi="Times New Roman"/>
                <w:b/>
                <w:sz w:val="24"/>
                <w:szCs w:val="24"/>
                <w:lang w:val="en-US"/>
              </w:rPr>
            </w:pPr>
            <w:r w:rsidRPr="00D2081E">
              <w:rPr>
                <w:rFonts w:ascii="Times New Roman" w:hAnsi="Times New Roman"/>
                <w:b/>
                <w:sz w:val="24"/>
                <w:szCs w:val="24"/>
                <w:lang w:val="en-US"/>
              </w:rPr>
              <w:t>1.89 (1.01-1.19)</w:t>
            </w:r>
          </w:p>
        </w:tc>
      </w:tr>
      <w:tr w:rsidR="00D2081E" w:rsidRPr="00D2081E" w14:paraId="16DD4209" w14:textId="77777777" w:rsidTr="006A2218">
        <w:trPr>
          <w:trHeight w:val="360"/>
        </w:trPr>
        <w:tc>
          <w:tcPr>
            <w:tcW w:w="2694" w:type="dxa"/>
            <w:tcBorders>
              <w:top w:val="nil"/>
              <w:left w:val="nil"/>
              <w:bottom w:val="nil"/>
              <w:right w:val="nil"/>
            </w:tcBorders>
            <w:hideMark/>
          </w:tcPr>
          <w:p w14:paraId="0B670687"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R</w:t>
            </w:r>
            <w:r w:rsidRPr="00D2081E">
              <w:rPr>
                <w:rFonts w:ascii="Times New Roman" w:hAnsi="Times New Roman"/>
                <w:sz w:val="24"/>
                <w:szCs w:val="24"/>
                <w:vertAlign w:val="superscript"/>
                <w:lang w:val="en-US"/>
              </w:rPr>
              <w:t>2</w:t>
            </w:r>
          </w:p>
        </w:tc>
        <w:tc>
          <w:tcPr>
            <w:tcW w:w="1842" w:type="dxa"/>
            <w:tcBorders>
              <w:top w:val="nil"/>
              <w:left w:val="nil"/>
              <w:bottom w:val="nil"/>
              <w:right w:val="nil"/>
            </w:tcBorders>
            <w:hideMark/>
          </w:tcPr>
          <w:p w14:paraId="0A720D63"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0.044</w:t>
            </w:r>
          </w:p>
        </w:tc>
        <w:tc>
          <w:tcPr>
            <w:tcW w:w="1843" w:type="dxa"/>
            <w:tcBorders>
              <w:top w:val="nil"/>
              <w:left w:val="nil"/>
              <w:bottom w:val="nil"/>
              <w:right w:val="nil"/>
            </w:tcBorders>
            <w:hideMark/>
          </w:tcPr>
          <w:p w14:paraId="5478461C"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0.074</w:t>
            </w:r>
          </w:p>
        </w:tc>
        <w:tc>
          <w:tcPr>
            <w:tcW w:w="1843" w:type="dxa"/>
            <w:tcBorders>
              <w:top w:val="nil"/>
              <w:left w:val="nil"/>
              <w:bottom w:val="nil"/>
              <w:right w:val="nil"/>
            </w:tcBorders>
            <w:hideMark/>
          </w:tcPr>
          <w:p w14:paraId="25269463"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0.020</w:t>
            </w:r>
          </w:p>
        </w:tc>
        <w:tc>
          <w:tcPr>
            <w:tcW w:w="1984" w:type="dxa"/>
            <w:tcBorders>
              <w:top w:val="nil"/>
              <w:left w:val="nil"/>
              <w:bottom w:val="nil"/>
              <w:right w:val="nil"/>
            </w:tcBorders>
            <w:hideMark/>
          </w:tcPr>
          <w:p w14:paraId="5417693D"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0.011</w:t>
            </w:r>
          </w:p>
        </w:tc>
        <w:tc>
          <w:tcPr>
            <w:tcW w:w="1843" w:type="dxa"/>
            <w:tcBorders>
              <w:top w:val="nil"/>
              <w:left w:val="nil"/>
              <w:bottom w:val="nil"/>
              <w:right w:val="nil"/>
            </w:tcBorders>
            <w:hideMark/>
          </w:tcPr>
          <w:p w14:paraId="212D29BF"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0.049</w:t>
            </w:r>
          </w:p>
        </w:tc>
        <w:tc>
          <w:tcPr>
            <w:tcW w:w="1985" w:type="dxa"/>
            <w:tcBorders>
              <w:top w:val="nil"/>
              <w:left w:val="nil"/>
              <w:bottom w:val="nil"/>
              <w:right w:val="nil"/>
            </w:tcBorders>
            <w:hideMark/>
          </w:tcPr>
          <w:p w14:paraId="5CA73D08"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0.035</w:t>
            </w:r>
          </w:p>
        </w:tc>
      </w:tr>
      <w:tr w:rsidR="00D2081E" w:rsidRPr="00D2081E" w14:paraId="787CB85A" w14:textId="77777777" w:rsidTr="006A2218">
        <w:trPr>
          <w:trHeight w:val="360"/>
        </w:trPr>
        <w:tc>
          <w:tcPr>
            <w:tcW w:w="4536" w:type="dxa"/>
            <w:gridSpan w:val="2"/>
            <w:tcBorders>
              <w:top w:val="nil"/>
              <w:left w:val="nil"/>
              <w:bottom w:val="nil"/>
              <w:right w:val="nil"/>
            </w:tcBorders>
            <w:hideMark/>
          </w:tcPr>
          <w:p w14:paraId="413B1CD9" w14:textId="6664BD01" w:rsidR="00894729" w:rsidRPr="00D2081E" w:rsidRDefault="00894729" w:rsidP="004A55C8">
            <w:pPr>
              <w:rPr>
                <w:rFonts w:ascii="Times New Roman" w:hAnsi="Times New Roman"/>
                <w:sz w:val="24"/>
                <w:szCs w:val="24"/>
                <w:lang w:val="en-US"/>
              </w:rPr>
            </w:pPr>
            <w:r w:rsidRPr="00D2081E">
              <w:rPr>
                <w:rFonts w:ascii="Times New Roman" w:hAnsi="Times New Roman"/>
                <w:b/>
                <w:sz w:val="24"/>
                <w:szCs w:val="24"/>
                <w:lang w:val="en-US"/>
              </w:rPr>
              <w:t xml:space="preserve">Model 3 – Adjusted </w:t>
            </w:r>
            <w:r w:rsidR="004A55C8" w:rsidRPr="00D2081E">
              <w:rPr>
                <w:rFonts w:ascii="Times New Roman" w:hAnsi="Times New Roman"/>
                <w:b/>
                <w:sz w:val="24"/>
                <w:szCs w:val="24"/>
                <w:lang w:val="en-US"/>
              </w:rPr>
              <w:t>OR</w:t>
            </w:r>
            <w:r w:rsidRPr="00D2081E">
              <w:rPr>
                <w:rFonts w:ascii="Times New Roman" w:hAnsi="Times New Roman"/>
                <w:b/>
                <w:sz w:val="24"/>
                <w:szCs w:val="24"/>
                <w:lang w:val="en-US"/>
              </w:rPr>
              <w:t>**</w:t>
            </w:r>
          </w:p>
        </w:tc>
        <w:tc>
          <w:tcPr>
            <w:tcW w:w="1843" w:type="dxa"/>
            <w:tcBorders>
              <w:top w:val="nil"/>
              <w:left w:val="nil"/>
              <w:bottom w:val="nil"/>
              <w:right w:val="nil"/>
            </w:tcBorders>
          </w:tcPr>
          <w:p w14:paraId="13CE98E9"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77CCE195" w14:textId="77777777" w:rsidR="00894729" w:rsidRPr="00D2081E" w:rsidRDefault="00894729" w:rsidP="00894729">
            <w:pPr>
              <w:jc w:val="center"/>
              <w:rPr>
                <w:rFonts w:ascii="Times New Roman" w:hAnsi="Times New Roman"/>
                <w:sz w:val="24"/>
                <w:szCs w:val="24"/>
                <w:lang w:val="en-US"/>
              </w:rPr>
            </w:pPr>
          </w:p>
        </w:tc>
        <w:tc>
          <w:tcPr>
            <w:tcW w:w="1984" w:type="dxa"/>
            <w:tcBorders>
              <w:top w:val="nil"/>
              <w:left w:val="nil"/>
              <w:bottom w:val="nil"/>
              <w:right w:val="nil"/>
            </w:tcBorders>
          </w:tcPr>
          <w:p w14:paraId="09F70126"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63F3D78F" w14:textId="77777777" w:rsidR="00894729" w:rsidRPr="00D2081E" w:rsidRDefault="00894729" w:rsidP="00894729">
            <w:pPr>
              <w:jc w:val="center"/>
              <w:rPr>
                <w:rFonts w:ascii="Times New Roman" w:hAnsi="Times New Roman"/>
                <w:sz w:val="24"/>
                <w:szCs w:val="24"/>
                <w:lang w:val="en-US"/>
              </w:rPr>
            </w:pPr>
          </w:p>
        </w:tc>
        <w:tc>
          <w:tcPr>
            <w:tcW w:w="1985" w:type="dxa"/>
            <w:tcBorders>
              <w:top w:val="nil"/>
              <w:left w:val="nil"/>
              <w:bottom w:val="nil"/>
              <w:right w:val="nil"/>
            </w:tcBorders>
          </w:tcPr>
          <w:p w14:paraId="1CA1711A" w14:textId="77777777" w:rsidR="00894729" w:rsidRPr="00D2081E" w:rsidRDefault="00894729" w:rsidP="00894729">
            <w:pPr>
              <w:jc w:val="center"/>
              <w:rPr>
                <w:rFonts w:ascii="Times New Roman" w:hAnsi="Times New Roman"/>
                <w:sz w:val="24"/>
                <w:szCs w:val="24"/>
                <w:lang w:val="en-US"/>
              </w:rPr>
            </w:pPr>
          </w:p>
        </w:tc>
      </w:tr>
      <w:tr w:rsidR="00D2081E" w:rsidRPr="00D2081E" w14:paraId="0CBF101E" w14:textId="77777777" w:rsidTr="006A2218">
        <w:trPr>
          <w:trHeight w:val="360"/>
        </w:trPr>
        <w:tc>
          <w:tcPr>
            <w:tcW w:w="2694" w:type="dxa"/>
            <w:tcBorders>
              <w:top w:val="nil"/>
              <w:left w:val="nil"/>
              <w:bottom w:val="nil"/>
              <w:right w:val="nil"/>
            </w:tcBorders>
            <w:hideMark/>
          </w:tcPr>
          <w:p w14:paraId="63B94097"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Supplements intake</w:t>
            </w:r>
          </w:p>
        </w:tc>
        <w:tc>
          <w:tcPr>
            <w:tcW w:w="1842" w:type="dxa"/>
            <w:tcBorders>
              <w:top w:val="nil"/>
              <w:left w:val="nil"/>
              <w:bottom w:val="nil"/>
              <w:right w:val="nil"/>
            </w:tcBorders>
          </w:tcPr>
          <w:p w14:paraId="54EFD046"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0F15EB18"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56E8AD24" w14:textId="77777777" w:rsidR="00894729" w:rsidRPr="00D2081E" w:rsidRDefault="00894729" w:rsidP="00894729">
            <w:pPr>
              <w:jc w:val="center"/>
              <w:rPr>
                <w:rFonts w:ascii="Times New Roman" w:hAnsi="Times New Roman"/>
                <w:sz w:val="24"/>
                <w:szCs w:val="24"/>
                <w:lang w:val="en-US"/>
              </w:rPr>
            </w:pPr>
          </w:p>
        </w:tc>
        <w:tc>
          <w:tcPr>
            <w:tcW w:w="1984" w:type="dxa"/>
            <w:tcBorders>
              <w:top w:val="nil"/>
              <w:left w:val="nil"/>
              <w:bottom w:val="nil"/>
              <w:right w:val="nil"/>
            </w:tcBorders>
          </w:tcPr>
          <w:p w14:paraId="37472B79" w14:textId="77777777" w:rsidR="00894729" w:rsidRPr="00D2081E" w:rsidRDefault="00894729" w:rsidP="00894729">
            <w:pPr>
              <w:jc w:val="center"/>
              <w:rPr>
                <w:rFonts w:ascii="Times New Roman" w:hAnsi="Times New Roman"/>
                <w:sz w:val="24"/>
                <w:szCs w:val="24"/>
                <w:lang w:val="en-US"/>
              </w:rPr>
            </w:pPr>
          </w:p>
        </w:tc>
        <w:tc>
          <w:tcPr>
            <w:tcW w:w="1843" w:type="dxa"/>
            <w:tcBorders>
              <w:top w:val="nil"/>
              <w:left w:val="nil"/>
              <w:bottom w:val="nil"/>
              <w:right w:val="nil"/>
            </w:tcBorders>
          </w:tcPr>
          <w:p w14:paraId="405BA24A" w14:textId="77777777" w:rsidR="00894729" w:rsidRPr="00D2081E" w:rsidRDefault="00894729" w:rsidP="00894729">
            <w:pPr>
              <w:jc w:val="center"/>
              <w:rPr>
                <w:rFonts w:ascii="Times New Roman" w:hAnsi="Times New Roman"/>
                <w:sz w:val="24"/>
                <w:szCs w:val="24"/>
                <w:lang w:val="en-US"/>
              </w:rPr>
            </w:pPr>
          </w:p>
        </w:tc>
        <w:tc>
          <w:tcPr>
            <w:tcW w:w="1985" w:type="dxa"/>
            <w:tcBorders>
              <w:top w:val="nil"/>
              <w:left w:val="nil"/>
              <w:bottom w:val="nil"/>
              <w:right w:val="nil"/>
            </w:tcBorders>
          </w:tcPr>
          <w:p w14:paraId="166DC8DA" w14:textId="77777777" w:rsidR="00894729" w:rsidRPr="00D2081E" w:rsidRDefault="00894729" w:rsidP="00894729">
            <w:pPr>
              <w:jc w:val="center"/>
              <w:rPr>
                <w:rFonts w:ascii="Times New Roman" w:hAnsi="Times New Roman"/>
                <w:sz w:val="24"/>
                <w:szCs w:val="24"/>
                <w:lang w:val="en-US"/>
              </w:rPr>
            </w:pPr>
          </w:p>
        </w:tc>
      </w:tr>
      <w:tr w:rsidR="00D2081E" w:rsidRPr="00D2081E" w14:paraId="7D4D462E" w14:textId="77777777" w:rsidTr="006A2218">
        <w:trPr>
          <w:trHeight w:val="360"/>
        </w:trPr>
        <w:tc>
          <w:tcPr>
            <w:tcW w:w="2694" w:type="dxa"/>
            <w:tcBorders>
              <w:top w:val="nil"/>
              <w:left w:val="nil"/>
              <w:bottom w:val="nil"/>
              <w:right w:val="nil"/>
            </w:tcBorders>
            <w:hideMark/>
          </w:tcPr>
          <w:p w14:paraId="18D9F5DD"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No</w:t>
            </w:r>
          </w:p>
        </w:tc>
        <w:tc>
          <w:tcPr>
            <w:tcW w:w="1842" w:type="dxa"/>
            <w:tcBorders>
              <w:top w:val="nil"/>
              <w:left w:val="nil"/>
              <w:bottom w:val="nil"/>
              <w:right w:val="nil"/>
            </w:tcBorders>
            <w:hideMark/>
          </w:tcPr>
          <w:p w14:paraId="7CB9E424"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843" w:type="dxa"/>
            <w:tcBorders>
              <w:top w:val="nil"/>
              <w:left w:val="nil"/>
              <w:bottom w:val="nil"/>
              <w:right w:val="nil"/>
            </w:tcBorders>
            <w:hideMark/>
          </w:tcPr>
          <w:p w14:paraId="02723683"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843" w:type="dxa"/>
            <w:tcBorders>
              <w:top w:val="nil"/>
              <w:left w:val="nil"/>
              <w:bottom w:val="nil"/>
              <w:right w:val="nil"/>
            </w:tcBorders>
            <w:hideMark/>
          </w:tcPr>
          <w:p w14:paraId="72A1F5C3"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984" w:type="dxa"/>
            <w:tcBorders>
              <w:top w:val="nil"/>
              <w:left w:val="nil"/>
              <w:bottom w:val="nil"/>
              <w:right w:val="nil"/>
            </w:tcBorders>
            <w:hideMark/>
          </w:tcPr>
          <w:p w14:paraId="4A5E2032"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843" w:type="dxa"/>
            <w:tcBorders>
              <w:top w:val="nil"/>
              <w:left w:val="nil"/>
              <w:bottom w:val="nil"/>
              <w:right w:val="nil"/>
            </w:tcBorders>
            <w:hideMark/>
          </w:tcPr>
          <w:p w14:paraId="1805ED5E"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c>
          <w:tcPr>
            <w:tcW w:w="1985" w:type="dxa"/>
            <w:tcBorders>
              <w:top w:val="nil"/>
              <w:left w:val="nil"/>
              <w:bottom w:val="nil"/>
              <w:right w:val="nil"/>
            </w:tcBorders>
            <w:hideMark/>
          </w:tcPr>
          <w:p w14:paraId="366FE266"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1</w:t>
            </w:r>
          </w:p>
        </w:tc>
      </w:tr>
      <w:tr w:rsidR="00D2081E" w:rsidRPr="00D2081E" w14:paraId="10C517D6" w14:textId="77777777" w:rsidTr="006A2218">
        <w:trPr>
          <w:trHeight w:val="345"/>
        </w:trPr>
        <w:tc>
          <w:tcPr>
            <w:tcW w:w="2694" w:type="dxa"/>
            <w:tcBorders>
              <w:top w:val="nil"/>
              <w:left w:val="nil"/>
              <w:bottom w:val="nil"/>
              <w:right w:val="nil"/>
            </w:tcBorders>
            <w:hideMark/>
          </w:tcPr>
          <w:p w14:paraId="188A5ED4"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Yes</w:t>
            </w:r>
          </w:p>
        </w:tc>
        <w:tc>
          <w:tcPr>
            <w:tcW w:w="1842" w:type="dxa"/>
            <w:tcBorders>
              <w:top w:val="nil"/>
              <w:left w:val="nil"/>
              <w:bottom w:val="nil"/>
              <w:right w:val="nil"/>
            </w:tcBorders>
            <w:hideMark/>
          </w:tcPr>
          <w:p w14:paraId="0F64B845"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0.81 (0.25-8.24)</w:t>
            </w:r>
          </w:p>
        </w:tc>
        <w:tc>
          <w:tcPr>
            <w:tcW w:w="1843" w:type="dxa"/>
            <w:tcBorders>
              <w:top w:val="nil"/>
              <w:left w:val="nil"/>
              <w:bottom w:val="nil"/>
              <w:right w:val="nil"/>
            </w:tcBorders>
            <w:hideMark/>
          </w:tcPr>
          <w:p w14:paraId="25FDECF6" w14:textId="77777777" w:rsidR="00894729" w:rsidRPr="00D2081E" w:rsidRDefault="00894729" w:rsidP="00894729">
            <w:pPr>
              <w:jc w:val="center"/>
              <w:rPr>
                <w:rFonts w:ascii="Times New Roman" w:hAnsi="Times New Roman"/>
                <w:sz w:val="24"/>
                <w:szCs w:val="24"/>
              </w:rPr>
            </w:pPr>
            <w:r w:rsidRPr="00D2081E">
              <w:rPr>
                <w:rFonts w:ascii="Times New Roman" w:hAnsi="Times New Roman"/>
                <w:sz w:val="24"/>
                <w:szCs w:val="24"/>
              </w:rPr>
              <w:t>1.96 (0.67-5.75)</w:t>
            </w:r>
          </w:p>
        </w:tc>
        <w:tc>
          <w:tcPr>
            <w:tcW w:w="1843" w:type="dxa"/>
            <w:tcBorders>
              <w:top w:val="nil"/>
              <w:left w:val="nil"/>
              <w:bottom w:val="nil"/>
              <w:right w:val="nil"/>
            </w:tcBorders>
            <w:hideMark/>
          </w:tcPr>
          <w:p w14:paraId="19784E32" w14:textId="77777777" w:rsidR="00894729" w:rsidRPr="00D2081E" w:rsidRDefault="00894729" w:rsidP="00894729">
            <w:pPr>
              <w:rPr>
                <w:rFonts w:ascii="Times New Roman" w:hAnsi="Times New Roman"/>
                <w:sz w:val="24"/>
                <w:szCs w:val="24"/>
              </w:rPr>
            </w:pPr>
            <w:r w:rsidRPr="00D2081E">
              <w:rPr>
                <w:rFonts w:ascii="Times New Roman" w:hAnsi="Times New Roman"/>
                <w:sz w:val="24"/>
                <w:szCs w:val="24"/>
              </w:rPr>
              <w:t>0.59 (0.20-1.73)</w:t>
            </w:r>
          </w:p>
        </w:tc>
        <w:tc>
          <w:tcPr>
            <w:tcW w:w="1984" w:type="dxa"/>
            <w:tcBorders>
              <w:top w:val="nil"/>
              <w:left w:val="nil"/>
              <w:bottom w:val="nil"/>
              <w:right w:val="nil"/>
            </w:tcBorders>
            <w:hideMark/>
          </w:tcPr>
          <w:p w14:paraId="375C89D0" w14:textId="77777777" w:rsidR="00894729" w:rsidRPr="00D2081E" w:rsidRDefault="00894729" w:rsidP="00894729">
            <w:pPr>
              <w:jc w:val="center"/>
              <w:rPr>
                <w:rFonts w:ascii="Times New Roman" w:hAnsi="Times New Roman"/>
                <w:sz w:val="24"/>
                <w:szCs w:val="24"/>
              </w:rPr>
            </w:pPr>
            <w:r w:rsidRPr="00D2081E">
              <w:rPr>
                <w:rFonts w:ascii="Times New Roman" w:hAnsi="Times New Roman"/>
                <w:sz w:val="24"/>
                <w:szCs w:val="24"/>
              </w:rPr>
              <w:t>2.49 (0.57-10.82)</w:t>
            </w:r>
          </w:p>
        </w:tc>
        <w:tc>
          <w:tcPr>
            <w:tcW w:w="1843" w:type="dxa"/>
            <w:tcBorders>
              <w:top w:val="nil"/>
              <w:left w:val="nil"/>
              <w:bottom w:val="nil"/>
              <w:right w:val="nil"/>
            </w:tcBorders>
            <w:hideMark/>
          </w:tcPr>
          <w:p w14:paraId="741FCC7F" w14:textId="77777777" w:rsidR="00894729" w:rsidRPr="00D2081E" w:rsidRDefault="00894729" w:rsidP="00894729">
            <w:pPr>
              <w:jc w:val="center"/>
              <w:rPr>
                <w:rFonts w:ascii="Times New Roman" w:hAnsi="Times New Roman"/>
                <w:sz w:val="24"/>
                <w:szCs w:val="24"/>
              </w:rPr>
            </w:pPr>
            <w:r w:rsidRPr="00D2081E">
              <w:rPr>
                <w:rFonts w:ascii="Times New Roman" w:hAnsi="Times New Roman"/>
                <w:sz w:val="24"/>
                <w:szCs w:val="24"/>
              </w:rPr>
              <w:t>1.77 (0.67-4.61)</w:t>
            </w:r>
          </w:p>
        </w:tc>
        <w:tc>
          <w:tcPr>
            <w:tcW w:w="1985" w:type="dxa"/>
            <w:tcBorders>
              <w:top w:val="nil"/>
              <w:left w:val="nil"/>
              <w:bottom w:val="nil"/>
              <w:right w:val="nil"/>
            </w:tcBorders>
            <w:hideMark/>
          </w:tcPr>
          <w:p w14:paraId="02F51F79" w14:textId="77777777" w:rsidR="00894729" w:rsidRPr="00D2081E" w:rsidRDefault="00894729" w:rsidP="00894729">
            <w:pPr>
              <w:jc w:val="center"/>
              <w:rPr>
                <w:rFonts w:ascii="Times New Roman" w:hAnsi="Times New Roman"/>
                <w:b/>
                <w:sz w:val="24"/>
                <w:szCs w:val="24"/>
              </w:rPr>
            </w:pPr>
            <w:r w:rsidRPr="00D2081E">
              <w:rPr>
                <w:rFonts w:ascii="Times New Roman" w:hAnsi="Times New Roman"/>
                <w:b/>
                <w:sz w:val="24"/>
                <w:szCs w:val="24"/>
              </w:rPr>
              <w:t>3.04 (1.20-7.66)</w:t>
            </w:r>
          </w:p>
        </w:tc>
      </w:tr>
      <w:tr w:rsidR="00D2081E" w:rsidRPr="00D2081E" w14:paraId="13CFE2A4" w14:textId="77777777" w:rsidTr="006A2218">
        <w:trPr>
          <w:trHeight w:val="345"/>
        </w:trPr>
        <w:tc>
          <w:tcPr>
            <w:tcW w:w="2694" w:type="dxa"/>
            <w:tcBorders>
              <w:top w:val="nil"/>
              <w:left w:val="nil"/>
              <w:bottom w:val="single" w:sz="4" w:space="0" w:color="auto"/>
              <w:right w:val="nil"/>
            </w:tcBorders>
            <w:hideMark/>
          </w:tcPr>
          <w:p w14:paraId="74302D08" w14:textId="77777777" w:rsidR="00894729" w:rsidRPr="00D2081E" w:rsidRDefault="00894729" w:rsidP="00894729">
            <w:pPr>
              <w:rPr>
                <w:rFonts w:ascii="Times New Roman" w:hAnsi="Times New Roman"/>
                <w:sz w:val="24"/>
                <w:szCs w:val="24"/>
                <w:lang w:val="en-US"/>
              </w:rPr>
            </w:pPr>
            <w:r w:rsidRPr="00D2081E">
              <w:rPr>
                <w:rFonts w:ascii="Times New Roman" w:hAnsi="Times New Roman"/>
                <w:sz w:val="24"/>
                <w:szCs w:val="24"/>
                <w:lang w:val="en-US"/>
              </w:rPr>
              <w:t>R</w:t>
            </w:r>
            <w:r w:rsidRPr="00D2081E">
              <w:rPr>
                <w:rFonts w:ascii="Times New Roman" w:hAnsi="Times New Roman"/>
                <w:sz w:val="24"/>
                <w:szCs w:val="24"/>
                <w:vertAlign w:val="superscript"/>
                <w:lang w:val="en-US"/>
              </w:rPr>
              <w:t>2</w:t>
            </w:r>
          </w:p>
        </w:tc>
        <w:tc>
          <w:tcPr>
            <w:tcW w:w="1842" w:type="dxa"/>
            <w:tcBorders>
              <w:top w:val="nil"/>
              <w:left w:val="nil"/>
              <w:bottom w:val="single" w:sz="4" w:space="0" w:color="auto"/>
              <w:right w:val="nil"/>
            </w:tcBorders>
            <w:hideMark/>
          </w:tcPr>
          <w:p w14:paraId="773C76E7" w14:textId="77777777" w:rsidR="00894729" w:rsidRPr="00D2081E" w:rsidRDefault="00894729" w:rsidP="00894729">
            <w:pPr>
              <w:jc w:val="center"/>
              <w:rPr>
                <w:rFonts w:ascii="Times New Roman" w:hAnsi="Times New Roman"/>
                <w:sz w:val="24"/>
                <w:szCs w:val="24"/>
                <w:lang w:val="en-US"/>
              </w:rPr>
            </w:pPr>
            <w:r w:rsidRPr="00D2081E">
              <w:rPr>
                <w:rFonts w:ascii="Times New Roman" w:hAnsi="Times New Roman"/>
                <w:sz w:val="24"/>
                <w:szCs w:val="24"/>
                <w:lang w:val="en-US"/>
              </w:rPr>
              <w:t>0.017</w:t>
            </w:r>
          </w:p>
        </w:tc>
        <w:tc>
          <w:tcPr>
            <w:tcW w:w="1843" w:type="dxa"/>
            <w:tcBorders>
              <w:top w:val="nil"/>
              <w:left w:val="nil"/>
              <w:bottom w:val="single" w:sz="4" w:space="0" w:color="auto"/>
              <w:right w:val="nil"/>
            </w:tcBorders>
            <w:hideMark/>
          </w:tcPr>
          <w:p w14:paraId="65AA6471" w14:textId="77777777" w:rsidR="00894729" w:rsidRPr="00D2081E" w:rsidRDefault="00894729" w:rsidP="00894729">
            <w:pPr>
              <w:jc w:val="center"/>
              <w:rPr>
                <w:rFonts w:ascii="Times New Roman" w:hAnsi="Times New Roman"/>
                <w:sz w:val="24"/>
                <w:szCs w:val="24"/>
              </w:rPr>
            </w:pPr>
            <w:r w:rsidRPr="00D2081E">
              <w:rPr>
                <w:rFonts w:ascii="Times New Roman" w:hAnsi="Times New Roman"/>
                <w:sz w:val="24"/>
                <w:szCs w:val="24"/>
              </w:rPr>
              <w:t>0.096</w:t>
            </w:r>
          </w:p>
        </w:tc>
        <w:tc>
          <w:tcPr>
            <w:tcW w:w="1843" w:type="dxa"/>
            <w:tcBorders>
              <w:top w:val="nil"/>
              <w:left w:val="nil"/>
              <w:bottom w:val="single" w:sz="4" w:space="0" w:color="auto"/>
              <w:right w:val="nil"/>
            </w:tcBorders>
            <w:hideMark/>
          </w:tcPr>
          <w:p w14:paraId="54DC2BE0" w14:textId="77777777" w:rsidR="00894729" w:rsidRPr="00D2081E" w:rsidRDefault="00894729" w:rsidP="00894729">
            <w:pPr>
              <w:rPr>
                <w:rFonts w:ascii="Times New Roman" w:hAnsi="Times New Roman"/>
                <w:sz w:val="24"/>
                <w:szCs w:val="24"/>
              </w:rPr>
            </w:pPr>
            <w:r w:rsidRPr="00D2081E">
              <w:rPr>
                <w:rFonts w:ascii="Times New Roman" w:hAnsi="Times New Roman"/>
                <w:sz w:val="24"/>
                <w:szCs w:val="24"/>
              </w:rPr>
              <w:t>0.022</w:t>
            </w:r>
          </w:p>
        </w:tc>
        <w:tc>
          <w:tcPr>
            <w:tcW w:w="1984" w:type="dxa"/>
            <w:tcBorders>
              <w:top w:val="nil"/>
              <w:left w:val="nil"/>
              <w:bottom w:val="single" w:sz="4" w:space="0" w:color="auto"/>
              <w:right w:val="nil"/>
            </w:tcBorders>
            <w:hideMark/>
          </w:tcPr>
          <w:p w14:paraId="1D8C0EA3" w14:textId="77777777" w:rsidR="00894729" w:rsidRPr="00D2081E" w:rsidRDefault="00894729" w:rsidP="00894729">
            <w:pPr>
              <w:jc w:val="center"/>
              <w:rPr>
                <w:rFonts w:ascii="Times New Roman" w:hAnsi="Times New Roman"/>
                <w:sz w:val="24"/>
                <w:szCs w:val="24"/>
              </w:rPr>
            </w:pPr>
            <w:r w:rsidRPr="00D2081E">
              <w:rPr>
                <w:rFonts w:ascii="Times New Roman" w:hAnsi="Times New Roman"/>
                <w:sz w:val="24"/>
                <w:szCs w:val="24"/>
              </w:rPr>
              <w:t>0.069</w:t>
            </w:r>
          </w:p>
        </w:tc>
        <w:tc>
          <w:tcPr>
            <w:tcW w:w="1843" w:type="dxa"/>
            <w:tcBorders>
              <w:top w:val="nil"/>
              <w:left w:val="nil"/>
              <w:bottom w:val="single" w:sz="4" w:space="0" w:color="auto"/>
              <w:right w:val="nil"/>
            </w:tcBorders>
            <w:hideMark/>
          </w:tcPr>
          <w:p w14:paraId="211A4A06" w14:textId="77777777" w:rsidR="00894729" w:rsidRPr="00D2081E" w:rsidRDefault="00894729" w:rsidP="00894729">
            <w:pPr>
              <w:jc w:val="center"/>
              <w:rPr>
                <w:rFonts w:ascii="Times New Roman" w:hAnsi="Times New Roman"/>
                <w:sz w:val="24"/>
                <w:szCs w:val="24"/>
              </w:rPr>
            </w:pPr>
            <w:r w:rsidRPr="00D2081E">
              <w:rPr>
                <w:rFonts w:ascii="Times New Roman" w:hAnsi="Times New Roman"/>
                <w:sz w:val="24"/>
                <w:szCs w:val="24"/>
              </w:rPr>
              <w:t>0.085</w:t>
            </w:r>
          </w:p>
        </w:tc>
        <w:tc>
          <w:tcPr>
            <w:tcW w:w="1985" w:type="dxa"/>
            <w:tcBorders>
              <w:top w:val="nil"/>
              <w:left w:val="nil"/>
              <w:bottom w:val="single" w:sz="4" w:space="0" w:color="auto"/>
              <w:right w:val="nil"/>
            </w:tcBorders>
            <w:hideMark/>
          </w:tcPr>
          <w:p w14:paraId="0896949C" w14:textId="77777777" w:rsidR="00894729" w:rsidRPr="00D2081E" w:rsidRDefault="00894729" w:rsidP="00894729">
            <w:pPr>
              <w:jc w:val="center"/>
              <w:rPr>
                <w:rFonts w:ascii="Times New Roman" w:hAnsi="Times New Roman"/>
                <w:sz w:val="24"/>
                <w:szCs w:val="24"/>
              </w:rPr>
            </w:pPr>
            <w:r w:rsidRPr="00D2081E">
              <w:rPr>
                <w:rFonts w:ascii="Times New Roman" w:hAnsi="Times New Roman"/>
                <w:sz w:val="24"/>
                <w:szCs w:val="24"/>
              </w:rPr>
              <w:t>0.105</w:t>
            </w:r>
          </w:p>
        </w:tc>
      </w:tr>
    </w:tbl>
    <w:p w14:paraId="4C816DC6" w14:textId="42E8AE24" w:rsidR="00610748" w:rsidRPr="00D2081E" w:rsidRDefault="00610748" w:rsidP="00B52475">
      <w:pPr>
        <w:rPr>
          <w:rFonts w:ascii="Times New Roman" w:hAnsi="Times New Roman"/>
          <w:sz w:val="24"/>
          <w:szCs w:val="24"/>
          <w:lang w:val="en-US"/>
        </w:rPr>
      </w:pPr>
      <w:r w:rsidRPr="00D2081E">
        <w:rPr>
          <w:rFonts w:ascii="Times New Roman" w:hAnsi="Times New Roman"/>
          <w:sz w:val="24"/>
          <w:szCs w:val="24"/>
          <w:lang w:val="en-US"/>
        </w:rPr>
        <w:t xml:space="preserve">Note: </w:t>
      </w:r>
      <w:r w:rsidR="00C804D1" w:rsidRPr="00D2081E">
        <w:rPr>
          <w:rFonts w:ascii="Times New Roman" w:hAnsi="Times New Roman"/>
          <w:iCs/>
          <w:sz w:val="24"/>
          <w:szCs w:val="24"/>
          <w:vertAlign w:val="superscript"/>
          <w:lang w:val="en-US"/>
        </w:rPr>
        <w:t>a</w:t>
      </w:r>
      <w:r w:rsidR="00C804D1" w:rsidRPr="00D2081E">
        <w:rPr>
          <w:rFonts w:ascii="Times New Roman" w:hAnsi="Times New Roman"/>
          <w:sz w:val="24"/>
          <w:szCs w:val="24"/>
          <w:lang w:val="en-US"/>
        </w:rPr>
        <w:t>cut-off value to s</w:t>
      </w:r>
      <w:r w:rsidR="00C804D1" w:rsidRPr="00D2081E">
        <w:rPr>
          <w:rFonts w:ascii="Times New Roman" w:hAnsi="Times New Roman"/>
          <w:iCs/>
          <w:sz w:val="24"/>
          <w:szCs w:val="24"/>
          <w:lang w:val="en-US"/>
        </w:rPr>
        <w:t xml:space="preserve">light altered ALT&gt;30 U/L; </w:t>
      </w:r>
      <w:r w:rsidR="00C804D1" w:rsidRPr="00D2081E">
        <w:rPr>
          <w:rFonts w:ascii="Times New Roman" w:hAnsi="Times New Roman"/>
          <w:iCs/>
          <w:sz w:val="24"/>
          <w:szCs w:val="24"/>
          <w:vertAlign w:val="superscript"/>
          <w:lang w:val="en-US"/>
        </w:rPr>
        <w:t>b</w:t>
      </w:r>
      <w:r w:rsidR="00C804D1" w:rsidRPr="00D2081E">
        <w:rPr>
          <w:rFonts w:ascii="Times New Roman" w:hAnsi="Times New Roman"/>
          <w:iCs/>
          <w:sz w:val="24"/>
          <w:szCs w:val="24"/>
          <w:lang w:val="en-US"/>
        </w:rPr>
        <w:t xml:space="preserve">cut-off value to slight altered AST&gt;37 U/L; </w:t>
      </w:r>
      <w:r w:rsidR="00C804D1" w:rsidRPr="00D2081E">
        <w:rPr>
          <w:rFonts w:ascii="Times New Roman" w:hAnsi="Times New Roman"/>
          <w:iCs/>
          <w:sz w:val="24"/>
          <w:szCs w:val="24"/>
          <w:vertAlign w:val="superscript"/>
          <w:lang w:val="en-US"/>
        </w:rPr>
        <w:t>c</w:t>
      </w:r>
      <w:r w:rsidR="00C804D1" w:rsidRPr="00D2081E">
        <w:rPr>
          <w:rFonts w:ascii="Times New Roman" w:hAnsi="Times New Roman"/>
          <w:iCs/>
          <w:sz w:val="24"/>
          <w:szCs w:val="24"/>
          <w:lang w:val="en-US"/>
        </w:rPr>
        <w:t xml:space="preserve">cut-off value to slight altered AKP &gt;104 U/L (women) and &gt;129 U/L (men); </w:t>
      </w:r>
      <w:r w:rsidR="00C804D1" w:rsidRPr="00D2081E">
        <w:rPr>
          <w:rFonts w:ascii="Times New Roman" w:hAnsi="Times New Roman"/>
          <w:iCs/>
          <w:sz w:val="24"/>
          <w:szCs w:val="24"/>
          <w:vertAlign w:val="superscript"/>
          <w:lang w:val="en-US"/>
        </w:rPr>
        <w:t>d</w:t>
      </w:r>
      <w:r w:rsidR="00C804D1" w:rsidRPr="00D2081E">
        <w:rPr>
          <w:rFonts w:ascii="Times New Roman" w:hAnsi="Times New Roman"/>
          <w:iCs/>
          <w:sz w:val="24"/>
          <w:szCs w:val="24"/>
          <w:lang w:val="en-US"/>
        </w:rPr>
        <w:t xml:space="preserve">cut-off value to slight altered gamma-GT &gt;32 U/L (women) and &gt;49 U/L; </w:t>
      </w:r>
      <w:r w:rsidR="00C804D1" w:rsidRPr="00D2081E">
        <w:rPr>
          <w:rFonts w:ascii="Times New Roman" w:hAnsi="Times New Roman"/>
          <w:iCs/>
          <w:sz w:val="24"/>
          <w:szCs w:val="24"/>
          <w:vertAlign w:val="superscript"/>
          <w:lang w:val="en-US"/>
        </w:rPr>
        <w:t>e</w:t>
      </w:r>
      <w:r w:rsidR="00C804D1" w:rsidRPr="00D2081E">
        <w:rPr>
          <w:rFonts w:ascii="Times New Roman" w:hAnsi="Times New Roman"/>
          <w:iCs/>
          <w:sz w:val="24"/>
          <w:szCs w:val="24"/>
          <w:lang w:val="en-US"/>
        </w:rPr>
        <w:t xml:space="preserve">cut-off value to </w:t>
      </w:r>
      <w:r w:rsidR="00C804D1" w:rsidRPr="00D2081E">
        <w:rPr>
          <w:rFonts w:ascii="Times New Roman" w:hAnsi="Times New Roman"/>
          <w:iCs/>
          <w:sz w:val="24"/>
          <w:szCs w:val="24"/>
          <w:lang w:val="en-US"/>
        </w:rPr>
        <w:lastRenderedPageBreak/>
        <w:t xml:space="preserve">slight altered creatinine &gt;0.9 mg/dL (women) and &gt;1.2 mg/dL (men); </w:t>
      </w:r>
      <w:r w:rsidR="00C804D1" w:rsidRPr="00D2081E">
        <w:rPr>
          <w:rFonts w:ascii="Times New Roman" w:hAnsi="Times New Roman"/>
          <w:iCs/>
          <w:sz w:val="24"/>
          <w:szCs w:val="24"/>
          <w:vertAlign w:val="superscript"/>
          <w:lang w:val="en-US"/>
        </w:rPr>
        <w:t>f</w:t>
      </w:r>
      <w:r w:rsidR="00C804D1" w:rsidRPr="00D2081E">
        <w:rPr>
          <w:rFonts w:ascii="Times New Roman" w:hAnsi="Times New Roman"/>
          <w:iCs/>
          <w:sz w:val="24"/>
          <w:szCs w:val="24"/>
          <w:lang w:val="en-US"/>
        </w:rPr>
        <w:t xml:space="preserve">cut-off value to slight altered urea &gt;43 mg/dL. </w:t>
      </w:r>
      <w:r w:rsidR="004A55C8" w:rsidRPr="00D2081E">
        <w:rPr>
          <w:rFonts w:ascii="Times New Roman" w:hAnsi="Times New Roman"/>
          <w:sz w:val="24"/>
          <w:szCs w:val="24"/>
          <w:lang w:val="en-US"/>
        </w:rPr>
        <w:t>Odds</w:t>
      </w:r>
      <w:r w:rsidRPr="00D2081E">
        <w:rPr>
          <w:rFonts w:ascii="Times New Roman" w:hAnsi="Times New Roman"/>
          <w:sz w:val="24"/>
          <w:szCs w:val="24"/>
          <w:lang w:val="en-US"/>
        </w:rPr>
        <w:t xml:space="preserve"> ratio (</w:t>
      </w:r>
      <w:r w:rsidR="004A55C8" w:rsidRPr="00D2081E">
        <w:rPr>
          <w:rFonts w:ascii="Times New Roman" w:hAnsi="Times New Roman"/>
          <w:sz w:val="24"/>
          <w:szCs w:val="24"/>
          <w:lang w:val="en-US"/>
        </w:rPr>
        <w:t>O</w:t>
      </w:r>
      <w:r w:rsidRPr="00D2081E">
        <w:rPr>
          <w:rFonts w:ascii="Times New Roman" w:hAnsi="Times New Roman"/>
          <w:sz w:val="24"/>
          <w:szCs w:val="24"/>
          <w:lang w:val="en-US"/>
        </w:rPr>
        <w:t xml:space="preserve">R); CI 95% confidence interval; alanine aminotransferase (ALT), aspartate aminotransferase (AST), alcaline phosphatase (AKP) and gamma-glutamyltransferase (Gama-GT). </w:t>
      </w:r>
      <w:r w:rsidRPr="00D2081E">
        <w:rPr>
          <w:rStyle w:val="jlqj4b"/>
          <w:rFonts w:ascii="Times New Roman" w:hAnsi="Times New Roman"/>
          <w:sz w:val="24"/>
          <w:szCs w:val="24"/>
          <w:lang w:val="en"/>
        </w:rPr>
        <w:t>Binary logistic regression analysis.</w:t>
      </w:r>
      <w:r w:rsidRPr="00D2081E">
        <w:rPr>
          <w:lang w:val="en-US"/>
        </w:rPr>
        <w:t xml:space="preserve"> </w:t>
      </w:r>
      <w:r w:rsidRPr="00D2081E">
        <w:rPr>
          <w:rFonts w:ascii="Times New Roman" w:hAnsi="Times New Roman"/>
          <w:sz w:val="24"/>
          <w:szCs w:val="24"/>
          <w:lang w:val="en-US"/>
        </w:rPr>
        <w:t>*Adjusted for sex and age **Adjusted for sex, age and education.</w:t>
      </w:r>
    </w:p>
    <w:p w14:paraId="39695156" w14:textId="0E1E8106" w:rsidR="00894729" w:rsidRPr="00D2081E" w:rsidRDefault="00894729" w:rsidP="009427F5">
      <w:pPr>
        <w:contextualSpacing/>
        <w:jc w:val="both"/>
        <w:rPr>
          <w:rFonts w:ascii="Times New Roman" w:hAnsi="Times New Roman"/>
          <w:b/>
          <w:sz w:val="24"/>
          <w:szCs w:val="24"/>
          <w:lang w:val="en-US"/>
        </w:rPr>
      </w:pPr>
    </w:p>
    <w:p w14:paraId="43486CC4" w14:textId="77777777" w:rsidR="00610748" w:rsidRPr="00D2081E" w:rsidRDefault="00610748" w:rsidP="009427F5">
      <w:pPr>
        <w:contextualSpacing/>
        <w:jc w:val="both"/>
        <w:rPr>
          <w:rFonts w:ascii="Times New Roman" w:hAnsi="Times New Roman"/>
          <w:b/>
          <w:sz w:val="24"/>
          <w:szCs w:val="24"/>
          <w:lang w:val="en-US"/>
        </w:rPr>
        <w:sectPr w:rsidR="00610748" w:rsidRPr="00D2081E" w:rsidSect="00D2081E">
          <w:type w:val="continuous"/>
          <w:pgSz w:w="15840" w:h="12240" w:orient="landscape"/>
          <w:pgMar w:top="1701" w:right="1417" w:bottom="1701" w:left="1417" w:header="708" w:footer="708" w:gutter="0"/>
          <w:cols w:space="708"/>
          <w:docGrid w:linePitch="360"/>
        </w:sectPr>
      </w:pPr>
    </w:p>
    <w:p w14:paraId="41C9E28A" w14:textId="77777777" w:rsidR="00610748" w:rsidRPr="00D2081E" w:rsidRDefault="00610748" w:rsidP="009427F5">
      <w:pPr>
        <w:contextualSpacing/>
        <w:jc w:val="both"/>
        <w:rPr>
          <w:rFonts w:ascii="Times New Roman" w:hAnsi="Times New Roman"/>
          <w:b/>
          <w:sz w:val="24"/>
          <w:szCs w:val="24"/>
          <w:lang w:val="en-US"/>
        </w:rPr>
      </w:pPr>
      <w:r w:rsidRPr="00D2081E">
        <w:rPr>
          <w:rFonts w:ascii="Times New Roman" w:hAnsi="Times New Roman"/>
          <w:b/>
          <w:iCs/>
          <w:noProof/>
          <w:sz w:val="24"/>
          <w:szCs w:val="24"/>
          <w:lang w:val="en-GB" w:eastAsia="en-GB"/>
        </w:rPr>
        <w:lastRenderedPageBreak/>
        <w:drawing>
          <wp:inline distT="0" distB="0" distL="0" distR="0" wp14:anchorId="7D56D511" wp14:editId="52DD5158">
            <wp:extent cx="5475767" cy="4202346"/>
            <wp:effectExtent l="0" t="0" r="0" b="8255"/>
            <wp:docPr id="1" name="Imagem 1" descr="C:\Users\DeLL\Downloads\Apresentaçã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Apresentação1.jpg"/>
                    <pic:cNvPicPr>
                      <a:picLocks noChangeAspect="1" noChangeArrowheads="1"/>
                    </pic:cNvPicPr>
                  </pic:nvPicPr>
                  <pic:blipFill rotWithShape="1">
                    <a:blip r:embed="rId42">
                      <a:extLst>
                        <a:ext uri="{28A0092B-C50C-407E-A947-70E740481C1C}">
                          <a14:useLocalDpi xmlns:a14="http://schemas.microsoft.com/office/drawing/2010/main" val="0"/>
                        </a:ext>
                      </a:extLst>
                    </a:blip>
                    <a:srcRect l="13831" r="12850"/>
                    <a:stretch/>
                  </pic:blipFill>
                  <pic:spPr bwMode="auto">
                    <a:xfrm>
                      <a:off x="0" y="0"/>
                      <a:ext cx="5496463" cy="4218229"/>
                    </a:xfrm>
                    <a:prstGeom prst="rect">
                      <a:avLst/>
                    </a:prstGeom>
                    <a:noFill/>
                    <a:ln>
                      <a:noFill/>
                    </a:ln>
                    <a:extLst>
                      <a:ext uri="{53640926-AAD7-44D8-BBD7-CCE9431645EC}">
                        <a14:shadowObscured xmlns:a14="http://schemas.microsoft.com/office/drawing/2010/main"/>
                      </a:ext>
                    </a:extLst>
                  </pic:spPr>
                </pic:pic>
              </a:graphicData>
            </a:graphic>
          </wp:inline>
        </w:drawing>
      </w:r>
    </w:p>
    <w:p w14:paraId="30730C5F" w14:textId="14F8B84E" w:rsidR="009427F5" w:rsidRPr="00D2081E" w:rsidRDefault="009427F5" w:rsidP="009427F5">
      <w:pPr>
        <w:contextualSpacing/>
        <w:jc w:val="both"/>
        <w:rPr>
          <w:rFonts w:ascii="Times New Roman" w:hAnsi="Times New Roman"/>
          <w:sz w:val="24"/>
          <w:szCs w:val="24"/>
          <w:lang w:val="en-US"/>
        </w:rPr>
      </w:pPr>
      <w:r w:rsidRPr="00D2081E">
        <w:rPr>
          <w:rFonts w:ascii="Times New Roman" w:hAnsi="Times New Roman"/>
          <w:b/>
          <w:sz w:val="24"/>
          <w:szCs w:val="24"/>
          <w:lang w:val="en-US"/>
        </w:rPr>
        <w:t>Figure 1.</w:t>
      </w:r>
      <w:r w:rsidRPr="00D2081E">
        <w:rPr>
          <w:rFonts w:ascii="Times New Roman" w:hAnsi="Times New Roman"/>
          <w:sz w:val="24"/>
          <w:szCs w:val="24"/>
          <w:lang w:val="en-US"/>
        </w:rPr>
        <w:t xml:space="preserve"> Flowchart of gym users</w:t>
      </w:r>
      <w:r w:rsidR="00F431D0" w:rsidRPr="00D2081E">
        <w:rPr>
          <w:rFonts w:ascii="Times New Roman" w:hAnsi="Times New Roman"/>
          <w:sz w:val="24"/>
          <w:szCs w:val="24"/>
          <w:lang w:val="en-US"/>
        </w:rPr>
        <w:t>,</w:t>
      </w:r>
      <w:r w:rsidRPr="00D2081E">
        <w:rPr>
          <w:rFonts w:ascii="Times New Roman" w:hAnsi="Times New Roman"/>
          <w:sz w:val="24"/>
          <w:szCs w:val="24"/>
          <w:lang w:val="en-US"/>
        </w:rPr>
        <w:t xml:space="preserve"> inclusion process for the biochemical exams of renal and liver function.</w:t>
      </w:r>
      <w:bookmarkStart w:id="3" w:name="_GoBack"/>
      <w:bookmarkEnd w:id="3"/>
    </w:p>
    <w:p w14:paraId="296B49ED" w14:textId="0D972165" w:rsidR="001E41C8" w:rsidRPr="00D2081E" w:rsidRDefault="001E41C8" w:rsidP="008C48F6">
      <w:pPr>
        <w:rPr>
          <w:rFonts w:ascii="Times New Roman" w:hAnsi="Times New Roman"/>
          <w:sz w:val="24"/>
          <w:szCs w:val="24"/>
          <w:lang w:val="en-US"/>
        </w:rPr>
      </w:pPr>
    </w:p>
    <w:sectPr w:rsidR="001E41C8" w:rsidRPr="00D2081E" w:rsidSect="00D2081E">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C421E" w16cex:dateUtc="2021-07-16T2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385C6" w14:textId="77777777" w:rsidR="008D5DF6" w:rsidRDefault="008D5DF6" w:rsidP="00CD66B8">
      <w:pPr>
        <w:spacing w:line="240" w:lineRule="auto"/>
      </w:pPr>
      <w:r>
        <w:separator/>
      </w:r>
    </w:p>
  </w:endnote>
  <w:endnote w:type="continuationSeparator" w:id="0">
    <w:p w14:paraId="712FC393" w14:textId="77777777" w:rsidR="008D5DF6" w:rsidRDefault="008D5DF6" w:rsidP="00CD6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pler Std Light">
    <w:altName w:val="Cambria"/>
    <w:panose1 w:val="00000000000000000000"/>
    <w:charset w:val="00"/>
    <w:family w:val="roman"/>
    <w:notTrueType/>
    <w:pitch w:val="default"/>
    <w:sig w:usb0="00000003" w:usb1="00000000" w:usb2="00000000" w:usb3="00000000" w:csb0="00000001"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ajan Pro">
    <w:altName w:val="Traja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53EA9" w14:textId="77777777" w:rsidR="008D5DF6" w:rsidRDefault="008D5DF6" w:rsidP="00CD66B8">
      <w:pPr>
        <w:spacing w:line="240" w:lineRule="auto"/>
      </w:pPr>
      <w:r>
        <w:separator/>
      </w:r>
    </w:p>
  </w:footnote>
  <w:footnote w:type="continuationSeparator" w:id="0">
    <w:p w14:paraId="6B78593E" w14:textId="77777777" w:rsidR="008D5DF6" w:rsidRDefault="008D5DF6" w:rsidP="00CD66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39654"/>
      <w:docPartObj>
        <w:docPartGallery w:val="Page Numbers (Top of Page)"/>
        <w:docPartUnique/>
      </w:docPartObj>
    </w:sdtPr>
    <w:sdtEndPr>
      <w:rPr>
        <w:rFonts w:ascii="Times New Roman" w:hAnsi="Times New Roman"/>
      </w:rPr>
    </w:sdtEndPr>
    <w:sdtContent>
      <w:p w14:paraId="50C37399" w14:textId="5D775903" w:rsidR="00984EF0" w:rsidRPr="00CD66B8" w:rsidRDefault="00984EF0" w:rsidP="00CD66B8">
        <w:pPr>
          <w:pStyle w:val="Header"/>
          <w:jc w:val="right"/>
          <w:rPr>
            <w:rFonts w:ascii="Times New Roman" w:hAnsi="Times New Roman"/>
          </w:rPr>
        </w:pPr>
        <w:r w:rsidRPr="00CD66B8">
          <w:rPr>
            <w:rFonts w:ascii="Times New Roman" w:hAnsi="Times New Roman"/>
          </w:rPr>
          <w:fldChar w:fldCharType="begin"/>
        </w:r>
        <w:r w:rsidRPr="00CD66B8">
          <w:rPr>
            <w:rFonts w:ascii="Times New Roman" w:hAnsi="Times New Roman"/>
          </w:rPr>
          <w:instrText>PAGE   \* MERGEFORMAT</w:instrText>
        </w:r>
        <w:r w:rsidRPr="00CD66B8">
          <w:rPr>
            <w:rFonts w:ascii="Times New Roman" w:hAnsi="Times New Roman"/>
          </w:rPr>
          <w:fldChar w:fldCharType="separate"/>
        </w:r>
        <w:r w:rsidR="00D2081E">
          <w:rPr>
            <w:rFonts w:ascii="Times New Roman" w:hAnsi="Times New Roman"/>
            <w:noProof/>
          </w:rPr>
          <w:t>2</w:t>
        </w:r>
        <w:r w:rsidRPr="00CD66B8">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C443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F12EF0"/>
    <w:multiLevelType w:val="hybridMultilevel"/>
    <w:tmpl w:val="A14ED1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9D2A9D"/>
    <w:multiLevelType w:val="hybridMultilevel"/>
    <w:tmpl w:val="5A747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C66BF"/>
    <w:multiLevelType w:val="hybridMultilevel"/>
    <w:tmpl w:val="DAA8E6A4"/>
    <w:lvl w:ilvl="0" w:tplc="733C5A2C">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C0C334E"/>
    <w:multiLevelType w:val="hybridMultilevel"/>
    <w:tmpl w:val="BBAE9B80"/>
    <w:lvl w:ilvl="0" w:tplc="EEA4D336">
      <w:start w:val="1"/>
      <w:numFmt w:val="decimal"/>
      <w:lvlText w:val="%1."/>
      <w:lvlJc w:val="left"/>
      <w:pPr>
        <w:ind w:left="720" w:hanging="360"/>
      </w:pPr>
      <w:rPr>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55E34057"/>
    <w:multiLevelType w:val="hybridMultilevel"/>
    <w:tmpl w:val="C6007C86"/>
    <w:lvl w:ilvl="0" w:tplc="DCCE89A4">
      <w:start w:val="242"/>
      <w:numFmt w:val="bullet"/>
      <w:lvlText w:val=""/>
      <w:lvlJc w:val="left"/>
      <w:pPr>
        <w:ind w:left="560" w:hanging="360"/>
      </w:pPr>
      <w:rPr>
        <w:rFonts w:ascii="Symbol" w:eastAsia="Times New Roman" w:hAnsi="Symbol" w:cs="Times New Roman" w:hint="default"/>
      </w:rPr>
    </w:lvl>
    <w:lvl w:ilvl="1" w:tplc="04160003" w:tentative="1">
      <w:start w:val="1"/>
      <w:numFmt w:val="bullet"/>
      <w:lvlText w:val="o"/>
      <w:lvlJc w:val="left"/>
      <w:pPr>
        <w:ind w:left="1280" w:hanging="360"/>
      </w:pPr>
      <w:rPr>
        <w:rFonts w:ascii="Courier New" w:hAnsi="Courier New" w:cs="Courier New" w:hint="default"/>
      </w:rPr>
    </w:lvl>
    <w:lvl w:ilvl="2" w:tplc="04160005" w:tentative="1">
      <w:start w:val="1"/>
      <w:numFmt w:val="bullet"/>
      <w:lvlText w:val=""/>
      <w:lvlJc w:val="left"/>
      <w:pPr>
        <w:ind w:left="2000" w:hanging="360"/>
      </w:pPr>
      <w:rPr>
        <w:rFonts w:ascii="Wingdings" w:hAnsi="Wingdings" w:hint="default"/>
      </w:rPr>
    </w:lvl>
    <w:lvl w:ilvl="3" w:tplc="04160001" w:tentative="1">
      <w:start w:val="1"/>
      <w:numFmt w:val="bullet"/>
      <w:lvlText w:val=""/>
      <w:lvlJc w:val="left"/>
      <w:pPr>
        <w:ind w:left="2720" w:hanging="360"/>
      </w:pPr>
      <w:rPr>
        <w:rFonts w:ascii="Symbol" w:hAnsi="Symbol" w:hint="default"/>
      </w:rPr>
    </w:lvl>
    <w:lvl w:ilvl="4" w:tplc="04160003" w:tentative="1">
      <w:start w:val="1"/>
      <w:numFmt w:val="bullet"/>
      <w:lvlText w:val="o"/>
      <w:lvlJc w:val="left"/>
      <w:pPr>
        <w:ind w:left="3440" w:hanging="360"/>
      </w:pPr>
      <w:rPr>
        <w:rFonts w:ascii="Courier New" w:hAnsi="Courier New" w:cs="Courier New" w:hint="default"/>
      </w:rPr>
    </w:lvl>
    <w:lvl w:ilvl="5" w:tplc="04160005" w:tentative="1">
      <w:start w:val="1"/>
      <w:numFmt w:val="bullet"/>
      <w:lvlText w:val=""/>
      <w:lvlJc w:val="left"/>
      <w:pPr>
        <w:ind w:left="4160" w:hanging="360"/>
      </w:pPr>
      <w:rPr>
        <w:rFonts w:ascii="Wingdings" w:hAnsi="Wingdings" w:hint="default"/>
      </w:rPr>
    </w:lvl>
    <w:lvl w:ilvl="6" w:tplc="04160001" w:tentative="1">
      <w:start w:val="1"/>
      <w:numFmt w:val="bullet"/>
      <w:lvlText w:val=""/>
      <w:lvlJc w:val="left"/>
      <w:pPr>
        <w:ind w:left="4880" w:hanging="360"/>
      </w:pPr>
      <w:rPr>
        <w:rFonts w:ascii="Symbol" w:hAnsi="Symbol" w:hint="default"/>
      </w:rPr>
    </w:lvl>
    <w:lvl w:ilvl="7" w:tplc="04160003" w:tentative="1">
      <w:start w:val="1"/>
      <w:numFmt w:val="bullet"/>
      <w:lvlText w:val="o"/>
      <w:lvlJc w:val="left"/>
      <w:pPr>
        <w:ind w:left="5600" w:hanging="360"/>
      </w:pPr>
      <w:rPr>
        <w:rFonts w:ascii="Courier New" w:hAnsi="Courier New" w:cs="Courier New" w:hint="default"/>
      </w:rPr>
    </w:lvl>
    <w:lvl w:ilvl="8" w:tplc="04160005" w:tentative="1">
      <w:start w:val="1"/>
      <w:numFmt w:val="bullet"/>
      <w:lvlText w:val=""/>
      <w:lvlJc w:val="left"/>
      <w:pPr>
        <w:ind w:left="6320" w:hanging="360"/>
      </w:pPr>
      <w:rPr>
        <w:rFonts w:ascii="Wingdings" w:hAnsi="Wingdings" w:hint="default"/>
      </w:rPr>
    </w:lvl>
  </w:abstractNum>
  <w:abstractNum w:abstractNumId="6" w15:restartNumberingAfterBreak="0">
    <w:nsid w:val="6A6E51CC"/>
    <w:multiLevelType w:val="multilevel"/>
    <w:tmpl w:val="72C6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22FE5"/>
    <w:multiLevelType w:val="hybridMultilevel"/>
    <w:tmpl w:val="80221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pt-BR"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0MDE3sDA0MrE0tTRS0lEKTi0uzszPAykwqgUAGMFNvCwAAAA="/>
  </w:docVars>
  <w:rsids>
    <w:rsidRoot w:val="00E97A38"/>
    <w:rsid w:val="00002BA9"/>
    <w:rsid w:val="000149EC"/>
    <w:rsid w:val="00016CD1"/>
    <w:rsid w:val="000227C9"/>
    <w:rsid w:val="00026992"/>
    <w:rsid w:val="000361FE"/>
    <w:rsid w:val="000500A4"/>
    <w:rsid w:val="000642A3"/>
    <w:rsid w:val="000664BB"/>
    <w:rsid w:val="0007273A"/>
    <w:rsid w:val="000B6FB4"/>
    <w:rsid w:val="000C38D1"/>
    <w:rsid w:val="000E71FF"/>
    <w:rsid w:val="000E79A5"/>
    <w:rsid w:val="000E7E58"/>
    <w:rsid w:val="000F22EF"/>
    <w:rsid w:val="000F3697"/>
    <w:rsid w:val="000F4928"/>
    <w:rsid w:val="000F79CC"/>
    <w:rsid w:val="00101959"/>
    <w:rsid w:val="00104676"/>
    <w:rsid w:val="00107048"/>
    <w:rsid w:val="00112285"/>
    <w:rsid w:val="0011777A"/>
    <w:rsid w:val="001204C0"/>
    <w:rsid w:val="001301F6"/>
    <w:rsid w:val="00133002"/>
    <w:rsid w:val="001349A6"/>
    <w:rsid w:val="00134FD2"/>
    <w:rsid w:val="00141B61"/>
    <w:rsid w:val="00147790"/>
    <w:rsid w:val="00150E13"/>
    <w:rsid w:val="00151C7F"/>
    <w:rsid w:val="00153F8F"/>
    <w:rsid w:val="001561D9"/>
    <w:rsid w:val="00156BFC"/>
    <w:rsid w:val="001639E7"/>
    <w:rsid w:val="00174362"/>
    <w:rsid w:val="00177CED"/>
    <w:rsid w:val="00177DFC"/>
    <w:rsid w:val="001A0F38"/>
    <w:rsid w:val="001B2228"/>
    <w:rsid w:val="001B38DC"/>
    <w:rsid w:val="001C0E48"/>
    <w:rsid w:val="001D1149"/>
    <w:rsid w:val="001D1396"/>
    <w:rsid w:val="001D3BDE"/>
    <w:rsid w:val="001E0369"/>
    <w:rsid w:val="001E06C2"/>
    <w:rsid w:val="001E0A6A"/>
    <w:rsid w:val="001E41C8"/>
    <w:rsid w:val="001F1132"/>
    <w:rsid w:val="001F157A"/>
    <w:rsid w:val="001F39A5"/>
    <w:rsid w:val="001F6B36"/>
    <w:rsid w:val="0020140A"/>
    <w:rsid w:val="00201434"/>
    <w:rsid w:val="00204AC0"/>
    <w:rsid w:val="00205D6B"/>
    <w:rsid w:val="00214DA2"/>
    <w:rsid w:val="0021540E"/>
    <w:rsid w:val="0022529F"/>
    <w:rsid w:val="0022583F"/>
    <w:rsid w:val="00225A6D"/>
    <w:rsid w:val="00226E3B"/>
    <w:rsid w:val="00230BCD"/>
    <w:rsid w:val="00233282"/>
    <w:rsid w:val="00233835"/>
    <w:rsid w:val="00235052"/>
    <w:rsid w:val="00236229"/>
    <w:rsid w:val="00236A57"/>
    <w:rsid w:val="0023760E"/>
    <w:rsid w:val="002413D4"/>
    <w:rsid w:val="002467E5"/>
    <w:rsid w:val="00257646"/>
    <w:rsid w:val="0025792E"/>
    <w:rsid w:val="00263701"/>
    <w:rsid w:val="00264762"/>
    <w:rsid w:val="00265DE6"/>
    <w:rsid w:val="0026753E"/>
    <w:rsid w:val="00267AAE"/>
    <w:rsid w:val="00281594"/>
    <w:rsid w:val="00282944"/>
    <w:rsid w:val="002A18C0"/>
    <w:rsid w:val="002B1F67"/>
    <w:rsid w:val="002C043D"/>
    <w:rsid w:val="002C1834"/>
    <w:rsid w:val="002C1D70"/>
    <w:rsid w:val="002E1A27"/>
    <w:rsid w:val="002E20CD"/>
    <w:rsid w:val="002F56AD"/>
    <w:rsid w:val="00305B5B"/>
    <w:rsid w:val="00305D01"/>
    <w:rsid w:val="003077B7"/>
    <w:rsid w:val="00311A8E"/>
    <w:rsid w:val="00317D9B"/>
    <w:rsid w:val="00322959"/>
    <w:rsid w:val="003231FC"/>
    <w:rsid w:val="0033291A"/>
    <w:rsid w:val="003576F4"/>
    <w:rsid w:val="003642B2"/>
    <w:rsid w:val="00371489"/>
    <w:rsid w:val="00373089"/>
    <w:rsid w:val="00383592"/>
    <w:rsid w:val="003842B9"/>
    <w:rsid w:val="003919B9"/>
    <w:rsid w:val="00394825"/>
    <w:rsid w:val="00395338"/>
    <w:rsid w:val="00397613"/>
    <w:rsid w:val="003A3875"/>
    <w:rsid w:val="003A5A1B"/>
    <w:rsid w:val="003B0997"/>
    <w:rsid w:val="003B43F8"/>
    <w:rsid w:val="003B5D3B"/>
    <w:rsid w:val="003B743B"/>
    <w:rsid w:val="003C584A"/>
    <w:rsid w:val="003C6E43"/>
    <w:rsid w:val="003D243B"/>
    <w:rsid w:val="003D5F16"/>
    <w:rsid w:val="003E0ED2"/>
    <w:rsid w:val="003E0FA7"/>
    <w:rsid w:val="003F0972"/>
    <w:rsid w:val="003F3519"/>
    <w:rsid w:val="00401A7F"/>
    <w:rsid w:val="004020DF"/>
    <w:rsid w:val="00404295"/>
    <w:rsid w:val="00407B3B"/>
    <w:rsid w:val="00410085"/>
    <w:rsid w:val="004116B8"/>
    <w:rsid w:val="00414DA4"/>
    <w:rsid w:val="00422A32"/>
    <w:rsid w:val="00426CCC"/>
    <w:rsid w:val="00434B3C"/>
    <w:rsid w:val="0044621E"/>
    <w:rsid w:val="004531AA"/>
    <w:rsid w:val="00453E63"/>
    <w:rsid w:val="0045405D"/>
    <w:rsid w:val="00456E64"/>
    <w:rsid w:val="0046381B"/>
    <w:rsid w:val="00463DFF"/>
    <w:rsid w:val="004665B6"/>
    <w:rsid w:val="00466CFA"/>
    <w:rsid w:val="0046700F"/>
    <w:rsid w:val="00472560"/>
    <w:rsid w:val="004810A0"/>
    <w:rsid w:val="004818A6"/>
    <w:rsid w:val="004942B1"/>
    <w:rsid w:val="004A55C8"/>
    <w:rsid w:val="004A5BAF"/>
    <w:rsid w:val="004B6B52"/>
    <w:rsid w:val="004D1571"/>
    <w:rsid w:val="004D53C4"/>
    <w:rsid w:val="004E572B"/>
    <w:rsid w:val="00504199"/>
    <w:rsid w:val="00506ABA"/>
    <w:rsid w:val="00507DDB"/>
    <w:rsid w:val="005106AF"/>
    <w:rsid w:val="005345B9"/>
    <w:rsid w:val="00535D48"/>
    <w:rsid w:val="00537444"/>
    <w:rsid w:val="005431FF"/>
    <w:rsid w:val="00543244"/>
    <w:rsid w:val="00547426"/>
    <w:rsid w:val="00552588"/>
    <w:rsid w:val="00554CD0"/>
    <w:rsid w:val="005601F4"/>
    <w:rsid w:val="005678F0"/>
    <w:rsid w:val="00570FB0"/>
    <w:rsid w:val="00573FCE"/>
    <w:rsid w:val="005907A3"/>
    <w:rsid w:val="005A150B"/>
    <w:rsid w:val="005A32C1"/>
    <w:rsid w:val="005A437B"/>
    <w:rsid w:val="005B227B"/>
    <w:rsid w:val="005B2AC4"/>
    <w:rsid w:val="005B5633"/>
    <w:rsid w:val="005C148B"/>
    <w:rsid w:val="005C42DD"/>
    <w:rsid w:val="005C6237"/>
    <w:rsid w:val="005C62B5"/>
    <w:rsid w:val="005C6A6D"/>
    <w:rsid w:val="005D2F61"/>
    <w:rsid w:val="005E52B9"/>
    <w:rsid w:val="005F6B84"/>
    <w:rsid w:val="005F72DC"/>
    <w:rsid w:val="00604F0F"/>
    <w:rsid w:val="00605CCE"/>
    <w:rsid w:val="00610748"/>
    <w:rsid w:val="006110D0"/>
    <w:rsid w:val="006135B9"/>
    <w:rsid w:val="00626F88"/>
    <w:rsid w:val="006441DB"/>
    <w:rsid w:val="00662EFF"/>
    <w:rsid w:val="00690157"/>
    <w:rsid w:val="00690B0D"/>
    <w:rsid w:val="00693CF1"/>
    <w:rsid w:val="00694D5F"/>
    <w:rsid w:val="006960A2"/>
    <w:rsid w:val="006A016E"/>
    <w:rsid w:val="006A2218"/>
    <w:rsid w:val="006A7ADA"/>
    <w:rsid w:val="006B460A"/>
    <w:rsid w:val="006B5388"/>
    <w:rsid w:val="006B7597"/>
    <w:rsid w:val="006D1E73"/>
    <w:rsid w:val="006D5DC1"/>
    <w:rsid w:val="006E0D37"/>
    <w:rsid w:val="006F094D"/>
    <w:rsid w:val="006F1984"/>
    <w:rsid w:val="006F7638"/>
    <w:rsid w:val="0070428B"/>
    <w:rsid w:val="00706A20"/>
    <w:rsid w:val="00706A86"/>
    <w:rsid w:val="007140E5"/>
    <w:rsid w:val="007225EC"/>
    <w:rsid w:val="00726963"/>
    <w:rsid w:val="007307AF"/>
    <w:rsid w:val="007404CE"/>
    <w:rsid w:val="007429F5"/>
    <w:rsid w:val="0074493D"/>
    <w:rsid w:val="00751387"/>
    <w:rsid w:val="00765320"/>
    <w:rsid w:val="00765AF9"/>
    <w:rsid w:val="00770B9D"/>
    <w:rsid w:val="0078489A"/>
    <w:rsid w:val="00791613"/>
    <w:rsid w:val="00792A0B"/>
    <w:rsid w:val="007A6265"/>
    <w:rsid w:val="007B04C3"/>
    <w:rsid w:val="007B6127"/>
    <w:rsid w:val="007C1646"/>
    <w:rsid w:val="007C191F"/>
    <w:rsid w:val="007C4D9A"/>
    <w:rsid w:val="007C7179"/>
    <w:rsid w:val="007D6B4F"/>
    <w:rsid w:val="007D7CDA"/>
    <w:rsid w:val="007E14B2"/>
    <w:rsid w:val="007E4613"/>
    <w:rsid w:val="007E56D8"/>
    <w:rsid w:val="007F47A2"/>
    <w:rsid w:val="00813F9E"/>
    <w:rsid w:val="00815B42"/>
    <w:rsid w:val="008160E3"/>
    <w:rsid w:val="00817EB9"/>
    <w:rsid w:val="008205BA"/>
    <w:rsid w:val="00820D45"/>
    <w:rsid w:val="008212A2"/>
    <w:rsid w:val="008222B1"/>
    <w:rsid w:val="00832033"/>
    <w:rsid w:val="008329EB"/>
    <w:rsid w:val="008341E5"/>
    <w:rsid w:val="008343C7"/>
    <w:rsid w:val="00834D1C"/>
    <w:rsid w:val="00837C23"/>
    <w:rsid w:val="00855D3F"/>
    <w:rsid w:val="00856CB5"/>
    <w:rsid w:val="0086043D"/>
    <w:rsid w:val="0086513C"/>
    <w:rsid w:val="00870722"/>
    <w:rsid w:val="008716E6"/>
    <w:rsid w:val="0088180A"/>
    <w:rsid w:val="0089105F"/>
    <w:rsid w:val="00894729"/>
    <w:rsid w:val="008A486E"/>
    <w:rsid w:val="008A6A75"/>
    <w:rsid w:val="008A6E8E"/>
    <w:rsid w:val="008C321C"/>
    <w:rsid w:val="008C421E"/>
    <w:rsid w:val="008C48F6"/>
    <w:rsid w:val="008D11CC"/>
    <w:rsid w:val="008D4FA3"/>
    <w:rsid w:val="008D53B4"/>
    <w:rsid w:val="008D5DF6"/>
    <w:rsid w:val="008E16B3"/>
    <w:rsid w:val="008F0C98"/>
    <w:rsid w:val="008F2DA2"/>
    <w:rsid w:val="009011DC"/>
    <w:rsid w:val="00901910"/>
    <w:rsid w:val="009023E8"/>
    <w:rsid w:val="0090257E"/>
    <w:rsid w:val="00904897"/>
    <w:rsid w:val="009124B9"/>
    <w:rsid w:val="00914683"/>
    <w:rsid w:val="00914928"/>
    <w:rsid w:val="009427F5"/>
    <w:rsid w:val="00943D5A"/>
    <w:rsid w:val="009506F3"/>
    <w:rsid w:val="009556BE"/>
    <w:rsid w:val="00956FB6"/>
    <w:rsid w:val="009577E5"/>
    <w:rsid w:val="009617F9"/>
    <w:rsid w:val="00962E2F"/>
    <w:rsid w:val="00970A5B"/>
    <w:rsid w:val="00972234"/>
    <w:rsid w:val="009751A3"/>
    <w:rsid w:val="0097594A"/>
    <w:rsid w:val="00977ADA"/>
    <w:rsid w:val="00980523"/>
    <w:rsid w:val="00981759"/>
    <w:rsid w:val="00983965"/>
    <w:rsid w:val="00984EF0"/>
    <w:rsid w:val="009862B9"/>
    <w:rsid w:val="009A1CEF"/>
    <w:rsid w:val="009A3736"/>
    <w:rsid w:val="009B0276"/>
    <w:rsid w:val="009B7675"/>
    <w:rsid w:val="009B78CD"/>
    <w:rsid w:val="009C6671"/>
    <w:rsid w:val="009C6A6F"/>
    <w:rsid w:val="009D1F23"/>
    <w:rsid w:val="009D5CEE"/>
    <w:rsid w:val="009E2690"/>
    <w:rsid w:val="009E7123"/>
    <w:rsid w:val="009F00DB"/>
    <w:rsid w:val="009F36EF"/>
    <w:rsid w:val="009F38D6"/>
    <w:rsid w:val="00A0051F"/>
    <w:rsid w:val="00A03E71"/>
    <w:rsid w:val="00A06DEF"/>
    <w:rsid w:val="00A1245A"/>
    <w:rsid w:val="00A14CB1"/>
    <w:rsid w:val="00A21B04"/>
    <w:rsid w:val="00A257EA"/>
    <w:rsid w:val="00A344B0"/>
    <w:rsid w:val="00A35624"/>
    <w:rsid w:val="00A43F58"/>
    <w:rsid w:val="00A56FFE"/>
    <w:rsid w:val="00A60A1D"/>
    <w:rsid w:val="00A621D3"/>
    <w:rsid w:val="00A80E8A"/>
    <w:rsid w:val="00A81FA2"/>
    <w:rsid w:val="00A979A7"/>
    <w:rsid w:val="00AA0081"/>
    <w:rsid w:val="00AA4B66"/>
    <w:rsid w:val="00AC2FCA"/>
    <w:rsid w:val="00AC653F"/>
    <w:rsid w:val="00AC6989"/>
    <w:rsid w:val="00AD1347"/>
    <w:rsid w:val="00AD202C"/>
    <w:rsid w:val="00AE1EFA"/>
    <w:rsid w:val="00AE2CB6"/>
    <w:rsid w:val="00AE31A8"/>
    <w:rsid w:val="00AF0539"/>
    <w:rsid w:val="00AF161E"/>
    <w:rsid w:val="00AF43BF"/>
    <w:rsid w:val="00AF4986"/>
    <w:rsid w:val="00AF4F65"/>
    <w:rsid w:val="00AF5E2E"/>
    <w:rsid w:val="00B00C7F"/>
    <w:rsid w:val="00B03D67"/>
    <w:rsid w:val="00B050D2"/>
    <w:rsid w:val="00B070B4"/>
    <w:rsid w:val="00B139D5"/>
    <w:rsid w:val="00B13D76"/>
    <w:rsid w:val="00B22E63"/>
    <w:rsid w:val="00B242C9"/>
    <w:rsid w:val="00B25614"/>
    <w:rsid w:val="00B26188"/>
    <w:rsid w:val="00B40EBE"/>
    <w:rsid w:val="00B52475"/>
    <w:rsid w:val="00B52CD3"/>
    <w:rsid w:val="00B55F28"/>
    <w:rsid w:val="00B6222C"/>
    <w:rsid w:val="00B66BBA"/>
    <w:rsid w:val="00B721CC"/>
    <w:rsid w:val="00B81EBF"/>
    <w:rsid w:val="00B823D1"/>
    <w:rsid w:val="00B8697F"/>
    <w:rsid w:val="00B968A8"/>
    <w:rsid w:val="00BA063A"/>
    <w:rsid w:val="00BC197B"/>
    <w:rsid w:val="00BD0998"/>
    <w:rsid w:val="00BE5308"/>
    <w:rsid w:val="00BE6946"/>
    <w:rsid w:val="00BE6A1B"/>
    <w:rsid w:val="00BF085F"/>
    <w:rsid w:val="00BF3B62"/>
    <w:rsid w:val="00BF52F5"/>
    <w:rsid w:val="00C017C2"/>
    <w:rsid w:val="00C024D4"/>
    <w:rsid w:val="00C05B62"/>
    <w:rsid w:val="00C0729A"/>
    <w:rsid w:val="00C24B88"/>
    <w:rsid w:val="00C30D5D"/>
    <w:rsid w:val="00C32492"/>
    <w:rsid w:val="00C34AE3"/>
    <w:rsid w:val="00C368E6"/>
    <w:rsid w:val="00C54FDA"/>
    <w:rsid w:val="00C67B6E"/>
    <w:rsid w:val="00C773AF"/>
    <w:rsid w:val="00C804D1"/>
    <w:rsid w:val="00C83852"/>
    <w:rsid w:val="00C9349C"/>
    <w:rsid w:val="00C94D5E"/>
    <w:rsid w:val="00C95D92"/>
    <w:rsid w:val="00C96BA3"/>
    <w:rsid w:val="00CA72AF"/>
    <w:rsid w:val="00CB0EF2"/>
    <w:rsid w:val="00CB5C7D"/>
    <w:rsid w:val="00CC0FCF"/>
    <w:rsid w:val="00CD20F6"/>
    <w:rsid w:val="00CD5B8A"/>
    <w:rsid w:val="00CD66B8"/>
    <w:rsid w:val="00CE04D3"/>
    <w:rsid w:val="00CF4704"/>
    <w:rsid w:val="00CF585B"/>
    <w:rsid w:val="00D14E4C"/>
    <w:rsid w:val="00D2081E"/>
    <w:rsid w:val="00D3016B"/>
    <w:rsid w:val="00D31564"/>
    <w:rsid w:val="00D320B2"/>
    <w:rsid w:val="00D36F6E"/>
    <w:rsid w:val="00D378C2"/>
    <w:rsid w:val="00D434DF"/>
    <w:rsid w:val="00D60308"/>
    <w:rsid w:val="00D63D9A"/>
    <w:rsid w:val="00D70F06"/>
    <w:rsid w:val="00D74841"/>
    <w:rsid w:val="00D764EF"/>
    <w:rsid w:val="00D7770A"/>
    <w:rsid w:val="00D869C3"/>
    <w:rsid w:val="00D87E79"/>
    <w:rsid w:val="00D907E6"/>
    <w:rsid w:val="00D95A1D"/>
    <w:rsid w:val="00DA10FE"/>
    <w:rsid w:val="00DA21E6"/>
    <w:rsid w:val="00DA249E"/>
    <w:rsid w:val="00DA4F1D"/>
    <w:rsid w:val="00DA7087"/>
    <w:rsid w:val="00DB6C37"/>
    <w:rsid w:val="00DB7F2F"/>
    <w:rsid w:val="00DC60B0"/>
    <w:rsid w:val="00DD2974"/>
    <w:rsid w:val="00DD3713"/>
    <w:rsid w:val="00DE07E0"/>
    <w:rsid w:val="00DE17E0"/>
    <w:rsid w:val="00DF6814"/>
    <w:rsid w:val="00E03511"/>
    <w:rsid w:val="00E06CFD"/>
    <w:rsid w:val="00E125C6"/>
    <w:rsid w:val="00E22FFA"/>
    <w:rsid w:val="00E2316A"/>
    <w:rsid w:val="00E23AB9"/>
    <w:rsid w:val="00E25632"/>
    <w:rsid w:val="00E31967"/>
    <w:rsid w:val="00E3425D"/>
    <w:rsid w:val="00E40ECC"/>
    <w:rsid w:val="00E429BB"/>
    <w:rsid w:val="00E42A42"/>
    <w:rsid w:val="00E574E0"/>
    <w:rsid w:val="00E76764"/>
    <w:rsid w:val="00E80661"/>
    <w:rsid w:val="00E903F8"/>
    <w:rsid w:val="00E9150C"/>
    <w:rsid w:val="00E934A7"/>
    <w:rsid w:val="00E97A38"/>
    <w:rsid w:val="00E97B7E"/>
    <w:rsid w:val="00EC653F"/>
    <w:rsid w:val="00EC69D3"/>
    <w:rsid w:val="00EE5918"/>
    <w:rsid w:val="00EF022E"/>
    <w:rsid w:val="00F01F0F"/>
    <w:rsid w:val="00F125FA"/>
    <w:rsid w:val="00F34955"/>
    <w:rsid w:val="00F353CF"/>
    <w:rsid w:val="00F40822"/>
    <w:rsid w:val="00F431D0"/>
    <w:rsid w:val="00F4372F"/>
    <w:rsid w:val="00F51CA9"/>
    <w:rsid w:val="00F54BD3"/>
    <w:rsid w:val="00F57761"/>
    <w:rsid w:val="00F7718C"/>
    <w:rsid w:val="00F77715"/>
    <w:rsid w:val="00F80418"/>
    <w:rsid w:val="00FC4921"/>
    <w:rsid w:val="00FC5079"/>
    <w:rsid w:val="00FC7338"/>
    <w:rsid w:val="00FD05ED"/>
    <w:rsid w:val="00FD2263"/>
    <w:rsid w:val="00FD6B5A"/>
    <w:rsid w:val="00FE12E6"/>
    <w:rsid w:val="00FE579B"/>
    <w:rsid w:val="00FE6008"/>
    <w:rsid w:val="00FF48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7250"/>
  <w15:chartTrackingRefBased/>
  <w15:docId w15:val="{AB40A715-9AF7-4444-98A7-59DC25E0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8F6"/>
    <w:pPr>
      <w:spacing w:after="0" w:line="360" w:lineRule="auto"/>
    </w:pPr>
    <w:rPr>
      <w:rFonts w:ascii="Calibri" w:eastAsia="Calibri" w:hAnsi="Calibri" w:cs="Times New Roman"/>
      <w:lang w:val="pt-BR"/>
    </w:rPr>
  </w:style>
  <w:style w:type="paragraph" w:styleId="Heading1">
    <w:name w:val="heading 1"/>
    <w:basedOn w:val="Normal"/>
    <w:next w:val="Normal"/>
    <w:link w:val="Heading1Char"/>
    <w:uiPriority w:val="9"/>
    <w:qFormat/>
    <w:rsid w:val="00E97A38"/>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E97A3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97A3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97A38"/>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E97A38"/>
    <w:pPr>
      <w:keepNext/>
      <w:keepLines/>
      <w:spacing w:before="200"/>
      <w:outlineLvl w:val="5"/>
    </w:pPr>
    <w:rPr>
      <w:rFonts w:ascii="Cambria" w:eastAsia="Times New Roman" w:hAnsi="Cambria"/>
      <w:i/>
      <w:iCs/>
      <w:color w:val="243F60"/>
      <w:sz w:val="24"/>
    </w:rPr>
  </w:style>
  <w:style w:type="paragraph" w:styleId="Heading8">
    <w:name w:val="heading 8"/>
    <w:basedOn w:val="Normal"/>
    <w:next w:val="Normal"/>
    <w:link w:val="Heading8Char"/>
    <w:uiPriority w:val="9"/>
    <w:unhideWhenUsed/>
    <w:qFormat/>
    <w:rsid w:val="00E97A38"/>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A38"/>
    <w:rPr>
      <w:rFonts w:ascii="Arial" w:eastAsia="Times New Roman" w:hAnsi="Arial" w:cs="Times New Roman"/>
      <w:b/>
      <w:bCs/>
      <w:kern w:val="32"/>
      <w:sz w:val="32"/>
      <w:szCs w:val="32"/>
      <w:lang w:val="pt-BR"/>
    </w:rPr>
  </w:style>
  <w:style w:type="character" w:customStyle="1" w:styleId="Heading2Char">
    <w:name w:val="Heading 2 Char"/>
    <w:basedOn w:val="DefaultParagraphFont"/>
    <w:link w:val="Heading2"/>
    <w:uiPriority w:val="9"/>
    <w:rsid w:val="00E97A38"/>
    <w:rPr>
      <w:rFonts w:ascii="Cambria" w:eastAsia="Times New Roman" w:hAnsi="Cambria" w:cs="Times New Roman"/>
      <w:b/>
      <w:bCs/>
      <w:i/>
      <w:iCs/>
      <w:sz w:val="28"/>
      <w:szCs w:val="28"/>
      <w:lang w:val="pt-BR"/>
    </w:rPr>
  </w:style>
  <w:style w:type="character" w:customStyle="1" w:styleId="Heading3Char">
    <w:name w:val="Heading 3 Char"/>
    <w:basedOn w:val="DefaultParagraphFont"/>
    <w:link w:val="Heading3"/>
    <w:uiPriority w:val="9"/>
    <w:rsid w:val="00E97A38"/>
    <w:rPr>
      <w:rFonts w:asciiTheme="majorHAnsi" w:eastAsiaTheme="majorEastAsia" w:hAnsiTheme="majorHAnsi" w:cstheme="majorBidi"/>
      <w:b/>
      <w:bCs/>
      <w:color w:val="5B9BD5" w:themeColor="accent1"/>
      <w:lang w:val="pt-BR"/>
    </w:rPr>
  </w:style>
  <w:style w:type="character" w:customStyle="1" w:styleId="Heading4Char">
    <w:name w:val="Heading 4 Char"/>
    <w:basedOn w:val="DefaultParagraphFont"/>
    <w:link w:val="Heading4"/>
    <w:uiPriority w:val="9"/>
    <w:rsid w:val="00E97A38"/>
    <w:rPr>
      <w:rFonts w:ascii="Cambria" w:eastAsia="Times New Roman" w:hAnsi="Cambria" w:cs="Times New Roman"/>
      <w:b/>
      <w:bCs/>
      <w:i/>
      <w:iCs/>
      <w:color w:val="4F81BD"/>
      <w:lang w:val="pt-BR"/>
    </w:rPr>
  </w:style>
  <w:style w:type="character" w:customStyle="1" w:styleId="Heading6Char">
    <w:name w:val="Heading 6 Char"/>
    <w:basedOn w:val="DefaultParagraphFont"/>
    <w:link w:val="Heading6"/>
    <w:uiPriority w:val="9"/>
    <w:rsid w:val="00E97A38"/>
    <w:rPr>
      <w:rFonts w:ascii="Cambria" w:eastAsia="Times New Roman" w:hAnsi="Cambria" w:cs="Times New Roman"/>
      <w:i/>
      <w:iCs/>
      <w:color w:val="243F60"/>
      <w:sz w:val="24"/>
      <w:lang w:val="pt-BR"/>
    </w:rPr>
  </w:style>
  <w:style w:type="character" w:customStyle="1" w:styleId="Heading8Char">
    <w:name w:val="Heading 8 Char"/>
    <w:basedOn w:val="DefaultParagraphFont"/>
    <w:link w:val="Heading8"/>
    <w:uiPriority w:val="9"/>
    <w:rsid w:val="00E97A38"/>
    <w:rPr>
      <w:rFonts w:ascii="Cambria" w:eastAsia="Times New Roman" w:hAnsi="Cambria" w:cs="Times New Roman"/>
      <w:color w:val="404040"/>
      <w:sz w:val="20"/>
      <w:szCs w:val="20"/>
      <w:lang w:val="pt-BR"/>
    </w:rPr>
  </w:style>
  <w:style w:type="paragraph" w:styleId="ListParagraph">
    <w:name w:val="List Paragraph"/>
    <w:basedOn w:val="Normal"/>
    <w:uiPriority w:val="34"/>
    <w:qFormat/>
    <w:rsid w:val="00E97A38"/>
    <w:pPr>
      <w:ind w:left="720"/>
      <w:contextualSpacing/>
    </w:pPr>
  </w:style>
  <w:style w:type="table" w:styleId="TableGrid">
    <w:name w:val="Table Grid"/>
    <w:basedOn w:val="TableNormal"/>
    <w:uiPriority w:val="39"/>
    <w:rsid w:val="00E97A38"/>
    <w:pPr>
      <w:spacing w:after="0" w:line="240" w:lineRule="auto"/>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Espaamento1">
    <w:name w:val="Sem Espaçamento1"/>
    <w:uiPriority w:val="1"/>
    <w:qFormat/>
    <w:rsid w:val="00E97A38"/>
    <w:pPr>
      <w:spacing w:after="0" w:line="360" w:lineRule="auto"/>
      <w:ind w:firstLine="567"/>
      <w:jc w:val="both"/>
    </w:pPr>
    <w:rPr>
      <w:rFonts w:ascii="Times New Roman" w:eastAsia="Calibri" w:hAnsi="Times New Roman" w:cs="Times New Roman"/>
      <w:sz w:val="24"/>
      <w:lang w:val="pt-BR"/>
    </w:rPr>
  </w:style>
  <w:style w:type="paragraph" w:styleId="Header">
    <w:name w:val="header"/>
    <w:basedOn w:val="Normal"/>
    <w:link w:val="HeaderChar"/>
    <w:uiPriority w:val="99"/>
    <w:unhideWhenUsed/>
    <w:rsid w:val="00E97A38"/>
    <w:pPr>
      <w:tabs>
        <w:tab w:val="center" w:pos="4252"/>
        <w:tab w:val="right" w:pos="8504"/>
      </w:tabs>
      <w:spacing w:line="240" w:lineRule="auto"/>
    </w:pPr>
  </w:style>
  <w:style w:type="character" w:customStyle="1" w:styleId="HeaderChar">
    <w:name w:val="Header Char"/>
    <w:basedOn w:val="DefaultParagraphFont"/>
    <w:link w:val="Header"/>
    <w:uiPriority w:val="99"/>
    <w:rsid w:val="00E97A38"/>
    <w:rPr>
      <w:rFonts w:ascii="Calibri" w:eastAsia="Calibri" w:hAnsi="Calibri" w:cs="Times New Roman"/>
      <w:lang w:val="pt-BR"/>
    </w:rPr>
  </w:style>
  <w:style w:type="paragraph" w:styleId="Footer">
    <w:name w:val="footer"/>
    <w:basedOn w:val="Normal"/>
    <w:link w:val="FooterChar"/>
    <w:uiPriority w:val="99"/>
    <w:unhideWhenUsed/>
    <w:rsid w:val="00E97A38"/>
    <w:pPr>
      <w:tabs>
        <w:tab w:val="center" w:pos="4252"/>
        <w:tab w:val="right" w:pos="8504"/>
      </w:tabs>
      <w:spacing w:line="240" w:lineRule="auto"/>
    </w:pPr>
  </w:style>
  <w:style w:type="character" w:customStyle="1" w:styleId="FooterChar">
    <w:name w:val="Footer Char"/>
    <w:basedOn w:val="DefaultParagraphFont"/>
    <w:link w:val="Footer"/>
    <w:uiPriority w:val="99"/>
    <w:rsid w:val="00E97A38"/>
    <w:rPr>
      <w:rFonts w:ascii="Calibri" w:eastAsia="Calibri" w:hAnsi="Calibri" w:cs="Times New Roman"/>
      <w:lang w:val="pt-BR"/>
    </w:rPr>
  </w:style>
  <w:style w:type="paragraph" w:styleId="BalloonText">
    <w:name w:val="Balloon Text"/>
    <w:basedOn w:val="Normal"/>
    <w:link w:val="BalloonTextChar"/>
    <w:uiPriority w:val="99"/>
    <w:semiHidden/>
    <w:unhideWhenUsed/>
    <w:rsid w:val="00E97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38"/>
    <w:rPr>
      <w:rFonts w:ascii="Tahoma" w:eastAsia="Calibri" w:hAnsi="Tahoma" w:cs="Tahoma"/>
      <w:sz w:val="16"/>
      <w:szCs w:val="16"/>
      <w:lang w:val="pt-BR"/>
    </w:rPr>
  </w:style>
  <w:style w:type="paragraph" w:customStyle="1" w:styleId="GradeMdia21">
    <w:name w:val="Grade Média 21"/>
    <w:uiPriority w:val="99"/>
    <w:qFormat/>
    <w:rsid w:val="00E97A38"/>
    <w:pPr>
      <w:spacing w:after="0" w:line="240" w:lineRule="auto"/>
    </w:pPr>
    <w:rPr>
      <w:rFonts w:ascii="Calibri" w:eastAsia="Calibri" w:hAnsi="Calibri" w:cs="Times New Roman"/>
      <w:lang w:val="pt-BR"/>
    </w:rPr>
  </w:style>
  <w:style w:type="paragraph" w:styleId="NormalWeb">
    <w:name w:val="Normal (Web)"/>
    <w:basedOn w:val="Normal"/>
    <w:uiPriority w:val="99"/>
    <w:rsid w:val="00E97A38"/>
    <w:pPr>
      <w:spacing w:before="100" w:beforeAutospacing="1" w:after="100" w:afterAutospacing="1" w:line="240" w:lineRule="auto"/>
    </w:pPr>
    <w:rPr>
      <w:rFonts w:ascii="Times New Roman" w:eastAsia="Times New Roman" w:hAnsi="Times New Roman"/>
      <w:color w:val="666666"/>
      <w:sz w:val="24"/>
      <w:szCs w:val="24"/>
      <w:lang w:eastAsia="pt-BR"/>
    </w:rPr>
  </w:style>
  <w:style w:type="paragraph" w:styleId="NoSpacing">
    <w:name w:val="No Spacing"/>
    <w:uiPriority w:val="1"/>
    <w:qFormat/>
    <w:rsid w:val="00E97A38"/>
    <w:pPr>
      <w:spacing w:after="0" w:line="240" w:lineRule="auto"/>
    </w:pPr>
    <w:rPr>
      <w:rFonts w:ascii="Calibri" w:eastAsia="Calibri" w:hAnsi="Calibri" w:cs="Times New Roman"/>
      <w:lang w:val="pt-BR"/>
    </w:rPr>
  </w:style>
  <w:style w:type="paragraph" w:customStyle="1" w:styleId="Default">
    <w:name w:val="Default"/>
    <w:uiPriority w:val="99"/>
    <w:rsid w:val="00E97A38"/>
    <w:pPr>
      <w:autoSpaceDE w:val="0"/>
      <w:autoSpaceDN w:val="0"/>
      <w:adjustRightInd w:val="0"/>
      <w:spacing w:after="0" w:line="240" w:lineRule="auto"/>
      <w:jc w:val="both"/>
    </w:pPr>
    <w:rPr>
      <w:rFonts w:ascii="Kepler Std Light" w:eastAsia="Calibri" w:hAnsi="Kepler Std Light" w:cs="Kepler Std Light"/>
      <w:color w:val="000000"/>
      <w:sz w:val="24"/>
      <w:szCs w:val="24"/>
      <w:lang w:val="pt-BR"/>
    </w:rPr>
  </w:style>
  <w:style w:type="character" w:styleId="Hyperlink">
    <w:name w:val="Hyperlink"/>
    <w:uiPriority w:val="99"/>
    <w:unhideWhenUsed/>
    <w:rsid w:val="00E97A38"/>
    <w:rPr>
      <w:color w:val="0000FF"/>
      <w:u w:val="single"/>
    </w:rPr>
  </w:style>
  <w:style w:type="character" w:customStyle="1" w:styleId="apple-converted-space">
    <w:name w:val="apple-converted-space"/>
    <w:basedOn w:val="DefaultParagraphFont"/>
    <w:rsid w:val="00E97A38"/>
  </w:style>
  <w:style w:type="character" w:customStyle="1" w:styleId="A18">
    <w:name w:val="A18"/>
    <w:uiPriority w:val="99"/>
    <w:rsid w:val="00E97A38"/>
    <w:rPr>
      <w:rFonts w:cs="ZapfHumnst BT"/>
      <w:color w:val="000000"/>
      <w:sz w:val="10"/>
      <w:szCs w:val="10"/>
    </w:rPr>
  </w:style>
  <w:style w:type="character" w:customStyle="1" w:styleId="A9">
    <w:name w:val="A9"/>
    <w:uiPriority w:val="99"/>
    <w:rsid w:val="00E97A38"/>
    <w:rPr>
      <w:rFonts w:cs="Garamond 3 LT Std"/>
      <w:color w:val="000000"/>
      <w:sz w:val="12"/>
      <w:szCs w:val="12"/>
    </w:rPr>
  </w:style>
  <w:style w:type="character" w:customStyle="1" w:styleId="current-selection">
    <w:name w:val="current-selection"/>
    <w:basedOn w:val="DefaultParagraphFont"/>
    <w:rsid w:val="00E97A38"/>
  </w:style>
  <w:style w:type="character" w:customStyle="1" w:styleId="a">
    <w:name w:val="_"/>
    <w:basedOn w:val="DefaultParagraphFont"/>
    <w:rsid w:val="00E97A38"/>
  </w:style>
  <w:style w:type="character" w:customStyle="1" w:styleId="enhanced-author">
    <w:name w:val="enhanced-author"/>
    <w:basedOn w:val="DefaultParagraphFont"/>
    <w:rsid w:val="00E97A38"/>
  </w:style>
  <w:style w:type="paragraph" w:customStyle="1" w:styleId="Pa8">
    <w:name w:val="Pa8"/>
    <w:basedOn w:val="Default"/>
    <w:next w:val="Default"/>
    <w:uiPriority w:val="99"/>
    <w:rsid w:val="00E97A38"/>
    <w:pPr>
      <w:spacing w:line="221" w:lineRule="atLeast"/>
      <w:jc w:val="left"/>
    </w:pPr>
    <w:rPr>
      <w:rFonts w:ascii="Garamond 3 LT Std" w:hAnsi="Garamond 3 LT Std" w:cs="Times New Roman"/>
      <w:color w:val="auto"/>
      <w:lang w:eastAsia="pt-BR"/>
    </w:rPr>
  </w:style>
  <w:style w:type="character" w:customStyle="1" w:styleId="A11">
    <w:name w:val="A11"/>
    <w:uiPriority w:val="99"/>
    <w:rsid w:val="00E97A38"/>
    <w:rPr>
      <w:rFonts w:cs="Garamond 3 LT Std"/>
      <w:color w:val="000000"/>
      <w:sz w:val="12"/>
      <w:szCs w:val="12"/>
    </w:rPr>
  </w:style>
  <w:style w:type="character" w:customStyle="1" w:styleId="A14">
    <w:name w:val="A14"/>
    <w:uiPriority w:val="99"/>
    <w:rsid w:val="00E97A38"/>
    <w:rPr>
      <w:color w:val="000000"/>
      <w:sz w:val="11"/>
      <w:szCs w:val="11"/>
    </w:rPr>
  </w:style>
  <w:style w:type="character" w:customStyle="1" w:styleId="A7">
    <w:name w:val="A7"/>
    <w:uiPriority w:val="99"/>
    <w:rsid w:val="00E97A38"/>
    <w:rPr>
      <w:rFonts w:cs="Trebuchet MS"/>
      <w:color w:val="000000"/>
      <w:sz w:val="18"/>
      <w:szCs w:val="18"/>
    </w:rPr>
  </w:style>
  <w:style w:type="character" w:customStyle="1" w:styleId="A6">
    <w:name w:val="A6"/>
    <w:uiPriority w:val="99"/>
    <w:rsid w:val="00E97A38"/>
    <w:rPr>
      <w:rFonts w:cs="Trebuchet MS"/>
      <w:color w:val="000000"/>
      <w:sz w:val="10"/>
      <w:szCs w:val="10"/>
    </w:rPr>
  </w:style>
  <w:style w:type="paragraph" w:customStyle="1" w:styleId="Pa23">
    <w:name w:val="Pa23"/>
    <w:basedOn w:val="Default"/>
    <w:next w:val="Default"/>
    <w:uiPriority w:val="99"/>
    <w:rsid w:val="00E97A38"/>
    <w:pPr>
      <w:spacing w:line="161" w:lineRule="atLeast"/>
      <w:jc w:val="left"/>
    </w:pPr>
    <w:rPr>
      <w:rFonts w:ascii="Trebuchet MS" w:hAnsi="Trebuchet MS" w:cs="Times New Roman"/>
      <w:color w:val="auto"/>
      <w:lang w:eastAsia="pt-BR"/>
    </w:rPr>
  </w:style>
  <w:style w:type="character" w:customStyle="1" w:styleId="A0">
    <w:name w:val="A0"/>
    <w:uiPriority w:val="99"/>
    <w:rsid w:val="00E97A38"/>
    <w:rPr>
      <w:rFonts w:cs="Trajan Pro"/>
      <w:b/>
      <w:bCs/>
      <w:color w:val="000000"/>
      <w:sz w:val="28"/>
      <w:szCs w:val="28"/>
    </w:rPr>
  </w:style>
  <w:style w:type="character" w:customStyle="1" w:styleId="A5">
    <w:name w:val="A5"/>
    <w:uiPriority w:val="99"/>
    <w:rsid w:val="00E97A38"/>
    <w:rPr>
      <w:rFonts w:cs="Trajan Pro"/>
      <w:color w:val="000000"/>
      <w:sz w:val="16"/>
      <w:szCs w:val="16"/>
    </w:rPr>
  </w:style>
  <w:style w:type="character" w:customStyle="1" w:styleId="generated">
    <w:name w:val="generated"/>
    <w:basedOn w:val="DefaultParagraphFont"/>
    <w:rsid w:val="00E97A38"/>
  </w:style>
  <w:style w:type="character" w:customStyle="1" w:styleId="highlight">
    <w:name w:val="highlight"/>
    <w:basedOn w:val="DefaultParagraphFont"/>
    <w:rsid w:val="00E97A38"/>
  </w:style>
  <w:style w:type="character" w:styleId="Emphasis">
    <w:name w:val="Emphasis"/>
    <w:uiPriority w:val="20"/>
    <w:qFormat/>
    <w:rsid w:val="00E97A38"/>
    <w:rPr>
      <w:i/>
      <w:iCs/>
    </w:rPr>
  </w:style>
  <w:style w:type="character" w:customStyle="1" w:styleId="article-title1">
    <w:name w:val="article-title1"/>
    <w:rsid w:val="00E97A38"/>
    <w:rPr>
      <w:b/>
      <w:bCs/>
    </w:rPr>
  </w:style>
  <w:style w:type="character" w:styleId="Strong">
    <w:name w:val="Strong"/>
    <w:uiPriority w:val="22"/>
    <w:qFormat/>
    <w:rsid w:val="00E97A38"/>
    <w:rPr>
      <w:b/>
      <w:bCs/>
    </w:rPr>
  </w:style>
  <w:style w:type="character" w:customStyle="1" w:styleId="ref-journal">
    <w:name w:val="ref-journal"/>
    <w:basedOn w:val="DefaultParagraphFont"/>
    <w:rsid w:val="00E97A38"/>
  </w:style>
  <w:style w:type="character" w:customStyle="1" w:styleId="ref-vol">
    <w:name w:val="ref-vol"/>
    <w:basedOn w:val="DefaultParagraphFont"/>
    <w:rsid w:val="00E97A38"/>
  </w:style>
  <w:style w:type="character" w:styleId="CommentReference">
    <w:name w:val="annotation reference"/>
    <w:basedOn w:val="DefaultParagraphFont"/>
    <w:uiPriority w:val="99"/>
    <w:semiHidden/>
    <w:unhideWhenUsed/>
    <w:rsid w:val="00E97A38"/>
    <w:rPr>
      <w:sz w:val="16"/>
      <w:szCs w:val="16"/>
    </w:rPr>
  </w:style>
  <w:style w:type="paragraph" w:styleId="CommentText">
    <w:name w:val="annotation text"/>
    <w:basedOn w:val="Normal"/>
    <w:link w:val="CommentTextChar"/>
    <w:uiPriority w:val="99"/>
    <w:unhideWhenUsed/>
    <w:rsid w:val="00E97A38"/>
    <w:pPr>
      <w:spacing w:line="240" w:lineRule="auto"/>
    </w:pPr>
    <w:rPr>
      <w:sz w:val="20"/>
      <w:szCs w:val="20"/>
    </w:rPr>
  </w:style>
  <w:style w:type="character" w:customStyle="1" w:styleId="CommentTextChar">
    <w:name w:val="Comment Text Char"/>
    <w:basedOn w:val="DefaultParagraphFont"/>
    <w:link w:val="CommentText"/>
    <w:uiPriority w:val="99"/>
    <w:rsid w:val="00E97A38"/>
    <w:rPr>
      <w:rFonts w:ascii="Calibri" w:eastAsia="Calibri" w:hAnsi="Calibri" w:cs="Times New Roman"/>
      <w:sz w:val="20"/>
      <w:szCs w:val="20"/>
      <w:lang w:val="pt-BR"/>
    </w:rPr>
  </w:style>
  <w:style w:type="character" w:customStyle="1" w:styleId="CommentSubjectChar">
    <w:name w:val="Comment Subject Char"/>
    <w:basedOn w:val="CommentTextChar"/>
    <w:link w:val="CommentSubject"/>
    <w:uiPriority w:val="99"/>
    <w:semiHidden/>
    <w:rsid w:val="00E97A38"/>
    <w:rPr>
      <w:rFonts w:ascii="Calibri" w:eastAsia="Calibri" w:hAnsi="Calibri" w:cs="Times New Roman"/>
      <w:b/>
      <w:bCs/>
      <w:sz w:val="20"/>
      <w:szCs w:val="20"/>
      <w:lang w:val="pt-BR"/>
    </w:rPr>
  </w:style>
  <w:style w:type="paragraph" w:styleId="CommentSubject">
    <w:name w:val="annotation subject"/>
    <w:basedOn w:val="CommentText"/>
    <w:next w:val="CommentText"/>
    <w:link w:val="CommentSubjectChar"/>
    <w:uiPriority w:val="99"/>
    <w:semiHidden/>
    <w:unhideWhenUsed/>
    <w:rsid w:val="00E97A38"/>
    <w:rPr>
      <w:b/>
      <w:bCs/>
    </w:rPr>
  </w:style>
  <w:style w:type="character" w:customStyle="1" w:styleId="notranslate">
    <w:name w:val="notranslate"/>
    <w:basedOn w:val="DefaultParagraphFont"/>
    <w:rsid w:val="00E97A38"/>
  </w:style>
  <w:style w:type="paragraph" w:styleId="BodyTextIndent">
    <w:name w:val="Body Text Indent"/>
    <w:basedOn w:val="Normal"/>
    <w:link w:val="BodyTextIndentChar"/>
    <w:uiPriority w:val="99"/>
    <w:rsid w:val="00E97A38"/>
    <w:pPr>
      <w:tabs>
        <w:tab w:val="left" w:pos="357"/>
      </w:tabs>
      <w:suppressAutoHyphens/>
      <w:spacing w:line="240" w:lineRule="auto"/>
      <w:ind w:firstLine="360"/>
      <w:jc w:val="both"/>
    </w:pPr>
    <w:rPr>
      <w:rFonts w:ascii="Times New Roman" w:eastAsia="Times New Roman" w:hAnsi="Times New Roman"/>
      <w:color w:val="0000FF"/>
      <w:sz w:val="20"/>
      <w:szCs w:val="20"/>
      <w:lang w:eastAsia="ar-SA"/>
    </w:rPr>
  </w:style>
  <w:style w:type="character" w:customStyle="1" w:styleId="BodyTextIndentChar">
    <w:name w:val="Body Text Indent Char"/>
    <w:basedOn w:val="DefaultParagraphFont"/>
    <w:link w:val="BodyTextIndent"/>
    <w:uiPriority w:val="99"/>
    <w:rsid w:val="00E97A38"/>
    <w:rPr>
      <w:rFonts w:ascii="Times New Roman" w:eastAsia="Times New Roman" w:hAnsi="Times New Roman" w:cs="Times New Roman"/>
      <w:color w:val="0000FF"/>
      <w:sz w:val="20"/>
      <w:szCs w:val="20"/>
      <w:lang w:val="pt-BR" w:eastAsia="ar-SA"/>
    </w:rPr>
  </w:style>
  <w:style w:type="paragraph" w:styleId="BodyTextIndent3">
    <w:name w:val="Body Text Indent 3"/>
    <w:basedOn w:val="Normal"/>
    <w:link w:val="BodyTextIndent3Char"/>
    <w:uiPriority w:val="99"/>
    <w:rsid w:val="00E97A38"/>
    <w:pPr>
      <w:suppressAutoHyphens/>
      <w:spacing w:line="240" w:lineRule="auto"/>
      <w:ind w:firstLine="567"/>
      <w:jc w:val="both"/>
    </w:pPr>
    <w:rPr>
      <w:rFonts w:ascii="Times New Roman" w:eastAsia="Times New Roman" w:hAnsi="Times New Roman"/>
      <w:color w:val="FF0000"/>
      <w:sz w:val="20"/>
      <w:szCs w:val="20"/>
      <w:lang w:eastAsia="ar-SA"/>
    </w:rPr>
  </w:style>
  <w:style w:type="character" w:customStyle="1" w:styleId="BodyTextIndent3Char">
    <w:name w:val="Body Text Indent 3 Char"/>
    <w:basedOn w:val="DefaultParagraphFont"/>
    <w:link w:val="BodyTextIndent3"/>
    <w:uiPriority w:val="99"/>
    <w:rsid w:val="00E97A38"/>
    <w:rPr>
      <w:rFonts w:ascii="Times New Roman" w:eastAsia="Times New Roman" w:hAnsi="Times New Roman" w:cs="Times New Roman"/>
      <w:color w:val="FF0000"/>
      <w:sz w:val="20"/>
      <w:szCs w:val="20"/>
      <w:lang w:val="pt-BR" w:eastAsia="ar-SA"/>
    </w:rPr>
  </w:style>
  <w:style w:type="paragraph" w:customStyle="1" w:styleId="WW-Recuodecorpodetexto31">
    <w:name w:val="WW-Recuo de corpo de texto 31"/>
    <w:basedOn w:val="Normal"/>
    <w:uiPriority w:val="99"/>
    <w:rsid w:val="00E97A38"/>
    <w:pPr>
      <w:suppressAutoHyphens/>
      <w:spacing w:after="120" w:line="240" w:lineRule="auto"/>
      <w:ind w:left="283"/>
    </w:pPr>
    <w:rPr>
      <w:rFonts w:ascii="Times New Roman" w:eastAsia="Times New Roman" w:hAnsi="Times New Roman"/>
      <w:sz w:val="16"/>
      <w:szCs w:val="16"/>
    </w:rPr>
  </w:style>
  <w:style w:type="paragraph" w:styleId="Title">
    <w:name w:val="Title"/>
    <w:basedOn w:val="Normal"/>
    <w:link w:val="TitleChar"/>
    <w:uiPriority w:val="99"/>
    <w:qFormat/>
    <w:rsid w:val="00E97A38"/>
    <w:pPr>
      <w:spacing w:line="240" w:lineRule="auto"/>
      <w:jc w:val="center"/>
    </w:pPr>
    <w:rPr>
      <w:rFonts w:ascii="Times New Roman" w:eastAsia="Times New Roman" w:hAnsi="Times New Roman"/>
      <w:b/>
      <w:bCs/>
      <w:sz w:val="24"/>
      <w:szCs w:val="24"/>
      <w:lang w:eastAsia="pt-BR"/>
    </w:rPr>
  </w:style>
  <w:style w:type="character" w:customStyle="1" w:styleId="TitleChar">
    <w:name w:val="Title Char"/>
    <w:basedOn w:val="DefaultParagraphFont"/>
    <w:link w:val="Title"/>
    <w:uiPriority w:val="99"/>
    <w:rsid w:val="00E97A38"/>
    <w:rPr>
      <w:rFonts w:ascii="Times New Roman" w:eastAsia="Times New Roman" w:hAnsi="Times New Roman" w:cs="Times New Roman"/>
      <w:b/>
      <w:bCs/>
      <w:sz w:val="24"/>
      <w:szCs w:val="24"/>
      <w:lang w:val="pt-BR" w:eastAsia="pt-BR"/>
    </w:rPr>
  </w:style>
  <w:style w:type="paragraph" w:styleId="Subtitle">
    <w:name w:val="Subtitle"/>
    <w:basedOn w:val="Normal"/>
    <w:link w:val="SubtitleChar"/>
    <w:uiPriority w:val="99"/>
    <w:qFormat/>
    <w:rsid w:val="00E97A38"/>
    <w:pPr>
      <w:spacing w:after="60" w:line="240" w:lineRule="auto"/>
      <w:jc w:val="center"/>
      <w:outlineLvl w:val="1"/>
    </w:pPr>
    <w:rPr>
      <w:rFonts w:ascii="Arial" w:eastAsia="Times New Roman" w:hAnsi="Arial" w:cs="Arial"/>
      <w:sz w:val="24"/>
      <w:szCs w:val="24"/>
      <w:lang w:eastAsia="pt-BR"/>
    </w:rPr>
  </w:style>
  <w:style w:type="character" w:customStyle="1" w:styleId="SubtitleChar">
    <w:name w:val="Subtitle Char"/>
    <w:basedOn w:val="DefaultParagraphFont"/>
    <w:link w:val="Subtitle"/>
    <w:uiPriority w:val="99"/>
    <w:rsid w:val="00E97A38"/>
    <w:rPr>
      <w:rFonts w:ascii="Arial" w:eastAsia="Times New Roman" w:hAnsi="Arial" w:cs="Arial"/>
      <w:sz w:val="24"/>
      <w:szCs w:val="24"/>
      <w:lang w:val="pt-BR" w:eastAsia="pt-BR"/>
    </w:rPr>
  </w:style>
  <w:style w:type="character" w:customStyle="1" w:styleId="citation-abbreviation">
    <w:name w:val="citation-abbreviation"/>
    <w:rsid w:val="00E97A38"/>
  </w:style>
  <w:style w:type="character" w:customStyle="1" w:styleId="name">
    <w:name w:val="name"/>
    <w:rsid w:val="00E97A38"/>
  </w:style>
  <w:style w:type="character" w:customStyle="1" w:styleId="contrib-degrees">
    <w:name w:val="contrib-degrees"/>
    <w:rsid w:val="00E97A38"/>
  </w:style>
  <w:style w:type="character" w:customStyle="1" w:styleId="slug-elocation">
    <w:name w:val="slug-elocation"/>
    <w:rsid w:val="00E97A38"/>
  </w:style>
  <w:style w:type="character" w:customStyle="1" w:styleId="hps">
    <w:name w:val="hps"/>
    <w:rsid w:val="00E97A38"/>
  </w:style>
  <w:style w:type="paragraph" w:customStyle="1" w:styleId="desc">
    <w:name w:val="desc"/>
    <w:basedOn w:val="Normal"/>
    <w:uiPriority w:val="99"/>
    <w:rsid w:val="00E97A38"/>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uiPriority w:val="99"/>
    <w:rsid w:val="00E97A38"/>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rsid w:val="00E97A38"/>
  </w:style>
  <w:style w:type="character" w:customStyle="1" w:styleId="citation-publication-date">
    <w:name w:val="citation-publication-date"/>
    <w:rsid w:val="00E97A38"/>
  </w:style>
  <w:style w:type="character" w:customStyle="1" w:styleId="citation-volume">
    <w:name w:val="citation-volume"/>
    <w:rsid w:val="00E97A38"/>
  </w:style>
  <w:style w:type="character" w:customStyle="1" w:styleId="citation-flpages">
    <w:name w:val="citation-flpages"/>
    <w:rsid w:val="00E97A38"/>
  </w:style>
  <w:style w:type="character" w:customStyle="1" w:styleId="fm-vol-iss-date">
    <w:name w:val="fm-vol-iss-date"/>
    <w:rsid w:val="00E97A38"/>
  </w:style>
  <w:style w:type="character" w:customStyle="1" w:styleId="doi1">
    <w:name w:val="doi1"/>
    <w:rsid w:val="00E97A38"/>
  </w:style>
  <w:style w:type="character" w:customStyle="1" w:styleId="fm-citation-ids-label">
    <w:name w:val="fm-citation-ids-label"/>
    <w:rsid w:val="00E97A38"/>
  </w:style>
  <w:style w:type="character" w:customStyle="1" w:styleId="ref-title">
    <w:name w:val="ref-title"/>
    <w:rsid w:val="00E97A38"/>
  </w:style>
  <w:style w:type="character" w:customStyle="1" w:styleId="nowrap">
    <w:name w:val="nowrap"/>
    <w:rsid w:val="00E97A38"/>
  </w:style>
  <w:style w:type="character" w:customStyle="1" w:styleId="nowrap1">
    <w:name w:val="nowrap1"/>
    <w:rsid w:val="00E97A38"/>
  </w:style>
  <w:style w:type="character" w:customStyle="1" w:styleId="atn">
    <w:name w:val="atn"/>
    <w:rsid w:val="00E97A38"/>
  </w:style>
  <w:style w:type="character" w:customStyle="1" w:styleId="st">
    <w:name w:val="st"/>
    <w:rsid w:val="00E97A38"/>
  </w:style>
  <w:style w:type="character" w:customStyle="1" w:styleId="article-title">
    <w:name w:val="article-title"/>
    <w:basedOn w:val="DefaultParagraphFont"/>
    <w:rsid w:val="00E97A38"/>
  </w:style>
  <w:style w:type="character" w:customStyle="1" w:styleId="cit">
    <w:name w:val="cit"/>
    <w:basedOn w:val="DefaultParagraphFont"/>
    <w:rsid w:val="00E97A38"/>
  </w:style>
  <w:style w:type="character" w:customStyle="1" w:styleId="doi">
    <w:name w:val="doi"/>
    <w:basedOn w:val="DefaultParagraphFont"/>
    <w:rsid w:val="00E97A38"/>
  </w:style>
  <w:style w:type="character" w:customStyle="1" w:styleId="mixed-citation">
    <w:name w:val="mixed-citation"/>
    <w:basedOn w:val="DefaultParagraphFont"/>
    <w:rsid w:val="00E97A38"/>
  </w:style>
  <w:style w:type="paragraph" w:styleId="TOCHeading">
    <w:name w:val="TOC Heading"/>
    <w:basedOn w:val="Heading1"/>
    <w:next w:val="Normal"/>
    <w:uiPriority w:val="39"/>
    <w:unhideWhenUsed/>
    <w:qFormat/>
    <w:rsid w:val="00E97A38"/>
    <w:pPr>
      <w:keepLines/>
      <w:spacing w:before="480" w:after="0" w:line="276" w:lineRule="auto"/>
      <w:outlineLvl w:val="9"/>
    </w:pPr>
    <w:rPr>
      <w:rFonts w:ascii="Times New Roman" w:hAnsi="Times New Roman"/>
      <w:color w:val="365F91"/>
      <w:kern w:val="0"/>
      <w:sz w:val="28"/>
      <w:szCs w:val="28"/>
      <w:lang w:val="en-US" w:eastAsia="ja-JP"/>
    </w:rPr>
  </w:style>
  <w:style w:type="paragraph" w:styleId="TOC1">
    <w:name w:val="toc 1"/>
    <w:basedOn w:val="Normal"/>
    <w:next w:val="Normal"/>
    <w:autoRedefine/>
    <w:uiPriority w:val="39"/>
    <w:unhideWhenUsed/>
    <w:qFormat/>
    <w:rsid w:val="00E97A38"/>
    <w:pPr>
      <w:tabs>
        <w:tab w:val="right" w:leader="dot" w:pos="9062"/>
      </w:tabs>
      <w:spacing w:before="360" w:line="240" w:lineRule="auto"/>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E97A38"/>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E97A38"/>
    <w:pPr>
      <w:ind w:left="240"/>
    </w:pPr>
    <w:rPr>
      <w:rFonts w:asciiTheme="minorHAnsi" w:hAnsiTheme="minorHAnsi" w:cstheme="minorHAnsi"/>
      <w:sz w:val="20"/>
      <w:szCs w:val="20"/>
    </w:rPr>
  </w:style>
  <w:style w:type="character" w:customStyle="1" w:styleId="BodyTextIndent2Char">
    <w:name w:val="Body Text Indent 2 Char"/>
    <w:basedOn w:val="DefaultParagraphFont"/>
    <w:link w:val="BodyTextIndent2"/>
    <w:uiPriority w:val="99"/>
    <w:semiHidden/>
    <w:rsid w:val="00E97A38"/>
    <w:rPr>
      <w:rFonts w:ascii="Times New Roman" w:eastAsia="Calibri" w:hAnsi="Times New Roman" w:cs="Times New Roman"/>
      <w:sz w:val="24"/>
      <w:lang w:val="pt-BR"/>
    </w:rPr>
  </w:style>
  <w:style w:type="paragraph" w:styleId="BodyTextIndent2">
    <w:name w:val="Body Text Indent 2"/>
    <w:basedOn w:val="Normal"/>
    <w:link w:val="BodyTextIndent2Char"/>
    <w:uiPriority w:val="99"/>
    <w:semiHidden/>
    <w:unhideWhenUsed/>
    <w:rsid w:val="00E97A38"/>
    <w:pPr>
      <w:spacing w:after="120" w:line="480" w:lineRule="auto"/>
      <w:ind w:left="283"/>
    </w:pPr>
    <w:rPr>
      <w:rFonts w:ascii="Times New Roman" w:hAnsi="Times New Roman"/>
      <w:sz w:val="24"/>
    </w:rPr>
  </w:style>
  <w:style w:type="character" w:customStyle="1" w:styleId="BodyText3Char">
    <w:name w:val="Body Text 3 Char"/>
    <w:basedOn w:val="DefaultParagraphFont"/>
    <w:link w:val="BodyText3"/>
    <w:uiPriority w:val="99"/>
    <w:semiHidden/>
    <w:rsid w:val="00E97A38"/>
    <w:rPr>
      <w:rFonts w:ascii="Times New Roman" w:eastAsia="Calibri" w:hAnsi="Times New Roman" w:cs="Times New Roman"/>
      <w:sz w:val="16"/>
      <w:szCs w:val="16"/>
      <w:lang w:val="pt-BR"/>
    </w:rPr>
  </w:style>
  <w:style w:type="paragraph" w:styleId="BodyText3">
    <w:name w:val="Body Text 3"/>
    <w:basedOn w:val="Normal"/>
    <w:link w:val="BodyText3Char"/>
    <w:uiPriority w:val="99"/>
    <w:semiHidden/>
    <w:unhideWhenUsed/>
    <w:rsid w:val="00E97A38"/>
    <w:pPr>
      <w:spacing w:after="120"/>
    </w:pPr>
    <w:rPr>
      <w:rFonts w:ascii="Times New Roman" w:hAnsi="Times New Roman"/>
      <w:sz w:val="16"/>
      <w:szCs w:val="16"/>
    </w:rPr>
  </w:style>
  <w:style w:type="character" w:customStyle="1" w:styleId="element-citation">
    <w:name w:val="element-citation"/>
    <w:basedOn w:val="DefaultParagraphFont"/>
    <w:rsid w:val="00E97A38"/>
  </w:style>
  <w:style w:type="character" w:customStyle="1" w:styleId="mb">
    <w:name w:val="mb"/>
    <w:basedOn w:val="DefaultParagraphFont"/>
    <w:rsid w:val="00E97A38"/>
  </w:style>
  <w:style w:type="character" w:customStyle="1" w:styleId="nlmyear">
    <w:name w:val="nlm_year"/>
    <w:basedOn w:val="DefaultParagraphFont"/>
    <w:rsid w:val="00E97A38"/>
  </w:style>
  <w:style w:type="character" w:customStyle="1" w:styleId="nlmfpage">
    <w:name w:val="nlm_fpage"/>
    <w:basedOn w:val="DefaultParagraphFont"/>
    <w:rsid w:val="00E97A38"/>
  </w:style>
  <w:style w:type="character" w:customStyle="1" w:styleId="html-italic">
    <w:name w:val="html-italic"/>
    <w:basedOn w:val="DefaultParagraphFont"/>
    <w:rsid w:val="00E97A38"/>
  </w:style>
  <w:style w:type="character" w:customStyle="1" w:styleId="maintitle">
    <w:name w:val="maintitle"/>
    <w:basedOn w:val="DefaultParagraphFont"/>
    <w:rsid w:val="00E97A38"/>
  </w:style>
  <w:style w:type="paragraph" w:customStyle="1" w:styleId="authors">
    <w:name w:val="authors"/>
    <w:basedOn w:val="Normal"/>
    <w:uiPriority w:val="99"/>
    <w:rsid w:val="00E97A38"/>
    <w:pPr>
      <w:spacing w:before="100" w:beforeAutospacing="1" w:after="100" w:afterAutospacing="1" w:line="240" w:lineRule="auto"/>
    </w:pPr>
    <w:rPr>
      <w:rFonts w:ascii="Times New Roman" w:eastAsia="Times New Roman" w:hAnsi="Times New Roman"/>
      <w:sz w:val="24"/>
      <w:szCs w:val="24"/>
    </w:rPr>
  </w:style>
  <w:style w:type="paragraph" w:customStyle="1" w:styleId="articledetails">
    <w:name w:val="articledetails"/>
    <w:basedOn w:val="Normal"/>
    <w:uiPriority w:val="99"/>
    <w:rsid w:val="00E97A38"/>
    <w:pPr>
      <w:spacing w:before="100" w:beforeAutospacing="1" w:after="100" w:afterAutospacing="1" w:line="240" w:lineRule="auto"/>
    </w:pPr>
    <w:rPr>
      <w:rFonts w:ascii="Times New Roman" w:eastAsia="Times New Roman" w:hAnsi="Times New Roman"/>
      <w:sz w:val="24"/>
      <w:szCs w:val="24"/>
    </w:rPr>
  </w:style>
  <w:style w:type="character" w:customStyle="1" w:styleId="Legenda1">
    <w:name w:val="Legenda1"/>
    <w:basedOn w:val="DefaultParagraphFont"/>
    <w:rsid w:val="00E97A38"/>
  </w:style>
  <w:style w:type="paragraph" w:styleId="BodyText">
    <w:name w:val="Body Text"/>
    <w:basedOn w:val="Normal"/>
    <w:link w:val="BodyTextChar"/>
    <w:uiPriority w:val="99"/>
    <w:unhideWhenUsed/>
    <w:rsid w:val="00E97A38"/>
    <w:pPr>
      <w:spacing w:after="120"/>
    </w:pPr>
    <w:rPr>
      <w:rFonts w:ascii="Times New Roman" w:hAnsi="Times New Roman"/>
      <w:sz w:val="24"/>
    </w:rPr>
  </w:style>
  <w:style w:type="character" w:customStyle="1" w:styleId="BodyTextChar">
    <w:name w:val="Body Text Char"/>
    <w:basedOn w:val="DefaultParagraphFont"/>
    <w:link w:val="BodyText"/>
    <w:uiPriority w:val="99"/>
    <w:rsid w:val="00E97A38"/>
    <w:rPr>
      <w:rFonts w:ascii="Times New Roman" w:eastAsia="Calibri" w:hAnsi="Times New Roman" w:cs="Times New Roman"/>
      <w:sz w:val="24"/>
      <w:lang w:val="pt-BR"/>
    </w:rPr>
  </w:style>
  <w:style w:type="paragraph" w:customStyle="1" w:styleId="Standard">
    <w:name w:val="Standard"/>
    <w:uiPriority w:val="99"/>
    <w:rsid w:val="00E97A38"/>
    <w:pPr>
      <w:suppressAutoHyphens/>
      <w:autoSpaceDN w:val="0"/>
      <w:spacing w:after="0" w:line="360" w:lineRule="auto"/>
      <w:ind w:firstLine="709"/>
      <w:jc w:val="both"/>
      <w:textAlignment w:val="baseline"/>
    </w:pPr>
    <w:rPr>
      <w:rFonts w:ascii="Calibri" w:eastAsia="Arial Unicode MS" w:hAnsi="Calibri" w:cs="F"/>
      <w:kern w:val="3"/>
      <w:lang w:val="pt-BR"/>
    </w:rPr>
  </w:style>
  <w:style w:type="character" w:customStyle="1" w:styleId="freebirdformviewerviewitemsitemrequiredasterisk">
    <w:name w:val="freebirdformviewerviewitemsitemrequiredasterisk"/>
    <w:rsid w:val="00E97A38"/>
  </w:style>
  <w:style w:type="paragraph" w:styleId="Caption">
    <w:name w:val="caption"/>
    <w:basedOn w:val="Normal"/>
    <w:next w:val="Normal"/>
    <w:uiPriority w:val="35"/>
    <w:unhideWhenUsed/>
    <w:qFormat/>
    <w:rsid w:val="00E97A38"/>
    <w:rPr>
      <w:rFonts w:ascii="Times New Roman" w:hAnsi="Times New Roman"/>
      <w:b/>
      <w:bCs/>
      <w:sz w:val="20"/>
      <w:szCs w:val="20"/>
    </w:rPr>
  </w:style>
  <w:style w:type="paragraph" w:styleId="TableofFigures">
    <w:name w:val="table of figures"/>
    <w:basedOn w:val="Normal"/>
    <w:next w:val="Normal"/>
    <w:uiPriority w:val="99"/>
    <w:unhideWhenUsed/>
    <w:rsid w:val="00E97A38"/>
    <w:pPr>
      <w:ind w:left="480" w:hanging="480"/>
    </w:pPr>
    <w:rPr>
      <w:rFonts w:asciiTheme="minorHAnsi" w:hAnsiTheme="minorHAnsi" w:cstheme="minorHAnsi"/>
      <w:caps/>
      <w:sz w:val="20"/>
      <w:szCs w:val="20"/>
    </w:rPr>
  </w:style>
  <w:style w:type="paragraph" w:styleId="TOC4">
    <w:name w:val="toc 4"/>
    <w:basedOn w:val="Normal"/>
    <w:next w:val="Normal"/>
    <w:autoRedefine/>
    <w:uiPriority w:val="39"/>
    <w:unhideWhenUsed/>
    <w:rsid w:val="00E97A38"/>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E97A38"/>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E97A3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E97A3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E97A3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E97A38"/>
    <w:pPr>
      <w:ind w:left="1680"/>
    </w:pPr>
    <w:rPr>
      <w:rFonts w:asciiTheme="minorHAnsi" w:hAnsiTheme="minorHAnsi" w:cstheme="minorHAnsi"/>
      <w:sz w:val="20"/>
      <w:szCs w:val="20"/>
    </w:rPr>
  </w:style>
  <w:style w:type="character" w:customStyle="1" w:styleId="HTMLPreformattedChar">
    <w:name w:val="HTML Preformatted Char"/>
    <w:basedOn w:val="DefaultParagraphFont"/>
    <w:link w:val="HTMLPreformatted"/>
    <w:uiPriority w:val="99"/>
    <w:semiHidden/>
    <w:rsid w:val="00E97A38"/>
    <w:rPr>
      <w:rFonts w:ascii="Courier New" w:eastAsia="Times New Roman" w:hAnsi="Courier New" w:cs="Courier New"/>
      <w:sz w:val="20"/>
      <w:szCs w:val="20"/>
      <w:lang w:val="pt-BR" w:eastAsia="pt-BR" w:bidi="or-IN"/>
    </w:rPr>
  </w:style>
  <w:style w:type="paragraph" w:styleId="HTMLPreformatted">
    <w:name w:val="HTML Preformatted"/>
    <w:basedOn w:val="Normal"/>
    <w:link w:val="HTMLPreformattedChar"/>
    <w:uiPriority w:val="99"/>
    <w:semiHidden/>
    <w:unhideWhenUsed/>
    <w:rsid w:val="00E97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bidi="or-IN"/>
    </w:rPr>
  </w:style>
  <w:style w:type="paragraph" w:customStyle="1" w:styleId="paragraph">
    <w:name w:val="paragraph"/>
    <w:basedOn w:val="Normal"/>
    <w:uiPriority w:val="99"/>
    <w:rsid w:val="00E97A3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DefaultParagraphFont"/>
    <w:rsid w:val="00E97A38"/>
  </w:style>
  <w:style w:type="character" w:customStyle="1" w:styleId="eop">
    <w:name w:val="eop"/>
    <w:basedOn w:val="DefaultParagraphFont"/>
    <w:rsid w:val="00E97A38"/>
  </w:style>
  <w:style w:type="character" w:customStyle="1" w:styleId="spellingerror">
    <w:name w:val="spellingerror"/>
    <w:basedOn w:val="DefaultParagraphFont"/>
    <w:rsid w:val="00E97A38"/>
  </w:style>
  <w:style w:type="character" w:customStyle="1" w:styleId="post-title">
    <w:name w:val="post-title"/>
    <w:basedOn w:val="DefaultParagraphFont"/>
    <w:rsid w:val="00E97A38"/>
  </w:style>
  <w:style w:type="character" w:customStyle="1" w:styleId="ellipsis">
    <w:name w:val="ellipsis"/>
    <w:basedOn w:val="DefaultParagraphFont"/>
    <w:rsid w:val="00E97A38"/>
  </w:style>
  <w:style w:type="paragraph" w:customStyle="1" w:styleId="p">
    <w:name w:val="p"/>
    <w:basedOn w:val="Normal"/>
    <w:uiPriority w:val="99"/>
    <w:rsid w:val="00E97A3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sonormal0">
    <w:name w:val="msonormal"/>
    <w:basedOn w:val="Normal"/>
    <w:uiPriority w:val="99"/>
    <w:rsid w:val="00E97A38"/>
    <w:pPr>
      <w:spacing w:before="100" w:beforeAutospacing="1" w:after="100" w:afterAutospacing="1" w:line="240" w:lineRule="auto"/>
    </w:pPr>
    <w:rPr>
      <w:rFonts w:ascii="Times New Roman" w:eastAsia="Times New Roman" w:hAnsi="Times New Roman"/>
      <w:color w:val="666666"/>
      <w:sz w:val="24"/>
      <w:szCs w:val="24"/>
      <w:lang w:eastAsia="pt-BR"/>
    </w:rPr>
  </w:style>
  <w:style w:type="character" w:customStyle="1" w:styleId="c-journal-titletext">
    <w:name w:val="c-journal-title__text"/>
    <w:basedOn w:val="DefaultParagraphFont"/>
    <w:rsid w:val="00E97A38"/>
  </w:style>
  <w:style w:type="paragraph" w:customStyle="1" w:styleId="Articletitle">
    <w:name w:val="Article title"/>
    <w:basedOn w:val="Normal"/>
    <w:next w:val="Normal"/>
    <w:qFormat/>
    <w:rsid w:val="00E97A38"/>
    <w:pPr>
      <w:spacing w:after="120"/>
    </w:pPr>
    <w:rPr>
      <w:rFonts w:ascii="Times New Roman" w:eastAsia="Times New Roman" w:hAnsi="Times New Roman"/>
      <w:b/>
      <w:sz w:val="28"/>
      <w:szCs w:val="24"/>
      <w:lang w:val="en-GB" w:eastAsia="en-GB"/>
    </w:rPr>
  </w:style>
  <w:style w:type="paragraph" w:customStyle="1" w:styleId="Correspondencedetails">
    <w:name w:val="Correspondence details"/>
    <w:basedOn w:val="Normal"/>
    <w:qFormat/>
    <w:rsid w:val="00E97A38"/>
    <w:pPr>
      <w:spacing w:before="240"/>
    </w:pPr>
    <w:rPr>
      <w:rFonts w:ascii="Times New Roman" w:eastAsia="Times New Roman" w:hAnsi="Times New Roman"/>
      <w:sz w:val="24"/>
      <w:szCs w:val="24"/>
      <w:lang w:val="en-GB" w:eastAsia="en-GB"/>
    </w:rPr>
  </w:style>
  <w:style w:type="paragraph" w:customStyle="1" w:styleId="Authornames">
    <w:name w:val="Author names"/>
    <w:basedOn w:val="Normal"/>
    <w:next w:val="Normal"/>
    <w:qFormat/>
    <w:rsid w:val="00E97A38"/>
    <w:pPr>
      <w:spacing w:before="240"/>
    </w:pPr>
    <w:rPr>
      <w:rFonts w:ascii="Times New Roman" w:eastAsia="Times New Roman" w:hAnsi="Times New Roman"/>
      <w:sz w:val="28"/>
      <w:szCs w:val="24"/>
      <w:lang w:val="en-GB" w:eastAsia="en-GB"/>
    </w:rPr>
  </w:style>
  <w:style w:type="paragraph" w:customStyle="1" w:styleId="Affiliation">
    <w:name w:val="Affiliation"/>
    <w:basedOn w:val="Normal"/>
    <w:qFormat/>
    <w:rsid w:val="00E97A38"/>
    <w:pPr>
      <w:spacing w:before="240"/>
    </w:pPr>
    <w:rPr>
      <w:rFonts w:ascii="Times New Roman" w:eastAsia="Times New Roman" w:hAnsi="Times New Roman"/>
      <w:i/>
      <w:sz w:val="24"/>
      <w:szCs w:val="24"/>
      <w:lang w:val="en-GB" w:eastAsia="en-GB"/>
    </w:rPr>
  </w:style>
  <w:style w:type="paragraph" w:styleId="ListBullet">
    <w:name w:val="List Bullet"/>
    <w:basedOn w:val="Normal"/>
    <w:uiPriority w:val="99"/>
    <w:unhideWhenUsed/>
    <w:rsid w:val="00B52CD3"/>
    <w:pPr>
      <w:numPr>
        <w:numId w:val="8"/>
      </w:numPr>
      <w:contextualSpacing/>
    </w:pPr>
  </w:style>
  <w:style w:type="character" w:customStyle="1" w:styleId="period">
    <w:name w:val="period"/>
    <w:basedOn w:val="DefaultParagraphFont"/>
    <w:rsid w:val="00DA4F1D"/>
  </w:style>
  <w:style w:type="character" w:customStyle="1" w:styleId="citation-doi">
    <w:name w:val="citation-doi"/>
    <w:basedOn w:val="DefaultParagraphFont"/>
    <w:rsid w:val="00DA4F1D"/>
  </w:style>
  <w:style w:type="character" w:customStyle="1" w:styleId="secondary-date">
    <w:name w:val="secondary-date"/>
    <w:basedOn w:val="DefaultParagraphFont"/>
    <w:rsid w:val="00DA4F1D"/>
  </w:style>
  <w:style w:type="paragraph" w:styleId="Revision">
    <w:name w:val="Revision"/>
    <w:hidden/>
    <w:uiPriority w:val="99"/>
    <w:semiHidden/>
    <w:rsid w:val="005B5633"/>
    <w:pPr>
      <w:spacing w:after="0" w:line="240" w:lineRule="auto"/>
    </w:pPr>
    <w:rPr>
      <w:rFonts w:ascii="Calibri" w:eastAsia="Calibri" w:hAnsi="Calibri" w:cs="Times New Roman"/>
      <w:lang w:val="pt-BR"/>
    </w:rPr>
  </w:style>
  <w:style w:type="character" w:customStyle="1" w:styleId="authors-list-item">
    <w:name w:val="authors-list-item"/>
    <w:basedOn w:val="DefaultParagraphFont"/>
    <w:rsid w:val="004531AA"/>
  </w:style>
  <w:style w:type="character" w:customStyle="1" w:styleId="author-sup-separator">
    <w:name w:val="author-sup-separator"/>
    <w:basedOn w:val="DefaultParagraphFont"/>
    <w:rsid w:val="004531AA"/>
  </w:style>
  <w:style w:type="character" w:customStyle="1" w:styleId="comma">
    <w:name w:val="comma"/>
    <w:basedOn w:val="DefaultParagraphFont"/>
    <w:rsid w:val="004531AA"/>
  </w:style>
  <w:style w:type="character" w:customStyle="1" w:styleId="jlqj4b">
    <w:name w:val="jlqj4b"/>
    <w:basedOn w:val="DefaultParagraphFont"/>
    <w:rsid w:val="00CC0FCF"/>
  </w:style>
  <w:style w:type="character" w:customStyle="1" w:styleId="MenoPendente1">
    <w:name w:val="Menção Pendente1"/>
    <w:basedOn w:val="DefaultParagraphFont"/>
    <w:uiPriority w:val="99"/>
    <w:semiHidden/>
    <w:unhideWhenUsed/>
    <w:rsid w:val="0046381B"/>
    <w:rPr>
      <w:color w:val="605E5C"/>
      <w:shd w:val="clear" w:color="auto" w:fill="E1DFDD"/>
    </w:rPr>
  </w:style>
  <w:style w:type="character" w:styleId="LineNumber">
    <w:name w:val="line number"/>
    <w:basedOn w:val="DefaultParagraphFont"/>
    <w:uiPriority w:val="99"/>
    <w:semiHidden/>
    <w:unhideWhenUsed/>
    <w:rsid w:val="00CD66B8"/>
  </w:style>
  <w:style w:type="character" w:customStyle="1" w:styleId="UnresolvedMention">
    <w:name w:val="Unresolved Mention"/>
    <w:basedOn w:val="DefaultParagraphFont"/>
    <w:uiPriority w:val="99"/>
    <w:semiHidden/>
    <w:unhideWhenUsed/>
    <w:rsid w:val="00984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1190606104">
      <w:bodyDiv w:val="1"/>
      <w:marLeft w:val="0"/>
      <w:marRight w:val="0"/>
      <w:marTop w:val="0"/>
      <w:marBottom w:val="0"/>
      <w:divBdr>
        <w:top w:val="none" w:sz="0" w:space="0" w:color="auto"/>
        <w:left w:val="none" w:sz="0" w:space="0" w:color="auto"/>
        <w:bottom w:val="none" w:sz="0" w:space="0" w:color="auto"/>
        <w:right w:val="none" w:sz="0" w:space="0" w:color="auto"/>
      </w:divBdr>
    </w:div>
    <w:div w:id="1460686711">
      <w:bodyDiv w:val="1"/>
      <w:marLeft w:val="0"/>
      <w:marRight w:val="0"/>
      <w:marTop w:val="0"/>
      <w:marBottom w:val="0"/>
      <w:divBdr>
        <w:top w:val="none" w:sz="0" w:space="0" w:color="auto"/>
        <w:left w:val="none" w:sz="0" w:space="0" w:color="auto"/>
        <w:bottom w:val="none" w:sz="0" w:space="0" w:color="auto"/>
        <w:right w:val="none" w:sz="0" w:space="0" w:color="auto"/>
      </w:divBdr>
      <w:divsChild>
        <w:div w:id="1931893718">
          <w:marLeft w:val="0"/>
          <w:marRight w:val="0"/>
          <w:marTop w:val="0"/>
          <w:marBottom w:val="0"/>
          <w:divBdr>
            <w:top w:val="none" w:sz="0" w:space="0" w:color="auto"/>
            <w:left w:val="none" w:sz="0" w:space="0" w:color="auto"/>
            <w:bottom w:val="none" w:sz="0" w:space="0" w:color="auto"/>
            <w:right w:val="none" w:sz="0" w:space="0" w:color="auto"/>
          </w:divBdr>
          <w:divsChild>
            <w:div w:id="1948080981">
              <w:marLeft w:val="0"/>
              <w:marRight w:val="0"/>
              <w:marTop w:val="0"/>
              <w:marBottom w:val="0"/>
              <w:divBdr>
                <w:top w:val="none" w:sz="0" w:space="0" w:color="auto"/>
                <w:left w:val="none" w:sz="0" w:space="0" w:color="auto"/>
                <w:bottom w:val="none" w:sz="0" w:space="0" w:color="auto"/>
                <w:right w:val="none" w:sz="0" w:space="0" w:color="auto"/>
              </w:divBdr>
              <w:divsChild>
                <w:div w:id="452288658">
                  <w:marLeft w:val="0"/>
                  <w:marRight w:val="0"/>
                  <w:marTop w:val="0"/>
                  <w:marBottom w:val="0"/>
                  <w:divBdr>
                    <w:top w:val="none" w:sz="0" w:space="0" w:color="auto"/>
                    <w:left w:val="none" w:sz="0" w:space="0" w:color="auto"/>
                    <w:bottom w:val="none" w:sz="0" w:space="0" w:color="auto"/>
                    <w:right w:val="none" w:sz="0" w:space="0" w:color="auto"/>
                  </w:divBdr>
                  <w:divsChild>
                    <w:div w:id="53237103">
                      <w:marLeft w:val="0"/>
                      <w:marRight w:val="0"/>
                      <w:marTop w:val="0"/>
                      <w:marBottom w:val="0"/>
                      <w:divBdr>
                        <w:top w:val="none" w:sz="0" w:space="0" w:color="auto"/>
                        <w:left w:val="none" w:sz="0" w:space="0" w:color="auto"/>
                        <w:bottom w:val="none" w:sz="0" w:space="0" w:color="auto"/>
                        <w:right w:val="none" w:sz="0" w:space="0" w:color="auto"/>
                      </w:divBdr>
                      <w:divsChild>
                        <w:div w:id="18302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186%2Fs12970-020-00342-z" TargetMode="External"/><Relationship Id="rId13" Type="http://schemas.openxmlformats.org/officeDocument/2006/relationships/hyperlink" Target="https://doi.org/10.1016/j.nut.2009.06.021" TargetMode="External"/><Relationship Id="rId18" Type="http://schemas.openxmlformats.org/officeDocument/2006/relationships/hyperlink" Target="https://doi.org/10.1155/2012/703490" TargetMode="External"/><Relationship Id="rId26" Type="http://schemas.openxmlformats.org/officeDocument/2006/relationships/hyperlink" Target="https://doi.org/10.1002/hep.28813" TargetMode="External"/><Relationship Id="rId39" Type="http://schemas.openxmlformats.org/officeDocument/2006/relationships/hyperlink" Target="https://doi.org/10.5935/0101-2800.20140012" TargetMode="External"/><Relationship Id="rId3" Type="http://schemas.openxmlformats.org/officeDocument/2006/relationships/styles" Target="styles.xml"/><Relationship Id="rId21" Type="http://schemas.openxmlformats.org/officeDocument/2006/relationships/hyperlink" Target="https://doi.org/10.1007/s00726-011-0878-2" TargetMode="External"/><Relationship Id="rId34" Type="http://schemas.openxmlformats.org/officeDocument/2006/relationships/hyperlink" Target="https://doi.org/10.1155/2017/9219361" TargetMode="External"/><Relationship Id="rId42"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dx.doi.org/10.1080/19390211.2017.1326430" TargetMode="External"/><Relationship Id="rId17" Type="http://schemas.openxmlformats.org/officeDocument/2006/relationships/hyperlink" Target="https://doi.org/10.1519/jsc.0000000000002046" TargetMode="External"/><Relationship Id="rId25" Type="http://schemas.openxmlformats.org/officeDocument/2006/relationships/hyperlink" Target="https://doi.org/10.3390/ijms17091488" TargetMode="External"/><Relationship Id="rId33" Type="http://schemas.openxmlformats.org/officeDocument/2006/relationships/hyperlink" Target="https://doi.org/10.1097/01.EPX.0000511736.22873.57" TargetMode="External"/><Relationship Id="rId38" Type="http://schemas.openxmlformats.org/officeDocument/2006/relationships/hyperlink" Target="https://doi.org/10.1039/C2AN15780B" TargetMode="Externa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x.doi.org/10.1186%2Fs12970-017-0173-z" TargetMode="External"/><Relationship Id="rId20" Type="http://schemas.openxmlformats.org/officeDocument/2006/relationships/hyperlink" Target="https://www.fda.gov/food/dietary-supplements" TargetMode="External"/><Relationship Id="rId29" Type="http://schemas.openxmlformats.org/officeDocument/2006/relationships/hyperlink" Target="https://doi.org/10.1053/j.jrn.2006.04.02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socscimed.2013.05.003" TargetMode="External"/><Relationship Id="rId24" Type="http://schemas.openxmlformats.org/officeDocument/2006/relationships/hyperlink" Target="https://doi.org/10.2215/CJN.00500107" TargetMode="External"/><Relationship Id="rId32" Type="http://schemas.openxmlformats.org/officeDocument/2006/relationships/hyperlink" Target="https://doi.org/10.14393/BJ-v33n1a2017-34397" TargetMode="External"/><Relationship Id="rId37" Type="http://schemas.openxmlformats.org/officeDocument/2006/relationships/hyperlink" Target="https://doi.org/10.1186/1750-1172-7-32" TargetMode="External"/><Relationship Id="rId40" Type="http://schemas.openxmlformats.org/officeDocument/2006/relationships/hyperlink" Target="https://doi.org/10.1016/j.fct.2016.07.024" TargetMode="External"/><Relationship Id="rId5" Type="http://schemas.openxmlformats.org/officeDocument/2006/relationships/webSettings" Target="webSettings.xml"/><Relationship Id="rId15" Type="http://schemas.openxmlformats.org/officeDocument/2006/relationships/hyperlink" Target="https://dx.doi.org/10.1136%2Fbjsports-2017-097608" TargetMode="External"/><Relationship Id="rId23" Type="http://schemas.openxmlformats.org/officeDocument/2006/relationships/hyperlink" Target="https://doi.org/10.1053/j.jrn.2019.05.004" TargetMode="External"/><Relationship Id="rId28" Type="http://schemas.openxmlformats.org/officeDocument/2006/relationships/hyperlink" Target="https://doi.org/10.4103/jesnt.jesnt_32_19" TargetMode="External"/><Relationship Id="rId36" Type="http://schemas.openxmlformats.org/officeDocument/2006/relationships/hyperlink" Target="https://dx.doi.org/10.1519/JSC.0000000000002979" TargetMode="External"/><Relationship Id="rId10" Type="http://schemas.openxmlformats.org/officeDocument/2006/relationships/hyperlink" Target="https://dx.doi.org/10.1186%2Fs12970-017-0194-7" TargetMode="External"/><Relationship Id="rId19" Type="http://schemas.openxmlformats.org/officeDocument/2006/relationships/hyperlink" Target="http://portal.anvisa.gov.br/noticias/-/asset_publisher/FXrpx9qY7FbU/content/anvisa-alerta-para-risco-de-consumo-de-suplemento-alimentar/219201/pop_up?inheritRedirect=false" TargetMode="External"/><Relationship Id="rId31" Type="http://schemas.openxmlformats.org/officeDocument/2006/relationships/hyperlink" Target="https://doi.org/10.1002/hep.2731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adbrasil.com.br/wp-content/uploads/2019/03/edicao-82.pdf" TargetMode="External"/><Relationship Id="rId14" Type="http://schemas.openxmlformats.org/officeDocument/2006/relationships/hyperlink" Target="https://doi.org/10.1590/S1517-86922012000100001" TargetMode="External"/><Relationship Id="rId22" Type="http://schemas.openxmlformats.org/officeDocument/2006/relationships/hyperlink" Target="https://doi.org/10.1186/s12970-015-0100-0" TargetMode="External"/><Relationship Id="rId27" Type="http://schemas.openxmlformats.org/officeDocument/2006/relationships/hyperlink" Target="https://doi.org/10.1139/apnm-2020-0370" TargetMode="External"/><Relationship Id="rId30" Type="http://schemas.openxmlformats.org/officeDocument/2006/relationships/hyperlink" Target="https://doi.org/10.1093/ndtplus/sfq177" TargetMode="External"/><Relationship Id="rId35" Type="http://schemas.openxmlformats.org/officeDocument/2006/relationships/hyperlink" Target="https://doi.org/10.1590/S0034-8910.2015049005912" TargetMode="External"/><Relationship Id="rId43"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9C77C-0DB0-4469-837E-E6723821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5643</Words>
  <Characters>32167</Characters>
  <Application>Microsoft Office Word</Application>
  <DocSecurity>0</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Alison Sage</cp:lastModifiedBy>
  <cp:revision>2</cp:revision>
  <dcterms:created xsi:type="dcterms:W3CDTF">2021-09-07T08:59:00Z</dcterms:created>
  <dcterms:modified xsi:type="dcterms:W3CDTF">2021-09-07T08:59:00Z</dcterms:modified>
</cp:coreProperties>
</file>