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69" w:rsidRPr="006B246C" w:rsidRDefault="00AB1E95" w:rsidP="009A52C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vertAlign w:val="superscript"/>
        </w:rPr>
      </w:pPr>
      <w:bookmarkStart w:id="0" w:name="_GoBack"/>
      <w:r w:rsidRPr="006B246C">
        <w:rPr>
          <w:rFonts w:asciiTheme="majorBidi" w:hAnsiTheme="majorBidi" w:cstheme="majorBidi"/>
          <w:b/>
          <w:bCs/>
          <w:sz w:val="24"/>
          <w:szCs w:val="24"/>
        </w:rPr>
        <w:t xml:space="preserve">Supplementary </w:t>
      </w:r>
      <w:r w:rsidR="00C52C69" w:rsidRPr="006B246C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 w:rsidR="001D5EA0" w:rsidRPr="006B246C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C52C69" w:rsidRPr="006B246C">
        <w:rPr>
          <w:rFonts w:asciiTheme="majorBidi" w:hAnsiTheme="majorBidi" w:cstheme="majorBidi"/>
          <w:b/>
          <w:bCs/>
          <w:sz w:val="24"/>
          <w:szCs w:val="24"/>
        </w:rPr>
        <w:t>. Multivariable- adjusted odds ratio for anxiety, depression and distress across quartiles of methyl donor intake</w:t>
      </w:r>
      <w:r w:rsidR="006C575F" w:rsidRPr="006B246C">
        <w:rPr>
          <w:rFonts w:asciiTheme="majorBidi" w:hAnsiTheme="majorBidi" w:cstheme="majorBidi"/>
          <w:b/>
          <w:bCs/>
          <w:sz w:val="24"/>
          <w:szCs w:val="24"/>
        </w:rPr>
        <w:t xml:space="preserve">, after excluding </w:t>
      </w:r>
      <w:r w:rsidR="00745677" w:rsidRPr="006B246C">
        <w:rPr>
          <w:rFonts w:asciiTheme="majorBidi" w:hAnsiTheme="majorBidi" w:cstheme="majorBidi"/>
          <w:b/>
          <w:bCs/>
          <w:sz w:val="24"/>
          <w:szCs w:val="24"/>
        </w:rPr>
        <w:t>those with top 10% of each outcome score</w:t>
      </w:r>
      <w:r w:rsidR="00745677" w:rsidRPr="006B246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 </w:t>
      </w:r>
      <w:r w:rsidR="00C52C69" w:rsidRPr="006B246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</w:t>
      </w:r>
    </w:p>
    <w:tbl>
      <w:tblPr>
        <w:tblStyle w:val="TableGrid"/>
        <w:tblW w:w="1488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1948"/>
        <w:gridCol w:w="2290"/>
        <w:gridCol w:w="2290"/>
        <w:gridCol w:w="2290"/>
        <w:gridCol w:w="1570"/>
      </w:tblGrid>
      <w:tr w:rsidR="006B246C" w:rsidRPr="006B246C" w:rsidTr="009A52C5">
        <w:trPr>
          <w:trHeight w:hRule="exact" w:val="432"/>
          <w:jc w:val="center"/>
        </w:trPr>
        <w:tc>
          <w:tcPr>
            <w:tcW w:w="4500" w:type="dxa"/>
            <w:tcBorders>
              <w:bottom w:val="nil"/>
            </w:tcBorders>
            <w:shd w:val="clear" w:color="auto" w:fill="auto"/>
          </w:tcPr>
          <w:p w:rsidR="00745677" w:rsidRPr="006B246C" w:rsidRDefault="00745677" w:rsidP="0019792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8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677" w:rsidRPr="006B246C" w:rsidRDefault="00745677" w:rsidP="00197927">
            <w:pPr>
              <w:bidi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bCs/>
                <w:sz w:val="20"/>
                <w:szCs w:val="20"/>
              </w:rPr>
              <w:t>Quartiles of energy-adjusted MDMS</w:t>
            </w:r>
          </w:p>
        </w:tc>
        <w:tc>
          <w:tcPr>
            <w:tcW w:w="1570" w:type="dxa"/>
            <w:vMerge w:val="restart"/>
            <w:shd w:val="clear" w:color="auto" w:fill="auto"/>
          </w:tcPr>
          <w:p w:rsidR="00745677" w:rsidRPr="006B246C" w:rsidRDefault="00745677" w:rsidP="00197927">
            <w:pPr>
              <w:bidi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745677" w:rsidRPr="006B246C" w:rsidRDefault="00745677" w:rsidP="0019792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B246C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6B246C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trend</w:t>
            </w:r>
            <w:proofErr w:type="spellEnd"/>
          </w:p>
        </w:tc>
      </w:tr>
      <w:tr w:rsidR="006B246C" w:rsidRPr="006B246C" w:rsidTr="009A52C5">
        <w:trPr>
          <w:trHeight w:hRule="exact" w:val="432"/>
          <w:jc w:val="center"/>
        </w:trPr>
        <w:tc>
          <w:tcPr>
            <w:tcW w:w="45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5677" w:rsidRPr="006B246C" w:rsidRDefault="00745677" w:rsidP="0019792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677" w:rsidRPr="006B246C" w:rsidRDefault="00745677" w:rsidP="00197927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bCs/>
                <w:sz w:val="20"/>
                <w:szCs w:val="20"/>
              </w:rPr>
              <w:t>Q</w:t>
            </w:r>
            <w:r w:rsidRPr="006B246C">
              <w:rPr>
                <w:rFonts w:asciiTheme="majorBidi" w:hAnsiTheme="majorBidi" w:cstheme="majorBidi"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677" w:rsidRPr="006B246C" w:rsidRDefault="00745677" w:rsidP="00197927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bCs/>
                <w:sz w:val="20"/>
                <w:szCs w:val="20"/>
              </w:rPr>
              <w:t>Q</w:t>
            </w:r>
            <w:r w:rsidRPr="006B246C">
              <w:rPr>
                <w:rFonts w:asciiTheme="majorBidi" w:hAnsiTheme="majorBidi" w:cstheme="majorBidi"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677" w:rsidRPr="006B246C" w:rsidRDefault="00745677" w:rsidP="00197927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bCs/>
                <w:sz w:val="20"/>
                <w:szCs w:val="20"/>
              </w:rPr>
              <w:t>Q</w:t>
            </w:r>
            <w:r w:rsidRPr="006B246C">
              <w:rPr>
                <w:rFonts w:asciiTheme="majorBidi" w:hAnsiTheme="majorBidi" w:cstheme="majorBidi"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745677" w:rsidRPr="006B246C" w:rsidRDefault="00745677" w:rsidP="00197927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bCs/>
                <w:sz w:val="20"/>
                <w:szCs w:val="20"/>
              </w:rPr>
              <w:t>Q</w:t>
            </w:r>
            <w:r w:rsidRPr="006B246C">
              <w:rPr>
                <w:rFonts w:asciiTheme="majorBidi" w:hAnsiTheme="majorBidi" w:cstheme="majorBidi"/>
                <w:bCs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5677" w:rsidRPr="006B246C" w:rsidRDefault="00745677" w:rsidP="0019792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B246C" w:rsidRPr="006B246C" w:rsidTr="009A52C5">
        <w:trPr>
          <w:trHeight w:hRule="exact" w:val="432"/>
          <w:jc w:val="center"/>
        </w:trPr>
        <w:tc>
          <w:tcPr>
            <w:tcW w:w="4500" w:type="dxa"/>
            <w:shd w:val="clear" w:color="auto" w:fill="auto"/>
          </w:tcPr>
          <w:p w:rsidR="00745677" w:rsidRPr="006B246C" w:rsidRDefault="00745677" w:rsidP="00745677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bCs/>
                <w:sz w:val="20"/>
                <w:szCs w:val="20"/>
              </w:rPr>
              <w:t>Anxiety</w:t>
            </w:r>
          </w:p>
        </w:tc>
        <w:tc>
          <w:tcPr>
            <w:tcW w:w="1948" w:type="dxa"/>
            <w:shd w:val="clear" w:color="auto" w:fill="auto"/>
          </w:tcPr>
          <w:p w:rsidR="00745677" w:rsidRPr="006B246C" w:rsidRDefault="00745677" w:rsidP="0074567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246C" w:rsidRPr="006B246C" w:rsidTr="009A52C5">
        <w:trPr>
          <w:trHeight w:hRule="exact" w:val="432"/>
          <w:jc w:val="center"/>
        </w:trPr>
        <w:tc>
          <w:tcPr>
            <w:tcW w:w="4500" w:type="dxa"/>
            <w:shd w:val="clear" w:color="auto" w:fill="auto"/>
          </w:tcPr>
          <w:p w:rsidR="00745677" w:rsidRPr="006B246C" w:rsidRDefault="00745677" w:rsidP="00745677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bCs/>
                <w:sz w:val="20"/>
                <w:szCs w:val="20"/>
              </w:rPr>
              <w:t>Participants (n)/ Cases (n)</w:t>
            </w:r>
          </w:p>
        </w:tc>
        <w:tc>
          <w:tcPr>
            <w:tcW w:w="1948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784/33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689/31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724/28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768/22</w:t>
            </w:r>
          </w:p>
        </w:tc>
        <w:tc>
          <w:tcPr>
            <w:tcW w:w="157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246C" w:rsidRPr="006B246C" w:rsidTr="009A52C5">
        <w:trPr>
          <w:trHeight w:hRule="exact" w:val="432"/>
          <w:jc w:val="center"/>
        </w:trPr>
        <w:tc>
          <w:tcPr>
            <w:tcW w:w="4500" w:type="dxa"/>
            <w:shd w:val="clear" w:color="auto" w:fill="auto"/>
          </w:tcPr>
          <w:p w:rsidR="00745677" w:rsidRPr="006B246C" w:rsidRDefault="00745677" w:rsidP="00745677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bCs/>
                <w:sz w:val="20"/>
                <w:szCs w:val="20"/>
              </w:rPr>
              <w:t>Crude</w:t>
            </w:r>
          </w:p>
        </w:tc>
        <w:tc>
          <w:tcPr>
            <w:tcW w:w="1948" w:type="dxa"/>
            <w:shd w:val="clear" w:color="auto" w:fill="auto"/>
          </w:tcPr>
          <w:p w:rsidR="00745677" w:rsidRPr="006B246C" w:rsidRDefault="00745677" w:rsidP="0074567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1.07 (0.65 – 1.77)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0.92 (0.55 – 1.53)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0.67 (0.39 – 1.16)</w:t>
            </w:r>
          </w:p>
        </w:tc>
        <w:tc>
          <w:tcPr>
            <w:tcW w:w="157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0.14</w:t>
            </w:r>
          </w:p>
        </w:tc>
      </w:tr>
      <w:tr w:rsidR="006B246C" w:rsidRPr="006B246C" w:rsidTr="009A52C5">
        <w:trPr>
          <w:trHeight w:hRule="exact" w:val="432"/>
          <w:jc w:val="center"/>
        </w:trPr>
        <w:tc>
          <w:tcPr>
            <w:tcW w:w="4500" w:type="dxa"/>
            <w:shd w:val="clear" w:color="auto" w:fill="auto"/>
          </w:tcPr>
          <w:p w:rsidR="00745677" w:rsidRPr="006B246C" w:rsidRDefault="00745677" w:rsidP="00745677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6B246C">
              <w:rPr>
                <w:rFonts w:asciiTheme="majorBidi" w:hAnsiTheme="majorBidi" w:cstheme="majorBidi"/>
                <w:bCs/>
                <w:sz w:val="20"/>
                <w:szCs w:val="20"/>
              </w:rPr>
              <w:t>Model 1</w:t>
            </w:r>
          </w:p>
        </w:tc>
        <w:tc>
          <w:tcPr>
            <w:tcW w:w="1948" w:type="dxa"/>
            <w:shd w:val="clear" w:color="auto" w:fill="auto"/>
          </w:tcPr>
          <w:p w:rsidR="00745677" w:rsidRPr="006B246C" w:rsidRDefault="00745677" w:rsidP="0074567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0.87 (0.51 – 1.48)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0.73 (0.42 – 1.26)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0.58 (0.33 – 1.04)</w:t>
            </w:r>
          </w:p>
        </w:tc>
        <w:tc>
          <w:tcPr>
            <w:tcW w:w="157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0.05</w:t>
            </w:r>
          </w:p>
        </w:tc>
      </w:tr>
      <w:tr w:rsidR="006B246C" w:rsidRPr="006B246C" w:rsidTr="009A52C5">
        <w:trPr>
          <w:trHeight w:hRule="exact" w:val="432"/>
          <w:jc w:val="center"/>
        </w:trPr>
        <w:tc>
          <w:tcPr>
            <w:tcW w:w="4500" w:type="dxa"/>
            <w:shd w:val="clear" w:color="auto" w:fill="auto"/>
          </w:tcPr>
          <w:p w:rsidR="00745677" w:rsidRPr="006B246C" w:rsidRDefault="00745677" w:rsidP="00745677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6B246C">
              <w:rPr>
                <w:rFonts w:asciiTheme="majorBidi" w:hAnsiTheme="majorBidi" w:cstheme="majorBidi"/>
                <w:bCs/>
                <w:sz w:val="20"/>
                <w:szCs w:val="20"/>
              </w:rPr>
              <w:t>Model 2</w:t>
            </w:r>
          </w:p>
        </w:tc>
        <w:tc>
          <w:tcPr>
            <w:tcW w:w="1948" w:type="dxa"/>
            <w:shd w:val="clear" w:color="auto" w:fill="auto"/>
          </w:tcPr>
          <w:p w:rsidR="00745677" w:rsidRPr="006B246C" w:rsidRDefault="00745677" w:rsidP="0074567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0.92 (0.53 – 1.59)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0.81 (0.46 – 1.43)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0.66 (0.36 – 1.21)</w:t>
            </w:r>
          </w:p>
        </w:tc>
        <w:tc>
          <w:tcPr>
            <w:tcW w:w="157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0.16</w:t>
            </w:r>
          </w:p>
        </w:tc>
      </w:tr>
      <w:tr w:rsidR="006B246C" w:rsidRPr="006B246C" w:rsidTr="009A52C5">
        <w:trPr>
          <w:trHeight w:hRule="exact" w:val="432"/>
          <w:jc w:val="center"/>
        </w:trPr>
        <w:tc>
          <w:tcPr>
            <w:tcW w:w="450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6B246C">
              <w:rPr>
                <w:rFonts w:asciiTheme="majorBidi" w:hAnsiTheme="majorBidi" w:cstheme="majorBidi"/>
                <w:bCs/>
                <w:sz w:val="20"/>
                <w:szCs w:val="20"/>
              </w:rPr>
              <w:t>Depression</w:t>
            </w:r>
          </w:p>
        </w:tc>
        <w:tc>
          <w:tcPr>
            <w:tcW w:w="1948" w:type="dxa"/>
            <w:shd w:val="clear" w:color="auto" w:fill="auto"/>
          </w:tcPr>
          <w:p w:rsidR="00745677" w:rsidRPr="006B246C" w:rsidRDefault="00745677" w:rsidP="0074567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9A52C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246C" w:rsidRPr="006B246C" w:rsidTr="009A52C5">
        <w:trPr>
          <w:trHeight w:hRule="exact" w:val="432"/>
          <w:jc w:val="center"/>
        </w:trPr>
        <w:tc>
          <w:tcPr>
            <w:tcW w:w="4500" w:type="dxa"/>
            <w:shd w:val="clear" w:color="auto" w:fill="auto"/>
          </w:tcPr>
          <w:p w:rsidR="00745677" w:rsidRPr="006B246C" w:rsidRDefault="00745677" w:rsidP="00745677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bCs/>
                <w:sz w:val="20"/>
                <w:szCs w:val="20"/>
              </w:rPr>
              <w:t>Participants (n)/ Cases (n)</w:t>
            </w:r>
          </w:p>
        </w:tc>
        <w:tc>
          <w:tcPr>
            <w:tcW w:w="1948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791/165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697/146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713/153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767/150</w:t>
            </w:r>
          </w:p>
        </w:tc>
        <w:tc>
          <w:tcPr>
            <w:tcW w:w="157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246C" w:rsidRPr="006B246C" w:rsidTr="009A52C5">
        <w:trPr>
          <w:trHeight w:hRule="exact" w:val="432"/>
          <w:jc w:val="center"/>
        </w:trPr>
        <w:tc>
          <w:tcPr>
            <w:tcW w:w="4500" w:type="dxa"/>
            <w:shd w:val="clear" w:color="auto" w:fill="auto"/>
          </w:tcPr>
          <w:p w:rsidR="00745677" w:rsidRPr="006B246C" w:rsidRDefault="00745677" w:rsidP="00745677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bCs/>
                <w:sz w:val="20"/>
                <w:szCs w:val="20"/>
              </w:rPr>
              <w:t>Crude</w:t>
            </w:r>
          </w:p>
        </w:tc>
        <w:tc>
          <w:tcPr>
            <w:tcW w:w="1948" w:type="dxa"/>
            <w:shd w:val="clear" w:color="auto" w:fill="auto"/>
          </w:tcPr>
          <w:p w:rsidR="00745677" w:rsidRPr="006B246C" w:rsidRDefault="00745677" w:rsidP="0074567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1.01 (0.78 – 1.29)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1.04 (0.81 – 1.33)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0.92 (0.72 – 1.18)</w:t>
            </w:r>
          </w:p>
        </w:tc>
        <w:tc>
          <w:tcPr>
            <w:tcW w:w="157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0.60</w:t>
            </w:r>
          </w:p>
        </w:tc>
      </w:tr>
      <w:tr w:rsidR="006B246C" w:rsidRPr="006B246C" w:rsidTr="009A52C5">
        <w:trPr>
          <w:trHeight w:hRule="exact" w:val="432"/>
          <w:jc w:val="center"/>
        </w:trPr>
        <w:tc>
          <w:tcPr>
            <w:tcW w:w="4500" w:type="dxa"/>
            <w:shd w:val="clear" w:color="auto" w:fill="auto"/>
          </w:tcPr>
          <w:p w:rsidR="00745677" w:rsidRPr="006B246C" w:rsidRDefault="00745677" w:rsidP="00745677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6B246C">
              <w:rPr>
                <w:rFonts w:asciiTheme="majorBidi" w:hAnsiTheme="majorBidi" w:cstheme="majorBidi"/>
                <w:bCs/>
                <w:sz w:val="20"/>
                <w:szCs w:val="20"/>
              </w:rPr>
              <w:t>Model 1</w:t>
            </w:r>
          </w:p>
        </w:tc>
        <w:tc>
          <w:tcPr>
            <w:tcW w:w="1948" w:type="dxa"/>
            <w:shd w:val="clear" w:color="auto" w:fill="auto"/>
          </w:tcPr>
          <w:p w:rsidR="00745677" w:rsidRPr="006B246C" w:rsidRDefault="00745677" w:rsidP="0074567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1.01 (0.77 – 1.33)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1.10 (0.84 – 1.44)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0.92 (0.70 – 1.21)</w:t>
            </w:r>
          </w:p>
        </w:tc>
        <w:tc>
          <w:tcPr>
            <w:tcW w:w="157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0.69</w:t>
            </w:r>
          </w:p>
        </w:tc>
      </w:tr>
      <w:tr w:rsidR="006B246C" w:rsidRPr="006B246C" w:rsidTr="009A52C5">
        <w:trPr>
          <w:trHeight w:hRule="exact" w:val="432"/>
          <w:jc w:val="center"/>
        </w:trPr>
        <w:tc>
          <w:tcPr>
            <w:tcW w:w="4500" w:type="dxa"/>
            <w:shd w:val="clear" w:color="auto" w:fill="auto"/>
          </w:tcPr>
          <w:p w:rsidR="00745677" w:rsidRPr="006B246C" w:rsidRDefault="00745677" w:rsidP="00745677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6B246C">
              <w:rPr>
                <w:rFonts w:asciiTheme="majorBidi" w:hAnsiTheme="majorBidi" w:cstheme="majorBidi"/>
                <w:bCs/>
                <w:sz w:val="20"/>
                <w:szCs w:val="20"/>
              </w:rPr>
              <w:t>Model 2</w:t>
            </w:r>
          </w:p>
        </w:tc>
        <w:tc>
          <w:tcPr>
            <w:tcW w:w="1948" w:type="dxa"/>
            <w:shd w:val="clear" w:color="auto" w:fill="auto"/>
          </w:tcPr>
          <w:p w:rsidR="00745677" w:rsidRPr="006B246C" w:rsidRDefault="00745677" w:rsidP="0074567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0.98 (0.74 – 1.31)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1.00 (0.75 – 1.34)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0.83 (0.62 – 1.12)</w:t>
            </w:r>
          </w:p>
        </w:tc>
        <w:tc>
          <w:tcPr>
            <w:tcW w:w="157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0.28</w:t>
            </w:r>
          </w:p>
        </w:tc>
      </w:tr>
      <w:tr w:rsidR="006B246C" w:rsidRPr="006B246C" w:rsidTr="009A52C5">
        <w:trPr>
          <w:trHeight w:hRule="exact" w:val="432"/>
          <w:jc w:val="center"/>
        </w:trPr>
        <w:tc>
          <w:tcPr>
            <w:tcW w:w="4500" w:type="dxa"/>
            <w:shd w:val="clear" w:color="auto" w:fill="auto"/>
          </w:tcPr>
          <w:p w:rsidR="00745677" w:rsidRPr="006B246C" w:rsidRDefault="00745677" w:rsidP="00745677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bCs/>
                <w:sz w:val="20"/>
                <w:szCs w:val="20"/>
              </w:rPr>
              <w:t>Distress</w:t>
            </w:r>
          </w:p>
        </w:tc>
        <w:tc>
          <w:tcPr>
            <w:tcW w:w="1948" w:type="dxa"/>
            <w:shd w:val="clear" w:color="auto" w:fill="auto"/>
          </w:tcPr>
          <w:p w:rsidR="00745677" w:rsidRPr="006B246C" w:rsidRDefault="00745677" w:rsidP="0074567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246C" w:rsidRPr="006B246C" w:rsidTr="009A52C5">
        <w:trPr>
          <w:trHeight w:hRule="exact" w:val="432"/>
          <w:jc w:val="center"/>
        </w:trPr>
        <w:tc>
          <w:tcPr>
            <w:tcW w:w="4500" w:type="dxa"/>
            <w:shd w:val="clear" w:color="auto" w:fill="auto"/>
          </w:tcPr>
          <w:p w:rsidR="00745677" w:rsidRPr="006B246C" w:rsidRDefault="00745677" w:rsidP="00745677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bCs/>
                <w:sz w:val="20"/>
                <w:szCs w:val="20"/>
              </w:rPr>
              <w:t>Participants (n)</w:t>
            </w:r>
            <w:r w:rsidR="001F7062" w:rsidRPr="006B246C">
              <w:rPr>
                <w:rFonts w:asciiTheme="majorBidi" w:hAnsiTheme="majorBidi" w:cstheme="majorBidi"/>
                <w:bCs/>
                <w:sz w:val="20"/>
                <w:szCs w:val="20"/>
              </w:rPr>
              <w:t>/ Cases (n)</w:t>
            </w:r>
          </w:p>
        </w:tc>
        <w:tc>
          <w:tcPr>
            <w:tcW w:w="1948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778</w:t>
            </w:r>
            <w:r w:rsidR="001F7062" w:rsidRPr="006B246C">
              <w:rPr>
                <w:rFonts w:asciiTheme="majorBidi" w:hAnsiTheme="majorBidi" w:cstheme="majorBidi"/>
                <w:sz w:val="20"/>
                <w:szCs w:val="20"/>
              </w:rPr>
              <w:t>/139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704</w:t>
            </w:r>
            <w:r w:rsidR="001F7062" w:rsidRPr="006B246C">
              <w:rPr>
                <w:rFonts w:asciiTheme="majorBidi" w:hAnsiTheme="majorBidi" w:cstheme="majorBidi"/>
                <w:sz w:val="20"/>
                <w:szCs w:val="20"/>
              </w:rPr>
              <w:t>/124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743</w:t>
            </w:r>
            <w:r w:rsidR="001F7062" w:rsidRPr="006B246C">
              <w:rPr>
                <w:rFonts w:asciiTheme="majorBidi" w:hAnsiTheme="majorBidi" w:cstheme="majorBidi"/>
                <w:sz w:val="20"/>
                <w:szCs w:val="20"/>
              </w:rPr>
              <w:t>/111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766</w:t>
            </w:r>
            <w:r w:rsidR="001F7062" w:rsidRPr="006B246C">
              <w:rPr>
                <w:rFonts w:asciiTheme="majorBidi" w:hAnsiTheme="majorBidi" w:cstheme="majorBidi"/>
                <w:sz w:val="20"/>
                <w:szCs w:val="20"/>
              </w:rPr>
              <w:t>/94</w:t>
            </w:r>
          </w:p>
        </w:tc>
        <w:tc>
          <w:tcPr>
            <w:tcW w:w="157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246C" w:rsidRPr="006B246C" w:rsidTr="009A52C5">
        <w:trPr>
          <w:trHeight w:hRule="exact" w:val="432"/>
          <w:jc w:val="center"/>
        </w:trPr>
        <w:tc>
          <w:tcPr>
            <w:tcW w:w="4500" w:type="dxa"/>
            <w:shd w:val="clear" w:color="auto" w:fill="auto"/>
          </w:tcPr>
          <w:p w:rsidR="00745677" w:rsidRPr="006B246C" w:rsidRDefault="00745677" w:rsidP="00745677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bCs/>
                <w:sz w:val="20"/>
                <w:szCs w:val="20"/>
              </w:rPr>
              <w:t>Crude</w:t>
            </w:r>
          </w:p>
        </w:tc>
        <w:tc>
          <w:tcPr>
            <w:tcW w:w="1948" w:type="dxa"/>
            <w:shd w:val="clear" w:color="auto" w:fill="auto"/>
          </w:tcPr>
          <w:p w:rsidR="00745677" w:rsidRPr="006B246C" w:rsidRDefault="00745677" w:rsidP="0074567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0.98 (0.75 – 1.28)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0.81 (0.62 – 1.06)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 xml:space="preserve">0.64 (0.48 – 0.85) </w:t>
            </w:r>
          </w:p>
        </w:tc>
        <w:tc>
          <w:tcPr>
            <w:tcW w:w="157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0.001</w:t>
            </w:r>
          </w:p>
        </w:tc>
      </w:tr>
      <w:tr w:rsidR="006B246C" w:rsidRPr="006B246C" w:rsidTr="009A52C5">
        <w:trPr>
          <w:trHeight w:hRule="exact" w:val="432"/>
          <w:jc w:val="center"/>
        </w:trPr>
        <w:tc>
          <w:tcPr>
            <w:tcW w:w="4500" w:type="dxa"/>
            <w:shd w:val="clear" w:color="auto" w:fill="auto"/>
          </w:tcPr>
          <w:p w:rsidR="00745677" w:rsidRPr="006B246C" w:rsidRDefault="00745677" w:rsidP="00745677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6B246C">
              <w:rPr>
                <w:rFonts w:asciiTheme="majorBidi" w:hAnsiTheme="majorBidi" w:cstheme="majorBidi"/>
                <w:bCs/>
                <w:sz w:val="20"/>
                <w:szCs w:val="20"/>
              </w:rPr>
              <w:t>Model 1</w:t>
            </w:r>
          </w:p>
        </w:tc>
        <w:tc>
          <w:tcPr>
            <w:tcW w:w="1948" w:type="dxa"/>
            <w:shd w:val="clear" w:color="auto" w:fill="auto"/>
          </w:tcPr>
          <w:p w:rsidR="00745677" w:rsidRPr="006B246C" w:rsidRDefault="00745677" w:rsidP="0074567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1.00 (0.75 – 1.34)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0.76 (0.56 – 1.03)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0.66 (0.49 – 0.91)</w:t>
            </w:r>
          </w:p>
        </w:tc>
        <w:tc>
          <w:tcPr>
            <w:tcW w:w="157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0.003</w:t>
            </w:r>
          </w:p>
        </w:tc>
      </w:tr>
      <w:tr w:rsidR="006B246C" w:rsidRPr="006B246C" w:rsidTr="009A52C5">
        <w:trPr>
          <w:trHeight w:hRule="exact" w:val="432"/>
          <w:jc w:val="center"/>
        </w:trPr>
        <w:tc>
          <w:tcPr>
            <w:tcW w:w="4500" w:type="dxa"/>
            <w:shd w:val="clear" w:color="auto" w:fill="auto"/>
          </w:tcPr>
          <w:p w:rsidR="00745677" w:rsidRPr="006B246C" w:rsidRDefault="001F7062" w:rsidP="00745677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6B246C">
              <w:rPr>
                <w:rFonts w:asciiTheme="majorBidi" w:hAnsiTheme="majorBidi" w:cstheme="majorBidi"/>
                <w:bCs/>
                <w:sz w:val="20"/>
                <w:szCs w:val="20"/>
              </w:rPr>
              <w:t>Model 2</w:t>
            </w:r>
          </w:p>
        </w:tc>
        <w:tc>
          <w:tcPr>
            <w:tcW w:w="1948" w:type="dxa"/>
            <w:shd w:val="clear" w:color="auto" w:fill="auto"/>
          </w:tcPr>
          <w:p w:rsidR="00745677" w:rsidRPr="006B246C" w:rsidRDefault="00745677" w:rsidP="0074567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1.01 (0.74 – 1.37)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0.74 (0.53 – 1.02)</w:t>
            </w:r>
          </w:p>
        </w:tc>
        <w:tc>
          <w:tcPr>
            <w:tcW w:w="229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0.60 (0.43 – 0.84)</w:t>
            </w:r>
          </w:p>
        </w:tc>
        <w:tc>
          <w:tcPr>
            <w:tcW w:w="1570" w:type="dxa"/>
            <w:shd w:val="clear" w:color="auto" w:fill="auto"/>
          </w:tcPr>
          <w:p w:rsidR="00745677" w:rsidRPr="006B246C" w:rsidRDefault="00745677" w:rsidP="0074567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246C">
              <w:rPr>
                <w:rFonts w:asciiTheme="majorBidi" w:hAnsiTheme="majorBidi" w:cstheme="majorBidi"/>
                <w:sz w:val="20"/>
                <w:szCs w:val="20"/>
              </w:rPr>
              <w:t>0.001</w:t>
            </w:r>
          </w:p>
        </w:tc>
      </w:tr>
    </w:tbl>
    <w:p w:rsidR="00745677" w:rsidRPr="006B246C" w:rsidRDefault="00745677" w:rsidP="001F7062">
      <w:pPr>
        <w:suppressLineNumbers/>
        <w:spacing w:after="0" w:line="240" w:lineRule="atLeast"/>
        <w:jc w:val="both"/>
        <w:rPr>
          <w:rFonts w:asciiTheme="majorBidi" w:hAnsiTheme="majorBidi" w:cstheme="majorBidi"/>
          <w:sz w:val="20"/>
          <w:szCs w:val="20"/>
        </w:rPr>
      </w:pPr>
      <w:r w:rsidRPr="006B246C">
        <w:rPr>
          <w:rFonts w:asciiTheme="majorBidi" w:hAnsiTheme="majorBidi" w:cstheme="majorBidi"/>
          <w:sz w:val="20"/>
          <w:szCs w:val="20"/>
          <w:vertAlign w:val="superscript"/>
        </w:rPr>
        <w:t>1</w:t>
      </w:r>
      <w:r w:rsidRPr="006B246C">
        <w:rPr>
          <w:rFonts w:asciiTheme="majorBidi" w:hAnsiTheme="majorBidi" w:cstheme="majorBidi"/>
          <w:sz w:val="20"/>
          <w:szCs w:val="20"/>
        </w:rPr>
        <w:t>All values are odds ratios and 95% confidence intervals. Model 1: Adjusted for age, gender, energy intake, education, house possession, physical activity, diabetes, intake of Anti-psychotic medications. Model 2: More adjustments for dietary</w:t>
      </w:r>
      <w:r w:rsidR="001F7062" w:rsidRPr="006B246C">
        <w:rPr>
          <w:rFonts w:asciiTheme="majorBidi" w:hAnsiTheme="majorBidi" w:cstheme="majorBidi"/>
          <w:sz w:val="20"/>
          <w:szCs w:val="20"/>
        </w:rPr>
        <w:t xml:space="preserve"> intakes of iron, thiamin, fat and </w:t>
      </w:r>
      <w:r w:rsidRPr="006B246C">
        <w:rPr>
          <w:rFonts w:asciiTheme="majorBidi" w:hAnsiTheme="majorBidi" w:cstheme="majorBidi"/>
          <w:sz w:val="20"/>
          <w:szCs w:val="20"/>
        </w:rPr>
        <w:t xml:space="preserve">BMI. </w:t>
      </w:r>
    </w:p>
    <w:bookmarkEnd w:id="0"/>
    <w:p w:rsidR="009A52C5" w:rsidRPr="006B246C" w:rsidRDefault="009A52C5" w:rsidP="00C52C69">
      <w:pPr>
        <w:rPr>
          <w:rFonts w:asciiTheme="majorBidi" w:hAnsiTheme="majorBidi" w:cstheme="majorBidi"/>
          <w:sz w:val="26"/>
          <w:szCs w:val="26"/>
        </w:rPr>
      </w:pPr>
    </w:p>
    <w:sectPr w:rsidR="009A52C5" w:rsidRPr="006B246C" w:rsidSect="00C52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C52C69"/>
    <w:rsid w:val="00060867"/>
    <w:rsid w:val="000A377B"/>
    <w:rsid w:val="00112B79"/>
    <w:rsid w:val="001D5EA0"/>
    <w:rsid w:val="001F7062"/>
    <w:rsid w:val="00396497"/>
    <w:rsid w:val="00575C1B"/>
    <w:rsid w:val="00595B1A"/>
    <w:rsid w:val="005F2302"/>
    <w:rsid w:val="006256DA"/>
    <w:rsid w:val="006B246C"/>
    <w:rsid w:val="006C575F"/>
    <w:rsid w:val="00745677"/>
    <w:rsid w:val="00770FD5"/>
    <w:rsid w:val="00836679"/>
    <w:rsid w:val="00901E89"/>
    <w:rsid w:val="009263D7"/>
    <w:rsid w:val="00984990"/>
    <w:rsid w:val="009A52C5"/>
    <w:rsid w:val="009D331E"/>
    <w:rsid w:val="00A61134"/>
    <w:rsid w:val="00AB1E95"/>
    <w:rsid w:val="00B94F81"/>
    <w:rsid w:val="00BB30F8"/>
    <w:rsid w:val="00BF43EC"/>
    <w:rsid w:val="00C52C69"/>
    <w:rsid w:val="00C62605"/>
    <w:rsid w:val="00D975F6"/>
    <w:rsid w:val="00EA015D"/>
    <w:rsid w:val="00F81732"/>
    <w:rsid w:val="00F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17ABC-B8A6-4224-B0DF-45ADAE20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C69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A52C5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lotfi</dc:creator>
  <cp:lastModifiedBy>Alison Sage</cp:lastModifiedBy>
  <cp:revision>2</cp:revision>
  <dcterms:created xsi:type="dcterms:W3CDTF">2021-08-11T12:43:00Z</dcterms:created>
  <dcterms:modified xsi:type="dcterms:W3CDTF">2021-08-11T12:43:00Z</dcterms:modified>
</cp:coreProperties>
</file>