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CF69" w14:textId="7924089E" w:rsidR="00C74CEC" w:rsidRDefault="00207EAC">
      <w:pPr>
        <w:rPr>
          <w:rFonts w:ascii="Times New Roman" w:hAnsi="Times New Roman" w:cs="Times New Roman"/>
          <w:sz w:val="24"/>
          <w:szCs w:val="24"/>
        </w:rPr>
      </w:pPr>
      <w:r w:rsidRPr="007A3922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7A3922">
        <w:rPr>
          <w:rFonts w:ascii="Times New Roman" w:hAnsi="Times New Roman" w:cs="Times New Roman"/>
          <w:b/>
          <w:bCs/>
          <w:sz w:val="24"/>
          <w:szCs w:val="24"/>
        </w:rPr>
        <w:t>able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7A">
        <w:rPr>
          <w:rFonts w:ascii="Times New Roman" w:hAnsi="Times New Roman" w:cs="Times New Roman"/>
          <w:sz w:val="24"/>
          <w:szCs w:val="24"/>
        </w:rPr>
        <w:t>Primer sequences</w:t>
      </w:r>
      <w:r w:rsidR="004F1ADA">
        <w:rPr>
          <w:rFonts w:ascii="Times New Roman" w:hAnsi="Times New Roman" w:cs="Times New Roman"/>
          <w:sz w:val="24"/>
          <w:szCs w:val="24"/>
        </w:rPr>
        <w:t xml:space="preserve"> used in this study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96"/>
        <w:gridCol w:w="4996"/>
      </w:tblGrid>
      <w:tr w:rsidR="00660330" w:rsidRPr="004C5742" w14:paraId="1B21D2B5" w14:textId="77777777" w:rsidTr="006242A2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A5FE3C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172A13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Forward primer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4C5742">
                <w:rPr>
                  <w:rFonts w:ascii="Times New Roman" w:hAnsi="Times New Roman" w:cs="Times New Roman"/>
                  <w:szCs w:val="21"/>
                </w:rPr>
                <w:t>5’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4C5742">
                <w:rPr>
                  <w:rFonts w:ascii="Times New Roman" w:hAnsi="Times New Roman" w:cs="Times New Roman"/>
                  <w:szCs w:val="21"/>
                </w:rPr>
                <w:t>-3’</w:t>
              </w:r>
            </w:smartTag>
            <w:r w:rsidRPr="004C5742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B5F26B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Reverse primer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4C5742">
                <w:rPr>
                  <w:rFonts w:ascii="Times New Roman" w:hAnsi="Times New Roman" w:cs="Times New Roman"/>
                  <w:szCs w:val="21"/>
                </w:rPr>
                <w:t>5’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4C5742">
                <w:rPr>
                  <w:rFonts w:ascii="Times New Roman" w:hAnsi="Times New Roman" w:cs="Times New Roman"/>
                  <w:szCs w:val="21"/>
                </w:rPr>
                <w:t>-3’</w:t>
              </w:r>
            </w:smartTag>
            <w:r w:rsidRPr="004C5742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660330" w:rsidRPr="004C5742" w14:paraId="779F06BF" w14:textId="77777777" w:rsidTr="006242A2">
        <w:trPr>
          <w:trHeight w:hRule="exact" w:val="312"/>
        </w:trPr>
        <w:tc>
          <w:tcPr>
            <w:tcW w:w="0" w:type="auto"/>
            <w:tcBorders>
              <w:top w:val="single" w:sz="4" w:space="0" w:color="auto"/>
            </w:tcBorders>
          </w:tcPr>
          <w:p w14:paraId="7B9D2984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C5742">
              <w:rPr>
                <w:rFonts w:ascii="Times New Roman" w:hAnsi="Times New Roman" w:cs="Times New Roman"/>
                <w:szCs w:val="21"/>
              </w:rPr>
              <w:t>qRT</w:t>
            </w:r>
            <w:proofErr w:type="spellEnd"/>
            <w:r w:rsidRPr="004C5742">
              <w:rPr>
                <w:rFonts w:ascii="Times New Roman" w:hAnsi="Times New Roman" w:cs="Times New Roman"/>
                <w:szCs w:val="21"/>
              </w:rPr>
              <w:t>-PCR (β-actin)</w:t>
            </w:r>
            <w:r w:rsidRPr="004C5742">
              <w:rPr>
                <w:rFonts w:ascii="Times New Roman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4E9CE5" w14:textId="5356FE74" w:rsidR="00207EAC" w:rsidRPr="004C5742" w:rsidRDefault="00C6430D" w:rsidP="004E7C3C">
            <w:pPr>
              <w:rPr>
                <w:rFonts w:ascii="Times New Roman" w:hAnsi="Times New Roman" w:cs="Times New Roman"/>
                <w:szCs w:val="21"/>
              </w:rPr>
            </w:pPr>
            <w:r w:rsidRPr="00C6430D">
              <w:rPr>
                <w:rFonts w:ascii="Times New Roman" w:hAnsi="Times New Roman" w:cs="Times New Roman"/>
                <w:szCs w:val="21"/>
              </w:rPr>
              <w:t>GAGCACGGTATTGTGACCAACT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E5E56A" w14:textId="159A166F" w:rsidR="00207EAC" w:rsidRPr="004C5742" w:rsidRDefault="00C6430D" w:rsidP="004E7C3C">
            <w:pPr>
              <w:rPr>
                <w:rFonts w:ascii="Times New Roman" w:hAnsi="Times New Roman" w:cs="Times New Roman"/>
                <w:szCs w:val="21"/>
              </w:rPr>
            </w:pPr>
            <w:r w:rsidRPr="00C6430D">
              <w:rPr>
                <w:rFonts w:ascii="Times New Roman" w:hAnsi="Times New Roman" w:cs="Times New Roman"/>
                <w:szCs w:val="21"/>
              </w:rPr>
              <w:t>CTCTGTGAGCAGGACAGGGT</w:t>
            </w:r>
          </w:p>
        </w:tc>
      </w:tr>
      <w:tr w:rsidR="00660330" w:rsidRPr="004C5742" w14:paraId="6DAC3799" w14:textId="77777777" w:rsidTr="006242A2">
        <w:trPr>
          <w:trHeight w:hRule="exact" w:val="312"/>
        </w:trPr>
        <w:tc>
          <w:tcPr>
            <w:tcW w:w="0" w:type="auto"/>
          </w:tcPr>
          <w:p w14:paraId="2D47645E" w14:textId="6CB48C3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C5742">
              <w:rPr>
                <w:rFonts w:ascii="Times New Roman" w:hAnsi="Times New Roman" w:cs="Times New Roman"/>
                <w:szCs w:val="21"/>
              </w:rPr>
              <w:t>qRT</w:t>
            </w:r>
            <w:proofErr w:type="spellEnd"/>
            <w:r w:rsidRPr="004C5742">
              <w:rPr>
                <w:rFonts w:ascii="Times New Roman" w:hAnsi="Times New Roman" w:cs="Times New Roman"/>
                <w:szCs w:val="21"/>
              </w:rPr>
              <w:t>-PCR (fabp4)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6E22B43" w14:textId="75C4E834" w:rsidR="00207EAC" w:rsidRPr="004C5742" w:rsidRDefault="006D79F7" w:rsidP="004E7C3C">
            <w:pPr>
              <w:rPr>
                <w:rFonts w:ascii="Times New Roman" w:hAnsi="Times New Roman" w:cs="Times New Roman"/>
                <w:szCs w:val="21"/>
              </w:rPr>
            </w:pPr>
            <w:r w:rsidRPr="006D79F7">
              <w:rPr>
                <w:rFonts w:ascii="Times New Roman" w:hAnsi="Times New Roman" w:cs="Times New Roman"/>
                <w:szCs w:val="21"/>
              </w:rPr>
              <w:t>CTTCCAGCGAGAACTTTGATGA</w:t>
            </w:r>
          </w:p>
        </w:tc>
        <w:tc>
          <w:tcPr>
            <w:tcW w:w="0" w:type="auto"/>
          </w:tcPr>
          <w:p w14:paraId="4DA27D42" w14:textId="1953CEB7" w:rsidR="00207EAC" w:rsidRPr="004C5742" w:rsidRDefault="006D79F7" w:rsidP="004E7C3C">
            <w:pPr>
              <w:rPr>
                <w:rFonts w:ascii="Times New Roman" w:hAnsi="Times New Roman" w:cs="Times New Roman"/>
                <w:szCs w:val="21"/>
              </w:rPr>
            </w:pPr>
            <w:r w:rsidRPr="006D79F7">
              <w:rPr>
                <w:rFonts w:ascii="Times New Roman" w:hAnsi="Times New Roman" w:cs="Times New Roman"/>
                <w:szCs w:val="21"/>
              </w:rPr>
              <w:t>TCACCAGGTTGGGCTTTGC</w:t>
            </w:r>
          </w:p>
        </w:tc>
      </w:tr>
      <w:tr w:rsidR="00660330" w:rsidRPr="004C5742" w14:paraId="716773C3" w14:textId="77777777" w:rsidTr="006242A2">
        <w:trPr>
          <w:trHeight w:hRule="exact" w:val="312"/>
        </w:trPr>
        <w:tc>
          <w:tcPr>
            <w:tcW w:w="0" w:type="auto"/>
          </w:tcPr>
          <w:p w14:paraId="02DDD4A2" w14:textId="30FDDBC1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C5742">
              <w:rPr>
                <w:rFonts w:ascii="Times New Roman" w:hAnsi="Times New Roman" w:cs="Times New Roman"/>
                <w:szCs w:val="21"/>
              </w:rPr>
              <w:t>qRT</w:t>
            </w:r>
            <w:proofErr w:type="spellEnd"/>
            <w:r w:rsidRPr="004C5742">
              <w:rPr>
                <w:rFonts w:ascii="Times New Roman" w:hAnsi="Times New Roman" w:cs="Times New Roman"/>
                <w:szCs w:val="21"/>
              </w:rPr>
              <w:t>-PCR (</w:t>
            </w:r>
            <w:proofErr w:type="spellStart"/>
            <w:r w:rsidRPr="004C5742">
              <w:rPr>
                <w:rFonts w:ascii="Times New Roman" w:hAnsi="Times New Roman" w:cs="Times New Roman"/>
                <w:szCs w:val="21"/>
              </w:rPr>
              <w:t>PPARγ</w:t>
            </w:r>
            <w:proofErr w:type="spellEnd"/>
            <w:r w:rsidRPr="004C5742">
              <w:rPr>
                <w:rFonts w:ascii="Times New Roman" w:hAnsi="Times New Roman" w:cs="Times New Roman"/>
                <w:szCs w:val="21"/>
              </w:rPr>
              <w:t>)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332FBA2" w14:textId="79958AD2" w:rsidR="00207EAC" w:rsidRPr="004C5742" w:rsidRDefault="00587B47" w:rsidP="004E7C3C">
            <w:pPr>
              <w:rPr>
                <w:rFonts w:ascii="Times New Roman" w:hAnsi="Times New Roman" w:cs="Times New Roman"/>
                <w:szCs w:val="21"/>
              </w:rPr>
            </w:pPr>
            <w:r w:rsidRPr="00587B47">
              <w:rPr>
                <w:rFonts w:ascii="Times New Roman" w:hAnsi="Times New Roman" w:cs="Times New Roman"/>
                <w:szCs w:val="21"/>
              </w:rPr>
              <w:t>CACCGCAGAGCGAAGAACACC</w:t>
            </w:r>
          </w:p>
        </w:tc>
        <w:tc>
          <w:tcPr>
            <w:tcW w:w="0" w:type="auto"/>
          </w:tcPr>
          <w:p w14:paraId="25EC32D9" w14:textId="6E3961D6" w:rsidR="00207EAC" w:rsidRPr="00587B47" w:rsidRDefault="00587B47" w:rsidP="004E7C3C">
            <w:pPr>
              <w:rPr>
                <w:rFonts w:ascii="Times New Roman" w:hAnsi="Times New Roman" w:cs="Times New Roman"/>
                <w:szCs w:val="21"/>
              </w:rPr>
            </w:pPr>
            <w:r w:rsidRPr="00587B47">
              <w:rPr>
                <w:rFonts w:ascii="Times New Roman" w:hAnsi="Times New Roman" w:cs="Times New Roman"/>
                <w:szCs w:val="21"/>
              </w:rPr>
              <w:t>GACGCCATAGTGAAACCCCG</w:t>
            </w:r>
          </w:p>
        </w:tc>
      </w:tr>
      <w:tr w:rsidR="00660330" w:rsidRPr="004C5742" w14:paraId="1E53C936" w14:textId="77777777" w:rsidTr="006242A2">
        <w:trPr>
          <w:trHeight w:hRule="exact" w:val="312"/>
        </w:trPr>
        <w:tc>
          <w:tcPr>
            <w:tcW w:w="0" w:type="auto"/>
          </w:tcPr>
          <w:p w14:paraId="28D1043D" w14:textId="112B670E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4C5742">
              <w:rPr>
                <w:rFonts w:ascii="Times New Roman" w:hAnsi="Times New Roman" w:cs="Times New Roman"/>
                <w:szCs w:val="21"/>
              </w:rPr>
              <w:t>abp4 overexpression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59C707F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ATGGTTGAGCAGTTTGTAGGAACC</w:t>
            </w:r>
          </w:p>
        </w:tc>
        <w:tc>
          <w:tcPr>
            <w:tcW w:w="0" w:type="auto"/>
          </w:tcPr>
          <w:p w14:paraId="0D94BE43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CCGCTCGAG</w:t>
            </w:r>
            <w:r w:rsidRPr="004C5742">
              <w:rPr>
                <w:rFonts w:ascii="Times New Roman" w:hAnsi="Times New Roman" w:cs="Times New Roman"/>
                <w:szCs w:val="21"/>
              </w:rPr>
              <w:t>TTAAACCCTCTCGTAGGTCCTCAGT</w:t>
            </w:r>
          </w:p>
        </w:tc>
      </w:tr>
      <w:tr w:rsidR="00660330" w:rsidRPr="004C5742" w14:paraId="6E5CD5E4" w14:textId="77777777" w:rsidTr="006242A2">
        <w:trPr>
          <w:trHeight w:hRule="exact" w:val="312"/>
        </w:trPr>
        <w:tc>
          <w:tcPr>
            <w:tcW w:w="0" w:type="auto"/>
          </w:tcPr>
          <w:p w14:paraId="0F5AF14A" w14:textId="00EF20BB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cloning of fabp4 promoter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EE7611A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ACTAATACACGAGCATCGCCGT</w:t>
            </w:r>
          </w:p>
        </w:tc>
        <w:tc>
          <w:tcPr>
            <w:tcW w:w="0" w:type="auto"/>
          </w:tcPr>
          <w:p w14:paraId="7D84E547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AAGTCAAAGTCCAGGTTCCTACAA</w:t>
            </w:r>
          </w:p>
        </w:tc>
      </w:tr>
      <w:tr w:rsidR="00660330" w:rsidRPr="004C5742" w14:paraId="5C507E46" w14:textId="77777777" w:rsidTr="006242A2">
        <w:trPr>
          <w:trHeight w:hRule="exact" w:val="312"/>
        </w:trPr>
        <w:tc>
          <w:tcPr>
            <w:tcW w:w="0" w:type="auto"/>
          </w:tcPr>
          <w:p w14:paraId="7A868AD4" w14:textId="297071D2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cloning of fabp4 promoter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688E2BA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GGACTAGGGCTGCAACTAACC</w:t>
            </w:r>
          </w:p>
        </w:tc>
        <w:tc>
          <w:tcPr>
            <w:tcW w:w="0" w:type="auto"/>
          </w:tcPr>
          <w:p w14:paraId="1C6EA8DA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CGGCGATGCTCGTGTATT</w:t>
            </w:r>
          </w:p>
        </w:tc>
      </w:tr>
      <w:tr w:rsidR="00660330" w:rsidRPr="004C5742" w14:paraId="4AB0565A" w14:textId="77777777" w:rsidTr="006242A2">
        <w:trPr>
          <w:trHeight w:hRule="exact" w:val="312"/>
        </w:trPr>
        <w:tc>
          <w:tcPr>
            <w:tcW w:w="0" w:type="auto"/>
          </w:tcPr>
          <w:p w14:paraId="17091D6C" w14:textId="689D5736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cloning of fabp4 promoter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3BA717B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AAAACCTCAAACGGCACA</w:t>
            </w:r>
          </w:p>
        </w:tc>
        <w:tc>
          <w:tcPr>
            <w:tcW w:w="0" w:type="auto"/>
          </w:tcPr>
          <w:p w14:paraId="32A04CD5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AATGGTTAGTTGCAGCCCTA</w:t>
            </w:r>
          </w:p>
        </w:tc>
      </w:tr>
      <w:tr w:rsidR="00660330" w:rsidRPr="004C5742" w14:paraId="535738E9" w14:textId="77777777" w:rsidTr="006242A2">
        <w:trPr>
          <w:trHeight w:hRule="exact" w:val="312"/>
        </w:trPr>
        <w:tc>
          <w:tcPr>
            <w:tcW w:w="0" w:type="auto"/>
          </w:tcPr>
          <w:p w14:paraId="69EDA5C4" w14:textId="4782C54A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D1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CFD3FB2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</w:t>
            </w:r>
            <w:r w:rsidRPr="004C5742">
              <w:rPr>
                <w:rFonts w:ascii="Times New Roman" w:hAnsi="Times New Roman" w:cs="Times New Roman"/>
                <w:szCs w:val="21"/>
              </w:rPr>
              <w:t>CAAATACAACTTTAACTCACCTGCC</w:t>
            </w:r>
          </w:p>
        </w:tc>
        <w:tc>
          <w:tcPr>
            <w:tcW w:w="0" w:type="auto"/>
          </w:tcPr>
          <w:p w14:paraId="7A81744A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TGGTGAAGATGACGCTCAGATGT</w:t>
            </w:r>
          </w:p>
        </w:tc>
      </w:tr>
      <w:tr w:rsidR="00660330" w:rsidRPr="004C5742" w14:paraId="0771A05E" w14:textId="77777777" w:rsidTr="006242A2">
        <w:trPr>
          <w:trHeight w:hRule="exact" w:val="312"/>
        </w:trPr>
        <w:tc>
          <w:tcPr>
            <w:tcW w:w="0" w:type="auto"/>
          </w:tcPr>
          <w:p w14:paraId="542F3090" w14:textId="2ECBCE88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D2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166F010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</w:t>
            </w:r>
            <w:r w:rsidRPr="004C5742">
              <w:rPr>
                <w:rFonts w:ascii="Times New Roman" w:hAnsi="Times New Roman" w:cs="Times New Roman"/>
                <w:szCs w:val="21"/>
              </w:rPr>
              <w:t>AGCAGGAGTGATTGGTTGGGA</w:t>
            </w:r>
          </w:p>
        </w:tc>
        <w:tc>
          <w:tcPr>
            <w:tcW w:w="0" w:type="auto"/>
          </w:tcPr>
          <w:p w14:paraId="551450EE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TGGTGAAGATGACGCTCAGATGT</w:t>
            </w:r>
          </w:p>
        </w:tc>
      </w:tr>
      <w:tr w:rsidR="00660330" w:rsidRPr="004C5742" w14:paraId="7A00CEF7" w14:textId="77777777" w:rsidTr="006242A2">
        <w:trPr>
          <w:trHeight w:hRule="exact" w:val="312"/>
        </w:trPr>
        <w:tc>
          <w:tcPr>
            <w:tcW w:w="0" w:type="auto"/>
          </w:tcPr>
          <w:p w14:paraId="2D21EAD3" w14:textId="27C4C358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D3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93A6EBB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</w:t>
            </w:r>
            <w:r w:rsidRPr="004C5742">
              <w:rPr>
                <w:rFonts w:ascii="Times New Roman" w:hAnsi="Times New Roman" w:cs="Times New Roman"/>
                <w:szCs w:val="21"/>
              </w:rPr>
              <w:t>AATCGACAAGTTCTGCAGCTCTAG</w:t>
            </w:r>
          </w:p>
        </w:tc>
        <w:tc>
          <w:tcPr>
            <w:tcW w:w="0" w:type="auto"/>
          </w:tcPr>
          <w:p w14:paraId="21B6B9C0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TGGTGAAGATGACGCTCAGATGT</w:t>
            </w:r>
          </w:p>
        </w:tc>
      </w:tr>
      <w:tr w:rsidR="00660330" w:rsidRPr="004C5742" w14:paraId="1411F058" w14:textId="77777777" w:rsidTr="006242A2">
        <w:trPr>
          <w:trHeight w:hRule="exact" w:val="312"/>
        </w:trPr>
        <w:tc>
          <w:tcPr>
            <w:tcW w:w="0" w:type="auto"/>
          </w:tcPr>
          <w:p w14:paraId="0C10E03B" w14:textId="4BA973B2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D4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E76ECB4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CGGGGTACCC</w:t>
            </w:r>
            <w:r w:rsidRPr="004C5742">
              <w:rPr>
                <w:rFonts w:ascii="Times New Roman" w:hAnsi="Times New Roman" w:cs="Times New Roman"/>
                <w:szCs w:val="21"/>
              </w:rPr>
              <w:t>ATCAAACTATTCAGGGACCCAT</w:t>
            </w:r>
          </w:p>
        </w:tc>
        <w:tc>
          <w:tcPr>
            <w:tcW w:w="0" w:type="auto"/>
          </w:tcPr>
          <w:p w14:paraId="3363BB37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TGGTGAAGATGACGCTCAGATGT</w:t>
            </w:r>
          </w:p>
        </w:tc>
      </w:tr>
      <w:tr w:rsidR="00660330" w:rsidRPr="004C5742" w14:paraId="728DFB71" w14:textId="77777777" w:rsidTr="006242A2">
        <w:trPr>
          <w:trHeight w:hRule="exact" w:val="312"/>
        </w:trPr>
        <w:tc>
          <w:tcPr>
            <w:tcW w:w="0" w:type="auto"/>
          </w:tcPr>
          <w:p w14:paraId="0F3E1EC3" w14:textId="48F2D353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>D5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D2EDA8E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</w:t>
            </w:r>
            <w:r w:rsidRPr="004C5742">
              <w:rPr>
                <w:rFonts w:ascii="Times New Roman" w:hAnsi="Times New Roman" w:cs="Times New Roman"/>
                <w:szCs w:val="21"/>
              </w:rPr>
              <w:t>TTCCCTTCAATCAAACACACC</w:t>
            </w:r>
          </w:p>
        </w:tc>
        <w:tc>
          <w:tcPr>
            <w:tcW w:w="0" w:type="auto"/>
          </w:tcPr>
          <w:p w14:paraId="698370DF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TGGTGAAGATGACGCTCAGATGT</w:t>
            </w:r>
          </w:p>
        </w:tc>
      </w:tr>
      <w:tr w:rsidR="00660330" w:rsidRPr="004C5742" w14:paraId="5FD3C713" w14:textId="77777777" w:rsidTr="006242A2">
        <w:trPr>
          <w:trHeight w:hRule="exact" w:val="312"/>
        </w:trPr>
        <w:tc>
          <w:tcPr>
            <w:tcW w:w="0" w:type="auto"/>
          </w:tcPr>
          <w:p w14:paraId="4BF4157C" w14:textId="2B796B09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4C5742">
              <w:rPr>
                <w:rFonts w:ascii="Times New Roman" w:hAnsi="Times New Roman" w:cs="Times New Roman"/>
                <w:szCs w:val="21"/>
              </w:rPr>
              <w:t>6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DE92490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</w:t>
            </w:r>
            <w:r w:rsidRPr="004C5742">
              <w:rPr>
                <w:rFonts w:ascii="Times New Roman" w:hAnsi="Times New Roman" w:cs="Times New Roman"/>
                <w:szCs w:val="21"/>
              </w:rPr>
              <w:t>AATACAACTTTAACTCACCTGCCTT</w:t>
            </w:r>
          </w:p>
        </w:tc>
        <w:tc>
          <w:tcPr>
            <w:tcW w:w="0" w:type="auto"/>
          </w:tcPr>
          <w:p w14:paraId="242CA572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AGTACTGGTTTTAACCAGCAGATGG</w:t>
            </w:r>
          </w:p>
        </w:tc>
      </w:tr>
      <w:tr w:rsidR="00660330" w:rsidRPr="004C5742" w14:paraId="290DDEC9" w14:textId="77777777" w:rsidTr="006242A2">
        <w:trPr>
          <w:trHeight w:hRule="exact" w:val="312"/>
        </w:trPr>
        <w:tc>
          <w:tcPr>
            <w:tcW w:w="0" w:type="auto"/>
          </w:tcPr>
          <w:p w14:paraId="5A891ABD" w14:textId="2522993A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 xml:space="preserve">construction </w:t>
            </w:r>
            <w:r w:rsidRPr="004C5742">
              <w:rPr>
                <w:rFonts w:ascii="Times New Roman" w:hAnsi="Times New Roman" w:cs="Times New Roman" w:hint="eastAsia"/>
                <w:szCs w:val="21"/>
              </w:rPr>
              <w:t>of</w:t>
            </w:r>
            <w:r w:rsidRPr="004C5742">
              <w:rPr>
                <w:rFonts w:ascii="Times New Roman" w:hAnsi="Times New Roman" w:cs="Times New Roman"/>
                <w:szCs w:val="21"/>
              </w:rPr>
              <w:t xml:space="preserve"> deletion mutant (F1, R1)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8D3A1A5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CGGGGTACC</w:t>
            </w:r>
            <w:r w:rsidRPr="004C5742">
              <w:rPr>
                <w:rFonts w:ascii="Times New Roman" w:hAnsi="Times New Roman" w:cs="Times New Roman"/>
                <w:szCs w:val="21"/>
              </w:rPr>
              <w:t>AATACAACTTTAACTCACCTGCCTT</w:t>
            </w:r>
          </w:p>
        </w:tc>
        <w:tc>
          <w:tcPr>
            <w:tcW w:w="0" w:type="auto"/>
          </w:tcPr>
          <w:p w14:paraId="49ED20BD" w14:textId="77777777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4C5742">
              <w:rPr>
                <w:rFonts w:ascii="Times New Roman" w:hAnsi="Times New Roman" w:cs="Times New Roman"/>
                <w:szCs w:val="21"/>
                <w:u w:val="single"/>
              </w:rPr>
              <w:t>CCCAAGCTT</w:t>
            </w:r>
            <w:r w:rsidRPr="004C5742">
              <w:rPr>
                <w:rFonts w:ascii="Times New Roman" w:hAnsi="Times New Roman" w:cs="Times New Roman"/>
                <w:szCs w:val="21"/>
              </w:rPr>
              <w:t>AGTACTGGTTTTAACCAGCAGATGG</w:t>
            </w:r>
          </w:p>
        </w:tc>
      </w:tr>
      <w:tr w:rsidR="00660330" w:rsidRPr="004C5742" w14:paraId="532D093B" w14:textId="77777777" w:rsidTr="006242A2">
        <w:trPr>
          <w:trHeight w:hRule="exact" w:val="312"/>
        </w:trPr>
        <w:tc>
          <w:tcPr>
            <w:tcW w:w="0" w:type="auto"/>
          </w:tcPr>
          <w:p w14:paraId="14287C9F" w14:textId="7B6DA40B" w:rsidR="00207EAC" w:rsidRPr="004C5742" w:rsidRDefault="00207EAC" w:rsidP="004E7C3C">
            <w:pPr>
              <w:rPr>
                <w:rFonts w:ascii="Times New Roman" w:hAnsi="Times New Roman" w:cs="Times New Roman"/>
                <w:szCs w:val="21"/>
              </w:rPr>
            </w:pPr>
            <w:r w:rsidRPr="004C5742">
              <w:rPr>
                <w:rFonts w:ascii="Times New Roman" w:hAnsi="Times New Roman" w:cs="Times New Roman"/>
                <w:szCs w:val="21"/>
              </w:rPr>
              <w:t xml:space="preserve">construction </w:t>
            </w:r>
            <w:r w:rsidRPr="004C5742">
              <w:rPr>
                <w:rFonts w:ascii="Times New Roman" w:hAnsi="Times New Roman" w:cs="Times New Roman" w:hint="eastAsia"/>
                <w:szCs w:val="21"/>
              </w:rPr>
              <w:t>of</w:t>
            </w:r>
            <w:r w:rsidRPr="004C5742">
              <w:rPr>
                <w:rFonts w:ascii="Times New Roman" w:hAnsi="Times New Roman" w:cs="Times New Roman"/>
                <w:szCs w:val="21"/>
              </w:rPr>
              <w:t xml:space="preserve"> deletion mutant (F2, R2)</w:t>
            </w:r>
            <w:r w:rsidR="005A1682">
              <w:rPr>
                <w:rFonts w:ascii="Times New Roman" w:hAnsi="Times New Roman" w:cs="Times New Roman"/>
                <w:szCs w:val="21"/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0418AB1" w14:textId="77777777" w:rsidR="00207EAC" w:rsidRPr="00067AA2" w:rsidRDefault="00207EAC" w:rsidP="004E7C3C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067AA2">
              <w:rPr>
                <w:rFonts w:ascii="Times New Roman" w:hAnsi="Times New Roman" w:cs="Times New Roman"/>
                <w:szCs w:val="21"/>
              </w:rPr>
              <w:t>AGTTTTTGTTT</w:t>
            </w:r>
            <w:r w:rsidRPr="00067AA2">
              <w:rPr>
                <w:rFonts w:ascii="Times New Roman" w:hAnsi="Times New Roman" w:cs="Times New Roman"/>
                <w:b/>
                <w:bCs/>
                <w:szCs w:val="21"/>
              </w:rPr>
              <w:t>TT</w:t>
            </w:r>
            <w:r w:rsidRPr="00067AA2">
              <w:rPr>
                <w:rFonts w:ascii="Times New Roman" w:hAnsi="Times New Roman" w:cs="Times New Roman"/>
                <w:b/>
                <w:bCs/>
                <w:szCs w:val="21"/>
                <w:u w:val="single"/>
              </w:rPr>
              <w:t>CCG</w:t>
            </w:r>
            <w:r w:rsidRPr="00067AA2">
              <w:rPr>
                <w:rFonts w:ascii="Times New Roman" w:hAnsi="Times New Roman" w:cs="Times New Roman"/>
                <w:b/>
                <w:bCs/>
                <w:szCs w:val="21"/>
              </w:rPr>
              <w:t>CAAT</w:t>
            </w:r>
            <w:r w:rsidRPr="00067AA2">
              <w:rPr>
                <w:rFonts w:ascii="Times New Roman" w:hAnsi="Times New Roman" w:cs="Times New Roman"/>
                <w:szCs w:val="21"/>
              </w:rPr>
              <w:t>GCAACA</w:t>
            </w:r>
          </w:p>
        </w:tc>
        <w:tc>
          <w:tcPr>
            <w:tcW w:w="0" w:type="auto"/>
          </w:tcPr>
          <w:p w14:paraId="1D72AB94" w14:textId="77777777" w:rsidR="00207EAC" w:rsidRPr="00067AA2" w:rsidRDefault="00207EAC" w:rsidP="004E7C3C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067AA2">
              <w:rPr>
                <w:rFonts w:ascii="Times New Roman" w:hAnsi="Times New Roman" w:cs="Times New Roman"/>
                <w:szCs w:val="21"/>
              </w:rPr>
              <w:t>TGTTGC</w:t>
            </w:r>
            <w:r w:rsidRPr="00067AA2">
              <w:rPr>
                <w:rFonts w:ascii="Times New Roman" w:hAnsi="Times New Roman" w:cs="Times New Roman"/>
                <w:b/>
                <w:bCs/>
                <w:szCs w:val="21"/>
              </w:rPr>
              <w:t>ATTG</w:t>
            </w:r>
            <w:r w:rsidRPr="00067AA2">
              <w:rPr>
                <w:rFonts w:ascii="Times New Roman" w:hAnsi="Times New Roman" w:cs="Times New Roman"/>
                <w:b/>
                <w:bCs/>
                <w:szCs w:val="21"/>
                <w:u w:val="single"/>
              </w:rPr>
              <w:t>CGG</w:t>
            </w:r>
            <w:r w:rsidRPr="00067AA2">
              <w:rPr>
                <w:rFonts w:ascii="Times New Roman" w:hAnsi="Times New Roman" w:cs="Times New Roman"/>
                <w:b/>
                <w:bCs/>
                <w:szCs w:val="21"/>
              </w:rPr>
              <w:t>AA</w:t>
            </w:r>
            <w:r w:rsidRPr="00067AA2">
              <w:rPr>
                <w:rFonts w:ascii="Times New Roman" w:hAnsi="Times New Roman" w:cs="Times New Roman"/>
                <w:szCs w:val="21"/>
              </w:rPr>
              <w:t>AAACAAAAACT</w:t>
            </w:r>
          </w:p>
        </w:tc>
      </w:tr>
    </w:tbl>
    <w:p w14:paraId="304B232A" w14:textId="3954E713" w:rsidR="00207EAC" w:rsidRPr="00F21549" w:rsidRDefault="00207EAC" w:rsidP="00207EAC">
      <w:pPr>
        <w:rPr>
          <w:rFonts w:ascii="Times New Roman" w:hAnsi="Times New Roman" w:cs="Times New Roman"/>
          <w:szCs w:val="21"/>
        </w:rPr>
      </w:pPr>
      <w:r w:rsidRPr="00F21549">
        <w:rPr>
          <w:rFonts w:ascii="Times New Roman" w:hAnsi="Times New Roman" w:cs="Times New Roman"/>
          <w:szCs w:val="21"/>
          <w:vertAlign w:val="superscript"/>
        </w:rPr>
        <w:t>1</w:t>
      </w:r>
      <w:r w:rsidRPr="00F21549">
        <w:rPr>
          <w:rFonts w:ascii="Times New Roman" w:hAnsi="Times New Roman" w:cs="Times New Roman"/>
          <w:szCs w:val="21"/>
        </w:rPr>
        <w:t>The gene sequence of β-actin (KX987228</w:t>
      </w:r>
      <w:r w:rsidR="006B4023">
        <w:rPr>
          <w:rFonts w:ascii="Times New Roman" w:hAnsi="Times New Roman" w:cs="Times New Roman"/>
          <w:szCs w:val="21"/>
        </w:rPr>
        <w:t>.1</w:t>
      </w:r>
      <w:r w:rsidRPr="00F21549">
        <w:rPr>
          <w:rFonts w:ascii="Times New Roman" w:hAnsi="Times New Roman" w:cs="Times New Roman"/>
          <w:szCs w:val="21"/>
        </w:rPr>
        <w:t xml:space="preserve">) </w:t>
      </w:r>
      <w:r w:rsidR="0059676C">
        <w:rPr>
          <w:rFonts w:ascii="Times New Roman" w:hAnsi="Times New Roman" w:cs="Times New Roman"/>
          <w:szCs w:val="21"/>
        </w:rPr>
        <w:t>was</w:t>
      </w:r>
      <w:r w:rsidRPr="00F21549">
        <w:rPr>
          <w:rFonts w:ascii="Times New Roman" w:hAnsi="Times New Roman" w:cs="Times New Roman"/>
          <w:szCs w:val="21"/>
        </w:rPr>
        <w:t xml:space="preserve"> obtained from NCBI</w:t>
      </w:r>
      <w:r w:rsidR="00A55C98">
        <w:rPr>
          <w:rFonts w:ascii="Times New Roman" w:hAnsi="Times New Roman" w:cs="Times New Roman"/>
          <w:szCs w:val="21"/>
        </w:rPr>
        <w:t xml:space="preserve">, and the </w:t>
      </w:r>
      <w:r w:rsidR="00A55C98" w:rsidRPr="00FE5DF6">
        <w:rPr>
          <w:rFonts w:ascii="Times New Roman" w:hAnsi="Times New Roman" w:cs="Times New Roman"/>
          <w:szCs w:val="21"/>
        </w:rPr>
        <w:t xml:space="preserve">primers were designed in </w:t>
      </w:r>
      <w:r w:rsidR="006B4023" w:rsidRPr="00AA263C">
        <w:rPr>
          <w:rFonts w:ascii="Times New Roman" w:hAnsi="Times New Roman" w:cs="Times New Roman"/>
          <w:szCs w:val="21"/>
        </w:rPr>
        <w:t>regions</w:t>
      </w:r>
      <w:r w:rsidR="006B4023">
        <w:rPr>
          <w:rFonts w:ascii="Times New Roman" w:hAnsi="Times New Roman" w:cs="Times New Roman"/>
          <w:szCs w:val="21"/>
        </w:rPr>
        <w:t xml:space="preserve"> conserved with </w:t>
      </w:r>
      <w:proofErr w:type="spellStart"/>
      <w:r w:rsidR="00A55C98" w:rsidRPr="003A1B60">
        <w:rPr>
          <w:rFonts w:ascii="Times New Roman" w:hAnsi="Times New Roman" w:cs="Times New Roman"/>
          <w:i/>
          <w:iCs/>
          <w:szCs w:val="21"/>
        </w:rPr>
        <w:t>Epinephelus</w:t>
      </w:r>
      <w:proofErr w:type="spellEnd"/>
      <w:r w:rsidR="00A55C98" w:rsidRPr="003A1B60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="00A55C98" w:rsidRPr="003A1B60">
        <w:rPr>
          <w:rFonts w:ascii="Times New Roman" w:hAnsi="Times New Roman" w:cs="Times New Roman"/>
          <w:i/>
          <w:iCs/>
          <w:szCs w:val="21"/>
        </w:rPr>
        <w:t>coioides</w:t>
      </w:r>
      <w:proofErr w:type="spellEnd"/>
      <w:r w:rsidR="00A55C98" w:rsidRPr="00FE5DF6">
        <w:rPr>
          <w:rFonts w:ascii="Times New Roman" w:hAnsi="Times New Roman" w:cs="Times New Roman"/>
          <w:szCs w:val="21"/>
        </w:rPr>
        <w:t xml:space="preserve"> </w:t>
      </w:r>
      <w:r w:rsidR="00A55C98" w:rsidRPr="00F21549">
        <w:rPr>
          <w:rFonts w:ascii="Times New Roman" w:hAnsi="Times New Roman" w:cs="Times New Roman"/>
          <w:szCs w:val="21"/>
        </w:rPr>
        <w:t>β-actin</w:t>
      </w:r>
      <w:r w:rsidR="00A55C98">
        <w:rPr>
          <w:rFonts w:ascii="Times New Roman" w:hAnsi="Times New Roman" w:cs="Times New Roman"/>
          <w:szCs w:val="21"/>
        </w:rPr>
        <w:t xml:space="preserve"> (</w:t>
      </w:r>
      <w:r w:rsidR="00A55C98" w:rsidRPr="00A55C98">
        <w:rPr>
          <w:rFonts w:ascii="Times New Roman" w:hAnsi="Times New Roman" w:cs="Times New Roman"/>
          <w:szCs w:val="21"/>
        </w:rPr>
        <w:t>AY510710.2</w:t>
      </w:r>
      <w:r w:rsidR="00A55C98">
        <w:rPr>
          <w:rFonts w:ascii="Times New Roman" w:hAnsi="Times New Roman" w:cs="Times New Roman"/>
          <w:szCs w:val="21"/>
        </w:rPr>
        <w:t>)</w:t>
      </w:r>
    </w:p>
    <w:p w14:paraId="61FD49F0" w14:textId="357E4AF0" w:rsidR="00AF56B8" w:rsidRDefault="005A1682" w:rsidP="00207EA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2</w:t>
      </w:r>
      <w:r w:rsidR="00207EAC" w:rsidRPr="00F21549">
        <w:rPr>
          <w:rFonts w:ascii="Times New Roman" w:hAnsi="Times New Roman" w:cs="Times New Roman"/>
          <w:szCs w:val="21"/>
        </w:rPr>
        <w:t>The gene sequence of fabp4 (MN562216) was obtained from NCBI</w:t>
      </w:r>
      <w:r w:rsidR="00AA263C">
        <w:rPr>
          <w:rFonts w:ascii="Times New Roman" w:hAnsi="Times New Roman" w:cs="Times New Roman"/>
          <w:szCs w:val="21"/>
        </w:rPr>
        <w:t xml:space="preserve">, and the primers were designed in </w:t>
      </w:r>
      <w:r w:rsidR="00AA263C" w:rsidRPr="00AA263C">
        <w:rPr>
          <w:rFonts w:ascii="Times New Roman" w:hAnsi="Times New Roman" w:cs="Times New Roman"/>
          <w:szCs w:val="21"/>
        </w:rPr>
        <w:t>regions</w:t>
      </w:r>
      <w:r w:rsidR="00AA263C">
        <w:rPr>
          <w:rFonts w:ascii="Times New Roman" w:hAnsi="Times New Roman" w:cs="Times New Roman"/>
          <w:szCs w:val="21"/>
        </w:rPr>
        <w:t xml:space="preserve"> </w:t>
      </w:r>
      <w:r w:rsidR="008A0F12">
        <w:rPr>
          <w:rFonts w:ascii="Times New Roman" w:hAnsi="Times New Roman" w:cs="Times New Roman"/>
          <w:szCs w:val="21"/>
        </w:rPr>
        <w:t xml:space="preserve">conserved with </w:t>
      </w:r>
      <w:proofErr w:type="spellStart"/>
      <w:r w:rsidR="00AA263C" w:rsidRPr="00AA263C">
        <w:rPr>
          <w:rFonts w:ascii="Times New Roman" w:hAnsi="Times New Roman" w:cs="Times New Roman"/>
          <w:i/>
          <w:iCs/>
          <w:szCs w:val="21"/>
        </w:rPr>
        <w:t>Epinephelus</w:t>
      </w:r>
      <w:proofErr w:type="spellEnd"/>
      <w:r w:rsidR="00AA263C" w:rsidRPr="00AA263C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="00AA263C" w:rsidRPr="00AA263C">
        <w:rPr>
          <w:rFonts w:ascii="Times New Roman" w:hAnsi="Times New Roman" w:cs="Times New Roman"/>
          <w:i/>
          <w:iCs/>
          <w:szCs w:val="21"/>
        </w:rPr>
        <w:t>coioides</w:t>
      </w:r>
      <w:proofErr w:type="spellEnd"/>
      <w:r w:rsidR="00AA263C">
        <w:rPr>
          <w:rFonts w:ascii="Times New Roman" w:hAnsi="Times New Roman" w:cs="Times New Roman"/>
          <w:szCs w:val="21"/>
        </w:rPr>
        <w:t xml:space="preserve"> fabp4</w:t>
      </w:r>
      <w:r w:rsidR="008A0F12">
        <w:rPr>
          <w:rFonts w:ascii="Times New Roman" w:hAnsi="Times New Roman" w:cs="Times New Roman"/>
          <w:szCs w:val="21"/>
        </w:rPr>
        <w:t xml:space="preserve"> gene (</w:t>
      </w:r>
      <w:proofErr w:type="spellStart"/>
      <w:r w:rsidR="00AA263C" w:rsidRPr="00AA263C">
        <w:rPr>
          <w:rFonts w:ascii="Times New Roman" w:hAnsi="Times New Roman" w:cs="Times New Roman"/>
          <w:i/>
          <w:iCs/>
          <w:szCs w:val="21"/>
        </w:rPr>
        <w:t>Epinephelus</w:t>
      </w:r>
      <w:proofErr w:type="spellEnd"/>
      <w:r w:rsidR="00AA263C" w:rsidRPr="00AA263C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="00AA263C" w:rsidRPr="00AA263C">
        <w:rPr>
          <w:rFonts w:ascii="Times New Roman" w:hAnsi="Times New Roman" w:cs="Times New Roman"/>
          <w:i/>
          <w:iCs/>
          <w:szCs w:val="21"/>
        </w:rPr>
        <w:t>coioides</w:t>
      </w:r>
      <w:proofErr w:type="spellEnd"/>
      <w:r w:rsidR="00AA263C">
        <w:rPr>
          <w:rFonts w:ascii="Times New Roman" w:hAnsi="Times New Roman" w:cs="Times New Roman"/>
          <w:szCs w:val="21"/>
        </w:rPr>
        <w:t xml:space="preserve"> fabp4 sequence was obtained from our </w:t>
      </w:r>
      <w:r w:rsidR="00AA263C" w:rsidRPr="00AA263C">
        <w:rPr>
          <w:rFonts w:ascii="Times New Roman" w:hAnsi="Times New Roman" w:cs="Times New Roman"/>
          <w:szCs w:val="21"/>
        </w:rPr>
        <w:t>non-public whole-genome sequencing data</w:t>
      </w:r>
      <w:r w:rsidR="00AA263C">
        <w:rPr>
          <w:rFonts w:ascii="Times New Roman" w:hAnsi="Times New Roman" w:cs="Times New Roman"/>
          <w:szCs w:val="21"/>
        </w:rPr>
        <w:t>)</w:t>
      </w:r>
    </w:p>
    <w:p w14:paraId="6EDEA000" w14:textId="3442821C" w:rsidR="00AF56B8" w:rsidRPr="00FE5DF6" w:rsidRDefault="005A1682" w:rsidP="00207EA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3</w:t>
      </w:r>
      <w:r w:rsidR="00962584" w:rsidRPr="00FE5DF6">
        <w:rPr>
          <w:rFonts w:ascii="Times New Roman" w:hAnsi="Times New Roman" w:cs="Times New Roman"/>
          <w:szCs w:val="21"/>
        </w:rPr>
        <w:t xml:space="preserve">The sequence </w:t>
      </w:r>
      <w:r w:rsidR="004F1ADA">
        <w:rPr>
          <w:rFonts w:ascii="Times New Roman" w:hAnsi="Times New Roman" w:cs="Times New Roman"/>
          <w:szCs w:val="21"/>
        </w:rPr>
        <w:t xml:space="preserve">of </w:t>
      </w:r>
      <w:proofErr w:type="spellStart"/>
      <w:proofErr w:type="gramStart"/>
      <w:r w:rsidR="00AF56B8" w:rsidRPr="003A1B60">
        <w:rPr>
          <w:rFonts w:ascii="Times New Roman" w:hAnsi="Times New Roman" w:cs="Times New Roman"/>
          <w:i/>
          <w:iCs/>
          <w:szCs w:val="21"/>
        </w:rPr>
        <w:t>T</w:t>
      </w:r>
      <w:r w:rsidR="00AF56B8" w:rsidRPr="003A1B60">
        <w:rPr>
          <w:rFonts w:ascii="Times New Roman" w:hAnsi="Times New Roman" w:cs="Times New Roman" w:hint="eastAsia"/>
          <w:i/>
          <w:iCs/>
          <w:szCs w:val="21"/>
        </w:rPr>
        <w:t>.</w:t>
      </w:r>
      <w:r w:rsidR="00AF56B8" w:rsidRPr="003A1B60">
        <w:rPr>
          <w:rFonts w:ascii="Times New Roman" w:hAnsi="Times New Roman" w:cs="Times New Roman"/>
          <w:i/>
          <w:iCs/>
          <w:szCs w:val="21"/>
        </w:rPr>
        <w:t>ovatus</w:t>
      </w:r>
      <w:proofErr w:type="spellEnd"/>
      <w:proofErr w:type="gramEnd"/>
      <w:r w:rsidR="00AF56B8" w:rsidRPr="00FE5DF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F56B8" w:rsidRPr="00FE5DF6">
        <w:rPr>
          <w:rFonts w:ascii="Times New Roman" w:hAnsi="Times New Roman" w:cs="Times New Roman"/>
          <w:szCs w:val="21"/>
        </w:rPr>
        <w:t>PPARγ</w:t>
      </w:r>
      <w:proofErr w:type="spellEnd"/>
      <w:r w:rsidR="00AF56B8" w:rsidRPr="00FE5DF6">
        <w:rPr>
          <w:rFonts w:ascii="Times New Roman" w:hAnsi="Times New Roman" w:cs="Times New Roman"/>
          <w:szCs w:val="21"/>
        </w:rPr>
        <w:t xml:space="preserve"> was obtained from our non-published </w:t>
      </w:r>
      <w:r w:rsidR="00FE5DF6" w:rsidRPr="00FE5DF6">
        <w:rPr>
          <w:rFonts w:ascii="Times New Roman" w:hAnsi="Times New Roman" w:cs="Times New Roman"/>
          <w:szCs w:val="21"/>
        </w:rPr>
        <w:t xml:space="preserve">sequence provided by Dr. Li M </w:t>
      </w:r>
      <w:proofErr w:type="spellStart"/>
      <w:r w:rsidR="00FE5DF6" w:rsidRPr="00FE5DF6">
        <w:rPr>
          <w:rFonts w:ascii="Times New Roman" w:hAnsi="Times New Roman" w:cs="Times New Roman"/>
          <w:szCs w:val="21"/>
        </w:rPr>
        <w:t>M</w:t>
      </w:r>
      <w:proofErr w:type="spellEnd"/>
      <w:r w:rsidR="00FE5DF6" w:rsidRPr="00FE5DF6">
        <w:rPr>
          <w:rFonts w:ascii="Times New Roman" w:hAnsi="Times New Roman" w:cs="Times New Roman"/>
          <w:szCs w:val="21"/>
        </w:rPr>
        <w:t xml:space="preserve">, and the primers were designed in heterogeneous regions with </w:t>
      </w:r>
      <w:proofErr w:type="spellStart"/>
      <w:r w:rsidR="00FE5DF6" w:rsidRPr="003A1B60">
        <w:rPr>
          <w:rFonts w:ascii="Times New Roman" w:hAnsi="Times New Roman" w:cs="Times New Roman"/>
          <w:i/>
          <w:iCs/>
          <w:szCs w:val="21"/>
        </w:rPr>
        <w:t>Epinephelus</w:t>
      </w:r>
      <w:proofErr w:type="spellEnd"/>
      <w:r w:rsidR="00FE5DF6" w:rsidRPr="003A1B60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="00FE5DF6" w:rsidRPr="003A1B60">
        <w:rPr>
          <w:rFonts w:ascii="Times New Roman" w:hAnsi="Times New Roman" w:cs="Times New Roman"/>
          <w:i/>
          <w:iCs/>
          <w:szCs w:val="21"/>
        </w:rPr>
        <w:t>coioides</w:t>
      </w:r>
      <w:proofErr w:type="spellEnd"/>
      <w:r w:rsidR="00FE5DF6" w:rsidRPr="00FE5DF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FE5DF6" w:rsidRPr="00FE5DF6">
        <w:rPr>
          <w:rFonts w:ascii="Times New Roman" w:hAnsi="Times New Roman" w:cs="Times New Roman"/>
          <w:szCs w:val="21"/>
        </w:rPr>
        <w:t>PPARγ</w:t>
      </w:r>
      <w:proofErr w:type="spellEnd"/>
      <w:r w:rsidR="00FE5DF6" w:rsidRPr="00FE5DF6">
        <w:rPr>
          <w:rFonts w:ascii="Times New Roman" w:hAnsi="Times New Roman" w:cs="Times New Roman"/>
          <w:szCs w:val="21"/>
        </w:rPr>
        <w:t xml:space="preserve"> (</w:t>
      </w:r>
      <w:proofErr w:type="spellStart"/>
      <w:r w:rsidR="00FE5DF6" w:rsidRPr="00FE5DF6">
        <w:rPr>
          <w:rFonts w:ascii="Times New Roman" w:hAnsi="Times New Roman" w:cs="Times New Roman"/>
          <w:szCs w:val="21"/>
        </w:rPr>
        <w:t>Epinephelus</w:t>
      </w:r>
      <w:proofErr w:type="spellEnd"/>
      <w:r w:rsidR="00FE5DF6" w:rsidRPr="00FE5DF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FE5DF6" w:rsidRPr="00FE5DF6">
        <w:rPr>
          <w:rFonts w:ascii="Times New Roman" w:hAnsi="Times New Roman" w:cs="Times New Roman"/>
          <w:szCs w:val="21"/>
        </w:rPr>
        <w:t>coioides</w:t>
      </w:r>
      <w:proofErr w:type="spellEnd"/>
      <w:r w:rsidR="00FE5DF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FE5DF6" w:rsidRPr="00FE5DF6">
        <w:rPr>
          <w:rFonts w:ascii="Times New Roman" w:hAnsi="Times New Roman" w:cs="Times New Roman"/>
          <w:szCs w:val="21"/>
        </w:rPr>
        <w:t>PPARγ</w:t>
      </w:r>
      <w:proofErr w:type="spellEnd"/>
      <w:r w:rsidR="00FE5DF6">
        <w:rPr>
          <w:rFonts w:ascii="Times New Roman" w:hAnsi="Times New Roman" w:cs="Times New Roman"/>
          <w:szCs w:val="21"/>
        </w:rPr>
        <w:t xml:space="preserve"> sequence was obtained from our </w:t>
      </w:r>
      <w:r w:rsidR="00FE5DF6" w:rsidRPr="00AA263C">
        <w:rPr>
          <w:rFonts w:ascii="Times New Roman" w:hAnsi="Times New Roman" w:cs="Times New Roman"/>
          <w:szCs w:val="21"/>
        </w:rPr>
        <w:t>non-public whole-genome sequencing data</w:t>
      </w:r>
      <w:r w:rsidR="00FE5DF6" w:rsidRPr="00FE5DF6">
        <w:rPr>
          <w:rFonts w:ascii="Times New Roman" w:hAnsi="Times New Roman" w:cs="Times New Roman"/>
          <w:szCs w:val="21"/>
        </w:rPr>
        <w:t>)</w:t>
      </w:r>
    </w:p>
    <w:p w14:paraId="2E59F14E" w14:textId="42890213" w:rsidR="00207EAC" w:rsidRPr="00F21549" w:rsidRDefault="005A1682" w:rsidP="00207EA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4</w:t>
      </w:r>
      <w:r w:rsidR="00207EAC" w:rsidRPr="00F21549">
        <w:rPr>
          <w:rFonts w:ascii="Times New Roman" w:hAnsi="Times New Roman" w:cs="Times New Roman"/>
          <w:szCs w:val="21"/>
        </w:rPr>
        <w:t xml:space="preserve">The bases underlined are the sites and protective bases for Hind Ш (5′-CCCAAGCTT-3′) and </w:t>
      </w:r>
      <w:proofErr w:type="spellStart"/>
      <w:r w:rsidR="00207EAC" w:rsidRPr="00F21549">
        <w:rPr>
          <w:rFonts w:ascii="Times New Roman" w:hAnsi="Times New Roman" w:cs="Times New Roman"/>
          <w:szCs w:val="21"/>
        </w:rPr>
        <w:t>Xho</w:t>
      </w:r>
      <w:proofErr w:type="spellEnd"/>
      <w:r w:rsidR="00207EAC" w:rsidRPr="00F21549">
        <w:rPr>
          <w:rFonts w:ascii="Times New Roman" w:hAnsi="Times New Roman" w:cs="Times New Roman"/>
          <w:szCs w:val="21"/>
        </w:rPr>
        <w:t xml:space="preserve"> I (5′-CCGCTCGAG-3′)</w:t>
      </w:r>
    </w:p>
    <w:p w14:paraId="4B8B1A79" w14:textId="24671CF1" w:rsidR="00207EAC" w:rsidRPr="00F21549" w:rsidRDefault="005A1682" w:rsidP="00207EA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5</w:t>
      </w:r>
      <w:r w:rsidR="00207EAC" w:rsidRPr="00F21549">
        <w:rPr>
          <w:rFonts w:ascii="Times New Roman" w:hAnsi="Times New Roman" w:cs="Times New Roman"/>
          <w:szCs w:val="21"/>
        </w:rPr>
        <w:t>The complete promoter sequence of fabp4 was obtained by three separate PCR amplification. Finally, the obtained sequences were spliced together</w:t>
      </w:r>
    </w:p>
    <w:p w14:paraId="32836555" w14:textId="561CE86F" w:rsidR="00207EAC" w:rsidRPr="00F21549" w:rsidRDefault="005A1682" w:rsidP="00207EA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6</w:t>
      </w:r>
      <w:r w:rsidR="00207EAC" w:rsidRPr="00F21549">
        <w:rPr>
          <w:rFonts w:ascii="Times New Roman" w:hAnsi="Times New Roman" w:cs="Times New Roman"/>
          <w:szCs w:val="21"/>
        </w:rPr>
        <w:t xml:space="preserve">The bases underlined are the sites and protective bases for </w:t>
      </w:r>
      <w:proofErr w:type="spellStart"/>
      <w:r w:rsidR="00207EAC" w:rsidRPr="00F21549">
        <w:rPr>
          <w:rFonts w:ascii="Times New Roman" w:hAnsi="Times New Roman" w:cs="Times New Roman"/>
          <w:szCs w:val="21"/>
        </w:rPr>
        <w:t>Kpn</w:t>
      </w:r>
      <w:proofErr w:type="spellEnd"/>
      <w:r w:rsidR="00207EAC" w:rsidRPr="00F21549">
        <w:rPr>
          <w:rFonts w:ascii="Times New Roman" w:hAnsi="Times New Roman" w:cs="Times New Roman"/>
          <w:szCs w:val="21"/>
        </w:rPr>
        <w:t xml:space="preserve"> I (5′-CGGGGTACC-3′) and Hind Ш (5′-CCCAAGCTT-3′)</w:t>
      </w:r>
    </w:p>
    <w:p w14:paraId="6753C9FC" w14:textId="4793D5F5" w:rsidR="00207EAC" w:rsidRPr="005D7B50" w:rsidRDefault="005A1682">
      <w:pPr>
        <w:rPr>
          <w:rFonts w:ascii="Times New Roman" w:hAnsi="Times New Roman" w:cs="Times New Roman"/>
          <w:szCs w:val="21"/>
        </w:rPr>
        <w:sectPr w:rsidR="00207EAC" w:rsidRPr="005D7B50" w:rsidSect="00207EA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  <w:vertAlign w:val="superscript"/>
        </w:rPr>
        <w:lastRenderedPageBreak/>
        <w:t>7</w:t>
      </w:r>
      <w:r w:rsidR="00207EAC" w:rsidRPr="00F21549">
        <w:rPr>
          <w:rFonts w:ascii="Times New Roman" w:hAnsi="Times New Roman" w:cs="Times New Roman"/>
          <w:szCs w:val="21"/>
        </w:rPr>
        <w:t xml:space="preserve">The bases bolded are the predicted binding site of </w:t>
      </w:r>
      <w:proofErr w:type="spellStart"/>
      <w:r w:rsidR="00207EAC" w:rsidRPr="00F21549">
        <w:rPr>
          <w:rFonts w:ascii="Times New Roman" w:hAnsi="Times New Roman" w:cs="Times New Roman"/>
          <w:szCs w:val="21"/>
        </w:rPr>
        <w:t>PPARγ</w:t>
      </w:r>
      <w:proofErr w:type="spellEnd"/>
      <w:r w:rsidR="00207EAC" w:rsidRPr="00F21549">
        <w:rPr>
          <w:rFonts w:ascii="Times New Roman" w:hAnsi="Times New Roman" w:cs="Times New Roman"/>
          <w:szCs w:val="21"/>
        </w:rPr>
        <w:t xml:space="preserve">, </w:t>
      </w:r>
      <w:r w:rsidR="00040434">
        <w:rPr>
          <w:rFonts w:ascii="Times New Roman" w:hAnsi="Times New Roman" w:cs="Times New Roman"/>
          <w:szCs w:val="21"/>
        </w:rPr>
        <w:t xml:space="preserve">and </w:t>
      </w:r>
      <w:r w:rsidR="00207EAC" w:rsidRPr="00F21549">
        <w:rPr>
          <w:rFonts w:ascii="Times New Roman" w:hAnsi="Times New Roman" w:cs="Times New Roman"/>
          <w:szCs w:val="21"/>
        </w:rPr>
        <w:t xml:space="preserve">the bases underlined “CCG” are mutated </w:t>
      </w:r>
      <w:r w:rsidR="00207EAC" w:rsidRPr="00F21549">
        <w:rPr>
          <w:rFonts w:ascii="Times New Roman" w:hAnsi="Times New Roman" w:cs="Times New Roman" w:hint="eastAsia"/>
          <w:szCs w:val="21"/>
        </w:rPr>
        <w:t>from</w:t>
      </w:r>
      <w:r w:rsidR="00207EAC" w:rsidRPr="00F21549">
        <w:rPr>
          <w:rFonts w:ascii="Times New Roman" w:hAnsi="Times New Roman" w:cs="Times New Roman"/>
          <w:szCs w:val="21"/>
        </w:rPr>
        <w:t xml:space="preserve"> the original </w:t>
      </w:r>
      <w:r w:rsidR="00F55D3A">
        <w:rPr>
          <w:rFonts w:ascii="Times New Roman" w:hAnsi="Times New Roman" w:cs="Times New Roman"/>
          <w:szCs w:val="21"/>
        </w:rPr>
        <w:t>“</w:t>
      </w:r>
      <w:r w:rsidR="00207EAC" w:rsidRPr="00F21549">
        <w:rPr>
          <w:rFonts w:ascii="Times New Roman" w:hAnsi="Times New Roman" w:cs="Times New Roman"/>
          <w:szCs w:val="21"/>
        </w:rPr>
        <w:t>AA</w:t>
      </w:r>
      <w:r w:rsidR="00F55D3A">
        <w:rPr>
          <w:rFonts w:ascii="Times New Roman" w:hAnsi="Times New Roman" w:cs="Times New Roman"/>
          <w:szCs w:val="21"/>
        </w:rPr>
        <w:t>G”.</w:t>
      </w:r>
    </w:p>
    <w:p w14:paraId="0636E885" w14:textId="16A48F35" w:rsidR="00BF18E7" w:rsidRDefault="006640B9">
      <w:pPr>
        <w:rPr>
          <w:rFonts w:ascii="Times New Roman" w:hAnsi="Times New Roman" w:cs="Times New Roman"/>
          <w:sz w:val="24"/>
          <w:szCs w:val="24"/>
        </w:rPr>
      </w:pPr>
      <w:r w:rsidRPr="007A3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</w:t>
      </w:r>
      <w:r w:rsidR="007A3922" w:rsidRPr="007A3922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7A392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9C7396" w:rsidRPr="007A39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0F75">
        <w:rPr>
          <w:rFonts w:ascii="Times New Roman" w:hAnsi="Times New Roman" w:cs="Times New Roman"/>
          <w:sz w:val="24"/>
          <w:szCs w:val="24"/>
        </w:rPr>
        <w:t xml:space="preserve"> Effect of dietary n-3 LC-PUFA on </w:t>
      </w:r>
      <w:r w:rsidR="00C60F75" w:rsidRPr="009C7396">
        <w:rPr>
          <w:rFonts w:ascii="Times New Roman" w:hAnsi="Times New Roman" w:cs="Times New Roman"/>
          <w:i/>
          <w:iCs/>
          <w:sz w:val="24"/>
          <w:szCs w:val="24"/>
        </w:rPr>
        <w:t>fabp4</w:t>
      </w:r>
      <w:r w:rsidR="00C60F75">
        <w:rPr>
          <w:rFonts w:ascii="Times New Roman" w:hAnsi="Times New Roman" w:cs="Times New Roman"/>
          <w:sz w:val="24"/>
          <w:szCs w:val="24"/>
        </w:rPr>
        <w:t xml:space="preserve"> gene expression in </w:t>
      </w:r>
      <w:r w:rsidR="00C60F75" w:rsidRPr="00C60F75">
        <w:rPr>
          <w:rFonts w:ascii="Times New Roman" w:hAnsi="Times New Roman" w:cs="Times New Roman"/>
          <w:i/>
          <w:iCs/>
          <w:sz w:val="24"/>
          <w:szCs w:val="24"/>
        </w:rPr>
        <w:t xml:space="preserve">T. </w:t>
      </w:r>
      <w:proofErr w:type="spellStart"/>
      <w:r w:rsidR="00C60F75" w:rsidRPr="00C60F75">
        <w:rPr>
          <w:rFonts w:ascii="Times New Roman" w:hAnsi="Times New Roman" w:cs="Times New Roman"/>
          <w:i/>
          <w:iCs/>
          <w:sz w:val="24"/>
          <w:szCs w:val="24"/>
        </w:rPr>
        <w:t>ovatus</w:t>
      </w:r>
      <w:proofErr w:type="spellEnd"/>
      <w:r w:rsidR="00C60F75">
        <w:rPr>
          <w:rFonts w:ascii="Times New Roman" w:hAnsi="Times New Roman" w:cs="Times New Roman"/>
          <w:sz w:val="24"/>
          <w:szCs w:val="24"/>
        </w:rPr>
        <w:t xml:space="preserve"> liver</w:t>
      </w:r>
      <w:r w:rsidR="007A3922">
        <w:rPr>
          <w:rFonts w:ascii="Times New Roman" w:hAnsi="Times New Roman" w:cs="Times New Roman"/>
          <w:sz w:val="24"/>
          <w:szCs w:val="24"/>
        </w:rPr>
        <w:t xml:space="preserve">. </w:t>
      </w:r>
      <w:r w:rsidR="007A3922" w:rsidRPr="00313F10">
        <w:rPr>
          <w:rFonts w:ascii="Times New Roman" w:hAnsi="Times New Roman" w:cs="Times New Roman"/>
          <w:sz w:val="24"/>
          <w:szCs w:val="24"/>
        </w:rPr>
        <w:t>Values are means ± SD</w:t>
      </w:r>
      <w:r w:rsidR="007A3922" w:rsidRPr="00313F1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A3922" w:rsidRPr="00313F10">
        <w:rPr>
          <w:rFonts w:ascii="Times New Roman" w:hAnsi="Times New Roman" w:cs="Times New Roman"/>
          <w:sz w:val="24"/>
          <w:szCs w:val="24"/>
        </w:rPr>
        <w:t>Means</w:t>
      </w:r>
      <w:r w:rsidR="007A3922" w:rsidRPr="00313F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922" w:rsidRPr="00313F10">
        <w:rPr>
          <w:rFonts w:ascii="Times New Roman" w:hAnsi="Times New Roman" w:cs="Times New Roman"/>
          <w:sz w:val="24"/>
          <w:szCs w:val="24"/>
        </w:rPr>
        <w:t>at a time without a common symbol are significantly different (</w:t>
      </w:r>
      <w:r w:rsidR="007A3922" w:rsidRPr="00313F10">
        <w:rPr>
          <w:rFonts w:ascii="Times New Roman" w:hAnsi="Times New Roman" w:cs="Times New Roman"/>
          <w:i/>
          <w:sz w:val="24"/>
          <w:szCs w:val="24"/>
        </w:rPr>
        <w:t>P</w:t>
      </w:r>
      <w:r w:rsidR="007A3922" w:rsidRPr="00313F10">
        <w:rPr>
          <w:rFonts w:ascii="Times New Roman" w:hAnsi="Times New Roman" w:cs="Times New Roman"/>
          <w:sz w:val="24"/>
          <w:szCs w:val="24"/>
        </w:rPr>
        <w:t>≤0.05)</w:t>
      </w:r>
      <w:r w:rsidR="007A3922">
        <w:rPr>
          <w:rFonts w:ascii="Times New Roman" w:hAnsi="Times New Roman" w:cs="Times New Roman"/>
          <w:sz w:val="24"/>
          <w:szCs w:val="24"/>
        </w:rPr>
        <w:t>.</w:t>
      </w:r>
    </w:p>
    <w:p w14:paraId="377811E0" w14:textId="75B21CBC" w:rsidR="00C60F75" w:rsidRDefault="00C60F75" w:rsidP="00C60F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1F5E9A" wp14:editId="0E64254A">
            <wp:extent cx="2779773" cy="1496120"/>
            <wp:effectExtent l="0" t="0" r="19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7985" cy="151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F2FF" w14:textId="7A5D94D3" w:rsidR="009E4078" w:rsidRDefault="009E4078" w:rsidP="009E4078">
      <w:pPr>
        <w:rPr>
          <w:rFonts w:ascii="Times New Roman" w:hAnsi="Times New Roman" w:cs="Times New Roman"/>
          <w:sz w:val="24"/>
          <w:szCs w:val="24"/>
        </w:rPr>
      </w:pPr>
      <w:r w:rsidRPr="00373171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373171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373171" w:rsidRPr="00373171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373171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r w:rsidRPr="0027785E">
        <w:rPr>
          <w:rFonts w:ascii="Times New Roman" w:hAnsi="Times New Roman" w:cs="Times New Roman"/>
          <w:sz w:val="24"/>
          <w:szCs w:val="24"/>
        </w:rPr>
        <w:t>ARγ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overexpression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fabp4 overexpression, BMS309403, and GW9662 on the contents of fatty acids. </w:t>
      </w:r>
      <w:r w:rsidRPr="00313F10">
        <w:rPr>
          <w:rFonts w:ascii="Times New Roman" w:hAnsi="Times New Roman" w:cs="Times New Roman"/>
          <w:sz w:val="24"/>
          <w:szCs w:val="24"/>
        </w:rPr>
        <w:t>Values are means ± SD</w:t>
      </w:r>
      <w:r w:rsidRPr="00313F10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47005CB6" w14:textId="73236B8B" w:rsidR="009E4078" w:rsidRDefault="009E4078" w:rsidP="00373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D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02BA2" wp14:editId="3D66BEA4">
            <wp:extent cx="4762890" cy="2742705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BB35211B-AC10-4833-BD20-345C92A8C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BB35211B-AC10-4833-BD20-345C92A8C3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446" cy="274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BBBC" w14:textId="77777777" w:rsidR="009E4078" w:rsidRDefault="009E4078" w:rsidP="00C60F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87F79" w14:textId="72F3F945" w:rsidR="001175A9" w:rsidRDefault="001175A9" w:rsidP="001175A9">
      <w:pPr>
        <w:rPr>
          <w:rFonts w:ascii="Times New Roman" w:hAnsi="Times New Roman" w:cs="Times New Roman"/>
          <w:sz w:val="24"/>
          <w:szCs w:val="24"/>
        </w:rPr>
      </w:pPr>
      <w:bookmarkStart w:id="0" w:name="OLE_LINK19"/>
      <w:r w:rsidRPr="00E15BAC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E15BAC" w:rsidRPr="00E15BAC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E15BAC">
        <w:rPr>
          <w:rFonts w:ascii="Times New Roman" w:hAnsi="Times New Roman" w:cs="Times New Roman"/>
          <w:b/>
          <w:bCs/>
          <w:sz w:val="24"/>
          <w:szCs w:val="24"/>
        </w:rPr>
        <w:t xml:space="preserve"> S3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247" w:rsidRPr="006912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91247" w:rsidRPr="00691247">
        <w:rPr>
          <w:rFonts w:ascii="Times New Roman" w:hAnsi="Times New Roman" w:cs="Times New Roman"/>
          <w:sz w:val="24"/>
          <w:szCs w:val="24"/>
        </w:rPr>
        <w:t xml:space="preserve"> distribution of possible</w:t>
      </w:r>
      <w:r w:rsidR="0069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47">
        <w:rPr>
          <w:rFonts w:ascii="Times New Roman" w:hAnsi="Times New Roman" w:cs="Times New Roman"/>
          <w:sz w:val="24"/>
          <w:szCs w:val="24"/>
        </w:rPr>
        <w:t>PPA</w:t>
      </w:r>
      <w:r w:rsidR="00691247" w:rsidRPr="00691247">
        <w:rPr>
          <w:rFonts w:ascii="Times New Roman" w:hAnsi="Times New Roman" w:cs="Times New Roman"/>
          <w:sz w:val="24"/>
          <w:szCs w:val="24"/>
        </w:rPr>
        <w:t>Rγ</w:t>
      </w:r>
      <w:proofErr w:type="spellEnd"/>
      <w:r w:rsidR="00691247">
        <w:rPr>
          <w:rFonts w:ascii="Times New Roman" w:hAnsi="Times New Roman" w:cs="Times New Roman"/>
          <w:sz w:val="24"/>
          <w:szCs w:val="24"/>
        </w:rPr>
        <w:t xml:space="preserve"> </w:t>
      </w:r>
      <w:r w:rsidR="00691247">
        <w:rPr>
          <w:rFonts w:ascii="Times New Roman" w:hAnsi="Times New Roman" w:cs="Times New Roman" w:hint="eastAsia"/>
          <w:sz w:val="24"/>
          <w:szCs w:val="24"/>
        </w:rPr>
        <w:t>binding</w:t>
      </w:r>
      <w:r w:rsidR="00691247">
        <w:rPr>
          <w:rFonts w:ascii="Times New Roman" w:hAnsi="Times New Roman" w:cs="Times New Roman"/>
          <w:sz w:val="24"/>
          <w:szCs w:val="24"/>
        </w:rPr>
        <w:t xml:space="preserve"> </w:t>
      </w:r>
      <w:r w:rsidR="00691247">
        <w:rPr>
          <w:rFonts w:ascii="Times New Roman" w:hAnsi="Times New Roman" w:cs="Times New Roman" w:hint="eastAsia"/>
          <w:sz w:val="24"/>
          <w:szCs w:val="24"/>
        </w:rPr>
        <w:t>sites</w:t>
      </w:r>
      <w:r w:rsidR="00691247">
        <w:rPr>
          <w:rFonts w:ascii="Times New Roman" w:hAnsi="Times New Roman" w:cs="Times New Roman"/>
          <w:sz w:val="24"/>
          <w:szCs w:val="24"/>
        </w:rPr>
        <w:t xml:space="preserve"> in </w:t>
      </w:r>
      <w:r w:rsidR="00691247" w:rsidRPr="00C60F75">
        <w:rPr>
          <w:rFonts w:ascii="Times New Roman" w:hAnsi="Times New Roman" w:cs="Times New Roman"/>
          <w:i/>
          <w:iCs/>
          <w:sz w:val="24"/>
          <w:szCs w:val="24"/>
        </w:rPr>
        <w:t xml:space="preserve">T. </w:t>
      </w:r>
      <w:proofErr w:type="spellStart"/>
      <w:r w:rsidR="00691247" w:rsidRPr="00C60F75">
        <w:rPr>
          <w:rFonts w:ascii="Times New Roman" w:hAnsi="Times New Roman" w:cs="Times New Roman"/>
          <w:i/>
          <w:iCs/>
          <w:sz w:val="24"/>
          <w:szCs w:val="24"/>
        </w:rPr>
        <w:t>ovatus</w:t>
      </w:r>
      <w:proofErr w:type="spellEnd"/>
      <w:r w:rsidR="00691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1247" w:rsidRPr="00691247">
        <w:rPr>
          <w:rFonts w:ascii="Times New Roman" w:hAnsi="Times New Roman" w:cs="Times New Roman"/>
          <w:i/>
          <w:iCs/>
          <w:sz w:val="24"/>
          <w:szCs w:val="24"/>
        </w:rPr>
        <w:t>fabp4</w:t>
      </w:r>
      <w:r w:rsidR="00691247">
        <w:rPr>
          <w:rFonts w:ascii="Times New Roman" w:hAnsi="Times New Roman" w:cs="Times New Roman"/>
          <w:sz w:val="24"/>
          <w:szCs w:val="24"/>
        </w:rPr>
        <w:t xml:space="preserve"> </w:t>
      </w:r>
      <w:r w:rsidR="00691247" w:rsidRPr="00691247">
        <w:rPr>
          <w:rFonts w:ascii="Times New Roman" w:hAnsi="Times New Roman" w:cs="Times New Roman"/>
          <w:sz w:val="24"/>
          <w:szCs w:val="24"/>
        </w:rPr>
        <w:t>core promoter region</w:t>
      </w:r>
      <w:r w:rsidR="00691247">
        <w:rPr>
          <w:rFonts w:ascii="Times New Roman" w:hAnsi="Times New Roman" w:cs="Times New Roman" w:hint="eastAsia"/>
          <w:sz w:val="24"/>
          <w:szCs w:val="24"/>
        </w:rPr>
        <w:t>.</w:t>
      </w:r>
      <w:r w:rsidR="00691247">
        <w:rPr>
          <w:rFonts w:ascii="Times New Roman" w:hAnsi="Times New Roman" w:cs="Times New Roman"/>
          <w:sz w:val="24"/>
          <w:szCs w:val="24"/>
        </w:rPr>
        <w:t xml:space="preserve"> </w:t>
      </w:r>
      <w:r w:rsidR="00E92369">
        <w:rPr>
          <w:rFonts w:ascii="Times New Roman" w:hAnsi="Times New Roman" w:cs="Times New Roman"/>
          <w:sz w:val="24"/>
          <w:szCs w:val="24"/>
        </w:rPr>
        <w:t>The bold section</w:t>
      </w:r>
      <w:r w:rsidR="009909AB">
        <w:rPr>
          <w:rFonts w:ascii="Times New Roman" w:hAnsi="Times New Roman" w:cs="Times New Roman"/>
          <w:sz w:val="24"/>
          <w:szCs w:val="24"/>
        </w:rPr>
        <w:t>s</w:t>
      </w:r>
      <w:r w:rsidR="00E92369">
        <w:rPr>
          <w:rFonts w:ascii="Times New Roman" w:hAnsi="Times New Roman" w:cs="Times New Roman"/>
          <w:sz w:val="24"/>
          <w:szCs w:val="24"/>
        </w:rPr>
        <w:t xml:space="preserve"> represent the predicted binding sites</w:t>
      </w:r>
      <w:r w:rsidR="00E714FB">
        <w:rPr>
          <w:rFonts w:ascii="Times New Roman" w:hAnsi="Times New Roman" w:cs="Times New Roman"/>
          <w:sz w:val="24"/>
          <w:szCs w:val="24"/>
        </w:rPr>
        <w:t xml:space="preserve"> that located at </w:t>
      </w:r>
      <w:r w:rsidR="009909AB">
        <w:rPr>
          <w:rFonts w:ascii="Times New Roman" w:hAnsi="Times New Roman" w:cs="Times New Roman"/>
          <w:sz w:val="24"/>
          <w:szCs w:val="24"/>
        </w:rPr>
        <w:t>-1882bp to -1864bp and -1774bp and -1766bp, respectively.</w:t>
      </w:r>
    </w:p>
    <w:p w14:paraId="3AC1C828" w14:textId="4368B075" w:rsidR="001175A9" w:rsidRPr="003E56F4" w:rsidRDefault="003E56F4" w:rsidP="003E5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65C50" wp14:editId="1F11D967">
            <wp:extent cx="3983948" cy="1718576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D8AD326A-5B87-429B-828F-B6C0F0826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D8AD326A-5B87-429B-828F-B6C0F0826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434" cy="174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6F03" w14:textId="0711CBD2" w:rsidR="000457B8" w:rsidRPr="001175A9" w:rsidRDefault="000457B8" w:rsidP="00796C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57B8" w:rsidRPr="0011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E380" w14:textId="77777777" w:rsidR="00970D08" w:rsidRDefault="00970D08" w:rsidP="006640B9">
      <w:r>
        <w:separator/>
      </w:r>
    </w:p>
  </w:endnote>
  <w:endnote w:type="continuationSeparator" w:id="0">
    <w:p w14:paraId="50149ABA" w14:textId="77777777" w:rsidR="00970D08" w:rsidRDefault="00970D08" w:rsidP="006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10BA" w14:textId="77777777" w:rsidR="00970D08" w:rsidRDefault="00970D08" w:rsidP="006640B9">
      <w:r>
        <w:separator/>
      </w:r>
    </w:p>
  </w:footnote>
  <w:footnote w:type="continuationSeparator" w:id="0">
    <w:p w14:paraId="1770869B" w14:textId="77777777" w:rsidR="00970D08" w:rsidRDefault="00970D08" w:rsidP="0066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2F"/>
    <w:rsid w:val="00040434"/>
    <w:rsid w:val="000457B8"/>
    <w:rsid w:val="00061887"/>
    <w:rsid w:val="00067AA2"/>
    <w:rsid w:val="000B30EF"/>
    <w:rsid w:val="000E2491"/>
    <w:rsid w:val="000F25F6"/>
    <w:rsid w:val="001158B8"/>
    <w:rsid w:val="001175A9"/>
    <w:rsid w:val="00207EAC"/>
    <w:rsid w:val="0027785E"/>
    <w:rsid w:val="003021DC"/>
    <w:rsid w:val="003522A9"/>
    <w:rsid w:val="00352CFB"/>
    <w:rsid w:val="00373171"/>
    <w:rsid w:val="003907A0"/>
    <w:rsid w:val="003A1B60"/>
    <w:rsid w:val="003D4D91"/>
    <w:rsid w:val="003E56F4"/>
    <w:rsid w:val="004474BD"/>
    <w:rsid w:val="004C68CD"/>
    <w:rsid w:val="004E1A58"/>
    <w:rsid w:val="004F1ADA"/>
    <w:rsid w:val="00517017"/>
    <w:rsid w:val="005306F5"/>
    <w:rsid w:val="00587B47"/>
    <w:rsid w:val="0059676C"/>
    <w:rsid w:val="005A0019"/>
    <w:rsid w:val="005A1682"/>
    <w:rsid w:val="005D7B50"/>
    <w:rsid w:val="006242A2"/>
    <w:rsid w:val="0064137E"/>
    <w:rsid w:val="00660330"/>
    <w:rsid w:val="006640B9"/>
    <w:rsid w:val="00691247"/>
    <w:rsid w:val="006B4023"/>
    <w:rsid w:val="006D4B51"/>
    <w:rsid w:val="006D79F7"/>
    <w:rsid w:val="007223D6"/>
    <w:rsid w:val="00775A21"/>
    <w:rsid w:val="0078218D"/>
    <w:rsid w:val="00796C7E"/>
    <w:rsid w:val="007A3922"/>
    <w:rsid w:val="007E5A8C"/>
    <w:rsid w:val="007F1E7B"/>
    <w:rsid w:val="00805C56"/>
    <w:rsid w:val="00821804"/>
    <w:rsid w:val="00824E2F"/>
    <w:rsid w:val="00847A15"/>
    <w:rsid w:val="008A0F12"/>
    <w:rsid w:val="009400D1"/>
    <w:rsid w:val="00962584"/>
    <w:rsid w:val="00970D08"/>
    <w:rsid w:val="009909AB"/>
    <w:rsid w:val="009C7396"/>
    <w:rsid w:val="009E4078"/>
    <w:rsid w:val="00A35375"/>
    <w:rsid w:val="00A42697"/>
    <w:rsid w:val="00A55C98"/>
    <w:rsid w:val="00A759EC"/>
    <w:rsid w:val="00A82C3F"/>
    <w:rsid w:val="00A927CB"/>
    <w:rsid w:val="00AA263C"/>
    <w:rsid w:val="00AB2ACF"/>
    <w:rsid w:val="00AF56B8"/>
    <w:rsid w:val="00B17690"/>
    <w:rsid w:val="00BB4E1C"/>
    <w:rsid w:val="00BF18E7"/>
    <w:rsid w:val="00C03521"/>
    <w:rsid w:val="00C60F75"/>
    <w:rsid w:val="00C6430D"/>
    <w:rsid w:val="00C74CEC"/>
    <w:rsid w:val="00CB0036"/>
    <w:rsid w:val="00D370B9"/>
    <w:rsid w:val="00D90837"/>
    <w:rsid w:val="00DB11AE"/>
    <w:rsid w:val="00DC337C"/>
    <w:rsid w:val="00DC4CA9"/>
    <w:rsid w:val="00E15BAC"/>
    <w:rsid w:val="00E714FB"/>
    <w:rsid w:val="00E8073E"/>
    <w:rsid w:val="00E92369"/>
    <w:rsid w:val="00EE5EDD"/>
    <w:rsid w:val="00F2424B"/>
    <w:rsid w:val="00F55D3A"/>
    <w:rsid w:val="00F763A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763F8F"/>
  <w15:chartTrackingRefBased/>
  <w15:docId w15:val="{7E546A5E-1CA7-4A90-BC98-9027A2B6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0B9"/>
    <w:rPr>
      <w:sz w:val="18"/>
      <w:szCs w:val="18"/>
    </w:rPr>
  </w:style>
  <w:style w:type="table" w:styleId="a7">
    <w:name w:val="Table Grid"/>
    <w:basedOn w:val="a1"/>
    <w:uiPriority w:val="39"/>
    <w:rsid w:val="0020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caixia Lei</dc:creator>
  <cp:keywords/>
  <dc:description/>
  <cp:lastModifiedBy>caixia Lei</cp:lastModifiedBy>
  <cp:revision>127</cp:revision>
  <dcterms:created xsi:type="dcterms:W3CDTF">2020-05-14T02:05:00Z</dcterms:created>
  <dcterms:modified xsi:type="dcterms:W3CDTF">2020-08-31T03:42:00Z</dcterms:modified>
</cp:coreProperties>
</file>