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A" w:rsidRPr="004E37DF" w:rsidRDefault="004E37DF">
      <w:pPr>
        <w:widowControl/>
        <w:spacing w:line="480" w:lineRule="auto"/>
        <w:rPr>
          <w:rFonts w:ascii="Times New Roman" w:hAnsi="Times New Roman"/>
          <w:sz w:val="24"/>
          <w:shd w:val="clear" w:color="auto" w:fill="FFFFFF"/>
        </w:rPr>
      </w:pPr>
      <w:bookmarkStart w:id="0" w:name="OLE_LINK2"/>
      <w:bookmarkStart w:id="1" w:name="_GoBack"/>
      <w:r w:rsidRPr="004E37DF">
        <w:rPr>
          <w:rFonts w:ascii="Times New Roman" w:hAnsi="Times New Roman"/>
          <w:b/>
          <w:sz w:val="24"/>
          <w:szCs w:val="22"/>
        </w:rPr>
        <w:t xml:space="preserve">Table S1. </w:t>
      </w:r>
      <w:r w:rsidRPr="004E37DF">
        <w:rPr>
          <w:rFonts w:ascii="Times New Roman" w:hAnsi="Times New Roman"/>
          <w:sz w:val="24"/>
          <w:shd w:val="clear" w:color="auto" w:fill="FFFFFF"/>
        </w:rPr>
        <w:t>Fatty acid composition (</w:t>
      </w:r>
      <w:proofErr w:type="gramStart"/>
      <w:r w:rsidRPr="004E37DF">
        <w:rPr>
          <w:rFonts w:ascii="Times New Roman" w:hAnsi="Times New Roman"/>
          <w:sz w:val="24"/>
          <w:shd w:val="clear" w:color="auto" w:fill="FFFFFF"/>
        </w:rPr>
        <w:t>%</w:t>
      </w:r>
      <w:proofErr w:type="gramEnd"/>
      <w:r w:rsidRPr="004E37DF">
        <w:rPr>
          <w:rFonts w:ascii="Times New Roman" w:hAnsi="Times New Roman"/>
          <w:sz w:val="24"/>
          <w:shd w:val="clear" w:color="auto" w:fill="FFFFFF"/>
        </w:rPr>
        <w:t xml:space="preserve"> total fatty acids) in experimental diets</w:t>
      </w:r>
      <w:bookmarkEnd w:id="0"/>
      <w:r w:rsidRPr="004E37DF">
        <w:rPr>
          <w:rFonts w:ascii="Times New Roman" w:hAnsi="Times New Roman"/>
          <w:sz w:val="24"/>
          <w:shd w:val="clear" w:color="auto" w:fill="FFFFFF"/>
        </w:rPr>
        <w:t>.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922"/>
        <w:gridCol w:w="1926"/>
        <w:gridCol w:w="1926"/>
        <w:gridCol w:w="1925"/>
        <w:gridCol w:w="1925"/>
      </w:tblGrid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Fatty acids</w:t>
            </w:r>
            <w:r w:rsidRPr="004E37DF">
              <w:rPr>
                <w:rFonts w:ascii="Times New Roman" w:hAnsi="Times New Roman"/>
                <w:sz w:val="24"/>
              </w:rPr>
              <w:t xml:space="preserve"> (%)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Control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LA1%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LA2%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LA4%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C14:0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0.04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C16:0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8.51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7.57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6.63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4.79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C16:1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0.49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0.43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0.37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0.24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C18:0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2.69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2.21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1.73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0.79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C18:1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47.98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38.67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29.43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11.19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C18:2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26.15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39.34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52.45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78.31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C18:3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6.31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5.13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3.96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1.65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C20:1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2.89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2.19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1.50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0.14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C20:2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0.01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C22:0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0.93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0.77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0.62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0.31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C22:1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0.20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0.07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C22:2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0.57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0.44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0.32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0.08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C24:0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0.26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0.22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0.13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C24:1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0.49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0.36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0.24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ND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spacing w:line="36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bookmarkStart w:id="2" w:name="OLE_LINK1"/>
            <w:r w:rsidRPr="004E37DF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2.36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2.35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2.31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spacing w:line="36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E37DF">
              <w:rPr>
                <w:rFonts w:ascii="Times New Roman" w:hAnsi="Times New Roman"/>
                <w:sz w:val="24"/>
                <w:shd w:val="clear" w:color="auto" w:fill="FFFFFF"/>
              </w:rPr>
              <w:t>2.25</w:t>
            </w:r>
          </w:p>
        </w:tc>
      </w:tr>
    </w:tbl>
    <w:bookmarkEnd w:id="2"/>
    <w:p w:rsidR="0081144A" w:rsidRPr="004E37DF" w:rsidRDefault="004E37DF">
      <w:pPr>
        <w:widowControl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 w:rsidRPr="004E37DF">
        <w:rPr>
          <w:rFonts w:ascii="Times New Roman" w:hAnsi="Times New Roman"/>
          <w:sz w:val="24"/>
          <w:szCs w:val="22"/>
        </w:rPr>
        <w:t>Control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control group; LA1%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1% linoleic acid addition group; LA2%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2% linoleic acid addition group; LA4%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4% linoleic acid addition group.</w:t>
      </w:r>
      <w:r w:rsidRPr="004E37DF">
        <w:rPr>
          <w:rFonts w:ascii="Times New Roman" w:hAnsi="Times New Roman"/>
          <w:sz w:val="24"/>
          <w:szCs w:val="22"/>
        </w:rPr>
        <w:br w:type="page"/>
      </w:r>
      <w:r w:rsidRPr="004E37DF">
        <w:rPr>
          <w:rFonts w:ascii="Times New Roman" w:hAnsi="Times New Roman"/>
          <w:b/>
          <w:sz w:val="24"/>
          <w:szCs w:val="22"/>
        </w:rPr>
        <w:lastRenderedPageBreak/>
        <w:t xml:space="preserve">Table </w:t>
      </w:r>
      <w:r w:rsidRPr="004E37DF">
        <w:rPr>
          <w:rFonts w:ascii="Times New Roman" w:hAnsi="Times New Roman"/>
          <w:b/>
          <w:sz w:val="24"/>
          <w:szCs w:val="22"/>
        </w:rPr>
        <w:t>S</w:t>
      </w:r>
      <w:r w:rsidRPr="004E37DF">
        <w:rPr>
          <w:rFonts w:ascii="Times New Roman" w:hAnsi="Times New Roman" w:hint="eastAsia"/>
          <w:b/>
          <w:sz w:val="24"/>
          <w:szCs w:val="22"/>
        </w:rPr>
        <w:t>2</w:t>
      </w:r>
      <w:r w:rsidRPr="004E37DF">
        <w:rPr>
          <w:rFonts w:ascii="Times New Roman" w:hAnsi="Times New Roman"/>
          <w:b/>
          <w:sz w:val="24"/>
          <w:szCs w:val="22"/>
        </w:rPr>
        <w:t xml:space="preserve">. </w:t>
      </w:r>
      <w:r w:rsidRPr="004E37DF">
        <w:rPr>
          <w:rFonts w:ascii="Times New Roman" w:hAnsi="Times New Roman"/>
          <w:sz w:val="24"/>
          <w:shd w:val="clear" w:color="auto" w:fill="FFFFFF"/>
        </w:rPr>
        <w:t>Fatty acid composition (</w:t>
      </w:r>
      <w:proofErr w:type="gramStart"/>
      <w:r w:rsidRPr="004E37DF">
        <w:rPr>
          <w:rFonts w:ascii="Times New Roman" w:hAnsi="Times New Roman"/>
          <w:sz w:val="24"/>
          <w:shd w:val="clear" w:color="auto" w:fill="FFFFFF"/>
        </w:rPr>
        <w:t>%</w:t>
      </w:r>
      <w:proofErr w:type="gramEnd"/>
      <w:r w:rsidRPr="004E37DF">
        <w:rPr>
          <w:rFonts w:ascii="Times New Roman" w:hAnsi="Times New Roman"/>
          <w:sz w:val="24"/>
          <w:shd w:val="clear" w:color="auto" w:fill="FFFFFF"/>
        </w:rPr>
        <w:t xml:space="preserve"> total fatty acids) in crop milk.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922"/>
        <w:gridCol w:w="1926"/>
        <w:gridCol w:w="1926"/>
        <w:gridCol w:w="1925"/>
        <w:gridCol w:w="1925"/>
      </w:tblGrid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Fatty acids</w:t>
            </w:r>
            <w:r w:rsidRPr="004E37DF">
              <w:rPr>
                <w:rFonts w:ascii="Times New Roman" w:hAnsi="Times New Roman"/>
                <w:sz w:val="24"/>
              </w:rPr>
              <w:t xml:space="preserve"> (%)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Control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LA1%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LA2%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LA4%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C14:0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0.72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0.55 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0.47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0.33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C16:0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11.51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12.91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13.92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14.54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C16:</w:t>
            </w:r>
            <w:r w:rsidRPr="004E3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7.69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5.83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4.29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3.80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</w:t>
            </w:r>
            <w:r w:rsidRPr="004E37DF">
              <w:rPr>
                <w:rFonts w:ascii="Times New Roman" w:hAnsi="Times New Roman"/>
                <w:sz w:val="24"/>
              </w:rPr>
              <w:t>8</w:t>
            </w:r>
            <w:r w:rsidRPr="004E37DF">
              <w:rPr>
                <w:rFonts w:ascii="Times New Roman" w:hAnsi="Times New Roman"/>
                <w:sz w:val="24"/>
              </w:rPr>
              <w:t>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10.25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8.08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6.36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</w:t>
            </w:r>
            <w:r w:rsidRPr="004E37DF">
              <w:rPr>
                <w:rFonts w:ascii="Times New Roman" w:hAnsi="Times New Roman"/>
                <w:sz w:val="24"/>
              </w:rPr>
              <w:t>8</w:t>
            </w:r>
            <w:r w:rsidRPr="004E37DF">
              <w:rPr>
                <w:rFonts w:ascii="Times New Roman" w:hAnsi="Times New Roman"/>
                <w:sz w:val="24"/>
              </w:rPr>
              <w:t>:</w:t>
            </w:r>
            <w:r w:rsidRPr="004E3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43.67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41.41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39.67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37.45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</w:t>
            </w:r>
            <w:r w:rsidRPr="004E37DF">
              <w:rPr>
                <w:rFonts w:ascii="Times New Roman" w:hAnsi="Times New Roman"/>
                <w:sz w:val="24"/>
              </w:rPr>
              <w:t>8</w:t>
            </w:r>
            <w:r w:rsidRPr="004E37DF">
              <w:rPr>
                <w:rFonts w:ascii="Times New Roman" w:hAnsi="Times New Roman"/>
                <w:sz w:val="24"/>
              </w:rPr>
              <w:t>:</w:t>
            </w:r>
            <w:r w:rsidRPr="004E3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18.20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23.56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28.62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31.52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C1</w:t>
            </w:r>
            <w:r w:rsidRPr="004E37DF">
              <w:rPr>
                <w:rFonts w:ascii="Times New Roman" w:hAnsi="Times New Roman"/>
                <w:sz w:val="24"/>
              </w:rPr>
              <w:t>8</w:t>
            </w:r>
            <w:r w:rsidRPr="004E37DF">
              <w:rPr>
                <w:rFonts w:ascii="Times New Roman" w:hAnsi="Times New Roman"/>
                <w:sz w:val="24"/>
              </w:rPr>
              <w:t>:</w:t>
            </w:r>
            <w:r w:rsidRPr="004E3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0.72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0.54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0.48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C20:0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2.64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2.39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1.72 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2.39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C20:1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2.69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1.75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1.56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C20:2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0.21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C22:0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0.53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0.49 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C22:1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0.03 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ND 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ND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C22:2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ND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ND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C24:1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 xml:space="preserve">0.02 </w:t>
            </w:r>
          </w:p>
        </w:tc>
        <w:tc>
          <w:tcPr>
            <w:tcW w:w="1000" w:type="pct"/>
            <w:vAlign w:val="bottom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ND</w:t>
            </w:r>
          </w:p>
        </w:tc>
        <w:tc>
          <w:tcPr>
            <w:tcW w:w="1000" w:type="pct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ND</w:t>
            </w:r>
          </w:p>
        </w:tc>
      </w:tr>
      <w:tr w:rsidR="004E37DF" w:rsidRPr="004E37DF">
        <w:tc>
          <w:tcPr>
            <w:tcW w:w="998" w:type="pct"/>
          </w:tcPr>
          <w:p w:rsidR="0081144A" w:rsidRPr="004E37DF" w:rsidRDefault="004E37D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0.83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0.74</w:t>
            </w:r>
          </w:p>
        </w:tc>
        <w:tc>
          <w:tcPr>
            <w:tcW w:w="1000" w:type="pct"/>
            <w:vAlign w:val="center"/>
          </w:tcPr>
          <w:p w:rsidR="0081144A" w:rsidRPr="004E37DF" w:rsidRDefault="004E37D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E37DF">
              <w:rPr>
                <w:rFonts w:ascii="Times New Roman" w:hAnsi="Times New Roman"/>
                <w:sz w:val="24"/>
              </w:rPr>
              <w:t>0.87</w:t>
            </w:r>
          </w:p>
        </w:tc>
      </w:tr>
    </w:tbl>
    <w:p w:rsidR="0081144A" w:rsidRPr="004E37DF" w:rsidRDefault="004E37DF">
      <w:pPr>
        <w:spacing w:line="480" w:lineRule="auto"/>
        <w:rPr>
          <w:rFonts w:ascii="Times New Roman" w:hAnsi="Times New Roman"/>
          <w:sz w:val="24"/>
          <w:szCs w:val="22"/>
        </w:rPr>
      </w:pPr>
      <w:r w:rsidRPr="004E37DF">
        <w:rPr>
          <w:rFonts w:ascii="Times New Roman" w:hAnsi="Times New Roman"/>
          <w:sz w:val="24"/>
          <w:szCs w:val="22"/>
        </w:rPr>
        <w:t>Control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control group; LA1%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1% linoleic acid addition group; LA2%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2% linoleic acid addition group; LA4%</w:t>
      </w:r>
      <w:r w:rsidRPr="004E37DF">
        <w:rPr>
          <w:rFonts w:ascii="Times New Roman" w:hAnsi="Times New Roman" w:hint="eastAsia"/>
          <w:sz w:val="24"/>
          <w:szCs w:val="22"/>
        </w:rPr>
        <w:t>,</w:t>
      </w:r>
      <w:r w:rsidRPr="004E37DF">
        <w:rPr>
          <w:rFonts w:ascii="Times New Roman" w:hAnsi="Times New Roman"/>
          <w:sz w:val="24"/>
          <w:szCs w:val="22"/>
        </w:rPr>
        <w:t xml:space="preserve"> 4% linoleic acid addition group.</w:t>
      </w:r>
      <w:bookmarkEnd w:id="1"/>
    </w:p>
    <w:sectPr w:rsidR="0081144A" w:rsidRPr="004E37D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06E04"/>
    <w:rsid w:val="004E37DF"/>
    <w:rsid w:val="0081144A"/>
    <w:rsid w:val="098F55F2"/>
    <w:rsid w:val="0ABA2A2A"/>
    <w:rsid w:val="0EA06E04"/>
    <w:rsid w:val="142066FC"/>
    <w:rsid w:val="174306E4"/>
    <w:rsid w:val="1AA06AA9"/>
    <w:rsid w:val="1AD03DDB"/>
    <w:rsid w:val="22A22D46"/>
    <w:rsid w:val="289C0814"/>
    <w:rsid w:val="2FC6215C"/>
    <w:rsid w:val="38950D2A"/>
    <w:rsid w:val="422B2760"/>
    <w:rsid w:val="45FD3695"/>
    <w:rsid w:val="4DA524FB"/>
    <w:rsid w:val="5D801930"/>
    <w:rsid w:val="60754CD2"/>
    <w:rsid w:val="72997C8B"/>
    <w:rsid w:val="7F5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E66AF-42C4-4494-9489-9DEFA26F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纤1408845788</dc:creator>
  <cp:lastModifiedBy>Juanita Goossens-Roach</cp:lastModifiedBy>
  <cp:revision>2</cp:revision>
  <dcterms:created xsi:type="dcterms:W3CDTF">2020-12-03T14:41:00Z</dcterms:created>
  <dcterms:modified xsi:type="dcterms:W3CDTF">2020-12-03T14:41:00Z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