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0B" w:rsidRDefault="00C873CF" w:rsidP="00D1160B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873CF">
        <w:rPr>
          <w:rFonts w:ascii="Times New Roman" w:hAnsi="Times New Roman" w:cs="Times New Roman"/>
          <w:b/>
          <w:lang w:val="en-US"/>
        </w:rPr>
        <w:t>Ultra-processed beverages and processed meats increase the incidence of hypertension in Mexican women</w:t>
      </w:r>
      <w:r w:rsidR="00D1160B">
        <w:rPr>
          <w:rFonts w:ascii="Times New Roman" w:hAnsi="Times New Roman" w:cs="Times New Roman"/>
          <w:b/>
          <w:lang w:val="en-US"/>
        </w:rPr>
        <w:t xml:space="preserve">. </w:t>
      </w:r>
      <w:r w:rsidR="00D1160B" w:rsidRPr="00D1160B">
        <w:rPr>
          <w:rFonts w:ascii="Times New Roman" w:hAnsi="Times New Roman" w:cs="Times New Roman"/>
          <w:lang w:val="en-US"/>
        </w:rPr>
        <w:t>Adriana Monge. Online Supplementary</w:t>
      </w:r>
      <w:r w:rsidR="00D1160B">
        <w:rPr>
          <w:rFonts w:ascii="Times New Roman" w:hAnsi="Times New Roman" w:cs="Times New Roman"/>
          <w:lang w:val="en-US"/>
        </w:rPr>
        <w:t xml:space="preserve"> </w:t>
      </w:r>
      <w:r w:rsidR="00D1160B" w:rsidRPr="00D1160B">
        <w:rPr>
          <w:rFonts w:ascii="Times New Roman" w:hAnsi="Times New Roman" w:cs="Times New Roman"/>
          <w:lang w:val="en-US"/>
        </w:rPr>
        <w:t>Materia</w:t>
      </w:r>
      <w:r w:rsidR="00D1160B">
        <w:rPr>
          <w:rFonts w:ascii="Times New Roman" w:hAnsi="Times New Roman" w:cs="Times New Roman"/>
          <w:lang w:val="en-US"/>
        </w:rPr>
        <w:t>l</w:t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Supplemental T</w:t>
      </w:r>
      <w:r w:rsidRPr="008E4DF7">
        <w:rPr>
          <w:rFonts w:ascii="Times New Roman" w:hAnsi="Times New Roman" w:cs="Times New Roman"/>
          <w:lang w:val="en-US"/>
        </w:rPr>
        <w:t xml:space="preserve">able 1. NOVA Classification of items from the </w:t>
      </w:r>
      <w:r w:rsidR="00242605" w:rsidRPr="008E4DF7">
        <w:rPr>
          <w:rFonts w:ascii="Times New Roman" w:hAnsi="Times New Roman" w:cs="Times New Roman"/>
          <w:lang w:val="en-US"/>
        </w:rPr>
        <w:t>Mexican Teachers’ Cohort</w:t>
      </w:r>
      <w:r w:rsidRPr="008E4DF7">
        <w:rPr>
          <w:rFonts w:ascii="Times New Roman" w:hAnsi="Times New Roman" w:cs="Times New Roman"/>
          <w:lang w:val="en-US"/>
        </w:rPr>
        <w:t xml:space="preserve"> Food Frequency Questionnaire</w:t>
      </w:r>
    </w:p>
    <w:tbl>
      <w:tblPr>
        <w:tblStyle w:val="4"/>
        <w:tblW w:w="10491" w:type="dxa"/>
        <w:tblInd w:w="-43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6"/>
        <w:gridCol w:w="7095"/>
      </w:tblGrid>
      <w:tr w:rsidR="00D1160B" w:rsidRPr="00242605" w:rsidTr="00A27720">
        <w:tc>
          <w:tcPr>
            <w:tcW w:w="339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D1160B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  <w:lang w:val="en-US"/>
              </w:rPr>
            </w:pPr>
            <w:r w:rsidRPr="00D1160B">
              <w:rPr>
                <w:rFonts w:ascii="Times New Roman" w:hAnsi="Times New Roman" w:cs="Times New Roman"/>
                <w:b/>
                <w:lang w:val="en-US"/>
              </w:rPr>
              <w:t>NOVA food groups</w:t>
            </w:r>
          </w:p>
        </w:tc>
        <w:tc>
          <w:tcPr>
            <w:tcW w:w="70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D1160B" w:rsidRDefault="00242605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  <w:lang w:val="en-US"/>
              </w:rPr>
            </w:pPr>
            <w:r w:rsidRPr="00242605">
              <w:rPr>
                <w:rFonts w:ascii="Times New Roman" w:hAnsi="Times New Roman" w:cs="Times New Roman"/>
                <w:b/>
                <w:lang w:val="en-US"/>
              </w:rPr>
              <w:t>Mexican Teachers’ Cohort</w:t>
            </w:r>
            <w:r w:rsidR="00D1160B" w:rsidRPr="00D1160B">
              <w:rPr>
                <w:rFonts w:ascii="Times New Roman" w:hAnsi="Times New Roman" w:cs="Times New Roman"/>
                <w:b/>
                <w:lang w:val="en-US"/>
              </w:rPr>
              <w:t xml:space="preserve"> FFQ items </w:t>
            </w:r>
          </w:p>
        </w:tc>
      </w:tr>
      <w:tr w:rsidR="00D1160B" w:rsidRPr="008E4DF7" w:rsidTr="00A27720">
        <w:tc>
          <w:tcPr>
            <w:tcW w:w="3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Unprocessed or minimally processed foods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Fruits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banana, apple, pear, orange/mandarin, lime, grapefruit, grapes, plum, strawberry, melon, watermelon, mango,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mammee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 xml:space="preserve">, prickly pear,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zapote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papaya, pineapple, peach, guava, raisins, orange juice, avocado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Vegetables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jicama, broccoli, cauliflower, cucumber, green tomato,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nopal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pumpkin flower, beets, onions, green beans, carrots, cabbage, hot peppers, zucchini, chayote, lettuce, spinach and other leafy greens, red tomato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Pulses</w:t>
            </w:r>
            <w:r w:rsidRPr="008E4DF7">
              <w:rPr>
                <w:rFonts w:ascii="Times New Roman" w:hAnsi="Times New Roman" w:cs="Times New Roman"/>
                <w:lang w:val="en-US"/>
              </w:rPr>
              <w:t>: beans*,  lentils, green peas, broad beans, chickpeas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Nuts</w:t>
            </w:r>
            <w:r w:rsidRPr="008E4DF7">
              <w:rPr>
                <w:rFonts w:ascii="Times New Roman" w:hAnsi="Times New Roman" w:cs="Times New Roman"/>
                <w:lang w:val="en-US"/>
              </w:rPr>
              <w:t>: natural peanuts, walnuts, and almonds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Dairy</w:t>
            </w:r>
            <w:r w:rsidRPr="008E4DF7">
              <w:rPr>
                <w:rFonts w:ascii="Times New Roman" w:hAnsi="Times New Roman" w:cs="Times New Roman"/>
                <w:lang w:val="en-US"/>
              </w:rPr>
              <w:t>: 1, 2 and 3% milk, butter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Cereals and tubers</w:t>
            </w:r>
            <w:r w:rsidRPr="008E4DF7">
              <w:rPr>
                <w:rFonts w:ascii="Times New Roman" w:hAnsi="Times New Roman" w:cs="Times New Roman"/>
                <w:lang w:val="en-US"/>
              </w:rPr>
              <w:t>: rice, oats*, pasta, corn, potato, corn tortilla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Fish</w:t>
            </w:r>
            <w:r w:rsidRPr="008E4DF7">
              <w:rPr>
                <w:rFonts w:ascii="Times New Roman" w:hAnsi="Times New Roman" w:cs="Times New Roman"/>
                <w:lang w:val="en-US"/>
              </w:rPr>
              <w:t>: fresh fish and seafood (shrimp, octopus, or squid), dry fish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Meat, poultry and eggs</w:t>
            </w:r>
            <w:r w:rsidRPr="008E4DF7">
              <w:rPr>
                <w:rFonts w:ascii="Times New Roman" w:hAnsi="Times New Roman" w:cs="Times New Roman"/>
                <w:lang w:val="en-US"/>
              </w:rPr>
              <w:t>: eggs, chicken, beef, pork, liver (chicken)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  <w:b/>
              </w:rPr>
              <w:t>Beverages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E4DF7">
              <w:rPr>
                <w:rFonts w:ascii="Times New Roman" w:hAnsi="Times New Roman" w:cs="Times New Roman"/>
              </w:rPr>
              <w:t>coffee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, tea, atole, agua de </w:t>
            </w:r>
            <w:proofErr w:type="spellStart"/>
            <w:r w:rsidRPr="008E4DF7">
              <w:rPr>
                <w:rFonts w:ascii="Times New Roman" w:hAnsi="Times New Roman" w:cs="Times New Roman"/>
              </w:rPr>
              <w:t>jamaica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DF7">
              <w:rPr>
                <w:rFonts w:ascii="Times New Roman" w:hAnsi="Times New Roman" w:cs="Times New Roman"/>
              </w:rPr>
              <w:t>flavored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water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(natural)*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  <w:b/>
              </w:rPr>
              <w:t>Mexican</w:t>
            </w:r>
            <w:proofErr w:type="spellEnd"/>
            <w:r w:rsidRPr="008E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food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: </w:t>
            </w:r>
            <w:r w:rsidRPr="008E4DF7">
              <w:rPr>
                <w:rFonts w:ascii="Times New Roman" w:hAnsi="Times New Roman" w:cs="Times New Roman"/>
                <w:i/>
              </w:rPr>
              <w:t xml:space="preserve">tacos, sope, quesadilla, panucho, pancita, pozole, tamal, carnitas, birria, barbacoa, </w:t>
            </w:r>
            <w:proofErr w:type="spellStart"/>
            <w:r w:rsidRPr="008E4DF7">
              <w:rPr>
                <w:rFonts w:ascii="Times New Roman" w:hAnsi="Times New Roman" w:cs="Times New Roman"/>
                <w:i/>
              </w:rPr>
              <w:t>chicharron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60B" w:rsidRPr="008E4DF7" w:rsidTr="00A27720">
        <w:tc>
          <w:tcPr>
            <w:tcW w:w="3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proofErr w:type="spellStart"/>
            <w:r w:rsidRPr="008E4DF7">
              <w:rPr>
                <w:rFonts w:ascii="Times New Roman" w:hAnsi="Times New Roman" w:cs="Times New Roman"/>
                <w:b/>
              </w:rPr>
              <w:t>Processed</w:t>
            </w:r>
            <w:proofErr w:type="spellEnd"/>
            <w:r w:rsidRPr="008E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culinary</w:t>
            </w:r>
            <w:proofErr w:type="spellEnd"/>
            <w:r w:rsidRPr="008E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ingredients</w:t>
            </w:r>
            <w:proofErr w:type="spellEnd"/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 ---</w:t>
            </w:r>
          </w:p>
        </w:tc>
      </w:tr>
      <w:tr w:rsidR="00D1160B" w:rsidRPr="00242605" w:rsidTr="00A27720">
        <w:tc>
          <w:tcPr>
            <w:tcW w:w="3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proofErr w:type="spellStart"/>
            <w:r w:rsidRPr="008E4DF7">
              <w:rPr>
                <w:rFonts w:ascii="Times New Roman" w:hAnsi="Times New Roman" w:cs="Times New Roman"/>
                <w:b/>
              </w:rPr>
              <w:t>Processed</w:t>
            </w:r>
            <w:proofErr w:type="spellEnd"/>
            <w:r w:rsidRPr="008E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foods</w:t>
            </w:r>
            <w:proofErr w:type="spellEnd"/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Nuts</w:t>
            </w:r>
            <w:r w:rsidRPr="008E4DF7">
              <w:rPr>
                <w:rFonts w:ascii="Times New Roman" w:hAnsi="Times New Roman" w:cs="Times New Roman"/>
                <w:lang w:val="en-US"/>
              </w:rPr>
              <w:t>: Salted or sugared nuts and seeds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Dairy</w:t>
            </w:r>
            <w:r w:rsidRPr="008E4DF7">
              <w:rPr>
                <w:rFonts w:ascii="Times New Roman" w:hAnsi="Times New Roman" w:cs="Times New Roman"/>
                <w:lang w:val="en-US"/>
              </w:rPr>
              <w:t>: Oaxaca cheese, Manchego/Chihuahua cheese, fresh cheese, other types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Cereal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bolillo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telera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oats*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Canned foods</w:t>
            </w:r>
            <w:r w:rsidRPr="008E4DF7">
              <w:rPr>
                <w:rFonts w:ascii="Times New Roman" w:hAnsi="Times New Roman" w:cs="Times New Roman"/>
                <w:lang w:val="en-US"/>
              </w:rPr>
              <w:t>: beans*, hot peppers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Fish</w:t>
            </w:r>
            <w:r w:rsidRPr="008E4DF7">
              <w:rPr>
                <w:rFonts w:ascii="Times New Roman" w:hAnsi="Times New Roman" w:cs="Times New Roman"/>
                <w:lang w:val="en-US"/>
              </w:rPr>
              <w:t>: canned tuna and canned sardine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Meats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machaca</w:t>
            </w:r>
            <w:proofErr w:type="spellEnd"/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Beverages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 (fermented alcohol):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pulque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beer, wine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Fast food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 xml:space="preserve">sandwich (meat </w:t>
            </w:r>
            <w:proofErr w:type="spellStart"/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>torta</w:t>
            </w:r>
            <w:proofErr w:type="spellEnd"/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>)</w:t>
            </w:r>
          </w:p>
        </w:tc>
      </w:tr>
      <w:tr w:rsidR="00D1160B" w:rsidRPr="00242605" w:rsidTr="00A27720">
        <w:tc>
          <w:tcPr>
            <w:tcW w:w="3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8E4DF7">
              <w:rPr>
                <w:rFonts w:ascii="Times New Roman" w:hAnsi="Times New Roman" w:cs="Times New Roman"/>
                <w:b/>
              </w:rPr>
              <w:t>Ultra-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processed</w:t>
            </w:r>
            <w:proofErr w:type="spellEnd"/>
            <w:r w:rsidRPr="008E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  <w:b/>
              </w:rPr>
              <w:t>foods</w:t>
            </w:r>
            <w:proofErr w:type="spellEnd"/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8E4DF7">
              <w:rPr>
                <w:rFonts w:ascii="Times New Roman" w:hAnsi="Times New Roman" w:cs="Times New Roman"/>
                <w:b/>
              </w:rPr>
              <w:tab/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8E4DF7">
              <w:rPr>
                <w:rFonts w:ascii="Times New Roman" w:hAnsi="Times New Roman" w:cs="Times New Roman"/>
                <w:b/>
              </w:rPr>
              <w:tab/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Dairy</w:t>
            </w:r>
            <w:r w:rsidRPr="008E4DF7">
              <w:rPr>
                <w:rFonts w:ascii="Times New Roman" w:hAnsi="Times New Roman" w:cs="Times New Roman"/>
                <w:lang w:val="en-US"/>
              </w:rPr>
              <w:t>: flavored yoghurt, fermented dairy (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yakult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), petite-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suisse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danonino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), ice-cream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Cereal and breakfast cereals</w:t>
            </w:r>
            <w:r w:rsidRPr="008E4DF7">
              <w:rPr>
                <w:rFonts w:ascii="Times New Roman" w:hAnsi="Times New Roman" w:cs="Times New Roman"/>
                <w:lang w:val="en-US"/>
              </w:rPr>
              <w:t>: oats, ready-to-eat (RTE) cereal (high and low fiber), cereal bar, RTE loaf of bread (high and low fiber), wheat tortilla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Added </w:t>
            </w:r>
            <w:r w:rsidRPr="008E4DF7">
              <w:rPr>
                <w:rFonts w:ascii="Times New Roman" w:hAnsi="Times New Roman" w:cs="Times New Roman"/>
                <w:b/>
                <w:lang w:val="en-US"/>
              </w:rPr>
              <w:t>Fats</w:t>
            </w:r>
            <w:r w:rsidRPr="008E4DF7">
              <w:rPr>
                <w:rFonts w:ascii="Times New Roman" w:hAnsi="Times New Roman" w:cs="Times New Roman"/>
                <w:lang w:val="en-US"/>
              </w:rPr>
              <w:t>: cream, cream cheese, margarine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Sugary products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jello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 xml:space="preserve"> or flan, cake, cookies, candies, chocolate, jelly/ate/honey, pan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dulce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cakes and donuts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Salty snacks</w:t>
            </w:r>
            <w:r w:rsidRPr="008E4DF7">
              <w:rPr>
                <w:rFonts w:ascii="Times New Roman" w:hAnsi="Times New Roman" w:cs="Times New Roman"/>
                <w:lang w:val="en-US"/>
              </w:rPr>
              <w:t>: chips and saltines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Processed meats</w:t>
            </w:r>
            <w:r w:rsidRPr="008E4DF7">
              <w:rPr>
                <w:rFonts w:ascii="Times New Roman" w:hAnsi="Times New Roman" w:cs="Times New Roman"/>
                <w:lang w:val="en-US"/>
              </w:rPr>
              <w:t>: sausages, pork and turkey ham, bacon, chorizo/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longaniza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other deli meats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Beverages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 (sugar-sweetened): regular and diet cola and soda, flavored water (artificial)*,  orange juice, soy milk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lastRenderedPageBreak/>
              <w:t>Beverages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 (distilled alcohol): brandy, whisky, tequila, </w:t>
            </w:r>
            <w:proofErr w:type="spellStart"/>
            <w:r w:rsidRPr="008E4DF7">
              <w:rPr>
                <w:rFonts w:ascii="Times New Roman" w:hAnsi="Times New Roman" w:cs="Times New Roman"/>
                <w:lang w:val="en-US"/>
              </w:rPr>
              <w:t>mezcal</w:t>
            </w:r>
            <w:proofErr w:type="spellEnd"/>
            <w:r w:rsidRPr="008E4DF7">
              <w:rPr>
                <w:rFonts w:ascii="Times New Roman" w:hAnsi="Times New Roman" w:cs="Times New Roman"/>
                <w:lang w:val="en-US"/>
              </w:rPr>
              <w:t>, rum, aguardiente</w:t>
            </w:r>
          </w:p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b/>
                <w:lang w:val="en-US"/>
              </w:rPr>
              <w:t>Fast food</w:t>
            </w:r>
            <w:r w:rsidRPr="008E4DF7">
              <w:rPr>
                <w:rFonts w:ascii="Times New Roman" w:hAnsi="Times New Roman" w:cs="Times New Roman"/>
                <w:lang w:val="en-US"/>
              </w:rPr>
              <w:t xml:space="preserve">: hamburgers, hot dogs, </w:t>
            </w:r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 xml:space="preserve">sandwich (processed meat </w:t>
            </w:r>
            <w:proofErr w:type="spellStart"/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>torta</w:t>
            </w:r>
            <w:proofErr w:type="spellEnd"/>
            <w:r w:rsidRPr="008E4DF7">
              <w:rPr>
                <w:rFonts w:ascii="Times New Roman" w:hAnsi="Times New Roman" w:cs="Times New Roman"/>
                <w:highlight w:val="white"/>
                <w:lang w:val="en-US"/>
              </w:rPr>
              <w:t>)</w:t>
            </w:r>
            <w:r w:rsidRPr="008E4DF7">
              <w:rPr>
                <w:rFonts w:ascii="Times New Roman" w:hAnsi="Times New Roman" w:cs="Times New Roman"/>
                <w:lang w:val="en-US"/>
              </w:rPr>
              <w:t>, pizza</w:t>
            </w:r>
          </w:p>
        </w:tc>
      </w:tr>
    </w:tbl>
    <w:p w:rsidR="00242605" w:rsidRDefault="00242605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Abbreviations. FFQ, food frequency questionnaire</w:t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t xml:space="preserve">* To account for the </w:t>
      </w:r>
      <w:proofErr w:type="spellStart"/>
      <w:r w:rsidRPr="008E4DF7">
        <w:rPr>
          <w:rFonts w:ascii="Times New Roman" w:hAnsi="Times New Roman" w:cs="Times New Roman"/>
          <w:lang w:val="en-US"/>
        </w:rPr>
        <w:t>inespecificity</w:t>
      </w:r>
      <w:proofErr w:type="spellEnd"/>
      <w:r w:rsidRPr="008E4DF7">
        <w:rPr>
          <w:rFonts w:ascii="Times New Roman" w:hAnsi="Times New Roman" w:cs="Times New Roman"/>
          <w:lang w:val="en-US"/>
        </w:rPr>
        <w:t xml:space="preserve"> in the degree of processing of certain items in our food frequency questionnaire we divided these items into two different groups: </w:t>
      </w:r>
    </w:p>
    <w:p w:rsidR="00D1160B" w:rsidRPr="008E4DF7" w:rsidRDefault="00D1160B" w:rsidP="00D1160B">
      <w:pPr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t>Beans were divided into group 1 (60%) and group 3 (40%) to account for natural and canned beans.</w:t>
      </w:r>
    </w:p>
    <w:p w:rsidR="00D1160B" w:rsidRPr="008E4DF7" w:rsidRDefault="00D1160B" w:rsidP="00D1160B">
      <w:pPr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t>Flavored water was divided into group 1 (60%) and group 4 (40%) for natural and artificially flavored water.</w:t>
      </w:r>
    </w:p>
    <w:p w:rsidR="00D1160B" w:rsidRPr="008E4DF7" w:rsidRDefault="00D1160B" w:rsidP="00D1160B">
      <w:pPr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E4DF7">
        <w:rPr>
          <w:rFonts w:ascii="Times New Roman" w:hAnsi="Times New Roman" w:cs="Times New Roman"/>
          <w:lang w:val="en-US"/>
        </w:rPr>
        <w:t>Torta</w:t>
      </w:r>
      <w:proofErr w:type="spellEnd"/>
      <w:r w:rsidRPr="008E4DF7">
        <w:rPr>
          <w:rFonts w:ascii="Times New Roman" w:hAnsi="Times New Roman" w:cs="Times New Roman"/>
          <w:lang w:val="en-US"/>
        </w:rPr>
        <w:t xml:space="preserve"> was divided into group 3 and 4 (50%) to account for </w:t>
      </w:r>
      <w:proofErr w:type="spellStart"/>
      <w:r w:rsidRPr="00242605">
        <w:rPr>
          <w:rFonts w:ascii="Times New Roman" w:hAnsi="Times New Roman" w:cs="Times New Roman"/>
          <w:i/>
          <w:lang w:val="en-US"/>
        </w:rPr>
        <w:t>tortas</w:t>
      </w:r>
      <w:proofErr w:type="spellEnd"/>
      <w:r w:rsidRPr="008E4DF7">
        <w:rPr>
          <w:rFonts w:ascii="Times New Roman" w:hAnsi="Times New Roman" w:cs="Times New Roman"/>
          <w:lang w:val="en-US"/>
        </w:rPr>
        <w:t xml:space="preserve"> made with deli meats.</w:t>
      </w:r>
    </w:p>
    <w:p w:rsidR="00D1160B" w:rsidRPr="008E4DF7" w:rsidRDefault="00D1160B" w:rsidP="00D1160B">
      <w:pPr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t>Orange juice was divided into group 1 and 4 (50%) to account for natural and artificial juice.</w:t>
      </w:r>
    </w:p>
    <w:p w:rsidR="00D1160B" w:rsidRPr="008E4DF7" w:rsidRDefault="00D1160B" w:rsidP="00D1160B">
      <w:pPr>
        <w:numPr>
          <w:ilvl w:val="0"/>
          <w:numId w:val="1"/>
        </w:num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t>Oats were divided into group 1 (80%) and 4 (20%).</w:t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br w:type="page"/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Supplemental Table 2</w:t>
      </w:r>
      <w:r w:rsidRPr="008E4DF7">
        <w:rPr>
          <w:rFonts w:ascii="Times New Roman" w:hAnsi="Times New Roman" w:cs="Times New Roman"/>
          <w:lang w:val="en-US"/>
        </w:rPr>
        <w:t>. Multivariable-adjusted incidence rate ratios and 95% confidence intervals of total UPF consumption, liquid, and solid UPF measured as % kcal of total energy intake among 64,934 women from the Mexican Teachers’ Cohort, a</w:t>
      </w:r>
      <w:r w:rsidR="00D87EDA">
        <w:rPr>
          <w:rFonts w:ascii="Times New Roman" w:hAnsi="Times New Roman" w:cs="Times New Roman"/>
          <w:lang w:val="en-US"/>
        </w:rPr>
        <w:t>djusted by potential mediators.</w:t>
      </w:r>
    </w:p>
    <w:tbl>
      <w:tblPr>
        <w:tblStyle w:val="6"/>
        <w:tblW w:w="11007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11"/>
        <w:gridCol w:w="1224"/>
        <w:gridCol w:w="1815"/>
        <w:gridCol w:w="1710"/>
        <w:gridCol w:w="1748"/>
        <w:gridCol w:w="1785"/>
        <w:gridCol w:w="1114"/>
      </w:tblGrid>
      <w:tr w:rsidR="00D1160B" w:rsidRPr="008E4DF7" w:rsidTr="00A27720">
        <w:trPr>
          <w:trHeight w:val="20"/>
        </w:trPr>
        <w:tc>
          <w:tcPr>
            <w:tcW w:w="16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A67AEF">
              <w:rPr>
                <w:rFonts w:ascii="Times New Roman" w:hAnsi="Times New Roman" w:cs="Times New Roman"/>
                <w:b/>
              </w:rPr>
              <w:t>Total UPF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7E0B3D" w:rsidP="00FC7CA6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FC7CA6">
              <w:rPr>
                <w:rFonts w:ascii="Times New Roman" w:hAnsi="Times New Roman" w:cs="Times New Roman"/>
                <w:b/>
              </w:rPr>
              <w:t>20</w:t>
            </w:r>
            <w:r w:rsidR="00D1160B" w:rsidRPr="00A8601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FC7CA6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1160B" w:rsidRPr="00A86019">
              <w:rPr>
                <w:rFonts w:ascii="Times New Roman" w:hAnsi="Times New Roman" w:cs="Times New Roman"/>
                <w:b/>
              </w:rPr>
              <w:t>-25</w:t>
            </w:r>
            <w:r w:rsidR="00D1160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-35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-45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&gt;45%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A67AEF">
              <w:rPr>
                <w:rFonts w:ascii="Times New Roman" w:hAnsi="Times New Roman" w:cs="Times New Roman"/>
                <w:b/>
              </w:rPr>
              <w:t>P-Trend</w:t>
            </w:r>
          </w:p>
        </w:tc>
      </w:tr>
      <w:tr w:rsidR="00AC0528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8E4DF7" w:rsidRDefault="00AC0528" w:rsidP="00AC0528">
            <w:pPr>
              <w:pStyle w:val="NoSpacing"/>
            </w:pPr>
            <w:r w:rsidRPr="008E4DF7">
              <w:t>Cases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0528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8E4DF7" w:rsidRDefault="00AC0528" w:rsidP="00AC0528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19777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24515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59355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30102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8855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528" w:rsidRPr="00242605" w:rsidRDefault="00AC0528" w:rsidP="00AC0528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7CA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8E4DF7" w:rsidRDefault="00FC7CA6" w:rsidP="00FC7CA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Multivariable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0.96(0.86,1.07)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0.92(0.84,1.02)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0.95(0.85,1.06)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0.98(0.84,1.14)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0.57</w:t>
            </w:r>
          </w:p>
        </w:tc>
      </w:tr>
      <w:tr w:rsidR="00FC7CA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8E4DF7" w:rsidRDefault="00FC7CA6" w:rsidP="00FC7CA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+ BMI</w:t>
            </w:r>
            <w:r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0.95(0.85,1.06)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0.91(0.82,1.00)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0.92(0.83,1.03)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0.93(0.80,1.09)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0.22</w:t>
            </w:r>
          </w:p>
        </w:tc>
      </w:tr>
      <w:tr w:rsidR="00FC7CA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8E4DF7" w:rsidRDefault="00FC7CA6" w:rsidP="00FC7CA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2 diabetes</w:t>
            </w:r>
            <w:r w:rsidRPr="00413AB7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‡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0.96(0.86,1.08)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0.94(0.85,1.03)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0.96(0.86,1.08)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0.99(0.85,1.15)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CA6" w:rsidRPr="00242605" w:rsidRDefault="00FC7CA6" w:rsidP="00FC7CA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0.74</w:t>
            </w: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5B4D12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tag w:val="goog_rdk_50"/>
                <w:id w:val="-1005061043"/>
              </w:sdtPr>
              <w:sdtEndPr/>
              <w:sdtContent/>
            </w:sdt>
            <w:proofErr w:type="spellStart"/>
            <w:r w:rsidR="00D1160B" w:rsidRPr="00A67AEF">
              <w:rPr>
                <w:rFonts w:ascii="Times New Roman" w:hAnsi="Times New Roman" w:cs="Times New Roman"/>
                <w:b/>
              </w:rPr>
              <w:t>Liquid</w:t>
            </w:r>
            <w:proofErr w:type="spellEnd"/>
            <w:r w:rsidR="00D1160B" w:rsidRPr="00A67AEF">
              <w:rPr>
                <w:rFonts w:ascii="Times New Roman" w:hAnsi="Times New Roman" w:cs="Times New Roman"/>
                <w:b/>
              </w:rPr>
              <w:t xml:space="preserve"> UPF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7E0B3D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-10%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-15%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&gt;20%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6738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1616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505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Multivariable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4DF7">
              <w:rPr>
                <w:rFonts w:ascii="Times New Roman" w:hAnsi="Times New Roman" w:cs="Times New Roman"/>
              </w:rPr>
              <w:t>1.06(0.99,1.14)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4DF7">
              <w:rPr>
                <w:rFonts w:ascii="Times New Roman" w:hAnsi="Times New Roman" w:cs="Times New Roman"/>
              </w:rPr>
              <w:t>1.10(0.99,1.22)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4DF7">
              <w:rPr>
                <w:rFonts w:ascii="Times New Roman" w:hAnsi="Times New Roman" w:cs="Times New Roman"/>
              </w:rPr>
              <w:t>1.14(0.96,1.36)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4DF7">
              <w:rPr>
                <w:rFonts w:ascii="Times New Roman" w:hAnsi="Times New Roman" w:cs="Times New Roman"/>
              </w:rPr>
              <w:t>1.34(1.10,1.65)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A67AEF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CE31F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9505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+ BMI</w:t>
            </w:r>
            <w:r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1.06(0.98,1.13)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1.08(0.98,1.20)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1.10(0.92,1.31)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1.29(1.05,1.58)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A67AEF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CE31F2">
              <w:rPr>
                <w:rFonts w:ascii="Times New Roman" w:hAnsi="Times New Roman" w:cs="Times New Roman"/>
              </w:rPr>
              <w:t>&lt;0.001</w:t>
            </w:r>
          </w:p>
        </w:tc>
      </w:tr>
      <w:tr w:rsidR="00C95056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2 diabetes</w:t>
            </w:r>
            <w:r w:rsidRPr="00413AB7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‡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1.07(1.00,1.15)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1.11(1.00,1.23)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1.15(0.96,1.37)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8E4DF7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1.35(1.10,1.66)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056" w:rsidRPr="00A67AEF" w:rsidRDefault="00C95056" w:rsidP="00C95056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CE31F2">
              <w:rPr>
                <w:rFonts w:ascii="Times New Roman" w:hAnsi="Times New Roman" w:cs="Times New Roman"/>
              </w:rPr>
              <w:t>&lt;0.001</w:t>
            </w: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A67AEF">
              <w:rPr>
                <w:rFonts w:ascii="Times New Roman" w:hAnsi="Times New Roman" w:cs="Times New Roman"/>
                <w:b/>
              </w:rPr>
              <w:t>Solid UPF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7E0B3D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-25%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-30%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A67AEF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&gt;30%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2340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2939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32859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26444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30506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Multivariable</w:t>
            </w:r>
            <w:proofErr w:type="spellEnd"/>
            <w:r w:rsidR="00C950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0.97(0.87,1.07)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0.90(0.81,0.99)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0.90(0.81,1.00)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0.91(0.82,1.01)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4DF7">
              <w:rPr>
                <w:rFonts w:ascii="Times New Roman" w:hAnsi="Times New Roman" w:cs="Times New Roman"/>
              </w:rPr>
              <w:t>0.03</w:t>
            </w:r>
          </w:p>
        </w:tc>
      </w:tr>
      <w:tr w:rsidR="00D1160B" w:rsidRPr="008E4DF7" w:rsidTr="00A27720">
        <w:trPr>
          <w:trHeight w:val="2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+ BMI</w:t>
            </w:r>
            <w:r w:rsidR="00C95056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0.96(0.87,1.06)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0.89(0.80,0.98)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0.89(0.80,0.99)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0.89(0.80,0.99)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D1160B" w:rsidRPr="008E4DF7" w:rsidTr="00A27720">
        <w:trPr>
          <w:trHeight w:val="25"/>
        </w:trPr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2 diabetes</w:t>
            </w:r>
            <w:r w:rsidR="00C95056" w:rsidRPr="00413AB7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0.97(0.88,1.07)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0.90(0.81,1.00)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0.90(0.81,1.01)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0.91(0.82,1.01)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</w:tbl>
    <w:p w:rsidR="00C95056" w:rsidRDefault="00C95056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Abbreviations. </w:t>
      </w:r>
      <w:r w:rsidR="00242605">
        <w:rPr>
          <w:rFonts w:ascii="Times New Roman" w:hAnsi="Times New Roman" w:cs="Times New Roman"/>
          <w:lang w:val="en-US"/>
        </w:rPr>
        <w:t xml:space="preserve">BMI, body mass index; </w:t>
      </w:r>
      <w:r>
        <w:rPr>
          <w:rFonts w:ascii="Times New Roman" w:hAnsi="Times New Roman" w:cs="Times New Roman"/>
          <w:lang w:val="en-US"/>
        </w:rPr>
        <w:t>UPF,</w:t>
      </w:r>
      <w:r w:rsidRPr="00DE13FA">
        <w:rPr>
          <w:rFonts w:ascii="Times New Roman" w:hAnsi="Times New Roman" w:cs="Times New Roman"/>
          <w:lang w:val="en-US"/>
        </w:rPr>
        <w:t xml:space="preserve"> ultra-processed foods</w:t>
      </w:r>
    </w:p>
    <w:p w:rsidR="00D1160B" w:rsidRPr="00DE13FA" w:rsidRDefault="00C95056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C95056">
        <w:rPr>
          <w:rFonts w:ascii="Times New Roman" w:hAnsi="Times New Roman" w:cs="Times New Roman"/>
          <w:lang w:val="en-US"/>
        </w:rPr>
        <w:t>*</w:t>
      </w:r>
      <w:r w:rsidR="00D1160B" w:rsidRPr="00DE13FA">
        <w:rPr>
          <w:rFonts w:ascii="Times New Roman" w:hAnsi="Times New Roman" w:cs="Times New Roman"/>
          <w:lang w:val="en-US"/>
        </w:rPr>
        <w:t xml:space="preserve"> Multivariable model: adjusted for age (years), indigenous (yes/no), internet access (yes/no), insurance (private, social, other), family history of hypertension (yes/no), menopausal status (premenopausal, postmenopausal, unknown), smoking (never, past, current, and missing), physical activity (</w:t>
      </w:r>
      <w:proofErr w:type="spellStart"/>
      <w:r w:rsidR="00D1160B" w:rsidRPr="00DE13FA">
        <w:rPr>
          <w:rFonts w:ascii="Times New Roman" w:hAnsi="Times New Roman" w:cs="Times New Roman"/>
          <w:lang w:val="en-US"/>
        </w:rPr>
        <w:t>tertiles</w:t>
      </w:r>
      <w:proofErr w:type="spellEnd"/>
      <w:r w:rsidR="00D1160B" w:rsidRPr="00DE13FA">
        <w:rPr>
          <w:rFonts w:ascii="Times New Roman" w:hAnsi="Times New Roman" w:cs="Times New Roman"/>
          <w:lang w:val="en-US"/>
        </w:rPr>
        <w:t>), energy (continuous), multivitamin intake (yes/no)</w:t>
      </w:r>
    </w:p>
    <w:p w:rsidR="00D1160B" w:rsidRPr="00DE13FA" w:rsidRDefault="00C95056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5F1C2F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†</w:t>
      </w:r>
      <w:r w:rsidR="00D1160B" w:rsidRPr="00DE13FA">
        <w:rPr>
          <w:rFonts w:ascii="Times New Roman" w:hAnsi="Times New Roman" w:cs="Times New Roman"/>
          <w:lang w:val="en-US"/>
        </w:rPr>
        <w:t xml:space="preserve"> Multivariable model: plus body mass index (categories)</w:t>
      </w:r>
    </w:p>
    <w:p w:rsidR="00D1160B" w:rsidRPr="00DE13FA" w:rsidRDefault="00C95056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413AB7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‡</w:t>
      </w:r>
      <w:r w:rsidR="00D1160B" w:rsidRPr="00DE13FA">
        <w:rPr>
          <w:rFonts w:ascii="Times New Roman" w:hAnsi="Times New Roman" w:cs="Times New Roman"/>
          <w:lang w:val="en-US"/>
        </w:rPr>
        <w:t xml:space="preserve"> Multivariable model: plus type 2 diabetes (yes/no)</w:t>
      </w:r>
    </w:p>
    <w:p w:rsidR="00D1160B" w:rsidRPr="008E4DF7" w:rsidRDefault="00D1160B" w:rsidP="00D1160B">
      <w:pPr>
        <w:suppressLineNumbers/>
        <w:rPr>
          <w:rFonts w:ascii="Times New Roman" w:hAnsi="Times New Roman" w:cs="Times New Roman"/>
          <w:lang w:val="en-US"/>
        </w:rPr>
      </w:pP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Supplemental Table 3</w:t>
      </w:r>
      <w:r w:rsidRPr="008E4DF7">
        <w:rPr>
          <w:rFonts w:ascii="Times New Roman" w:hAnsi="Times New Roman" w:cs="Times New Roman"/>
          <w:lang w:val="en-US"/>
        </w:rPr>
        <w:t>. Multivariable-adjusted incidence rate ratios and 95% confidence intervals of UPF consumption overall, liquid UPF, and solid UPF measured as % kcal of total energy in the diet in 64,934 women from the Mexican Teachers’ Cohort using a broader definition of hypertension.</w:t>
      </w:r>
      <w:r w:rsidR="00A673E9">
        <w:rPr>
          <w:rFonts w:ascii="Times New Roman" w:hAnsi="Times New Roman" w:cs="Times New Roman"/>
          <w:lang w:val="en-US"/>
        </w:rPr>
        <w:t>*</w:t>
      </w:r>
    </w:p>
    <w:tbl>
      <w:tblPr>
        <w:tblStyle w:val="3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1205"/>
        <w:gridCol w:w="1560"/>
        <w:gridCol w:w="1559"/>
        <w:gridCol w:w="1559"/>
        <w:gridCol w:w="1559"/>
        <w:gridCol w:w="1113"/>
      </w:tblGrid>
      <w:tr w:rsidR="00D1160B" w:rsidRPr="008E4DF7" w:rsidTr="00A27720">
        <w:trPr>
          <w:trHeight w:val="20"/>
        </w:trPr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CD2105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CD2105">
              <w:rPr>
                <w:rFonts w:ascii="Times New Roman" w:hAnsi="Times New Roman" w:cs="Times New Roman"/>
                <w:b/>
              </w:rPr>
              <w:t>UPF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7E0B3D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F744A" w:rsidRPr="00242605">
              <w:rPr>
                <w:rFonts w:ascii="Times New Roman" w:hAnsi="Times New Roman" w:cs="Times New Roman"/>
                <w:b/>
              </w:rPr>
              <w:t>20</w:t>
            </w:r>
            <w:r w:rsidR="00D1160B" w:rsidRPr="0024260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F744A" w:rsidP="00DF744A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b/>
              </w:rPr>
              <w:t>2</w:t>
            </w:r>
            <w:r w:rsidR="00D1160B" w:rsidRPr="00242605">
              <w:rPr>
                <w:rFonts w:ascii="Times New Roman" w:hAnsi="Times New Roman" w:cs="Times New Roman"/>
                <w:b/>
              </w:rPr>
              <w:t>1-25%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b/>
              </w:rPr>
              <w:t>26-35%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b/>
              </w:rPr>
              <w:t>36-45%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b/>
              </w:rPr>
              <w:t>&gt;45%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  <w:i/>
              </w:rPr>
              <w:t>P-</w:t>
            </w:r>
            <w:r w:rsidRPr="00242605">
              <w:rPr>
                <w:rFonts w:ascii="Times New Roman" w:hAnsi="Times New Roman" w:cs="Times New Roman"/>
              </w:rPr>
              <w:t>Trend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7939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7939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7939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18955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7939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23390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56762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28720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8377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42605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E11B55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8E4DF7" w:rsidRDefault="00E11B55" w:rsidP="00E11B55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Model</w:t>
            </w:r>
            <w:proofErr w:type="spellEnd"/>
            <w:r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1.01(0.92,1.11)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0.96(0.88,1.04)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1.00(0.91,1.10)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1.07(0.94,1.22)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B55" w:rsidRPr="00242605" w:rsidRDefault="00E11B55" w:rsidP="00E11B55">
            <w:pPr>
              <w:rPr>
                <w:rFonts w:ascii="Times New Roman" w:hAnsi="Times New Roman" w:cs="Times New Roman"/>
              </w:rPr>
            </w:pPr>
            <w:r w:rsidRPr="00242605">
              <w:rPr>
                <w:rFonts w:ascii="Times New Roman" w:hAnsi="Times New Roman" w:cs="Times New Roman"/>
              </w:rPr>
              <w:t>0.62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CD2105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proofErr w:type="spellStart"/>
            <w:r w:rsidRPr="00CD2105">
              <w:rPr>
                <w:rFonts w:ascii="Times New Roman" w:hAnsi="Times New Roman" w:cs="Times New Roman"/>
                <w:b/>
              </w:rPr>
              <w:t>Liquid</w:t>
            </w:r>
            <w:proofErr w:type="spellEnd"/>
            <w:r w:rsidRPr="00CD2105">
              <w:rPr>
                <w:rFonts w:ascii="Times New Roman" w:hAnsi="Times New Roman" w:cs="Times New Roman"/>
                <w:b/>
              </w:rPr>
              <w:t xml:space="preserve"> UPF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7E0B3D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-15%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&gt;20%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64327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4926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15388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Model</w:t>
            </w:r>
            <w:proofErr w:type="spellEnd"/>
            <w:r w:rsidR="00D87EDA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1.03(0.97,1.09)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1.07(0.98,1.17)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1.17(1.02,1.36)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1.21(1.01,1.44)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0.003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CD2105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CD2105">
              <w:rPr>
                <w:rFonts w:ascii="Times New Roman" w:hAnsi="Times New Roman" w:cs="Times New Roman"/>
                <w:b/>
              </w:rPr>
              <w:t>Solid UPF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7E0B3D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-25%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-30%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&gt;30%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2239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2806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3140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252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29065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Model</w:t>
            </w:r>
            <w:proofErr w:type="spellEnd"/>
            <w:r w:rsidR="00D87EDA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0.98(0.90,1.07)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0.90(0.82,0.98)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0.93(0.85,1.02)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0.96(0.88,1.05)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0.27</w:t>
            </w:r>
          </w:p>
        </w:tc>
      </w:tr>
    </w:tbl>
    <w:p w:rsidR="00D87ED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DE13FA">
        <w:rPr>
          <w:rFonts w:ascii="Times New Roman" w:hAnsi="Times New Roman" w:cs="Times New Roman"/>
          <w:lang w:val="en-US"/>
        </w:rPr>
        <w:t>Abbreviati</w:t>
      </w:r>
      <w:r>
        <w:rPr>
          <w:rFonts w:ascii="Times New Roman" w:hAnsi="Times New Roman" w:cs="Times New Roman"/>
          <w:lang w:val="en-US"/>
        </w:rPr>
        <w:t>ons. UPF, ultra-processed foods</w:t>
      </w:r>
    </w:p>
    <w:p w:rsidR="00D1160B" w:rsidRPr="00DE13F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1160B" w:rsidRPr="00DE13FA">
        <w:rPr>
          <w:rFonts w:ascii="Times New Roman" w:hAnsi="Times New Roman" w:cs="Times New Roman"/>
          <w:lang w:val="en-US"/>
        </w:rPr>
        <w:t xml:space="preserve"> As a sensitivity analysis we used a broader definition of hypertension: participants who answered any one of three questions on hypertension (diagnosis, treatment, and/or year of diagnosis).</w:t>
      </w:r>
    </w:p>
    <w:p w:rsidR="00D1160B" w:rsidRPr="00DE13F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5F1C2F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†</w:t>
      </w:r>
      <w:r w:rsidR="00D1160B" w:rsidRPr="00DE13FA">
        <w:rPr>
          <w:rFonts w:ascii="Times New Roman" w:hAnsi="Times New Roman" w:cs="Times New Roman"/>
          <w:lang w:val="en-US"/>
        </w:rPr>
        <w:t xml:space="preserve"> Multivariable model: adjusted for age (years), indigenous (yes/no), internet access (yes/no), insurance (private, social, other), family history of hypertension (yes/no), menopausal status (premenopausal, postmenopausal, unknown), smoking (never, past, current, and missing), physical activity (</w:t>
      </w:r>
      <w:proofErr w:type="spellStart"/>
      <w:r w:rsidR="00D1160B" w:rsidRPr="00DE13FA">
        <w:rPr>
          <w:rFonts w:ascii="Times New Roman" w:hAnsi="Times New Roman" w:cs="Times New Roman"/>
          <w:lang w:val="en-US"/>
        </w:rPr>
        <w:t>tertiles</w:t>
      </w:r>
      <w:proofErr w:type="spellEnd"/>
      <w:r w:rsidR="00D1160B" w:rsidRPr="00DE13FA">
        <w:rPr>
          <w:rFonts w:ascii="Times New Roman" w:hAnsi="Times New Roman" w:cs="Times New Roman"/>
          <w:lang w:val="en-US"/>
        </w:rPr>
        <w:t>), energy intake (kcal per day), multivitamin intake (yes/no)</w:t>
      </w:r>
    </w:p>
    <w:p w:rsidR="00D1160B" w:rsidRPr="008E4DF7" w:rsidRDefault="00D1160B" w:rsidP="00D1160B">
      <w:pPr>
        <w:pStyle w:val="NoSpacing"/>
        <w:suppressLineNumbers/>
        <w:rPr>
          <w:lang w:val="en-US"/>
        </w:rPr>
      </w:pPr>
      <w:r w:rsidRPr="008E4DF7">
        <w:rPr>
          <w:lang w:val="en-US"/>
        </w:rPr>
        <w:br w:type="page"/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Supplemental Table 4</w:t>
      </w:r>
      <w:r w:rsidRPr="008E4DF7">
        <w:rPr>
          <w:rFonts w:ascii="Times New Roman" w:hAnsi="Times New Roman" w:cs="Times New Roman"/>
          <w:lang w:val="en-US"/>
        </w:rPr>
        <w:t xml:space="preserve">.  Multivariable-adjusted incidence rate ratios and 95% confidence intervals of UPF consumption overall, liquid UPF, and solid UPF measured as % </w:t>
      </w:r>
      <w:r>
        <w:rPr>
          <w:rFonts w:ascii="Times New Roman" w:hAnsi="Times New Roman" w:cs="Times New Roman"/>
          <w:lang w:val="en-US"/>
        </w:rPr>
        <w:t>g</w:t>
      </w:r>
      <w:r w:rsidRPr="008E4DF7">
        <w:rPr>
          <w:rFonts w:ascii="Times New Roman" w:hAnsi="Times New Roman" w:cs="Times New Roman"/>
          <w:lang w:val="en-US"/>
        </w:rPr>
        <w:t xml:space="preserve"> of total grams in the diet</w:t>
      </w:r>
      <w:r>
        <w:rPr>
          <w:rFonts w:ascii="Times New Roman" w:hAnsi="Times New Roman" w:cs="Times New Roman"/>
          <w:lang w:val="en-US"/>
        </w:rPr>
        <w:t xml:space="preserve"> </w:t>
      </w:r>
      <w:r w:rsidRPr="008E4DF7">
        <w:rPr>
          <w:rFonts w:ascii="Times New Roman" w:hAnsi="Times New Roman" w:cs="Times New Roman"/>
          <w:lang w:val="en-US"/>
        </w:rPr>
        <w:t>in 64,934 women fr</w:t>
      </w:r>
      <w:r w:rsidR="00A673E9">
        <w:rPr>
          <w:rFonts w:ascii="Times New Roman" w:hAnsi="Times New Roman" w:cs="Times New Roman"/>
          <w:lang w:val="en-US"/>
        </w:rPr>
        <w:t>om the Mexican Teachers’ Cohort.*</w:t>
      </w:r>
    </w:p>
    <w:tbl>
      <w:tblPr>
        <w:tblStyle w:val="2"/>
        <w:tblW w:w="104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1489"/>
        <w:gridCol w:w="1672"/>
        <w:gridCol w:w="1559"/>
        <w:gridCol w:w="1559"/>
        <w:gridCol w:w="1560"/>
        <w:gridCol w:w="992"/>
      </w:tblGrid>
      <w:tr w:rsidR="00D1160B" w:rsidRPr="008E4DF7" w:rsidTr="00A27720">
        <w:trPr>
          <w:trHeight w:val="20"/>
        </w:trPr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665406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665406">
              <w:rPr>
                <w:rFonts w:ascii="Times New Roman" w:hAnsi="Times New Roman" w:cs="Times New Roman"/>
                <w:b/>
              </w:rPr>
              <w:t>UPF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7E0B3D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16-25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-35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-45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&gt;45%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284C22">
              <w:rPr>
                <w:rFonts w:ascii="Times New Roman" w:hAnsi="Times New Roman" w:cs="Times New Roman"/>
                <w:i/>
              </w:rPr>
              <w:t>P-</w:t>
            </w:r>
            <w:r w:rsidRPr="008E4DF7">
              <w:rPr>
                <w:rFonts w:ascii="Times New Roman" w:hAnsi="Times New Roman" w:cs="Times New Roman"/>
              </w:rPr>
              <w:t>Trend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84C22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(IQR)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84C22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284C22">
              <w:rPr>
                <w:rFonts w:ascii="Times New Roman" w:hAnsi="Times New Roman" w:cs="Times New Roman"/>
                <w:lang w:val="en-US"/>
              </w:rPr>
              <w:t>10.7(8.2,12.8)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84C22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284C22">
              <w:rPr>
                <w:rFonts w:ascii="Times New Roman" w:hAnsi="Times New Roman" w:cs="Times New Roman"/>
                <w:lang w:val="en-US"/>
              </w:rPr>
              <w:t>17.3(16.1,18.6)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284C22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284C22">
              <w:rPr>
                <w:rFonts w:ascii="Times New Roman" w:hAnsi="Times New Roman" w:cs="Times New Roman"/>
                <w:lang w:val="en-US"/>
              </w:rPr>
              <w:t>23.6(21.6,26.1)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32.1(30.9,33.3)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41.5(37.7,47.9)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Cases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1796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Person time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6737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3227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2993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5555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747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Model</w:t>
            </w:r>
            <w:r w:rsidR="00D87EDA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</w:rPr>
              <w:t>0.95(0.87,1.03)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1.04(0.96,1.13)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0.96(0.81,1.14)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1.12(0.97,1.30)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0.17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665406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proofErr w:type="spellStart"/>
            <w:r w:rsidRPr="00665406">
              <w:rPr>
                <w:rFonts w:ascii="Times New Roman" w:hAnsi="Times New Roman" w:cs="Times New Roman"/>
                <w:b/>
              </w:rPr>
              <w:t>Liquid</w:t>
            </w:r>
            <w:proofErr w:type="spellEnd"/>
            <w:r w:rsidRPr="00665406">
              <w:rPr>
                <w:rFonts w:ascii="Times New Roman" w:hAnsi="Times New Roman" w:cs="Times New Roman"/>
                <w:b/>
              </w:rPr>
              <w:t xml:space="preserve"> UPF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7E0B3D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-10%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-15%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(IQR)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3.3(2.3,4.2)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7.2(6.1,8.5)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12.1(11.0,13.4)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17.0(15.9,18.3)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26.1(22.4,33.1)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Cases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958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Person time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37579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48027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28375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13745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148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Model</w:t>
            </w:r>
            <w:r w:rsidR="00D87EDA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1.00(0.92,1.09)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1.11(1.01,1.23)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1.05(0.93,1.18)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1.13(1.01,1.27)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0.01</w:t>
            </w: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665406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b/>
              </w:rPr>
            </w:pPr>
            <w:r w:rsidRPr="00665406">
              <w:rPr>
                <w:rFonts w:ascii="Times New Roman" w:hAnsi="Times New Roman" w:cs="Times New Roman"/>
                <w:b/>
              </w:rPr>
              <w:t>Solid UPF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7E0B3D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44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D1160B" w:rsidRPr="00A86019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-20%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6019">
              <w:rPr>
                <w:rFonts w:ascii="Times New Roman" w:hAnsi="Times New Roman" w:cs="Times New Roman"/>
                <w:b/>
              </w:rPr>
              <w:t>-25%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86019">
              <w:rPr>
                <w:rFonts w:ascii="Times New Roman" w:hAnsi="Times New Roman" w:cs="Times New Roman"/>
                <w:b/>
              </w:rPr>
              <w:t>-30%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A86019">
              <w:rPr>
                <w:rFonts w:ascii="Times New Roman" w:hAnsi="Times New Roman" w:cs="Times New Roman"/>
                <w:b/>
              </w:rPr>
              <w:t>&gt;30%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(IQR)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3.6(2.7,4.3)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6.0(5.5,6.5)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8.2(7.6,9.0)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10.8,10.4,11.4)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14.1(12.9,16.4)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Person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time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47774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35415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3424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1172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13444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Model</w:t>
            </w:r>
            <w:proofErr w:type="spellEnd"/>
            <w:r w:rsidR="00D87EDA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0.94(0.87,1.02)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0.90(0.83,0.98)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0.89(0.78,1.01)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0.91(0.81,1.03)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0.02</w:t>
            </w:r>
          </w:p>
        </w:tc>
      </w:tr>
    </w:tbl>
    <w:p w:rsidR="00D87ED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DE13FA">
        <w:rPr>
          <w:rFonts w:ascii="Times New Roman" w:hAnsi="Times New Roman" w:cs="Times New Roman"/>
          <w:lang w:val="en-US"/>
        </w:rPr>
        <w:t>Abbreviati</w:t>
      </w:r>
      <w:r>
        <w:rPr>
          <w:rFonts w:ascii="Times New Roman" w:hAnsi="Times New Roman" w:cs="Times New Roman"/>
          <w:lang w:val="en-US"/>
        </w:rPr>
        <w:t>ons. UPF, ultra-processed foods</w:t>
      </w:r>
    </w:p>
    <w:p w:rsidR="00D1160B" w:rsidRPr="00DE13F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D87EDA">
        <w:rPr>
          <w:rFonts w:ascii="Times New Roman" w:hAnsi="Times New Roman" w:cs="Times New Roman"/>
          <w:lang w:val="en-US"/>
        </w:rPr>
        <w:t>*</w:t>
      </w:r>
      <w:r w:rsidR="00D1160B" w:rsidRPr="00DE13FA">
        <w:rPr>
          <w:rFonts w:ascii="Times New Roman" w:hAnsi="Times New Roman" w:cs="Times New Roman"/>
          <w:lang w:val="en-US"/>
        </w:rPr>
        <w:t xml:space="preserve"> As a sensitivity analysis we used % of UPF g in total diet instead of % of UPF kcal in total diet as the exposure.</w:t>
      </w:r>
    </w:p>
    <w:p w:rsidR="00D1160B" w:rsidRPr="00DE13FA" w:rsidRDefault="00D87EDA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5F1C2F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†</w:t>
      </w:r>
      <w:r w:rsidR="00D1160B" w:rsidRPr="00DE13FA">
        <w:rPr>
          <w:rFonts w:ascii="Times New Roman" w:hAnsi="Times New Roman" w:cs="Times New Roman"/>
          <w:lang w:val="en-US"/>
        </w:rPr>
        <w:t xml:space="preserve"> Multivariable model: adjusted for age (years), indigenous (yes/no), internet access (yes/no), insurance (private, social, other), family history of hypertension (yes/no), menopausal status (premenopausal, postmenopausal, unknown), smoking (never, past, current, and missing), physical activity (</w:t>
      </w:r>
      <w:proofErr w:type="spellStart"/>
      <w:r w:rsidR="00D1160B" w:rsidRPr="00DE13FA">
        <w:rPr>
          <w:rFonts w:ascii="Times New Roman" w:hAnsi="Times New Roman" w:cs="Times New Roman"/>
          <w:lang w:val="en-US"/>
        </w:rPr>
        <w:t>tertiles</w:t>
      </w:r>
      <w:proofErr w:type="spellEnd"/>
      <w:r w:rsidR="00D1160B" w:rsidRPr="00DE13FA">
        <w:rPr>
          <w:rFonts w:ascii="Times New Roman" w:hAnsi="Times New Roman" w:cs="Times New Roman"/>
          <w:lang w:val="en-US"/>
        </w:rPr>
        <w:t>), energy intake (kcal per day), multivitamin intake (yes/no)</w:t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br w:type="page"/>
      </w:r>
    </w:p>
    <w:p w:rsidR="00D1160B" w:rsidRPr="008E4DF7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lastRenderedPageBreak/>
        <w:t>Supplemental T</w:t>
      </w:r>
      <w:r>
        <w:rPr>
          <w:rFonts w:ascii="Times New Roman" w:hAnsi="Times New Roman" w:cs="Times New Roman"/>
          <w:lang w:val="en-US"/>
        </w:rPr>
        <w:t>able 5</w:t>
      </w:r>
      <w:r w:rsidRPr="008E4DF7">
        <w:rPr>
          <w:rFonts w:ascii="Times New Roman" w:hAnsi="Times New Roman" w:cs="Times New Roman"/>
          <w:lang w:val="en-US"/>
        </w:rPr>
        <w:t xml:space="preserve">. Age-standardized characteristics of </w:t>
      </w:r>
      <w:r>
        <w:rPr>
          <w:rFonts w:ascii="Times New Roman" w:hAnsi="Times New Roman" w:cs="Times New Roman"/>
          <w:lang w:val="en-US"/>
        </w:rPr>
        <w:t>75,980</w:t>
      </w:r>
      <w:r w:rsidRPr="008E4DF7">
        <w:rPr>
          <w:rFonts w:ascii="Times New Roman" w:hAnsi="Times New Roman" w:cs="Times New Roman"/>
          <w:lang w:val="en-US"/>
        </w:rPr>
        <w:t xml:space="preserve"> Mexican women from the Mexican Teachers’ Cohort at baseline: comparison between our analytical sample and non-responders to </w:t>
      </w:r>
      <w:r>
        <w:rPr>
          <w:rFonts w:ascii="Times New Roman" w:hAnsi="Times New Roman" w:cs="Times New Roman"/>
          <w:lang w:val="en-US"/>
        </w:rPr>
        <w:t xml:space="preserve">the </w:t>
      </w:r>
      <w:r w:rsidR="0035249E">
        <w:rPr>
          <w:rFonts w:ascii="Times New Roman" w:hAnsi="Times New Roman" w:cs="Times New Roman"/>
          <w:lang w:val="en-US"/>
        </w:rPr>
        <w:t>follow-up questionnaire.</w:t>
      </w:r>
      <w:r w:rsidR="00A673E9">
        <w:rPr>
          <w:rFonts w:ascii="Times New Roman" w:hAnsi="Times New Roman" w:cs="Times New Roman"/>
          <w:lang w:val="en-US"/>
        </w:rPr>
        <w:t>*</w:t>
      </w:r>
    </w:p>
    <w:tbl>
      <w:tblPr>
        <w:tblStyle w:val="TableNormal1"/>
        <w:tblW w:w="653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402"/>
        <w:gridCol w:w="1565"/>
        <w:gridCol w:w="1565"/>
      </w:tblGrid>
      <w:tr w:rsidR="00D1160B" w:rsidRPr="008E4DF7" w:rsidTr="00A27720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1160B" w:rsidRPr="00EB7906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Follow</w:t>
            </w:r>
            <w:proofErr w:type="spellEnd"/>
            <w:r>
              <w:rPr>
                <w:rFonts w:ascii="Times New Roman" w:hAnsi="Times New Roman" w:cs="Times New Roman"/>
              </w:rPr>
              <w:t>-up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  <w:vMerge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No</w:t>
            </w:r>
          </w:p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(n=11,</w:t>
            </w:r>
            <w:r>
              <w:rPr>
                <w:rFonts w:ascii="Times New Roman" w:hAnsi="Times New Roman" w:cs="Times New Roman"/>
              </w:rPr>
              <w:t>046</w:t>
            </w:r>
            <w:r w:rsidRPr="008E4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Yes</w:t>
            </w:r>
          </w:p>
          <w:p w:rsidR="00D1160B" w:rsidRPr="008E4DF7" w:rsidRDefault="00D1160B" w:rsidP="00A27720">
            <w:pPr>
              <w:pStyle w:val="NoSpacing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(n=</w:t>
            </w:r>
            <w:r w:rsidRPr="008E4DF7">
              <w:rPr>
                <w:rFonts w:ascii="Times New Roman" w:hAnsi="Times New Roman" w:cs="Times New Roman"/>
                <w:lang w:val="en-US"/>
              </w:rPr>
              <w:t>64,934</w:t>
            </w:r>
            <w:r w:rsidRPr="008E4DF7">
              <w:rPr>
                <w:rFonts w:ascii="Times New Roman" w:hAnsi="Times New Roman" w:cs="Times New Roman"/>
              </w:rPr>
              <w:t>)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UPF,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29.4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29.8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9.4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Liquid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UPF,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Solid UPF,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23.4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8.9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D61800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  <w:r w:rsidR="0035249E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42.6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41.7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7.2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Body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mass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index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DF7">
              <w:rPr>
                <w:rFonts w:ascii="Times New Roman" w:hAnsi="Times New Roman" w:cs="Times New Roman"/>
              </w:rPr>
              <w:t>categories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Normal </w:t>
            </w:r>
            <w:proofErr w:type="spellStart"/>
            <w:r w:rsidRPr="008E4DF7">
              <w:rPr>
                <w:rFonts w:ascii="Times New Roman" w:hAnsi="Times New Roman" w:cs="Times New Roman"/>
              </w:rPr>
              <w:t>weight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33.7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Overweight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38.2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Obese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19.3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Unknown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Insurance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serious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condition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- Social Security,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Private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Other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Internet use,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D61800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Mexican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Regions</w:t>
            </w:r>
            <w:proofErr w:type="spellEnd"/>
            <w:r w:rsidR="0035249E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- North,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19.9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- Central,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16.6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8E4DF7">
              <w:rPr>
                <w:rFonts w:ascii="Times New Roman" w:hAnsi="Times New Roman" w:cs="Times New Roman"/>
                <w:lang w:val="en-US"/>
              </w:rPr>
              <w:t>- Mexico City and State of Mexico,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25.0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- South,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38.4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Family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history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E4DF7">
              <w:rPr>
                <w:rFonts w:ascii="Times New Roman" w:hAnsi="Times New Roman" w:cs="Times New Roman"/>
              </w:rPr>
              <w:t>hypertension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56.8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Type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2 Diabetes,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Hypercholesterolemia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9.6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Menopausal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status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Premenopausal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77.7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Postmenopausal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13.6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Unknown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8.6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Intake of </w:t>
            </w:r>
            <w:proofErr w:type="spellStart"/>
            <w:r w:rsidRPr="008E4DF7">
              <w:rPr>
                <w:rFonts w:ascii="Times New Roman" w:hAnsi="Times New Roman" w:cs="Times New Roman"/>
              </w:rPr>
              <w:t>multivitamins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33.3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Smoking, </w:t>
            </w:r>
            <w:proofErr w:type="spellStart"/>
            <w:r w:rsidRPr="008E4DF7">
              <w:rPr>
                <w:rFonts w:ascii="Times New Roman" w:hAnsi="Times New Roman" w:cs="Times New Roman"/>
              </w:rPr>
              <w:t>categories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Current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smoker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9.1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Past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smoker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11.1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Never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smoker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75.9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76.9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4DF7">
              <w:rPr>
                <w:rFonts w:ascii="Times New Roman" w:hAnsi="Times New Roman" w:cs="Times New Roman"/>
              </w:rPr>
              <w:t>Unknown</w:t>
            </w:r>
            <w:proofErr w:type="spellEnd"/>
            <w:r w:rsidRPr="008E4D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3.0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8E4DF7">
              <w:rPr>
                <w:rFonts w:ascii="Times New Roman" w:hAnsi="Times New Roman" w:cs="Times New Roman"/>
              </w:rPr>
              <w:t>energy</w:t>
            </w:r>
            <w:proofErr w:type="spellEnd"/>
            <w:r w:rsidRPr="008E4DF7">
              <w:rPr>
                <w:rFonts w:ascii="Times New Roman" w:hAnsi="Times New Roman" w:cs="Times New Roman"/>
              </w:rPr>
              <w:t>, 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816±</w:t>
            </w:r>
            <w:r w:rsidRPr="008E4DF7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20±</w:t>
            </w:r>
            <w:r w:rsidRPr="008E4D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Dairy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2.1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Added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Fats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1.1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8E4DF7">
              <w:rPr>
                <w:rFonts w:ascii="Times New Roman" w:hAnsi="Times New Roman" w:cs="Times New Roman"/>
              </w:rPr>
              <w:t>ugar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</w:t>
            </w:r>
            <w:r w:rsidRPr="008E4DF7">
              <w:rPr>
                <w:rFonts w:ascii="Times New Roman" w:hAnsi="Times New Roman" w:cs="Times New Roman"/>
              </w:rPr>
              <w:t>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9.3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9.4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6.5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SSB,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4.8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Alcohol,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0.4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Processed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meats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1.5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Cereals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5.9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4.5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Salty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snacks,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65" w:type="dxa"/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1.3</w:t>
            </w:r>
          </w:p>
        </w:tc>
      </w:tr>
      <w:tr w:rsidR="00D1160B" w:rsidRPr="008E4DF7" w:rsidTr="00A27720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E4DF7">
              <w:rPr>
                <w:rFonts w:ascii="Times New Roman" w:hAnsi="Times New Roman" w:cs="Times New Roman"/>
              </w:rPr>
              <w:t>Fast</w:t>
            </w:r>
            <w:proofErr w:type="spellEnd"/>
            <w:r w:rsidRPr="008E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DF7">
              <w:rPr>
                <w:rFonts w:ascii="Times New Roman" w:hAnsi="Times New Roman" w:cs="Times New Roman"/>
              </w:rPr>
              <w:t>foods</w:t>
            </w:r>
            <w:proofErr w:type="spellEnd"/>
            <w:r w:rsidRPr="008E4DF7">
              <w:rPr>
                <w:rFonts w:ascii="Times New Roman" w:hAnsi="Times New Roman" w:cs="Times New Roman"/>
              </w:rPr>
              <w:t>, %kcal/</w:t>
            </w:r>
            <w:proofErr w:type="spellStart"/>
            <w:r w:rsidRPr="008E4DF7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160B" w:rsidRPr="008E4DF7" w:rsidRDefault="00D1160B" w:rsidP="00A27720">
            <w:pPr>
              <w:pStyle w:val="NoSpacing"/>
              <w:suppressLineNumbers/>
              <w:jc w:val="right"/>
              <w:rPr>
                <w:rFonts w:ascii="Times New Roman" w:hAnsi="Times New Roman" w:cs="Times New Roman"/>
              </w:rPr>
            </w:pPr>
            <w:r w:rsidRPr="008E4DF7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±</w:t>
            </w:r>
            <w:r w:rsidRPr="008E4DF7">
              <w:rPr>
                <w:rFonts w:ascii="Times New Roman" w:hAnsi="Times New Roman" w:cs="Times New Roman"/>
              </w:rPr>
              <w:t>2.0</w:t>
            </w:r>
          </w:p>
        </w:tc>
      </w:tr>
    </w:tbl>
    <w:p w:rsidR="0035249E" w:rsidRDefault="0035249E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1A769E">
        <w:rPr>
          <w:rFonts w:ascii="Times New Roman" w:hAnsi="Times New Roman" w:cs="Times New Roman"/>
          <w:lang w:val="en-US"/>
        </w:rPr>
        <w:t>Abbreviati</w:t>
      </w:r>
      <w:r>
        <w:rPr>
          <w:rFonts w:ascii="Times New Roman" w:hAnsi="Times New Roman" w:cs="Times New Roman"/>
          <w:lang w:val="en-US"/>
        </w:rPr>
        <w:t xml:space="preserve">ons: </w:t>
      </w:r>
      <w:r w:rsidR="00242605">
        <w:rPr>
          <w:rFonts w:ascii="Times New Roman" w:hAnsi="Times New Roman" w:cs="Times New Roman"/>
          <w:lang w:val="en-US"/>
        </w:rPr>
        <w:t xml:space="preserve">SSB, sugar-sweetened beverages; </w:t>
      </w:r>
      <w:r>
        <w:rPr>
          <w:rFonts w:ascii="Times New Roman" w:hAnsi="Times New Roman" w:cs="Times New Roman"/>
          <w:lang w:val="en-US"/>
        </w:rPr>
        <w:t>UPF, ultra-processed foods</w:t>
      </w:r>
    </w:p>
    <w:p w:rsidR="00D1160B" w:rsidRPr="001A769E" w:rsidRDefault="0035249E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35249E">
        <w:rPr>
          <w:rFonts w:ascii="Times New Roman" w:hAnsi="Times New Roman" w:cs="Times New Roman"/>
          <w:lang w:val="en-US"/>
        </w:rPr>
        <w:lastRenderedPageBreak/>
        <w:t>*</w:t>
      </w:r>
      <w:r w:rsidR="00D1160B" w:rsidRPr="001A769E">
        <w:rPr>
          <w:rFonts w:ascii="Times New Roman" w:hAnsi="Times New Roman" w:cs="Times New Roman"/>
          <w:lang w:val="en-US"/>
        </w:rPr>
        <w:t>Values are mean ± SD for continuous variables and percent for categorical variables. Values are age standardized to the age distribution of the study population. Values of categorical variables may not add up to 100% due to rounding.</w:t>
      </w:r>
    </w:p>
    <w:p w:rsidR="00D1160B" w:rsidRPr="001A769E" w:rsidRDefault="0035249E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5F1C2F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†</w:t>
      </w:r>
      <w:r w:rsidR="00D1160B" w:rsidRPr="001A769E">
        <w:rPr>
          <w:rFonts w:ascii="Times New Roman" w:hAnsi="Times New Roman" w:cs="Times New Roman"/>
          <w:lang w:val="en-US"/>
        </w:rPr>
        <w:t>Variable is not age adjusted</w:t>
      </w:r>
    </w:p>
    <w:p w:rsidR="00D1160B" w:rsidRDefault="00D1160B" w:rsidP="00D1160B">
      <w:pPr>
        <w:suppressLineNumbers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1160B" w:rsidRPr="009D0756" w:rsidRDefault="00D1160B" w:rsidP="00D1160B">
      <w:pPr>
        <w:suppressLineNumbers/>
        <w:spacing w:line="240" w:lineRule="auto"/>
        <w:rPr>
          <w:rFonts w:ascii="Times New Roman" w:hAnsi="Times New Roman" w:cs="Times New Roman"/>
          <w:lang w:val="en-US"/>
        </w:rPr>
      </w:pPr>
      <w:r w:rsidRPr="008E4DF7">
        <w:rPr>
          <w:rFonts w:ascii="Times New Roman" w:hAnsi="Times New Roman" w:cs="Times New Roman"/>
          <w:lang w:val="en-US"/>
        </w:rPr>
        <w:lastRenderedPageBreak/>
        <w:t>Supplemental T</w:t>
      </w:r>
      <w:r>
        <w:rPr>
          <w:rFonts w:ascii="Times New Roman" w:hAnsi="Times New Roman" w:cs="Times New Roman"/>
          <w:lang w:val="en-US"/>
        </w:rPr>
        <w:t>able 6</w:t>
      </w:r>
      <w:r w:rsidRPr="008E4DF7">
        <w:rPr>
          <w:rFonts w:ascii="Times New Roman" w:hAnsi="Times New Roman" w:cs="Times New Roman"/>
          <w:lang w:val="en-US"/>
        </w:rPr>
        <w:t>. Age-</w:t>
      </w:r>
      <w:r w:rsidRPr="009D0756">
        <w:rPr>
          <w:rFonts w:ascii="Times New Roman" w:hAnsi="Times New Roman" w:cs="Times New Roman"/>
          <w:lang w:val="en-US"/>
        </w:rPr>
        <w:t>standardized characteristics of 82,115 Mexican women from the Mexican Teachers’ Cohort at baseline: comparison between our analytical sample and women with an invali</w:t>
      </w:r>
      <w:r w:rsidR="00A673E9">
        <w:rPr>
          <w:rFonts w:ascii="Times New Roman" w:hAnsi="Times New Roman" w:cs="Times New Roman"/>
          <w:lang w:val="en-US"/>
        </w:rPr>
        <w:t>d food frequency questionnaire.*</w:t>
      </w:r>
    </w:p>
    <w:tbl>
      <w:tblPr>
        <w:tblW w:w="6778" w:type="dxa"/>
        <w:tblLook w:val="04A0" w:firstRow="1" w:lastRow="0" w:firstColumn="1" w:lastColumn="0" w:noHBand="0" w:noVBand="1"/>
      </w:tblPr>
      <w:tblGrid>
        <w:gridCol w:w="3686"/>
        <w:gridCol w:w="1457"/>
        <w:gridCol w:w="6"/>
        <w:gridCol w:w="1629"/>
      </w:tblGrid>
      <w:tr w:rsidR="00D1160B" w:rsidRPr="009D0756" w:rsidTr="00A27720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60B" w:rsidRPr="009D0756" w:rsidRDefault="00D1160B" w:rsidP="00A277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Food frequency questionnaire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Valid (n=64934)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Invalid (n=17181)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Age, years</w:t>
            </w:r>
            <w:r w:rsidR="0035249E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41.7(7.2)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42.1(7.6)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Ethnicity,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7.8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7.8</w:t>
            </w:r>
          </w:p>
        </w:tc>
      </w:tr>
      <w:tr w:rsidR="00D1160B" w:rsidRPr="009D0756" w:rsidTr="00A27720">
        <w:trPr>
          <w:trHeight w:val="2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Mexican Regions</w:t>
            </w:r>
            <w:r w:rsidR="0035249E" w:rsidRPr="005F1C2F">
              <w:rPr>
                <w:rFonts w:ascii="Helvetica" w:hAnsi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North,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19.9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12.0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Central,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16.6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35.9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Mexico City and State of Mexico,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25.0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13.6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South,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38.4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38.5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Internet use,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50.1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41.7</w:t>
            </w:r>
          </w:p>
        </w:tc>
      </w:tr>
      <w:tr w:rsidR="00D1160B" w:rsidRPr="009D0756" w:rsidTr="00A27720">
        <w:trPr>
          <w:trHeight w:val="20"/>
        </w:trPr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Insurance - serious condition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Social Security,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69.7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72.7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Private,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17.6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Other,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9.7</w:t>
            </w:r>
          </w:p>
        </w:tc>
      </w:tr>
      <w:tr w:rsidR="00D1160B" w:rsidRPr="009D0756" w:rsidTr="00A27720">
        <w:trPr>
          <w:trHeight w:val="2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Smoking, categories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Current smoker,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8.4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Past smoker,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11.0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12.1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Never smoker,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77.0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71.4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Unknown,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8.0</w:t>
            </w:r>
          </w:p>
        </w:tc>
      </w:tr>
      <w:tr w:rsidR="00D1160B" w:rsidRPr="009D0756" w:rsidTr="00A27720">
        <w:trPr>
          <w:trHeight w:val="20"/>
        </w:trPr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Physical Activity, METs/week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-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Tertile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31.9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37.2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-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Tertile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2, %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34.3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29.7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-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Tertile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3, %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33.8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33.1</w:t>
            </w:r>
          </w:p>
        </w:tc>
      </w:tr>
      <w:tr w:rsidR="00D1160B" w:rsidRPr="009D0756" w:rsidTr="00A27720">
        <w:trPr>
          <w:trHeight w:val="2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Menopausal status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Premenopausal,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78.1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74.6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Postmenopausal,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13.4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13.0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Unknown,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8.5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12.4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Body mass index, kg/m²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27.0(4.4)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26.9(4.5)</w:t>
            </w:r>
          </w:p>
        </w:tc>
      </w:tr>
      <w:tr w:rsidR="00D1160B" w:rsidRPr="009D0756" w:rsidTr="00A27720">
        <w:trPr>
          <w:trHeight w:val="20"/>
        </w:trPr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Body mass index, categories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Normal weight,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33.7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34.3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Overweight,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38.2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35.7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Obese,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19.3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18.9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 Unknown,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8.8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11.1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Family history of hypertension,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56.8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36.7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Diabetes mellitus, 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2.7</w:t>
            </w:r>
          </w:p>
        </w:tc>
      </w:tr>
      <w:tr w:rsidR="00D1160B" w:rsidRPr="009D0756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Hypercholesterolemia, %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9.6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7.3</w:t>
            </w:r>
          </w:p>
        </w:tc>
      </w:tr>
      <w:tr w:rsidR="00D1160B" w:rsidRPr="00CA015A" w:rsidTr="00A27720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Intake of multivitamins,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33.3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60B" w:rsidRPr="009D0756" w:rsidRDefault="00D1160B" w:rsidP="00A2772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D0756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21.2</w:t>
            </w:r>
          </w:p>
        </w:tc>
      </w:tr>
    </w:tbl>
    <w:p w:rsidR="0035249E" w:rsidRPr="00FB4E3C" w:rsidRDefault="0035249E" w:rsidP="0035249E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FB4E3C">
        <w:rPr>
          <w:rFonts w:ascii="Times New Roman" w:hAnsi="Times New Roman" w:cs="Times New Roman"/>
          <w:lang w:val="en-US"/>
        </w:rPr>
        <w:t xml:space="preserve">Abbreviations: </w:t>
      </w:r>
      <w:r>
        <w:rPr>
          <w:rFonts w:ascii="Times New Roman" w:hAnsi="Times New Roman" w:cs="Times New Roman"/>
          <w:lang w:val="en-US"/>
        </w:rPr>
        <w:t>UPF, ultra-processed foods; METs,</w:t>
      </w:r>
      <w:r w:rsidRPr="00FB4E3C">
        <w:rPr>
          <w:rFonts w:ascii="Times New Roman" w:hAnsi="Times New Roman" w:cs="Times New Roman"/>
          <w:lang w:val="en-US"/>
        </w:rPr>
        <w:t xml:space="preserve"> </w:t>
      </w:r>
      <w:r w:rsidRPr="008E4DF7">
        <w:rPr>
          <w:rFonts w:ascii="Times New Roman" w:hAnsi="Times New Roman" w:cs="Times New Roman"/>
          <w:lang w:val="en-US"/>
        </w:rPr>
        <w:t>metabolic equivalent of task</w:t>
      </w:r>
    </w:p>
    <w:p w:rsidR="00D1160B" w:rsidRPr="00FB4E3C" w:rsidRDefault="0035249E" w:rsidP="00D1160B">
      <w:pPr>
        <w:pStyle w:val="NoSpacing"/>
        <w:suppressLineNumbers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D1160B" w:rsidRPr="00FB4E3C">
        <w:rPr>
          <w:rFonts w:ascii="Times New Roman" w:hAnsi="Times New Roman" w:cs="Times New Roman"/>
          <w:lang w:val="en-US"/>
        </w:rPr>
        <w:t>Values are mean ± SD for continuous variables and percent for categorical variables. Values are age standardized to the age distribution of the study population. Values of categorical variables may not add up to 100% due to rounding.</w:t>
      </w:r>
    </w:p>
    <w:p w:rsidR="00612E10" w:rsidRPr="0035249E" w:rsidRDefault="0035249E" w:rsidP="0035249E">
      <w:pPr>
        <w:pStyle w:val="NoSpacing"/>
        <w:suppressLineNumbers/>
        <w:rPr>
          <w:rFonts w:ascii="Times New Roman" w:hAnsi="Times New Roman" w:cs="Times New Roman"/>
          <w:lang w:val="en-US"/>
        </w:rPr>
      </w:pPr>
      <w:r w:rsidRPr="005F1C2F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  <w:lang w:val="en-US"/>
        </w:rPr>
        <w:t>†</w:t>
      </w:r>
      <w:r w:rsidR="00D1160B" w:rsidRPr="00FB4E3C">
        <w:rPr>
          <w:rFonts w:ascii="Times New Roman" w:hAnsi="Times New Roman" w:cs="Times New Roman"/>
          <w:lang w:val="en-US"/>
        </w:rPr>
        <w:t>Variable is not age adjusted</w:t>
      </w:r>
    </w:p>
    <w:sectPr w:rsidR="00612E10" w:rsidRPr="00352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52F"/>
    <w:multiLevelType w:val="multilevel"/>
    <w:tmpl w:val="25E65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367A4"/>
    <w:multiLevelType w:val="multilevel"/>
    <w:tmpl w:val="BDDE7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351639"/>
    <w:multiLevelType w:val="multilevel"/>
    <w:tmpl w:val="70F85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54A7F"/>
    <w:multiLevelType w:val="hybridMultilevel"/>
    <w:tmpl w:val="0ADC06FC"/>
    <w:lvl w:ilvl="0" w:tplc="3C9A2B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D53"/>
    <w:multiLevelType w:val="hybridMultilevel"/>
    <w:tmpl w:val="EA041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B"/>
    <w:rsid w:val="00130CD1"/>
    <w:rsid w:val="00242605"/>
    <w:rsid w:val="00337F30"/>
    <w:rsid w:val="0035249E"/>
    <w:rsid w:val="005B4D12"/>
    <w:rsid w:val="00612E10"/>
    <w:rsid w:val="0074542D"/>
    <w:rsid w:val="007E0B3D"/>
    <w:rsid w:val="00A673E9"/>
    <w:rsid w:val="00AC0528"/>
    <w:rsid w:val="00C873CF"/>
    <w:rsid w:val="00C95056"/>
    <w:rsid w:val="00CE31F2"/>
    <w:rsid w:val="00D1160B"/>
    <w:rsid w:val="00D17939"/>
    <w:rsid w:val="00D87EDA"/>
    <w:rsid w:val="00DF744A"/>
    <w:rsid w:val="00E11B55"/>
    <w:rsid w:val="00FC7CA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FDA30-65EE-484C-BB68-F0C8F6A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0B"/>
    <w:rPr>
      <w:rFonts w:ascii="Calibri" w:eastAsia="Calibri" w:hAnsi="Calibri" w:cs="Calibri"/>
      <w:lang w:eastAsia="es-MX"/>
    </w:rPr>
  </w:style>
  <w:style w:type="paragraph" w:styleId="Heading1">
    <w:name w:val="heading 1"/>
    <w:basedOn w:val="Normal"/>
    <w:next w:val="Normal"/>
    <w:link w:val="Heading1Char"/>
    <w:rsid w:val="00D116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116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116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116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116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D116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60B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rsid w:val="00D1160B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Heading3Char">
    <w:name w:val="Heading 3 Char"/>
    <w:basedOn w:val="DefaultParagraphFont"/>
    <w:link w:val="Heading3"/>
    <w:rsid w:val="00D1160B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Heading4Char">
    <w:name w:val="Heading 4 Char"/>
    <w:basedOn w:val="DefaultParagraphFont"/>
    <w:link w:val="Heading4"/>
    <w:rsid w:val="00D1160B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Heading5Char">
    <w:name w:val="Heading 5 Char"/>
    <w:basedOn w:val="DefaultParagraphFont"/>
    <w:link w:val="Heading5"/>
    <w:rsid w:val="00D1160B"/>
    <w:rPr>
      <w:rFonts w:ascii="Calibri" w:eastAsia="Calibri" w:hAnsi="Calibri" w:cs="Calibri"/>
      <w:b/>
      <w:lang w:eastAsia="es-MX"/>
    </w:rPr>
  </w:style>
  <w:style w:type="character" w:customStyle="1" w:styleId="Heading6Char">
    <w:name w:val="Heading 6 Char"/>
    <w:basedOn w:val="DefaultParagraphFont"/>
    <w:link w:val="Heading6"/>
    <w:rsid w:val="00D1160B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1">
    <w:name w:val="Table Normal1"/>
    <w:rsid w:val="00D1160B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D116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1160B"/>
    <w:rPr>
      <w:rFonts w:ascii="Calibri" w:eastAsia="Calibri" w:hAnsi="Calibri" w:cs="Calibri"/>
      <w:b/>
      <w:sz w:val="72"/>
      <w:szCs w:val="72"/>
      <w:lang w:eastAsia="es-MX"/>
    </w:rPr>
  </w:style>
  <w:style w:type="paragraph" w:styleId="NoSpacing">
    <w:name w:val="No Spacing"/>
    <w:uiPriority w:val="1"/>
    <w:qFormat/>
    <w:rsid w:val="00D1160B"/>
    <w:pPr>
      <w:spacing w:after="0" w:line="240" w:lineRule="auto"/>
    </w:pPr>
    <w:rPr>
      <w:rFonts w:ascii="Calibri" w:eastAsia="Calibri" w:hAnsi="Calibri" w:cs="Calibri"/>
      <w:lang w:eastAsia="es-MX"/>
    </w:rPr>
  </w:style>
  <w:style w:type="table" w:styleId="TableGrid">
    <w:name w:val="Table Grid"/>
    <w:basedOn w:val="TableNormal"/>
    <w:uiPriority w:val="39"/>
    <w:rsid w:val="00D1160B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D1160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160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D116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1160B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8">
    <w:name w:val="8"/>
    <w:basedOn w:val="TableNormal1"/>
    <w:rsid w:val="00D116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sid w:val="00D116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6">
    <w:name w:val="6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116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11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0B"/>
    <w:rPr>
      <w:rFonts w:ascii="Calibri" w:eastAsia="Calibri" w:hAnsi="Calibri" w:cs="Calibri"/>
      <w:sz w:val="20"/>
      <w:szCs w:val="20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D116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0B"/>
    <w:rPr>
      <w:rFonts w:ascii="Segoe UI" w:eastAsia="Calibri" w:hAnsi="Segoe UI" w:cs="Segoe UI"/>
      <w:sz w:val="18"/>
      <w:szCs w:val="18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0B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Revision">
    <w:name w:val="Revision"/>
    <w:hidden/>
    <w:uiPriority w:val="99"/>
    <w:semiHidden/>
    <w:rsid w:val="00D1160B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D1160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160B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ar"/>
    <w:rsid w:val="00D1160B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1160B"/>
    <w:rPr>
      <w:rFonts w:ascii="Calibri" w:eastAsia="Calibri" w:hAnsi="Calibri" w:cs="Calibri"/>
      <w:noProof/>
      <w:lang w:eastAsia="es-MX"/>
    </w:rPr>
  </w:style>
  <w:style w:type="paragraph" w:customStyle="1" w:styleId="EndNoteBibliography">
    <w:name w:val="EndNote Bibliography"/>
    <w:basedOn w:val="Normal"/>
    <w:link w:val="EndNoteBibliographyCar"/>
    <w:rsid w:val="00D1160B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D1160B"/>
    <w:rPr>
      <w:rFonts w:ascii="Calibri" w:eastAsia="Calibri" w:hAnsi="Calibri" w:cs="Calibri"/>
      <w:noProof/>
      <w:lang w:eastAsia="es-MX"/>
    </w:rPr>
  </w:style>
  <w:style w:type="character" w:customStyle="1" w:styleId="highlight">
    <w:name w:val="highlight"/>
    <w:basedOn w:val="DefaultParagraphFont"/>
    <w:rsid w:val="00D1160B"/>
  </w:style>
  <w:style w:type="paragraph" w:styleId="ListParagraph">
    <w:name w:val="List Paragraph"/>
    <w:basedOn w:val="Normal"/>
    <w:uiPriority w:val="34"/>
    <w:qFormat/>
    <w:rsid w:val="00D116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160B"/>
    <w:rPr>
      <w:b/>
      <w:bCs/>
    </w:rPr>
  </w:style>
  <w:style w:type="character" w:customStyle="1" w:styleId="inline-tablelabel">
    <w:name w:val="inline-table__label"/>
    <w:basedOn w:val="DefaultParagraphFont"/>
    <w:rsid w:val="00D1160B"/>
  </w:style>
  <w:style w:type="character" w:customStyle="1" w:styleId="inline-tabletitle">
    <w:name w:val="inline-table__title"/>
    <w:basedOn w:val="DefaultParagraphFont"/>
    <w:rsid w:val="00D1160B"/>
  </w:style>
  <w:style w:type="character" w:styleId="LineNumber">
    <w:name w:val="line number"/>
    <w:basedOn w:val="DefaultParagraphFont"/>
    <w:uiPriority w:val="99"/>
    <w:semiHidden/>
    <w:unhideWhenUsed/>
    <w:rsid w:val="00D1160B"/>
  </w:style>
  <w:style w:type="paragraph" w:styleId="Header">
    <w:name w:val="header"/>
    <w:basedOn w:val="Normal"/>
    <w:link w:val="HeaderChar"/>
    <w:uiPriority w:val="99"/>
    <w:unhideWhenUsed/>
    <w:rsid w:val="00D1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0B"/>
    <w:rPr>
      <w:rFonts w:ascii="Calibri" w:eastAsia="Calibri" w:hAnsi="Calibri" w:cs="Calibri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D1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0B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Mongue Urrea</dc:creator>
  <cp:keywords/>
  <dc:description/>
  <cp:lastModifiedBy>Juanita Goossens-Roach</cp:lastModifiedBy>
  <cp:revision>2</cp:revision>
  <dcterms:created xsi:type="dcterms:W3CDTF">2020-10-29T16:24:00Z</dcterms:created>
  <dcterms:modified xsi:type="dcterms:W3CDTF">2020-10-29T16:24:00Z</dcterms:modified>
</cp:coreProperties>
</file>