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A5" w:rsidRDefault="00B47E6B" w:rsidP="00B47E6B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47E6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45CCEF8" wp14:editId="577CFB6D">
            <wp:extent cx="9152890" cy="4824730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7"/>
                    <a:srcRect l="5451" t="8036" r="28872" b="28383"/>
                    <a:stretch/>
                  </pic:blipFill>
                  <pic:spPr bwMode="auto">
                    <a:xfrm>
                      <a:off x="0" y="0"/>
                      <a:ext cx="9152890" cy="482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BA5" w:rsidRPr="00442FF1" w:rsidRDefault="00564BA5" w:rsidP="001D6B3F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2F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Legends of </w:t>
      </w:r>
      <w:r w:rsidRPr="009D66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42FF1">
        <w:rPr>
          <w:rFonts w:ascii="Times New Roman" w:hAnsi="Times New Roman" w:cs="Times New Roman"/>
          <w:b/>
          <w:bCs/>
          <w:sz w:val="24"/>
          <w:szCs w:val="24"/>
        </w:rPr>
        <w:t>igures</w:t>
      </w:r>
    </w:p>
    <w:p w:rsidR="00564BA5" w:rsidRPr="009D66A0" w:rsidRDefault="00564BA5" w:rsidP="00564BA5">
      <w:pPr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D66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Supplementary Figure 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9D66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Forest plot of Standardized mean differenc</w:t>
      </w:r>
      <w:bookmarkStart w:id="0" w:name="_GoBack"/>
      <w:bookmarkEnd w:id="0"/>
      <w:r w:rsidRPr="009D66A0">
        <w:rPr>
          <w:rFonts w:asciiTheme="majorBidi" w:hAnsiTheme="majorBidi" w:cstheme="majorBidi"/>
          <w:color w:val="000000" w:themeColor="text1"/>
          <w:sz w:val="24"/>
          <w:szCs w:val="24"/>
        </w:rPr>
        <w:t>e and 95 % confidence in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terval for sensitivity analysis.</w:t>
      </w:r>
    </w:p>
    <w:p w:rsidR="00564BA5" w:rsidRPr="009D66A0" w:rsidRDefault="00564BA5" w:rsidP="00564BA5">
      <w:pPr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D66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Supplementary Figure 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9D66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Funnel plot of Standardized mean differences CRP conce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ntration with grape polyphenols.</w:t>
      </w:r>
      <w:r w:rsidRPr="009D66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06CF4" w:rsidRDefault="00A06CF4" w:rsidP="00564BA5"/>
    <w:sectPr w:rsidR="00A06CF4" w:rsidSect="001D6B3F">
      <w:headerReference w:type="default" r:id="rId8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85" w:rsidRDefault="00453C85" w:rsidP="00564BA5">
      <w:pPr>
        <w:spacing w:after="0" w:line="240" w:lineRule="auto"/>
      </w:pPr>
      <w:r>
        <w:separator/>
      </w:r>
    </w:p>
  </w:endnote>
  <w:endnote w:type="continuationSeparator" w:id="0">
    <w:p w:rsidR="00453C85" w:rsidRDefault="00453C85" w:rsidP="0056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85" w:rsidRDefault="00453C85" w:rsidP="00564BA5">
      <w:pPr>
        <w:spacing w:after="0" w:line="240" w:lineRule="auto"/>
      </w:pPr>
      <w:r>
        <w:separator/>
      </w:r>
    </w:p>
  </w:footnote>
  <w:footnote w:type="continuationSeparator" w:id="0">
    <w:p w:rsidR="00453C85" w:rsidRDefault="00453C85" w:rsidP="0056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DC" w:rsidRPr="005568DC" w:rsidRDefault="005568DC" w:rsidP="005568DC">
    <w:pPr>
      <w:pStyle w:val="Header"/>
      <w:jc w:val="right"/>
      <w:rPr>
        <w:rFonts w:asciiTheme="majorBidi" w:hAnsiTheme="majorBidi" w:cstheme="majorBidi" w:hint="cs"/>
        <w:sz w:val="24"/>
        <w:szCs w:val="24"/>
        <w:shd w:val="clear" w:color="auto" w:fill="FFFFFF"/>
      </w:rPr>
    </w:pPr>
    <w:r w:rsidRPr="005568DC">
      <w:rPr>
        <w:rFonts w:asciiTheme="majorBidi" w:hAnsiTheme="majorBidi" w:cs="Times New Roman" w:hint="cs"/>
        <w:sz w:val="24"/>
        <w:szCs w:val="24"/>
        <w:shd w:val="clear" w:color="auto" w:fill="FFFFFF"/>
        <w:rtl/>
      </w:rPr>
      <w:t>"</w:t>
    </w:r>
    <w:r w:rsidRPr="005568DC">
      <w:rPr>
        <w:rFonts w:asciiTheme="majorBidi" w:hAnsiTheme="majorBidi" w:cstheme="majorBidi" w:hint="cs"/>
        <w:sz w:val="24"/>
        <w:szCs w:val="24"/>
        <w:shd w:val="clear" w:color="auto" w:fill="FFFFFF"/>
      </w:rPr>
      <w:t>Online Supplementary Material</w:t>
    </w:r>
    <w:r w:rsidRPr="005568DC">
      <w:rPr>
        <w:rFonts w:asciiTheme="majorBidi" w:hAnsiTheme="majorBidi" w:cs="Times New Roman" w:hint="cs"/>
        <w:sz w:val="24"/>
        <w:szCs w:val="24"/>
        <w:shd w:val="clear" w:color="auto" w:fill="FFFFFF"/>
        <w:rtl/>
      </w:rPr>
      <w:t>"</w:t>
    </w:r>
  </w:p>
  <w:p w:rsidR="005568DC" w:rsidRPr="005568DC" w:rsidRDefault="005568DC" w:rsidP="005568DC">
    <w:pPr>
      <w:pStyle w:val="Header"/>
      <w:rPr>
        <w:rFonts w:asciiTheme="majorBidi" w:hAnsiTheme="majorBidi" w:cstheme="majorBidi" w:hint="cs"/>
        <w:sz w:val="24"/>
        <w:szCs w:val="24"/>
        <w:shd w:val="clear" w:color="auto" w:fill="FFFFFF"/>
      </w:rPr>
    </w:pPr>
  </w:p>
  <w:p w:rsidR="005568DC" w:rsidRPr="005568DC" w:rsidRDefault="005568DC" w:rsidP="005568DC">
    <w:pPr>
      <w:pStyle w:val="Header"/>
      <w:rPr>
        <w:rFonts w:asciiTheme="majorBidi" w:hAnsiTheme="majorBidi" w:cstheme="majorBidi" w:hint="cs"/>
        <w:sz w:val="24"/>
        <w:szCs w:val="24"/>
        <w:shd w:val="clear" w:color="auto" w:fill="FFFFFF"/>
      </w:rPr>
    </w:pPr>
  </w:p>
  <w:p w:rsidR="005568DC" w:rsidRPr="005568DC" w:rsidRDefault="005568DC" w:rsidP="005568DC">
    <w:pPr>
      <w:pStyle w:val="Header"/>
      <w:jc w:val="center"/>
      <w:rPr>
        <w:rFonts w:asciiTheme="majorBidi" w:hAnsiTheme="majorBidi" w:cstheme="majorBidi" w:hint="cs"/>
        <w:b/>
        <w:bCs/>
        <w:sz w:val="24"/>
        <w:szCs w:val="24"/>
        <w:shd w:val="clear" w:color="auto" w:fill="FFFFFF"/>
      </w:rPr>
    </w:pPr>
    <w:r w:rsidRPr="005568DC">
      <w:rPr>
        <w:rFonts w:asciiTheme="majorBidi" w:hAnsiTheme="majorBidi" w:cstheme="majorBidi" w:hint="cs"/>
        <w:b/>
        <w:bCs/>
        <w:sz w:val="24"/>
        <w:szCs w:val="24"/>
        <w:shd w:val="clear" w:color="auto" w:fill="FFFFFF"/>
      </w:rPr>
      <w:t>The Effect of Grape Products Containing Polyphenols on C-reactive protein Levels: A Systematic Review and Meta-analysis of Randomized Controlled Trials</w:t>
    </w:r>
  </w:p>
  <w:p w:rsidR="005568DC" w:rsidRPr="005568DC" w:rsidRDefault="005568DC" w:rsidP="005568DC">
    <w:pPr>
      <w:pStyle w:val="Header"/>
      <w:rPr>
        <w:rFonts w:asciiTheme="majorBidi" w:hAnsiTheme="majorBidi" w:cstheme="majorBidi" w:hint="cs"/>
        <w:sz w:val="24"/>
        <w:szCs w:val="24"/>
        <w:shd w:val="clear" w:color="auto" w:fill="FFFFFF"/>
      </w:rPr>
    </w:pPr>
  </w:p>
  <w:p w:rsidR="00564BA5" w:rsidRPr="005568DC" w:rsidRDefault="005568DC" w:rsidP="005568DC">
    <w:pPr>
      <w:pStyle w:val="Header"/>
      <w:jc w:val="center"/>
      <w:rPr>
        <w:rFonts w:hint="cs"/>
        <w:rtl/>
      </w:rPr>
    </w:pPr>
    <w:proofErr w:type="spellStart"/>
    <w:r w:rsidRPr="005568DC">
      <w:rPr>
        <w:rFonts w:asciiTheme="majorBidi" w:hAnsiTheme="majorBidi" w:cstheme="majorBidi" w:hint="cs"/>
        <w:sz w:val="24"/>
        <w:szCs w:val="24"/>
        <w:shd w:val="clear" w:color="auto" w:fill="FFFFFF"/>
      </w:rPr>
      <w:t>Sahar</w:t>
    </w:r>
    <w:proofErr w:type="spellEnd"/>
    <w:r w:rsidRPr="005568DC">
      <w:rPr>
        <w:rFonts w:asciiTheme="majorBidi" w:hAnsiTheme="majorBidi" w:cstheme="majorBidi" w:hint="cs"/>
        <w:sz w:val="24"/>
        <w:szCs w:val="24"/>
        <w:shd w:val="clear" w:color="auto" w:fill="FFFFFF"/>
      </w:rPr>
      <w:t xml:space="preserve"> </w:t>
    </w:r>
    <w:proofErr w:type="spellStart"/>
    <w:r w:rsidRPr="005568DC">
      <w:rPr>
        <w:rFonts w:asciiTheme="majorBidi" w:hAnsiTheme="majorBidi" w:cstheme="majorBidi" w:hint="cs"/>
        <w:sz w:val="24"/>
        <w:szCs w:val="24"/>
        <w:shd w:val="clear" w:color="auto" w:fill="FFFFFF"/>
      </w:rPr>
      <w:t>Sarkhosh-Khorasani</w:t>
    </w:r>
    <w:proofErr w:type="spellEnd"/>
    <w:r w:rsidRPr="005568DC">
      <w:rPr>
        <w:rFonts w:asciiTheme="majorBidi" w:hAnsiTheme="majorBidi" w:cstheme="majorBidi" w:hint="cs"/>
        <w:sz w:val="24"/>
        <w:szCs w:val="24"/>
        <w:shd w:val="clear" w:color="auto" w:fill="FFFFFF"/>
      </w:rPr>
      <w:t xml:space="preserve"> and </w:t>
    </w:r>
    <w:proofErr w:type="spellStart"/>
    <w:r w:rsidRPr="005568DC">
      <w:rPr>
        <w:rFonts w:asciiTheme="majorBidi" w:hAnsiTheme="majorBidi" w:cstheme="majorBidi" w:hint="cs"/>
        <w:sz w:val="24"/>
        <w:szCs w:val="24"/>
        <w:shd w:val="clear" w:color="auto" w:fill="FFFFFF"/>
      </w:rPr>
      <w:t>Mahdieh</w:t>
    </w:r>
    <w:proofErr w:type="spellEnd"/>
    <w:r w:rsidRPr="005568DC">
      <w:rPr>
        <w:rFonts w:asciiTheme="majorBidi" w:hAnsiTheme="majorBidi" w:cstheme="majorBidi" w:hint="cs"/>
        <w:sz w:val="24"/>
        <w:szCs w:val="24"/>
        <w:shd w:val="clear" w:color="auto" w:fill="FFFFFF"/>
      </w:rPr>
      <w:t xml:space="preserve"> </w:t>
    </w:r>
    <w:proofErr w:type="spellStart"/>
    <w:r w:rsidRPr="005568DC">
      <w:rPr>
        <w:rFonts w:asciiTheme="majorBidi" w:hAnsiTheme="majorBidi" w:cstheme="majorBidi" w:hint="cs"/>
        <w:sz w:val="24"/>
        <w:szCs w:val="24"/>
        <w:shd w:val="clear" w:color="auto" w:fill="FFFFFF"/>
      </w:rPr>
      <w:t>Hosseinzadeh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5"/>
    <w:rsid w:val="001A7FFA"/>
    <w:rsid w:val="001D6B3F"/>
    <w:rsid w:val="002878C9"/>
    <w:rsid w:val="0037510E"/>
    <w:rsid w:val="00453C85"/>
    <w:rsid w:val="005568DC"/>
    <w:rsid w:val="00564BA5"/>
    <w:rsid w:val="00613760"/>
    <w:rsid w:val="0073674C"/>
    <w:rsid w:val="00993E27"/>
    <w:rsid w:val="009B318B"/>
    <w:rsid w:val="00A06CF4"/>
    <w:rsid w:val="00A747E0"/>
    <w:rsid w:val="00AF1FAA"/>
    <w:rsid w:val="00B47E6B"/>
    <w:rsid w:val="00C50504"/>
    <w:rsid w:val="00D54C37"/>
    <w:rsid w:val="00DD641D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6A3E7-0CE9-4532-A065-72E74D1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A5"/>
  </w:style>
  <w:style w:type="paragraph" w:styleId="Footer">
    <w:name w:val="footer"/>
    <w:basedOn w:val="Normal"/>
    <w:link w:val="FooterChar"/>
    <w:uiPriority w:val="99"/>
    <w:unhideWhenUsed/>
    <w:rsid w:val="0056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4008-498E-47B5-9051-76BAC32B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Figure 2. Funnel plot of Standardized mean differences CRP concentration with grape polyphenols. 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2. Funnel plot of Standardized mean differences CRP concentration with grape polyphenols.</dc:title>
  <dc:subject/>
  <dc:creator>Windows User</dc:creator>
  <cp:keywords/>
  <dc:description/>
  <cp:lastModifiedBy>Windows User</cp:lastModifiedBy>
  <cp:revision>11</cp:revision>
  <cp:lastPrinted>2020-01-14T07:21:00Z</cp:lastPrinted>
  <dcterms:created xsi:type="dcterms:W3CDTF">2019-08-19T12:57:00Z</dcterms:created>
  <dcterms:modified xsi:type="dcterms:W3CDTF">2020-04-30T14:10:00Z</dcterms:modified>
</cp:coreProperties>
</file>