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D59C" w14:textId="77777777" w:rsidR="00662F3D" w:rsidRPr="002B31E6" w:rsidRDefault="00662F3D" w:rsidP="00662F3D">
      <w:pPr>
        <w:pStyle w:val="Bijschrift"/>
        <w:keepNext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Supplementary table</w:t>
      </w:r>
      <w:r w:rsidRPr="002B31E6">
        <w:rPr>
          <w:rFonts w:ascii="Verdana" w:hAnsi="Verdana"/>
          <w:b w:val="0"/>
          <w:bCs w:val="0"/>
          <w:color w:val="auto"/>
        </w:rPr>
        <w:t xml:space="preserve"> </w:t>
      </w:r>
      <w:r w:rsidRPr="002B31E6">
        <w:rPr>
          <w:rFonts w:ascii="Verdana" w:hAnsi="Verdana"/>
          <w:b w:val="0"/>
          <w:bCs w:val="0"/>
          <w:color w:val="auto"/>
        </w:rPr>
        <w:fldChar w:fldCharType="begin"/>
      </w:r>
      <w:r w:rsidRPr="002B31E6">
        <w:rPr>
          <w:rFonts w:ascii="Verdana" w:hAnsi="Verdana"/>
          <w:b w:val="0"/>
          <w:bCs w:val="0"/>
          <w:color w:val="auto"/>
        </w:rPr>
        <w:instrText xml:space="preserve"> SEQ Tabel \* ARABIC </w:instrText>
      </w:r>
      <w:r w:rsidRPr="002B31E6">
        <w:rPr>
          <w:rFonts w:ascii="Verdana" w:hAnsi="Verdana"/>
          <w:b w:val="0"/>
          <w:bCs w:val="0"/>
          <w:color w:val="auto"/>
        </w:rPr>
        <w:fldChar w:fldCharType="separate"/>
      </w:r>
      <w:r w:rsidRPr="002B31E6">
        <w:rPr>
          <w:rFonts w:ascii="Verdana" w:hAnsi="Verdana"/>
          <w:b w:val="0"/>
          <w:bCs w:val="0"/>
          <w:noProof/>
          <w:color w:val="auto"/>
        </w:rPr>
        <w:t>1</w:t>
      </w:r>
      <w:r w:rsidRPr="002B31E6">
        <w:rPr>
          <w:rFonts w:ascii="Verdana" w:hAnsi="Verdana"/>
          <w:b w:val="0"/>
          <w:bCs w:val="0"/>
          <w:color w:val="auto"/>
        </w:rPr>
        <w:fldChar w:fldCharType="end"/>
      </w:r>
      <w:r>
        <w:rPr>
          <w:rFonts w:ascii="Verdana" w:hAnsi="Verdana"/>
          <w:b w:val="0"/>
          <w:bCs w:val="0"/>
          <w:color w:val="auto"/>
        </w:rPr>
        <w:t>:</w:t>
      </w:r>
      <w:r w:rsidRPr="002B31E6">
        <w:rPr>
          <w:rFonts w:ascii="Verdana" w:hAnsi="Verdana"/>
          <w:b w:val="0"/>
          <w:bCs w:val="0"/>
          <w:color w:val="auto"/>
        </w:rPr>
        <w:t xml:space="preserve"> Included food products in our adapted Ultra Processed Food</w:t>
      </w:r>
      <w:r>
        <w:rPr>
          <w:rFonts w:ascii="Verdana" w:hAnsi="Verdana"/>
          <w:b w:val="0"/>
          <w:bCs w:val="0"/>
          <w:color w:val="auto"/>
        </w:rPr>
        <w:t xml:space="preserve"> (</w:t>
      </w:r>
      <w:proofErr w:type="spellStart"/>
      <w:r>
        <w:rPr>
          <w:rFonts w:ascii="Verdana" w:hAnsi="Verdana"/>
          <w:b w:val="0"/>
          <w:bCs w:val="0"/>
          <w:color w:val="auto"/>
        </w:rPr>
        <w:t>aUPF</w:t>
      </w:r>
      <w:proofErr w:type="spellEnd"/>
      <w:r>
        <w:rPr>
          <w:rFonts w:ascii="Verdana" w:hAnsi="Verdana"/>
          <w:b w:val="0"/>
          <w:bCs w:val="0"/>
          <w:color w:val="auto"/>
        </w:rPr>
        <w:t>)</w:t>
      </w:r>
      <w:r w:rsidRPr="002B31E6">
        <w:rPr>
          <w:rFonts w:ascii="Verdana" w:hAnsi="Verdana"/>
          <w:b w:val="0"/>
          <w:bCs w:val="0"/>
          <w:color w:val="auto"/>
        </w:rPr>
        <w:t xml:space="preserve"> list used for calculating percent of total energy intake for the fast food </w:t>
      </w:r>
      <w:r>
        <w:rPr>
          <w:rFonts w:ascii="Verdana" w:hAnsi="Verdana"/>
          <w:b w:val="0"/>
          <w:bCs w:val="0"/>
          <w:color w:val="auto"/>
        </w:rPr>
        <w:t>recommendation</w:t>
      </w:r>
      <w:r w:rsidRPr="002B31E6">
        <w:rPr>
          <w:rFonts w:ascii="Verdana" w:hAnsi="Verdana"/>
          <w:b w:val="0"/>
          <w:bCs w:val="0"/>
          <w:color w:val="auto"/>
        </w:rPr>
        <w:t xml:space="preserve">. The </w:t>
      </w:r>
      <w:proofErr w:type="spellStart"/>
      <w:r w:rsidRPr="002B31E6">
        <w:rPr>
          <w:rFonts w:ascii="Verdana" w:hAnsi="Verdana"/>
          <w:b w:val="0"/>
          <w:bCs w:val="0"/>
          <w:color w:val="auto"/>
        </w:rPr>
        <w:t>aUPF</w:t>
      </w:r>
      <w:proofErr w:type="spellEnd"/>
      <w:r w:rsidRPr="002B31E6">
        <w:rPr>
          <w:rFonts w:ascii="Verdana" w:hAnsi="Verdana"/>
          <w:b w:val="0"/>
          <w:bCs w:val="0"/>
          <w:color w:val="auto"/>
        </w:rPr>
        <w:t xml:space="preserve"> list is primarily based on the NOVA classification (</w:t>
      </w:r>
      <w:proofErr w:type="spellStart"/>
      <w:r w:rsidRPr="002B31E6">
        <w:rPr>
          <w:rFonts w:ascii="Verdana" w:hAnsi="Verdana"/>
          <w:b w:val="0"/>
          <w:bCs w:val="0"/>
          <w:color w:val="auto"/>
        </w:rPr>
        <w:t>ultra processed</w:t>
      </w:r>
      <w:proofErr w:type="spellEnd"/>
      <w:r w:rsidRPr="002B31E6">
        <w:rPr>
          <w:rFonts w:ascii="Verdana" w:hAnsi="Verdana"/>
          <w:b w:val="0"/>
          <w:bCs w:val="0"/>
          <w:color w:val="auto"/>
        </w:rPr>
        <w:t xml:space="preserve"> food - group 4) but adapted to be in line with Dutch national guidelines, WCRF report and NCI UPFs list and avoid coincidence of food products used in other recommendations.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8"/>
        <w:gridCol w:w="2337"/>
        <w:gridCol w:w="2337"/>
      </w:tblGrid>
      <w:tr w:rsidR="00662F3D" w14:paraId="54ED90CF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EB0" w14:textId="77777777" w:rsidR="00662F3D" w:rsidRPr="002B31E6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A128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NOVA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41E3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aUPF</w:t>
            </w:r>
            <w:proofErr w:type="spellEnd"/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 xml:space="preserve"> list</w:t>
            </w:r>
          </w:p>
        </w:tc>
      </w:tr>
      <w:tr w:rsidR="00662F3D" w14:paraId="51E3CE5A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2BE4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Instant mashed and baked/fried potatoes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A9BC" w14:textId="3F6214C7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7E52" w14:textId="64E65C4B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1CC49443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463D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Refined grains (pasta, white rice, bread, crackers or other bakery products  when more than 50% is refined grains)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017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023B" w14:textId="77A27687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6FDDDC2A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783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Pancakes and pizza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76C4" w14:textId="127617AB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36A9" w14:textId="4E5DDA38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23D3A2C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151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Ready-to-eat meals (ready-to-eat cereal)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C639" w14:textId="01D54113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2B5B" w14:textId="1F43DC6C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351D0C0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40E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Creamed and instant soups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3E29" w14:textId="2FB6BC88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72E7" w14:textId="0BD9C045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50A3B365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E82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Milk drinks and other fruit </w:t>
            </w:r>
            <w:proofErr w:type="spellStart"/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flavored</w:t>
            </w:r>
            <w:proofErr w:type="spellEnd"/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milk or yoghurt products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2303" w14:textId="0447FA91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165D" w14:textId="1B201145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1B882B2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F9B7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Ice-creams and milkshakes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05" w14:textId="0EAFA556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8AFA" w14:textId="09097AE4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6D6C42D6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377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Sugar-sweetened drinks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BD0B" w14:textId="1217D0FF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62F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662F3D" w14:paraId="2E8B8821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FCCE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Light products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6EC9" w14:textId="0837920D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E9EA" w14:textId="04486846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5C0E66DA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6D3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Meal replacements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884" w14:textId="5D4C59B7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4DF4" w14:textId="4BAE815A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713FDEB8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189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Desserts (custard, pudding, pap, mousse)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1487" w14:textId="7B159B48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E21" w14:textId="351E273E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864EB93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24AB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Canned or bottled fruits with added sugar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649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0E7" w14:textId="4D34861A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13D8E4AB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3168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Biscuits, cakes and pies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5CE" w14:textId="5EC19C96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D34" w14:textId="4C1136EC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16EEECB9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42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 xml:space="preserve">Candy &amp; chocolate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36ED" w14:textId="7270ADB3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0FB8" w14:textId="352A7BF9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C0AB7ED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7BE" w14:textId="77777777" w:rsidR="00662F3D" w:rsidRPr="00ED6B1A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r w:rsidRPr="00ED6B1A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>Soya products and vegetarian products (meat replacers)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5940" w14:textId="15C045D4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D54D" w14:textId="4E7AACFF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783DF90A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C77B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Processed meat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EFE" w14:textId="19377355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0C9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  <w:tr w:rsidR="00662F3D" w14:paraId="515559A9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5A8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Gravy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2625" w14:textId="44514541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1384" w14:textId="6D26A8AB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2EE17E68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96C3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Fried fish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608" w14:textId="4A57B0B7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7006" w14:textId="49CD43B1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0E344CA1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28A9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Crisps and salty snacks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9CCE" w14:textId="5FA570EC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7AA0" w14:textId="68F989E4" w:rsidR="00662F3D" w:rsidRDefault="005F2145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72BFC8C0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3AD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Creamed cheeses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2663" w14:textId="02E7EEF4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A0D" w14:textId="4EF2B6D1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708A1039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5A65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Sandwich spreads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BD38" w14:textId="5EE21976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FBA" w14:textId="68383696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6A944BC3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4C12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Sauces (mayonnaise, dressings)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47FF" w14:textId="48470492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EC69" w14:textId="22857081" w:rsidR="00662F3D" w:rsidRDefault="005F2145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</w:tr>
      <w:tr w:rsidR="00662F3D" w14:paraId="07C1CDCF" w14:textId="77777777" w:rsidTr="0084172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6CF4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proofErr w:type="spellStart"/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>Halvarine</w:t>
            </w:r>
            <w:proofErr w:type="spellEnd"/>
            <w:r>
              <w:rPr>
                <w:rFonts w:ascii="Malgun Gothic" w:eastAsia="Malgun Gothic" w:hAnsi="Malgun Gothic" w:cs="Arial" w:hint="eastAsia"/>
                <w:sz w:val="20"/>
                <w:szCs w:val="20"/>
              </w:rPr>
              <w:t xml:space="preserve"> &amp; margarine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A2CF" w14:textId="46A2D07B" w:rsidR="00662F3D" w:rsidRDefault="00A429E7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  <w:r>
              <w:rPr>
                <w:rFonts w:ascii="Malgun Gothic" w:eastAsia="Malgun Gothic" w:hAnsi="Malgun Gothic" w:cs="Arial"/>
                <w:sz w:val="20"/>
                <w:szCs w:val="20"/>
              </w:rPr>
              <w:t>X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B4B2" w14:textId="77777777" w:rsidR="00662F3D" w:rsidRDefault="00662F3D" w:rsidP="0084172F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</w:rPr>
            </w:pPr>
          </w:p>
        </w:tc>
      </w:tr>
    </w:tbl>
    <w:p w14:paraId="31013A11" w14:textId="77777777" w:rsidR="00B533DF" w:rsidRDefault="005F2145"/>
    <w:sectPr w:rsidR="00B53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3D"/>
    <w:rsid w:val="00153847"/>
    <w:rsid w:val="005F2145"/>
    <w:rsid w:val="00662F3D"/>
    <w:rsid w:val="00A429E7"/>
    <w:rsid w:val="00AC48DD"/>
    <w:rsid w:val="00C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9A75"/>
  <w15:chartTrackingRefBased/>
  <w15:docId w15:val="{2A78D861-2B6D-4361-97A4-62B52C62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2F3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662F3D"/>
    <w:pPr>
      <w:spacing w:after="200" w:line="240" w:lineRule="auto"/>
    </w:pPr>
    <w:rPr>
      <w:b/>
      <w:bCs/>
      <w:color w:val="5B9BD5" w:themeColor="accent1"/>
      <w:sz w:val="18"/>
      <w:szCs w:val="18"/>
      <w:lang w:val="en-GB"/>
    </w:rPr>
  </w:style>
  <w:style w:type="table" w:styleId="Tabelraster">
    <w:name w:val="Table Grid"/>
    <w:basedOn w:val="Standaardtabel"/>
    <w:uiPriority w:val="39"/>
    <w:rsid w:val="0066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Marlou-Floor Kenkhuis</dc:creator>
  <cp:keywords/>
  <dc:description/>
  <cp:lastModifiedBy>Marlou-Floor Kenkhuis</cp:lastModifiedBy>
  <cp:revision>3</cp:revision>
  <dcterms:created xsi:type="dcterms:W3CDTF">2020-04-24T12:29:00Z</dcterms:created>
  <dcterms:modified xsi:type="dcterms:W3CDTF">2020-07-15T06:53:00Z</dcterms:modified>
</cp:coreProperties>
</file>