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2583"/>
        <w:tblW w:w="160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4"/>
        <w:gridCol w:w="2025"/>
        <w:gridCol w:w="2330"/>
        <w:gridCol w:w="1980"/>
        <w:gridCol w:w="2118"/>
        <w:gridCol w:w="2049"/>
        <w:gridCol w:w="2070"/>
        <w:gridCol w:w="2268"/>
      </w:tblGrid>
      <w:tr w:rsidR="00F32B13" w:rsidRPr="00DE7E2A" w14:paraId="0D0288AA" w14:textId="77777777" w:rsidTr="00F32B13">
        <w:trPr>
          <w:trHeight w:val="783"/>
        </w:trPr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6919A2" w14:textId="3324E152" w:rsidR="00F32B13" w:rsidRPr="00DE7E2A" w:rsidRDefault="00F32B13" w:rsidP="00F32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Author; Year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81B28C" w14:textId="77777777" w:rsidR="00F32B13" w:rsidRDefault="00F32B13" w:rsidP="00F32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 xml:space="preserve">Changes in </w:t>
            </w:r>
            <w:proofErr w:type="spellStart"/>
            <w:r w:rsidRPr="00DE7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hs</w:t>
            </w:r>
            <w:proofErr w:type="spellEnd"/>
            <w:r w:rsidRPr="00DE7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-CRP</w:t>
            </w:r>
            <w:r w:rsidRPr="00F32B1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††</w:t>
            </w:r>
            <w:r w:rsidRPr="00DE7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 xml:space="preserve"> (mg/L; </w:t>
            </w:r>
          </w:p>
          <w:p w14:paraId="3CE0666C" w14:textId="5DAB8A9C" w:rsidR="00F32B13" w:rsidRPr="00DE7E2A" w:rsidRDefault="00F32B13" w:rsidP="00F32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% of change)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78DE2A" w14:textId="298061C9" w:rsidR="00F32B13" w:rsidRDefault="00F32B13" w:rsidP="00F32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Changes in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 xml:space="preserve"> </w:t>
            </w:r>
            <w:r w:rsidRPr="00DE7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adiponectin</w:t>
            </w:r>
            <w:r w:rsidRPr="00F32B1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††</w:t>
            </w:r>
            <w:r w:rsidRPr="00DE7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 xml:space="preserve"> </w:t>
            </w:r>
          </w:p>
          <w:p w14:paraId="0253B2C7" w14:textId="1EBE02A9" w:rsidR="00F32B13" w:rsidRDefault="00F32B13" w:rsidP="00F32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(</w:t>
            </w:r>
            <w:proofErr w:type="spellStart"/>
            <w:r w:rsidRPr="00DE7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μg</w:t>
            </w:r>
            <w:proofErr w:type="spellEnd"/>
            <w:r w:rsidRPr="00DE7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 xml:space="preserve">/mL; </w:t>
            </w:r>
          </w:p>
          <w:p w14:paraId="54A3EEC1" w14:textId="5FFE311E" w:rsidR="00F32B13" w:rsidRPr="00DE7E2A" w:rsidRDefault="00F32B13" w:rsidP="00F32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% of change)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914893" w14:textId="1B9B0896" w:rsidR="00F32B13" w:rsidRPr="00DE7E2A" w:rsidRDefault="00F32B13" w:rsidP="00F32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Changes in visfatin</w:t>
            </w:r>
            <w:r w:rsidRPr="00F32B1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††</w:t>
            </w:r>
            <w:r w:rsidRPr="00DE7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DE7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μg</w:t>
            </w:r>
            <w:proofErr w:type="spellEnd"/>
            <w:r w:rsidRPr="00DE7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/mL; % of change)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F1B29B" w14:textId="77777777" w:rsidR="00F32B13" w:rsidRDefault="00F32B13" w:rsidP="00F32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Changes in NO</w:t>
            </w:r>
            <w:r w:rsidRPr="00F32B1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††</w:t>
            </w:r>
            <w:r w:rsidRPr="00DE7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 xml:space="preserve"> (mmol/L; </w:t>
            </w:r>
          </w:p>
          <w:p w14:paraId="763EB73C" w14:textId="6F5DBCF2" w:rsidR="00F32B13" w:rsidRPr="00DE7E2A" w:rsidRDefault="00F32B13" w:rsidP="00F32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% of change)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C4489C" w14:textId="77777777" w:rsidR="00F32B13" w:rsidRDefault="00F32B13" w:rsidP="00F32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Changes in GSH</w:t>
            </w:r>
            <w:r w:rsidRPr="00F32B1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††</w:t>
            </w:r>
            <w:r w:rsidRPr="00DE7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 xml:space="preserve"> (mmol/L; </w:t>
            </w:r>
          </w:p>
          <w:p w14:paraId="6175F992" w14:textId="0C225EEB" w:rsidR="00F32B13" w:rsidRPr="00DE7E2A" w:rsidRDefault="00F32B13" w:rsidP="00F32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% of change)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17C1FB" w14:textId="77777777" w:rsidR="00F32B13" w:rsidRDefault="00F32B13" w:rsidP="00F32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Changes in MDA</w:t>
            </w:r>
            <w:r w:rsidRPr="00F32B1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††</w:t>
            </w:r>
            <w:r w:rsidRPr="00DE7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 xml:space="preserve"> (mmol/L; </w:t>
            </w:r>
          </w:p>
          <w:p w14:paraId="0932FEFC" w14:textId="2779766E" w:rsidR="00F32B13" w:rsidRPr="00DE7E2A" w:rsidRDefault="00F32B13" w:rsidP="00F32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% of change)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66D0C5" w14:textId="77777777" w:rsidR="00F32B13" w:rsidRDefault="00F32B13" w:rsidP="00F32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Changes in TAC</w:t>
            </w:r>
            <w:r w:rsidRPr="00F32B1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††</w:t>
            </w:r>
            <w:r w:rsidRPr="00DE7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 xml:space="preserve"> (mmol/L; </w:t>
            </w:r>
          </w:p>
          <w:p w14:paraId="5A65C34F" w14:textId="49640FC6" w:rsidR="00F32B13" w:rsidRPr="00DE7E2A" w:rsidRDefault="00F32B13" w:rsidP="00F32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% of change)</w:t>
            </w:r>
          </w:p>
        </w:tc>
      </w:tr>
      <w:tr w:rsidR="009A694E" w:rsidRPr="00DE7E2A" w14:paraId="09FA610D" w14:textId="77777777" w:rsidTr="00F32B13">
        <w:trPr>
          <w:trHeight w:val="101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1A8DE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A1AE5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166C8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28997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39D59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F2BFE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16034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CE8C4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9A694E" w:rsidRPr="00DE7E2A" w14:paraId="69131220" w14:textId="77777777" w:rsidTr="00F32B13">
        <w:trPr>
          <w:trHeight w:val="53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9EBE3" w14:textId="7E6F9337" w:rsidR="009A694E" w:rsidRPr="000051C1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</w:pPr>
            <w:proofErr w:type="spellStart"/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Amini</w:t>
            </w:r>
            <w:proofErr w:type="spellEnd"/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 w:rsidR="00664920" w:rsidRPr="006649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et al</w:t>
            </w: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., 2018</w:t>
            </w:r>
            <w:r w:rsidR="000051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 xml:space="preserve"> (3</w:t>
            </w:r>
            <w:r w:rsidR="00E649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3</w:t>
            </w:r>
            <w:r w:rsidR="000051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)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BDB1E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C: 0.1±1.5; (↑2.2%)</w:t>
            </w: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br/>
              <w:t>I: -2.0±0.8; (↓35.0%)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D105E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applicable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6E8AC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applicable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233BA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C: 0.8±5.2; (↑1.7%)</w:t>
            </w: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br/>
              <w:t>I: 0.4±3.1; (↑0.8%)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E1B86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C: 37.8±55.9; (↑6.6%)</w:t>
            </w: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br/>
              <w:t>I: 73.9±45.9; (↑11.5%)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55029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C: 0.2±0.4; (↑8.3%)</w:t>
            </w: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br/>
              <w:t>I: -0.1±0.1; (↓3.8%)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5FE21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C: 53.9±67.0; (↑6.2%)</w:t>
            </w: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br/>
              <w:t>I: 80.1±35.9; (↑9.6%)</w:t>
            </w:r>
          </w:p>
        </w:tc>
      </w:tr>
      <w:tr w:rsidR="009A694E" w:rsidRPr="00DE7E2A" w14:paraId="3E0590BB" w14:textId="77777777" w:rsidTr="00F32B13">
        <w:trPr>
          <w:trHeight w:val="101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B432C" w14:textId="77777777" w:rsidR="009A694E" w:rsidRPr="00E649B0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 w:eastAsia="pt-BR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58641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5E671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7C225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57DB9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50BEB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972B6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7625E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9A694E" w:rsidRPr="00DE7E2A" w14:paraId="23B1E567" w14:textId="77777777" w:rsidTr="00F32B13">
        <w:trPr>
          <w:trHeight w:val="50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E34F1" w14:textId="6A0FBA08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proofErr w:type="spellStart"/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Jamilian</w:t>
            </w:r>
            <w:proofErr w:type="spellEnd"/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 w:rsidR="00664920" w:rsidRPr="006649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et al</w:t>
            </w: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., 2018</w:t>
            </w:r>
            <w:r w:rsidR="000051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 w:rsidR="000051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(3</w:t>
            </w:r>
            <w:r w:rsidR="00E649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4</w:t>
            </w:r>
            <w:r w:rsidR="000051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)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D5854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C: 0.1±0.7; (↑2.5%)</w:t>
            </w: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br/>
              <w:t>I: -1.2±1.9; (↓28.6%)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3F00E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applicable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81140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applicable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90214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C: −1.5±6.3; (↓3.4%)</w:t>
            </w: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br/>
              <w:t>I: 0.3±3.9; (↑0.8%)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7046A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C: 24.3±116.4; (↑4.6%)</w:t>
            </w: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br/>
              <w:t>I: −15.5±85.8; (↓2.8%)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50196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C: 0.2±0.6; (↑7.1%)</w:t>
            </w: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br/>
              <w:t>I: −0.4±0.4; (↓13.8%)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571F8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C: −2.4±168.2; (↓0.2%)</w:t>
            </w: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br/>
              <w:t>I: 114.6±122.2; (↑11.5%)</w:t>
            </w:r>
          </w:p>
        </w:tc>
      </w:tr>
      <w:tr w:rsidR="009A694E" w:rsidRPr="00DE7E2A" w14:paraId="07AF58F8" w14:textId="77777777" w:rsidTr="00F32B13">
        <w:trPr>
          <w:trHeight w:val="101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A5DA2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B816E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BC5D9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28A32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E194B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26DC5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616BC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5B0E1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9A694E" w:rsidRPr="00DE7E2A" w14:paraId="01A856E2" w14:textId="77777777" w:rsidTr="00F32B13">
        <w:trPr>
          <w:trHeight w:val="757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4E288" w14:textId="2ED36A42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Mejia-</w:t>
            </w:r>
            <w:proofErr w:type="spellStart"/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Montilla</w:t>
            </w:r>
            <w:proofErr w:type="spellEnd"/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 w:rsidR="00664920" w:rsidRPr="006649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et al</w:t>
            </w: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., 2017</w:t>
            </w:r>
            <w:r w:rsidR="000051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 w:rsidR="000051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(3</w:t>
            </w:r>
            <w:r w:rsidR="00E649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5</w:t>
            </w:r>
            <w:r w:rsidR="000051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)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A8A66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applicable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06C30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C: -0.4±1.2; (↓10.0%)</w:t>
            </w: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br/>
              <w:t>I: 1.4±1.2; (↑35.8%)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BDEFD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applicable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82823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applicable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967D1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applicable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08560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applicable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6E127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applicable</w:t>
            </w:r>
          </w:p>
        </w:tc>
      </w:tr>
      <w:tr w:rsidR="009A694E" w:rsidRPr="00DE7E2A" w14:paraId="421D2504" w14:textId="77777777" w:rsidTr="00F32B13">
        <w:trPr>
          <w:trHeight w:val="88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9DB0B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 w:eastAsia="pt-BR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B14A9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B54EA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F53CD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CC491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4DB07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94085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DB70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9A694E" w:rsidRPr="00DE7E2A" w14:paraId="401FAAFD" w14:textId="77777777" w:rsidTr="00F32B13">
        <w:trPr>
          <w:trHeight w:val="543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1CF4F" w14:textId="3E08714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proofErr w:type="spellStart"/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Mirmasoumi</w:t>
            </w:r>
            <w:proofErr w:type="spellEnd"/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 w:rsidR="00664920" w:rsidRPr="006649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et al</w:t>
            </w: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., 2017</w:t>
            </w:r>
            <w:r w:rsidR="000051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 w:rsidR="000051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(3</w:t>
            </w:r>
            <w:r w:rsidR="00E649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6</w:t>
            </w:r>
            <w:r w:rsidR="000051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)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0501C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C: 0.2±1.5; (↑4.1%)</w:t>
            </w: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br/>
              <w:t>I: -1.6±3.1; (↓32.6%)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61ECD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applicable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F9779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applicable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30D2A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C: − 0.5 ± 7.9; (↓1.2%)</w:t>
            </w: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br/>
              <w:t>I: − 2.4 ± 5.3; (↓6.0%)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6362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applicable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29D09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applicable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EC9C7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applicable</w:t>
            </w:r>
          </w:p>
        </w:tc>
      </w:tr>
      <w:tr w:rsidR="009A694E" w:rsidRPr="00DE7E2A" w14:paraId="16DF98C0" w14:textId="77777777" w:rsidTr="00F32B13">
        <w:trPr>
          <w:trHeight w:val="101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F81A1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39D34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B67E6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6268D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FDC36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25DAF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2BD51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052A6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9A694E" w:rsidRPr="00DE7E2A" w14:paraId="2041CD52" w14:textId="77777777" w:rsidTr="00F32B13">
        <w:trPr>
          <w:trHeight w:val="50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3CD8D" w14:textId="2B0D5FC5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proofErr w:type="spellStart"/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Mohammadi</w:t>
            </w:r>
            <w:proofErr w:type="spellEnd"/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 w:rsidR="00664920" w:rsidRPr="006649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et al</w:t>
            </w: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., 2012</w:t>
            </w:r>
            <w:r w:rsidR="000051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 w:rsidR="000051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(3</w:t>
            </w:r>
            <w:r w:rsidR="00E649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7</w:t>
            </w:r>
            <w:r w:rsidR="000051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)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16E60" w14:textId="4256FB2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C: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-0.14±0.8; (↓6.3%)</w:t>
            </w: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br/>
              <w:t>I: -0.15±0.7; (↓6.6%)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86A55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C: -0.3±3.4; (↓2.4%)</w:t>
            </w: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br/>
              <w:t>I: 1.7±2.8; (↑14.4%)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3F218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applicable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039C6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applicable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A1A8E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applicable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D62A5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applicable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6629C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applicable</w:t>
            </w:r>
          </w:p>
        </w:tc>
      </w:tr>
      <w:tr w:rsidR="009A694E" w:rsidRPr="00DE7E2A" w14:paraId="26F6836F" w14:textId="77777777" w:rsidTr="00F32B13">
        <w:trPr>
          <w:trHeight w:val="12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E0120" w14:textId="77777777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pt-BR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54A15" w14:textId="77777777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pt-BR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7F912" w14:textId="77777777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pt-B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B01AE" w14:textId="77777777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pt-BR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C3765" w14:textId="77777777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pt-BR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5E699" w14:textId="77777777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pt-B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C4B4E" w14:textId="77777777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1D35E" w14:textId="77777777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pt-BR"/>
              </w:rPr>
            </w:pPr>
          </w:p>
        </w:tc>
      </w:tr>
      <w:tr w:rsidR="009A694E" w:rsidRPr="00DE7E2A" w14:paraId="7F03AB62" w14:textId="77777777" w:rsidTr="00F32B13">
        <w:trPr>
          <w:trHeight w:val="50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73517" w14:textId="50D0465E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proofErr w:type="spellStart"/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Nadjarzadeh</w:t>
            </w:r>
            <w:proofErr w:type="spellEnd"/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 w:rsidR="00664920" w:rsidRPr="006649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et al</w:t>
            </w: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., 2015</w:t>
            </w:r>
            <w:r w:rsidR="000051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 w:rsidR="000051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(3</w:t>
            </w:r>
            <w:r w:rsidR="00E649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8</w:t>
            </w:r>
            <w:r w:rsidR="000051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)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9C2C6" w14:textId="2EBF81D4" w:rsidR="009A694E" w:rsidRPr="00DE7E2A" w:rsidRDefault="000051C1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applicable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D4ECC" w14:textId="77777777" w:rsidR="000051C1" w:rsidRPr="00DE7E2A" w:rsidRDefault="000051C1" w:rsidP="0000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C: -0.51±1.6; (↓ 9.9%)</w:t>
            </w:r>
          </w:p>
          <w:p w14:paraId="2852041E" w14:textId="3754C984" w:rsidR="009A694E" w:rsidRPr="00DE7E2A" w:rsidRDefault="000051C1" w:rsidP="0000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I: 1.17±2.1; (↑26.3%)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A2FAA" w14:textId="77777777" w:rsidR="000051C1" w:rsidRPr="00DE7E2A" w:rsidRDefault="000051C1" w:rsidP="0000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C: 0.04±0.5; (↑0.6%)</w:t>
            </w:r>
          </w:p>
          <w:p w14:paraId="6D74B2BC" w14:textId="24937C1A" w:rsidR="009A694E" w:rsidRPr="00DE7E2A" w:rsidRDefault="000051C1" w:rsidP="0000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I: 0.07±0.4; (↑ 1.0%)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9CD36" w14:textId="231A695F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applicable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24E48" w14:textId="47491D14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applicable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20CCD" w14:textId="5AED719D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applicable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1FD00" w14:textId="622C7CB5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applicable</w:t>
            </w:r>
          </w:p>
        </w:tc>
      </w:tr>
      <w:tr w:rsidR="009A694E" w:rsidRPr="00DE7E2A" w14:paraId="6C878383" w14:textId="77777777" w:rsidTr="00F32B13">
        <w:trPr>
          <w:trHeight w:val="102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F511C" w14:textId="77777777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pt-BR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7460F" w14:textId="77777777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pt-BR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791B5" w14:textId="77777777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pt-B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D81BB" w14:textId="77777777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pt-BR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6A684" w14:textId="77777777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pt-BR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F1002" w14:textId="77777777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pt-B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618E3" w14:textId="77777777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56F30" w14:textId="77777777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pt-BR"/>
              </w:rPr>
            </w:pPr>
          </w:p>
        </w:tc>
      </w:tr>
      <w:tr w:rsidR="009A694E" w:rsidRPr="00DE7E2A" w14:paraId="3E62AFFD" w14:textId="77777777" w:rsidTr="00F32B13">
        <w:trPr>
          <w:trHeight w:val="50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CFA14" w14:textId="6511FFED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proofErr w:type="spellStart"/>
            <w:r w:rsidRPr="009A69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Rafraf</w:t>
            </w:r>
            <w:proofErr w:type="spellEnd"/>
            <w:r w:rsidRPr="009A69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 w:rsidR="00664920" w:rsidRPr="006649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et al</w:t>
            </w:r>
            <w:r w:rsidRPr="009A69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., 2013</w:t>
            </w:r>
            <w:r w:rsidR="000051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 w:rsidR="000051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(3</w:t>
            </w:r>
            <w:r w:rsidR="00E649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9</w:t>
            </w:r>
            <w:r w:rsidR="000051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)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BF53C" w14:textId="748C946F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applicable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7BFDF4" w14:textId="50275D03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applicable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47C0C" w14:textId="77777777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9A69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C: -0.01±0.1; (↓0.9%)</w:t>
            </w:r>
          </w:p>
          <w:p w14:paraId="0ACA3690" w14:textId="0D27D2DF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9A69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I: 0.03±0.1; (↑2.8%)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BD947" w14:textId="6EB8B639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applicable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EB3DA8" w14:textId="3F33A45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applicable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906BC" w14:textId="3B346C5B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applicable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436B0" w14:textId="652DB539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applicable</w:t>
            </w:r>
          </w:p>
        </w:tc>
      </w:tr>
      <w:tr w:rsidR="009A694E" w:rsidRPr="00DE7E2A" w14:paraId="61AC1880" w14:textId="77777777" w:rsidTr="00F32B13">
        <w:trPr>
          <w:trHeight w:val="74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659E4" w14:textId="77777777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pt-BR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3413D" w14:textId="77777777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pt-BR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AB0F4" w14:textId="77777777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pt-B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35AC8" w14:textId="77777777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pt-BR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E71D7" w14:textId="77777777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pt-BR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720E02" w14:textId="77777777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pt-B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9058D1" w14:textId="77777777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C0798" w14:textId="77777777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pt-BR"/>
              </w:rPr>
            </w:pPr>
          </w:p>
        </w:tc>
      </w:tr>
      <w:tr w:rsidR="009A694E" w:rsidRPr="00DE7E2A" w14:paraId="2F7AA001" w14:textId="77777777" w:rsidTr="00F32B13">
        <w:trPr>
          <w:trHeight w:val="50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927CA" w14:textId="42182CDC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proofErr w:type="spellStart"/>
            <w:r w:rsidRPr="009A69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Rahmani</w:t>
            </w:r>
            <w:proofErr w:type="spellEnd"/>
            <w:r w:rsidRPr="009A69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 w:rsidR="00664920" w:rsidRPr="006649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et al</w:t>
            </w:r>
            <w:r w:rsidRPr="009A69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., 2016</w:t>
            </w:r>
            <w:r w:rsidR="000051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 w:rsidR="000051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(</w:t>
            </w:r>
            <w:r w:rsidR="00E649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40</w:t>
            </w:r>
            <w:r w:rsidR="000051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)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8456D" w14:textId="424B24A6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applicable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C46A9" w14:textId="57C9C72D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applicable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F6FA0" w14:textId="72EADF23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applicable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A29BC" w14:textId="377F4118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applicable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56B7F" w14:textId="77777777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9A69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C: 43.3±66.3; (↑8.5%)</w:t>
            </w:r>
          </w:p>
          <w:p w14:paraId="393FFE9E" w14:textId="0EE9AF98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9A69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I: 19.5±39.3; (↑3.7%)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C4331" w14:textId="77777777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9A69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C: -0.008±0.6; (↓0.3%)</w:t>
            </w:r>
          </w:p>
          <w:p w14:paraId="6717CDC3" w14:textId="5CBA922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9A69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I: -0.3±0.4; (↓10.3%)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2B073" w14:textId="77777777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9A69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C: 5.9±116.2; (↑0.6%)</w:t>
            </w:r>
          </w:p>
          <w:p w14:paraId="173D8DEE" w14:textId="209815F4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9A69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I: 89.4±108.9; (↑10.4%)</w:t>
            </w:r>
          </w:p>
        </w:tc>
      </w:tr>
      <w:tr w:rsidR="009A694E" w:rsidRPr="00DE7E2A" w14:paraId="493100C1" w14:textId="77777777" w:rsidTr="00F32B13">
        <w:trPr>
          <w:trHeight w:val="9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A2C32" w14:textId="77777777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pt-BR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BBE6C" w14:textId="77777777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pt-BR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4F79F" w14:textId="77777777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pt-B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C660F" w14:textId="77777777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pt-BR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3F204" w14:textId="77777777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pt-BR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84F81" w14:textId="77777777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pt-B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EEFB7" w14:textId="77777777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F0FE1" w14:textId="77777777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pt-BR"/>
              </w:rPr>
            </w:pPr>
          </w:p>
        </w:tc>
      </w:tr>
      <w:tr w:rsidR="009A694E" w:rsidRPr="00DE7E2A" w14:paraId="72B875C1" w14:textId="77777777" w:rsidTr="00F32B13">
        <w:trPr>
          <w:trHeight w:val="505"/>
        </w:trPr>
        <w:tc>
          <w:tcPr>
            <w:tcW w:w="117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38C210E" w14:textId="58F54764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9A69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Talari </w:t>
            </w:r>
            <w:r w:rsidR="00664920" w:rsidRPr="006649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et al</w:t>
            </w:r>
            <w:r w:rsidRPr="009A69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., 2018</w:t>
            </w:r>
            <w:r w:rsidR="000051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 w:rsidR="000051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(4</w:t>
            </w:r>
            <w:r w:rsidR="00E649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1</w:t>
            </w:r>
            <w:r w:rsidR="000051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)</w:t>
            </w:r>
          </w:p>
        </w:tc>
        <w:tc>
          <w:tcPr>
            <w:tcW w:w="20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92F97EE" w14:textId="77777777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9A69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C: 0.23±0.7 (↑8.9%)</w:t>
            </w:r>
          </w:p>
          <w:p w14:paraId="51DCCF08" w14:textId="41E4509D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9A69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I: -0.39±0.9(↓13.6%)</w:t>
            </w:r>
          </w:p>
        </w:tc>
        <w:tc>
          <w:tcPr>
            <w:tcW w:w="23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EFF418C" w14:textId="2C20D870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9A69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applicable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8250F4" w14:textId="4EF918B2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9A69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applicable</w:t>
            </w:r>
          </w:p>
        </w:tc>
        <w:tc>
          <w:tcPr>
            <w:tcW w:w="2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C02E64" w14:textId="77777777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9A69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C: 0.1±2.6 (↑0.2%)</w:t>
            </w:r>
          </w:p>
          <w:p w14:paraId="3F688A37" w14:textId="15C06A74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9A69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I: 1.7±4.7 (↑3.4%)</w:t>
            </w:r>
          </w:p>
        </w:tc>
        <w:tc>
          <w:tcPr>
            <w:tcW w:w="20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8B3733" w14:textId="6FBD9531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9A69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applicable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D1637C" w14:textId="7963C2CE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9A69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applicable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E28296" w14:textId="57BB96FA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9A69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applicable</w:t>
            </w:r>
          </w:p>
        </w:tc>
      </w:tr>
      <w:tr w:rsidR="009A694E" w:rsidRPr="00DE7E2A" w14:paraId="6F25C913" w14:textId="77777777" w:rsidTr="00F32B13">
        <w:trPr>
          <w:trHeight w:val="74"/>
        </w:trPr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5904F5" w14:textId="77777777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pt-BR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202536" w14:textId="77777777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pt-BR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406C58" w14:textId="77777777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pt-B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89631A" w14:textId="77777777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pt-BR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ABD574" w14:textId="77777777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pt-BR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28AA77" w14:textId="77777777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pt-B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208393" w14:textId="77777777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649145" w14:textId="77777777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pt-BR"/>
              </w:rPr>
            </w:pPr>
          </w:p>
        </w:tc>
      </w:tr>
      <w:tr w:rsidR="009A694E" w:rsidRPr="00DE7E2A" w14:paraId="15BB8AF5" w14:textId="77777777" w:rsidTr="00F32B13">
        <w:trPr>
          <w:trHeight w:val="101"/>
        </w:trPr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E83AE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2BF3A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50A14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1167F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F19C6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9D743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4B5A3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C3D61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</w:tbl>
    <w:p w14:paraId="01E0497F" w14:textId="27BCF5B7" w:rsidR="009A694E" w:rsidRPr="009A694E" w:rsidRDefault="009A69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C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material 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9A694E">
        <w:rPr>
          <w:rFonts w:ascii="Times New Roman" w:hAnsi="Times New Roman" w:cs="Times New Roman"/>
          <w:sz w:val="24"/>
          <w:szCs w:val="24"/>
          <w:lang w:val="en-US"/>
        </w:rPr>
        <w:t xml:space="preserve">Changes on biomarkers of the studies investigating inflammation and oxidative stress markers concentrations from </w:t>
      </w:r>
      <w:r w:rsidR="0073566B" w:rsidRPr="0073566B">
        <w:rPr>
          <w:rFonts w:ascii="Times New Roman" w:hAnsi="Times New Roman" w:cs="Times New Roman"/>
          <w:sz w:val="24"/>
          <w:szCs w:val="24"/>
          <w:lang w:val="en-US"/>
        </w:rPr>
        <w:t>omega-3 fatty acid supplementation</w:t>
      </w:r>
      <w:r w:rsidRPr="009A694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A694E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tbl>
      <w:tblPr>
        <w:tblpPr w:leftFromText="141" w:rightFromText="141" w:vertAnchor="page" w:horzAnchor="margin" w:tblpXSpec="center" w:tblpY="1523"/>
        <w:tblW w:w="160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4"/>
        <w:gridCol w:w="2025"/>
        <w:gridCol w:w="2330"/>
        <w:gridCol w:w="1980"/>
        <w:gridCol w:w="2118"/>
        <w:gridCol w:w="2049"/>
        <w:gridCol w:w="2070"/>
        <w:gridCol w:w="2268"/>
      </w:tblGrid>
      <w:tr w:rsidR="009A694E" w:rsidRPr="00DE7E2A" w14:paraId="7D61947E" w14:textId="77777777" w:rsidTr="00F32B13">
        <w:trPr>
          <w:trHeight w:val="783"/>
        </w:trPr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1D325C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lastRenderedPageBreak/>
              <w:t>Author; Year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21FE30" w14:textId="5B7D77CB" w:rsid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 xml:space="preserve">Changes in </w:t>
            </w:r>
            <w:proofErr w:type="spellStart"/>
            <w:r w:rsidRPr="00DE7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hs</w:t>
            </w:r>
            <w:proofErr w:type="spellEnd"/>
            <w:r w:rsidRPr="00DE7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-CRP</w:t>
            </w:r>
            <w:r w:rsidR="00F32B13" w:rsidRPr="00F32B1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††</w:t>
            </w:r>
            <w:r w:rsidRPr="00DE7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 xml:space="preserve"> (mg/L; </w:t>
            </w:r>
          </w:p>
          <w:p w14:paraId="6321608F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% of change)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824829" w14:textId="7769800F" w:rsid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Changes in adiponectin</w:t>
            </w:r>
            <w:r w:rsidR="00F32B13" w:rsidRPr="00F32B1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††</w:t>
            </w:r>
            <w:r w:rsidRPr="00DE7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DE7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μg</w:t>
            </w:r>
            <w:proofErr w:type="spellEnd"/>
            <w:r w:rsidRPr="00DE7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 xml:space="preserve">/mL; </w:t>
            </w:r>
          </w:p>
          <w:p w14:paraId="2B170A30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% of change)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EE9D3E" w14:textId="2562AD12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Changes in visfatin</w:t>
            </w:r>
            <w:r w:rsidR="00F32B13" w:rsidRPr="00F32B1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††</w:t>
            </w:r>
            <w:r w:rsidRPr="00DE7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DE7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μg</w:t>
            </w:r>
            <w:proofErr w:type="spellEnd"/>
            <w:r w:rsidRPr="00DE7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/mL; % of change)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132A24" w14:textId="4DFA4383" w:rsid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Changes in NO</w:t>
            </w:r>
            <w:r w:rsidR="00F32B13" w:rsidRPr="00F32B1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††</w:t>
            </w:r>
            <w:r w:rsidRPr="00DE7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 xml:space="preserve"> (mmol/L; </w:t>
            </w:r>
          </w:p>
          <w:p w14:paraId="18448005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% of change)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F00A99" w14:textId="14FCE11E" w:rsid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Changes in GSH</w:t>
            </w:r>
            <w:r w:rsidR="00F32B13" w:rsidRPr="00F32B1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††</w:t>
            </w:r>
            <w:r w:rsidRPr="00DE7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 xml:space="preserve"> (mmol/L; </w:t>
            </w:r>
          </w:p>
          <w:p w14:paraId="11D34DB3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% of change)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5895C1" w14:textId="4454FE49" w:rsid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Changes in MDA</w:t>
            </w:r>
            <w:r w:rsidR="00F32B13" w:rsidRPr="00F32B1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††</w:t>
            </w:r>
            <w:r w:rsidRPr="00DE7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 xml:space="preserve"> (mmol/L; </w:t>
            </w:r>
          </w:p>
          <w:p w14:paraId="4B760320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% of change)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62BFC4" w14:textId="0BAC0DD1" w:rsid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Changes in TAC</w:t>
            </w:r>
            <w:r w:rsidR="00F32B13" w:rsidRPr="00F32B1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††</w:t>
            </w:r>
            <w:r w:rsidRPr="00DE7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 xml:space="preserve"> (mmol/L; </w:t>
            </w:r>
          </w:p>
          <w:p w14:paraId="2C636D37" w14:textId="77777777" w:rsidR="009A694E" w:rsidRPr="00DE7E2A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  <w:r w:rsidRPr="00DE7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% of change)</w:t>
            </w:r>
          </w:p>
        </w:tc>
      </w:tr>
      <w:tr w:rsidR="009A694E" w:rsidRPr="00DE7E2A" w14:paraId="30CDAFAB" w14:textId="77777777" w:rsidTr="00F32B13">
        <w:trPr>
          <w:trHeight w:val="618"/>
        </w:trPr>
        <w:tc>
          <w:tcPr>
            <w:tcW w:w="11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38AAAD9" w14:textId="6A7CD737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9A69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Vargas </w:t>
            </w:r>
            <w:r w:rsidR="00664920" w:rsidRPr="006649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et al</w:t>
            </w:r>
            <w:r w:rsidRPr="009A69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., 2011</w:t>
            </w:r>
            <w:r w:rsidR="000051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(4</w:t>
            </w:r>
            <w:r w:rsidR="00E3020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2</w:t>
            </w:r>
            <w:r w:rsidR="000051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 xml:space="preserve">) </w:t>
            </w:r>
            <w:r w:rsidRPr="00F32B1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†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9C91117" w14:textId="77777777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9A69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C: -0.2±0.7 (↓5.7%)</w:t>
            </w:r>
          </w:p>
          <w:p w14:paraId="51A1530E" w14:textId="77777777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9A69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I: -0.4±0.8 (↓11.1%)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4FC26AA" w14:textId="77777777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9A69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C: -0.3±1.7 (↓4.6%)</w:t>
            </w:r>
          </w:p>
          <w:p w14:paraId="486414C9" w14:textId="77777777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9A69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I: 1.0±1.1 (↑13.3%)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27E325E" w14:textId="77777777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9A69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applicable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E5F27B2" w14:textId="77777777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9A69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applicable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382D8EB" w14:textId="77777777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9A69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applicable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DC86F95" w14:textId="77777777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9A69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applicable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D6D9A85" w14:textId="77777777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9A69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applicable</w:t>
            </w:r>
          </w:p>
        </w:tc>
      </w:tr>
      <w:tr w:rsidR="009A694E" w:rsidRPr="00DE7E2A" w14:paraId="129E27A7" w14:textId="77777777" w:rsidTr="00F32B13">
        <w:trPr>
          <w:trHeight w:val="105"/>
        </w:trPr>
        <w:tc>
          <w:tcPr>
            <w:tcW w:w="11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D8F44F" w14:textId="77777777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pt-BR"/>
              </w:rPr>
            </w:pPr>
          </w:p>
        </w:tc>
        <w:tc>
          <w:tcPr>
            <w:tcW w:w="20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215596" w14:textId="77777777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pt-BR"/>
              </w:rPr>
            </w:pPr>
          </w:p>
        </w:tc>
        <w:tc>
          <w:tcPr>
            <w:tcW w:w="23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DD41FF" w14:textId="77777777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pt-BR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3999B2" w14:textId="77777777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pt-BR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CA1523" w14:textId="77777777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pt-BR"/>
              </w:rPr>
            </w:pPr>
          </w:p>
        </w:tc>
        <w:tc>
          <w:tcPr>
            <w:tcW w:w="20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99A087" w14:textId="77777777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pt-BR"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B03974" w14:textId="77777777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pt-BR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98EBE2" w14:textId="77777777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pt-BR"/>
              </w:rPr>
            </w:pPr>
          </w:p>
        </w:tc>
      </w:tr>
      <w:tr w:rsidR="009A694E" w:rsidRPr="00DE7E2A" w14:paraId="37961ED1" w14:textId="77777777" w:rsidTr="00F32B13">
        <w:trPr>
          <w:trHeight w:val="546"/>
        </w:trPr>
        <w:tc>
          <w:tcPr>
            <w:tcW w:w="11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63F088" w14:textId="4383AE03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9A69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Vargas </w:t>
            </w:r>
            <w:r w:rsidR="00664920" w:rsidRPr="006649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et al</w:t>
            </w:r>
            <w:r w:rsidRPr="009A69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., 2011</w:t>
            </w:r>
            <w:r w:rsidR="000051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 w:rsidR="000051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(4</w:t>
            </w:r>
            <w:r w:rsidR="00E3020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2</w:t>
            </w:r>
            <w:r w:rsidR="000051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)</w:t>
            </w:r>
          </w:p>
        </w:tc>
        <w:tc>
          <w:tcPr>
            <w:tcW w:w="20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0F7A76" w14:textId="77777777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9A69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C: -0.2±0.7 (↓5.7%)</w:t>
            </w:r>
          </w:p>
          <w:p w14:paraId="25D9A74F" w14:textId="77777777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9A69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I: 0.5±0.8 (↑16.1%)</w:t>
            </w:r>
          </w:p>
        </w:tc>
        <w:tc>
          <w:tcPr>
            <w:tcW w:w="23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F43C25" w14:textId="77777777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9A69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C: -0.3±1.7 (↓4.6%)</w:t>
            </w:r>
          </w:p>
          <w:p w14:paraId="19B424FF" w14:textId="77777777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9A69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I: -0.4±1.8 (↓5.0%)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FBFE0A" w14:textId="77777777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9A69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applicable</w:t>
            </w: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4D9057" w14:textId="77777777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9A69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applicable</w:t>
            </w:r>
          </w:p>
        </w:tc>
        <w:tc>
          <w:tcPr>
            <w:tcW w:w="20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A710C0" w14:textId="77777777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9A69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applicable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3A89F6" w14:textId="77777777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9A69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applicable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CB9814" w14:textId="77777777" w:rsidR="009A694E" w:rsidRPr="009A694E" w:rsidRDefault="009A694E" w:rsidP="009A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9A69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applicable</w:t>
            </w:r>
          </w:p>
        </w:tc>
      </w:tr>
    </w:tbl>
    <w:p w14:paraId="75B7B9F8" w14:textId="77777777" w:rsidR="00F32B13" w:rsidRPr="00102392" w:rsidRDefault="00F32B13" w:rsidP="00F32B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2392">
        <w:rPr>
          <w:rFonts w:ascii="Times New Roman" w:hAnsi="Times New Roman" w:cs="Times New Roman"/>
          <w:sz w:val="24"/>
          <w:szCs w:val="24"/>
          <w:lang w:val="en-US"/>
        </w:rPr>
        <w:t xml:space="preserve">C: control; I: intervention; GSH: glutathione; </w:t>
      </w:r>
      <w:proofErr w:type="spellStart"/>
      <w:r w:rsidRPr="0010239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hs</w:t>
      </w:r>
      <w:proofErr w:type="spellEnd"/>
      <w:r w:rsidRPr="0010239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-CRP:</w:t>
      </w:r>
      <w:r w:rsidRPr="00102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239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high-sensitivity C-reactive protein; </w:t>
      </w:r>
      <w:r w:rsidRPr="00102392">
        <w:rPr>
          <w:rFonts w:ascii="Times New Roman" w:hAnsi="Times New Roman" w:cs="Times New Roman"/>
          <w:sz w:val="24"/>
          <w:szCs w:val="24"/>
          <w:lang w:val="en-US"/>
        </w:rPr>
        <w:t>MDA: malondialdehyde; NO: nitric oxide; TAC: total antioxidant capacity.</w:t>
      </w:r>
    </w:p>
    <w:p w14:paraId="0F97B729" w14:textId="384C212F" w:rsidR="00F32B13" w:rsidRDefault="00F32B13" w:rsidP="00F32B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F32B1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pt-BR"/>
        </w:rPr>
        <w:t>†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Fish oil supplementation group.</w:t>
      </w:r>
    </w:p>
    <w:p w14:paraId="2466660B" w14:textId="090D2FA2" w:rsidR="00F32B13" w:rsidRPr="00102392" w:rsidRDefault="00F32B13" w:rsidP="00F32B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2B13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pt-BR"/>
        </w:rPr>
        <w:t>††</w:t>
      </w:r>
      <w:r w:rsidRPr="0010239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Biomarkers concentrations expressed as means and standard deviations.</w:t>
      </w:r>
    </w:p>
    <w:p w14:paraId="0241FB56" w14:textId="77777777" w:rsidR="007B6012" w:rsidRPr="00DE7E2A" w:rsidRDefault="007B6012" w:rsidP="009A694E">
      <w:pPr>
        <w:rPr>
          <w:lang w:val="en-US"/>
        </w:rPr>
      </w:pPr>
    </w:p>
    <w:sectPr w:rsidR="007B6012" w:rsidRPr="00DE7E2A" w:rsidSect="00DE7E2A"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30D63" w14:textId="77777777" w:rsidR="00FD1AEF" w:rsidRDefault="00FD1AEF" w:rsidP="00DE7E2A">
      <w:pPr>
        <w:spacing w:after="0" w:line="240" w:lineRule="auto"/>
      </w:pPr>
      <w:r>
        <w:separator/>
      </w:r>
    </w:p>
  </w:endnote>
  <w:endnote w:type="continuationSeparator" w:id="0">
    <w:p w14:paraId="63AE29A6" w14:textId="77777777" w:rsidR="00FD1AEF" w:rsidRDefault="00FD1AEF" w:rsidP="00DE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22165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D9B41E" w14:textId="4D2E0050" w:rsidR="00500FD7" w:rsidRPr="00500FD7" w:rsidRDefault="00500FD7">
        <w:pPr>
          <w:pStyle w:val="Rodap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00FD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00FD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00FD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00FD7">
          <w:rPr>
            <w:rFonts w:ascii="Times New Roman" w:hAnsi="Times New Roman" w:cs="Times New Roman"/>
            <w:sz w:val="24"/>
            <w:szCs w:val="24"/>
          </w:rPr>
          <w:t>2</w:t>
        </w:r>
        <w:r w:rsidRPr="00500FD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F47D8E4" w14:textId="77777777" w:rsidR="00500FD7" w:rsidRDefault="00500F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56C45" w14:textId="77777777" w:rsidR="00FD1AEF" w:rsidRDefault="00FD1AEF" w:rsidP="00DE7E2A">
      <w:pPr>
        <w:spacing w:after="0" w:line="240" w:lineRule="auto"/>
      </w:pPr>
      <w:r>
        <w:separator/>
      </w:r>
    </w:p>
  </w:footnote>
  <w:footnote w:type="continuationSeparator" w:id="0">
    <w:p w14:paraId="37022D00" w14:textId="77777777" w:rsidR="00FD1AEF" w:rsidRDefault="00FD1AEF" w:rsidP="00DE7E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E2A"/>
    <w:rsid w:val="000051C1"/>
    <w:rsid w:val="00153430"/>
    <w:rsid w:val="0031226B"/>
    <w:rsid w:val="003667D3"/>
    <w:rsid w:val="003F4100"/>
    <w:rsid w:val="00500FD7"/>
    <w:rsid w:val="00664920"/>
    <w:rsid w:val="0073566B"/>
    <w:rsid w:val="007B6012"/>
    <w:rsid w:val="009A694E"/>
    <w:rsid w:val="009F6C4E"/>
    <w:rsid w:val="00C05CA6"/>
    <w:rsid w:val="00DE7E2A"/>
    <w:rsid w:val="00E30208"/>
    <w:rsid w:val="00E649B0"/>
    <w:rsid w:val="00F32B13"/>
    <w:rsid w:val="00FD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1D02B"/>
  <w15:chartTrackingRefBased/>
  <w15:docId w15:val="{531094A8-F464-45ED-B275-25B427DB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7E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7E2A"/>
  </w:style>
  <w:style w:type="paragraph" w:styleId="Rodap">
    <w:name w:val="footer"/>
    <w:basedOn w:val="Normal"/>
    <w:link w:val="RodapChar"/>
    <w:uiPriority w:val="99"/>
    <w:unhideWhenUsed/>
    <w:rsid w:val="00DE7E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7E2A"/>
  </w:style>
  <w:style w:type="paragraph" w:styleId="Textodebalo">
    <w:name w:val="Balloon Text"/>
    <w:basedOn w:val="Normal"/>
    <w:link w:val="TextodebaloChar"/>
    <w:uiPriority w:val="99"/>
    <w:semiHidden/>
    <w:unhideWhenUsed/>
    <w:rsid w:val="003F4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9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E294F-93E8-4114-A5D9-D96B997CA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527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</dc:creator>
  <cp:keywords/>
  <dc:description/>
  <cp:lastModifiedBy>Jess</cp:lastModifiedBy>
  <cp:revision>8</cp:revision>
  <dcterms:created xsi:type="dcterms:W3CDTF">2020-06-25T15:50:00Z</dcterms:created>
  <dcterms:modified xsi:type="dcterms:W3CDTF">2020-07-03T21:58:00Z</dcterms:modified>
</cp:coreProperties>
</file>