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A2A" w14:textId="1B8C0657" w:rsidR="00990E13" w:rsidRPr="00A8523E" w:rsidRDefault="00A20910" w:rsidP="00A20910">
      <w:pPr>
        <w:pStyle w:val="Default"/>
        <w:spacing w:line="360" w:lineRule="auto"/>
        <w:jc w:val="both"/>
        <w:rPr>
          <w:rFonts w:eastAsia="宋体"/>
          <w:b/>
          <w:bCs/>
          <w:color w:val="auto"/>
        </w:rPr>
      </w:pPr>
      <w:r w:rsidRPr="00A8523E">
        <w:rPr>
          <w:rFonts w:eastAsia="宋体"/>
          <w:b/>
          <w:bCs/>
          <w:color w:val="auto"/>
        </w:rPr>
        <w:t>Supplementary materials</w:t>
      </w:r>
    </w:p>
    <w:p w14:paraId="7EDE91AB" w14:textId="42E332B3" w:rsidR="002022F6" w:rsidRPr="00A8523E" w:rsidRDefault="002022F6" w:rsidP="00A20910">
      <w:pPr>
        <w:pStyle w:val="Default"/>
        <w:spacing w:line="360" w:lineRule="auto"/>
        <w:jc w:val="both"/>
        <w:rPr>
          <w:rFonts w:eastAsia="宋体"/>
          <w:color w:val="auto"/>
        </w:rPr>
      </w:pPr>
      <w:r w:rsidRPr="00A8523E">
        <w:rPr>
          <w:b/>
          <w:bCs/>
          <w:color w:val="auto"/>
        </w:rPr>
        <w:t>Table S1</w:t>
      </w:r>
      <w:r w:rsidRPr="00A8523E">
        <w:rPr>
          <w:color w:val="auto"/>
        </w:rPr>
        <w:t xml:space="preserve"> </w:t>
      </w:r>
      <w:r w:rsidRPr="00A8523E">
        <w:rPr>
          <w:rFonts w:eastAsia="宋体"/>
          <w:color w:val="auto"/>
        </w:rPr>
        <w:t>Ingredients and nutrient composition of the rations</w:t>
      </w:r>
    </w:p>
    <w:tbl>
      <w:tblPr>
        <w:tblStyle w:val="a7"/>
        <w:tblW w:w="624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885"/>
        <w:gridCol w:w="885"/>
        <w:gridCol w:w="885"/>
        <w:gridCol w:w="885"/>
      </w:tblGrid>
      <w:tr w:rsidR="00A8523E" w:rsidRPr="00A8523E" w14:paraId="57687041" w14:textId="77777777" w:rsidTr="00A2686C">
        <w:trPr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B87371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588162" w14:textId="77777777" w:rsidR="002022F6" w:rsidRPr="00A8523E" w:rsidRDefault="002022F6" w:rsidP="00A209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Dietary energy level, MJ/kg DM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8523E" w:rsidRPr="00A8523E" w14:paraId="48942D84" w14:textId="77777777" w:rsidTr="00A2686C">
        <w:trPr>
          <w:trHeight w:val="3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CA75DC8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59847" w14:textId="77777777" w:rsidR="002022F6" w:rsidRPr="00A8523E" w:rsidRDefault="002022F6" w:rsidP="00A20910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8E60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9D4B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0045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11.57</w:t>
            </w:r>
          </w:p>
        </w:tc>
      </w:tr>
      <w:tr w:rsidR="00A8523E" w:rsidRPr="00A8523E" w14:paraId="42ACED38" w14:textId="77777777" w:rsidTr="00A2686C">
        <w:trPr>
          <w:trHeight w:val="319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7A2FC10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Ingredient, g/kg dry matter (DM)</w:t>
            </w:r>
          </w:p>
        </w:tc>
      </w:tr>
      <w:tr w:rsidR="00A8523E" w:rsidRPr="00A8523E" w14:paraId="17832DF5" w14:textId="77777777" w:rsidTr="00A2686C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7F155D79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0" w:type="auto"/>
            <w:vAlign w:val="center"/>
            <w:hideMark/>
          </w:tcPr>
          <w:p w14:paraId="71AFECE1" w14:textId="77777777" w:rsidR="002022F6" w:rsidRPr="00A8523E" w:rsidRDefault="002022F6" w:rsidP="00A20910">
            <w:pPr>
              <w:widowControl/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92.2</w:t>
            </w:r>
          </w:p>
        </w:tc>
        <w:tc>
          <w:tcPr>
            <w:tcW w:w="0" w:type="auto"/>
            <w:vAlign w:val="center"/>
            <w:hideMark/>
          </w:tcPr>
          <w:p w14:paraId="051F72BF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127.5</w:t>
            </w:r>
          </w:p>
        </w:tc>
        <w:tc>
          <w:tcPr>
            <w:tcW w:w="0" w:type="auto"/>
            <w:vAlign w:val="center"/>
            <w:hideMark/>
          </w:tcPr>
          <w:p w14:paraId="2281B85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658AC3B7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208.5</w:t>
            </w:r>
          </w:p>
        </w:tc>
      </w:tr>
      <w:tr w:rsidR="00A8523E" w:rsidRPr="00A8523E" w14:paraId="4F0C278B" w14:textId="77777777" w:rsidTr="00A2686C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1E86C7C1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Corn starch</w:t>
            </w:r>
          </w:p>
        </w:tc>
        <w:tc>
          <w:tcPr>
            <w:tcW w:w="0" w:type="auto"/>
            <w:vAlign w:val="center"/>
            <w:hideMark/>
          </w:tcPr>
          <w:p w14:paraId="33A9EFF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14:paraId="19686B38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14:paraId="55E6008F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124.0</w:t>
            </w:r>
          </w:p>
        </w:tc>
        <w:tc>
          <w:tcPr>
            <w:tcW w:w="0" w:type="auto"/>
            <w:vAlign w:val="center"/>
            <w:hideMark/>
          </w:tcPr>
          <w:p w14:paraId="73B0572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161.5</w:t>
            </w:r>
          </w:p>
        </w:tc>
      </w:tr>
      <w:tr w:rsidR="00A8523E" w:rsidRPr="00A8523E" w14:paraId="60812331" w14:textId="77777777" w:rsidTr="00A2686C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2055D823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0" w:type="auto"/>
            <w:vAlign w:val="center"/>
            <w:hideMark/>
          </w:tcPr>
          <w:p w14:paraId="18518BF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0B741126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7EC2A708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14:paraId="0C8EE20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30.0</w:t>
            </w:r>
          </w:p>
        </w:tc>
      </w:tr>
      <w:tr w:rsidR="00A8523E" w:rsidRPr="00A8523E" w14:paraId="3C76E9DC" w14:textId="77777777" w:rsidTr="00A2686C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552FFF0B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Molasses</w:t>
            </w:r>
          </w:p>
        </w:tc>
        <w:tc>
          <w:tcPr>
            <w:tcW w:w="0" w:type="auto"/>
            <w:vAlign w:val="center"/>
            <w:hideMark/>
          </w:tcPr>
          <w:p w14:paraId="2D58269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29CCF6F3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372A936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14:paraId="7766C3EA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30.0</w:t>
            </w:r>
          </w:p>
        </w:tc>
      </w:tr>
      <w:tr w:rsidR="00A8523E" w:rsidRPr="00A8523E" w14:paraId="38585BD3" w14:textId="77777777" w:rsidTr="00A2686C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38F66E8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Wheat bran</w:t>
            </w:r>
          </w:p>
        </w:tc>
        <w:tc>
          <w:tcPr>
            <w:tcW w:w="0" w:type="auto"/>
            <w:vAlign w:val="center"/>
            <w:hideMark/>
          </w:tcPr>
          <w:p w14:paraId="60FAB6B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14:paraId="0D414303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14:paraId="1BB46F1B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14:paraId="74172E4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8.0</w:t>
            </w:r>
          </w:p>
        </w:tc>
      </w:tr>
      <w:tr w:rsidR="00A8523E" w:rsidRPr="00A8523E" w14:paraId="6B263F86" w14:textId="77777777" w:rsidTr="00A2686C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30C7804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Soybean meal</w:t>
            </w:r>
          </w:p>
        </w:tc>
        <w:tc>
          <w:tcPr>
            <w:tcW w:w="0" w:type="auto"/>
            <w:vAlign w:val="center"/>
            <w:hideMark/>
          </w:tcPr>
          <w:p w14:paraId="7091CAD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14:paraId="24203F4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04293DA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14:paraId="3D2FBB03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13.2</w:t>
            </w:r>
          </w:p>
        </w:tc>
      </w:tr>
      <w:tr w:rsidR="00A8523E" w:rsidRPr="00A8523E" w14:paraId="1F0ED883" w14:textId="77777777" w:rsidTr="00A2686C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355FE4E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Cotton seed meal</w:t>
            </w:r>
          </w:p>
        </w:tc>
        <w:tc>
          <w:tcPr>
            <w:tcW w:w="0" w:type="auto"/>
            <w:vAlign w:val="center"/>
            <w:hideMark/>
          </w:tcPr>
          <w:p w14:paraId="3ADE2BA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14:paraId="783D20B8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14:paraId="5C1D337F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14:paraId="674D6454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12.5</w:t>
            </w:r>
          </w:p>
        </w:tc>
      </w:tr>
      <w:tr w:rsidR="00A8523E" w:rsidRPr="00A8523E" w14:paraId="0FE30EAF" w14:textId="77777777" w:rsidTr="00A2686C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1794E5F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Soybean oil</w:t>
            </w:r>
          </w:p>
        </w:tc>
        <w:tc>
          <w:tcPr>
            <w:tcW w:w="0" w:type="auto"/>
            <w:vAlign w:val="center"/>
            <w:hideMark/>
          </w:tcPr>
          <w:p w14:paraId="46462BE9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14:paraId="0D0F6FE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4.20</w:t>
            </w:r>
          </w:p>
        </w:tc>
        <w:tc>
          <w:tcPr>
            <w:tcW w:w="0" w:type="auto"/>
            <w:vAlign w:val="center"/>
            <w:hideMark/>
          </w:tcPr>
          <w:p w14:paraId="24458841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1A88DF16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15.0</w:t>
            </w:r>
          </w:p>
        </w:tc>
      </w:tr>
      <w:tr w:rsidR="00A8523E" w:rsidRPr="00A8523E" w14:paraId="718E1F37" w14:textId="77777777" w:rsidTr="00A2686C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14B71230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Calcium </w:t>
            </w:r>
            <w:proofErr w:type="spellStart"/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hydrophosphate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41814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420918FF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14:paraId="7210BBCF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0701F7DA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5.3</w:t>
            </w:r>
          </w:p>
        </w:tc>
      </w:tr>
      <w:tr w:rsidR="00A8523E" w:rsidRPr="00A8523E" w14:paraId="353725AD" w14:textId="77777777" w:rsidTr="00A2686C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7450639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Calcium carbonate</w:t>
            </w:r>
          </w:p>
        </w:tc>
        <w:tc>
          <w:tcPr>
            <w:tcW w:w="0" w:type="auto"/>
            <w:vAlign w:val="center"/>
            <w:hideMark/>
          </w:tcPr>
          <w:p w14:paraId="4B094CD4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3ED54B0A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17AC994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5381CA3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4.0</w:t>
            </w:r>
          </w:p>
        </w:tc>
      </w:tr>
      <w:tr w:rsidR="00A8523E" w:rsidRPr="00A8523E" w14:paraId="274BA04D" w14:textId="77777777" w:rsidTr="00A2686C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1FAD303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Sodium chloride</w:t>
            </w:r>
          </w:p>
        </w:tc>
        <w:tc>
          <w:tcPr>
            <w:tcW w:w="0" w:type="auto"/>
            <w:vAlign w:val="center"/>
            <w:hideMark/>
          </w:tcPr>
          <w:p w14:paraId="521EB98B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7FC0D8F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24517DC3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6552747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</w:tr>
      <w:tr w:rsidR="00A8523E" w:rsidRPr="00A8523E" w14:paraId="2CFE2C10" w14:textId="77777777" w:rsidTr="00A2686C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1B5168F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Commercial premix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358289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28DD865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5577261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56FC6D69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6.0</w:t>
            </w:r>
          </w:p>
        </w:tc>
      </w:tr>
      <w:tr w:rsidR="00A8523E" w:rsidRPr="00A8523E" w14:paraId="7DDB82B8" w14:textId="77777777" w:rsidTr="00A2686C">
        <w:trPr>
          <w:trHeight w:val="319"/>
          <w:jc w:val="center"/>
        </w:trPr>
        <w:tc>
          <w:tcPr>
            <w:tcW w:w="0" w:type="auto"/>
            <w:vAlign w:val="center"/>
          </w:tcPr>
          <w:p w14:paraId="2DED3044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Highland barley straw</w:t>
            </w:r>
          </w:p>
        </w:tc>
        <w:tc>
          <w:tcPr>
            <w:tcW w:w="0" w:type="auto"/>
            <w:vAlign w:val="center"/>
          </w:tcPr>
          <w:p w14:paraId="7F615AF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14:paraId="54ECCE9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</w:tcPr>
          <w:p w14:paraId="1BBF3F1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14:paraId="12E532D3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A8523E" w:rsidRPr="00A8523E" w14:paraId="5BA0C650" w14:textId="77777777" w:rsidTr="00A2686C">
        <w:trPr>
          <w:trHeight w:val="312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932C447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Chemical composition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, g/kg DM</w:t>
            </w:r>
          </w:p>
        </w:tc>
      </w:tr>
      <w:tr w:rsidR="00A8523E" w:rsidRPr="00A8523E" w14:paraId="42612BD9" w14:textId="77777777" w:rsidTr="00A2686C">
        <w:trPr>
          <w:trHeight w:val="319"/>
          <w:jc w:val="center"/>
        </w:trPr>
        <w:tc>
          <w:tcPr>
            <w:tcW w:w="0" w:type="auto"/>
            <w:vAlign w:val="center"/>
          </w:tcPr>
          <w:p w14:paraId="41E4C1D4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Hlk485632669"/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DE</w:t>
            </w:r>
            <w:bookmarkStart w:id="1" w:name="OLE_LINK32"/>
            <w:bookmarkStart w:id="2" w:name="OLE_LINK33"/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, MJ/kg</w:t>
            </w:r>
            <w:bookmarkEnd w:id="1"/>
            <w:bookmarkEnd w:id="2"/>
          </w:p>
        </w:tc>
        <w:tc>
          <w:tcPr>
            <w:tcW w:w="0" w:type="auto"/>
            <w:vAlign w:val="center"/>
          </w:tcPr>
          <w:p w14:paraId="7FECC8E3" w14:textId="77777777" w:rsidR="002022F6" w:rsidRPr="00A8523E" w:rsidRDefault="002022F6" w:rsidP="00A20910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0" w:type="auto"/>
            <w:vAlign w:val="center"/>
          </w:tcPr>
          <w:p w14:paraId="39E3BBBA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0" w:type="auto"/>
            <w:vAlign w:val="center"/>
          </w:tcPr>
          <w:p w14:paraId="70A5B3C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  <w:vAlign w:val="center"/>
          </w:tcPr>
          <w:p w14:paraId="1FEF8229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11.57</w:t>
            </w:r>
          </w:p>
        </w:tc>
      </w:tr>
      <w:bookmarkEnd w:id="0"/>
      <w:tr w:rsidR="00A8523E" w:rsidRPr="00A8523E" w14:paraId="3D2817E9" w14:textId="77777777" w:rsidTr="00A2686C">
        <w:trPr>
          <w:trHeight w:val="312"/>
          <w:jc w:val="center"/>
        </w:trPr>
        <w:tc>
          <w:tcPr>
            <w:tcW w:w="0" w:type="auto"/>
            <w:vAlign w:val="center"/>
          </w:tcPr>
          <w:p w14:paraId="24DBEC37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0" w:type="auto"/>
            <w:vAlign w:val="center"/>
          </w:tcPr>
          <w:p w14:paraId="2401BF4B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69.7</w:t>
            </w:r>
          </w:p>
        </w:tc>
        <w:tc>
          <w:tcPr>
            <w:tcW w:w="0" w:type="auto"/>
            <w:vAlign w:val="center"/>
          </w:tcPr>
          <w:p w14:paraId="72145465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0" w:type="auto"/>
            <w:vAlign w:val="center"/>
          </w:tcPr>
          <w:p w14:paraId="10F690B8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0" w:type="auto"/>
            <w:vAlign w:val="center"/>
          </w:tcPr>
          <w:p w14:paraId="5E1A9738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70.2</w:t>
            </w:r>
          </w:p>
        </w:tc>
      </w:tr>
      <w:tr w:rsidR="00A8523E" w:rsidRPr="00A8523E" w14:paraId="163DEB36" w14:textId="77777777" w:rsidTr="00A2686C">
        <w:trPr>
          <w:trHeight w:val="319"/>
          <w:jc w:val="center"/>
        </w:trPr>
        <w:tc>
          <w:tcPr>
            <w:tcW w:w="0" w:type="auto"/>
            <w:vAlign w:val="center"/>
          </w:tcPr>
          <w:p w14:paraId="462A13F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0" w:type="auto"/>
            <w:vAlign w:val="center"/>
          </w:tcPr>
          <w:p w14:paraId="574BFDA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684.1</w:t>
            </w:r>
          </w:p>
        </w:tc>
        <w:tc>
          <w:tcPr>
            <w:tcW w:w="0" w:type="auto"/>
            <w:vAlign w:val="center"/>
          </w:tcPr>
          <w:p w14:paraId="194E1E13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601.5</w:t>
            </w:r>
          </w:p>
        </w:tc>
        <w:tc>
          <w:tcPr>
            <w:tcW w:w="0" w:type="auto"/>
            <w:vAlign w:val="center"/>
          </w:tcPr>
          <w:p w14:paraId="64E479CB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519.7</w:t>
            </w:r>
          </w:p>
        </w:tc>
        <w:tc>
          <w:tcPr>
            <w:tcW w:w="0" w:type="auto"/>
            <w:vAlign w:val="center"/>
          </w:tcPr>
          <w:p w14:paraId="2C21581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443.7</w:t>
            </w:r>
          </w:p>
        </w:tc>
      </w:tr>
      <w:tr w:rsidR="00A8523E" w:rsidRPr="00A8523E" w14:paraId="10DE697E" w14:textId="77777777" w:rsidTr="00A2686C">
        <w:trPr>
          <w:trHeight w:val="319"/>
          <w:jc w:val="center"/>
        </w:trPr>
        <w:tc>
          <w:tcPr>
            <w:tcW w:w="0" w:type="auto"/>
            <w:vAlign w:val="center"/>
          </w:tcPr>
          <w:p w14:paraId="60754391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0" w:type="auto"/>
            <w:vAlign w:val="center"/>
          </w:tcPr>
          <w:p w14:paraId="0DAE006C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370.2</w:t>
            </w:r>
          </w:p>
        </w:tc>
        <w:tc>
          <w:tcPr>
            <w:tcW w:w="0" w:type="auto"/>
            <w:vAlign w:val="center"/>
          </w:tcPr>
          <w:p w14:paraId="6752F48A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324.9</w:t>
            </w:r>
          </w:p>
        </w:tc>
        <w:tc>
          <w:tcPr>
            <w:tcW w:w="0" w:type="auto"/>
            <w:vAlign w:val="center"/>
          </w:tcPr>
          <w:p w14:paraId="747C5302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280.9</w:t>
            </w:r>
          </w:p>
        </w:tc>
        <w:tc>
          <w:tcPr>
            <w:tcW w:w="0" w:type="auto"/>
            <w:vAlign w:val="center"/>
          </w:tcPr>
          <w:p w14:paraId="60895DC0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237.6</w:t>
            </w:r>
          </w:p>
        </w:tc>
      </w:tr>
      <w:tr w:rsidR="00A8523E" w:rsidRPr="00A8523E" w14:paraId="75F1F0D8" w14:textId="77777777" w:rsidTr="00A2686C">
        <w:trPr>
          <w:trHeight w:val="312"/>
          <w:jc w:val="center"/>
        </w:trPr>
        <w:tc>
          <w:tcPr>
            <w:tcW w:w="0" w:type="auto"/>
            <w:vAlign w:val="center"/>
          </w:tcPr>
          <w:p w14:paraId="3F81B8FA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vAlign w:val="center"/>
          </w:tcPr>
          <w:p w14:paraId="6EA21D1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0" w:type="auto"/>
            <w:vAlign w:val="center"/>
          </w:tcPr>
          <w:p w14:paraId="5C4400FB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  <w:vAlign w:val="center"/>
          </w:tcPr>
          <w:p w14:paraId="37E68B67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0" w:type="auto"/>
            <w:vAlign w:val="center"/>
          </w:tcPr>
          <w:p w14:paraId="227ECFA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4.92</w:t>
            </w:r>
          </w:p>
        </w:tc>
      </w:tr>
      <w:tr w:rsidR="00A8523E" w:rsidRPr="00A8523E" w14:paraId="64BFABFD" w14:textId="77777777" w:rsidTr="00A2686C">
        <w:trPr>
          <w:trHeight w:val="319"/>
          <w:jc w:val="center"/>
        </w:trPr>
        <w:tc>
          <w:tcPr>
            <w:tcW w:w="0" w:type="auto"/>
            <w:vAlign w:val="center"/>
          </w:tcPr>
          <w:p w14:paraId="5DB175D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14:paraId="7C03B8F6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0" w:type="auto"/>
            <w:vAlign w:val="center"/>
          </w:tcPr>
          <w:p w14:paraId="35DBA41D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0" w:type="auto"/>
            <w:vAlign w:val="center"/>
          </w:tcPr>
          <w:p w14:paraId="4633B1FE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vAlign w:val="center"/>
          </w:tcPr>
          <w:p w14:paraId="484045B9" w14:textId="77777777" w:rsidR="002022F6" w:rsidRPr="00A8523E" w:rsidRDefault="002022F6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2.54</w:t>
            </w:r>
          </w:p>
        </w:tc>
      </w:tr>
    </w:tbl>
    <w:p w14:paraId="2835E453" w14:textId="48534E00" w:rsidR="002022F6" w:rsidRPr="00A8523E" w:rsidRDefault="002022F6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Digestible energy on </w:t>
      </w:r>
      <w:r w:rsidR="0048326B" w:rsidRPr="00A8523E">
        <w:rPr>
          <w:rFonts w:ascii="Times New Roman" w:eastAsia="宋体" w:hAnsi="Times New Roman" w:cs="Times New Roman"/>
          <w:sz w:val="24"/>
          <w:szCs w:val="24"/>
        </w:rPr>
        <w:t xml:space="preserve">a 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dry matter basis. </w:t>
      </w:r>
    </w:p>
    <w:p w14:paraId="36850EB5" w14:textId="77777777" w:rsidR="002022F6" w:rsidRPr="00A8523E" w:rsidRDefault="002022F6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The premix provided the following per kg of diets: VA 1700 IU; VD 190 IU; VE 18 IU; Co 0.30mg; Cu 17 mg; I 1.5mg; Fe 70 mg; Mn 38 mg; Se 0.28 mg; Zn 40 mg.</w:t>
      </w:r>
    </w:p>
    <w:p w14:paraId="36259C97" w14:textId="77777777" w:rsidR="002022F6" w:rsidRPr="00A8523E" w:rsidRDefault="002022F6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The DE was calculated according to the Feeding Standard of Meat-producing Sheep and Goats of China, NY/T 816-2004 (Ministry of Agriculture, MOA, PRC, 2004). Others were the measured values. DM, dry matter; DE, digestible energy; CP, crude protein; NDF, neutral detergent fibre; ADF, acid detergent fibre.</w:t>
      </w:r>
    </w:p>
    <w:p w14:paraId="65591DAA" w14:textId="77777777" w:rsidR="002022F6" w:rsidRPr="00A8523E" w:rsidRDefault="002022F6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9920554" w14:textId="5BF51CA7" w:rsidR="002022F6" w:rsidRPr="00A8523E" w:rsidRDefault="002022F6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  <w:sectPr w:rsidR="002022F6" w:rsidRPr="00A8523E" w:rsidSect="00A81240">
          <w:footerReference w:type="default" r:id="rId8"/>
          <w:pgSz w:w="11906" w:h="16838"/>
          <w:pgMar w:top="1134" w:right="1134" w:bottom="1134" w:left="1134" w:header="851" w:footer="992" w:gutter="0"/>
          <w:lnNumType w:countBy="1" w:restart="continuous"/>
          <w:cols w:space="425"/>
          <w:docGrid w:linePitch="360"/>
        </w:sectPr>
      </w:pPr>
    </w:p>
    <w:p w14:paraId="19A76DFA" w14:textId="3D19C893" w:rsidR="006446F8" w:rsidRPr="00A8523E" w:rsidRDefault="0036495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53768" w:rsidRPr="00A8523E">
        <w:rPr>
          <w:rFonts w:ascii="Times New Roman" w:eastAsia="宋体" w:hAnsi="Times New Roman" w:cs="Times New Roman"/>
          <w:b/>
          <w:bCs/>
          <w:sz w:val="24"/>
          <w:szCs w:val="24"/>
        </w:rPr>
        <w:t>S</w:t>
      </w:r>
      <w:r w:rsidR="002022F6" w:rsidRPr="00A8523E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6446F8" w:rsidRPr="00A8523E">
        <w:rPr>
          <w:rFonts w:ascii="Times New Roman" w:eastAsia="宋体" w:hAnsi="Times New Roman" w:cs="Times New Roman"/>
          <w:sz w:val="24"/>
          <w:szCs w:val="24"/>
        </w:rPr>
        <w:t xml:space="preserve">Sequences of oligonucleotide primers used for </w:t>
      </w:r>
      <w:bookmarkStart w:id="3" w:name="OLE_LINK60"/>
      <w:bookmarkStart w:id="4" w:name="OLE_LINK61"/>
      <w:r w:rsidR="006446F8" w:rsidRPr="00A8523E">
        <w:rPr>
          <w:rFonts w:ascii="Times New Roman" w:eastAsia="宋体" w:hAnsi="Times New Roman" w:cs="Times New Roman"/>
          <w:sz w:val="24"/>
          <w:szCs w:val="24"/>
        </w:rPr>
        <w:t>real-time quantitative reverse transcription PCR (Real-Time qRT-PCR)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803"/>
        <w:gridCol w:w="4930"/>
        <w:gridCol w:w="1058"/>
      </w:tblGrid>
      <w:tr w:rsidR="00A8523E" w:rsidRPr="00A8523E" w14:paraId="2995C667" w14:textId="77777777" w:rsidTr="00720A2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2D414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hAnsi="Times New Roman" w:cs="Times New Roman"/>
                <w:sz w:val="24"/>
                <w:szCs w:val="24"/>
              </w:rPr>
              <w:t>Target gene</w:t>
            </w:r>
            <w:r w:rsidRPr="00A8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EF51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hAnsi="Times New Roman" w:cs="Times New Roman"/>
                <w:sz w:val="24"/>
                <w:szCs w:val="24"/>
              </w:rPr>
              <w:t>Gene bank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A70D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hAnsi="Times New Roman" w:cs="Times New Roman"/>
                <w:sz w:val="24"/>
                <w:szCs w:val="24"/>
              </w:rPr>
              <w:t>Primer sequences</w:t>
            </w:r>
            <w:r w:rsidRPr="00A8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523E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A8523E">
              <w:rPr>
                <w:rFonts w:ascii="Times New Roman" w:hAnsi="Times New Roman" w:cs="Times New Roman"/>
                <w:sz w:val="24"/>
                <w:szCs w:val="24"/>
              </w:rPr>
              <w:t>5'→3'</w:t>
            </w:r>
            <w:r w:rsidRPr="00A8523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89981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23E">
              <w:rPr>
                <w:rFonts w:ascii="Times New Roman" w:hAnsi="Times New Roman" w:cs="Times New Roman"/>
                <w:i/>
                <w:sz w:val="24"/>
                <w:szCs w:val="24"/>
              </w:rPr>
              <w:t>Tm</w:t>
            </w:r>
            <w:r w:rsidRPr="00A8523E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A85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523E">
              <w:rPr>
                <w:rFonts w:ascii="Times New Roman" w:hAnsi="Times New Roman" w:cs="Times New Roman"/>
                <w:sz w:val="24"/>
                <w:szCs w:val="24"/>
              </w:rPr>
              <w:t>(ºC)</w:t>
            </w:r>
          </w:p>
        </w:tc>
      </w:tr>
      <w:tr w:rsidR="00A8523E" w:rsidRPr="00A8523E" w14:paraId="5930BAA9" w14:textId="77777777" w:rsidTr="00720A2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E91D67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INSR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19FD45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AY157728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15F57D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F: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CGTGGCCTGTCGCAACTTCTAC</w:t>
            </w:r>
          </w:p>
          <w:p w14:paraId="7477A9CD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GGACGCACTTGTTGTTGTGAATGAC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BA252B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60</w:t>
            </w:r>
          </w:p>
        </w:tc>
      </w:tr>
      <w:tr w:rsidR="00A8523E" w:rsidRPr="00A8523E" w14:paraId="62114C0F" w14:textId="77777777" w:rsidTr="00720A2A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3D75CFA5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GLUT4</w:t>
            </w:r>
          </w:p>
        </w:tc>
        <w:tc>
          <w:tcPr>
            <w:tcW w:w="0" w:type="auto"/>
            <w:shd w:val="clear" w:color="auto" w:fill="auto"/>
          </w:tcPr>
          <w:p w14:paraId="6BABB625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AY949177</w:t>
            </w:r>
          </w:p>
        </w:tc>
        <w:tc>
          <w:tcPr>
            <w:tcW w:w="0" w:type="auto"/>
            <w:shd w:val="clear" w:color="auto" w:fill="auto"/>
          </w:tcPr>
          <w:p w14:paraId="3577950A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F: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GTCAACACAGTCTTCACCTTAGTCTCG</w:t>
            </w:r>
          </w:p>
          <w:p w14:paraId="479D742D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GCAGAAGCAGAGCCACAGTC</w:t>
            </w:r>
          </w:p>
        </w:tc>
        <w:tc>
          <w:tcPr>
            <w:tcW w:w="0" w:type="auto"/>
            <w:shd w:val="clear" w:color="auto" w:fill="auto"/>
          </w:tcPr>
          <w:p w14:paraId="7E7ED07D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58</w:t>
            </w:r>
          </w:p>
        </w:tc>
      </w:tr>
      <w:tr w:rsidR="00A8523E" w:rsidRPr="00A8523E" w14:paraId="5C6C7E27" w14:textId="77777777" w:rsidTr="00720A2A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4C9FD701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FABP4</w:t>
            </w:r>
          </w:p>
        </w:tc>
        <w:tc>
          <w:tcPr>
            <w:tcW w:w="0" w:type="auto"/>
            <w:shd w:val="clear" w:color="auto" w:fill="auto"/>
          </w:tcPr>
          <w:p w14:paraId="2B082F5C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EU301804</w:t>
            </w:r>
          </w:p>
        </w:tc>
        <w:tc>
          <w:tcPr>
            <w:tcW w:w="0" w:type="auto"/>
            <w:shd w:val="clear" w:color="auto" w:fill="auto"/>
          </w:tcPr>
          <w:p w14:paraId="740DA8C5" w14:textId="77777777" w:rsidR="006446F8" w:rsidRPr="00A8523E" w:rsidRDefault="006446F8" w:rsidP="00A20910">
            <w:pPr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F: ACTTAGATGAAGGTGCTCTGGTACAAG</w:t>
            </w:r>
          </w:p>
          <w:p w14:paraId="4B10914A" w14:textId="77777777" w:rsidR="006446F8" w:rsidRPr="00A8523E" w:rsidRDefault="006446F8" w:rsidP="00A20910">
            <w:pPr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 CTCTGGTAGCAGTGACACCGTTC</w:t>
            </w:r>
          </w:p>
        </w:tc>
        <w:tc>
          <w:tcPr>
            <w:tcW w:w="0" w:type="auto"/>
            <w:shd w:val="clear" w:color="auto" w:fill="auto"/>
          </w:tcPr>
          <w:p w14:paraId="55A2AA4F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57</w:t>
            </w:r>
          </w:p>
        </w:tc>
      </w:tr>
      <w:tr w:rsidR="00A8523E" w:rsidRPr="00A8523E" w14:paraId="4EBCAFAA" w14:textId="77777777" w:rsidTr="00720A2A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493075C2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LPL</w:t>
            </w:r>
          </w:p>
        </w:tc>
        <w:tc>
          <w:tcPr>
            <w:tcW w:w="0" w:type="auto"/>
            <w:shd w:val="clear" w:color="auto" w:fill="auto"/>
          </w:tcPr>
          <w:p w14:paraId="63227A47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NM_001009394</w:t>
            </w:r>
          </w:p>
        </w:tc>
        <w:tc>
          <w:tcPr>
            <w:tcW w:w="0" w:type="auto"/>
            <w:shd w:val="clear" w:color="auto" w:fill="auto"/>
          </w:tcPr>
          <w:p w14:paraId="3CB9D7BA" w14:textId="77777777" w:rsidR="006446F8" w:rsidRPr="00A8523E" w:rsidRDefault="006446F8" w:rsidP="00A20910">
            <w:pPr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F: CGCCGCCGACAGGATTACAAG</w:t>
            </w:r>
          </w:p>
          <w:p w14:paraId="4095BD8E" w14:textId="77777777" w:rsidR="006446F8" w:rsidRPr="00A8523E" w:rsidRDefault="006446F8" w:rsidP="00A20910">
            <w:pPr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 CAGTTAGCCACAGATTCCGTCACTC</w:t>
            </w:r>
          </w:p>
        </w:tc>
        <w:tc>
          <w:tcPr>
            <w:tcW w:w="0" w:type="auto"/>
            <w:shd w:val="clear" w:color="auto" w:fill="auto"/>
          </w:tcPr>
          <w:p w14:paraId="4B95D943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58</w:t>
            </w:r>
          </w:p>
        </w:tc>
      </w:tr>
      <w:tr w:rsidR="00A8523E" w:rsidRPr="00A8523E" w14:paraId="0BC3D88D" w14:textId="77777777" w:rsidTr="00720A2A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207F5CE2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PPARγ</w:t>
            </w:r>
          </w:p>
        </w:tc>
        <w:tc>
          <w:tcPr>
            <w:tcW w:w="0" w:type="auto"/>
            <w:shd w:val="clear" w:color="auto" w:fill="auto"/>
          </w:tcPr>
          <w:p w14:paraId="511B006D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AY137204</w:t>
            </w:r>
          </w:p>
        </w:tc>
        <w:tc>
          <w:tcPr>
            <w:tcW w:w="0" w:type="auto"/>
            <w:shd w:val="clear" w:color="auto" w:fill="auto"/>
          </w:tcPr>
          <w:p w14:paraId="13EC2387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F: 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>TGCCGATTCCAGAAGTGCCTTG</w:t>
            </w:r>
          </w:p>
          <w:p w14:paraId="651BA1EC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GTTGGTCGATGTCGCTGGAGATC</w:t>
            </w:r>
          </w:p>
        </w:tc>
        <w:tc>
          <w:tcPr>
            <w:tcW w:w="0" w:type="auto"/>
            <w:shd w:val="clear" w:color="auto" w:fill="auto"/>
          </w:tcPr>
          <w:p w14:paraId="701FB731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57</w:t>
            </w:r>
          </w:p>
        </w:tc>
      </w:tr>
      <w:tr w:rsidR="00A8523E" w:rsidRPr="00A8523E" w14:paraId="341C7AC5" w14:textId="77777777" w:rsidTr="00720A2A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198C97E6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mTOR</w:t>
            </w:r>
          </w:p>
        </w:tc>
        <w:tc>
          <w:tcPr>
            <w:tcW w:w="0" w:type="auto"/>
            <w:shd w:val="clear" w:color="auto" w:fill="auto"/>
          </w:tcPr>
          <w:p w14:paraId="41AC152B" w14:textId="77777777" w:rsidR="006446F8" w:rsidRPr="00A8523E" w:rsidRDefault="006446F8" w:rsidP="00A209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>NM_001145455</w:t>
            </w:r>
          </w:p>
        </w:tc>
        <w:tc>
          <w:tcPr>
            <w:tcW w:w="0" w:type="auto"/>
            <w:shd w:val="clear" w:color="auto" w:fill="auto"/>
          </w:tcPr>
          <w:p w14:paraId="01B4D875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F: 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>GGCAGCAACAGCGAGAGTGAG</w:t>
            </w:r>
          </w:p>
          <w:p w14:paraId="11E0BF12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GTGACAAGGAGATGGAACGGAAGAAG</w:t>
            </w:r>
          </w:p>
        </w:tc>
        <w:tc>
          <w:tcPr>
            <w:tcW w:w="0" w:type="auto"/>
            <w:shd w:val="clear" w:color="auto" w:fill="auto"/>
          </w:tcPr>
          <w:p w14:paraId="760EE2B7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58</w:t>
            </w:r>
          </w:p>
        </w:tc>
      </w:tr>
      <w:tr w:rsidR="00A8523E" w:rsidRPr="00A8523E" w14:paraId="08E447AD" w14:textId="77777777" w:rsidTr="00720A2A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2D9AD3FD" w14:textId="2283D7BF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AMPKα</w:t>
            </w:r>
          </w:p>
        </w:tc>
        <w:tc>
          <w:tcPr>
            <w:tcW w:w="0" w:type="auto"/>
            <w:shd w:val="clear" w:color="auto" w:fill="auto"/>
          </w:tcPr>
          <w:p w14:paraId="27C366B4" w14:textId="77777777" w:rsidR="006446F8" w:rsidRPr="00A8523E" w:rsidRDefault="006446F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5" w:name="OLE_LINK39"/>
            <w:bookmarkStart w:id="6" w:name="OLE_LINK40"/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EU131097</w:t>
            </w:r>
            <w:bookmarkEnd w:id="5"/>
            <w:bookmarkEnd w:id="6"/>
          </w:p>
        </w:tc>
        <w:tc>
          <w:tcPr>
            <w:tcW w:w="0" w:type="auto"/>
            <w:shd w:val="clear" w:color="auto" w:fill="auto"/>
          </w:tcPr>
          <w:p w14:paraId="0E47E069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F: 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>ATGATGAGGTGGTGGAGCAGAGG</w:t>
            </w:r>
          </w:p>
          <w:p w14:paraId="7678C786" w14:textId="77777777" w:rsidR="006446F8" w:rsidRPr="00A8523E" w:rsidRDefault="006446F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</w:t>
            </w:r>
            <w:r w:rsidRPr="00A8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CCAGGCGAGGTGAGACAGAGG</w:t>
            </w:r>
          </w:p>
        </w:tc>
        <w:tc>
          <w:tcPr>
            <w:tcW w:w="0" w:type="auto"/>
            <w:shd w:val="clear" w:color="auto" w:fill="auto"/>
          </w:tcPr>
          <w:p w14:paraId="128B6667" w14:textId="77777777" w:rsidR="006446F8" w:rsidRPr="00A8523E" w:rsidRDefault="006446F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58</w:t>
            </w:r>
          </w:p>
        </w:tc>
      </w:tr>
      <w:tr w:rsidR="00682AC8" w:rsidRPr="00A8523E" w14:paraId="12CE585F" w14:textId="77777777" w:rsidTr="00720A2A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5D5FF08B" w14:textId="334D837C" w:rsidR="00682AC8" w:rsidRPr="00A8523E" w:rsidRDefault="00682AC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β-actin</w:t>
            </w:r>
          </w:p>
        </w:tc>
        <w:tc>
          <w:tcPr>
            <w:tcW w:w="0" w:type="auto"/>
            <w:shd w:val="clear" w:color="auto" w:fill="auto"/>
          </w:tcPr>
          <w:p w14:paraId="449BE621" w14:textId="3FBA061C" w:rsidR="00682AC8" w:rsidRPr="00A8523E" w:rsidRDefault="00682AC8" w:rsidP="00A20910">
            <w:pPr>
              <w:adjustRightInd w:val="0"/>
              <w:spacing w:after="0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U39357.1</w:t>
            </w:r>
          </w:p>
        </w:tc>
        <w:tc>
          <w:tcPr>
            <w:tcW w:w="0" w:type="auto"/>
            <w:shd w:val="clear" w:color="auto" w:fill="auto"/>
          </w:tcPr>
          <w:p w14:paraId="5E8946BF" w14:textId="77777777" w:rsidR="00682AC8" w:rsidRPr="00A8523E" w:rsidRDefault="00682AC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F: AGCCTTCCTTCCTGGGCATGGA</w:t>
            </w:r>
          </w:p>
          <w:p w14:paraId="2BD84D77" w14:textId="536C00C7" w:rsidR="00682AC8" w:rsidRPr="00A8523E" w:rsidRDefault="00682AC8" w:rsidP="00A20910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R: GGACAGCACCGTGTTGGCGTAGA</w:t>
            </w:r>
          </w:p>
        </w:tc>
        <w:tc>
          <w:tcPr>
            <w:tcW w:w="0" w:type="auto"/>
            <w:shd w:val="clear" w:color="auto" w:fill="auto"/>
          </w:tcPr>
          <w:p w14:paraId="2420A107" w14:textId="7166A1A4" w:rsidR="00682AC8" w:rsidRPr="00A8523E" w:rsidRDefault="00682AC8" w:rsidP="00A20910">
            <w:pPr>
              <w:adjustRightInd w:val="0"/>
              <w:spacing w:after="0"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楷体" w:hAnsi="Times New Roman" w:cs="Times New Roman"/>
                <w:sz w:val="24"/>
                <w:szCs w:val="24"/>
              </w:rPr>
              <w:t>58</w:t>
            </w:r>
          </w:p>
        </w:tc>
      </w:tr>
    </w:tbl>
    <w:p w14:paraId="389E6B8D" w14:textId="77777777" w:rsidR="006446F8" w:rsidRPr="00A8523E" w:rsidRDefault="006446F8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  <w:vertAlign w:val="superscript"/>
        </w:rPr>
      </w:pPr>
    </w:p>
    <w:p w14:paraId="3090C070" w14:textId="0E42E49F" w:rsidR="006446F8" w:rsidRPr="00A8523E" w:rsidRDefault="006446F8" w:rsidP="00A20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1 </w:t>
      </w:r>
      <w:bookmarkStart w:id="7" w:name="_Hlk25451912"/>
      <w:r w:rsidRPr="00A8523E">
        <w:rPr>
          <w:rFonts w:ascii="Times New Roman" w:eastAsia="宋体" w:hAnsi="Times New Roman" w:cs="Times New Roman"/>
          <w:sz w:val="24"/>
          <w:szCs w:val="24"/>
        </w:rPr>
        <w:t>INSR, insulin receptor;</w:t>
      </w:r>
      <w:r w:rsidR="005B2510" w:rsidRPr="00A8523E">
        <w:rPr>
          <w:rFonts w:ascii="Times New Roman" w:hAnsi="Times New Roman" w:cs="Times New Roman"/>
          <w:sz w:val="24"/>
          <w:szCs w:val="24"/>
        </w:rPr>
        <w:t xml:space="preserve"> GLUT4, glucose transporter 4; FABP4, fatty acid binding protein 4; LPL, lipoprotein lipase; </w:t>
      </w:r>
      <w:bookmarkStart w:id="8" w:name="OLE_LINK36"/>
      <w:bookmarkStart w:id="9" w:name="OLE_LINK37"/>
      <w:r w:rsidR="00995314" w:rsidRPr="00A8523E">
        <w:rPr>
          <w:rFonts w:ascii="Times New Roman" w:hAnsi="Times New Roman" w:cs="Times New Roman"/>
          <w:sz w:val="24"/>
          <w:szCs w:val="24"/>
        </w:rPr>
        <w:t>PPARγ</w:t>
      </w:r>
      <w:bookmarkEnd w:id="8"/>
      <w:bookmarkEnd w:id="9"/>
      <w:r w:rsidR="00995314" w:rsidRPr="00A8523E">
        <w:rPr>
          <w:rFonts w:ascii="Times New Roman" w:hAnsi="Times New Roman" w:cs="Times New Roman"/>
          <w:sz w:val="24"/>
          <w:szCs w:val="24"/>
        </w:rPr>
        <w:t>, peroxisome proliferator-activated receptor</w:t>
      </w:r>
      <w:r w:rsidR="00CA33DB" w:rsidRPr="00A8523E">
        <w:rPr>
          <w:rFonts w:ascii="Times New Roman" w:hAnsi="Times New Roman" w:cs="Times New Roman"/>
          <w:sz w:val="24"/>
          <w:szCs w:val="24"/>
        </w:rPr>
        <w:t>-</w:t>
      </w:r>
      <w:r w:rsidR="00995314" w:rsidRPr="00A8523E">
        <w:rPr>
          <w:rFonts w:ascii="Times New Roman" w:hAnsi="Times New Roman" w:cs="Times New Roman"/>
          <w:sz w:val="24"/>
          <w:szCs w:val="24"/>
        </w:rPr>
        <w:t>gamma; mTOR, the mammalian target of rapamycin;</w:t>
      </w:r>
      <w:bookmarkStart w:id="10" w:name="OLE_LINK28"/>
      <w:bookmarkStart w:id="11" w:name="OLE_LINK35"/>
      <w:r w:rsidR="00682AC8" w:rsidRPr="00A8523E">
        <w:rPr>
          <w:rFonts w:ascii="Times New Roman" w:hAnsi="Times New Roman" w:cs="Times New Roman"/>
          <w:sz w:val="24"/>
          <w:szCs w:val="24"/>
        </w:rPr>
        <w:t xml:space="preserve"> </w:t>
      </w:r>
      <w:r w:rsidR="00995314" w:rsidRPr="00A8523E">
        <w:rPr>
          <w:rFonts w:ascii="Times New Roman" w:hAnsi="Times New Roman" w:cs="Times New Roman"/>
          <w:sz w:val="24"/>
          <w:szCs w:val="24"/>
        </w:rPr>
        <w:t>AMPKα</w:t>
      </w:r>
      <w:bookmarkEnd w:id="10"/>
      <w:bookmarkEnd w:id="11"/>
      <w:r w:rsidR="00995314" w:rsidRPr="00A8523E">
        <w:rPr>
          <w:rFonts w:ascii="Times New Roman" w:hAnsi="Times New Roman" w:cs="Times New Roman"/>
          <w:sz w:val="24"/>
          <w:szCs w:val="24"/>
        </w:rPr>
        <w:t>, adenosine monophosphate-activated protein kinase</w:t>
      </w:r>
      <w:r w:rsidR="00CA33DB" w:rsidRPr="00A8523E">
        <w:rPr>
          <w:rFonts w:ascii="Times New Roman" w:hAnsi="Times New Roman" w:cs="Times New Roman"/>
          <w:sz w:val="24"/>
          <w:szCs w:val="24"/>
        </w:rPr>
        <w:t>-</w:t>
      </w:r>
      <w:r w:rsidR="00995314" w:rsidRPr="00A8523E">
        <w:rPr>
          <w:rFonts w:ascii="Times New Roman" w:hAnsi="Times New Roman" w:cs="Times New Roman"/>
          <w:sz w:val="24"/>
          <w:szCs w:val="24"/>
        </w:rPr>
        <w:t>alpha</w:t>
      </w:r>
      <w:r w:rsidRPr="00A8523E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3C3355B7" w14:textId="77777777" w:rsidR="006446F8" w:rsidRPr="00A8523E" w:rsidRDefault="006446F8" w:rsidP="00A20910">
      <w:pPr>
        <w:widowControl/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2 </w:t>
      </w:r>
      <w:r w:rsidRPr="00A8523E">
        <w:rPr>
          <w:rFonts w:ascii="Times New Roman" w:eastAsia="宋体" w:hAnsi="Times New Roman" w:cs="Times New Roman"/>
          <w:sz w:val="24"/>
          <w:szCs w:val="24"/>
        </w:rPr>
        <w:t>F, forward; R, reverse.</w:t>
      </w:r>
    </w:p>
    <w:p w14:paraId="079ECF39" w14:textId="77777777" w:rsidR="00D35C24" w:rsidRPr="00A8523E" w:rsidRDefault="006446F8" w:rsidP="00A20910">
      <w:pPr>
        <w:widowControl/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3 </w:t>
      </w:r>
      <w:r w:rsidRPr="00A8523E">
        <w:rPr>
          <w:rFonts w:ascii="Times New Roman" w:eastAsia="宋体" w:hAnsi="Times New Roman" w:cs="Times New Roman"/>
          <w:i/>
          <w:iCs/>
          <w:sz w:val="24"/>
          <w:szCs w:val="24"/>
        </w:rPr>
        <w:t>Tm</w:t>
      </w:r>
      <w:r w:rsidRPr="00A8523E">
        <w:rPr>
          <w:rFonts w:ascii="Times New Roman" w:eastAsia="宋体" w:hAnsi="Times New Roman" w:cs="Times New Roman"/>
          <w:sz w:val="24"/>
          <w:szCs w:val="24"/>
        </w:rPr>
        <w:t>, optimal PCR annealing temperature.</w:t>
      </w:r>
    </w:p>
    <w:p w14:paraId="4464BB1B" w14:textId="77777777" w:rsidR="00D35C24" w:rsidRPr="00A8523E" w:rsidRDefault="00D35C24" w:rsidP="00A20910">
      <w:pPr>
        <w:widowControl/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E5F27E5" w14:textId="0E9BA944" w:rsidR="00FC21BF" w:rsidRPr="00A8523E" w:rsidRDefault="00FC21BF" w:rsidP="00A20910">
      <w:pPr>
        <w:widowControl/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  <w:sectPr w:rsidR="00FC21BF" w:rsidRPr="00A8523E" w:rsidSect="00A81240">
          <w:pgSz w:w="11906" w:h="16838"/>
          <w:pgMar w:top="1134" w:right="1134" w:bottom="1134" w:left="1134" w:header="851" w:footer="992" w:gutter="0"/>
          <w:lnNumType w:countBy="1" w:restart="continuous"/>
          <w:cols w:space="425"/>
          <w:docGrid w:linePitch="360"/>
        </w:sectPr>
      </w:pPr>
    </w:p>
    <w:p w14:paraId="00773DBF" w14:textId="56D78FF6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Table S3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A90F40" w:rsidRPr="00A8523E">
        <w:rPr>
          <w:rFonts w:ascii="Times New Roman" w:eastAsia="宋体" w:hAnsi="Times New Roman" w:cs="Times New Roman"/>
          <w:sz w:val="24"/>
          <w:szCs w:val="24"/>
        </w:rPr>
        <w:t>The nutrient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intake of Tibetan (T) and Small-tailed Han (H) sheep offered diets of different energy levels</w:t>
      </w: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</w:p>
    <w:tbl>
      <w:tblPr>
        <w:tblStyle w:val="a7"/>
        <w:tblW w:w="101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90"/>
        <w:gridCol w:w="756"/>
        <w:gridCol w:w="756"/>
        <w:gridCol w:w="756"/>
        <w:gridCol w:w="756"/>
        <w:gridCol w:w="876"/>
        <w:gridCol w:w="790"/>
        <w:gridCol w:w="892"/>
        <w:gridCol w:w="836"/>
        <w:gridCol w:w="836"/>
      </w:tblGrid>
      <w:tr w:rsidR="00A8523E" w:rsidRPr="00A8523E" w14:paraId="271502A2" w14:textId="77777777" w:rsidTr="00CC051E">
        <w:trPr>
          <w:trHeight w:val="346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79888B4B" w14:textId="19C7BF79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2" w:name="OLE_LINK19"/>
            <w:bookmarkStart w:id="13" w:name="OLE_LINK20"/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Items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14:paraId="0654C45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3768" w14:textId="1F093F8E" w:rsidR="00FC21BF" w:rsidRPr="00A8523E" w:rsidRDefault="00FC21BF" w:rsidP="00A209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Dietary energy level, MJ/kg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2E684C4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05A4D" w14:textId="34AE1AA4" w:rsidR="00FC21BF" w:rsidRPr="00A8523E" w:rsidRDefault="00FC21BF" w:rsidP="00A209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-value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A8523E" w:rsidRPr="00A8523E" w14:paraId="0DD0B4A9" w14:textId="77777777" w:rsidTr="00CC051E">
        <w:trPr>
          <w:trHeight w:val="103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6C12BF5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14:paraId="2643592E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0F4D5" w14:textId="77777777" w:rsidR="00FC21BF" w:rsidRPr="00A8523E" w:rsidRDefault="00FC21BF" w:rsidP="00A20910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4EEC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96869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DB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11320A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9008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DFE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E-L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BAF3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E-Q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5B9E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E-C</w:t>
            </w:r>
          </w:p>
        </w:tc>
      </w:tr>
      <w:tr w:rsidR="00A8523E" w:rsidRPr="00A8523E" w14:paraId="72610B89" w14:textId="77777777" w:rsidTr="00CC051E">
        <w:trPr>
          <w:trHeight w:val="329"/>
          <w:jc w:val="center"/>
        </w:trPr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AAF7F6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DM, g/d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59B75B3F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346F01" w14:textId="77777777" w:rsidR="00FC21BF" w:rsidRPr="00A8523E" w:rsidRDefault="00FC21BF" w:rsidP="00A20910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936183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10CADC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4345E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DD323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DC418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CA677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F09D3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CB53F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0.938</w:t>
            </w:r>
          </w:p>
        </w:tc>
      </w:tr>
      <w:tr w:rsidR="00A8523E" w:rsidRPr="00A8523E" w14:paraId="5E81C438" w14:textId="77777777" w:rsidTr="00CC051E">
        <w:trPr>
          <w:trHeight w:val="319"/>
          <w:jc w:val="center"/>
        </w:trPr>
        <w:tc>
          <w:tcPr>
            <w:tcW w:w="2070" w:type="dxa"/>
            <w:vAlign w:val="center"/>
          </w:tcPr>
          <w:p w14:paraId="10047AB0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16E3656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14:paraId="2CB6652E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vAlign w:val="center"/>
          </w:tcPr>
          <w:p w14:paraId="6C546F19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vAlign w:val="center"/>
          </w:tcPr>
          <w:p w14:paraId="7E3706A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vAlign w:val="center"/>
          </w:tcPr>
          <w:p w14:paraId="2007C03D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vAlign w:val="center"/>
          </w:tcPr>
          <w:p w14:paraId="6466B03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82EF7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299EFF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0.957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4BC54C4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0.911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6B0CA0CD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0.976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8523E" w:rsidRPr="00A8523E" w14:paraId="3747EA24" w14:textId="77777777" w:rsidTr="00CC051E">
        <w:trPr>
          <w:trHeight w:val="329"/>
          <w:jc w:val="center"/>
        </w:trPr>
        <w:tc>
          <w:tcPr>
            <w:tcW w:w="2070" w:type="dxa"/>
            <w:vAlign w:val="center"/>
          </w:tcPr>
          <w:p w14:paraId="335179F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DE, MJ BW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 xml:space="preserve">-0.75 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90" w:type="dxa"/>
            <w:vAlign w:val="center"/>
          </w:tcPr>
          <w:p w14:paraId="57C1394C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14:paraId="2ABFEB6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0" w:type="auto"/>
            <w:vAlign w:val="center"/>
          </w:tcPr>
          <w:p w14:paraId="1FB6C39C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0.474</w:t>
            </w:r>
          </w:p>
        </w:tc>
        <w:tc>
          <w:tcPr>
            <w:tcW w:w="0" w:type="auto"/>
            <w:vAlign w:val="center"/>
          </w:tcPr>
          <w:p w14:paraId="417AEE7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0.514</w:t>
            </w:r>
          </w:p>
        </w:tc>
        <w:tc>
          <w:tcPr>
            <w:tcW w:w="0" w:type="auto"/>
            <w:vAlign w:val="center"/>
          </w:tcPr>
          <w:p w14:paraId="241A5CC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vAlign w:val="center"/>
          </w:tcPr>
          <w:p w14:paraId="22666EE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0.0129</w:t>
            </w:r>
          </w:p>
        </w:tc>
        <w:tc>
          <w:tcPr>
            <w:tcW w:w="0" w:type="auto"/>
            <w:vAlign w:val="center"/>
          </w:tcPr>
          <w:p w14:paraId="4EB94C43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0" w:type="auto"/>
            <w:vAlign w:val="center"/>
          </w:tcPr>
          <w:p w14:paraId="35AF96F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2C3F0F1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0" w:type="auto"/>
            <w:vAlign w:val="center"/>
          </w:tcPr>
          <w:p w14:paraId="0A31E5C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0.938</w:t>
            </w:r>
          </w:p>
        </w:tc>
      </w:tr>
      <w:tr w:rsidR="00A8523E" w:rsidRPr="00A8523E" w14:paraId="2AADC0CB" w14:textId="77777777" w:rsidTr="00CC051E">
        <w:trPr>
          <w:trHeight w:val="329"/>
          <w:jc w:val="center"/>
        </w:trPr>
        <w:tc>
          <w:tcPr>
            <w:tcW w:w="2070" w:type="dxa"/>
            <w:vAlign w:val="center"/>
          </w:tcPr>
          <w:p w14:paraId="5CEE366D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14:paraId="39AADB2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14:paraId="6AA61BB1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0" w:type="auto"/>
            <w:vAlign w:val="center"/>
          </w:tcPr>
          <w:p w14:paraId="01813BCF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0" w:type="auto"/>
            <w:vAlign w:val="center"/>
          </w:tcPr>
          <w:p w14:paraId="55E013E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0" w:type="auto"/>
            <w:vAlign w:val="center"/>
          </w:tcPr>
          <w:p w14:paraId="10680BA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0" w:type="auto"/>
            <w:vAlign w:val="center"/>
          </w:tcPr>
          <w:p w14:paraId="0294450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D2940A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2A27DCD" w14:textId="0872C996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0.873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2EC0C2E2" w14:textId="42DF37F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0.772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34012323" w14:textId="51CD0FAD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0.859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8523E" w:rsidRPr="00A8523E" w14:paraId="7988AF71" w14:textId="77777777" w:rsidTr="00CC051E">
        <w:trPr>
          <w:trHeight w:val="329"/>
          <w:jc w:val="center"/>
        </w:trPr>
        <w:tc>
          <w:tcPr>
            <w:tcW w:w="2070" w:type="dxa"/>
            <w:vAlign w:val="center"/>
          </w:tcPr>
          <w:p w14:paraId="66CA05BC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CP, g/d</w:t>
            </w:r>
          </w:p>
        </w:tc>
        <w:tc>
          <w:tcPr>
            <w:tcW w:w="790" w:type="dxa"/>
            <w:vAlign w:val="center"/>
          </w:tcPr>
          <w:p w14:paraId="6F4ADCE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14:paraId="2609816E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0" w:type="auto"/>
            <w:vAlign w:val="center"/>
          </w:tcPr>
          <w:p w14:paraId="55B7280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0" w:type="auto"/>
            <w:vAlign w:val="center"/>
          </w:tcPr>
          <w:p w14:paraId="6E86C6C4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</w:tcPr>
          <w:p w14:paraId="43843893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</w:tcPr>
          <w:p w14:paraId="427B447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0" w:type="auto"/>
            <w:vAlign w:val="center"/>
          </w:tcPr>
          <w:p w14:paraId="0DFEFDCD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0" w:type="auto"/>
            <w:vAlign w:val="center"/>
          </w:tcPr>
          <w:p w14:paraId="0A5B502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0.653</w:t>
            </w:r>
          </w:p>
        </w:tc>
        <w:tc>
          <w:tcPr>
            <w:tcW w:w="0" w:type="auto"/>
            <w:vAlign w:val="center"/>
          </w:tcPr>
          <w:p w14:paraId="6C1EC839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0.592</w:t>
            </w:r>
          </w:p>
        </w:tc>
        <w:tc>
          <w:tcPr>
            <w:tcW w:w="0" w:type="auto"/>
            <w:vAlign w:val="center"/>
          </w:tcPr>
          <w:p w14:paraId="73F42DA9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0.412</w:t>
            </w:r>
          </w:p>
        </w:tc>
      </w:tr>
      <w:tr w:rsidR="00A8523E" w:rsidRPr="00A8523E" w14:paraId="347E92EF" w14:textId="77777777" w:rsidTr="00CC051E">
        <w:trPr>
          <w:trHeight w:val="319"/>
          <w:jc w:val="center"/>
        </w:trPr>
        <w:tc>
          <w:tcPr>
            <w:tcW w:w="2070" w:type="dxa"/>
            <w:vAlign w:val="center"/>
          </w:tcPr>
          <w:p w14:paraId="0BBF766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4B2E9DC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14:paraId="5668540E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vAlign w:val="center"/>
          </w:tcPr>
          <w:p w14:paraId="7B6D78B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vAlign w:val="center"/>
          </w:tcPr>
          <w:p w14:paraId="31BD30A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</w:tcPr>
          <w:p w14:paraId="4200D37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0" w:type="auto"/>
            <w:vAlign w:val="center"/>
          </w:tcPr>
          <w:p w14:paraId="34BDFAD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4CC5D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4E0093" w14:textId="34A99123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0.739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6678E7D5" w14:textId="6831BFDB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0.621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4762CDD1" w14:textId="579A3416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0.966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8523E" w:rsidRPr="00A8523E" w14:paraId="47A72923" w14:textId="77777777" w:rsidTr="00CC051E">
        <w:trPr>
          <w:trHeight w:val="319"/>
          <w:jc w:val="center"/>
        </w:trPr>
        <w:tc>
          <w:tcPr>
            <w:tcW w:w="2070" w:type="dxa"/>
            <w:vAlign w:val="center"/>
          </w:tcPr>
          <w:p w14:paraId="76D7A3A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NDF, g/d</w:t>
            </w:r>
          </w:p>
        </w:tc>
        <w:tc>
          <w:tcPr>
            <w:tcW w:w="790" w:type="dxa"/>
            <w:vAlign w:val="center"/>
          </w:tcPr>
          <w:p w14:paraId="49AE2CC9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14:paraId="39F9033F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vAlign w:val="center"/>
          </w:tcPr>
          <w:p w14:paraId="20FE54C4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</w:tcPr>
          <w:p w14:paraId="5806A49D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</w:tcPr>
          <w:p w14:paraId="11E60AD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14:paraId="413A412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0" w:type="auto"/>
            <w:vAlign w:val="center"/>
          </w:tcPr>
          <w:p w14:paraId="72E262B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0" w:type="auto"/>
            <w:vAlign w:val="center"/>
          </w:tcPr>
          <w:p w14:paraId="71F1CF6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64ADD8C3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0" w:type="auto"/>
            <w:vAlign w:val="center"/>
          </w:tcPr>
          <w:p w14:paraId="7C619BE9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0.561</w:t>
            </w:r>
          </w:p>
        </w:tc>
      </w:tr>
      <w:tr w:rsidR="00A8523E" w:rsidRPr="00A8523E" w14:paraId="25327983" w14:textId="77777777" w:rsidTr="00CC051E">
        <w:trPr>
          <w:trHeight w:val="329"/>
          <w:jc w:val="center"/>
        </w:trPr>
        <w:tc>
          <w:tcPr>
            <w:tcW w:w="2070" w:type="dxa"/>
            <w:vAlign w:val="center"/>
          </w:tcPr>
          <w:p w14:paraId="72E2085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6466EFA2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14:paraId="5C0407C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vAlign w:val="center"/>
          </w:tcPr>
          <w:p w14:paraId="21AAFC51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</w:tcPr>
          <w:p w14:paraId="379E6A8C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14:paraId="536A3C6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14:paraId="2D9BF01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696CB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E3CDEC" w14:textId="7042259B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0.642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645FD151" w14:textId="24BFE1B2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0.538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</w:tcPr>
          <w:p w14:paraId="4AEDF08F" w14:textId="6916A4DF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0.764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8523E" w:rsidRPr="00A8523E" w14:paraId="6F7F7F62" w14:textId="77777777" w:rsidTr="00CC051E">
        <w:trPr>
          <w:trHeight w:val="319"/>
          <w:jc w:val="center"/>
        </w:trPr>
        <w:tc>
          <w:tcPr>
            <w:tcW w:w="2070" w:type="dxa"/>
            <w:vAlign w:val="center"/>
          </w:tcPr>
          <w:p w14:paraId="1C6C6F1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ADF, g/d</w:t>
            </w:r>
          </w:p>
        </w:tc>
        <w:tc>
          <w:tcPr>
            <w:tcW w:w="790" w:type="dxa"/>
            <w:vAlign w:val="center"/>
          </w:tcPr>
          <w:p w14:paraId="06EE3FF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14:paraId="7D18973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14:paraId="336DBA1A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14:paraId="13893603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14:paraId="11E9DE4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14:paraId="5400B3FD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vAlign w:val="center"/>
          </w:tcPr>
          <w:p w14:paraId="3A05D03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0.551</w:t>
            </w:r>
          </w:p>
        </w:tc>
        <w:tc>
          <w:tcPr>
            <w:tcW w:w="0" w:type="auto"/>
            <w:vAlign w:val="center"/>
          </w:tcPr>
          <w:p w14:paraId="0C11CFFC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2264AFA5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0" w:type="auto"/>
            <w:vAlign w:val="center"/>
          </w:tcPr>
          <w:p w14:paraId="0BB3102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0.393</w:t>
            </w:r>
          </w:p>
        </w:tc>
      </w:tr>
      <w:tr w:rsidR="00FC21BF" w:rsidRPr="00A8523E" w14:paraId="03C3862A" w14:textId="77777777" w:rsidTr="00CC051E">
        <w:trPr>
          <w:trHeight w:val="329"/>
          <w:jc w:val="center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946BCEE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9CAA058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763E69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453874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93B327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4CA021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A7FE56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D4F5BF" w14:textId="77777777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E46552" w14:textId="66AA6EDF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0.891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0FD8D3" w14:textId="336C469E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0.948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FDEEEC" w14:textId="5BDDDA90" w:rsidR="00FC21BF" w:rsidRPr="00A8523E" w:rsidRDefault="00FC21BF" w:rsidP="00A2091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523E">
              <w:rPr>
                <w:rFonts w:ascii="Times New Roman" w:eastAsia="宋体" w:hAnsi="Times New Roman" w:cs="Times New Roman"/>
                <w:sz w:val="24"/>
                <w:szCs w:val="24"/>
              </w:rPr>
              <w:t>0.451</w:t>
            </w:r>
            <w:r w:rsidRPr="00A8523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bookmarkEnd w:id="12"/>
      <w:bookmarkEnd w:id="13"/>
    </w:tbl>
    <w:p w14:paraId="7EFEB619" w14:textId="77777777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  <w:vertAlign w:val="superscript"/>
        </w:rPr>
      </w:pPr>
    </w:p>
    <w:p w14:paraId="486AC3A8" w14:textId="6D3F2F4E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1 </w:t>
      </w:r>
      <w:r w:rsidRPr="00A8523E">
        <w:rPr>
          <w:rFonts w:ascii="Times New Roman" w:eastAsia="宋体" w:hAnsi="Times New Roman" w:cs="Times New Roman"/>
          <w:sz w:val="24"/>
          <w:szCs w:val="24"/>
        </w:rPr>
        <w:t>Values are means ± pooled SEM.</w:t>
      </w:r>
    </w:p>
    <w:p w14:paraId="0C9CC9CE" w14:textId="1C67D4F1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DM, dry matter; DE, digestible energy; CP, crude protein; NDF, neutral detergent fibre; ADF, acid detergent fibre.</w:t>
      </w:r>
    </w:p>
    <w:p w14:paraId="4F9FF65F" w14:textId="0B271F9F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Digestible energy on a dry matter basis</w:t>
      </w:r>
    </w:p>
    <w:p w14:paraId="294FA8B4" w14:textId="751F5E62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4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E-L = Linear effect of dietary energy level; E-Q = Quadratic effect of dietary energy level; E-C = Cubic effect of dietary energy level.</w:t>
      </w:r>
    </w:p>
    <w:p w14:paraId="367A913F" w14:textId="4CF5D428" w:rsidR="00FC21BF" w:rsidRPr="00A8523E" w:rsidRDefault="00FC21BF" w:rsidP="00A20910">
      <w:pPr>
        <w:tabs>
          <w:tab w:val="left" w:pos="5064"/>
        </w:tabs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eastAsia="宋体" w:hAnsi="Times New Roman" w:cs="Times New Roman"/>
          <w:sz w:val="24"/>
          <w:szCs w:val="24"/>
          <w:vertAlign w:val="superscript"/>
        </w:rPr>
        <w:t>x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8523E">
        <w:rPr>
          <w:rFonts w:ascii="Times New Roman" w:eastAsia="宋体" w:hAnsi="Times New Roman" w:cs="Times New Roman"/>
          <w:i/>
          <w:sz w:val="24"/>
          <w:szCs w:val="24"/>
        </w:rPr>
        <w:t>P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-value for the </w:t>
      </w:r>
      <w:r w:rsidRPr="00A8523E">
        <w:rPr>
          <w:rFonts w:ascii="Times New Roman" w:eastAsia="宋体" w:hAnsi="Times New Roman" w:cs="Times New Roman"/>
          <w:noProof/>
          <w:sz w:val="24"/>
          <w:szCs w:val="24"/>
        </w:rPr>
        <w:t>interaction</w:t>
      </w:r>
      <w:r w:rsidRPr="00A8523E">
        <w:rPr>
          <w:rFonts w:ascii="Times New Roman" w:eastAsia="宋体" w:hAnsi="Times New Roman" w:cs="Times New Roman"/>
          <w:sz w:val="24"/>
          <w:szCs w:val="24"/>
        </w:rPr>
        <w:t xml:space="preserve"> of dietary energy level with breeds.</w:t>
      </w:r>
    </w:p>
    <w:p w14:paraId="1648BA3D" w14:textId="77777777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6043260" w14:textId="1A0D9639" w:rsidR="00FC21BF" w:rsidRPr="00A8523E" w:rsidRDefault="00FC21B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  <w:sectPr w:rsidR="00FC21BF" w:rsidRPr="00A8523E" w:rsidSect="00A81240">
          <w:pgSz w:w="11906" w:h="16838"/>
          <w:pgMar w:top="1134" w:right="1134" w:bottom="1134" w:left="1134" w:header="851" w:footer="992" w:gutter="0"/>
          <w:lnNumType w:countBy="1" w:restart="continuous"/>
          <w:cols w:space="425"/>
          <w:docGrid w:linePitch="360"/>
        </w:sectPr>
      </w:pPr>
    </w:p>
    <w:p w14:paraId="5E85E1A3" w14:textId="0EE0BCAA" w:rsidR="0036495F" w:rsidRPr="00A8523E" w:rsidRDefault="0036495F" w:rsidP="00A20910">
      <w:pPr>
        <w:pStyle w:val="Default"/>
        <w:spacing w:line="360" w:lineRule="auto"/>
        <w:jc w:val="both"/>
        <w:rPr>
          <w:color w:val="auto"/>
        </w:rPr>
      </w:pPr>
      <w:r w:rsidRPr="00A8523E">
        <w:rPr>
          <w:b/>
          <w:bCs/>
          <w:color w:val="auto"/>
        </w:rPr>
        <w:lastRenderedPageBreak/>
        <w:t xml:space="preserve">Figure </w:t>
      </w:r>
      <w:r w:rsidR="00F53768" w:rsidRPr="00A8523E">
        <w:rPr>
          <w:b/>
          <w:bCs/>
          <w:color w:val="auto"/>
        </w:rPr>
        <w:t>S</w:t>
      </w:r>
      <w:r w:rsidRPr="00A8523E">
        <w:rPr>
          <w:b/>
          <w:bCs/>
          <w:color w:val="auto"/>
        </w:rPr>
        <w:t>1</w:t>
      </w:r>
      <w:r w:rsidRPr="00A8523E">
        <w:rPr>
          <w:color w:val="auto"/>
        </w:rPr>
        <w:t xml:space="preserve">. </w:t>
      </w:r>
    </w:p>
    <w:p w14:paraId="2D291C07" w14:textId="3ABE5255" w:rsidR="0036495F" w:rsidRPr="00A8523E" w:rsidRDefault="0036495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8523E">
        <w:rPr>
          <w:rFonts w:ascii="Times New Roman" w:hAnsi="Times New Roman" w:cs="Times New Roman"/>
          <w:noProof/>
          <w:sz w:val="24"/>
          <w:szCs w:val="24"/>
          <w:lang w:val="en-US" w:eastAsia="en-US" w:bidi="he-IL"/>
        </w:rPr>
        <w:drawing>
          <wp:inline distT="0" distB="0" distL="0" distR="0" wp14:anchorId="2C1EED93" wp14:editId="398CD873">
            <wp:extent cx="3117215" cy="2209800"/>
            <wp:effectExtent l="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E207" w14:textId="0AB4C936" w:rsidR="0036495F" w:rsidRPr="00A8523E" w:rsidRDefault="0036495F" w:rsidP="00A20910">
      <w:pPr>
        <w:pStyle w:val="Default"/>
        <w:spacing w:line="360" w:lineRule="auto"/>
        <w:jc w:val="both"/>
        <w:rPr>
          <w:b/>
          <w:color w:val="auto"/>
        </w:rPr>
      </w:pPr>
      <w:r w:rsidRPr="00A8523E">
        <w:rPr>
          <w:color w:val="auto"/>
        </w:rPr>
        <w:t>Fig</w:t>
      </w:r>
      <w:r w:rsidR="007A7D88" w:rsidRPr="00A8523E">
        <w:rPr>
          <w:color w:val="auto"/>
        </w:rPr>
        <w:t>ure</w:t>
      </w:r>
      <w:r w:rsidRPr="00A8523E">
        <w:rPr>
          <w:color w:val="auto"/>
        </w:rPr>
        <w:t xml:space="preserve"> </w:t>
      </w:r>
      <w:r w:rsidR="00F53768" w:rsidRPr="00A8523E">
        <w:rPr>
          <w:color w:val="auto"/>
        </w:rPr>
        <w:t>S</w:t>
      </w:r>
      <w:r w:rsidRPr="00A8523E">
        <w:rPr>
          <w:color w:val="auto"/>
        </w:rPr>
        <w:t xml:space="preserve">1. The body weight change of </w:t>
      </w:r>
      <w:r w:rsidRPr="00A8523E">
        <w:rPr>
          <w:rFonts w:eastAsia="宋体"/>
          <w:color w:val="auto"/>
        </w:rPr>
        <w:t xml:space="preserve">Tibetan and Small-tailed Han sheep offered different energy level diets during </w:t>
      </w:r>
      <w:r w:rsidR="00CA33DB" w:rsidRPr="00A8523E">
        <w:rPr>
          <w:rFonts w:eastAsia="宋体"/>
          <w:color w:val="auto"/>
        </w:rPr>
        <w:t xml:space="preserve">the </w:t>
      </w:r>
      <w:proofErr w:type="gramStart"/>
      <w:r w:rsidRPr="00A8523E">
        <w:rPr>
          <w:rFonts w:eastAsia="宋体"/>
          <w:color w:val="auto"/>
        </w:rPr>
        <w:t>42 d</w:t>
      </w:r>
      <w:proofErr w:type="gramEnd"/>
      <w:r w:rsidRPr="00A8523E">
        <w:rPr>
          <w:rFonts w:eastAsia="宋体"/>
          <w:color w:val="auto"/>
        </w:rPr>
        <w:t xml:space="preserve"> experiment period. </w:t>
      </w:r>
      <w:r w:rsidR="00CA33DB" w:rsidRPr="00A8523E">
        <w:rPr>
          <w:color w:val="auto"/>
        </w:rPr>
        <w:t xml:space="preserve">The dietary energy levels are digestible energy on a dry matter basis. </w:t>
      </w:r>
      <w:r w:rsidRPr="00A8523E">
        <w:rPr>
          <w:rFonts w:eastAsia="宋体"/>
          <w:color w:val="auto"/>
        </w:rPr>
        <w:t xml:space="preserve">Breed </w:t>
      </w:r>
      <w:r w:rsidRPr="00A8523E">
        <w:rPr>
          <w:rFonts w:eastAsia="宋体"/>
          <w:i/>
          <w:color w:val="auto"/>
        </w:rPr>
        <w:t xml:space="preserve">P </w:t>
      </w:r>
      <w:r w:rsidRPr="00A8523E">
        <w:rPr>
          <w:rFonts w:eastAsia="宋体"/>
          <w:color w:val="auto"/>
        </w:rPr>
        <w:t xml:space="preserve">&lt; 0.001, </w:t>
      </w:r>
      <w:r w:rsidRPr="00A8523E">
        <w:rPr>
          <w:color w:val="auto"/>
        </w:rPr>
        <w:t>Linear effect of dietary energy level</w:t>
      </w:r>
      <w:r w:rsidRPr="00A8523E">
        <w:rPr>
          <w:rFonts w:eastAsia="宋体"/>
          <w:i/>
          <w:color w:val="auto"/>
        </w:rPr>
        <w:t xml:space="preserve"> P </w:t>
      </w:r>
      <w:r w:rsidRPr="00A8523E">
        <w:rPr>
          <w:rFonts w:eastAsia="宋体"/>
          <w:color w:val="auto"/>
        </w:rPr>
        <w:t>&lt; 0.001</w:t>
      </w:r>
      <w:r w:rsidRPr="00A8523E">
        <w:rPr>
          <w:color w:val="auto"/>
        </w:rPr>
        <w:t>, Quadratic effect of dietary energy level</w:t>
      </w:r>
      <w:r w:rsidRPr="00A8523E">
        <w:rPr>
          <w:rFonts w:eastAsia="宋体"/>
          <w:i/>
          <w:color w:val="auto"/>
        </w:rPr>
        <w:t xml:space="preserve"> P </w:t>
      </w:r>
      <w:r w:rsidRPr="00A8523E">
        <w:rPr>
          <w:rFonts w:eastAsia="宋体"/>
          <w:color w:val="auto"/>
        </w:rPr>
        <w:t>= 0.003,</w:t>
      </w:r>
      <w:r w:rsidRPr="00A8523E">
        <w:rPr>
          <w:color w:val="auto"/>
        </w:rPr>
        <w:t xml:space="preserve"> Cubic effect of dietary energy level </w:t>
      </w:r>
      <w:r w:rsidRPr="00A8523E">
        <w:rPr>
          <w:rFonts w:eastAsia="宋体"/>
          <w:i/>
          <w:color w:val="auto"/>
        </w:rPr>
        <w:t xml:space="preserve">P </w:t>
      </w:r>
      <w:r w:rsidRPr="00A8523E">
        <w:rPr>
          <w:rFonts w:eastAsia="宋体"/>
          <w:color w:val="auto"/>
        </w:rPr>
        <w:t>= 0.582</w:t>
      </w:r>
      <w:r w:rsidRPr="00A8523E">
        <w:rPr>
          <w:color w:val="auto"/>
        </w:rPr>
        <w:t xml:space="preserve">, </w:t>
      </w:r>
      <w:r w:rsidRPr="00A8523E">
        <w:rPr>
          <w:i/>
          <w:color w:val="auto"/>
        </w:rPr>
        <w:t>P</w:t>
      </w:r>
      <w:r w:rsidRPr="00A8523E">
        <w:rPr>
          <w:color w:val="auto"/>
        </w:rPr>
        <w:t xml:space="preserve">-value for interaction of dietary energy level effect with species of linear, quadratic and cubic were </w:t>
      </w:r>
      <w:r w:rsidRPr="00A8523E">
        <w:rPr>
          <w:rFonts w:eastAsia="宋体"/>
          <w:color w:val="auto"/>
        </w:rPr>
        <w:t xml:space="preserve">0.003, 0.208 and 0.527, respectively. ** </w:t>
      </w:r>
      <w:r w:rsidRPr="00A8523E">
        <w:rPr>
          <w:rFonts w:eastAsia="宋体"/>
          <w:i/>
          <w:color w:val="auto"/>
        </w:rPr>
        <w:t xml:space="preserve">P </w:t>
      </w:r>
      <w:r w:rsidRPr="00A8523E">
        <w:rPr>
          <w:rFonts w:eastAsia="宋体"/>
          <w:color w:val="auto"/>
        </w:rPr>
        <w:t xml:space="preserve">&lt; 0.01, *** </w:t>
      </w:r>
      <w:r w:rsidRPr="00A8523E">
        <w:rPr>
          <w:rFonts w:eastAsia="宋体"/>
          <w:i/>
          <w:color w:val="auto"/>
        </w:rPr>
        <w:t xml:space="preserve">P </w:t>
      </w:r>
      <w:r w:rsidRPr="00A8523E">
        <w:rPr>
          <w:rFonts w:eastAsia="宋体"/>
          <w:color w:val="auto"/>
        </w:rPr>
        <w:t>&lt; 0.001</w:t>
      </w:r>
    </w:p>
    <w:p w14:paraId="326955C8" w14:textId="77777777" w:rsidR="0036495F" w:rsidRPr="00A8523E" w:rsidRDefault="0036495F" w:rsidP="00A20910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EC76A66" w14:textId="77777777" w:rsidR="002D6CEE" w:rsidRPr="00A8523E" w:rsidRDefault="002D6CEE" w:rsidP="00A20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D6CEE" w:rsidRPr="00A8523E" w:rsidSect="00A81240">
      <w:pgSz w:w="11906" w:h="16838"/>
      <w:pgMar w:top="1134" w:right="1134" w:bottom="1134" w:left="1134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DB14" w14:textId="77777777" w:rsidR="008F379F" w:rsidRDefault="008F379F" w:rsidP="0036495F">
      <w:pPr>
        <w:spacing w:after="0" w:line="240" w:lineRule="auto"/>
      </w:pPr>
      <w:r>
        <w:separator/>
      </w:r>
    </w:p>
  </w:endnote>
  <w:endnote w:type="continuationSeparator" w:id="0">
    <w:p w14:paraId="618D8442" w14:textId="77777777" w:rsidR="008F379F" w:rsidRDefault="008F379F" w:rsidP="0036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237820"/>
      <w:docPartObj>
        <w:docPartGallery w:val="Page Numbers (Bottom of Page)"/>
        <w:docPartUnique/>
      </w:docPartObj>
    </w:sdtPr>
    <w:sdtEndPr/>
    <w:sdtContent>
      <w:p w14:paraId="5F6BE690" w14:textId="43625F56" w:rsidR="00A81240" w:rsidRDefault="00A81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80F1B49" w14:textId="77777777" w:rsidR="00A81240" w:rsidRDefault="00A81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B7AA" w14:textId="77777777" w:rsidR="008F379F" w:rsidRDefault="008F379F" w:rsidP="0036495F">
      <w:pPr>
        <w:spacing w:after="0" w:line="240" w:lineRule="auto"/>
      </w:pPr>
      <w:r>
        <w:separator/>
      </w:r>
    </w:p>
  </w:footnote>
  <w:footnote w:type="continuationSeparator" w:id="0">
    <w:p w14:paraId="0D00093F" w14:textId="77777777" w:rsidR="008F379F" w:rsidRDefault="008F379F" w:rsidP="0036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034B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CC3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7C9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706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26A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82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4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4F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0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22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MLE0NTU2MTAzM7NQ0lEKTi0uzszPAykwqgUArrYLlSwAAAA="/>
  </w:docVars>
  <w:rsids>
    <w:rsidRoot w:val="00481562"/>
    <w:rsid w:val="00162C98"/>
    <w:rsid w:val="002022F6"/>
    <w:rsid w:val="00240E5B"/>
    <w:rsid w:val="002646F5"/>
    <w:rsid w:val="002833A1"/>
    <w:rsid w:val="002D6CEE"/>
    <w:rsid w:val="00346A04"/>
    <w:rsid w:val="0036495F"/>
    <w:rsid w:val="00380C8D"/>
    <w:rsid w:val="003A1749"/>
    <w:rsid w:val="003A4874"/>
    <w:rsid w:val="00481562"/>
    <w:rsid w:val="0048326B"/>
    <w:rsid w:val="004E7D52"/>
    <w:rsid w:val="004F5B3B"/>
    <w:rsid w:val="005823D5"/>
    <w:rsid w:val="005B2510"/>
    <w:rsid w:val="006446F8"/>
    <w:rsid w:val="0064551A"/>
    <w:rsid w:val="00682AC8"/>
    <w:rsid w:val="0075541F"/>
    <w:rsid w:val="00761947"/>
    <w:rsid w:val="007A7D88"/>
    <w:rsid w:val="007C43BE"/>
    <w:rsid w:val="00805D15"/>
    <w:rsid w:val="008518FD"/>
    <w:rsid w:val="008F379F"/>
    <w:rsid w:val="0092302A"/>
    <w:rsid w:val="00927D0B"/>
    <w:rsid w:val="00983364"/>
    <w:rsid w:val="00990E13"/>
    <w:rsid w:val="00995314"/>
    <w:rsid w:val="00A20910"/>
    <w:rsid w:val="00A7770C"/>
    <w:rsid w:val="00A81240"/>
    <w:rsid w:val="00A8523E"/>
    <w:rsid w:val="00A90F40"/>
    <w:rsid w:val="00B12472"/>
    <w:rsid w:val="00B42E0B"/>
    <w:rsid w:val="00B6744C"/>
    <w:rsid w:val="00BE2405"/>
    <w:rsid w:val="00C6491F"/>
    <w:rsid w:val="00C72C9D"/>
    <w:rsid w:val="00CA33DB"/>
    <w:rsid w:val="00CC051E"/>
    <w:rsid w:val="00CD42A5"/>
    <w:rsid w:val="00D35C24"/>
    <w:rsid w:val="00DC317C"/>
    <w:rsid w:val="00F53768"/>
    <w:rsid w:val="00FB75E4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CE68"/>
  <w14:defaultImageDpi w14:val="32767"/>
  <w15:chartTrackingRefBased/>
  <w15:docId w15:val="{C06ADB8C-2C32-4888-A958-670F63F9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6495F"/>
  </w:style>
  <w:style w:type="paragraph" w:styleId="a5">
    <w:name w:val="footer"/>
    <w:basedOn w:val="a"/>
    <w:link w:val="a6"/>
    <w:uiPriority w:val="99"/>
    <w:unhideWhenUsed/>
    <w:rsid w:val="00364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6495F"/>
  </w:style>
  <w:style w:type="paragraph" w:customStyle="1" w:styleId="Default">
    <w:name w:val="Default"/>
    <w:link w:val="Default0"/>
    <w:rsid w:val="00364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6495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符"/>
    <w:basedOn w:val="a0"/>
    <w:link w:val="Default"/>
    <w:rsid w:val="0036495F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line number"/>
    <w:basedOn w:val="a0"/>
    <w:uiPriority w:val="99"/>
    <w:unhideWhenUsed/>
    <w:rsid w:val="00A81240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unhideWhenUsed/>
    <w:rsid w:val="00A812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F2E7-B841-4277-A072-01BD828A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Xiaoping Jing</dc:creator>
  <cp:keywords/>
  <dc:description/>
  <cp:lastModifiedBy>Xiaoping Jing</cp:lastModifiedBy>
  <cp:revision>30</cp:revision>
  <dcterms:created xsi:type="dcterms:W3CDTF">2019-11-14T10:48:00Z</dcterms:created>
  <dcterms:modified xsi:type="dcterms:W3CDTF">2020-05-02T20:46:00Z</dcterms:modified>
</cp:coreProperties>
</file>