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277" w:rsidRDefault="00D44DC8" w:rsidP="00A2227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Online Supporting</w:t>
      </w:r>
      <w:r w:rsidR="00A22277">
        <w:rPr>
          <w:rFonts w:ascii="Times New Roman" w:hAnsi="Times New Roman" w:cs="Times New Roman"/>
          <w:b/>
        </w:rPr>
        <w:t xml:space="preserve"> Material (OSM)</w:t>
      </w:r>
    </w:p>
    <w:p w:rsidR="00A22277" w:rsidRDefault="00A22277" w:rsidP="00A22277">
      <w:pPr>
        <w:rPr>
          <w:rFonts w:ascii="Times New Roman" w:hAnsi="Times New Roman" w:cs="Times New Roman"/>
          <w:b/>
        </w:rPr>
      </w:pPr>
    </w:p>
    <w:tbl>
      <w:tblPr>
        <w:tblStyle w:val="TableGrid13"/>
        <w:tblpPr w:leftFromText="180" w:rightFromText="180" w:vertAnchor="text" w:horzAnchor="margin" w:tblpXSpec="center" w:tblpY="-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3"/>
        <w:gridCol w:w="1837"/>
        <w:gridCol w:w="1839"/>
        <w:gridCol w:w="1697"/>
        <w:gridCol w:w="2404"/>
      </w:tblGrid>
      <w:tr w:rsidR="002E1054" w:rsidRPr="002E1054" w:rsidTr="002968FC">
        <w:tc>
          <w:tcPr>
            <w:tcW w:w="140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vertAlign w:val="superscript"/>
                <w:lang w:val="en-US"/>
              </w:rPr>
            </w:pPr>
            <w:r w:rsidRPr="002E1054">
              <w:rPr>
                <w:rFonts w:ascii="Times New Roman" w:eastAsia="MS Mincho" w:hAnsi="Times New Roman"/>
                <w:b/>
                <w:sz w:val="24"/>
                <w:szCs w:val="24"/>
                <w:lang w:val="en-US"/>
              </w:rPr>
              <w:t>Supplemental Table 1</w:t>
            </w: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 Sweet and complex carbohydrate based foods used for hedonic ratings</w:t>
            </w:r>
            <w:r>
              <w:rPr>
                <w:rFonts w:ascii="Times New Roman" w:eastAsia="MS Mincho" w:hAnsi="Times New Roman"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2E1054" w:rsidRPr="002E1054" w:rsidTr="002968FC">
        <w:tc>
          <w:tcPr>
            <w:tcW w:w="6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Food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Sugar per 100g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Starch per 100g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Fat per 100g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Amount provided (g)</w:t>
            </w:r>
          </w:p>
        </w:tc>
      </w:tr>
      <w:tr w:rsidR="002E1054" w:rsidRPr="002E1054" w:rsidTr="002968FC">
        <w:tc>
          <w:tcPr>
            <w:tcW w:w="62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Red kidney beans, unsalted, canned</w:t>
            </w:r>
          </w:p>
        </w:tc>
        <w:tc>
          <w:tcPr>
            <w:tcW w:w="1842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0.7</w:t>
            </w:r>
          </w:p>
        </w:tc>
        <w:tc>
          <w:tcPr>
            <w:tcW w:w="1843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13.1</w:t>
            </w:r>
          </w:p>
        </w:tc>
        <w:tc>
          <w:tcPr>
            <w:tcW w:w="1701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2410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20g</w:t>
            </w:r>
          </w:p>
        </w:tc>
      </w:tr>
      <w:tr w:rsidR="002E1054" w:rsidRPr="002E1054" w:rsidTr="002968FC">
        <w:tc>
          <w:tcPr>
            <w:tcW w:w="6204" w:type="dxa"/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Pasta, elbow, boiled, plain</w:t>
            </w:r>
          </w:p>
        </w:tc>
        <w:tc>
          <w:tcPr>
            <w:tcW w:w="1842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43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28.4</w:t>
            </w:r>
          </w:p>
        </w:tc>
        <w:tc>
          <w:tcPr>
            <w:tcW w:w="1701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0.3</w:t>
            </w:r>
          </w:p>
        </w:tc>
        <w:tc>
          <w:tcPr>
            <w:tcW w:w="2410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20g</w:t>
            </w:r>
          </w:p>
        </w:tc>
      </w:tr>
      <w:tr w:rsidR="002E1054" w:rsidRPr="002E1054" w:rsidTr="002968FC">
        <w:tc>
          <w:tcPr>
            <w:tcW w:w="6204" w:type="dxa"/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Rice, white, boiled with water</w:t>
            </w:r>
          </w:p>
        </w:tc>
        <w:tc>
          <w:tcPr>
            <w:tcW w:w="1842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1843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36.0</w:t>
            </w:r>
          </w:p>
        </w:tc>
        <w:tc>
          <w:tcPr>
            <w:tcW w:w="1701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410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20g</w:t>
            </w:r>
          </w:p>
        </w:tc>
      </w:tr>
      <w:tr w:rsidR="002E1054" w:rsidRPr="002E1054" w:rsidTr="002968FC">
        <w:tc>
          <w:tcPr>
            <w:tcW w:w="6204" w:type="dxa"/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White bread</w:t>
            </w:r>
          </w:p>
        </w:tc>
        <w:tc>
          <w:tcPr>
            <w:tcW w:w="1842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3.5</w:t>
            </w:r>
          </w:p>
        </w:tc>
        <w:tc>
          <w:tcPr>
            <w:tcW w:w="1843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48.0</w:t>
            </w:r>
          </w:p>
        </w:tc>
        <w:tc>
          <w:tcPr>
            <w:tcW w:w="1701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1.8</w:t>
            </w:r>
          </w:p>
        </w:tc>
        <w:tc>
          <w:tcPr>
            <w:tcW w:w="2410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20g</w:t>
            </w:r>
          </w:p>
        </w:tc>
      </w:tr>
      <w:tr w:rsidR="002E1054" w:rsidRPr="002E1054" w:rsidTr="002968FC">
        <w:tc>
          <w:tcPr>
            <w:tcW w:w="6204" w:type="dxa"/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Weet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-Bix (Australian breakfast cereal biscuit)</w:t>
            </w:r>
          </w:p>
        </w:tc>
        <w:tc>
          <w:tcPr>
            <w:tcW w:w="1842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3.3</w:t>
            </w:r>
          </w:p>
        </w:tc>
        <w:tc>
          <w:tcPr>
            <w:tcW w:w="1843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67.0</w:t>
            </w:r>
          </w:p>
        </w:tc>
        <w:tc>
          <w:tcPr>
            <w:tcW w:w="1701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1.4</w:t>
            </w:r>
          </w:p>
        </w:tc>
        <w:tc>
          <w:tcPr>
            <w:tcW w:w="2410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20g</w:t>
            </w:r>
          </w:p>
        </w:tc>
      </w:tr>
      <w:tr w:rsidR="002E1054" w:rsidRPr="002E1054" w:rsidTr="002968FC">
        <w:tc>
          <w:tcPr>
            <w:tcW w:w="6204" w:type="dxa"/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Pretzel chips, low fat</w:t>
            </w:r>
          </w:p>
        </w:tc>
        <w:tc>
          <w:tcPr>
            <w:tcW w:w="1842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1.9</w:t>
            </w:r>
          </w:p>
        </w:tc>
        <w:tc>
          <w:tcPr>
            <w:tcW w:w="1843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72.8</w:t>
            </w:r>
          </w:p>
        </w:tc>
        <w:tc>
          <w:tcPr>
            <w:tcW w:w="1701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1.6</w:t>
            </w:r>
          </w:p>
        </w:tc>
        <w:tc>
          <w:tcPr>
            <w:tcW w:w="2410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20g</w:t>
            </w:r>
          </w:p>
        </w:tc>
      </w:tr>
      <w:tr w:rsidR="002E1054" w:rsidRPr="002E1054" w:rsidTr="002968FC">
        <w:tc>
          <w:tcPr>
            <w:tcW w:w="6204" w:type="dxa"/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Rice cake, thin, plain</w:t>
            </w:r>
          </w:p>
        </w:tc>
        <w:tc>
          <w:tcPr>
            <w:tcW w:w="1842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1843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78.0</w:t>
            </w:r>
          </w:p>
        </w:tc>
        <w:tc>
          <w:tcPr>
            <w:tcW w:w="1701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2.8</w:t>
            </w:r>
          </w:p>
        </w:tc>
        <w:tc>
          <w:tcPr>
            <w:tcW w:w="2410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20g</w:t>
            </w:r>
          </w:p>
        </w:tc>
      </w:tr>
      <w:tr w:rsidR="002E1054" w:rsidRPr="002E1054" w:rsidTr="002968FC">
        <w:tc>
          <w:tcPr>
            <w:tcW w:w="6204" w:type="dxa"/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Rice cracker, plain</w:t>
            </w:r>
          </w:p>
        </w:tc>
        <w:tc>
          <w:tcPr>
            <w:tcW w:w="1842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4.7</w:t>
            </w:r>
          </w:p>
        </w:tc>
        <w:tc>
          <w:tcPr>
            <w:tcW w:w="1843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81.5</w:t>
            </w:r>
          </w:p>
        </w:tc>
        <w:tc>
          <w:tcPr>
            <w:tcW w:w="1701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2410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20g</w:t>
            </w:r>
          </w:p>
        </w:tc>
      </w:tr>
      <w:tr w:rsidR="002E1054" w:rsidRPr="002E1054" w:rsidTr="002968FC">
        <w:tc>
          <w:tcPr>
            <w:tcW w:w="6204" w:type="dxa"/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Tomato puree (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passata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), unsalted, canned</w:t>
            </w:r>
          </w:p>
        </w:tc>
        <w:tc>
          <w:tcPr>
            <w:tcW w:w="1842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8.2</w:t>
            </w:r>
          </w:p>
        </w:tc>
        <w:tc>
          <w:tcPr>
            <w:tcW w:w="1843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01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1.1</w:t>
            </w:r>
          </w:p>
        </w:tc>
        <w:tc>
          <w:tcPr>
            <w:tcW w:w="2410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15mL</w:t>
            </w:r>
          </w:p>
        </w:tc>
      </w:tr>
      <w:tr w:rsidR="002E1054" w:rsidRPr="002E1054" w:rsidTr="002968FC">
        <w:tc>
          <w:tcPr>
            <w:tcW w:w="6204" w:type="dxa"/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Apples, dried</w:t>
            </w:r>
          </w:p>
        </w:tc>
        <w:tc>
          <w:tcPr>
            <w:tcW w:w="1842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843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01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410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20g</w:t>
            </w:r>
          </w:p>
        </w:tc>
      </w:tr>
      <w:tr w:rsidR="002E1054" w:rsidRPr="002E1054" w:rsidTr="002968FC">
        <w:tc>
          <w:tcPr>
            <w:tcW w:w="6204" w:type="dxa"/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Gelatine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 dessert, blackcurrant 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flavoured</w:t>
            </w:r>
            <w:proofErr w:type="spellEnd"/>
          </w:p>
        </w:tc>
        <w:tc>
          <w:tcPr>
            <w:tcW w:w="1842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19.5</w:t>
            </w:r>
          </w:p>
        </w:tc>
        <w:tc>
          <w:tcPr>
            <w:tcW w:w="1843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01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410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15g</w:t>
            </w:r>
          </w:p>
        </w:tc>
      </w:tr>
      <w:tr w:rsidR="002E1054" w:rsidRPr="002E1054" w:rsidTr="002968FC">
        <w:tc>
          <w:tcPr>
            <w:tcW w:w="6204" w:type="dxa"/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Chocolate 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flavoured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 syrup, low fat</w:t>
            </w:r>
          </w:p>
        </w:tc>
        <w:tc>
          <w:tcPr>
            <w:tcW w:w="1842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54.8</w:t>
            </w:r>
          </w:p>
        </w:tc>
        <w:tc>
          <w:tcPr>
            <w:tcW w:w="1843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01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2410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15mL</w:t>
            </w:r>
          </w:p>
        </w:tc>
      </w:tr>
      <w:tr w:rsidR="002E1054" w:rsidRPr="002E1054" w:rsidTr="002968FC">
        <w:tc>
          <w:tcPr>
            <w:tcW w:w="6204" w:type="dxa"/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Strawberry jam</w:t>
            </w:r>
          </w:p>
        </w:tc>
        <w:tc>
          <w:tcPr>
            <w:tcW w:w="1842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64.0</w:t>
            </w:r>
          </w:p>
        </w:tc>
        <w:tc>
          <w:tcPr>
            <w:tcW w:w="1843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01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410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15mL</w:t>
            </w:r>
          </w:p>
        </w:tc>
      </w:tr>
      <w:tr w:rsidR="002E1054" w:rsidRPr="002E1054" w:rsidTr="002968FC">
        <w:tc>
          <w:tcPr>
            <w:tcW w:w="6204" w:type="dxa"/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Raisins</w:t>
            </w:r>
          </w:p>
        </w:tc>
        <w:tc>
          <w:tcPr>
            <w:tcW w:w="1842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71.4</w:t>
            </w:r>
          </w:p>
        </w:tc>
        <w:tc>
          <w:tcPr>
            <w:tcW w:w="1843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01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410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20g</w:t>
            </w:r>
          </w:p>
        </w:tc>
      </w:tr>
      <w:tr w:rsidR="002E1054" w:rsidRPr="002E1054" w:rsidTr="002968FC">
        <w:tc>
          <w:tcPr>
            <w:tcW w:w="6204" w:type="dxa"/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Honey</w:t>
            </w:r>
          </w:p>
        </w:tc>
        <w:tc>
          <w:tcPr>
            <w:tcW w:w="1842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82.5</w:t>
            </w:r>
          </w:p>
        </w:tc>
        <w:tc>
          <w:tcPr>
            <w:tcW w:w="1843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01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410" w:type="dxa"/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15mL</w:t>
            </w:r>
          </w:p>
        </w:tc>
      </w:tr>
      <w:tr w:rsidR="002E1054" w:rsidRPr="002E1054" w:rsidTr="002968FC">
        <w:tc>
          <w:tcPr>
            <w:tcW w:w="620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E1054" w:rsidRPr="002E1054" w:rsidRDefault="002E1054" w:rsidP="002E1054">
            <w:pPr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Fairy floss (known as cotton candy in the USA, or candy floss in the UK).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97.2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E1054" w:rsidRPr="002E1054" w:rsidRDefault="002E1054" w:rsidP="002E1054">
            <w:pPr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5g</w:t>
            </w:r>
          </w:p>
        </w:tc>
      </w:tr>
      <w:tr w:rsidR="002E1054" w:rsidRPr="002E1054" w:rsidTr="002968FC">
        <w:tc>
          <w:tcPr>
            <w:tcW w:w="14000" w:type="dxa"/>
            <w:gridSpan w:val="5"/>
            <w:tcBorders>
              <w:top w:val="single" w:sz="4" w:space="0" w:color="auto"/>
              <w:left w:val="nil"/>
              <w:right w:val="nil"/>
            </w:tcBorders>
            <w:hideMark/>
          </w:tcPr>
          <w:p w:rsidR="002E1054" w:rsidRPr="002E1054" w:rsidRDefault="002E1054" w:rsidP="002E1054">
            <w:pPr>
              <w:jc w:val="both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MS Mincho" w:hAnsi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Food details: Red kidney beans, unsalted, canned (Coles 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Homebrand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, Coles, Australia); Pasta, elbow (Coles 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Homebrand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, Coles, Australia), Rice, white (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SunRice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Ricegrowers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 Limited, Australia); White bread (Coles 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Homebrand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, Coles, Australia); 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Weet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-Bix (Sanitarium Health and Wellbeing Company, Australia); Pretzel chips, low fat (Parker’s, The Smith’s 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Snackfood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 Company, Australia); Rice cake, thin, plain (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SunRice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Ricegrowers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 Limited, Australia); Rice cracker, plain (Sakata, The Smith’s 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Snackfood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 Company, Australia); Tomato puree (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passata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), unsalted, canned (Coles 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Homebrand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, Coles, Australia); Apples, dried (Angas Park, Angas Park Fruit Co, Australia); Gelatin dessert, blackcurrant 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flavoured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Aeroplane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 Jelly, McCormick &amp; Company, Australia); chocolate 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flavoured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 syrup, low fat (Cottee’s, Heinz Foodservice, Australia); Strawberry jam (IXL, SPC 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Ardmona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, Australia); Raisins (Coles 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Homebrand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 xml:space="preserve">, Coles, Australia); Honey (Coles </w:t>
            </w:r>
            <w:proofErr w:type="spellStart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Homebrand</w:t>
            </w:r>
            <w:proofErr w:type="spellEnd"/>
            <w:r w:rsidRPr="002E1054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, Coles, Australia); Fairy floss (The Fairy Floss King, NSW, Australia).</w:t>
            </w:r>
            <w:proofErr w:type="gramEnd"/>
          </w:p>
        </w:tc>
      </w:tr>
    </w:tbl>
    <w:p w:rsidR="0046545F" w:rsidRDefault="0046545F" w:rsidP="002E1054">
      <w:pPr>
        <w:rPr>
          <w:rFonts w:ascii="Times New Roman" w:hAnsi="Times New Roman" w:cs="Times New Roman"/>
          <w:b/>
        </w:rPr>
        <w:sectPr w:rsidR="0046545F" w:rsidSect="00A22277"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</w:p>
    <w:p w:rsidR="002968FC" w:rsidRDefault="002968FC" w:rsidP="002E1054">
      <w:pPr>
        <w:rPr>
          <w:rFonts w:ascii="Times New Roman" w:hAnsi="Times New Roman" w:cs="Times New Roman"/>
          <w:b/>
        </w:rPr>
      </w:pPr>
      <w:r w:rsidRPr="002968FC">
        <w:rPr>
          <w:rFonts w:ascii="Times New Roman" w:hAnsi="Times New Roman" w:cs="Times New Roman"/>
          <w:b/>
        </w:rPr>
        <w:lastRenderedPageBreak/>
        <w:t xml:space="preserve">Supplemental Figure 1 </w:t>
      </w:r>
    </w:p>
    <w:p w:rsidR="0046545F" w:rsidRDefault="0046545F" w:rsidP="002E10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Frequency distribution of detection thresholds for: a) glucose, b) </w:t>
      </w:r>
      <w:proofErr w:type="spellStart"/>
      <w:r>
        <w:rPr>
          <w:rFonts w:ascii="Times New Roman" w:hAnsi="Times New Roman" w:cs="Times New Roman"/>
        </w:rPr>
        <w:t>maltodextrin</w:t>
      </w:r>
      <w:proofErr w:type="spellEnd"/>
      <w:r>
        <w:rPr>
          <w:rFonts w:ascii="Times New Roman" w:hAnsi="Times New Roman" w:cs="Times New Roman"/>
        </w:rPr>
        <w:t>.</w:t>
      </w:r>
    </w:p>
    <w:p w:rsidR="0046545F" w:rsidRDefault="0046545F" w:rsidP="002E1054">
      <w:pPr>
        <w:rPr>
          <w:rFonts w:ascii="Times New Roman" w:hAnsi="Times New Roman" w:cs="Times New Roman"/>
        </w:rPr>
      </w:pPr>
    </w:p>
    <w:p w:rsidR="0046545F" w:rsidRDefault="00A82C0B" w:rsidP="002E10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NZ" w:eastAsia="en-NZ"/>
        </w:rPr>
        <w:drawing>
          <wp:inline distT="0" distB="0" distL="0" distR="0">
            <wp:extent cx="4904232" cy="64678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Figure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232" cy="646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C0B" w:rsidRDefault="00A82C0B" w:rsidP="002E1054">
      <w:pPr>
        <w:rPr>
          <w:rFonts w:ascii="Times New Roman" w:hAnsi="Times New Roman" w:cs="Times New Roman"/>
        </w:rPr>
        <w:sectPr w:rsidR="00A82C0B" w:rsidSect="0046545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A82C0B" w:rsidRPr="00871D32" w:rsidRDefault="00A82C0B" w:rsidP="00A82C0B">
      <w:pPr>
        <w:spacing w:after="200" w:line="276" w:lineRule="auto"/>
        <w:jc w:val="both"/>
        <w:rPr>
          <w:rFonts w:ascii="Times New Roman" w:eastAsia="MS Mincho" w:hAnsi="Times New Roman" w:cs="Times New Roman"/>
        </w:rPr>
      </w:pPr>
      <w:r w:rsidRPr="000F1FD1">
        <w:rPr>
          <w:rFonts w:ascii="Times New Roman" w:eastAsia="MS Mincho" w:hAnsi="Times New Roman" w:cs="Times New Roman"/>
        </w:rPr>
        <w:lastRenderedPageBreak/>
        <w:t>Psychophysical curves of the</w:t>
      </w:r>
      <w:r w:rsidRPr="00871D32">
        <w:rPr>
          <w:rFonts w:ascii="Times New Roman" w:eastAsia="MS Mincho" w:hAnsi="Times New Roman" w:cs="Times New Roman"/>
        </w:rPr>
        <w:t xml:space="preserve"> group mean </w:t>
      </w:r>
      <w:r>
        <w:rPr>
          <w:rFonts w:ascii="Times New Roman" w:eastAsia="MS Mincho" w:hAnsi="Times New Roman" w:cs="Times New Roman"/>
        </w:rPr>
        <w:t>(and standard</w:t>
      </w:r>
      <w:r w:rsidR="0021016D">
        <w:rPr>
          <w:rFonts w:ascii="Times New Roman" w:eastAsia="MS Mincho" w:hAnsi="Times New Roman" w:cs="Times New Roman"/>
        </w:rPr>
        <w:t xml:space="preserve"> errors</w:t>
      </w:r>
      <w:r>
        <w:rPr>
          <w:rFonts w:ascii="Times New Roman" w:eastAsia="MS Mincho" w:hAnsi="Times New Roman" w:cs="Times New Roman"/>
        </w:rPr>
        <w:t xml:space="preserve">) </w:t>
      </w:r>
      <w:r w:rsidRPr="00871D32">
        <w:rPr>
          <w:rFonts w:ascii="Times New Roman" w:eastAsia="MS Mincho" w:hAnsi="Times New Roman" w:cs="Times New Roman"/>
        </w:rPr>
        <w:t>and examples of a participant experiencing high intensity and a participant experienci</w:t>
      </w:r>
      <w:bookmarkStart w:id="0" w:name="_GoBack"/>
      <w:bookmarkEnd w:id="0"/>
      <w:r w:rsidRPr="00871D32">
        <w:rPr>
          <w:rFonts w:ascii="Times New Roman" w:eastAsia="MS Mincho" w:hAnsi="Times New Roman" w:cs="Times New Roman"/>
        </w:rPr>
        <w:t xml:space="preserve">ng low intensity for </w:t>
      </w:r>
      <w:r w:rsidRPr="00871D32">
        <w:rPr>
          <w:rFonts w:ascii="Times New Roman" w:eastAsia="MS Mincho" w:hAnsi="Times New Roman" w:cs="Times New Roman"/>
          <w:b/>
        </w:rPr>
        <w:t>(a)</w:t>
      </w:r>
      <w:r w:rsidRPr="00871D32">
        <w:rPr>
          <w:rFonts w:ascii="Times New Roman" w:eastAsia="MS Mincho" w:hAnsi="Times New Roman" w:cs="Times New Roman"/>
        </w:rPr>
        <w:t xml:space="preserve"> Glucose </w:t>
      </w:r>
      <w:r w:rsidRPr="00871D32">
        <w:rPr>
          <w:rFonts w:ascii="Times New Roman" w:eastAsia="MS Mincho" w:hAnsi="Times New Roman" w:cs="Times New Roman"/>
          <w:b/>
        </w:rPr>
        <w:t>(b)</w:t>
      </w:r>
      <w:r w:rsidRPr="00871D32">
        <w:rPr>
          <w:rFonts w:ascii="Times New Roman" w:eastAsia="MS Mincho" w:hAnsi="Times New Roman" w:cs="Times New Roman"/>
        </w:rPr>
        <w:t xml:space="preserve"> </w:t>
      </w:r>
      <w:proofErr w:type="spellStart"/>
      <w:r w:rsidRPr="00871D32">
        <w:rPr>
          <w:rFonts w:ascii="Times New Roman" w:eastAsia="MS Mincho" w:hAnsi="Times New Roman" w:cs="Times New Roman"/>
        </w:rPr>
        <w:t>Maltodextrin</w:t>
      </w:r>
      <w:proofErr w:type="spellEnd"/>
      <w:r w:rsidRPr="00871D32">
        <w:rPr>
          <w:rFonts w:ascii="Times New Roman" w:eastAsia="MS Mincho" w:hAnsi="Times New Roman" w:cs="Times New Roman"/>
        </w:rPr>
        <w:t xml:space="preserve">. Included in each graph is the mean psychophysical curve, as well as an example of a participant experiencing higher intensity (highest curve) and a participant experiencing lower intensity (lowest curve) for glucose and </w:t>
      </w:r>
      <w:proofErr w:type="spellStart"/>
      <w:r w:rsidRPr="00871D32">
        <w:rPr>
          <w:rFonts w:ascii="Times New Roman" w:eastAsia="MS Mincho" w:hAnsi="Times New Roman" w:cs="Times New Roman"/>
        </w:rPr>
        <w:t>maltodextrin</w:t>
      </w:r>
      <w:proofErr w:type="spellEnd"/>
      <w:r w:rsidRPr="00871D32">
        <w:rPr>
          <w:rFonts w:ascii="Times New Roman" w:eastAsia="MS Mincho" w:hAnsi="Times New Roman" w:cs="Times New Roman"/>
        </w:rPr>
        <w:t xml:space="preserve">. The y-axis is a numerical measure of intensity from the </w:t>
      </w:r>
      <w:proofErr w:type="spellStart"/>
      <w:r w:rsidRPr="00871D32">
        <w:rPr>
          <w:rFonts w:ascii="Times New Roman" w:eastAsia="MS Mincho" w:hAnsi="Times New Roman" w:cs="Times New Roman"/>
        </w:rPr>
        <w:t>gLMS</w:t>
      </w:r>
      <w:proofErr w:type="spellEnd"/>
      <w:r w:rsidRPr="00871D32">
        <w:rPr>
          <w:rFonts w:ascii="Times New Roman" w:eastAsia="MS Mincho" w:hAnsi="Times New Roman" w:cs="Times New Roman"/>
        </w:rPr>
        <w:t xml:space="preserve">. The x-axis is the actual concentration in </w:t>
      </w:r>
      <w:proofErr w:type="gramStart"/>
      <w:r w:rsidRPr="00871D32">
        <w:rPr>
          <w:rFonts w:ascii="Times New Roman" w:eastAsia="MS Mincho" w:hAnsi="Times New Roman" w:cs="Times New Roman"/>
        </w:rPr>
        <w:t>%</w:t>
      </w:r>
      <w:proofErr w:type="gramEnd"/>
      <w:r w:rsidRPr="00871D32">
        <w:rPr>
          <w:rFonts w:ascii="Times New Roman" w:eastAsia="MS Mincho" w:hAnsi="Times New Roman" w:cs="Times New Roman"/>
        </w:rPr>
        <w:t xml:space="preserve"> </w:t>
      </w:r>
      <w:r w:rsidRPr="00871D32">
        <w:rPr>
          <w:rFonts w:ascii="Times New Roman" w:eastAsia="MS Mincho" w:hAnsi="Times New Roman" w:cs="Times New Roman"/>
          <w:i/>
        </w:rPr>
        <w:t>w/v</w:t>
      </w:r>
      <w:r w:rsidRPr="00871D32">
        <w:rPr>
          <w:rFonts w:ascii="Times New Roman" w:eastAsia="MS Mincho" w:hAnsi="Times New Roman" w:cs="Times New Roman"/>
        </w:rPr>
        <w:t>.</w:t>
      </w:r>
    </w:p>
    <w:p w:rsidR="00A82C0B" w:rsidRPr="0046545F" w:rsidRDefault="0021016D" w:rsidP="002E10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NZ" w:eastAsia="en-NZ"/>
        </w:rPr>
        <w:drawing>
          <wp:inline distT="0" distB="0" distL="0" distR="0">
            <wp:extent cx="4800600" cy="6629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lFigure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C0B" w:rsidRPr="0046545F" w:rsidSect="0046545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277"/>
    <w:rsid w:val="00131659"/>
    <w:rsid w:val="001B501C"/>
    <w:rsid w:val="0021016D"/>
    <w:rsid w:val="002968FC"/>
    <w:rsid w:val="002E1054"/>
    <w:rsid w:val="003F3AB9"/>
    <w:rsid w:val="0046545F"/>
    <w:rsid w:val="004D26B8"/>
    <w:rsid w:val="005B70C8"/>
    <w:rsid w:val="00654A1C"/>
    <w:rsid w:val="008C29BB"/>
    <w:rsid w:val="00A22277"/>
    <w:rsid w:val="00A82C0B"/>
    <w:rsid w:val="00B153D6"/>
    <w:rsid w:val="00BE1ED5"/>
    <w:rsid w:val="00D44DC8"/>
    <w:rsid w:val="00D560BD"/>
    <w:rsid w:val="00DB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2BA985"/>
  <w14:defaultImageDpi w14:val="300"/>
  <w15:docId w15:val="{FBFAB3B8-4FDB-4560-A7D1-527E786CC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2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2277"/>
    <w:rPr>
      <w:rFonts w:eastAsiaTheme="min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deck5tablebodythreelines">
    <w:name w:val="M_deck_5_table_body_three_lines"/>
    <w:basedOn w:val="TableNormal"/>
    <w:uiPriority w:val="99"/>
    <w:rsid w:val="00A22277"/>
    <w:pPr>
      <w:adjustRightInd w:val="0"/>
      <w:snapToGrid w:val="0"/>
      <w:spacing w:line="300" w:lineRule="exact"/>
      <w:jc w:val="center"/>
    </w:pPr>
    <w:rPr>
      <w:rFonts w:ascii="Times New Roman" w:eastAsia="SimSun" w:hAnsi="Times New Roman" w:cs="Times New Roman"/>
      <w:sz w:val="20"/>
      <w:szCs w:val="20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5">
    <w:name w:val="Table Grid5"/>
    <w:basedOn w:val="TableNormal"/>
    <w:next w:val="TableGrid"/>
    <w:uiPriority w:val="59"/>
    <w:rsid w:val="00A22277"/>
    <w:rPr>
      <w:rFonts w:eastAsiaTheme="min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2E1054"/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Low</dc:creator>
  <cp:lastModifiedBy>Low, Julia</cp:lastModifiedBy>
  <cp:revision>2</cp:revision>
  <dcterms:created xsi:type="dcterms:W3CDTF">2018-12-06T00:50:00Z</dcterms:created>
  <dcterms:modified xsi:type="dcterms:W3CDTF">2018-12-06T00:50:00Z</dcterms:modified>
</cp:coreProperties>
</file>