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CC" w:rsidRDefault="001147CA">
      <w:r>
        <w:rPr>
          <w:noProof/>
          <w:lang w:eastAsia="en-ZA"/>
        </w:rPr>
        <w:drawing>
          <wp:inline distT="0" distB="0" distL="0" distR="0" wp14:anchorId="7FDD655C" wp14:editId="6B8668A4">
            <wp:extent cx="5731510" cy="3020060"/>
            <wp:effectExtent l="0" t="0" r="2540" b="889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147CA" w:rsidRPr="001147CA" w:rsidRDefault="001147CA" w:rsidP="0011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47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Supplementary Figure 1</w:t>
      </w:r>
      <w:r w:rsidRPr="001147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Percentage of total median energy intake distribution in food groups.</w:t>
      </w:r>
    </w:p>
    <w:p w:rsidR="001147CA" w:rsidRPr="001147CA" w:rsidRDefault="001147CA" w:rsidP="001147CA">
      <w:pPr>
        <w:spacing w:after="240" w:line="360" w:lineRule="auto"/>
        <w:jc w:val="both"/>
        <w:rPr>
          <w:rFonts w:ascii="Arial" w:eastAsia="Times New Roman" w:hAnsi="Arial" w:cs="Times New Roman"/>
          <w:color w:val="000000" w:themeColor="text1"/>
          <w:szCs w:val="20"/>
        </w:rPr>
        <w:sectPr w:rsidR="001147CA" w:rsidRPr="001147CA" w:rsidSect="00AD2667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1147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*Animal food group compilation</w:t>
      </w:r>
      <w:bookmarkStart w:id="0" w:name="_GoBack"/>
      <w:bookmarkEnd w:id="0"/>
    </w:p>
    <w:p w:rsidR="001147CA" w:rsidRDefault="001147CA"/>
    <w:sectPr w:rsidR="00114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CA"/>
    <w:rsid w:val="001147CA"/>
    <w:rsid w:val="00A109D6"/>
    <w:rsid w:val="00D6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98820D"/>
  <w15:chartTrackingRefBased/>
  <w15:docId w15:val="{E3E0A904-D04D-4AE4-9DB6-CA82A391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ZA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Percentage</a:t>
            </a:r>
            <a:r>
              <a:rPr lang="en-ZA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of total median energy intake distribution in food groups/day</a:t>
            </a:r>
            <a:endParaRPr lang="en-ZA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314040728831727"/>
          <c:y val="2.94659300184162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383986969474474"/>
          <c:y val="0.19226519337016573"/>
          <c:w val="0.86258028035884582"/>
          <c:h val="0.366693638433317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Sheet6!$I$2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Sheet6!$H$3:$H$20</c:f>
              <c:strCache>
                <c:ptCount val="17"/>
                <c:pt idx="0">
                  <c:v>Cooked Porridge (kJ)</c:v>
                </c:pt>
                <c:pt idx="1">
                  <c:v>Starchy grains (kJ)</c:v>
                </c:pt>
                <c:pt idx="2">
                  <c:v>Vegetables (kJ)</c:v>
                </c:pt>
                <c:pt idx="3">
                  <c:v>Fresh fruit (kJ)</c:v>
                </c:pt>
                <c:pt idx="4">
                  <c:v>Legumes (kJ)</c:v>
                </c:pt>
                <c:pt idx="5">
                  <c:v>Nuts and seeds (kJ)</c:v>
                </c:pt>
                <c:pt idx="6">
                  <c:v>Milk and milk products (kJ)</c:v>
                </c:pt>
                <c:pt idx="7">
                  <c:v>Animal protein (kJ)</c:v>
                </c:pt>
                <c:pt idx="8">
                  <c:v>Fats and oils (kJ)</c:v>
                </c:pt>
                <c:pt idx="9">
                  <c:v>Sugar (kJ)</c:v>
                </c:pt>
                <c:pt idx="10">
                  <c:v>Savoury Snack (kJ)</c:v>
                </c:pt>
                <c:pt idx="11">
                  <c:v>*Red meat </c:v>
                </c:pt>
                <c:pt idx="12">
                  <c:v>*Organ meat</c:v>
                </c:pt>
                <c:pt idx="13">
                  <c:v>*Chicken </c:v>
                </c:pt>
                <c:pt idx="14">
                  <c:v>*Fish </c:v>
                </c:pt>
                <c:pt idx="15">
                  <c:v>*Eggs</c:v>
                </c:pt>
                <c:pt idx="16">
                  <c:v>*Processed meat </c:v>
                </c:pt>
              </c:strCache>
            </c:strRef>
          </c:cat>
          <c:val>
            <c:numRef>
              <c:f>Sheet6!$I$3:$I$20</c:f>
              <c:numCache>
                <c:formatCode>General</c:formatCode>
                <c:ptCount val="18"/>
                <c:pt idx="0">
                  <c:v>18.5</c:v>
                </c:pt>
                <c:pt idx="1">
                  <c:v>23.9</c:v>
                </c:pt>
                <c:pt idx="2">
                  <c:v>2.8</c:v>
                </c:pt>
                <c:pt idx="3">
                  <c:v>6.4</c:v>
                </c:pt>
                <c:pt idx="4">
                  <c:v>0.6</c:v>
                </c:pt>
                <c:pt idx="5">
                  <c:v>0.9</c:v>
                </c:pt>
                <c:pt idx="6">
                  <c:v>3.3</c:v>
                </c:pt>
                <c:pt idx="7">
                  <c:v>20.100000000000001</c:v>
                </c:pt>
                <c:pt idx="8">
                  <c:v>3.6</c:v>
                </c:pt>
                <c:pt idx="9">
                  <c:v>16</c:v>
                </c:pt>
                <c:pt idx="10">
                  <c:v>3.8</c:v>
                </c:pt>
                <c:pt idx="11">
                  <c:v>1.2</c:v>
                </c:pt>
                <c:pt idx="12">
                  <c:v>1.2</c:v>
                </c:pt>
                <c:pt idx="13">
                  <c:v>5.5</c:v>
                </c:pt>
                <c:pt idx="14">
                  <c:v>1.1000000000000001</c:v>
                </c:pt>
                <c:pt idx="15">
                  <c:v>2.2000000000000002</c:v>
                </c:pt>
                <c:pt idx="16">
                  <c:v>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AD-4846-82EA-C0A5297C7014}"/>
            </c:ext>
          </c:extLst>
        </c:ser>
        <c:ser>
          <c:idx val="1"/>
          <c:order val="1"/>
          <c:tx>
            <c:strRef>
              <c:f>Sheet6!$J$2</c:f>
              <c:strCache>
                <c:ptCount val="1"/>
                <c:pt idx="0">
                  <c:v>Controls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Sheet6!$H$3:$H$20</c:f>
              <c:strCache>
                <c:ptCount val="17"/>
                <c:pt idx="0">
                  <c:v>Cooked Porridge (kJ)</c:v>
                </c:pt>
                <c:pt idx="1">
                  <c:v>Starchy grains (kJ)</c:v>
                </c:pt>
                <c:pt idx="2">
                  <c:v>Vegetables (kJ)</c:v>
                </c:pt>
                <c:pt idx="3">
                  <c:v>Fresh fruit (kJ)</c:v>
                </c:pt>
                <c:pt idx="4">
                  <c:v>Legumes (kJ)</c:v>
                </c:pt>
                <c:pt idx="5">
                  <c:v>Nuts and seeds (kJ)</c:v>
                </c:pt>
                <c:pt idx="6">
                  <c:v>Milk and milk products (kJ)</c:v>
                </c:pt>
                <c:pt idx="7">
                  <c:v>Animal protein (kJ)</c:v>
                </c:pt>
                <c:pt idx="8">
                  <c:v>Fats and oils (kJ)</c:v>
                </c:pt>
                <c:pt idx="9">
                  <c:v>Sugar (kJ)</c:v>
                </c:pt>
                <c:pt idx="10">
                  <c:v>Savoury Snack (kJ)</c:v>
                </c:pt>
                <c:pt idx="11">
                  <c:v>*Red meat </c:v>
                </c:pt>
                <c:pt idx="12">
                  <c:v>*Organ meat</c:v>
                </c:pt>
                <c:pt idx="13">
                  <c:v>*Chicken </c:v>
                </c:pt>
                <c:pt idx="14">
                  <c:v>*Fish </c:v>
                </c:pt>
                <c:pt idx="15">
                  <c:v>*Eggs</c:v>
                </c:pt>
                <c:pt idx="16">
                  <c:v>*Processed meat </c:v>
                </c:pt>
              </c:strCache>
            </c:strRef>
          </c:cat>
          <c:val>
            <c:numRef>
              <c:f>Sheet6!$J$3:$J$20</c:f>
              <c:numCache>
                <c:formatCode>General</c:formatCode>
                <c:ptCount val="18"/>
                <c:pt idx="0">
                  <c:v>15.6</c:v>
                </c:pt>
                <c:pt idx="1">
                  <c:v>22.3</c:v>
                </c:pt>
                <c:pt idx="2">
                  <c:v>2.8</c:v>
                </c:pt>
                <c:pt idx="3">
                  <c:v>7</c:v>
                </c:pt>
                <c:pt idx="4">
                  <c:v>0.6</c:v>
                </c:pt>
                <c:pt idx="5">
                  <c:v>1.06</c:v>
                </c:pt>
                <c:pt idx="6">
                  <c:v>3.4</c:v>
                </c:pt>
                <c:pt idx="7">
                  <c:v>21.6</c:v>
                </c:pt>
                <c:pt idx="8">
                  <c:v>4.5999999999999996</c:v>
                </c:pt>
                <c:pt idx="9">
                  <c:v>17.100000000000001</c:v>
                </c:pt>
                <c:pt idx="10">
                  <c:v>4</c:v>
                </c:pt>
                <c:pt idx="11">
                  <c:v>2</c:v>
                </c:pt>
                <c:pt idx="12">
                  <c:v>1.7</c:v>
                </c:pt>
                <c:pt idx="13">
                  <c:v>5.3</c:v>
                </c:pt>
                <c:pt idx="14">
                  <c:v>1.6</c:v>
                </c:pt>
                <c:pt idx="15">
                  <c:v>2.13</c:v>
                </c:pt>
                <c:pt idx="16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AD-4846-82EA-C0A5297C70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5873464"/>
        <c:axId val="585868872"/>
      </c:barChart>
      <c:catAx>
        <c:axId val="5858734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ZA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Food</a:t>
                </a:r>
                <a:r>
                  <a:rPr lang="en-ZA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groups</a:t>
                </a:r>
                <a:endParaRPr lang="en-ZA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44637331105316008"/>
              <c:y val="0.8473313902060585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85868872"/>
        <c:crosses val="autoZero"/>
        <c:auto val="1"/>
        <c:lblAlgn val="ctr"/>
        <c:lblOffset val="100"/>
        <c:noMultiLvlLbl val="0"/>
      </c:catAx>
      <c:valAx>
        <c:axId val="585868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ZA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Percentage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5873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24164399</dc:creator>
  <cp:keywords/>
  <dc:description/>
  <cp:lastModifiedBy>24164399</cp:lastModifiedBy>
  <cp:revision>2</cp:revision>
  <dcterms:created xsi:type="dcterms:W3CDTF">2018-12-12T19:17:00Z</dcterms:created>
  <dcterms:modified xsi:type="dcterms:W3CDTF">2018-12-12T19:17:00Z</dcterms:modified>
</cp:coreProperties>
</file>