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1D" w:rsidRPr="00330B73" w:rsidRDefault="00B0237A" w:rsidP="00115F2C">
      <w:pPr>
        <w:jc w:val="left"/>
        <w:rPr>
          <w:rFonts w:cs="Times New Roman"/>
          <w:b/>
          <w:szCs w:val="24"/>
          <w:lang w:val="en-GB"/>
        </w:rPr>
      </w:pPr>
      <w:r w:rsidRPr="00330B73">
        <w:rPr>
          <w:rFonts w:cs="Times New Roman"/>
          <w:b/>
          <w:szCs w:val="24"/>
          <w:lang w:val="en-GB"/>
        </w:rPr>
        <w:t xml:space="preserve">Supplementary </w:t>
      </w:r>
      <w:r w:rsidR="008E5279" w:rsidRPr="00330B73">
        <w:rPr>
          <w:rFonts w:cs="Times New Roman"/>
          <w:b/>
          <w:szCs w:val="24"/>
          <w:lang w:val="en-GB"/>
        </w:rPr>
        <w:t>T</w:t>
      </w:r>
      <w:r w:rsidR="00C8661D" w:rsidRPr="00330B73">
        <w:rPr>
          <w:rFonts w:cs="Times New Roman"/>
          <w:b/>
          <w:szCs w:val="24"/>
          <w:lang w:val="en-GB"/>
        </w:rPr>
        <w:t>able</w:t>
      </w:r>
      <w:r w:rsidR="00605E08" w:rsidRPr="00330B73">
        <w:rPr>
          <w:rFonts w:cs="Times New Roman"/>
          <w:b/>
          <w:szCs w:val="24"/>
          <w:lang w:val="en-GB"/>
        </w:rPr>
        <w:t xml:space="preserve"> 1</w:t>
      </w:r>
      <w:r w:rsidR="008E5279" w:rsidRPr="00330B73">
        <w:rPr>
          <w:rFonts w:cs="Times New Roman"/>
          <w:b/>
          <w:szCs w:val="24"/>
          <w:lang w:val="en-GB"/>
        </w:rPr>
        <w:t>.</w:t>
      </w:r>
      <w:r w:rsidR="00C8661D" w:rsidRPr="00330B73">
        <w:rPr>
          <w:rFonts w:cs="Times New Roman"/>
          <w:b/>
          <w:szCs w:val="24"/>
          <w:lang w:val="en-GB"/>
        </w:rPr>
        <w:t xml:space="preserve"> </w:t>
      </w:r>
      <w:r w:rsidR="00605E08" w:rsidRPr="00330B73">
        <w:rPr>
          <w:rFonts w:cs="Times New Roman"/>
          <w:b/>
          <w:szCs w:val="24"/>
          <w:lang w:val="en-GB"/>
        </w:rPr>
        <w:t xml:space="preserve"> </w:t>
      </w:r>
      <w:r w:rsidR="00C8661D" w:rsidRPr="00330B73">
        <w:rPr>
          <w:rFonts w:cs="Times New Roman"/>
          <w:szCs w:val="24"/>
          <w:lang w:val="en-GB"/>
        </w:rPr>
        <w:t>Frequency of congenital gastrointestinal tract atre</w:t>
      </w:r>
      <w:r w:rsidR="0039231A">
        <w:rPr>
          <w:rFonts w:cs="Times New Roman"/>
          <w:szCs w:val="24"/>
          <w:lang w:val="en-GB"/>
        </w:rPr>
        <w:t>sia in this p</w:t>
      </w:r>
      <w:r w:rsidR="005524AD" w:rsidRPr="00330B73">
        <w:rPr>
          <w:rFonts w:cs="Times New Roman"/>
          <w:szCs w:val="24"/>
          <w:lang w:val="en-GB"/>
        </w:rPr>
        <w:t xml:space="preserve">opulation (89,495 </w:t>
      </w:r>
      <w:r w:rsidRPr="00330B73">
        <w:rPr>
          <w:rFonts w:cs="Times New Roman"/>
          <w:szCs w:val="24"/>
          <w:lang w:val="en-GB"/>
        </w:rPr>
        <w:t>l</w:t>
      </w:r>
      <w:r w:rsidR="00C8661D" w:rsidRPr="00330B73">
        <w:rPr>
          <w:rFonts w:cs="Times New Roman"/>
          <w:szCs w:val="24"/>
          <w:lang w:val="en-GB"/>
        </w:rPr>
        <w:t xml:space="preserve">ive </w:t>
      </w:r>
      <w:r w:rsidRPr="00330B73">
        <w:rPr>
          <w:rFonts w:cs="Times New Roman"/>
          <w:szCs w:val="24"/>
          <w:lang w:val="en-GB"/>
        </w:rPr>
        <w:t>births without c</w:t>
      </w:r>
      <w:r w:rsidR="00C8661D" w:rsidRPr="00330B73">
        <w:rPr>
          <w:rFonts w:cs="Times New Roman"/>
          <w:szCs w:val="24"/>
          <w:lang w:val="en-GB"/>
        </w:rPr>
        <w:t xml:space="preserve">hromosomal </w:t>
      </w:r>
      <w:r w:rsidR="008557BF" w:rsidRPr="00330B73">
        <w:rPr>
          <w:rFonts w:cs="Times New Roman"/>
          <w:szCs w:val="24"/>
          <w:lang w:val="en-GB"/>
        </w:rPr>
        <w:t>anomalies, including Down s</w:t>
      </w:r>
      <w:r w:rsidRPr="00330B73">
        <w:rPr>
          <w:rFonts w:cs="Times New Roman"/>
          <w:szCs w:val="24"/>
          <w:lang w:val="en-GB"/>
        </w:rPr>
        <w:t>yndrome, t</w:t>
      </w:r>
      <w:r w:rsidR="00C8661D" w:rsidRPr="00330B73">
        <w:rPr>
          <w:rFonts w:cs="Times New Roman"/>
          <w:szCs w:val="24"/>
          <w:lang w:val="en-GB"/>
        </w:rPr>
        <w:t xml:space="preserve">risomy 18, </w:t>
      </w:r>
      <w:r w:rsidRPr="00330B73">
        <w:rPr>
          <w:rFonts w:cs="Times New Roman"/>
          <w:szCs w:val="24"/>
          <w:lang w:val="en-GB"/>
        </w:rPr>
        <w:t>or t</w:t>
      </w:r>
      <w:r w:rsidR="00C8661D" w:rsidRPr="00330B73">
        <w:rPr>
          <w:rFonts w:cs="Times New Roman"/>
          <w:szCs w:val="24"/>
          <w:lang w:val="en-GB"/>
        </w:rPr>
        <w:t>risomy 13)</w:t>
      </w:r>
    </w:p>
    <w:p w:rsidR="00C8661D" w:rsidRPr="00330B73" w:rsidRDefault="00C8661D" w:rsidP="00C8661D">
      <w:pPr>
        <w:rPr>
          <w:rFonts w:cs="Times New Roman"/>
          <w:szCs w:val="24"/>
          <w:lang w:val="en-GB"/>
        </w:rPr>
      </w:pPr>
    </w:p>
    <w:tbl>
      <w:tblPr>
        <w:tblW w:w="7513" w:type="dxa"/>
        <w:tblCellMar>
          <w:left w:w="99" w:type="dxa"/>
          <w:right w:w="99" w:type="dxa"/>
        </w:tblCellMar>
        <w:tblLook w:val="04A0" w:firstRow="1" w:lastRow="0" w:firstColumn="1" w:lastColumn="0" w:noHBand="0" w:noVBand="1"/>
      </w:tblPr>
      <w:tblGrid>
        <w:gridCol w:w="420"/>
        <w:gridCol w:w="420"/>
        <w:gridCol w:w="3271"/>
        <w:gridCol w:w="1276"/>
        <w:gridCol w:w="2126"/>
      </w:tblGrid>
      <w:tr w:rsidR="00C8661D" w:rsidRPr="00330B73" w:rsidTr="007E1949">
        <w:trPr>
          <w:trHeight w:val="630"/>
        </w:trPr>
        <w:tc>
          <w:tcPr>
            <w:tcW w:w="420" w:type="dxa"/>
            <w:tcBorders>
              <w:top w:val="single" w:sz="4" w:space="0" w:color="auto"/>
              <w:left w:val="nil"/>
              <w:bottom w:val="single" w:sz="4" w:space="0" w:color="auto"/>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420" w:type="dxa"/>
            <w:tcBorders>
              <w:top w:val="single" w:sz="4" w:space="0" w:color="auto"/>
              <w:left w:val="nil"/>
              <w:bottom w:val="single" w:sz="4" w:space="0" w:color="auto"/>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3271" w:type="dxa"/>
            <w:tcBorders>
              <w:top w:val="single" w:sz="4" w:space="0" w:color="auto"/>
              <w:left w:val="nil"/>
              <w:bottom w:val="single" w:sz="4" w:space="0" w:color="auto"/>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No. of cases</w:t>
            </w:r>
          </w:p>
        </w:tc>
        <w:tc>
          <w:tcPr>
            <w:tcW w:w="2126" w:type="dxa"/>
            <w:tcBorders>
              <w:top w:val="single" w:sz="4" w:space="0" w:color="auto"/>
              <w:left w:val="nil"/>
              <w:bottom w:val="single" w:sz="4" w:space="0" w:color="auto"/>
              <w:right w:val="nil"/>
            </w:tcBorders>
            <w:shd w:val="clear" w:color="auto" w:fill="auto"/>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Frequency                  (per 10,000 births)</w:t>
            </w:r>
          </w:p>
        </w:tc>
      </w:tr>
      <w:tr w:rsidR="00C8661D" w:rsidRPr="00330B73" w:rsidTr="007E1949">
        <w:trPr>
          <w:trHeight w:val="375"/>
        </w:trPr>
        <w:tc>
          <w:tcPr>
            <w:tcW w:w="4111" w:type="dxa"/>
            <w:gridSpan w:val="3"/>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Congenital gastrointestinal tract atresia</w:t>
            </w:r>
          </w:p>
        </w:tc>
        <w:tc>
          <w:tcPr>
            <w:tcW w:w="1276"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74</w:t>
            </w:r>
          </w:p>
        </w:tc>
        <w:tc>
          <w:tcPr>
            <w:tcW w:w="2126"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8</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3 </w:t>
            </w:r>
          </w:p>
        </w:tc>
      </w:tr>
      <w:tr w:rsidR="00C8661D" w:rsidRPr="00330B73" w:rsidTr="007E1949">
        <w:trPr>
          <w:trHeight w:val="375"/>
        </w:trPr>
        <w:tc>
          <w:tcPr>
            <w:tcW w:w="42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3691" w:type="dxa"/>
            <w:gridSpan w:val="2"/>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Oesophageal atresia</w:t>
            </w:r>
          </w:p>
        </w:tc>
        <w:tc>
          <w:tcPr>
            <w:tcW w:w="1276"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12</w:t>
            </w:r>
          </w:p>
        </w:tc>
        <w:tc>
          <w:tcPr>
            <w:tcW w:w="2126"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3 </w:t>
            </w:r>
          </w:p>
        </w:tc>
      </w:tr>
      <w:tr w:rsidR="00C8661D" w:rsidRPr="00330B73" w:rsidTr="007E1949">
        <w:trPr>
          <w:trHeight w:val="375"/>
        </w:trPr>
        <w:tc>
          <w:tcPr>
            <w:tcW w:w="42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3691" w:type="dxa"/>
            <w:gridSpan w:val="2"/>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Small intestinal atresia</w:t>
            </w:r>
          </w:p>
        </w:tc>
        <w:tc>
          <w:tcPr>
            <w:tcW w:w="1276"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24</w:t>
            </w:r>
          </w:p>
        </w:tc>
        <w:tc>
          <w:tcPr>
            <w:tcW w:w="2126"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2</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7 </w:t>
            </w:r>
          </w:p>
        </w:tc>
      </w:tr>
      <w:tr w:rsidR="00C8661D" w:rsidRPr="00330B73" w:rsidTr="007E1949">
        <w:trPr>
          <w:trHeight w:val="375"/>
        </w:trPr>
        <w:tc>
          <w:tcPr>
            <w:tcW w:w="42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42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3271"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Duodenal atresia </w:t>
            </w:r>
          </w:p>
        </w:tc>
        <w:tc>
          <w:tcPr>
            <w:tcW w:w="1276"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10</w:t>
            </w:r>
          </w:p>
        </w:tc>
        <w:tc>
          <w:tcPr>
            <w:tcW w:w="2126" w:type="dxa"/>
            <w:tcBorders>
              <w:top w:val="nil"/>
              <w:left w:val="nil"/>
              <w:bottom w:val="nil"/>
              <w:right w:val="nil"/>
            </w:tcBorders>
            <w:shd w:val="clear" w:color="auto" w:fill="auto"/>
            <w:noWrap/>
            <w:vAlign w:val="center"/>
            <w:hideMark/>
          </w:tcPr>
          <w:p w:rsidR="00C8661D" w:rsidRPr="00330B73" w:rsidRDefault="00C8661D" w:rsidP="0039118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w:t>
            </w:r>
            <w:r w:rsidR="00391182">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1 </w:t>
            </w:r>
          </w:p>
        </w:tc>
      </w:tr>
      <w:tr w:rsidR="00C8661D" w:rsidRPr="00330B73" w:rsidTr="007E1949">
        <w:trPr>
          <w:trHeight w:val="375"/>
        </w:trPr>
        <w:tc>
          <w:tcPr>
            <w:tcW w:w="42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42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3271"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Jejunoileal atresia</w:t>
            </w:r>
          </w:p>
        </w:tc>
        <w:tc>
          <w:tcPr>
            <w:tcW w:w="1276"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16</w:t>
            </w:r>
          </w:p>
        </w:tc>
        <w:tc>
          <w:tcPr>
            <w:tcW w:w="2126" w:type="dxa"/>
            <w:tcBorders>
              <w:top w:val="nil"/>
              <w:left w:val="nil"/>
              <w:bottom w:val="nil"/>
              <w:right w:val="nil"/>
            </w:tcBorders>
            <w:shd w:val="clear" w:color="auto" w:fill="auto"/>
            <w:noWrap/>
            <w:vAlign w:val="center"/>
            <w:hideMark/>
          </w:tcPr>
          <w:p w:rsidR="00C8661D" w:rsidRPr="00330B73" w:rsidRDefault="00391182" w:rsidP="007E1949">
            <w:pPr>
              <w:widowControl/>
              <w:jc w:val="center"/>
              <w:rPr>
                <w:rFonts w:eastAsia="ＭＳ Ｐゴシック" w:cs="Times New Roman"/>
                <w:color w:val="000000"/>
                <w:kern w:val="0"/>
                <w:sz w:val="22"/>
                <w:lang w:val="en-GB"/>
              </w:rPr>
            </w:pPr>
            <w:r>
              <w:rPr>
                <w:rFonts w:eastAsia="ＭＳ Ｐゴシック" w:cs="Times New Roman"/>
                <w:color w:val="000000"/>
                <w:kern w:val="0"/>
                <w:sz w:val="22"/>
                <w:lang w:val="en-GB"/>
              </w:rPr>
              <w:t>1·</w:t>
            </w:r>
            <w:r w:rsidR="00C8661D" w:rsidRPr="00330B73">
              <w:rPr>
                <w:rFonts w:eastAsia="ＭＳ Ｐゴシック" w:cs="Times New Roman"/>
                <w:color w:val="000000"/>
                <w:kern w:val="0"/>
                <w:sz w:val="22"/>
                <w:lang w:val="en-GB"/>
              </w:rPr>
              <w:t xml:space="preserve">8 </w:t>
            </w:r>
          </w:p>
        </w:tc>
      </w:tr>
      <w:tr w:rsidR="00C8661D" w:rsidRPr="00330B73" w:rsidTr="007E1949">
        <w:trPr>
          <w:trHeight w:val="375"/>
        </w:trPr>
        <w:tc>
          <w:tcPr>
            <w:tcW w:w="420" w:type="dxa"/>
            <w:tcBorders>
              <w:top w:val="nil"/>
              <w:left w:val="nil"/>
              <w:bottom w:val="single" w:sz="8" w:space="0" w:color="auto"/>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3691" w:type="dxa"/>
            <w:gridSpan w:val="2"/>
            <w:tcBorders>
              <w:top w:val="nil"/>
              <w:left w:val="nil"/>
              <w:bottom w:val="single" w:sz="8" w:space="0" w:color="auto"/>
              <w:right w:val="nil"/>
            </w:tcBorders>
            <w:shd w:val="clear" w:color="auto" w:fill="auto"/>
            <w:noWrap/>
            <w:vAlign w:val="center"/>
            <w:hideMark/>
          </w:tcPr>
          <w:p w:rsidR="00C8661D" w:rsidRPr="00330B73" w:rsidRDefault="00115F2C"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Anorect</w:t>
            </w:r>
            <w:r w:rsidR="00C8661D" w:rsidRPr="00330B73">
              <w:rPr>
                <w:rFonts w:eastAsia="ＭＳ Ｐゴシック" w:cs="Times New Roman"/>
                <w:color w:val="000000"/>
                <w:kern w:val="0"/>
                <w:sz w:val="22"/>
                <w:lang w:val="en-GB"/>
              </w:rPr>
              <w:t>al malformation</w:t>
            </w:r>
          </w:p>
        </w:tc>
        <w:tc>
          <w:tcPr>
            <w:tcW w:w="1276" w:type="dxa"/>
            <w:tcBorders>
              <w:top w:val="nil"/>
              <w:left w:val="nil"/>
              <w:bottom w:val="single" w:sz="8"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43</w:t>
            </w:r>
          </w:p>
        </w:tc>
        <w:tc>
          <w:tcPr>
            <w:tcW w:w="2126" w:type="dxa"/>
            <w:tcBorders>
              <w:top w:val="nil"/>
              <w:left w:val="nil"/>
              <w:bottom w:val="single" w:sz="8"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4</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8 </w:t>
            </w:r>
          </w:p>
        </w:tc>
      </w:tr>
    </w:tbl>
    <w:p w:rsidR="00C8661D" w:rsidRPr="00330B73" w:rsidRDefault="00C8661D" w:rsidP="00C8661D">
      <w:pPr>
        <w:rPr>
          <w:rFonts w:cs="Times New Roman"/>
          <w:szCs w:val="24"/>
          <w:lang w:val="en-GB"/>
        </w:rPr>
      </w:pPr>
    </w:p>
    <w:p w:rsidR="00C8661D" w:rsidRPr="00330B73" w:rsidRDefault="00C8661D" w:rsidP="00C8661D">
      <w:pPr>
        <w:rPr>
          <w:rFonts w:cs="Times New Roman"/>
          <w:szCs w:val="24"/>
          <w:lang w:val="en-GB"/>
        </w:rPr>
      </w:pPr>
    </w:p>
    <w:p w:rsidR="00C8661D" w:rsidRPr="00330B73" w:rsidRDefault="00C8661D" w:rsidP="00C8661D">
      <w:pPr>
        <w:rPr>
          <w:rFonts w:cs="Times New Roman"/>
          <w:szCs w:val="24"/>
          <w:lang w:val="en-GB"/>
        </w:rPr>
      </w:pPr>
    </w:p>
    <w:p w:rsidR="00C8661D" w:rsidRPr="00330B73" w:rsidRDefault="00C8661D" w:rsidP="00C8661D">
      <w:pPr>
        <w:rPr>
          <w:rFonts w:cs="Times New Roman"/>
          <w:szCs w:val="24"/>
          <w:lang w:val="en-GB"/>
        </w:rPr>
      </w:pPr>
    </w:p>
    <w:p w:rsidR="00C8661D" w:rsidRPr="00330B73" w:rsidRDefault="00C8661D" w:rsidP="00C8661D">
      <w:pPr>
        <w:rPr>
          <w:rFonts w:cs="Times New Roman"/>
          <w:szCs w:val="24"/>
          <w:lang w:val="en-GB"/>
        </w:rPr>
        <w:sectPr w:rsidR="00C8661D" w:rsidRPr="00330B73" w:rsidSect="00076132">
          <w:headerReference w:type="default" r:id="rId6"/>
          <w:pgSz w:w="11906" w:h="16838" w:code="9"/>
          <w:pgMar w:top="1134" w:right="1134" w:bottom="1134" w:left="1134" w:header="851" w:footer="992" w:gutter="0"/>
          <w:cols w:space="425"/>
          <w:docGrid w:type="linesAndChars" w:linePitch="360"/>
        </w:sectPr>
      </w:pPr>
    </w:p>
    <w:p w:rsidR="00EF7841" w:rsidRPr="00330B73" w:rsidRDefault="00B0237A" w:rsidP="00EF7841">
      <w:pPr>
        <w:spacing w:line="276" w:lineRule="auto"/>
        <w:jc w:val="left"/>
        <w:rPr>
          <w:rFonts w:eastAsia="ＭＳ Ｐ明朝" w:cs="Times New Roman"/>
          <w:szCs w:val="24"/>
        </w:rPr>
      </w:pPr>
      <w:r w:rsidRPr="00330B73">
        <w:rPr>
          <w:rFonts w:cs="Times New Roman"/>
          <w:b/>
          <w:szCs w:val="24"/>
          <w:lang w:val="en-GB"/>
        </w:rPr>
        <w:lastRenderedPageBreak/>
        <w:t xml:space="preserve">Supplementary </w:t>
      </w:r>
      <w:r w:rsidR="008E5279" w:rsidRPr="00330B73">
        <w:rPr>
          <w:rFonts w:cs="Times New Roman"/>
          <w:b/>
          <w:szCs w:val="24"/>
          <w:lang w:val="en-GB"/>
        </w:rPr>
        <w:t>T</w:t>
      </w:r>
      <w:r w:rsidR="00C8661D" w:rsidRPr="00330B73">
        <w:rPr>
          <w:rFonts w:cs="Times New Roman"/>
          <w:b/>
          <w:szCs w:val="24"/>
        </w:rPr>
        <w:t>able</w:t>
      </w:r>
      <w:r w:rsidR="00605E08" w:rsidRPr="00330B73">
        <w:rPr>
          <w:rFonts w:cs="Times New Roman"/>
          <w:b/>
          <w:szCs w:val="24"/>
        </w:rPr>
        <w:t xml:space="preserve"> 2</w:t>
      </w:r>
      <w:r w:rsidR="008E5279" w:rsidRPr="00330B73">
        <w:rPr>
          <w:rFonts w:cs="Times New Roman"/>
          <w:b/>
          <w:szCs w:val="24"/>
        </w:rPr>
        <w:t>.</w:t>
      </w:r>
      <w:r w:rsidR="00EF7841" w:rsidRPr="00330B73">
        <w:rPr>
          <w:rFonts w:cs="Times New Roman"/>
          <w:b/>
          <w:szCs w:val="24"/>
        </w:rPr>
        <w:t xml:space="preserve"> </w:t>
      </w:r>
      <w:r w:rsidR="00605E08" w:rsidRPr="00330B73">
        <w:rPr>
          <w:rFonts w:cs="Times New Roman"/>
          <w:b/>
          <w:szCs w:val="24"/>
        </w:rPr>
        <w:t xml:space="preserve"> </w:t>
      </w:r>
      <w:r w:rsidR="00605E08" w:rsidRPr="00330B73">
        <w:rPr>
          <w:rFonts w:eastAsia="ＭＳ Ｐ明朝" w:cs="Times New Roman"/>
          <w:szCs w:val="24"/>
        </w:rPr>
        <w:t xml:space="preserve">Congenital </w:t>
      </w:r>
      <w:r w:rsidR="00397395" w:rsidRPr="00330B73">
        <w:rPr>
          <w:rFonts w:eastAsia="ＭＳ Ｐ明朝" w:cs="Times New Roman"/>
          <w:szCs w:val="24"/>
        </w:rPr>
        <w:t>g</w:t>
      </w:r>
      <w:r w:rsidR="00605E08" w:rsidRPr="00330B73">
        <w:rPr>
          <w:rFonts w:eastAsia="ＭＳ Ｐ明朝" w:cs="Times New Roman"/>
          <w:szCs w:val="24"/>
        </w:rPr>
        <w:t xml:space="preserve">astrointestinal </w:t>
      </w:r>
      <w:r w:rsidR="00397395" w:rsidRPr="00330B73">
        <w:rPr>
          <w:rFonts w:eastAsia="ＭＳ Ｐ明朝" w:cs="Times New Roman"/>
          <w:szCs w:val="24"/>
        </w:rPr>
        <w:t>t</w:t>
      </w:r>
      <w:r w:rsidR="00605E08" w:rsidRPr="00330B73">
        <w:rPr>
          <w:rFonts w:eastAsia="ＭＳ Ｐ明朝" w:cs="Times New Roman"/>
          <w:szCs w:val="24"/>
        </w:rPr>
        <w:t xml:space="preserve">ract </w:t>
      </w:r>
      <w:r w:rsidR="00397395" w:rsidRPr="00330B73">
        <w:rPr>
          <w:rFonts w:eastAsia="ＭＳ Ｐ明朝" w:cs="Times New Roman"/>
          <w:szCs w:val="24"/>
        </w:rPr>
        <w:t>a</w:t>
      </w:r>
      <w:r w:rsidR="00605E08" w:rsidRPr="00330B73">
        <w:rPr>
          <w:rFonts w:eastAsia="ＭＳ Ｐ明朝" w:cs="Times New Roman"/>
          <w:szCs w:val="24"/>
        </w:rPr>
        <w:t xml:space="preserve">tresia in </w:t>
      </w:r>
      <w:r w:rsidR="00397395" w:rsidRPr="00330B73">
        <w:rPr>
          <w:rFonts w:eastAsia="ＭＳ Ｐ明朝" w:cs="Times New Roman"/>
          <w:szCs w:val="24"/>
        </w:rPr>
        <w:t>a</w:t>
      </w:r>
      <w:r w:rsidR="00605E08" w:rsidRPr="00330B73">
        <w:rPr>
          <w:rFonts w:eastAsia="ＭＳ Ｐ明朝" w:cs="Times New Roman"/>
          <w:szCs w:val="24"/>
        </w:rPr>
        <w:t xml:space="preserve">ssociation with </w:t>
      </w:r>
      <w:r w:rsidR="00397395" w:rsidRPr="00330B73">
        <w:rPr>
          <w:rFonts w:eastAsia="ＭＳ Ｐ明朝" w:cs="Times New Roman"/>
          <w:szCs w:val="24"/>
        </w:rPr>
        <w:t>t</w:t>
      </w:r>
      <w:r w:rsidR="00605E08" w:rsidRPr="00330B73">
        <w:rPr>
          <w:rFonts w:eastAsia="ＭＳ Ｐ明朝" w:cs="Times New Roman"/>
          <w:szCs w:val="24"/>
        </w:rPr>
        <w:t xml:space="preserve">hree </w:t>
      </w:r>
      <w:r w:rsidR="00397395" w:rsidRPr="00330B73">
        <w:rPr>
          <w:rFonts w:eastAsia="ＭＳ Ｐ明朝" w:cs="Times New Roman"/>
          <w:szCs w:val="24"/>
        </w:rPr>
        <w:t>g</w:t>
      </w:r>
      <w:r w:rsidR="00605E08" w:rsidRPr="00330B73">
        <w:rPr>
          <w:rFonts w:eastAsia="ＭＳ Ｐ明朝" w:cs="Times New Roman"/>
          <w:szCs w:val="24"/>
        </w:rPr>
        <w:t xml:space="preserve">roups of </w:t>
      </w:r>
      <w:r w:rsidR="00397395" w:rsidRPr="00330B73">
        <w:rPr>
          <w:rFonts w:eastAsia="ＭＳ Ｐ明朝" w:cs="Times New Roman"/>
          <w:szCs w:val="24"/>
        </w:rPr>
        <w:t>f</w:t>
      </w:r>
      <w:r w:rsidR="00605E08" w:rsidRPr="00330B73">
        <w:rPr>
          <w:rFonts w:eastAsia="ＭＳ Ｐ明朝" w:cs="Times New Roman"/>
          <w:szCs w:val="24"/>
        </w:rPr>
        <w:t xml:space="preserve">ish </w:t>
      </w:r>
      <w:r w:rsidR="00397395" w:rsidRPr="00330B73">
        <w:rPr>
          <w:rFonts w:eastAsia="ＭＳ Ｐ明朝" w:cs="Times New Roman"/>
          <w:szCs w:val="24"/>
        </w:rPr>
        <w:t>c</w:t>
      </w:r>
      <w:r w:rsidR="00EF7841" w:rsidRPr="00330B73">
        <w:rPr>
          <w:rFonts w:eastAsia="ＭＳ Ｐ明朝" w:cs="Times New Roman"/>
          <w:szCs w:val="24"/>
        </w:rPr>
        <w:t>onsumption i</w:t>
      </w:r>
      <w:r w:rsidR="00605E08" w:rsidRPr="00330B73">
        <w:rPr>
          <w:rFonts w:eastAsia="ＭＳ Ｐ明朝" w:cs="Times New Roman"/>
          <w:szCs w:val="24"/>
        </w:rPr>
        <w:t xml:space="preserve">n </w:t>
      </w:r>
      <w:r w:rsidR="00397395" w:rsidRPr="00330B73">
        <w:rPr>
          <w:rFonts w:eastAsia="ＭＳ Ｐ明朝" w:cs="Times New Roman"/>
          <w:szCs w:val="24"/>
        </w:rPr>
        <w:t>e</w:t>
      </w:r>
      <w:r w:rsidR="00605E08" w:rsidRPr="00330B73">
        <w:rPr>
          <w:rFonts w:eastAsia="ＭＳ Ｐ明朝" w:cs="Times New Roman"/>
          <w:szCs w:val="24"/>
        </w:rPr>
        <w:t xml:space="preserve">arly pregnancy, </w:t>
      </w:r>
      <w:r w:rsidR="00397395" w:rsidRPr="00330B73">
        <w:rPr>
          <w:rFonts w:eastAsia="ＭＳ Ｐ明朝" w:cs="Times New Roman"/>
          <w:szCs w:val="24"/>
        </w:rPr>
        <w:t>b</w:t>
      </w:r>
      <w:r w:rsidR="00EF7841" w:rsidRPr="00330B73">
        <w:rPr>
          <w:rFonts w:eastAsia="ＭＳ Ｐ明朝" w:cs="Times New Roman"/>
          <w:szCs w:val="24"/>
        </w:rPr>
        <w:t xml:space="preserve">ased on the US </w:t>
      </w:r>
      <w:r w:rsidR="00502631">
        <w:rPr>
          <w:rFonts w:eastAsia="ＭＳ Ｐ明朝" w:cs="Times New Roman"/>
          <w:szCs w:val="24"/>
        </w:rPr>
        <w:t>Food and Drug Administration's r</w:t>
      </w:r>
      <w:r w:rsidR="0007693B" w:rsidRPr="00330B73">
        <w:rPr>
          <w:rFonts w:eastAsia="ＭＳ Ｐ明朝" w:cs="Times New Roman"/>
          <w:szCs w:val="24"/>
        </w:rPr>
        <w:t>ecommendation</w:t>
      </w:r>
    </w:p>
    <w:p w:rsidR="00EF7841" w:rsidRPr="00330B73" w:rsidRDefault="00EF7841" w:rsidP="00EF7841">
      <w:pPr>
        <w:spacing w:line="276" w:lineRule="auto"/>
        <w:jc w:val="left"/>
        <w:rPr>
          <w:rFonts w:eastAsia="ＭＳ Ｐ明朝" w:cs="Times New Roman"/>
          <w:szCs w:val="24"/>
        </w:rPr>
      </w:pPr>
    </w:p>
    <w:tbl>
      <w:tblPr>
        <w:tblW w:w="9781" w:type="dxa"/>
        <w:tblInd w:w="-142" w:type="dxa"/>
        <w:tblCellMar>
          <w:left w:w="99" w:type="dxa"/>
          <w:right w:w="99" w:type="dxa"/>
        </w:tblCellMar>
        <w:tblLook w:val="04A0" w:firstRow="1" w:lastRow="0" w:firstColumn="1" w:lastColumn="0" w:noHBand="0" w:noVBand="1"/>
      </w:tblPr>
      <w:tblGrid>
        <w:gridCol w:w="284"/>
        <w:gridCol w:w="284"/>
        <w:gridCol w:w="283"/>
        <w:gridCol w:w="2977"/>
        <w:gridCol w:w="1417"/>
        <w:gridCol w:w="1701"/>
        <w:gridCol w:w="1418"/>
        <w:gridCol w:w="283"/>
        <w:gridCol w:w="1134"/>
      </w:tblGrid>
      <w:tr w:rsidR="00EF7841" w:rsidRPr="00330B73" w:rsidTr="00076132">
        <w:trPr>
          <w:trHeight w:val="345"/>
        </w:trPr>
        <w:tc>
          <w:tcPr>
            <w:tcW w:w="284" w:type="dxa"/>
            <w:tcBorders>
              <w:top w:val="single" w:sz="4" w:space="0" w:color="auto"/>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c>
          <w:tcPr>
            <w:tcW w:w="284" w:type="dxa"/>
            <w:tcBorders>
              <w:top w:val="single" w:sz="4" w:space="0" w:color="auto"/>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c>
          <w:tcPr>
            <w:tcW w:w="283" w:type="dxa"/>
            <w:tcBorders>
              <w:top w:val="single" w:sz="4" w:space="0" w:color="auto"/>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c>
          <w:tcPr>
            <w:tcW w:w="2977" w:type="dxa"/>
            <w:tcBorders>
              <w:top w:val="single" w:sz="4" w:space="0" w:color="auto"/>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c>
          <w:tcPr>
            <w:tcW w:w="4536" w:type="dxa"/>
            <w:gridSpan w:val="3"/>
            <w:tcBorders>
              <w:top w:val="single" w:sz="4" w:space="0" w:color="auto"/>
              <w:left w:val="nil"/>
              <w:bottom w:val="single" w:sz="4" w:space="0" w:color="auto"/>
              <w:right w:val="nil"/>
            </w:tcBorders>
            <w:shd w:val="clear" w:color="auto" w:fill="auto"/>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Fish consumption in early pregnancy</w:t>
            </w:r>
          </w:p>
        </w:tc>
        <w:tc>
          <w:tcPr>
            <w:tcW w:w="283" w:type="dxa"/>
            <w:tcBorders>
              <w:top w:val="single" w:sz="4" w:space="0" w:color="auto"/>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p>
        </w:tc>
        <w:tc>
          <w:tcPr>
            <w:tcW w:w="1134" w:type="dxa"/>
            <w:tcBorders>
              <w:top w:val="single" w:sz="4" w:space="0" w:color="auto"/>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r>
      <w:tr w:rsidR="00EF7841" w:rsidRPr="00330B73" w:rsidTr="00076132">
        <w:trPr>
          <w:trHeight w:val="585"/>
        </w:trPr>
        <w:tc>
          <w:tcPr>
            <w:tcW w:w="284"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kern w:val="0"/>
                <w:sz w:val="22"/>
              </w:rPr>
            </w:pPr>
          </w:p>
        </w:tc>
        <w:tc>
          <w:tcPr>
            <w:tcW w:w="284"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c>
          <w:tcPr>
            <w:tcW w:w="1417" w:type="dxa"/>
            <w:tcBorders>
              <w:top w:val="nil"/>
              <w:left w:val="nil"/>
              <w:bottom w:val="single" w:sz="4" w:space="0" w:color="auto"/>
              <w:right w:val="nil"/>
            </w:tcBorders>
            <w:shd w:val="clear" w:color="auto" w:fill="auto"/>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&lt; 170 g/week           (n = 32,076)</w:t>
            </w:r>
          </w:p>
        </w:tc>
        <w:tc>
          <w:tcPr>
            <w:tcW w:w="1701" w:type="dxa"/>
            <w:tcBorders>
              <w:top w:val="nil"/>
              <w:left w:val="nil"/>
              <w:bottom w:val="single" w:sz="4" w:space="0" w:color="auto"/>
              <w:right w:val="nil"/>
            </w:tcBorders>
            <w:shd w:val="clear" w:color="auto" w:fill="auto"/>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170-340 g/week                (n = 35,471)</w:t>
            </w:r>
          </w:p>
        </w:tc>
        <w:tc>
          <w:tcPr>
            <w:tcW w:w="1418" w:type="dxa"/>
            <w:tcBorders>
              <w:top w:val="nil"/>
              <w:left w:val="nil"/>
              <w:bottom w:val="nil"/>
              <w:right w:val="nil"/>
            </w:tcBorders>
            <w:shd w:val="clear" w:color="auto" w:fill="auto"/>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&gt; 340 g/week                        (n = 21,948)</w:t>
            </w: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p>
        </w:tc>
        <w:tc>
          <w:tcPr>
            <w:tcW w:w="1134" w:type="dxa"/>
            <w:vMerge w:val="restart"/>
            <w:tcBorders>
              <w:top w:val="nil"/>
              <w:left w:val="nil"/>
              <w:bottom w:val="single" w:sz="4" w:space="0" w:color="000000"/>
              <w:right w:val="nil"/>
            </w:tcBorders>
            <w:shd w:val="clear" w:color="auto" w:fill="auto"/>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i/>
                <w:color w:val="000000"/>
                <w:kern w:val="0"/>
                <w:sz w:val="22"/>
              </w:rPr>
              <w:t>P</w:t>
            </w:r>
            <w:r w:rsidRPr="00330B73">
              <w:rPr>
                <w:rFonts w:eastAsia="ＭＳ Ｐゴシック" w:cs="Times New Roman"/>
                <w:color w:val="000000"/>
                <w:kern w:val="0"/>
                <w:sz w:val="22"/>
              </w:rPr>
              <w:t xml:space="preserve"> for trend</w:t>
            </w:r>
            <w:r w:rsidR="00397395" w:rsidRPr="008C43C9">
              <w:rPr>
                <w:rFonts w:eastAsia="ＭＳ Ｐゴシック" w:cs="Times New Roman"/>
                <w:color w:val="000000"/>
                <w:kern w:val="0"/>
                <w:sz w:val="22"/>
              </w:rPr>
              <w:t>*</w:t>
            </w:r>
          </w:p>
        </w:tc>
      </w:tr>
      <w:tr w:rsidR="00EF7841" w:rsidRPr="00330B73" w:rsidTr="00076132">
        <w:trPr>
          <w:trHeight w:val="360"/>
        </w:trPr>
        <w:tc>
          <w:tcPr>
            <w:tcW w:w="284" w:type="dxa"/>
            <w:tcBorders>
              <w:top w:val="nil"/>
              <w:left w:val="nil"/>
              <w:bottom w:val="single" w:sz="4" w:space="0" w:color="auto"/>
              <w:right w:val="nil"/>
            </w:tcBorders>
            <w:shd w:val="clear" w:color="auto" w:fill="auto"/>
            <w:noWrap/>
            <w:vAlign w:val="center"/>
            <w:hideMark/>
          </w:tcPr>
          <w:p w:rsidR="00EF7841" w:rsidRPr="00330B73" w:rsidRDefault="00EF7841" w:rsidP="00D7423E">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 xml:space="preserve">　</w:t>
            </w:r>
          </w:p>
        </w:tc>
        <w:tc>
          <w:tcPr>
            <w:tcW w:w="284" w:type="dxa"/>
            <w:tcBorders>
              <w:top w:val="nil"/>
              <w:left w:val="nil"/>
              <w:bottom w:val="single" w:sz="4" w:space="0" w:color="auto"/>
              <w:right w:val="nil"/>
            </w:tcBorders>
            <w:shd w:val="clear" w:color="auto" w:fill="auto"/>
            <w:noWrap/>
            <w:vAlign w:val="center"/>
            <w:hideMark/>
          </w:tcPr>
          <w:p w:rsidR="00EF7841" w:rsidRPr="00330B73" w:rsidRDefault="00EF7841" w:rsidP="00D7423E">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 xml:space="preserve">　</w:t>
            </w:r>
          </w:p>
        </w:tc>
        <w:tc>
          <w:tcPr>
            <w:tcW w:w="283" w:type="dxa"/>
            <w:tcBorders>
              <w:top w:val="nil"/>
              <w:left w:val="nil"/>
              <w:bottom w:val="single" w:sz="4" w:space="0" w:color="auto"/>
              <w:right w:val="nil"/>
            </w:tcBorders>
            <w:shd w:val="clear" w:color="auto" w:fill="auto"/>
            <w:noWrap/>
            <w:vAlign w:val="center"/>
            <w:hideMark/>
          </w:tcPr>
          <w:p w:rsidR="00EF7841" w:rsidRPr="00330B73" w:rsidRDefault="00EF7841" w:rsidP="00D7423E">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 xml:space="preserve">　</w:t>
            </w:r>
          </w:p>
        </w:tc>
        <w:tc>
          <w:tcPr>
            <w:tcW w:w="2977" w:type="dxa"/>
            <w:tcBorders>
              <w:top w:val="nil"/>
              <w:left w:val="nil"/>
              <w:bottom w:val="single" w:sz="4" w:space="0" w:color="auto"/>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　</w:t>
            </w:r>
          </w:p>
        </w:tc>
        <w:tc>
          <w:tcPr>
            <w:tcW w:w="1417" w:type="dxa"/>
            <w:tcBorders>
              <w:top w:val="nil"/>
              <w:left w:val="nil"/>
              <w:bottom w:val="single" w:sz="4" w:space="0" w:color="auto"/>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　</w:t>
            </w:r>
          </w:p>
        </w:tc>
        <w:tc>
          <w:tcPr>
            <w:tcW w:w="1701" w:type="dxa"/>
            <w:tcBorders>
              <w:top w:val="nil"/>
              <w:left w:val="nil"/>
              <w:bottom w:val="single" w:sz="4" w:space="0" w:color="auto"/>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OR (95% CI)</w:t>
            </w:r>
          </w:p>
        </w:tc>
        <w:tc>
          <w:tcPr>
            <w:tcW w:w="1418" w:type="dxa"/>
            <w:tcBorders>
              <w:top w:val="single" w:sz="4" w:space="0" w:color="auto"/>
              <w:left w:val="nil"/>
              <w:bottom w:val="single" w:sz="4" w:space="0" w:color="auto"/>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OR (95% CI)</w:t>
            </w:r>
          </w:p>
        </w:tc>
        <w:tc>
          <w:tcPr>
            <w:tcW w:w="283" w:type="dxa"/>
            <w:tcBorders>
              <w:top w:val="nil"/>
              <w:left w:val="nil"/>
              <w:bottom w:val="single" w:sz="4" w:space="0" w:color="auto"/>
              <w:right w:val="nil"/>
            </w:tcBorders>
            <w:shd w:val="clear" w:color="auto" w:fill="auto"/>
            <w:noWrap/>
            <w:vAlign w:val="center"/>
            <w:hideMark/>
          </w:tcPr>
          <w:p w:rsidR="00EF7841" w:rsidRPr="00330B73" w:rsidRDefault="00EF7841" w:rsidP="00D7423E">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 xml:space="preserve">　</w:t>
            </w:r>
          </w:p>
        </w:tc>
        <w:tc>
          <w:tcPr>
            <w:tcW w:w="1134" w:type="dxa"/>
            <w:vMerge/>
            <w:tcBorders>
              <w:top w:val="nil"/>
              <w:left w:val="nil"/>
              <w:bottom w:val="single" w:sz="4" w:space="0" w:color="000000"/>
              <w:right w:val="nil"/>
            </w:tcBorders>
            <w:vAlign w:val="center"/>
            <w:hideMark/>
          </w:tcPr>
          <w:p w:rsidR="00EF7841" w:rsidRPr="00330B73" w:rsidRDefault="00EF7841" w:rsidP="00D7423E">
            <w:pPr>
              <w:widowControl/>
              <w:jc w:val="left"/>
              <w:rPr>
                <w:rFonts w:eastAsia="ＭＳ Ｐゴシック" w:cs="Times New Roman"/>
                <w:color w:val="000000"/>
                <w:kern w:val="0"/>
                <w:sz w:val="22"/>
              </w:rPr>
            </w:pPr>
          </w:p>
        </w:tc>
      </w:tr>
      <w:tr w:rsidR="00EF7841" w:rsidRPr="00330B73" w:rsidTr="00076132">
        <w:trPr>
          <w:trHeight w:val="300"/>
        </w:trPr>
        <w:tc>
          <w:tcPr>
            <w:tcW w:w="6946" w:type="dxa"/>
            <w:gridSpan w:val="6"/>
            <w:tcBorders>
              <w:top w:val="single" w:sz="4" w:space="0" w:color="auto"/>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Congenital gastrointestinal tract atresia (74 cases)</w:t>
            </w:r>
          </w:p>
        </w:tc>
        <w:tc>
          <w:tcPr>
            <w:tcW w:w="1418"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color w:val="000000"/>
                <w:kern w:val="0"/>
                <w:sz w:val="22"/>
              </w:rPr>
            </w:pP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kern w:val="0"/>
                <w:sz w:val="22"/>
              </w:rPr>
            </w:pPr>
          </w:p>
        </w:tc>
        <w:tc>
          <w:tcPr>
            <w:tcW w:w="1134"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r>
      <w:tr w:rsidR="00EF7841" w:rsidRPr="00330B73" w:rsidTr="00076132">
        <w:trPr>
          <w:trHeight w:val="300"/>
        </w:trPr>
        <w:tc>
          <w:tcPr>
            <w:tcW w:w="284"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kern w:val="0"/>
                <w:sz w:val="22"/>
              </w:rPr>
            </w:pPr>
          </w:p>
        </w:tc>
        <w:tc>
          <w:tcPr>
            <w:tcW w:w="284"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No. of cases</w:t>
            </w:r>
          </w:p>
        </w:tc>
        <w:tc>
          <w:tcPr>
            <w:tcW w:w="1417"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32 </w:t>
            </w:r>
          </w:p>
        </w:tc>
        <w:tc>
          <w:tcPr>
            <w:tcW w:w="1701"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34 </w:t>
            </w:r>
          </w:p>
        </w:tc>
        <w:tc>
          <w:tcPr>
            <w:tcW w:w="1418"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8 </w:t>
            </w: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r>
      <w:tr w:rsidR="00EF7841" w:rsidRPr="00330B73" w:rsidTr="00076132">
        <w:trPr>
          <w:trHeight w:val="300"/>
        </w:trPr>
        <w:tc>
          <w:tcPr>
            <w:tcW w:w="284"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kern w:val="0"/>
                <w:sz w:val="22"/>
              </w:rPr>
            </w:pPr>
          </w:p>
        </w:tc>
        <w:tc>
          <w:tcPr>
            <w:tcW w:w="284"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Maternal age adjusted model</w:t>
            </w:r>
          </w:p>
        </w:tc>
        <w:tc>
          <w:tcPr>
            <w:tcW w:w="1417"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Reference</w:t>
            </w:r>
          </w:p>
        </w:tc>
        <w:tc>
          <w:tcPr>
            <w:tcW w:w="1701" w:type="dxa"/>
            <w:tcBorders>
              <w:top w:val="nil"/>
              <w:left w:val="nil"/>
              <w:bottom w:val="nil"/>
              <w:right w:val="nil"/>
            </w:tcBorders>
            <w:shd w:val="clear" w:color="auto" w:fill="auto"/>
            <w:noWrap/>
            <w:vAlign w:val="center"/>
            <w:hideMark/>
          </w:tcPr>
          <w:p w:rsidR="00EF7841" w:rsidRPr="00330B73" w:rsidRDefault="00EF7841" w:rsidP="005524AD">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9 (0</w:t>
            </w:r>
            <w:r w:rsidR="00290158">
              <w:rPr>
                <w:rFonts w:eastAsia="ＭＳ Ｐゴシック" w:cs="Times New Roman"/>
                <w:color w:val="000000"/>
                <w:kern w:val="0"/>
                <w:sz w:val="22"/>
              </w:rPr>
              <w:t>·</w:t>
            </w:r>
            <w:r w:rsidRPr="00330B73">
              <w:rPr>
                <w:rFonts w:eastAsia="ＭＳ Ｐゴシック" w:cs="Times New Roman"/>
                <w:color w:val="000000"/>
                <w:kern w:val="0"/>
                <w:sz w:val="22"/>
              </w:rPr>
              <w:t>6</w:t>
            </w:r>
            <w:r w:rsidR="005524AD" w:rsidRPr="00330B73">
              <w:rPr>
                <w:rFonts w:eastAsia="ＭＳ Ｐ明朝" w:cs="Times New Roman"/>
                <w:sz w:val="22"/>
              </w:rPr>
              <w:t xml:space="preserve">, </w:t>
            </w:r>
            <w:r w:rsidRPr="00330B73">
              <w:rPr>
                <w:rFonts w:eastAsia="ＭＳ Ｐゴシック" w:cs="Times New Roman"/>
                <w:color w:val="000000"/>
                <w:kern w:val="0"/>
                <w:sz w:val="22"/>
              </w:rPr>
              <w:t>1</w:t>
            </w:r>
            <w:r w:rsidR="00290158">
              <w:rPr>
                <w:rFonts w:eastAsia="ＭＳ Ｐゴシック" w:cs="Times New Roman"/>
                <w:color w:val="000000"/>
                <w:kern w:val="0"/>
                <w:sz w:val="22"/>
              </w:rPr>
              <w:t>·</w:t>
            </w:r>
            <w:r w:rsidRPr="00330B73">
              <w:rPr>
                <w:rFonts w:eastAsia="ＭＳ Ｐゴシック" w:cs="Times New Roman"/>
                <w:color w:val="000000"/>
                <w:kern w:val="0"/>
                <w:sz w:val="22"/>
              </w:rPr>
              <w:t>5)</w:t>
            </w:r>
          </w:p>
        </w:tc>
        <w:tc>
          <w:tcPr>
            <w:tcW w:w="1418" w:type="dxa"/>
            <w:tcBorders>
              <w:top w:val="nil"/>
              <w:left w:val="nil"/>
              <w:bottom w:val="nil"/>
              <w:right w:val="nil"/>
            </w:tcBorders>
            <w:shd w:val="clear" w:color="auto" w:fill="auto"/>
            <w:noWrap/>
            <w:vAlign w:val="center"/>
            <w:hideMark/>
          </w:tcPr>
          <w:p w:rsidR="00EF7841" w:rsidRPr="00330B73" w:rsidRDefault="00EF7841" w:rsidP="005524AD">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4 (0</w:t>
            </w:r>
            <w:r w:rsidR="00290158">
              <w:rPr>
                <w:rFonts w:eastAsia="ＭＳ Ｐゴシック" w:cs="Times New Roman"/>
                <w:color w:val="000000"/>
                <w:kern w:val="0"/>
                <w:sz w:val="22"/>
              </w:rPr>
              <w:t>·</w:t>
            </w:r>
            <w:r w:rsidRPr="00330B73">
              <w:rPr>
                <w:rFonts w:eastAsia="ＭＳ Ｐゴシック" w:cs="Times New Roman"/>
                <w:color w:val="000000"/>
                <w:kern w:val="0"/>
                <w:sz w:val="22"/>
              </w:rPr>
              <w:t>2</w:t>
            </w:r>
            <w:r w:rsidR="005524AD" w:rsidRPr="00330B73">
              <w:rPr>
                <w:rFonts w:eastAsia="ＭＳ Ｐ明朝" w:cs="Times New Roman"/>
                <w:sz w:val="22"/>
              </w:rPr>
              <w:t xml:space="preserve">, </w:t>
            </w: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8)</w:t>
            </w: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02</w:t>
            </w:r>
          </w:p>
        </w:tc>
      </w:tr>
      <w:tr w:rsidR="00EF7841" w:rsidRPr="00330B73" w:rsidTr="00076132">
        <w:trPr>
          <w:trHeight w:val="300"/>
        </w:trPr>
        <w:tc>
          <w:tcPr>
            <w:tcW w:w="284"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p>
        </w:tc>
        <w:tc>
          <w:tcPr>
            <w:tcW w:w="284"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EF7841" w:rsidRPr="00330B73" w:rsidRDefault="00C766C6" w:rsidP="00D7423E">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Multivariable</w:t>
            </w:r>
            <w:r w:rsidR="00EF7841" w:rsidRPr="00330B73">
              <w:rPr>
                <w:rFonts w:eastAsia="ＭＳ Ｐゴシック" w:cs="Times New Roman"/>
                <w:color w:val="000000"/>
                <w:kern w:val="0"/>
                <w:sz w:val="22"/>
              </w:rPr>
              <w:t xml:space="preserve"> model</w:t>
            </w:r>
            <w:r w:rsidR="008557BF" w:rsidRPr="00330B73">
              <w:rPr>
                <w:kern w:val="0"/>
                <w:sz w:val="22"/>
              </w:rPr>
              <w:t>†</w:t>
            </w:r>
          </w:p>
        </w:tc>
        <w:tc>
          <w:tcPr>
            <w:tcW w:w="1417"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Reference</w:t>
            </w:r>
          </w:p>
        </w:tc>
        <w:tc>
          <w:tcPr>
            <w:tcW w:w="1701"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9 (0</w:t>
            </w:r>
            <w:r w:rsidR="00290158">
              <w:rPr>
                <w:rFonts w:eastAsia="ＭＳ Ｐゴシック" w:cs="Times New Roman"/>
                <w:color w:val="000000"/>
                <w:kern w:val="0"/>
                <w:sz w:val="22"/>
              </w:rPr>
              <w:t>·</w:t>
            </w:r>
            <w:r w:rsidRPr="00330B73">
              <w:rPr>
                <w:rFonts w:eastAsia="ＭＳ Ｐゴシック" w:cs="Times New Roman"/>
                <w:color w:val="000000"/>
                <w:kern w:val="0"/>
                <w:sz w:val="22"/>
              </w:rPr>
              <w:t>5</w:t>
            </w:r>
            <w:r w:rsidR="005524AD" w:rsidRPr="00330B73">
              <w:rPr>
                <w:rFonts w:eastAsia="ＭＳ Ｐ明朝" w:cs="Times New Roman"/>
                <w:sz w:val="22"/>
              </w:rPr>
              <w:t xml:space="preserve">, </w:t>
            </w:r>
            <w:r w:rsidRPr="00330B73">
              <w:rPr>
                <w:rFonts w:eastAsia="ＭＳ Ｐゴシック" w:cs="Times New Roman"/>
                <w:color w:val="000000"/>
                <w:kern w:val="0"/>
                <w:sz w:val="22"/>
              </w:rPr>
              <w:t>1</w:t>
            </w:r>
            <w:r w:rsidR="00290158">
              <w:rPr>
                <w:rFonts w:eastAsia="ＭＳ Ｐゴシック" w:cs="Times New Roman"/>
                <w:color w:val="000000"/>
                <w:kern w:val="0"/>
                <w:sz w:val="22"/>
              </w:rPr>
              <w:t>·</w:t>
            </w:r>
            <w:r w:rsidRPr="00330B73">
              <w:rPr>
                <w:rFonts w:eastAsia="ＭＳ Ｐゴシック" w:cs="Times New Roman"/>
                <w:color w:val="000000"/>
                <w:kern w:val="0"/>
                <w:sz w:val="22"/>
              </w:rPr>
              <w:t>5)</w:t>
            </w:r>
          </w:p>
        </w:tc>
        <w:tc>
          <w:tcPr>
            <w:tcW w:w="1418"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4 (0</w:t>
            </w:r>
            <w:r w:rsidR="00290158">
              <w:rPr>
                <w:rFonts w:eastAsia="ＭＳ Ｐゴシック" w:cs="Times New Roman"/>
                <w:color w:val="000000"/>
                <w:kern w:val="0"/>
                <w:sz w:val="22"/>
              </w:rPr>
              <w:t>·</w:t>
            </w:r>
            <w:r w:rsidRPr="00330B73">
              <w:rPr>
                <w:rFonts w:eastAsia="ＭＳ Ｐゴシック" w:cs="Times New Roman"/>
                <w:color w:val="000000"/>
                <w:kern w:val="0"/>
                <w:sz w:val="22"/>
              </w:rPr>
              <w:t>2</w:t>
            </w:r>
            <w:r w:rsidR="005524AD" w:rsidRPr="00330B73">
              <w:rPr>
                <w:rFonts w:eastAsia="ＭＳ Ｐ明朝" w:cs="Times New Roman"/>
                <w:sz w:val="22"/>
              </w:rPr>
              <w:t xml:space="preserve">, </w:t>
            </w: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9)</w:t>
            </w: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03</w:t>
            </w:r>
          </w:p>
        </w:tc>
      </w:tr>
      <w:tr w:rsidR="00EF7841" w:rsidRPr="00330B73" w:rsidTr="00076132">
        <w:trPr>
          <w:trHeight w:val="300"/>
        </w:trPr>
        <w:tc>
          <w:tcPr>
            <w:tcW w:w="284"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p>
        </w:tc>
        <w:tc>
          <w:tcPr>
            <w:tcW w:w="284"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EF7841" w:rsidRPr="00330B73" w:rsidRDefault="00C766C6" w:rsidP="00D7423E">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Multivariable</w:t>
            </w:r>
            <w:r w:rsidR="00EF7841" w:rsidRPr="00330B73">
              <w:rPr>
                <w:rFonts w:eastAsia="ＭＳ Ｐゴシック" w:cs="Times New Roman"/>
                <w:color w:val="000000"/>
                <w:kern w:val="0"/>
                <w:sz w:val="22"/>
              </w:rPr>
              <w:t xml:space="preserve"> model2</w:t>
            </w:r>
            <w:r w:rsidR="008557BF" w:rsidRPr="00330B73">
              <w:rPr>
                <w:kern w:val="0"/>
                <w:sz w:val="22"/>
              </w:rPr>
              <w:t>‡</w:t>
            </w:r>
          </w:p>
        </w:tc>
        <w:tc>
          <w:tcPr>
            <w:tcW w:w="1417"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Reference</w:t>
            </w:r>
          </w:p>
        </w:tc>
        <w:tc>
          <w:tcPr>
            <w:tcW w:w="1701"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6 (0</w:t>
            </w:r>
            <w:r w:rsidR="00290158">
              <w:rPr>
                <w:rFonts w:eastAsia="ＭＳ Ｐゴシック" w:cs="Times New Roman"/>
                <w:color w:val="000000"/>
                <w:kern w:val="0"/>
                <w:sz w:val="22"/>
              </w:rPr>
              <w:t>·</w:t>
            </w:r>
            <w:r w:rsidRPr="00330B73">
              <w:rPr>
                <w:rFonts w:eastAsia="ＭＳ Ｐゴシック" w:cs="Times New Roman"/>
                <w:color w:val="000000"/>
                <w:kern w:val="0"/>
                <w:sz w:val="22"/>
              </w:rPr>
              <w:t>3</w:t>
            </w:r>
            <w:r w:rsidR="005524AD" w:rsidRPr="00330B73">
              <w:rPr>
                <w:rFonts w:eastAsia="ＭＳ Ｐ明朝" w:cs="Times New Roman"/>
                <w:sz w:val="22"/>
              </w:rPr>
              <w:t xml:space="preserve">, </w:t>
            </w:r>
            <w:r w:rsidRPr="00330B73">
              <w:rPr>
                <w:rFonts w:eastAsia="ＭＳ Ｐゴシック" w:cs="Times New Roman"/>
                <w:color w:val="000000"/>
                <w:kern w:val="0"/>
                <w:sz w:val="22"/>
              </w:rPr>
              <w:t>1</w:t>
            </w:r>
            <w:r w:rsidR="00290158">
              <w:rPr>
                <w:rFonts w:eastAsia="ＭＳ Ｐゴシック" w:cs="Times New Roman"/>
                <w:color w:val="000000"/>
                <w:kern w:val="0"/>
                <w:sz w:val="22"/>
              </w:rPr>
              <w:t>·</w:t>
            </w:r>
            <w:r w:rsidRPr="00330B73">
              <w:rPr>
                <w:rFonts w:eastAsia="ＭＳ Ｐゴシック" w:cs="Times New Roman"/>
                <w:color w:val="000000"/>
                <w:kern w:val="0"/>
                <w:sz w:val="22"/>
              </w:rPr>
              <w:t>4)</w:t>
            </w:r>
          </w:p>
        </w:tc>
        <w:tc>
          <w:tcPr>
            <w:tcW w:w="1418" w:type="dxa"/>
            <w:tcBorders>
              <w:top w:val="nil"/>
              <w:left w:val="nil"/>
              <w:bottom w:val="nil"/>
              <w:right w:val="nil"/>
            </w:tcBorders>
            <w:shd w:val="clear" w:color="auto" w:fill="auto"/>
            <w:noWrap/>
            <w:vAlign w:val="center"/>
            <w:hideMark/>
          </w:tcPr>
          <w:p w:rsidR="00EF7841" w:rsidRPr="00330B73" w:rsidRDefault="00EF7841" w:rsidP="005524AD">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4 (0</w:t>
            </w:r>
            <w:r w:rsidR="00290158">
              <w:rPr>
                <w:rFonts w:eastAsia="ＭＳ Ｐゴシック" w:cs="Times New Roman"/>
                <w:color w:val="000000"/>
                <w:kern w:val="0"/>
                <w:sz w:val="22"/>
              </w:rPr>
              <w:t>·</w:t>
            </w:r>
            <w:r w:rsidRPr="00330B73">
              <w:rPr>
                <w:rFonts w:eastAsia="ＭＳ Ｐゴシック" w:cs="Times New Roman"/>
                <w:color w:val="000000"/>
                <w:kern w:val="0"/>
                <w:sz w:val="22"/>
              </w:rPr>
              <w:t>1</w:t>
            </w:r>
            <w:r w:rsidR="005524AD" w:rsidRPr="00330B73">
              <w:rPr>
                <w:rFonts w:eastAsia="ＭＳ Ｐ明朝" w:cs="Times New Roman"/>
                <w:sz w:val="22"/>
              </w:rPr>
              <w:t xml:space="preserve">, </w:t>
            </w:r>
            <w:r w:rsidRPr="00330B73">
              <w:rPr>
                <w:rFonts w:eastAsia="ＭＳ Ｐゴシック" w:cs="Times New Roman"/>
                <w:color w:val="000000"/>
                <w:kern w:val="0"/>
                <w:sz w:val="22"/>
              </w:rPr>
              <w:t>1</w:t>
            </w:r>
            <w:r w:rsidR="00290158">
              <w:rPr>
                <w:rFonts w:eastAsia="ＭＳ Ｐゴシック" w:cs="Times New Roman"/>
                <w:color w:val="000000"/>
                <w:kern w:val="0"/>
                <w:sz w:val="22"/>
              </w:rPr>
              <w:t>·</w:t>
            </w:r>
            <w:r w:rsidRPr="00330B73">
              <w:rPr>
                <w:rFonts w:eastAsia="ＭＳ Ｐゴシック" w:cs="Times New Roman"/>
                <w:color w:val="000000"/>
                <w:kern w:val="0"/>
                <w:sz w:val="22"/>
              </w:rPr>
              <w:t>2)</w:t>
            </w: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09</w:t>
            </w:r>
          </w:p>
        </w:tc>
      </w:tr>
      <w:tr w:rsidR="00EF7841" w:rsidRPr="00330B73" w:rsidTr="00076132">
        <w:trPr>
          <w:trHeight w:val="300"/>
        </w:trPr>
        <w:tc>
          <w:tcPr>
            <w:tcW w:w="284"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color w:val="000000"/>
                <w:kern w:val="0"/>
                <w:sz w:val="22"/>
              </w:rPr>
            </w:pPr>
          </w:p>
        </w:tc>
        <w:tc>
          <w:tcPr>
            <w:tcW w:w="4961" w:type="dxa"/>
            <w:gridSpan w:val="4"/>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color w:val="000000"/>
                <w:kern w:val="0"/>
                <w:sz w:val="22"/>
              </w:rPr>
            </w:pPr>
            <w:proofErr w:type="spellStart"/>
            <w:r w:rsidRPr="00330B73">
              <w:rPr>
                <w:rFonts w:eastAsia="ＭＳ Ｐゴシック" w:cs="Times New Roman"/>
                <w:color w:val="000000"/>
                <w:kern w:val="0"/>
                <w:sz w:val="22"/>
              </w:rPr>
              <w:t>Oesophageal</w:t>
            </w:r>
            <w:proofErr w:type="spellEnd"/>
            <w:r w:rsidRPr="00330B73">
              <w:rPr>
                <w:rFonts w:eastAsia="ＭＳ Ｐゴシック" w:cs="Times New Roman"/>
                <w:color w:val="000000"/>
                <w:kern w:val="0"/>
                <w:sz w:val="22"/>
              </w:rPr>
              <w:t xml:space="preserve"> atresia (12 cases)</w:t>
            </w:r>
          </w:p>
        </w:tc>
        <w:tc>
          <w:tcPr>
            <w:tcW w:w="1701"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color w:val="000000"/>
                <w:kern w:val="0"/>
                <w:sz w:val="22"/>
              </w:rPr>
            </w:pPr>
          </w:p>
        </w:tc>
        <w:tc>
          <w:tcPr>
            <w:tcW w:w="1418"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EF7841" w:rsidRPr="00330B73" w:rsidRDefault="00EF7841" w:rsidP="00D7423E">
            <w:pPr>
              <w:widowControl/>
              <w:jc w:val="center"/>
              <w:rPr>
                <w:rFonts w:eastAsia="ＭＳ Ｐゴシック" w:cs="Times New Roman"/>
                <w:kern w:val="0"/>
                <w:sz w:val="22"/>
              </w:rPr>
            </w:pPr>
          </w:p>
        </w:tc>
        <w:tc>
          <w:tcPr>
            <w:tcW w:w="1134" w:type="dxa"/>
            <w:tcBorders>
              <w:top w:val="nil"/>
              <w:left w:val="nil"/>
              <w:bottom w:val="nil"/>
              <w:right w:val="nil"/>
            </w:tcBorders>
            <w:shd w:val="clear" w:color="auto" w:fill="auto"/>
            <w:noWrap/>
            <w:vAlign w:val="center"/>
            <w:hideMark/>
          </w:tcPr>
          <w:p w:rsidR="00EF7841" w:rsidRPr="00330B73" w:rsidRDefault="00EF7841" w:rsidP="00D7423E">
            <w:pPr>
              <w:widowControl/>
              <w:jc w:val="left"/>
              <w:rPr>
                <w:rFonts w:eastAsia="ＭＳ Ｐゴシック" w:cs="Times New Roman"/>
                <w:kern w:val="0"/>
                <w:sz w:val="22"/>
              </w:rPr>
            </w:pP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No. of cases</w:t>
            </w:r>
          </w:p>
        </w:tc>
        <w:tc>
          <w:tcPr>
            <w:tcW w:w="1417"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6 </w:t>
            </w:r>
          </w:p>
        </w:tc>
        <w:tc>
          <w:tcPr>
            <w:tcW w:w="1701"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6 </w:t>
            </w:r>
          </w:p>
        </w:tc>
        <w:tc>
          <w:tcPr>
            <w:tcW w:w="1418"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0 </w:t>
            </w: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Maternal age adjusted model</w:t>
            </w:r>
          </w:p>
        </w:tc>
        <w:tc>
          <w:tcPr>
            <w:tcW w:w="1417"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Reference</w:t>
            </w:r>
          </w:p>
        </w:tc>
        <w:tc>
          <w:tcPr>
            <w:tcW w:w="1701" w:type="dxa"/>
            <w:tcBorders>
              <w:top w:val="nil"/>
              <w:left w:val="nil"/>
              <w:bottom w:val="nil"/>
              <w:right w:val="nil"/>
            </w:tcBorders>
            <w:shd w:val="clear" w:color="auto" w:fill="auto"/>
            <w:noWrap/>
            <w:vAlign w:val="center"/>
            <w:hideMark/>
          </w:tcPr>
          <w:p w:rsidR="00AD2A43" w:rsidRPr="00330B73" w:rsidRDefault="00A97795"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9 (0</w:t>
            </w:r>
            <w:r w:rsidR="00290158">
              <w:rPr>
                <w:rFonts w:eastAsia="ＭＳ Ｐゴシック" w:cs="Times New Roman"/>
                <w:color w:val="000000"/>
                <w:kern w:val="0"/>
                <w:sz w:val="22"/>
              </w:rPr>
              <w:t>·</w:t>
            </w:r>
            <w:r w:rsidRPr="00330B73">
              <w:rPr>
                <w:rFonts w:eastAsia="ＭＳ Ｐゴシック" w:cs="Times New Roman"/>
                <w:color w:val="000000"/>
                <w:kern w:val="0"/>
                <w:sz w:val="22"/>
              </w:rPr>
              <w:t>3</w:t>
            </w:r>
            <w:r w:rsidR="00AD2A43" w:rsidRPr="00330B73">
              <w:rPr>
                <w:rFonts w:eastAsia="ＭＳ Ｐ明朝" w:cs="Times New Roman"/>
                <w:sz w:val="22"/>
              </w:rPr>
              <w:t xml:space="preserve">, </w:t>
            </w:r>
            <w:r w:rsidRPr="00330B73">
              <w:rPr>
                <w:rFonts w:eastAsia="ＭＳ Ｐゴシック" w:cs="Times New Roman"/>
                <w:color w:val="000000"/>
                <w:kern w:val="0"/>
                <w:sz w:val="22"/>
              </w:rPr>
              <w:t>2</w:t>
            </w:r>
            <w:r w:rsidR="00290158">
              <w:rPr>
                <w:rFonts w:eastAsia="ＭＳ Ｐゴシック" w:cs="Times New Roman"/>
                <w:color w:val="000000"/>
                <w:kern w:val="0"/>
                <w:sz w:val="22"/>
              </w:rPr>
              <w:t>·</w:t>
            </w:r>
            <w:r w:rsidRPr="00330B73">
              <w:rPr>
                <w:rFonts w:eastAsia="ＭＳ Ｐゴシック" w:cs="Times New Roman"/>
                <w:color w:val="000000"/>
                <w:kern w:val="0"/>
                <w:sz w:val="22"/>
              </w:rPr>
              <w:t>7</w:t>
            </w:r>
            <w:r w:rsidR="00AD2A43" w:rsidRPr="00330B73">
              <w:rPr>
                <w:rFonts w:eastAsia="ＭＳ Ｐゴシック" w:cs="Times New Roman"/>
                <w:color w:val="000000"/>
                <w:kern w:val="0"/>
                <w:sz w:val="22"/>
              </w:rPr>
              <w:t>)</w:t>
            </w:r>
          </w:p>
        </w:tc>
        <w:tc>
          <w:tcPr>
            <w:tcW w:w="1418"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A97795"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08</w:t>
            </w: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4961" w:type="dxa"/>
            <w:gridSpan w:val="4"/>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Small intestinal atresia (24 cases)</w:t>
            </w:r>
          </w:p>
        </w:tc>
        <w:tc>
          <w:tcPr>
            <w:tcW w:w="1701"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p>
        </w:tc>
        <w:tc>
          <w:tcPr>
            <w:tcW w:w="1418"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No. of cases</w:t>
            </w:r>
          </w:p>
        </w:tc>
        <w:tc>
          <w:tcPr>
            <w:tcW w:w="1417"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12 </w:t>
            </w:r>
          </w:p>
        </w:tc>
        <w:tc>
          <w:tcPr>
            <w:tcW w:w="1701"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9 </w:t>
            </w:r>
          </w:p>
        </w:tc>
        <w:tc>
          <w:tcPr>
            <w:tcW w:w="1418"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3 </w:t>
            </w: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Maternal age adjusted model</w:t>
            </w:r>
          </w:p>
        </w:tc>
        <w:tc>
          <w:tcPr>
            <w:tcW w:w="1417"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Reference</w:t>
            </w:r>
          </w:p>
        </w:tc>
        <w:tc>
          <w:tcPr>
            <w:tcW w:w="1701" w:type="dxa"/>
            <w:tcBorders>
              <w:top w:val="nil"/>
              <w:left w:val="nil"/>
              <w:bottom w:val="nil"/>
              <w:right w:val="nil"/>
            </w:tcBorders>
            <w:shd w:val="clear" w:color="auto" w:fill="auto"/>
            <w:noWrap/>
            <w:vAlign w:val="center"/>
            <w:hideMark/>
          </w:tcPr>
          <w:p w:rsidR="00AD2A43" w:rsidRPr="00330B73" w:rsidRDefault="00AD2A43" w:rsidP="0019753A">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0019753A" w:rsidRPr="00330B73">
              <w:rPr>
                <w:rFonts w:eastAsia="ＭＳ Ｐゴシック" w:cs="Times New Roman"/>
                <w:color w:val="000000"/>
                <w:kern w:val="0"/>
                <w:sz w:val="22"/>
              </w:rPr>
              <w:t>7</w:t>
            </w:r>
            <w:r w:rsidRPr="00330B73">
              <w:rPr>
                <w:rFonts w:eastAsia="ＭＳ Ｐゴシック" w:cs="Times New Roman"/>
                <w:color w:val="000000"/>
                <w:kern w:val="0"/>
                <w:sz w:val="22"/>
              </w:rPr>
              <w:t xml:space="preserve"> (0</w:t>
            </w:r>
            <w:r w:rsidR="00290158">
              <w:rPr>
                <w:rFonts w:eastAsia="ＭＳ Ｐゴシック" w:cs="Times New Roman"/>
                <w:color w:val="000000"/>
                <w:kern w:val="0"/>
                <w:sz w:val="22"/>
              </w:rPr>
              <w:t>·</w:t>
            </w:r>
            <w:r w:rsidRPr="00330B73">
              <w:rPr>
                <w:rFonts w:eastAsia="ＭＳ Ｐゴシック" w:cs="Times New Roman"/>
                <w:color w:val="000000"/>
                <w:kern w:val="0"/>
                <w:sz w:val="22"/>
              </w:rPr>
              <w:t>3</w:t>
            </w:r>
            <w:r w:rsidRPr="00330B73">
              <w:rPr>
                <w:rFonts w:eastAsia="ＭＳ Ｐ明朝" w:cs="Times New Roman"/>
                <w:sz w:val="22"/>
              </w:rPr>
              <w:t xml:space="preserve">, </w:t>
            </w:r>
            <w:r w:rsidR="0019753A" w:rsidRPr="00330B73">
              <w:rPr>
                <w:rFonts w:eastAsia="ＭＳ Ｐゴシック" w:cs="Times New Roman"/>
                <w:color w:val="000000"/>
                <w:kern w:val="0"/>
                <w:sz w:val="22"/>
              </w:rPr>
              <w:t>1</w:t>
            </w:r>
            <w:r w:rsidR="00290158">
              <w:rPr>
                <w:rFonts w:eastAsia="ＭＳ Ｐゴシック" w:cs="Times New Roman"/>
                <w:color w:val="000000"/>
                <w:kern w:val="0"/>
                <w:sz w:val="22"/>
              </w:rPr>
              <w:t>·</w:t>
            </w:r>
            <w:r w:rsidR="0019753A" w:rsidRPr="00330B73">
              <w:rPr>
                <w:rFonts w:eastAsia="ＭＳ Ｐゴシック" w:cs="Times New Roman"/>
                <w:color w:val="000000"/>
                <w:kern w:val="0"/>
                <w:sz w:val="22"/>
              </w:rPr>
              <w:t>6</w:t>
            </w:r>
            <w:r w:rsidRPr="00330B73">
              <w:rPr>
                <w:rFonts w:eastAsia="ＭＳ Ｐゴシック" w:cs="Times New Roman"/>
                <w:color w:val="000000"/>
                <w:kern w:val="0"/>
                <w:sz w:val="22"/>
              </w:rPr>
              <w:t>)</w:t>
            </w:r>
          </w:p>
        </w:tc>
        <w:tc>
          <w:tcPr>
            <w:tcW w:w="1418"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0019753A" w:rsidRPr="00330B73">
              <w:rPr>
                <w:rFonts w:eastAsia="ＭＳ Ｐゴシック" w:cs="Times New Roman"/>
                <w:color w:val="000000"/>
                <w:kern w:val="0"/>
                <w:sz w:val="22"/>
              </w:rPr>
              <w:t>4</w:t>
            </w:r>
            <w:r w:rsidRPr="00330B73">
              <w:rPr>
                <w:rFonts w:eastAsia="ＭＳ Ｐゴシック" w:cs="Times New Roman"/>
                <w:color w:val="000000"/>
                <w:kern w:val="0"/>
                <w:sz w:val="22"/>
              </w:rPr>
              <w:t xml:space="preserve"> (0</w:t>
            </w:r>
            <w:r w:rsidR="00290158">
              <w:rPr>
                <w:rFonts w:eastAsia="ＭＳ Ｐゴシック" w:cs="Times New Roman"/>
                <w:color w:val="000000"/>
                <w:kern w:val="0"/>
                <w:sz w:val="22"/>
              </w:rPr>
              <w:t>·</w:t>
            </w:r>
            <w:r w:rsidRPr="00330B73">
              <w:rPr>
                <w:rFonts w:eastAsia="ＭＳ Ｐゴシック" w:cs="Times New Roman"/>
                <w:color w:val="000000"/>
                <w:kern w:val="0"/>
                <w:sz w:val="22"/>
              </w:rPr>
              <w:t>1</w:t>
            </w:r>
            <w:r w:rsidRPr="00330B73">
              <w:rPr>
                <w:rFonts w:eastAsia="ＭＳ Ｐ明朝" w:cs="Times New Roman"/>
                <w:sz w:val="22"/>
              </w:rPr>
              <w:t xml:space="preserve">, </w:t>
            </w:r>
            <w:r w:rsidR="0019753A" w:rsidRPr="00330B73">
              <w:rPr>
                <w:rFonts w:eastAsia="ＭＳ Ｐゴシック" w:cs="Times New Roman"/>
                <w:color w:val="000000"/>
                <w:kern w:val="0"/>
                <w:sz w:val="22"/>
              </w:rPr>
              <w:t>1</w:t>
            </w:r>
            <w:r w:rsidR="00290158">
              <w:rPr>
                <w:rFonts w:eastAsia="ＭＳ Ｐゴシック" w:cs="Times New Roman"/>
                <w:color w:val="000000"/>
                <w:kern w:val="0"/>
                <w:sz w:val="22"/>
              </w:rPr>
              <w:t>·</w:t>
            </w:r>
            <w:r w:rsidR="0019753A" w:rsidRPr="00330B73">
              <w:rPr>
                <w:rFonts w:eastAsia="ＭＳ Ｐゴシック" w:cs="Times New Roman"/>
                <w:color w:val="000000"/>
                <w:kern w:val="0"/>
                <w:sz w:val="22"/>
              </w:rPr>
              <w:t>3</w:t>
            </w:r>
            <w:r w:rsidRPr="00330B73">
              <w:rPr>
                <w:rFonts w:eastAsia="ＭＳ Ｐゴシック" w:cs="Times New Roman"/>
                <w:color w:val="000000"/>
                <w:kern w:val="0"/>
                <w:sz w:val="22"/>
              </w:rPr>
              <w:t>)</w:t>
            </w: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19753A"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11</w:t>
            </w: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4677" w:type="dxa"/>
            <w:gridSpan w:val="3"/>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Duodenal atresia (10 cases)</w:t>
            </w:r>
          </w:p>
        </w:tc>
        <w:tc>
          <w:tcPr>
            <w:tcW w:w="1701"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p>
        </w:tc>
        <w:tc>
          <w:tcPr>
            <w:tcW w:w="1418"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No. of cases</w:t>
            </w:r>
          </w:p>
        </w:tc>
        <w:tc>
          <w:tcPr>
            <w:tcW w:w="1417"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6 </w:t>
            </w:r>
          </w:p>
        </w:tc>
        <w:tc>
          <w:tcPr>
            <w:tcW w:w="1701"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2 </w:t>
            </w:r>
          </w:p>
        </w:tc>
        <w:tc>
          <w:tcPr>
            <w:tcW w:w="1418"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2 </w:t>
            </w: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Maternal age adjusted model</w:t>
            </w:r>
          </w:p>
        </w:tc>
        <w:tc>
          <w:tcPr>
            <w:tcW w:w="1417"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Reference</w:t>
            </w:r>
          </w:p>
        </w:tc>
        <w:tc>
          <w:tcPr>
            <w:tcW w:w="1701" w:type="dxa"/>
            <w:tcBorders>
              <w:top w:val="nil"/>
              <w:left w:val="nil"/>
              <w:bottom w:val="nil"/>
              <w:right w:val="nil"/>
            </w:tcBorders>
            <w:shd w:val="clear" w:color="auto" w:fill="auto"/>
            <w:noWrap/>
            <w:vAlign w:val="center"/>
            <w:hideMark/>
          </w:tcPr>
          <w:p w:rsidR="00AD2A43" w:rsidRPr="00330B73" w:rsidRDefault="00573B45"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3 (0</w:t>
            </w:r>
            <w:r w:rsidR="00290158">
              <w:rPr>
                <w:rFonts w:eastAsia="ＭＳ Ｐゴシック" w:cs="Times New Roman"/>
                <w:color w:val="000000"/>
                <w:kern w:val="0"/>
                <w:sz w:val="22"/>
              </w:rPr>
              <w:t>·</w:t>
            </w:r>
            <w:r w:rsidRPr="00330B73">
              <w:rPr>
                <w:rFonts w:eastAsia="ＭＳ Ｐゴシック" w:cs="Times New Roman"/>
                <w:color w:val="000000"/>
                <w:kern w:val="0"/>
                <w:sz w:val="22"/>
              </w:rPr>
              <w:t>1</w:t>
            </w:r>
            <w:r w:rsidR="00AD2A43" w:rsidRPr="00330B73">
              <w:rPr>
                <w:rFonts w:eastAsia="ＭＳ Ｐ明朝" w:cs="Times New Roman"/>
                <w:sz w:val="22"/>
              </w:rPr>
              <w:t xml:space="preserve">, </w:t>
            </w:r>
            <w:r w:rsidRPr="00330B73">
              <w:rPr>
                <w:rFonts w:eastAsia="ＭＳ Ｐゴシック" w:cs="Times New Roman"/>
                <w:color w:val="000000"/>
                <w:kern w:val="0"/>
                <w:sz w:val="22"/>
              </w:rPr>
              <w:t>1</w:t>
            </w:r>
            <w:r w:rsidR="00290158">
              <w:rPr>
                <w:rFonts w:eastAsia="ＭＳ Ｐゴシック" w:cs="Times New Roman"/>
                <w:color w:val="000000"/>
                <w:kern w:val="0"/>
                <w:sz w:val="22"/>
              </w:rPr>
              <w:t>·</w:t>
            </w:r>
            <w:r w:rsidRPr="00330B73">
              <w:rPr>
                <w:rFonts w:eastAsia="ＭＳ Ｐゴシック" w:cs="Times New Roman"/>
                <w:color w:val="000000"/>
                <w:kern w:val="0"/>
                <w:sz w:val="22"/>
              </w:rPr>
              <w:t>5</w:t>
            </w:r>
            <w:r w:rsidR="00AD2A43" w:rsidRPr="00330B73">
              <w:rPr>
                <w:rFonts w:eastAsia="ＭＳ Ｐゴシック" w:cs="Times New Roman"/>
                <w:color w:val="000000"/>
                <w:kern w:val="0"/>
                <w:sz w:val="22"/>
              </w:rPr>
              <w:t>)</w:t>
            </w:r>
          </w:p>
        </w:tc>
        <w:tc>
          <w:tcPr>
            <w:tcW w:w="1418" w:type="dxa"/>
            <w:tcBorders>
              <w:top w:val="nil"/>
              <w:left w:val="nil"/>
              <w:bottom w:val="nil"/>
              <w:right w:val="nil"/>
            </w:tcBorders>
            <w:shd w:val="clear" w:color="auto" w:fill="auto"/>
            <w:noWrap/>
            <w:vAlign w:val="center"/>
            <w:hideMark/>
          </w:tcPr>
          <w:p w:rsidR="00AD2A43" w:rsidRPr="00330B73" w:rsidRDefault="00AD2A43" w:rsidP="00573B45">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00573B45" w:rsidRPr="00330B73">
              <w:rPr>
                <w:rFonts w:eastAsia="ＭＳ Ｐゴシック" w:cs="Times New Roman"/>
                <w:color w:val="000000"/>
                <w:kern w:val="0"/>
                <w:sz w:val="22"/>
              </w:rPr>
              <w:t>5</w:t>
            </w:r>
            <w:r w:rsidRPr="00330B73">
              <w:rPr>
                <w:rFonts w:eastAsia="ＭＳ Ｐゴシック" w:cs="Times New Roman"/>
                <w:color w:val="000000"/>
                <w:kern w:val="0"/>
                <w:sz w:val="22"/>
              </w:rPr>
              <w:t xml:space="preserve"> (0</w:t>
            </w:r>
            <w:r w:rsidR="00290158">
              <w:rPr>
                <w:rFonts w:eastAsia="ＭＳ Ｐゴシック" w:cs="Times New Roman"/>
                <w:color w:val="000000"/>
                <w:kern w:val="0"/>
                <w:sz w:val="22"/>
              </w:rPr>
              <w:t>·</w:t>
            </w:r>
            <w:r w:rsidRPr="00330B73">
              <w:rPr>
                <w:rFonts w:eastAsia="ＭＳ Ｐゴシック" w:cs="Times New Roman"/>
                <w:color w:val="000000"/>
                <w:kern w:val="0"/>
                <w:sz w:val="22"/>
              </w:rPr>
              <w:t>1</w:t>
            </w:r>
            <w:r w:rsidRPr="00330B73">
              <w:rPr>
                <w:rFonts w:eastAsia="ＭＳ Ｐ明朝" w:cs="Times New Roman"/>
                <w:sz w:val="22"/>
              </w:rPr>
              <w:t>,</w:t>
            </w:r>
            <w:r w:rsidR="00502631">
              <w:rPr>
                <w:rFonts w:eastAsia="ＭＳ Ｐ明朝" w:cs="Times New Roman"/>
                <w:sz w:val="22"/>
              </w:rPr>
              <w:t xml:space="preserve"> </w:t>
            </w:r>
            <w:r w:rsidR="00573B45" w:rsidRPr="00330B73">
              <w:rPr>
                <w:rFonts w:eastAsia="ＭＳ Ｐゴシック" w:cs="Times New Roman"/>
                <w:color w:val="000000"/>
                <w:kern w:val="0"/>
                <w:sz w:val="22"/>
              </w:rPr>
              <w:t>2</w:t>
            </w:r>
            <w:r w:rsidR="00290158">
              <w:rPr>
                <w:rFonts w:eastAsia="ＭＳ Ｐゴシック" w:cs="Times New Roman"/>
                <w:color w:val="000000"/>
                <w:kern w:val="0"/>
                <w:sz w:val="22"/>
              </w:rPr>
              <w:t>·</w:t>
            </w:r>
            <w:r w:rsidR="00573B45" w:rsidRPr="00330B73">
              <w:rPr>
                <w:rFonts w:eastAsia="ＭＳ Ｐゴシック" w:cs="Times New Roman"/>
                <w:color w:val="000000"/>
                <w:kern w:val="0"/>
                <w:sz w:val="22"/>
              </w:rPr>
              <w:t>4</w:t>
            </w:r>
            <w:r w:rsidRPr="00330B73">
              <w:rPr>
                <w:rFonts w:eastAsia="ＭＳ Ｐゴシック" w:cs="Times New Roman"/>
                <w:color w:val="000000"/>
                <w:kern w:val="0"/>
                <w:sz w:val="22"/>
              </w:rPr>
              <w:t>)</w:t>
            </w: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573B45"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24</w:t>
            </w: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4677" w:type="dxa"/>
            <w:gridSpan w:val="3"/>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Jejunoileal atresia (16 cases)</w:t>
            </w:r>
          </w:p>
        </w:tc>
        <w:tc>
          <w:tcPr>
            <w:tcW w:w="1701"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p>
        </w:tc>
        <w:tc>
          <w:tcPr>
            <w:tcW w:w="1418"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No. of cases</w:t>
            </w:r>
          </w:p>
        </w:tc>
        <w:tc>
          <w:tcPr>
            <w:tcW w:w="1417"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6 </w:t>
            </w:r>
          </w:p>
        </w:tc>
        <w:tc>
          <w:tcPr>
            <w:tcW w:w="1701"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8 </w:t>
            </w:r>
          </w:p>
        </w:tc>
        <w:tc>
          <w:tcPr>
            <w:tcW w:w="1418"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2 </w:t>
            </w: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977"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Maternal age adjusted model</w:t>
            </w:r>
          </w:p>
        </w:tc>
        <w:tc>
          <w:tcPr>
            <w:tcW w:w="1417"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Reference</w:t>
            </w:r>
          </w:p>
        </w:tc>
        <w:tc>
          <w:tcPr>
            <w:tcW w:w="1701" w:type="dxa"/>
            <w:tcBorders>
              <w:top w:val="nil"/>
              <w:left w:val="nil"/>
              <w:bottom w:val="nil"/>
              <w:right w:val="nil"/>
            </w:tcBorders>
            <w:shd w:val="clear" w:color="auto" w:fill="auto"/>
            <w:noWrap/>
            <w:vAlign w:val="center"/>
            <w:hideMark/>
          </w:tcPr>
          <w:p w:rsidR="00AD2A43" w:rsidRPr="00330B73" w:rsidRDefault="00AD2A43" w:rsidP="008A2EAB">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1</w:t>
            </w:r>
            <w:r w:rsidR="00290158">
              <w:rPr>
                <w:rFonts w:eastAsia="ＭＳ Ｐゴシック" w:cs="Times New Roman"/>
                <w:color w:val="000000"/>
                <w:kern w:val="0"/>
                <w:sz w:val="22"/>
              </w:rPr>
              <w:t>·</w:t>
            </w:r>
            <w:r w:rsidRPr="00330B73">
              <w:rPr>
                <w:rFonts w:eastAsia="ＭＳ Ｐゴシック" w:cs="Times New Roman"/>
                <w:color w:val="000000"/>
                <w:kern w:val="0"/>
                <w:sz w:val="22"/>
              </w:rPr>
              <w:t>3 (0</w:t>
            </w:r>
            <w:r w:rsidR="00290158">
              <w:rPr>
                <w:rFonts w:eastAsia="ＭＳ Ｐゴシック" w:cs="Times New Roman"/>
                <w:color w:val="000000"/>
                <w:kern w:val="0"/>
                <w:sz w:val="22"/>
              </w:rPr>
              <w:t>·</w:t>
            </w:r>
            <w:r w:rsidRPr="00330B73">
              <w:rPr>
                <w:rFonts w:eastAsia="ＭＳ Ｐゴシック" w:cs="Times New Roman"/>
                <w:color w:val="000000"/>
                <w:kern w:val="0"/>
                <w:sz w:val="22"/>
              </w:rPr>
              <w:t>4</w:t>
            </w:r>
            <w:r w:rsidRPr="00330B73">
              <w:rPr>
                <w:rFonts w:eastAsia="ＭＳ Ｐ明朝" w:cs="Times New Roman"/>
                <w:sz w:val="22"/>
              </w:rPr>
              <w:t xml:space="preserve">, </w:t>
            </w:r>
            <w:r w:rsidR="008A2EAB" w:rsidRPr="00330B73">
              <w:rPr>
                <w:rFonts w:eastAsia="ＭＳ Ｐゴシック" w:cs="Times New Roman"/>
                <w:color w:val="000000"/>
                <w:kern w:val="0"/>
                <w:sz w:val="22"/>
              </w:rPr>
              <w:t>3</w:t>
            </w:r>
            <w:r w:rsidR="00290158">
              <w:rPr>
                <w:rFonts w:eastAsia="ＭＳ Ｐゴシック" w:cs="Times New Roman"/>
                <w:color w:val="000000"/>
                <w:kern w:val="0"/>
                <w:sz w:val="22"/>
              </w:rPr>
              <w:t>·</w:t>
            </w:r>
            <w:r w:rsidR="008A2EAB" w:rsidRPr="00330B73">
              <w:rPr>
                <w:rFonts w:eastAsia="ＭＳ Ｐゴシック" w:cs="Times New Roman"/>
                <w:color w:val="000000"/>
                <w:kern w:val="0"/>
                <w:sz w:val="22"/>
              </w:rPr>
              <w:t>6</w:t>
            </w:r>
            <w:r w:rsidRPr="00330B73">
              <w:rPr>
                <w:rFonts w:eastAsia="ＭＳ Ｐゴシック" w:cs="Times New Roman"/>
                <w:color w:val="000000"/>
                <w:kern w:val="0"/>
                <w:sz w:val="22"/>
              </w:rPr>
              <w:t>)</w:t>
            </w:r>
          </w:p>
        </w:tc>
        <w:tc>
          <w:tcPr>
            <w:tcW w:w="1418"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008A2EAB" w:rsidRPr="00330B73">
              <w:rPr>
                <w:rFonts w:eastAsia="ＭＳ Ｐゴシック" w:cs="Times New Roman"/>
                <w:color w:val="000000"/>
                <w:kern w:val="0"/>
                <w:sz w:val="22"/>
              </w:rPr>
              <w:t>5</w:t>
            </w:r>
            <w:r w:rsidRPr="00330B73">
              <w:rPr>
                <w:rFonts w:eastAsia="ＭＳ Ｐゴシック" w:cs="Times New Roman"/>
                <w:color w:val="000000"/>
                <w:kern w:val="0"/>
                <w:sz w:val="22"/>
              </w:rPr>
              <w:t xml:space="preserve"> (0</w:t>
            </w:r>
            <w:r w:rsidR="00290158">
              <w:rPr>
                <w:rFonts w:eastAsia="ＭＳ Ｐゴシック" w:cs="Times New Roman"/>
                <w:color w:val="000000"/>
                <w:kern w:val="0"/>
                <w:sz w:val="22"/>
              </w:rPr>
              <w:t>·</w:t>
            </w:r>
            <w:r w:rsidRPr="00330B73">
              <w:rPr>
                <w:rFonts w:eastAsia="ＭＳ Ｐゴシック" w:cs="Times New Roman"/>
                <w:color w:val="000000"/>
                <w:kern w:val="0"/>
                <w:sz w:val="22"/>
              </w:rPr>
              <w:t>1</w:t>
            </w:r>
            <w:r w:rsidRPr="00330B73">
              <w:rPr>
                <w:rFonts w:eastAsia="ＭＳ Ｐ明朝" w:cs="Times New Roman"/>
                <w:sz w:val="22"/>
              </w:rPr>
              <w:t xml:space="preserve">, </w:t>
            </w:r>
            <w:r w:rsidR="008A2EAB" w:rsidRPr="00330B73">
              <w:rPr>
                <w:rFonts w:eastAsia="ＭＳ Ｐゴシック" w:cs="Times New Roman"/>
                <w:color w:val="000000"/>
                <w:kern w:val="0"/>
                <w:sz w:val="22"/>
              </w:rPr>
              <w:t>2</w:t>
            </w:r>
            <w:r w:rsidR="00290158">
              <w:rPr>
                <w:rFonts w:eastAsia="ＭＳ Ｐゴシック" w:cs="Times New Roman"/>
                <w:color w:val="000000"/>
                <w:kern w:val="0"/>
                <w:sz w:val="22"/>
              </w:rPr>
              <w:t>·</w:t>
            </w:r>
            <w:r w:rsidR="008A2EAB" w:rsidRPr="00330B73">
              <w:rPr>
                <w:rFonts w:eastAsia="ＭＳ Ｐゴシック" w:cs="Times New Roman"/>
                <w:color w:val="000000"/>
                <w:kern w:val="0"/>
                <w:sz w:val="22"/>
              </w:rPr>
              <w:t>6</w:t>
            </w:r>
            <w:r w:rsidRPr="00330B73">
              <w:rPr>
                <w:rFonts w:eastAsia="ＭＳ Ｐゴシック" w:cs="Times New Roman"/>
                <w:color w:val="000000"/>
                <w:kern w:val="0"/>
                <w:sz w:val="22"/>
              </w:rPr>
              <w:t>)</w:t>
            </w: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AD2A43" w:rsidP="008A2EAB">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5</w:t>
            </w:r>
            <w:r w:rsidR="008A2EAB" w:rsidRPr="00330B73">
              <w:rPr>
                <w:rFonts w:eastAsia="ＭＳ Ｐゴシック" w:cs="Times New Roman"/>
                <w:color w:val="000000"/>
                <w:kern w:val="0"/>
                <w:sz w:val="22"/>
              </w:rPr>
              <w:t>3</w:t>
            </w:r>
          </w:p>
        </w:tc>
      </w:tr>
      <w:tr w:rsidR="00AD2A43" w:rsidRPr="00330B73" w:rsidTr="00076132">
        <w:trPr>
          <w:trHeight w:val="300"/>
        </w:trPr>
        <w:tc>
          <w:tcPr>
            <w:tcW w:w="284"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4961" w:type="dxa"/>
            <w:gridSpan w:val="4"/>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Anorectal malformation (43 cases)</w:t>
            </w:r>
          </w:p>
        </w:tc>
        <w:tc>
          <w:tcPr>
            <w:tcW w:w="1701"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p>
        </w:tc>
        <w:tc>
          <w:tcPr>
            <w:tcW w:w="1418"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3" w:type="dxa"/>
            <w:tcBorders>
              <w:top w:val="nil"/>
              <w:left w:val="nil"/>
              <w:bottom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1134" w:type="dxa"/>
            <w:tcBorders>
              <w:top w:val="nil"/>
              <w:left w:val="nil"/>
              <w:bottom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r>
      <w:tr w:rsidR="00AD2A43" w:rsidRPr="00330B73" w:rsidTr="00076132">
        <w:trPr>
          <w:trHeight w:val="300"/>
        </w:trPr>
        <w:tc>
          <w:tcPr>
            <w:tcW w:w="284" w:type="dxa"/>
            <w:tcBorders>
              <w:top w:val="nil"/>
              <w:left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4" w:type="dxa"/>
            <w:tcBorders>
              <w:top w:val="nil"/>
              <w:left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83" w:type="dxa"/>
            <w:tcBorders>
              <w:top w:val="nil"/>
              <w:left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977" w:type="dxa"/>
            <w:tcBorders>
              <w:top w:val="nil"/>
              <w:left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No. of cases</w:t>
            </w:r>
          </w:p>
        </w:tc>
        <w:tc>
          <w:tcPr>
            <w:tcW w:w="1417" w:type="dxa"/>
            <w:tcBorders>
              <w:top w:val="nil"/>
              <w:left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19 </w:t>
            </w:r>
          </w:p>
        </w:tc>
        <w:tc>
          <w:tcPr>
            <w:tcW w:w="1701" w:type="dxa"/>
            <w:tcBorders>
              <w:top w:val="nil"/>
              <w:left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19 </w:t>
            </w:r>
          </w:p>
        </w:tc>
        <w:tc>
          <w:tcPr>
            <w:tcW w:w="1418" w:type="dxa"/>
            <w:tcBorders>
              <w:top w:val="nil"/>
              <w:left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 xml:space="preserve">5 </w:t>
            </w:r>
          </w:p>
        </w:tc>
        <w:tc>
          <w:tcPr>
            <w:tcW w:w="283" w:type="dxa"/>
            <w:tcBorders>
              <w:top w:val="nil"/>
              <w:left w:val="nil"/>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1134" w:type="dxa"/>
            <w:tcBorders>
              <w:top w:val="nil"/>
              <w:left w:val="nil"/>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r>
      <w:tr w:rsidR="00AD2A43" w:rsidRPr="00330B73" w:rsidTr="00076132">
        <w:trPr>
          <w:trHeight w:val="300"/>
        </w:trPr>
        <w:tc>
          <w:tcPr>
            <w:tcW w:w="284" w:type="dxa"/>
            <w:tcBorders>
              <w:top w:val="nil"/>
              <w:left w:val="nil"/>
              <w:bottom w:val="single" w:sz="4" w:space="0" w:color="auto"/>
              <w:right w:val="nil"/>
            </w:tcBorders>
            <w:shd w:val="clear" w:color="auto" w:fill="auto"/>
            <w:noWrap/>
            <w:vAlign w:val="center"/>
            <w:hideMark/>
          </w:tcPr>
          <w:p w:rsidR="00AD2A43" w:rsidRPr="00330B73" w:rsidRDefault="00AD2A43" w:rsidP="00AD2A43">
            <w:pPr>
              <w:widowControl/>
              <w:jc w:val="center"/>
              <w:rPr>
                <w:rFonts w:eastAsia="ＭＳ Ｐゴシック" w:cs="Times New Roman"/>
                <w:kern w:val="0"/>
                <w:sz w:val="22"/>
              </w:rPr>
            </w:pPr>
          </w:p>
        </w:tc>
        <w:tc>
          <w:tcPr>
            <w:tcW w:w="284" w:type="dxa"/>
            <w:tcBorders>
              <w:top w:val="nil"/>
              <w:left w:val="nil"/>
              <w:bottom w:val="single" w:sz="4" w:space="0" w:color="auto"/>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83" w:type="dxa"/>
            <w:tcBorders>
              <w:top w:val="nil"/>
              <w:left w:val="nil"/>
              <w:bottom w:val="single" w:sz="4" w:space="0" w:color="auto"/>
              <w:right w:val="nil"/>
            </w:tcBorders>
            <w:shd w:val="clear" w:color="auto" w:fill="auto"/>
            <w:noWrap/>
            <w:vAlign w:val="center"/>
            <w:hideMark/>
          </w:tcPr>
          <w:p w:rsidR="00AD2A43" w:rsidRPr="00330B73" w:rsidRDefault="00AD2A43" w:rsidP="00AD2A43">
            <w:pPr>
              <w:widowControl/>
              <w:jc w:val="left"/>
              <w:rPr>
                <w:rFonts w:eastAsia="ＭＳ Ｐゴシック" w:cs="Times New Roman"/>
                <w:kern w:val="0"/>
                <w:sz w:val="22"/>
              </w:rPr>
            </w:pPr>
          </w:p>
        </w:tc>
        <w:tc>
          <w:tcPr>
            <w:tcW w:w="2977" w:type="dxa"/>
            <w:tcBorders>
              <w:top w:val="nil"/>
              <w:left w:val="nil"/>
              <w:bottom w:val="single" w:sz="4" w:space="0" w:color="auto"/>
              <w:right w:val="nil"/>
            </w:tcBorders>
            <w:shd w:val="clear" w:color="auto" w:fill="auto"/>
            <w:noWrap/>
            <w:vAlign w:val="center"/>
            <w:hideMark/>
          </w:tcPr>
          <w:p w:rsidR="00AD2A43" w:rsidRPr="00330B73" w:rsidRDefault="00AD2A43" w:rsidP="00AD2A43">
            <w:pPr>
              <w:widowControl/>
              <w:jc w:val="left"/>
              <w:rPr>
                <w:rFonts w:eastAsia="ＭＳ Ｐゴシック" w:cs="Times New Roman"/>
                <w:color w:val="000000"/>
                <w:kern w:val="0"/>
                <w:sz w:val="22"/>
              </w:rPr>
            </w:pPr>
            <w:r w:rsidRPr="00330B73">
              <w:rPr>
                <w:rFonts w:eastAsia="ＭＳ Ｐゴシック" w:cs="Times New Roman"/>
                <w:color w:val="000000"/>
                <w:kern w:val="0"/>
                <w:sz w:val="22"/>
              </w:rPr>
              <w:t>Maternal age adjusted model</w:t>
            </w:r>
          </w:p>
        </w:tc>
        <w:tc>
          <w:tcPr>
            <w:tcW w:w="1417" w:type="dxa"/>
            <w:tcBorders>
              <w:top w:val="nil"/>
              <w:left w:val="nil"/>
              <w:bottom w:val="single" w:sz="4" w:space="0" w:color="auto"/>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Reference</w:t>
            </w:r>
          </w:p>
        </w:tc>
        <w:tc>
          <w:tcPr>
            <w:tcW w:w="1701" w:type="dxa"/>
            <w:tcBorders>
              <w:top w:val="nil"/>
              <w:left w:val="nil"/>
              <w:bottom w:val="single" w:sz="4" w:space="0" w:color="auto"/>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9 (0</w:t>
            </w:r>
            <w:r w:rsidR="00290158">
              <w:rPr>
                <w:rFonts w:eastAsia="ＭＳ Ｐゴシック" w:cs="Times New Roman"/>
                <w:color w:val="000000"/>
                <w:kern w:val="0"/>
                <w:sz w:val="22"/>
              </w:rPr>
              <w:t>·</w:t>
            </w:r>
            <w:r w:rsidRPr="00330B73">
              <w:rPr>
                <w:rFonts w:eastAsia="ＭＳ Ｐゴシック" w:cs="Times New Roman"/>
                <w:color w:val="000000"/>
                <w:kern w:val="0"/>
                <w:sz w:val="22"/>
              </w:rPr>
              <w:t>5</w:t>
            </w:r>
            <w:r w:rsidRPr="00330B73">
              <w:rPr>
                <w:rFonts w:eastAsia="ＭＳ Ｐ明朝" w:cs="Times New Roman"/>
                <w:sz w:val="22"/>
              </w:rPr>
              <w:t xml:space="preserve">, </w:t>
            </w:r>
            <w:r w:rsidR="008A2EAB" w:rsidRPr="00330B73">
              <w:rPr>
                <w:rFonts w:eastAsia="ＭＳ Ｐゴシック" w:cs="Times New Roman"/>
                <w:color w:val="000000"/>
                <w:kern w:val="0"/>
                <w:sz w:val="22"/>
              </w:rPr>
              <w:t>1</w:t>
            </w:r>
            <w:r w:rsidR="00290158">
              <w:rPr>
                <w:rFonts w:eastAsia="ＭＳ Ｐゴシック" w:cs="Times New Roman"/>
                <w:color w:val="000000"/>
                <w:kern w:val="0"/>
                <w:sz w:val="22"/>
              </w:rPr>
              <w:t>·</w:t>
            </w:r>
            <w:r w:rsidR="008A2EAB" w:rsidRPr="00330B73">
              <w:rPr>
                <w:rFonts w:eastAsia="ＭＳ Ｐゴシック" w:cs="Times New Roman"/>
                <w:color w:val="000000"/>
                <w:kern w:val="0"/>
                <w:sz w:val="22"/>
              </w:rPr>
              <w:t>7</w:t>
            </w:r>
            <w:r w:rsidRPr="00330B73">
              <w:rPr>
                <w:rFonts w:eastAsia="ＭＳ Ｐゴシック" w:cs="Times New Roman"/>
                <w:color w:val="000000"/>
                <w:kern w:val="0"/>
                <w:sz w:val="22"/>
              </w:rPr>
              <w:t>)</w:t>
            </w:r>
          </w:p>
        </w:tc>
        <w:tc>
          <w:tcPr>
            <w:tcW w:w="1418" w:type="dxa"/>
            <w:tcBorders>
              <w:top w:val="nil"/>
              <w:left w:val="nil"/>
              <w:bottom w:val="single" w:sz="4" w:space="0" w:color="auto"/>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008A2EAB" w:rsidRPr="00330B73">
              <w:rPr>
                <w:rFonts w:eastAsia="ＭＳ Ｐゴシック" w:cs="Times New Roman"/>
                <w:color w:val="000000"/>
                <w:kern w:val="0"/>
                <w:sz w:val="22"/>
              </w:rPr>
              <w:t>4 (0</w:t>
            </w:r>
            <w:r w:rsidR="00290158">
              <w:rPr>
                <w:rFonts w:eastAsia="ＭＳ Ｐゴシック" w:cs="Times New Roman"/>
                <w:color w:val="000000"/>
                <w:kern w:val="0"/>
                <w:sz w:val="22"/>
              </w:rPr>
              <w:t>·</w:t>
            </w:r>
            <w:r w:rsidR="008A2EAB" w:rsidRPr="00330B73">
              <w:rPr>
                <w:rFonts w:eastAsia="ＭＳ Ｐゴシック" w:cs="Times New Roman"/>
                <w:color w:val="000000"/>
                <w:kern w:val="0"/>
                <w:sz w:val="22"/>
              </w:rPr>
              <w:t>1</w:t>
            </w:r>
            <w:r w:rsidRPr="00330B73">
              <w:rPr>
                <w:rFonts w:eastAsia="ＭＳ Ｐ明朝" w:cs="Times New Roman"/>
                <w:sz w:val="22"/>
              </w:rPr>
              <w:t xml:space="preserve">, </w:t>
            </w:r>
            <w:r w:rsidR="008A2EAB" w:rsidRPr="00330B73">
              <w:rPr>
                <w:rFonts w:eastAsia="ＭＳ Ｐゴシック" w:cs="Times New Roman"/>
                <w:color w:val="000000"/>
                <w:kern w:val="0"/>
                <w:sz w:val="22"/>
              </w:rPr>
              <w:t>1</w:t>
            </w:r>
            <w:r w:rsidR="00290158">
              <w:rPr>
                <w:rFonts w:eastAsia="ＭＳ Ｐゴシック" w:cs="Times New Roman"/>
                <w:color w:val="000000"/>
                <w:kern w:val="0"/>
                <w:sz w:val="22"/>
              </w:rPr>
              <w:t>·</w:t>
            </w:r>
            <w:r w:rsidR="008A2EAB" w:rsidRPr="00330B73">
              <w:rPr>
                <w:rFonts w:eastAsia="ＭＳ Ｐゴシック" w:cs="Times New Roman"/>
                <w:color w:val="000000"/>
                <w:kern w:val="0"/>
                <w:sz w:val="22"/>
              </w:rPr>
              <w:t>0</w:t>
            </w:r>
            <w:r w:rsidRPr="00330B73">
              <w:rPr>
                <w:rFonts w:eastAsia="ＭＳ Ｐゴシック" w:cs="Times New Roman"/>
                <w:color w:val="000000"/>
                <w:kern w:val="0"/>
                <w:sz w:val="22"/>
              </w:rPr>
              <w:t>)</w:t>
            </w:r>
          </w:p>
        </w:tc>
        <w:tc>
          <w:tcPr>
            <w:tcW w:w="283" w:type="dxa"/>
            <w:tcBorders>
              <w:top w:val="nil"/>
              <w:left w:val="nil"/>
              <w:bottom w:val="single" w:sz="4" w:space="0" w:color="auto"/>
              <w:right w:val="nil"/>
            </w:tcBorders>
            <w:shd w:val="clear" w:color="auto" w:fill="auto"/>
            <w:noWrap/>
            <w:vAlign w:val="center"/>
            <w:hideMark/>
          </w:tcPr>
          <w:p w:rsidR="00AD2A43" w:rsidRPr="00330B73" w:rsidRDefault="00AD2A43" w:rsidP="00AD2A43">
            <w:pPr>
              <w:widowControl/>
              <w:jc w:val="center"/>
              <w:rPr>
                <w:rFonts w:eastAsia="ＭＳ Ｐゴシック" w:cs="Times New Roman"/>
                <w:color w:val="000000"/>
                <w:kern w:val="0"/>
                <w:sz w:val="22"/>
              </w:rPr>
            </w:pPr>
          </w:p>
        </w:tc>
        <w:tc>
          <w:tcPr>
            <w:tcW w:w="1134" w:type="dxa"/>
            <w:tcBorders>
              <w:top w:val="nil"/>
              <w:left w:val="nil"/>
              <w:bottom w:val="single" w:sz="4" w:space="0" w:color="auto"/>
              <w:right w:val="nil"/>
            </w:tcBorders>
            <w:shd w:val="clear" w:color="auto" w:fill="auto"/>
            <w:noWrap/>
            <w:vAlign w:val="center"/>
            <w:hideMark/>
          </w:tcPr>
          <w:p w:rsidR="00AD2A43" w:rsidRPr="00330B73" w:rsidRDefault="008A2EAB" w:rsidP="00AD2A43">
            <w:pPr>
              <w:widowControl/>
              <w:jc w:val="center"/>
              <w:rPr>
                <w:rFonts w:eastAsia="ＭＳ Ｐゴシック" w:cs="Times New Roman"/>
                <w:color w:val="000000"/>
                <w:kern w:val="0"/>
                <w:sz w:val="22"/>
              </w:rPr>
            </w:pPr>
            <w:r w:rsidRPr="00330B73">
              <w:rPr>
                <w:rFonts w:eastAsia="ＭＳ Ｐゴシック" w:cs="Times New Roman"/>
                <w:color w:val="000000"/>
                <w:kern w:val="0"/>
                <w:sz w:val="22"/>
              </w:rPr>
              <w:t>0</w:t>
            </w:r>
            <w:r w:rsidR="00290158">
              <w:rPr>
                <w:rFonts w:eastAsia="ＭＳ Ｐゴシック" w:cs="Times New Roman"/>
                <w:color w:val="000000"/>
                <w:kern w:val="0"/>
                <w:sz w:val="22"/>
              </w:rPr>
              <w:t>·</w:t>
            </w:r>
            <w:r w:rsidRPr="00330B73">
              <w:rPr>
                <w:rFonts w:eastAsia="ＭＳ Ｐゴシック" w:cs="Times New Roman"/>
                <w:color w:val="000000"/>
                <w:kern w:val="0"/>
                <w:sz w:val="22"/>
              </w:rPr>
              <w:t>06</w:t>
            </w:r>
          </w:p>
        </w:tc>
      </w:tr>
    </w:tbl>
    <w:p w:rsidR="00EF7841" w:rsidRPr="00330B73" w:rsidRDefault="00605E08" w:rsidP="00397395">
      <w:pPr>
        <w:spacing w:line="276" w:lineRule="auto"/>
        <w:jc w:val="left"/>
        <w:rPr>
          <w:rFonts w:eastAsia="ＭＳ Ｐ明朝" w:cs="Times New Roman"/>
          <w:sz w:val="22"/>
        </w:rPr>
      </w:pPr>
      <w:r w:rsidRPr="00330B73">
        <w:rPr>
          <w:rFonts w:eastAsia="ＭＳ Ｐ明朝" w:cs="Times New Roman"/>
          <w:sz w:val="22"/>
        </w:rPr>
        <w:t xml:space="preserve">CI, </w:t>
      </w:r>
      <w:r w:rsidR="00EF7841" w:rsidRPr="00330B73">
        <w:rPr>
          <w:rFonts w:eastAsia="ＭＳ Ｐ明朝" w:cs="Times New Roman"/>
          <w:sz w:val="22"/>
        </w:rPr>
        <w:t>con</w:t>
      </w:r>
      <w:r w:rsidRPr="00330B73">
        <w:rPr>
          <w:rFonts w:eastAsia="ＭＳ Ｐ明朝" w:cs="Times New Roman"/>
          <w:sz w:val="22"/>
        </w:rPr>
        <w:t xml:space="preserve">fidence interval; OR, </w:t>
      </w:r>
      <w:r w:rsidR="00EF7841" w:rsidRPr="00330B73">
        <w:rPr>
          <w:rFonts w:eastAsia="ＭＳ Ｐ明朝" w:cs="Times New Roman"/>
          <w:sz w:val="22"/>
        </w:rPr>
        <w:t>odds ratio.</w:t>
      </w:r>
    </w:p>
    <w:p w:rsidR="00EF7841" w:rsidRPr="00330B73" w:rsidRDefault="006C02A7" w:rsidP="00397395">
      <w:pPr>
        <w:spacing w:line="276" w:lineRule="auto"/>
        <w:jc w:val="left"/>
        <w:rPr>
          <w:rFonts w:eastAsia="ＭＳ Ｐ明朝" w:cs="Times New Roman"/>
          <w:sz w:val="22"/>
        </w:rPr>
      </w:pPr>
      <w:r w:rsidRPr="008C43C9">
        <w:rPr>
          <w:rFonts w:eastAsia="ＭＳ Ｐ明朝" w:cs="Times New Roman"/>
          <w:sz w:val="22"/>
        </w:rPr>
        <w:t>*</w:t>
      </w:r>
      <w:r w:rsidR="00605E08" w:rsidRPr="00330B73">
        <w:rPr>
          <w:rFonts w:eastAsia="ＭＳ Ｐ明朝" w:cs="Times New Roman"/>
          <w:sz w:val="22"/>
          <w:vertAlign w:val="superscript"/>
        </w:rPr>
        <w:t xml:space="preserve"> </w:t>
      </w:r>
      <w:r w:rsidR="00EF7841" w:rsidRPr="00330B73">
        <w:rPr>
          <w:rFonts w:eastAsia="ＭＳ Ｐ明朝" w:cs="Times New Roman"/>
          <w:sz w:val="22"/>
        </w:rPr>
        <w:t>Linear trends were assessed by assignment of ordinal variables for fish consumption</w:t>
      </w:r>
      <w:r w:rsidR="00502631">
        <w:rPr>
          <w:rFonts w:eastAsia="ＭＳ Ｐ明朝" w:cs="Times New Roman"/>
          <w:sz w:val="22"/>
        </w:rPr>
        <w:t xml:space="preserve"> </w:t>
      </w:r>
      <w:proofErr w:type="spellStart"/>
      <w:r w:rsidR="00502631">
        <w:rPr>
          <w:rFonts w:eastAsia="ＭＳ Ｐ明朝" w:cs="Times New Roman"/>
          <w:sz w:val="22"/>
        </w:rPr>
        <w:t>tertile</w:t>
      </w:r>
      <w:proofErr w:type="spellEnd"/>
      <w:r w:rsidR="00EF7841" w:rsidRPr="00330B73">
        <w:rPr>
          <w:rFonts w:eastAsia="ＭＳ Ｐ明朝" w:cs="Times New Roman"/>
          <w:sz w:val="22"/>
        </w:rPr>
        <w:t>.</w:t>
      </w:r>
    </w:p>
    <w:p w:rsidR="00EF7841" w:rsidRPr="00330B73" w:rsidRDefault="008557BF" w:rsidP="00397395">
      <w:pPr>
        <w:spacing w:line="276" w:lineRule="auto"/>
        <w:ind w:left="550" w:hangingChars="250" w:hanging="550"/>
        <w:jc w:val="left"/>
        <w:rPr>
          <w:rFonts w:eastAsia="ＭＳ Ｐ明朝" w:cs="Times New Roman"/>
          <w:sz w:val="22"/>
        </w:rPr>
      </w:pPr>
      <w:r w:rsidRPr="00330B73">
        <w:rPr>
          <w:kern w:val="0"/>
          <w:sz w:val="22"/>
        </w:rPr>
        <w:t>†</w:t>
      </w:r>
      <w:r w:rsidR="00605E08" w:rsidRPr="00330B73">
        <w:rPr>
          <w:rFonts w:eastAsia="MetaProLight-Regular" w:cs="Times New Roman"/>
          <w:kern w:val="0"/>
          <w:sz w:val="22"/>
          <w:vertAlign w:val="superscript"/>
        </w:rPr>
        <w:t xml:space="preserve"> </w:t>
      </w:r>
      <w:r w:rsidR="00EF7841" w:rsidRPr="00330B73">
        <w:rPr>
          <w:rFonts w:eastAsia="ＭＳ Ｐ明朝" w:cs="Times New Roman"/>
          <w:sz w:val="22"/>
        </w:rPr>
        <w:t xml:space="preserve">Adjusted for maternal age at delivery, educational background, household income, occupation in early </w:t>
      </w:r>
      <w:r w:rsidR="00397395" w:rsidRPr="00330B73">
        <w:rPr>
          <w:rFonts w:eastAsia="ＭＳ Ｐ明朝" w:cs="Times New Roman"/>
          <w:sz w:val="22"/>
        </w:rPr>
        <w:t>pr</w:t>
      </w:r>
      <w:r w:rsidR="00EF7841" w:rsidRPr="00330B73">
        <w:rPr>
          <w:rFonts w:eastAsia="ＭＳ Ｐ明朝" w:cs="Times New Roman"/>
          <w:sz w:val="22"/>
        </w:rPr>
        <w:t xml:space="preserve">egnancy, smoking habits, alcohol consumption, body mass index before pregnancy, current history of diabetes or gestational diabetes, parity, infertility treatment, use of folic acid supplement, use of docosahexaenoic acid and/or </w:t>
      </w:r>
      <w:proofErr w:type="spellStart"/>
      <w:r w:rsidR="00EF7841" w:rsidRPr="00330B73">
        <w:rPr>
          <w:rFonts w:eastAsia="ＭＳ Ｐ明朝" w:cs="Times New Roman"/>
          <w:sz w:val="22"/>
        </w:rPr>
        <w:t>eicosapentaenoic</w:t>
      </w:r>
      <w:proofErr w:type="spellEnd"/>
      <w:r w:rsidR="00EF7841" w:rsidRPr="00330B73">
        <w:rPr>
          <w:rFonts w:eastAsia="ＭＳ Ｐ明朝" w:cs="Times New Roman"/>
          <w:sz w:val="22"/>
        </w:rPr>
        <w:t xml:space="preserve"> acid supplements, and vegetable consumption in early pregnancy.</w:t>
      </w:r>
    </w:p>
    <w:p w:rsidR="00C8661D" w:rsidRPr="00330B73" w:rsidRDefault="006C02A7" w:rsidP="00397395">
      <w:pPr>
        <w:spacing w:line="276" w:lineRule="auto"/>
        <w:jc w:val="left"/>
        <w:rPr>
          <w:rFonts w:eastAsia="ＭＳ Ｐ明朝" w:cs="Times New Roman"/>
          <w:sz w:val="22"/>
        </w:rPr>
      </w:pPr>
      <w:r w:rsidRPr="00330B73">
        <w:rPr>
          <w:kern w:val="0"/>
          <w:sz w:val="22"/>
        </w:rPr>
        <w:t>‡</w:t>
      </w:r>
      <w:r w:rsidR="00605E08" w:rsidRPr="00330B73">
        <w:rPr>
          <w:rFonts w:eastAsia="MetaProLight-Regular" w:cs="Times New Roman"/>
          <w:kern w:val="0"/>
          <w:sz w:val="22"/>
          <w:vertAlign w:val="superscript"/>
        </w:rPr>
        <w:t xml:space="preserve"> </w:t>
      </w:r>
      <w:r w:rsidR="00EF7841" w:rsidRPr="00330B73">
        <w:rPr>
          <w:rFonts w:eastAsia="ＭＳ Ｐ明朝" w:cs="Times New Roman"/>
          <w:sz w:val="22"/>
        </w:rPr>
        <w:t>Additionally adjusted for paternal age at delivery (n = 46,455).</w:t>
      </w:r>
    </w:p>
    <w:p w:rsidR="00076132" w:rsidRPr="00330B73" w:rsidRDefault="00076132" w:rsidP="00397395">
      <w:pPr>
        <w:spacing w:line="276" w:lineRule="auto"/>
        <w:jc w:val="left"/>
        <w:rPr>
          <w:rFonts w:cs="Times New Roman"/>
          <w:sz w:val="22"/>
        </w:rPr>
      </w:pPr>
    </w:p>
    <w:p w:rsidR="00C8661D" w:rsidRPr="00330B73" w:rsidRDefault="00076132" w:rsidP="00C8661D">
      <w:pPr>
        <w:jc w:val="left"/>
        <w:rPr>
          <w:rFonts w:cs="Times New Roman"/>
          <w:szCs w:val="24"/>
          <w:lang w:val="en-GB"/>
        </w:rPr>
      </w:pPr>
      <w:r w:rsidRPr="00330B73">
        <w:rPr>
          <w:rFonts w:cs="Times New Roman"/>
          <w:b/>
          <w:szCs w:val="24"/>
          <w:lang w:val="en-GB"/>
        </w:rPr>
        <w:lastRenderedPageBreak/>
        <w:t xml:space="preserve">Supplementary </w:t>
      </w:r>
      <w:r w:rsidR="008E5279" w:rsidRPr="00330B73">
        <w:rPr>
          <w:rFonts w:cs="Times New Roman"/>
          <w:b/>
          <w:szCs w:val="24"/>
          <w:lang w:val="en-GB"/>
        </w:rPr>
        <w:t>Table</w:t>
      </w:r>
      <w:r w:rsidR="00A04C84" w:rsidRPr="00330B73">
        <w:rPr>
          <w:rFonts w:cs="Times New Roman"/>
          <w:b/>
          <w:szCs w:val="24"/>
          <w:lang w:val="en-GB"/>
        </w:rPr>
        <w:t xml:space="preserve"> 3</w:t>
      </w:r>
      <w:r w:rsidR="008E5279" w:rsidRPr="00330B73">
        <w:rPr>
          <w:rFonts w:cs="Times New Roman"/>
          <w:b/>
          <w:szCs w:val="24"/>
          <w:lang w:val="en-GB"/>
        </w:rPr>
        <w:t>.</w:t>
      </w:r>
      <w:r w:rsidR="00C8661D" w:rsidRPr="00330B73">
        <w:rPr>
          <w:rFonts w:cs="Times New Roman"/>
          <w:b/>
          <w:szCs w:val="24"/>
          <w:lang w:val="en-GB"/>
        </w:rPr>
        <w:t xml:space="preserve"> </w:t>
      </w:r>
      <w:r w:rsidR="00A04C84" w:rsidRPr="00330B73">
        <w:rPr>
          <w:rFonts w:cs="Times New Roman"/>
          <w:b/>
          <w:szCs w:val="24"/>
          <w:lang w:val="en-GB"/>
        </w:rPr>
        <w:t xml:space="preserve"> </w:t>
      </w:r>
      <w:r w:rsidR="009A0EBE" w:rsidRPr="00330B73">
        <w:rPr>
          <w:rFonts w:cs="Times New Roman"/>
          <w:szCs w:val="24"/>
          <w:lang w:val="en-GB"/>
        </w:rPr>
        <w:t>F</w:t>
      </w:r>
      <w:r w:rsidR="00397395" w:rsidRPr="00330B73">
        <w:rPr>
          <w:rFonts w:cs="Times New Roman"/>
          <w:szCs w:val="24"/>
          <w:lang w:val="en-GB"/>
        </w:rPr>
        <w:t>ish c</w:t>
      </w:r>
      <w:r w:rsidR="00C8661D" w:rsidRPr="00330B73">
        <w:rPr>
          <w:rFonts w:cs="Times New Roman"/>
          <w:szCs w:val="24"/>
          <w:lang w:val="en-GB"/>
        </w:rPr>
        <w:t xml:space="preserve">onsumption in </w:t>
      </w:r>
      <w:r w:rsidR="00397395" w:rsidRPr="00330B73">
        <w:rPr>
          <w:rFonts w:cs="Times New Roman"/>
          <w:szCs w:val="24"/>
          <w:lang w:val="en-GB"/>
        </w:rPr>
        <w:t>mid-late p</w:t>
      </w:r>
      <w:r w:rsidR="00C8661D" w:rsidRPr="00330B73">
        <w:rPr>
          <w:rFonts w:cs="Times New Roman"/>
          <w:szCs w:val="24"/>
          <w:lang w:val="en-GB"/>
        </w:rPr>
        <w:t>regnancy</w:t>
      </w:r>
      <w:r w:rsidR="00397395" w:rsidRPr="00330B73">
        <w:rPr>
          <w:rFonts w:cs="Times New Roman"/>
          <w:szCs w:val="24"/>
          <w:lang w:val="en-GB"/>
        </w:rPr>
        <w:t xml:space="preserve"> and c</w:t>
      </w:r>
      <w:r w:rsidR="009A0EBE" w:rsidRPr="00330B73">
        <w:rPr>
          <w:rFonts w:cs="Times New Roman"/>
          <w:szCs w:val="24"/>
          <w:lang w:val="en-GB"/>
        </w:rPr>
        <w:t>ongenita</w:t>
      </w:r>
      <w:r w:rsidR="009621DA" w:rsidRPr="00330B73">
        <w:rPr>
          <w:rFonts w:cs="Times New Roman"/>
          <w:szCs w:val="24"/>
          <w:lang w:val="en-GB"/>
        </w:rPr>
        <w:t>l</w:t>
      </w:r>
      <w:r w:rsidR="00397395" w:rsidRPr="00330B73">
        <w:rPr>
          <w:rFonts w:cs="Times New Roman"/>
          <w:szCs w:val="24"/>
          <w:lang w:val="en-GB"/>
        </w:rPr>
        <w:t xml:space="preserve"> gastrointestinal t</w:t>
      </w:r>
      <w:r w:rsidR="008E5279" w:rsidRPr="00330B73">
        <w:rPr>
          <w:rFonts w:cs="Times New Roman"/>
          <w:szCs w:val="24"/>
          <w:lang w:val="en-GB"/>
        </w:rPr>
        <w:t xml:space="preserve">ract </w:t>
      </w:r>
      <w:r w:rsidR="00397395" w:rsidRPr="00330B73">
        <w:rPr>
          <w:rFonts w:cs="Times New Roman"/>
          <w:szCs w:val="24"/>
          <w:lang w:val="en-GB"/>
        </w:rPr>
        <w:t>a</w:t>
      </w:r>
      <w:r w:rsidR="008E5279" w:rsidRPr="00330B73">
        <w:rPr>
          <w:rFonts w:cs="Times New Roman"/>
          <w:szCs w:val="24"/>
          <w:lang w:val="en-GB"/>
        </w:rPr>
        <w:t>tresia</w:t>
      </w:r>
      <w:r w:rsidR="008557BF" w:rsidRPr="008C43C9">
        <w:rPr>
          <w:rFonts w:cs="Times New Roman"/>
          <w:szCs w:val="24"/>
          <w:lang w:val="en-GB"/>
        </w:rPr>
        <w:t>*</w:t>
      </w:r>
    </w:p>
    <w:tbl>
      <w:tblPr>
        <w:tblW w:w="9639" w:type="dxa"/>
        <w:tblCellMar>
          <w:left w:w="99" w:type="dxa"/>
          <w:right w:w="99" w:type="dxa"/>
        </w:tblCellMar>
        <w:tblLook w:val="04A0" w:firstRow="1" w:lastRow="0" w:firstColumn="1" w:lastColumn="0" w:noHBand="0" w:noVBand="1"/>
      </w:tblPr>
      <w:tblGrid>
        <w:gridCol w:w="218"/>
        <w:gridCol w:w="218"/>
        <w:gridCol w:w="273"/>
        <w:gridCol w:w="2835"/>
        <w:gridCol w:w="1559"/>
        <w:gridCol w:w="1843"/>
        <w:gridCol w:w="1559"/>
        <w:gridCol w:w="284"/>
        <w:gridCol w:w="850"/>
      </w:tblGrid>
      <w:tr w:rsidR="00C8661D" w:rsidRPr="00330B73" w:rsidTr="00923462">
        <w:trPr>
          <w:trHeight w:val="345"/>
        </w:trPr>
        <w:tc>
          <w:tcPr>
            <w:tcW w:w="218" w:type="dxa"/>
            <w:tcBorders>
              <w:top w:val="single" w:sz="4" w:space="0" w:color="auto"/>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kern w:val="0"/>
                <w:sz w:val="22"/>
                <w:lang w:val="en-GB"/>
              </w:rPr>
            </w:pPr>
          </w:p>
        </w:tc>
        <w:tc>
          <w:tcPr>
            <w:tcW w:w="218" w:type="dxa"/>
            <w:tcBorders>
              <w:top w:val="single" w:sz="4" w:space="0" w:color="auto"/>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273" w:type="dxa"/>
            <w:tcBorders>
              <w:top w:val="single" w:sz="4" w:space="0" w:color="auto"/>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2835" w:type="dxa"/>
            <w:tcBorders>
              <w:top w:val="single" w:sz="4" w:space="0" w:color="auto"/>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4961" w:type="dxa"/>
            <w:gridSpan w:val="3"/>
            <w:tcBorders>
              <w:top w:val="single" w:sz="4" w:space="0" w:color="auto"/>
              <w:left w:val="nil"/>
              <w:bottom w:val="single" w:sz="4" w:space="0" w:color="auto"/>
              <w:right w:val="nil"/>
            </w:tcBorders>
            <w:shd w:val="clear" w:color="auto" w:fill="auto"/>
            <w:vAlign w:val="center"/>
            <w:hideMark/>
          </w:tcPr>
          <w:p w:rsidR="00C8661D" w:rsidRPr="00330B73" w:rsidRDefault="00C8661D" w:rsidP="007E1949">
            <w:pPr>
              <w:widowControl/>
              <w:jc w:val="center"/>
              <w:rPr>
                <w:rFonts w:eastAsia="ＭＳ Ｐゴシック" w:cs="Times New Roman"/>
                <w:color w:val="000000"/>
                <w:kern w:val="0"/>
                <w:sz w:val="22"/>
                <w:lang w:val="en-GB"/>
              </w:rPr>
            </w:pPr>
            <w:proofErr w:type="spellStart"/>
            <w:r w:rsidRPr="00330B73">
              <w:rPr>
                <w:rFonts w:eastAsia="ＭＳ Ｐゴシック" w:cs="Times New Roman"/>
                <w:color w:val="000000"/>
                <w:kern w:val="0"/>
                <w:sz w:val="22"/>
                <w:lang w:val="en-GB"/>
              </w:rPr>
              <w:t>Tertile</w:t>
            </w:r>
            <w:proofErr w:type="spellEnd"/>
            <w:r w:rsidRPr="00330B73">
              <w:rPr>
                <w:rFonts w:eastAsia="ＭＳ Ｐゴシック" w:cs="Times New Roman"/>
                <w:color w:val="000000"/>
                <w:kern w:val="0"/>
                <w:sz w:val="22"/>
                <w:lang w:val="en-GB"/>
              </w:rPr>
              <w:t xml:space="preserve"> of fish consumption in mid-late pregnancy</w:t>
            </w:r>
          </w:p>
        </w:tc>
        <w:tc>
          <w:tcPr>
            <w:tcW w:w="284" w:type="dxa"/>
            <w:tcBorders>
              <w:top w:val="single" w:sz="4" w:space="0" w:color="auto"/>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850" w:type="dxa"/>
            <w:tcBorders>
              <w:top w:val="single" w:sz="4" w:space="0" w:color="auto"/>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923462">
        <w:trPr>
          <w:trHeight w:val="879"/>
        </w:trPr>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1559"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Low </w:t>
            </w:r>
          </w:p>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(&lt; 18</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7 g/day)</w:t>
            </w:r>
          </w:p>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(n = 29,493)</w:t>
            </w:r>
          </w:p>
        </w:tc>
        <w:tc>
          <w:tcPr>
            <w:tcW w:w="1843"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Middle</w:t>
            </w:r>
            <w:r w:rsidRPr="00330B73">
              <w:rPr>
                <w:rFonts w:eastAsia="ＭＳ Ｐゴシック" w:cs="Times New Roman"/>
                <w:color w:val="000000"/>
                <w:kern w:val="0"/>
                <w:sz w:val="22"/>
                <w:lang w:val="en-GB"/>
              </w:rPr>
              <w:br/>
              <w:t>(18</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7-36</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7 g/day) </w:t>
            </w:r>
          </w:p>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(n = 29,505)</w:t>
            </w:r>
          </w:p>
        </w:tc>
        <w:tc>
          <w:tcPr>
            <w:tcW w:w="1559"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High </w:t>
            </w:r>
          </w:p>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(&gt; 36</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7 g/day)</w:t>
            </w:r>
          </w:p>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(n = 29,490)</w:t>
            </w:r>
          </w:p>
        </w:tc>
        <w:tc>
          <w:tcPr>
            <w:tcW w:w="28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850" w:type="dxa"/>
            <w:vMerge w:val="restart"/>
            <w:tcBorders>
              <w:top w:val="nil"/>
              <w:left w:val="nil"/>
              <w:bottom w:val="single" w:sz="4" w:space="0" w:color="000000"/>
              <w:right w:val="nil"/>
            </w:tcBorders>
            <w:shd w:val="clear" w:color="auto" w:fill="auto"/>
            <w:vAlign w:val="center"/>
            <w:hideMark/>
          </w:tcPr>
          <w:p w:rsidR="00C8661D" w:rsidRPr="00330B73" w:rsidRDefault="00A04C84" w:rsidP="007E1949">
            <w:pPr>
              <w:widowControl/>
              <w:jc w:val="center"/>
              <w:rPr>
                <w:rFonts w:eastAsia="ＭＳ Ｐゴシック" w:cs="Times New Roman"/>
                <w:color w:val="000000"/>
                <w:kern w:val="0"/>
                <w:sz w:val="22"/>
                <w:lang w:val="en-GB"/>
              </w:rPr>
            </w:pPr>
            <w:r w:rsidRPr="00330B73">
              <w:rPr>
                <w:rFonts w:eastAsia="ＭＳ Ｐゴシック" w:cs="Times New Roman"/>
                <w:i/>
                <w:color w:val="000000"/>
                <w:kern w:val="0"/>
                <w:sz w:val="22"/>
                <w:lang w:val="en-GB"/>
              </w:rPr>
              <w:t>P</w:t>
            </w:r>
            <w:r w:rsidR="00C8661D" w:rsidRPr="00330B73">
              <w:rPr>
                <w:rFonts w:eastAsia="ＭＳ Ｐゴシック" w:cs="Times New Roman"/>
                <w:color w:val="000000"/>
                <w:kern w:val="0"/>
                <w:sz w:val="22"/>
                <w:lang w:val="en-GB"/>
              </w:rPr>
              <w:t xml:space="preserve"> for trend</w:t>
            </w:r>
            <w:r w:rsidR="008557BF" w:rsidRPr="00330B73">
              <w:rPr>
                <w:kern w:val="0"/>
                <w:sz w:val="22"/>
              </w:rPr>
              <w:t>†</w:t>
            </w:r>
          </w:p>
        </w:tc>
      </w:tr>
      <w:tr w:rsidR="00C8661D" w:rsidRPr="00330B73" w:rsidTr="00923462">
        <w:trPr>
          <w:trHeight w:val="360"/>
        </w:trPr>
        <w:tc>
          <w:tcPr>
            <w:tcW w:w="218"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218"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273"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2835"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1559"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1843"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OR (95% CI)</w:t>
            </w:r>
          </w:p>
        </w:tc>
        <w:tc>
          <w:tcPr>
            <w:tcW w:w="1559" w:type="dxa"/>
            <w:tcBorders>
              <w:top w:val="single" w:sz="4" w:space="0" w:color="auto"/>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OR (95% CI)</w:t>
            </w:r>
          </w:p>
        </w:tc>
        <w:tc>
          <w:tcPr>
            <w:tcW w:w="284"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850" w:type="dxa"/>
            <w:vMerge/>
            <w:tcBorders>
              <w:top w:val="nil"/>
              <w:left w:val="nil"/>
              <w:bottom w:val="single" w:sz="4" w:space="0" w:color="000000"/>
              <w:right w:val="nil"/>
            </w:tcBorders>
            <w:vAlign w:val="center"/>
            <w:hideMark/>
          </w:tcPr>
          <w:p w:rsidR="00C8661D" w:rsidRPr="00330B73" w:rsidRDefault="00C8661D" w:rsidP="007E1949">
            <w:pPr>
              <w:widowControl/>
              <w:jc w:val="left"/>
              <w:rPr>
                <w:rFonts w:eastAsia="ＭＳ Ｐゴシック" w:cs="Times New Roman"/>
                <w:color w:val="000000"/>
                <w:kern w:val="0"/>
                <w:sz w:val="22"/>
                <w:lang w:val="en-GB"/>
              </w:rPr>
            </w:pPr>
          </w:p>
        </w:tc>
      </w:tr>
      <w:tr w:rsidR="00C8661D" w:rsidRPr="00330B73" w:rsidTr="00923462">
        <w:trPr>
          <w:trHeight w:val="360"/>
        </w:trPr>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p>
        </w:tc>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Median fish intake (g/day)</w:t>
            </w:r>
          </w:p>
        </w:tc>
        <w:tc>
          <w:tcPr>
            <w:tcW w:w="1559"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9</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2 </w:t>
            </w:r>
          </w:p>
        </w:tc>
        <w:tc>
          <w:tcPr>
            <w:tcW w:w="1843"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27</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2 </w:t>
            </w:r>
          </w:p>
        </w:tc>
        <w:tc>
          <w:tcPr>
            <w:tcW w:w="1559"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50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2 </w:t>
            </w:r>
          </w:p>
        </w:tc>
        <w:tc>
          <w:tcPr>
            <w:tcW w:w="28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923462">
        <w:trPr>
          <w:trHeight w:val="300"/>
        </w:trPr>
        <w:tc>
          <w:tcPr>
            <w:tcW w:w="5103" w:type="dxa"/>
            <w:gridSpan w:val="5"/>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Congenital gastrointestinal tract atresia (73 cases)</w:t>
            </w:r>
          </w:p>
        </w:tc>
        <w:tc>
          <w:tcPr>
            <w:tcW w:w="1843"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p>
        </w:tc>
        <w:tc>
          <w:tcPr>
            <w:tcW w:w="1559"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28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85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923462">
        <w:trPr>
          <w:trHeight w:val="300"/>
        </w:trPr>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No. of cases</w:t>
            </w:r>
          </w:p>
        </w:tc>
        <w:tc>
          <w:tcPr>
            <w:tcW w:w="1559"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29 </w:t>
            </w:r>
          </w:p>
        </w:tc>
        <w:tc>
          <w:tcPr>
            <w:tcW w:w="1843"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29 </w:t>
            </w:r>
          </w:p>
        </w:tc>
        <w:tc>
          <w:tcPr>
            <w:tcW w:w="1559"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15 </w:t>
            </w:r>
          </w:p>
        </w:tc>
        <w:tc>
          <w:tcPr>
            <w:tcW w:w="28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923462">
        <w:trPr>
          <w:trHeight w:val="300"/>
        </w:trPr>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C8661D" w:rsidRPr="00330B73" w:rsidRDefault="00C8661D" w:rsidP="00923462">
            <w:pPr>
              <w:widowControl/>
              <w:ind w:rightChars="-41" w:right="-98"/>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Maternal age adjusted model</w:t>
            </w:r>
          </w:p>
        </w:tc>
        <w:tc>
          <w:tcPr>
            <w:tcW w:w="1559"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843" w:type="dxa"/>
            <w:tcBorders>
              <w:top w:val="nil"/>
              <w:left w:val="nil"/>
              <w:bottom w:val="nil"/>
              <w:right w:val="nil"/>
            </w:tcBorders>
            <w:shd w:val="clear" w:color="auto" w:fill="auto"/>
            <w:noWrap/>
            <w:vAlign w:val="center"/>
            <w:hideMark/>
          </w:tcPr>
          <w:p w:rsidR="00C8661D" w:rsidRPr="00330B73" w:rsidRDefault="00974B75" w:rsidP="00495557">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0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6</w:t>
            </w:r>
            <w:r w:rsidR="00605E08"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7)</w:t>
            </w:r>
          </w:p>
        </w:tc>
        <w:tc>
          <w:tcPr>
            <w:tcW w:w="1559" w:type="dxa"/>
            <w:tcBorders>
              <w:top w:val="nil"/>
              <w:left w:val="nil"/>
              <w:bottom w:val="nil"/>
              <w:right w:val="nil"/>
            </w:tcBorders>
            <w:shd w:val="clear" w:color="auto" w:fill="auto"/>
            <w:noWrap/>
            <w:vAlign w:val="center"/>
            <w:hideMark/>
          </w:tcPr>
          <w:p w:rsidR="00C8661D" w:rsidRPr="00330B73" w:rsidRDefault="00974B75" w:rsidP="00495557">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3</w:t>
            </w:r>
            <w:r w:rsidR="00605E08"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9)</w:t>
            </w:r>
          </w:p>
        </w:tc>
        <w:tc>
          <w:tcPr>
            <w:tcW w:w="28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04</w:t>
            </w:r>
          </w:p>
        </w:tc>
      </w:tr>
      <w:tr w:rsidR="00C8661D" w:rsidRPr="00330B73" w:rsidTr="00923462">
        <w:trPr>
          <w:trHeight w:val="300"/>
        </w:trPr>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C8661D" w:rsidRPr="00330B73" w:rsidRDefault="00C766C6"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Multivariable</w:t>
            </w:r>
            <w:r w:rsidR="00C8661D" w:rsidRPr="00330B73">
              <w:rPr>
                <w:rFonts w:eastAsia="ＭＳ Ｐゴシック" w:cs="Times New Roman"/>
                <w:color w:val="000000"/>
                <w:kern w:val="0"/>
                <w:sz w:val="22"/>
                <w:lang w:val="en-GB"/>
              </w:rPr>
              <w:t xml:space="preserve"> model</w:t>
            </w:r>
            <w:r w:rsidR="008557BF" w:rsidRPr="00330B73">
              <w:rPr>
                <w:kern w:val="0"/>
                <w:sz w:val="22"/>
              </w:rPr>
              <w:t>‡</w:t>
            </w:r>
          </w:p>
        </w:tc>
        <w:tc>
          <w:tcPr>
            <w:tcW w:w="1559"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843" w:type="dxa"/>
            <w:tcBorders>
              <w:top w:val="nil"/>
              <w:left w:val="nil"/>
              <w:bottom w:val="nil"/>
              <w:right w:val="nil"/>
            </w:tcBorders>
            <w:shd w:val="clear" w:color="auto" w:fill="auto"/>
            <w:noWrap/>
            <w:vAlign w:val="center"/>
            <w:hideMark/>
          </w:tcPr>
          <w:p w:rsidR="00C8661D" w:rsidRPr="00330B73" w:rsidRDefault="00974B75" w:rsidP="00495557">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0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6</w:t>
            </w:r>
            <w:r w:rsidR="00605E08"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7)</w:t>
            </w:r>
          </w:p>
        </w:tc>
        <w:tc>
          <w:tcPr>
            <w:tcW w:w="1559" w:type="dxa"/>
            <w:tcBorders>
              <w:top w:val="nil"/>
              <w:left w:val="nil"/>
              <w:bottom w:val="nil"/>
              <w:right w:val="nil"/>
            </w:tcBorders>
            <w:shd w:val="clear" w:color="auto" w:fill="auto"/>
            <w:noWrap/>
            <w:vAlign w:val="center"/>
            <w:hideMark/>
          </w:tcPr>
          <w:p w:rsidR="00C8661D" w:rsidRPr="00330B73" w:rsidRDefault="00974B75" w:rsidP="00495557">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3</w:t>
            </w:r>
            <w:r w:rsidR="00605E08"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0)</w:t>
            </w:r>
          </w:p>
        </w:tc>
        <w:tc>
          <w:tcPr>
            <w:tcW w:w="28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06</w:t>
            </w:r>
          </w:p>
        </w:tc>
      </w:tr>
      <w:tr w:rsidR="00C8661D" w:rsidRPr="00330B73" w:rsidTr="00923462">
        <w:trPr>
          <w:trHeight w:val="300"/>
        </w:trPr>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C8661D" w:rsidRPr="00330B73" w:rsidRDefault="00C766C6"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Multivariable</w:t>
            </w:r>
            <w:r w:rsidR="008557BF" w:rsidRPr="00330B73">
              <w:rPr>
                <w:rFonts w:eastAsia="ＭＳ Ｐゴシック" w:cs="Times New Roman"/>
                <w:color w:val="000000"/>
                <w:kern w:val="0"/>
                <w:sz w:val="22"/>
                <w:lang w:val="en-GB"/>
              </w:rPr>
              <w:t xml:space="preserve"> model2</w:t>
            </w:r>
            <w:r w:rsidR="008557BF" w:rsidRPr="00330B73">
              <w:rPr>
                <w:kern w:val="0"/>
                <w:sz w:val="22"/>
              </w:rPr>
              <w:t>§</w:t>
            </w:r>
          </w:p>
        </w:tc>
        <w:tc>
          <w:tcPr>
            <w:tcW w:w="1559"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843" w:type="dxa"/>
            <w:tcBorders>
              <w:top w:val="nil"/>
              <w:left w:val="nil"/>
              <w:bottom w:val="nil"/>
              <w:right w:val="nil"/>
            </w:tcBorders>
            <w:shd w:val="clear" w:color="auto" w:fill="auto"/>
            <w:noWrap/>
            <w:vAlign w:val="center"/>
            <w:hideMark/>
          </w:tcPr>
          <w:p w:rsidR="00C8661D" w:rsidRPr="00330B73" w:rsidRDefault="00974B75" w:rsidP="00495557">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4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2</w:t>
            </w:r>
            <w:r w:rsidR="00605E08"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1)</w:t>
            </w:r>
          </w:p>
        </w:tc>
        <w:tc>
          <w:tcPr>
            <w:tcW w:w="1559" w:type="dxa"/>
            <w:tcBorders>
              <w:top w:val="nil"/>
              <w:left w:val="nil"/>
              <w:bottom w:val="nil"/>
              <w:right w:val="nil"/>
            </w:tcBorders>
            <w:shd w:val="clear" w:color="auto" w:fill="auto"/>
            <w:noWrap/>
            <w:vAlign w:val="center"/>
            <w:hideMark/>
          </w:tcPr>
          <w:p w:rsidR="00C8661D" w:rsidRPr="00330B73" w:rsidRDefault="00974B75" w:rsidP="00495557">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2</w:t>
            </w:r>
            <w:r w:rsidR="00605E08"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 xml:space="preserve">2) </w:t>
            </w:r>
          </w:p>
        </w:tc>
        <w:tc>
          <w:tcPr>
            <w:tcW w:w="28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10</w:t>
            </w:r>
          </w:p>
        </w:tc>
      </w:tr>
      <w:tr w:rsidR="00C8661D" w:rsidRPr="00330B73" w:rsidTr="00923462">
        <w:trPr>
          <w:trHeight w:val="300"/>
        </w:trPr>
        <w:tc>
          <w:tcPr>
            <w:tcW w:w="21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3326" w:type="dxa"/>
            <w:gridSpan w:val="3"/>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Oesophageal atresia (11 cases)</w:t>
            </w:r>
          </w:p>
        </w:tc>
        <w:tc>
          <w:tcPr>
            <w:tcW w:w="1559"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p>
        </w:tc>
        <w:tc>
          <w:tcPr>
            <w:tcW w:w="1843"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1559"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28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85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No. of cases</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5 </w:t>
            </w:r>
          </w:p>
        </w:tc>
        <w:tc>
          <w:tcPr>
            <w:tcW w:w="1843"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3 </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3 </w:t>
            </w: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076132" w:rsidRPr="00330B73" w:rsidRDefault="00076132" w:rsidP="00076132">
            <w:pPr>
              <w:widowControl/>
              <w:ind w:rightChars="-41" w:right="-98"/>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Maternal age adjusted model</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843" w:type="dxa"/>
            <w:tcBorders>
              <w:top w:val="nil"/>
              <w:left w:val="nil"/>
              <w:bottom w:val="nil"/>
              <w:right w:val="nil"/>
            </w:tcBorders>
            <w:shd w:val="clear" w:color="auto" w:fill="auto"/>
            <w:noWrap/>
            <w:vAlign w:val="center"/>
            <w:hideMark/>
          </w:tcPr>
          <w:p w:rsidR="00076132" w:rsidRPr="00330B73" w:rsidRDefault="00415BA9" w:rsidP="00415BA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6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w:t>
            </w:r>
            <w:r w:rsidR="00076132"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rPr>
              <w:t>2</w:t>
            </w:r>
            <w:r w:rsidR="00290158">
              <w:rPr>
                <w:rFonts w:eastAsia="ＭＳ Ｐゴシック" w:cs="Times New Roman"/>
                <w:color w:val="000000"/>
                <w:kern w:val="0"/>
                <w:sz w:val="22"/>
              </w:rPr>
              <w:t>·</w:t>
            </w:r>
            <w:r w:rsidRPr="00330B73">
              <w:rPr>
                <w:rFonts w:eastAsia="ＭＳ Ｐゴシック" w:cs="Times New Roman"/>
                <w:color w:val="000000"/>
                <w:kern w:val="0"/>
                <w:sz w:val="22"/>
              </w:rPr>
              <w:t>5</w:t>
            </w:r>
            <w:r w:rsidR="00076132" w:rsidRPr="00330B73">
              <w:rPr>
                <w:rFonts w:eastAsia="ＭＳ Ｐゴシック" w:cs="Times New Roman"/>
                <w:color w:val="000000"/>
                <w:kern w:val="0"/>
                <w:sz w:val="22"/>
                <w:lang w:val="en-GB"/>
              </w:rPr>
              <w:t xml:space="preserve">) </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4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w:t>
            </w:r>
            <w:r w:rsidRPr="00330B73">
              <w:rPr>
                <w:rFonts w:eastAsia="ＭＳ Ｐゴシック" w:cs="Times New Roman"/>
                <w:color w:val="000000"/>
                <w:kern w:val="0"/>
                <w:sz w:val="22"/>
              </w:rPr>
              <w:t xml:space="preserve">, </w:t>
            </w:r>
            <w:r w:rsidR="00415BA9" w:rsidRPr="00330B73">
              <w:rPr>
                <w:rFonts w:eastAsia="ＭＳ Ｐゴシック" w:cs="Times New Roman"/>
                <w:color w:val="000000"/>
                <w:kern w:val="0"/>
                <w:sz w:val="22"/>
                <w:lang w:val="en-GB"/>
              </w:rPr>
              <w:t>2</w:t>
            </w:r>
            <w:r w:rsidR="00290158">
              <w:rPr>
                <w:rFonts w:eastAsia="ＭＳ Ｐゴシック" w:cs="Times New Roman"/>
                <w:color w:val="000000"/>
                <w:kern w:val="0"/>
                <w:sz w:val="22"/>
                <w:lang w:val="en-GB"/>
              </w:rPr>
              <w:t>·</w:t>
            </w:r>
            <w:r w:rsidR="00415BA9" w:rsidRPr="00330B73">
              <w:rPr>
                <w:rFonts w:eastAsia="ＭＳ Ｐゴシック" w:cs="Times New Roman"/>
                <w:color w:val="000000"/>
                <w:kern w:val="0"/>
                <w:sz w:val="22"/>
                <w:lang w:val="en-GB"/>
              </w:rPr>
              <w:t>3</w:t>
            </w:r>
            <w:r w:rsidRPr="00330B73">
              <w:rPr>
                <w:rFonts w:eastAsia="ＭＳ Ｐゴシック" w:cs="Times New Roman"/>
                <w:color w:val="000000"/>
                <w:kern w:val="0"/>
                <w:sz w:val="22"/>
                <w:lang w:val="en-GB"/>
              </w:rPr>
              <w:t xml:space="preserve">) </w:t>
            </w: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076132" w:rsidP="00415BA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00415BA9" w:rsidRPr="00330B73">
              <w:rPr>
                <w:rFonts w:eastAsia="ＭＳ Ｐゴシック" w:cs="Times New Roman"/>
                <w:color w:val="000000"/>
                <w:kern w:val="0"/>
                <w:sz w:val="22"/>
                <w:lang w:val="en-GB"/>
              </w:rPr>
              <w:t>4</w:t>
            </w:r>
            <w:r w:rsidRPr="00330B73">
              <w:rPr>
                <w:rFonts w:eastAsia="ＭＳ Ｐゴシック" w:cs="Times New Roman"/>
                <w:color w:val="000000"/>
                <w:kern w:val="0"/>
                <w:sz w:val="22"/>
                <w:lang w:val="en-GB"/>
              </w:rPr>
              <w:t>3</w:t>
            </w: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4885" w:type="dxa"/>
            <w:gridSpan w:val="4"/>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Small intestinal atresia (24 cases)</w:t>
            </w:r>
          </w:p>
        </w:tc>
        <w:tc>
          <w:tcPr>
            <w:tcW w:w="184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No. of cases</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14 </w:t>
            </w:r>
          </w:p>
        </w:tc>
        <w:tc>
          <w:tcPr>
            <w:tcW w:w="1843"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5 </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5 </w:t>
            </w: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076132" w:rsidRPr="00330B73" w:rsidRDefault="00076132" w:rsidP="00076132">
            <w:pPr>
              <w:widowControl/>
              <w:ind w:rightChars="-41" w:right="-98"/>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Maternal age adjusted model</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843" w:type="dxa"/>
            <w:tcBorders>
              <w:top w:val="nil"/>
              <w:left w:val="nil"/>
              <w:bottom w:val="nil"/>
              <w:right w:val="nil"/>
            </w:tcBorders>
            <w:shd w:val="clear" w:color="auto" w:fill="auto"/>
            <w:noWrap/>
            <w:vAlign w:val="center"/>
            <w:hideMark/>
          </w:tcPr>
          <w:p w:rsidR="00076132" w:rsidRPr="00330B73" w:rsidRDefault="00415BA9" w:rsidP="00415BA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4</w:t>
            </w:r>
            <w:r w:rsidR="00076132" w:rsidRPr="00330B73">
              <w:rPr>
                <w:rFonts w:eastAsia="ＭＳ Ｐゴシック" w:cs="Times New Roman"/>
                <w:color w:val="000000"/>
                <w:kern w:val="0"/>
                <w:sz w:val="22"/>
                <w:lang w:val="en-GB"/>
              </w:rPr>
              <w:t xml:space="preserve">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w:t>
            </w:r>
            <w:r w:rsidR="00076132"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0</w:t>
            </w:r>
            <w:r w:rsidR="00076132" w:rsidRPr="00330B73">
              <w:rPr>
                <w:rFonts w:eastAsia="ＭＳ Ｐゴシック" w:cs="Times New Roman"/>
                <w:color w:val="000000"/>
                <w:kern w:val="0"/>
                <w:sz w:val="22"/>
                <w:lang w:val="en-GB"/>
              </w:rPr>
              <w:t>)</w:t>
            </w:r>
          </w:p>
        </w:tc>
        <w:tc>
          <w:tcPr>
            <w:tcW w:w="1559" w:type="dxa"/>
            <w:tcBorders>
              <w:top w:val="nil"/>
              <w:left w:val="nil"/>
              <w:bottom w:val="nil"/>
              <w:right w:val="nil"/>
            </w:tcBorders>
            <w:shd w:val="clear" w:color="auto" w:fill="auto"/>
            <w:noWrap/>
            <w:vAlign w:val="center"/>
            <w:hideMark/>
          </w:tcPr>
          <w:p w:rsidR="00076132" w:rsidRPr="00330B73" w:rsidRDefault="00415BA9" w:rsidP="00415BA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4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w:t>
            </w:r>
            <w:r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0)</w:t>
            </w: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415BA9"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03</w:t>
            </w: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3108" w:type="dxa"/>
            <w:gridSpan w:val="2"/>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Duodenal atresia (10 cases)</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p>
        </w:tc>
        <w:tc>
          <w:tcPr>
            <w:tcW w:w="184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No. of cases</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6 </w:t>
            </w:r>
          </w:p>
        </w:tc>
        <w:tc>
          <w:tcPr>
            <w:tcW w:w="1843"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2 </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2 </w:t>
            </w: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076132" w:rsidRPr="00330B73" w:rsidRDefault="00076132" w:rsidP="00076132">
            <w:pPr>
              <w:widowControl/>
              <w:ind w:rightChars="-41" w:right="-98"/>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Maternal age adjusted model</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843" w:type="dxa"/>
            <w:tcBorders>
              <w:top w:val="nil"/>
              <w:left w:val="nil"/>
              <w:bottom w:val="nil"/>
              <w:right w:val="nil"/>
            </w:tcBorders>
            <w:shd w:val="clear" w:color="auto" w:fill="auto"/>
            <w:noWrap/>
            <w:vAlign w:val="center"/>
            <w:hideMark/>
          </w:tcPr>
          <w:p w:rsidR="00076132" w:rsidRPr="00330B73" w:rsidRDefault="00415BA9"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3</w:t>
            </w:r>
            <w:r w:rsidR="00076132" w:rsidRPr="00330B73">
              <w:rPr>
                <w:rFonts w:eastAsia="ＭＳ Ｐゴシック" w:cs="Times New Roman"/>
                <w:color w:val="000000"/>
                <w:kern w:val="0"/>
                <w:sz w:val="22"/>
                <w:lang w:val="en-GB"/>
              </w:rPr>
              <w:t xml:space="preserve"> (0</w:t>
            </w:r>
            <w:r w:rsidR="00290158">
              <w:rPr>
                <w:rFonts w:eastAsia="ＭＳ Ｐゴシック" w:cs="Times New Roman"/>
                <w:color w:val="000000"/>
                <w:kern w:val="0"/>
                <w:sz w:val="22"/>
                <w:lang w:val="en-GB"/>
              </w:rPr>
              <w:t>·</w:t>
            </w:r>
            <w:r w:rsidR="00076132" w:rsidRPr="00330B73">
              <w:rPr>
                <w:rFonts w:eastAsia="ＭＳ Ｐゴシック" w:cs="Times New Roman"/>
                <w:color w:val="000000"/>
                <w:kern w:val="0"/>
                <w:sz w:val="22"/>
                <w:lang w:val="en-GB"/>
              </w:rPr>
              <w:t>1</w:t>
            </w:r>
            <w:r w:rsidR="00076132"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6</w:t>
            </w:r>
            <w:r w:rsidR="00076132" w:rsidRPr="00330B73">
              <w:rPr>
                <w:rFonts w:eastAsia="ＭＳ Ｐゴシック" w:cs="Times New Roman"/>
                <w:color w:val="000000"/>
                <w:kern w:val="0"/>
                <w:sz w:val="22"/>
                <w:lang w:val="en-GB"/>
              </w:rPr>
              <w:t xml:space="preserve">) </w:t>
            </w:r>
          </w:p>
        </w:tc>
        <w:tc>
          <w:tcPr>
            <w:tcW w:w="1559" w:type="dxa"/>
            <w:tcBorders>
              <w:top w:val="nil"/>
              <w:left w:val="nil"/>
              <w:bottom w:val="nil"/>
              <w:right w:val="nil"/>
            </w:tcBorders>
            <w:shd w:val="clear" w:color="auto" w:fill="auto"/>
            <w:noWrap/>
            <w:vAlign w:val="center"/>
            <w:hideMark/>
          </w:tcPr>
          <w:p w:rsidR="00076132" w:rsidRPr="00330B73" w:rsidRDefault="00415BA9" w:rsidP="00415BA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3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w:t>
            </w:r>
            <w:r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6)</w:t>
            </w: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415BA9"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13</w:t>
            </w: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3108" w:type="dxa"/>
            <w:gridSpan w:val="2"/>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Jejunoileal atresia (16 cases)</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p>
        </w:tc>
        <w:tc>
          <w:tcPr>
            <w:tcW w:w="184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No. of cases</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9 </w:t>
            </w:r>
          </w:p>
        </w:tc>
        <w:tc>
          <w:tcPr>
            <w:tcW w:w="1843"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3 </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4 </w:t>
            </w: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076132" w:rsidRPr="00330B73" w:rsidRDefault="00076132" w:rsidP="00076132">
            <w:pPr>
              <w:widowControl/>
              <w:ind w:rightChars="-41" w:right="-98"/>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Maternal age adjusted model</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843" w:type="dxa"/>
            <w:tcBorders>
              <w:top w:val="nil"/>
              <w:left w:val="nil"/>
              <w:bottom w:val="nil"/>
              <w:right w:val="nil"/>
            </w:tcBorders>
            <w:shd w:val="clear" w:color="auto" w:fill="auto"/>
            <w:noWrap/>
            <w:vAlign w:val="center"/>
            <w:hideMark/>
          </w:tcPr>
          <w:p w:rsidR="00076132" w:rsidRPr="00330B73" w:rsidRDefault="00415BA9"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3</w:t>
            </w:r>
            <w:r w:rsidR="00076132" w:rsidRPr="00330B73">
              <w:rPr>
                <w:rFonts w:eastAsia="ＭＳ Ｐゴシック" w:cs="Times New Roman"/>
                <w:color w:val="000000"/>
                <w:kern w:val="0"/>
                <w:sz w:val="22"/>
                <w:lang w:val="en-GB"/>
              </w:rPr>
              <w:t xml:space="preserve"> (0</w:t>
            </w:r>
            <w:r w:rsidR="00290158">
              <w:rPr>
                <w:rFonts w:eastAsia="ＭＳ Ｐゴシック" w:cs="Times New Roman"/>
                <w:color w:val="000000"/>
                <w:kern w:val="0"/>
                <w:sz w:val="22"/>
                <w:lang w:val="en-GB"/>
              </w:rPr>
              <w:t>·</w:t>
            </w:r>
            <w:r w:rsidR="00076132" w:rsidRPr="00330B73">
              <w:rPr>
                <w:rFonts w:eastAsia="ＭＳ Ｐゴシック" w:cs="Times New Roman"/>
                <w:color w:val="000000"/>
                <w:kern w:val="0"/>
                <w:sz w:val="22"/>
                <w:lang w:val="en-GB"/>
              </w:rPr>
              <w:t>1</w:t>
            </w:r>
            <w:r w:rsidR="00076132"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3</w:t>
            </w:r>
            <w:r w:rsidR="00076132" w:rsidRPr="00330B73">
              <w:rPr>
                <w:rFonts w:eastAsia="ＭＳ Ｐゴシック" w:cs="Times New Roman"/>
                <w:color w:val="000000"/>
                <w:kern w:val="0"/>
                <w:sz w:val="22"/>
                <w:lang w:val="en-GB"/>
              </w:rPr>
              <w:t>)</w:t>
            </w:r>
          </w:p>
        </w:tc>
        <w:tc>
          <w:tcPr>
            <w:tcW w:w="1559" w:type="dxa"/>
            <w:tcBorders>
              <w:top w:val="nil"/>
              <w:left w:val="nil"/>
              <w:bottom w:val="nil"/>
              <w:right w:val="nil"/>
            </w:tcBorders>
            <w:shd w:val="clear" w:color="auto" w:fill="auto"/>
            <w:noWrap/>
            <w:vAlign w:val="center"/>
            <w:hideMark/>
          </w:tcPr>
          <w:p w:rsidR="00076132" w:rsidRPr="00330B73" w:rsidRDefault="00415BA9" w:rsidP="00415BA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w:t>
            </w:r>
            <w:r w:rsidR="00076132" w:rsidRPr="00330B73">
              <w:rPr>
                <w:rFonts w:eastAsia="ＭＳ Ｐゴシック" w:cs="Times New Roman"/>
                <w:color w:val="000000"/>
                <w:kern w:val="0"/>
                <w:sz w:val="22"/>
                <w:lang w:val="en-GB"/>
              </w:rPr>
              <w:t xml:space="preserve"> (0</w:t>
            </w:r>
            <w:r w:rsidR="00290158">
              <w:rPr>
                <w:rFonts w:eastAsia="ＭＳ Ｐゴシック" w:cs="Times New Roman"/>
                <w:color w:val="000000"/>
                <w:kern w:val="0"/>
                <w:sz w:val="22"/>
                <w:lang w:val="en-GB"/>
              </w:rPr>
              <w:t>·</w:t>
            </w:r>
            <w:r w:rsidR="00076132" w:rsidRPr="00330B73">
              <w:rPr>
                <w:rFonts w:eastAsia="ＭＳ Ｐゴシック" w:cs="Times New Roman"/>
                <w:color w:val="000000"/>
                <w:kern w:val="0"/>
                <w:sz w:val="22"/>
                <w:lang w:val="en-GB"/>
              </w:rPr>
              <w:t>2</w:t>
            </w:r>
            <w:r w:rsidR="00076132" w:rsidRPr="00330B73">
              <w:rPr>
                <w:rFonts w:eastAsia="ＭＳ Ｐゴシック" w:cs="Times New Roman"/>
                <w:color w:val="000000"/>
                <w:kern w:val="0"/>
                <w:sz w:val="22"/>
              </w:rPr>
              <w:t>,</w:t>
            </w:r>
            <w:r w:rsidR="00502631">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w:t>
            </w:r>
            <w:r w:rsidR="00076132" w:rsidRPr="00330B73">
              <w:rPr>
                <w:rFonts w:eastAsia="ＭＳ Ｐゴシック" w:cs="Times New Roman"/>
                <w:color w:val="000000"/>
                <w:kern w:val="0"/>
                <w:sz w:val="22"/>
                <w:lang w:val="en-GB"/>
              </w:rPr>
              <w:t>)</w:t>
            </w: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415BA9"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15</w:t>
            </w: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4885" w:type="dxa"/>
            <w:gridSpan w:val="4"/>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Anorectal malformation (43 cases)</w:t>
            </w:r>
          </w:p>
        </w:tc>
        <w:tc>
          <w:tcPr>
            <w:tcW w:w="184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r>
      <w:tr w:rsidR="00076132" w:rsidRPr="00330B73" w:rsidTr="00923462">
        <w:trPr>
          <w:trHeight w:val="300"/>
        </w:trPr>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Times New Roman" w:cs="Times New Roman"/>
                <w:kern w:val="0"/>
                <w:sz w:val="22"/>
                <w:lang w:val="en-GB"/>
              </w:rPr>
            </w:pPr>
          </w:p>
        </w:tc>
        <w:tc>
          <w:tcPr>
            <w:tcW w:w="218"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73"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835"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No. of cases</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15 </w:t>
            </w:r>
          </w:p>
        </w:tc>
        <w:tc>
          <w:tcPr>
            <w:tcW w:w="1843"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21 </w:t>
            </w:r>
          </w:p>
        </w:tc>
        <w:tc>
          <w:tcPr>
            <w:tcW w:w="1559"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7 </w:t>
            </w:r>
          </w:p>
        </w:tc>
        <w:tc>
          <w:tcPr>
            <w:tcW w:w="284" w:type="dxa"/>
            <w:tcBorders>
              <w:top w:val="nil"/>
              <w:left w:val="nil"/>
              <w:bottom w:val="nil"/>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p>
        </w:tc>
        <w:tc>
          <w:tcPr>
            <w:tcW w:w="850" w:type="dxa"/>
            <w:tcBorders>
              <w:top w:val="nil"/>
              <w:left w:val="nil"/>
              <w:bottom w:val="nil"/>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r>
      <w:tr w:rsidR="00076132" w:rsidRPr="00330B73" w:rsidTr="00923462">
        <w:trPr>
          <w:trHeight w:val="300"/>
        </w:trPr>
        <w:tc>
          <w:tcPr>
            <w:tcW w:w="218" w:type="dxa"/>
            <w:tcBorders>
              <w:top w:val="nil"/>
              <w:left w:val="nil"/>
              <w:bottom w:val="single" w:sz="8" w:space="0" w:color="auto"/>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218" w:type="dxa"/>
            <w:tcBorders>
              <w:top w:val="nil"/>
              <w:left w:val="nil"/>
              <w:bottom w:val="single" w:sz="8" w:space="0" w:color="auto"/>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273" w:type="dxa"/>
            <w:tcBorders>
              <w:top w:val="nil"/>
              <w:left w:val="nil"/>
              <w:bottom w:val="single" w:sz="8" w:space="0" w:color="auto"/>
              <w:right w:val="nil"/>
            </w:tcBorders>
            <w:shd w:val="clear" w:color="auto" w:fill="auto"/>
            <w:noWrap/>
            <w:vAlign w:val="center"/>
            <w:hideMark/>
          </w:tcPr>
          <w:p w:rsidR="00076132" w:rsidRPr="00330B73" w:rsidRDefault="00076132" w:rsidP="00076132">
            <w:pPr>
              <w:widowControl/>
              <w:jc w:val="left"/>
              <w:rPr>
                <w:rFonts w:eastAsia="Times New Roman" w:cs="Times New Roman"/>
                <w:kern w:val="0"/>
                <w:sz w:val="22"/>
                <w:lang w:val="en-GB"/>
              </w:rPr>
            </w:pPr>
          </w:p>
        </w:tc>
        <w:tc>
          <w:tcPr>
            <w:tcW w:w="2835" w:type="dxa"/>
            <w:tcBorders>
              <w:top w:val="nil"/>
              <w:left w:val="nil"/>
              <w:bottom w:val="single" w:sz="8" w:space="0" w:color="auto"/>
              <w:right w:val="nil"/>
            </w:tcBorders>
            <w:shd w:val="clear" w:color="auto" w:fill="auto"/>
            <w:noWrap/>
            <w:vAlign w:val="center"/>
            <w:hideMark/>
          </w:tcPr>
          <w:p w:rsidR="00076132" w:rsidRPr="00330B73" w:rsidRDefault="00076132" w:rsidP="00076132">
            <w:pPr>
              <w:widowControl/>
              <w:ind w:rightChars="-41" w:right="-98"/>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Maternal age adjusted model</w:t>
            </w:r>
          </w:p>
        </w:tc>
        <w:tc>
          <w:tcPr>
            <w:tcW w:w="1559" w:type="dxa"/>
            <w:tcBorders>
              <w:top w:val="nil"/>
              <w:left w:val="nil"/>
              <w:bottom w:val="single" w:sz="8" w:space="0" w:color="auto"/>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843" w:type="dxa"/>
            <w:tcBorders>
              <w:top w:val="nil"/>
              <w:left w:val="nil"/>
              <w:bottom w:val="single" w:sz="8" w:space="0" w:color="auto"/>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4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7</w:t>
            </w:r>
            <w:r w:rsidRPr="00330B73">
              <w:rPr>
                <w:rFonts w:eastAsia="ＭＳ Ｐゴシック" w:cs="Times New Roman"/>
                <w:color w:val="000000"/>
                <w:kern w:val="0"/>
                <w:sz w:val="22"/>
              </w:rPr>
              <w:t xml:space="preserve">, </w:t>
            </w:r>
            <w:r w:rsidR="00F85921" w:rsidRPr="00330B73">
              <w:rPr>
                <w:rFonts w:eastAsia="ＭＳ Ｐゴシック" w:cs="Times New Roman"/>
                <w:color w:val="000000"/>
                <w:kern w:val="0"/>
                <w:sz w:val="22"/>
                <w:lang w:val="en-GB"/>
              </w:rPr>
              <w:t>2</w:t>
            </w:r>
            <w:r w:rsidR="00290158">
              <w:rPr>
                <w:rFonts w:eastAsia="ＭＳ Ｐゴシック" w:cs="Times New Roman"/>
                <w:color w:val="000000"/>
                <w:kern w:val="0"/>
                <w:sz w:val="22"/>
                <w:lang w:val="en-GB"/>
              </w:rPr>
              <w:t>·</w:t>
            </w:r>
            <w:r w:rsidR="00F85921" w:rsidRPr="00330B73">
              <w:rPr>
                <w:rFonts w:eastAsia="ＭＳ Ｐゴシック" w:cs="Times New Roman"/>
                <w:color w:val="000000"/>
                <w:kern w:val="0"/>
                <w:sz w:val="22"/>
                <w:lang w:val="en-GB"/>
              </w:rPr>
              <w:t>7</w:t>
            </w:r>
            <w:r w:rsidRPr="00330B73">
              <w:rPr>
                <w:rFonts w:eastAsia="ＭＳ Ｐゴシック" w:cs="Times New Roman"/>
                <w:color w:val="000000"/>
                <w:kern w:val="0"/>
                <w:sz w:val="22"/>
                <w:lang w:val="en-GB"/>
              </w:rPr>
              <w:t>)</w:t>
            </w:r>
          </w:p>
        </w:tc>
        <w:tc>
          <w:tcPr>
            <w:tcW w:w="1559" w:type="dxa"/>
            <w:tcBorders>
              <w:top w:val="nil"/>
              <w:left w:val="nil"/>
              <w:bottom w:val="single" w:sz="8" w:space="0" w:color="auto"/>
              <w:right w:val="nil"/>
            </w:tcBorders>
            <w:shd w:val="clear" w:color="auto" w:fill="auto"/>
            <w:noWrap/>
            <w:vAlign w:val="center"/>
            <w:hideMark/>
          </w:tcPr>
          <w:p w:rsidR="00076132" w:rsidRPr="00330B73" w:rsidRDefault="00F85921"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w:t>
            </w:r>
            <w:r w:rsidR="00076132" w:rsidRPr="00330B73">
              <w:rPr>
                <w:rFonts w:eastAsia="ＭＳ Ｐゴシック" w:cs="Times New Roman"/>
                <w:color w:val="000000"/>
                <w:kern w:val="0"/>
                <w:sz w:val="22"/>
                <w:lang w:val="en-GB"/>
              </w:rPr>
              <w:t xml:space="preserve"> (0</w:t>
            </w:r>
            <w:r w:rsidR="00290158">
              <w:rPr>
                <w:rFonts w:eastAsia="ＭＳ Ｐゴシック" w:cs="Times New Roman"/>
                <w:color w:val="000000"/>
                <w:kern w:val="0"/>
                <w:sz w:val="22"/>
                <w:lang w:val="en-GB"/>
              </w:rPr>
              <w:t>·</w:t>
            </w:r>
            <w:r w:rsidR="00076132" w:rsidRPr="00330B73">
              <w:rPr>
                <w:rFonts w:eastAsia="ＭＳ Ｐゴシック" w:cs="Times New Roman"/>
                <w:color w:val="000000"/>
                <w:kern w:val="0"/>
                <w:sz w:val="22"/>
                <w:lang w:val="en-GB"/>
              </w:rPr>
              <w:t>2</w:t>
            </w:r>
            <w:r w:rsidR="00076132" w:rsidRPr="00330B73">
              <w:rPr>
                <w:rFonts w:eastAsia="ＭＳ Ｐゴシック" w:cs="Times New Roman"/>
                <w:color w:val="000000"/>
                <w:kern w:val="0"/>
                <w:sz w:val="22"/>
              </w:rPr>
              <w:t xml:space="preserve">, </w:t>
            </w:r>
            <w:r w:rsidR="00076132"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00076132" w:rsidRPr="00330B73">
              <w:rPr>
                <w:rFonts w:eastAsia="ＭＳ Ｐゴシック" w:cs="Times New Roman"/>
                <w:color w:val="000000"/>
                <w:kern w:val="0"/>
                <w:sz w:val="22"/>
                <w:lang w:val="en-GB"/>
              </w:rPr>
              <w:t>1)</w:t>
            </w:r>
          </w:p>
        </w:tc>
        <w:tc>
          <w:tcPr>
            <w:tcW w:w="284" w:type="dxa"/>
            <w:tcBorders>
              <w:top w:val="nil"/>
              <w:left w:val="nil"/>
              <w:bottom w:val="single" w:sz="8" w:space="0" w:color="auto"/>
              <w:right w:val="nil"/>
            </w:tcBorders>
            <w:shd w:val="clear" w:color="auto" w:fill="auto"/>
            <w:noWrap/>
            <w:vAlign w:val="center"/>
            <w:hideMark/>
          </w:tcPr>
          <w:p w:rsidR="00076132" w:rsidRPr="00330B73" w:rsidRDefault="00076132" w:rsidP="00076132">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850" w:type="dxa"/>
            <w:tcBorders>
              <w:top w:val="nil"/>
              <w:left w:val="nil"/>
              <w:bottom w:val="single" w:sz="8" w:space="0" w:color="auto"/>
              <w:right w:val="nil"/>
            </w:tcBorders>
            <w:shd w:val="clear" w:color="auto" w:fill="auto"/>
            <w:noWrap/>
            <w:vAlign w:val="center"/>
            <w:hideMark/>
          </w:tcPr>
          <w:p w:rsidR="00076132" w:rsidRPr="00330B73" w:rsidRDefault="00076132" w:rsidP="00076132">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12</w:t>
            </w:r>
          </w:p>
        </w:tc>
      </w:tr>
    </w:tbl>
    <w:p w:rsidR="009A0EBE" w:rsidRPr="00330B73" w:rsidRDefault="009621DA" w:rsidP="00923462">
      <w:pPr>
        <w:jc w:val="left"/>
        <w:rPr>
          <w:rFonts w:cs="Times New Roman"/>
          <w:sz w:val="22"/>
        </w:rPr>
      </w:pPr>
      <w:r w:rsidRPr="00330B73">
        <w:rPr>
          <w:rFonts w:cs="Times New Roman"/>
          <w:sz w:val="22"/>
        </w:rPr>
        <w:t>CI</w:t>
      </w:r>
      <w:r w:rsidR="00605E08" w:rsidRPr="00330B73">
        <w:rPr>
          <w:rFonts w:cs="Times New Roman"/>
          <w:sz w:val="22"/>
        </w:rPr>
        <w:t xml:space="preserve">, </w:t>
      </w:r>
      <w:r w:rsidR="009A0EBE" w:rsidRPr="00330B73">
        <w:rPr>
          <w:rFonts w:cs="Times New Roman"/>
          <w:sz w:val="22"/>
        </w:rPr>
        <w:t>confidence interval; OR</w:t>
      </w:r>
      <w:r w:rsidR="00605E08" w:rsidRPr="00330B73">
        <w:rPr>
          <w:rFonts w:cs="Times New Roman"/>
          <w:sz w:val="22"/>
        </w:rPr>
        <w:t xml:space="preserve">, </w:t>
      </w:r>
      <w:r w:rsidR="009A0EBE" w:rsidRPr="00330B73">
        <w:rPr>
          <w:rFonts w:cs="Times New Roman"/>
          <w:sz w:val="22"/>
        </w:rPr>
        <w:t>odds ratio.</w:t>
      </w:r>
    </w:p>
    <w:p w:rsidR="00C8661D" w:rsidRPr="00330B73" w:rsidRDefault="008557BF" w:rsidP="00923462">
      <w:pPr>
        <w:ind w:left="550" w:hangingChars="250" w:hanging="550"/>
        <w:jc w:val="left"/>
        <w:rPr>
          <w:rFonts w:cs="Times New Roman"/>
          <w:sz w:val="22"/>
          <w:lang w:val="en-GB"/>
        </w:rPr>
      </w:pPr>
      <w:r w:rsidRPr="008C43C9">
        <w:rPr>
          <w:rFonts w:cs="Times New Roman"/>
          <w:sz w:val="22"/>
        </w:rPr>
        <w:t>*</w:t>
      </w:r>
      <w:r w:rsidR="00605E08" w:rsidRPr="00330B73">
        <w:rPr>
          <w:rFonts w:cs="Times New Roman"/>
          <w:sz w:val="22"/>
          <w:vertAlign w:val="superscript"/>
        </w:rPr>
        <w:t xml:space="preserve"> </w:t>
      </w:r>
      <w:r w:rsidR="00C8661D" w:rsidRPr="00330B73">
        <w:rPr>
          <w:rFonts w:cs="Times New Roman"/>
          <w:sz w:val="22"/>
          <w:lang w:val="en-GB"/>
        </w:rPr>
        <w:t>We included 88,488 women who had valid data on food</w:t>
      </w:r>
      <w:r w:rsidR="00502631">
        <w:rPr>
          <w:rFonts w:cs="Times New Roman"/>
          <w:sz w:val="22"/>
          <w:lang w:val="en-GB"/>
        </w:rPr>
        <w:t>-</w:t>
      </w:r>
      <w:r w:rsidR="00C8661D" w:rsidRPr="00330B73">
        <w:rPr>
          <w:rFonts w:cs="Times New Roman"/>
          <w:sz w:val="22"/>
          <w:lang w:val="en-GB"/>
        </w:rPr>
        <w:t>frequency questionnaire during the second/third trimester and delivered their infants &gt; 28 weeks of gestation.</w:t>
      </w:r>
    </w:p>
    <w:p w:rsidR="00605E08" w:rsidRPr="00330B73" w:rsidRDefault="006C02A7" w:rsidP="00923462">
      <w:pPr>
        <w:jc w:val="left"/>
        <w:rPr>
          <w:rFonts w:cs="Times New Roman"/>
          <w:sz w:val="22"/>
          <w:lang w:val="en-GB"/>
        </w:rPr>
      </w:pPr>
      <w:r w:rsidRPr="00330B73">
        <w:rPr>
          <w:kern w:val="0"/>
          <w:sz w:val="22"/>
        </w:rPr>
        <w:t>†</w:t>
      </w:r>
      <w:r w:rsidR="00605E08" w:rsidRPr="00330B73">
        <w:rPr>
          <w:rFonts w:eastAsia="MetaProLight-Regular" w:cs="Times New Roman"/>
          <w:kern w:val="0"/>
          <w:sz w:val="22"/>
          <w:vertAlign w:val="superscript"/>
        </w:rPr>
        <w:t xml:space="preserve"> </w:t>
      </w:r>
      <w:r w:rsidR="00C8661D" w:rsidRPr="00330B73">
        <w:rPr>
          <w:rFonts w:cs="Times New Roman"/>
          <w:sz w:val="22"/>
          <w:lang w:val="en-GB"/>
        </w:rPr>
        <w:t>Linear trends were assessed by assignment of ordinal variab</w:t>
      </w:r>
      <w:r w:rsidR="00115F2C" w:rsidRPr="00330B73">
        <w:rPr>
          <w:rFonts w:cs="Times New Roman"/>
          <w:sz w:val="22"/>
          <w:lang w:val="en-GB"/>
        </w:rPr>
        <w:t>le</w:t>
      </w:r>
      <w:r w:rsidR="00605E08" w:rsidRPr="00330B73">
        <w:rPr>
          <w:rFonts w:cs="Times New Roman"/>
          <w:sz w:val="22"/>
          <w:lang w:val="en-GB"/>
        </w:rPr>
        <w:t xml:space="preserve">s for fish consumption </w:t>
      </w:r>
      <w:proofErr w:type="spellStart"/>
      <w:r w:rsidR="00605E08" w:rsidRPr="00330B73">
        <w:rPr>
          <w:rFonts w:cs="Times New Roman"/>
          <w:sz w:val="22"/>
          <w:lang w:val="en-GB"/>
        </w:rPr>
        <w:t>tertile</w:t>
      </w:r>
      <w:proofErr w:type="spellEnd"/>
      <w:r w:rsidR="00605E08" w:rsidRPr="00330B73">
        <w:rPr>
          <w:rFonts w:cs="Times New Roman"/>
          <w:sz w:val="22"/>
          <w:lang w:val="en-GB"/>
        </w:rPr>
        <w:t xml:space="preserve">. </w:t>
      </w:r>
    </w:p>
    <w:p w:rsidR="00C8661D" w:rsidRPr="00330B73" w:rsidRDefault="008557BF" w:rsidP="00923462">
      <w:pPr>
        <w:ind w:left="550" w:hangingChars="250" w:hanging="550"/>
        <w:jc w:val="left"/>
        <w:rPr>
          <w:rFonts w:cs="Times New Roman"/>
          <w:sz w:val="22"/>
          <w:lang w:val="en-GB"/>
        </w:rPr>
      </w:pPr>
      <w:r w:rsidRPr="00330B73">
        <w:rPr>
          <w:kern w:val="0"/>
          <w:sz w:val="22"/>
        </w:rPr>
        <w:t xml:space="preserve">‡ </w:t>
      </w:r>
      <w:r w:rsidR="00C8661D" w:rsidRPr="00330B73">
        <w:rPr>
          <w:rFonts w:cs="Times New Roman"/>
          <w:sz w:val="22"/>
          <w:lang w:val="en-GB"/>
        </w:rPr>
        <w:t>Adjusted for maternal age at delivery, educational background, household income, occupation in early pregnancy, smoking habits, alcohol consumption, body mass index before pregnancy, current history of diabetes or gestational diabetes, parity, infertility treatment, use of folic acid supplement, use of docosahexaenoic acid and/or eicosapentaenoic acid supplements, and vegetable consumption in early pregnancy.</w:t>
      </w:r>
    </w:p>
    <w:p w:rsidR="00C8661D" w:rsidRPr="00330B73" w:rsidRDefault="008557BF" w:rsidP="00923462">
      <w:pPr>
        <w:jc w:val="left"/>
        <w:rPr>
          <w:rFonts w:cs="Times New Roman"/>
          <w:sz w:val="22"/>
          <w:lang w:val="en-GB"/>
        </w:rPr>
      </w:pPr>
      <w:r w:rsidRPr="00330B73">
        <w:rPr>
          <w:kern w:val="0"/>
          <w:sz w:val="22"/>
        </w:rPr>
        <w:t>§</w:t>
      </w:r>
      <w:r w:rsidR="00605E08" w:rsidRPr="00330B73">
        <w:rPr>
          <w:rFonts w:eastAsia="ＭＳ Ｐゴシック" w:cs="Times New Roman"/>
          <w:color w:val="000000"/>
          <w:kern w:val="0"/>
          <w:sz w:val="22"/>
          <w:vertAlign w:val="superscript"/>
          <w:lang w:val="en-GB"/>
        </w:rPr>
        <w:t xml:space="preserve"> </w:t>
      </w:r>
      <w:r w:rsidR="00C8661D" w:rsidRPr="00330B73">
        <w:rPr>
          <w:rFonts w:cs="Times New Roman"/>
          <w:sz w:val="22"/>
          <w:lang w:val="en-GB"/>
        </w:rPr>
        <w:t>Additionally adjusted for paternal age at delivery (n = 46,049).</w:t>
      </w:r>
    </w:p>
    <w:p w:rsidR="00C8661D" w:rsidRPr="00330B73" w:rsidRDefault="00C8661D" w:rsidP="00C8661D">
      <w:pPr>
        <w:jc w:val="left"/>
        <w:rPr>
          <w:rFonts w:cs="Times New Roman"/>
          <w:b/>
          <w:sz w:val="22"/>
          <w:lang w:val="en-GB"/>
        </w:rPr>
        <w:sectPr w:rsidR="00C8661D" w:rsidRPr="00330B73" w:rsidSect="00397395">
          <w:pgSz w:w="11906" w:h="16838" w:code="9"/>
          <w:pgMar w:top="1418" w:right="1418" w:bottom="1418" w:left="1418" w:header="851" w:footer="992" w:gutter="0"/>
          <w:cols w:space="425"/>
          <w:docGrid w:type="linesAndChars" w:linePitch="360"/>
        </w:sectPr>
      </w:pPr>
    </w:p>
    <w:p w:rsidR="00C8661D" w:rsidRPr="00330B73" w:rsidRDefault="00397395" w:rsidP="00C8661D">
      <w:pPr>
        <w:jc w:val="left"/>
        <w:rPr>
          <w:rFonts w:cs="Times New Roman"/>
          <w:b/>
          <w:szCs w:val="24"/>
          <w:lang w:val="en-GB"/>
        </w:rPr>
      </w:pPr>
      <w:r w:rsidRPr="00330B73">
        <w:rPr>
          <w:rFonts w:cs="Times New Roman"/>
          <w:b/>
          <w:szCs w:val="24"/>
        </w:rPr>
        <w:lastRenderedPageBreak/>
        <w:t xml:space="preserve">Supplementary </w:t>
      </w:r>
      <w:r w:rsidR="00284D45" w:rsidRPr="00330B73">
        <w:rPr>
          <w:rFonts w:cs="Times New Roman"/>
          <w:b/>
          <w:szCs w:val="24"/>
        </w:rPr>
        <w:t>Table</w:t>
      </w:r>
      <w:r w:rsidR="00752457" w:rsidRPr="00330B73">
        <w:rPr>
          <w:rFonts w:cs="Times New Roman"/>
          <w:b/>
          <w:szCs w:val="24"/>
        </w:rPr>
        <w:t xml:space="preserve"> 4</w:t>
      </w:r>
      <w:r w:rsidR="00284D45" w:rsidRPr="00330B73">
        <w:rPr>
          <w:rFonts w:cs="Times New Roman"/>
          <w:b/>
          <w:szCs w:val="24"/>
        </w:rPr>
        <w:t xml:space="preserve">. </w:t>
      </w:r>
      <w:r w:rsidR="00752457" w:rsidRPr="00330B73">
        <w:rPr>
          <w:rFonts w:cs="Times New Roman"/>
          <w:b/>
          <w:szCs w:val="24"/>
        </w:rPr>
        <w:t xml:space="preserve"> </w:t>
      </w:r>
      <w:r w:rsidR="00752457" w:rsidRPr="00330B73">
        <w:rPr>
          <w:rFonts w:cs="Times New Roman"/>
          <w:szCs w:val="24"/>
          <w:lang w:val="en-GB"/>
        </w:rPr>
        <w:t xml:space="preserve">Association of n-3 </w:t>
      </w:r>
      <w:r w:rsidRPr="00330B73">
        <w:rPr>
          <w:rFonts w:cs="Times New Roman"/>
          <w:szCs w:val="24"/>
          <w:lang w:val="en-GB"/>
        </w:rPr>
        <w:t>p</w:t>
      </w:r>
      <w:r w:rsidR="00C8661D" w:rsidRPr="00330B73">
        <w:rPr>
          <w:rFonts w:cs="Times New Roman"/>
          <w:szCs w:val="24"/>
          <w:lang w:val="en-GB"/>
        </w:rPr>
        <w:t xml:space="preserve">olyunsaturated </w:t>
      </w:r>
      <w:r w:rsidRPr="00330B73">
        <w:rPr>
          <w:rFonts w:cs="Times New Roman"/>
          <w:szCs w:val="24"/>
          <w:lang w:val="en-GB"/>
        </w:rPr>
        <w:t>f</w:t>
      </w:r>
      <w:r w:rsidR="00C8661D" w:rsidRPr="00330B73">
        <w:rPr>
          <w:rFonts w:cs="Times New Roman"/>
          <w:szCs w:val="24"/>
          <w:lang w:val="en-GB"/>
        </w:rPr>
        <w:t xml:space="preserve">atty </w:t>
      </w:r>
      <w:r w:rsidRPr="00330B73">
        <w:rPr>
          <w:rFonts w:cs="Times New Roman"/>
          <w:szCs w:val="24"/>
          <w:lang w:val="en-GB"/>
        </w:rPr>
        <w:t>a</w:t>
      </w:r>
      <w:r w:rsidR="00C8661D" w:rsidRPr="00330B73">
        <w:rPr>
          <w:rFonts w:cs="Times New Roman"/>
          <w:szCs w:val="24"/>
          <w:lang w:val="en-GB"/>
        </w:rPr>
        <w:t xml:space="preserve">cid </w:t>
      </w:r>
      <w:r w:rsidRPr="00330B73">
        <w:rPr>
          <w:rFonts w:cs="Times New Roman"/>
          <w:szCs w:val="24"/>
          <w:lang w:val="en-GB"/>
        </w:rPr>
        <w:t>c</w:t>
      </w:r>
      <w:r w:rsidR="00752457" w:rsidRPr="00330B73">
        <w:rPr>
          <w:rFonts w:cs="Times New Roman"/>
          <w:szCs w:val="24"/>
          <w:lang w:val="en-GB"/>
        </w:rPr>
        <w:t xml:space="preserve">onsumption in </w:t>
      </w:r>
      <w:r w:rsidRPr="00330B73">
        <w:rPr>
          <w:rFonts w:cs="Times New Roman"/>
          <w:szCs w:val="24"/>
          <w:lang w:val="en-GB"/>
        </w:rPr>
        <w:t>m</w:t>
      </w:r>
      <w:r w:rsidR="00C8661D" w:rsidRPr="00330B73">
        <w:rPr>
          <w:rFonts w:cs="Times New Roman"/>
          <w:szCs w:val="24"/>
          <w:lang w:val="en-GB"/>
        </w:rPr>
        <w:t xml:space="preserve">id-late </w:t>
      </w:r>
      <w:r w:rsidRPr="00330B73">
        <w:rPr>
          <w:rFonts w:cs="Times New Roman"/>
          <w:szCs w:val="24"/>
          <w:lang w:val="en-GB"/>
        </w:rPr>
        <w:t>p</w:t>
      </w:r>
      <w:r w:rsidR="00752457" w:rsidRPr="00330B73">
        <w:rPr>
          <w:rFonts w:cs="Times New Roman"/>
          <w:szCs w:val="24"/>
          <w:lang w:val="en-GB"/>
        </w:rPr>
        <w:t xml:space="preserve">regnancy with </w:t>
      </w:r>
      <w:r w:rsidRPr="00330B73">
        <w:rPr>
          <w:rFonts w:cs="Times New Roman"/>
          <w:szCs w:val="24"/>
          <w:lang w:val="en-GB"/>
        </w:rPr>
        <w:t>c</w:t>
      </w:r>
      <w:r w:rsidR="00C8661D" w:rsidRPr="00330B73">
        <w:rPr>
          <w:rFonts w:cs="Times New Roman"/>
          <w:szCs w:val="24"/>
          <w:lang w:val="en-GB"/>
        </w:rPr>
        <w:t>ongenita</w:t>
      </w:r>
      <w:r w:rsidR="00583558" w:rsidRPr="00330B73">
        <w:rPr>
          <w:rFonts w:cs="Times New Roman"/>
          <w:szCs w:val="24"/>
          <w:lang w:val="en-GB"/>
        </w:rPr>
        <w:t>l</w:t>
      </w:r>
      <w:r w:rsidR="00284D45" w:rsidRPr="00330B73">
        <w:rPr>
          <w:rFonts w:cs="Times New Roman"/>
          <w:szCs w:val="24"/>
          <w:lang w:val="en-GB"/>
        </w:rPr>
        <w:t xml:space="preserve"> </w:t>
      </w:r>
      <w:r w:rsidRPr="00330B73">
        <w:rPr>
          <w:rFonts w:cs="Times New Roman"/>
          <w:szCs w:val="24"/>
          <w:lang w:val="en-GB"/>
        </w:rPr>
        <w:t>g</w:t>
      </w:r>
      <w:r w:rsidR="00752457" w:rsidRPr="00330B73">
        <w:rPr>
          <w:rFonts w:cs="Times New Roman"/>
          <w:szCs w:val="24"/>
          <w:lang w:val="en-GB"/>
        </w:rPr>
        <w:t xml:space="preserve">astrointestinal </w:t>
      </w:r>
      <w:r w:rsidRPr="00330B73">
        <w:rPr>
          <w:rFonts w:cs="Times New Roman"/>
          <w:szCs w:val="24"/>
          <w:lang w:val="en-GB"/>
        </w:rPr>
        <w:t>t</w:t>
      </w:r>
      <w:r w:rsidR="00284D45" w:rsidRPr="00330B73">
        <w:rPr>
          <w:rFonts w:cs="Times New Roman"/>
          <w:szCs w:val="24"/>
          <w:lang w:val="en-GB"/>
        </w:rPr>
        <w:t xml:space="preserve">ract </w:t>
      </w:r>
      <w:r w:rsidRPr="00330B73">
        <w:rPr>
          <w:rFonts w:cs="Times New Roman"/>
          <w:szCs w:val="24"/>
          <w:lang w:val="en-GB"/>
        </w:rPr>
        <w:t>a</w:t>
      </w:r>
      <w:r w:rsidR="00284D45" w:rsidRPr="00330B73">
        <w:rPr>
          <w:rFonts w:cs="Times New Roman"/>
          <w:szCs w:val="24"/>
          <w:lang w:val="en-GB"/>
        </w:rPr>
        <w:t>tresia</w:t>
      </w:r>
      <w:r w:rsidR="008557BF" w:rsidRPr="008C43C9">
        <w:rPr>
          <w:rFonts w:cs="Times New Roman"/>
          <w:szCs w:val="24"/>
          <w:lang w:val="en-GB"/>
        </w:rPr>
        <w:t>*</w:t>
      </w:r>
    </w:p>
    <w:p w:rsidR="00C8661D" w:rsidRPr="00330B73" w:rsidRDefault="00C8661D" w:rsidP="00C8661D">
      <w:pPr>
        <w:jc w:val="left"/>
        <w:rPr>
          <w:rFonts w:cs="Times New Roman"/>
          <w:szCs w:val="24"/>
          <w:lang w:val="en-GB"/>
        </w:rPr>
      </w:pPr>
    </w:p>
    <w:tbl>
      <w:tblPr>
        <w:tblW w:w="9184" w:type="dxa"/>
        <w:tblCellMar>
          <w:left w:w="99" w:type="dxa"/>
          <w:right w:w="99" w:type="dxa"/>
        </w:tblCellMar>
        <w:tblLook w:val="04A0" w:firstRow="1" w:lastRow="0" w:firstColumn="1" w:lastColumn="0" w:noHBand="0" w:noVBand="1"/>
      </w:tblPr>
      <w:tblGrid>
        <w:gridCol w:w="440"/>
        <w:gridCol w:w="3060"/>
        <w:gridCol w:w="1298"/>
        <w:gridCol w:w="1601"/>
        <w:gridCol w:w="1601"/>
        <w:gridCol w:w="204"/>
        <w:gridCol w:w="980"/>
      </w:tblGrid>
      <w:tr w:rsidR="00C8661D" w:rsidRPr="00330B73" w:rsidTr="007E1949">
        <w:trPr>
          <w:trHeight w:val="345"/>
        </w:trPr>
        <w:tc>
          <w:tcPr>
            <w:tcW w:w="440" w:type="dxa"/>
            <w:tcBorders>
              <w:top w:val="single" w:sz="4" w:space="0" w:color="auto"/>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kern w:val="0"/>
                <w:sz w:val="22"/>
                <w:lang w:val="en-GB"/>
              </w:rPr>
            </w:pPr>
          </w:p>
        </w:tc>
        <w:tc>
          <w:tcPr>
            <w:tcW w:w="3060" w:type="dxa"/>
            <w:tcBorders>
              <w:top w:val="single" w:sz="4" w:space="0" w:color="auto"/>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4500" w:type="dxa"/>
            <w:gridSpan w:val="3"/>
            <w:tcBorders>
              <w:top w:val="single" w:sz="4" w:space="0" w:color="auto"/>
              <w:left w:val="nil"/>
              <w:bottom w:val="single" w:sz="4" w:space="0" w:color="auto"/>
              <w:right w:val="nil"/>
            </w:tcBorders>
            <w:shd w:val="clear" w:color="auto" w:fill="auto"/>
            <w:vAlign w:val="center"/>
            <w:hideMark/>
          </w:tcPr>
          <w:p w:rsidR="00C8661D" w:rsidRPr="00330B73" w:rsidRDefault="00C8661D" w:rsidP="007E1949">
            <w:pPr>
              <w:widowControl/>
              <w:jc w:val="center"/>
              <w:rPr>
                <w:rFonts w:eastAsia="ＭＳ Ｐゴシック" w:cs="Times New Roman"/>
                <w:color w:val="000000"/>
                <w:kern w:val="0"/>
                <w:sz w:val="22"/>
                <w:lang w:val="en-GB"/>
              </w:rPr>
            </w:pPr>
            <w:proofErr w:type="spellStart"/>
            <w:r w:rsidRPr="00330B73">
              <w:rPr>
                <w:rFonts w:eastAsia="ＭＳ Ｐゴシック" w:cs="Times New Roman"/>
                <w:color w:val="000000"/>
                <w:kern w:val="0"/>
                <w:sz w:val="22"/>
                <w:lang w:val="en-GB"/>
              </w:rPr>
              <w:t>Tertile</w:t>
            </w:r>
            <w:proofErr w:type="spellEnd"/>
          </w:p>
        </w:tc>
        <w:tc>
          <w:tcPr>
            <w:tcW w:w="204" w:type="dxa"/>
            <w:tcBorders>
              <w:top w:val="single" w:sz="4" w:space="0" w:color="auto"/>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single" w:sz="4" w:space="0" w:color="auto"/>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7E1949">
        <w:trPr>
          <w:trHeight w:val="345"/>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Times New Roman" w:cs="Times New Roman"/>
                <w:kern w:val="0"/>
                <w:sz w:val="22"/>
                <w:lang w:val="en-GB"/>
              </w:rPr>
            </w:pPr>
          </w:p>
        </w:tc>
        <w:tc>
          <w:tcPr>
            <w:tcW w:w="1298"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Low</w:t>
            </w:r>
          </w:p>
        </w:tc>
        <w:tc>
          <w:tcPr>
            <w:tcW w:w="1601"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Middle</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High</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vMerge w:val="restart"/>
            <w:tcBorders>
              <w:top w:val="nil"/>
              <w:left w:val="nil"/>
              <w:bottom w:val="single" w:sz="4" w:space="0" w:color="000000"/>
              <w:right w:val="nil"/>
            </w:tcBorders>
            <w:shd w:val="clear" w:color="auto" w:fill="auto"/>
            <w:vAlign w:val="center"/>
            <w:hideMark/>
          </w:tcPr>
          <w:p w:rsidR="00C8661D" w:rsidRPr="00330B73" w:rsidRDefault="008E423F" w:rsidP="007E1949">
            <w:pPr>
              <w:widowControl/>
              <w:jc w:val="center"/>
              <w:rPr>
                <w:rFonts w:eastAsia="ＭＳ Ｐゴシック" w:cs="Times New Roman"/>
                <w:color w:val="000000"/>
                <w:kern w:val="0"/>
                <w:sz w:val="22"/>
                <w:lang w:val="en-GB"/>
              </w:rPr>
            </w:pPr>
            <w:r w:rsidRPr="00330B73">
              <w:rPr>
                <w:rFonts w:eastAsia="ＭＳ Ｐゴシック" w:cs="Times New Roman"/>
                <w:i/>
                <w:color w:val="000000"/>
                <w:kern w:val="0"/>
                <w:sz w:val="22"/>
                <w:lang w:val="en-GB"/>
              </w:rPr>
              <w:t>P</w:t>
            </w:r>
            <w:r w:rsidR="00C8661D" w:rsidRPr="00330B73">
              <w:rPr>
                <w:rFonts w:eastAsia="ＭＳ Ｐゴシック" w:cs="Times New Roman"/>
                <w:color w:val="000000"/>
                <w:kern w:val="0"/>
                <w:sz w:val="22"/>
                <w:lang w:val="en-GB"/>
              </w:rPr>
              <w:t xml:space="preserve"> for trend</w:t>
            </w:r>
            <w:r w:rsidR="008557BF" w:rsidRPr="00330B73">
              <w:rPr>
                <w:kern w:val="0"/>
                <w:sz w:val="22"/>
              </w:rPr>
              <w:t>†</w:t>
            </w:r>
          </w:p>
        </w:tc>
      </w:tr>
      <w:tr w:rsidR="00C8661D" w:rsidRPr="00330B73" w:rsidTr="007E1949">
        <w:trPr>
          <w:trHeight w:val="360"/>
        </w:trPr>
        <w:tc>
          <w:tcPr>
            <w:tcW w:w="440"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3060"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1298"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1601"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OR (95% CI)</w:t>
            </w:r>
          </w:p>
        </w:tc>
        <w:tc>
          <w:tcPr>
            <w:tcW w:w="1601" w:type="dxa"/>
            <w:tcBorders>
              <w:top w:val="single" w:sz="4" w:space="0" w:color="auto"/>
              <w:left w:val="nil"/>
              <w:bottom w:val="single" w:sz="4"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OR (95% CI)</w:t>
            </w:r>
          </w:p>
        </w:tc>
        <w:tc>
          <w:tcPr>
            <w:tcW w:w="204" w:type="dxa"/>
            <w:tcBorders>
              <w:top w:val="nil"/>
              <w:left w:val="nil"/>
              <w:bottom w:val="single" w:sz="4" w:space="0" w:color="auto"/>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980" w:type="dxa"/>
            <w:vMerge/>
            <w:tcBorders>
              <w:top w:val="nil"/>
              <w:left w:val="nil"/>
              <w:bottom w:val="single" w:sz="4" w:space="0" w:color="000000"/>
              <w:right w:val="nil"/>
            </w:tcBorders>
            <w:vAlign w:val="center"/>
            <w:hideMark/>
          </w:tcPr>
          <w:p w:rsidR="00C8661D" w:rsidRPr="00330B73" w:rsidRDefault="00C8661D" w:rsidP="007E1949">
            <w:pPr>
              <w:widowControl/>
              <w:jc w:val="left"/>
              <w:rPr>
                <w:rFonts w:eastAsia="ＭＳ Ｐゴシック" w:cs="Times New Roman"/>
                <w:color w:val="000000"/>
                <w:kern w:val="0"/>
                <w:sz w:val="22"/>
                <w:lang w:val="en-GB"/>
              </w:rPr>
            </w:pPr>
          </w:p>
        </w:tc>
      </w:tr>
      <w:tr w:rsidR="00C8661D" w:rsidRPr="00330B73" w:rsidTr="007E1949">
        <w:trPr>
          <w:trHeight w:val="330"/>
        </w:trPr>
        <w:tc>
          <w:tcPr>
            <w:tcW w:w="6399" w:type="dxa"/>
            <w:gridSpan w:val="4"/>
            <w:tcBorders>
              <w:top w:val="nil"/>
              <w:left w:val="nil"/>
              <w:bottom w:val="nil"/>
              <w:right w:val="nil"/>
            </w:tcBorders>
            <w:shd w:val="clear" w:color="auto" w:fill="auto"/>
            <w:noWrap/>
            <w:vAlign w:val="center"/>
            <w:hideMark/>
          </w:tcPr>
          <w:p w:rsidR="00C8661D" w:rsidRPr="00330B73" w:rsidRDefault="00865CAD" w:rsidP="007E1949">
            <w:pPr>
              <w:widowControl/>
              <w:jc w:val="left"/>
              <w:rPr>
                <w:rFonts w:eastAsia="ＭＳ Ｐゴシック" w:cs="Times New Roman"/>
                <w:color w:val="000000"/>
                <w:kern w:val="0"/>
                <w:sz w:val="22"/>
                <w:lang w:val="en-GB"/>
              </w:rPr>
            </w:pPr>
            <w:r>
              <w:rPr>
                <w:rFonts w:eastAsia="ＭＳ Ｐゴシック" w:cs="Times New Roman"/>
                <w:color w:val="000000"/>
                <w:kern w:val="0"/>
                <w:sz w:val="22"/>
                <w:lang w:val="en-GB"/>
              </w:rPr>
              <w:t>n</w:t>
            </w:r>
            <w:r w:rsidR="00C8661D" w:rsidRPr="00330B73">
              <w:rPr>
                <w:rFonts w:eastAsia="ＭＳ Ｐゴシック" w:cs="Times New Roman"/>
                <w:color w:val="000000"/>
                <w:kern w:val="0"/>
                <w:sz w:val="22"/>
                <w:lang w:val="en-GB"/>
              </w:rPr>
              <w:t>-3 polyunsaturated fatty acid-rich fish consumption</w:t>
            </w:r>
            <w:r w:rsidR="008557BF" w:rsidRPr="00330B73">
              <w:rPr>
                <w:kern w:val="0"/>
                <w:sz w:val="22"/>
              </w:rPr>
              <w:t>‡</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7E1949">
        <w:trPr>
          <w:trHeight w:val="330"/>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Median intake (g/day)</w:t>
            </w:r>
          </w:p>
        </w:tc>
        <w:tc>
          <w:tcPr>
            <w:tcW w:w="129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0 </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9</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4 </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21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1 </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7E1949">
        <w:trPr>
          <w:trHeight w:val="330"/>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No. of women</w:t>
            </w:r>
          </w:p>
        </w:tc>
        <w:tc>
          <w:tcPr>
            <w:tcW w:w="129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29,492</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29,500</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29,496</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7E1949">
        <w:trPr>
          <w:trHeight w:val="330"/>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No. of cases</w:t>
            </w:r>
          </w:p>
        </w:tc>
        <w:tc>
          <w:tcPr>
            <w:tcW w:w="129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26 </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25 </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22 </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7E1949">
        <w:trPr>
          <w:trHeight w:val="330"/>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Maternal age adjusted model</w:t>
            </w:r>
          </w:p>
        </w:tc>
        <w:tc>
          <w:tcPr>
            <w:tcW w:w="129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601" w:type="dxa"/>
            <w:tcBorders>
              <w:top w:val="nil"/>
              <w:left w:val="nil"/>
              <w:bottom w:val="nil"/>
              <w:right w:val="nil"/>
            </w:tcBorders>
            <w:shd w:val="clear" w:color="auto" w:fill="auto"/>
            <w:noWrap/>
            <w:vAlign w:val="center"/>
            <w:hideMark/>
          </w:tcPr>
          <w:p w:rsidR="00C8661D" w:rsidRPr="00330B73" w:rsidRDefault="00C8661D" w:rsidP="00DA0FB7">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0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w:t>
            </w:r>
            <w:r w:rsidR="00752457"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7)</w:t>
            </w:r>
          </w:p>
        </w:tc>
        <w:tc>
          <w:tcPr>
            <w:tcW w:w="1601" w:type="dxa"/>
            <w:tcBorders>
              <w:top w:val="nil"/>
              <w:left w:val="nil"/>
              <w:bottom w:val="nil"/>
              <w:right w:val="nil"/>
            </w:tcBorders>
            <w:shd w:val="clear" w:color="auto" w:fill="auto"/>
            <w:noWrap/>
            <w:vAlign w:val="center"/>
            <w:hideMark/>
          </w:tcPr>
          <w:p w:rsidR="00C8661D" w:rsidRPr="00330B73" w:rsidRDefault="00C8661D" w:rsidP="00974B75">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8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w:t>
            </w:r>
            <w:r w:rsidR="00752457"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54</w:t>
            </w:r>
          </w:p>
        </w:tc>
      </w:tr>
      <w:tr w:rsidR="00C8661D" w:rsidRPr="00330B73" w:rsidTr="007E1949">
        <w:trPr>
          <w:trHeight w:val="330"/>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766C6"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Multivariable</w:t>
            </w:r>
            <w:r w:rsidR="00C8661D" w:rsidRPr="00330B73">
              <w:rPr>
                <w:rFonts w:eastAsia="ＭＳ Ｐゴシック" w:cs="Times New Roman"/>
                <w:color w:val="000000"/>
                <w:kern w:val="0"/>
                <w:sz w:val="22"/>
                <w:lang w:val="en-GB"/>
              </w:rPr>
              <w:t xml:space="preserve"> model</w:t>
            </w:r>
            <w:r w:rsidR="008557BF" w:rsidRPr="00330B73">
              <w:rPr>
                <w:kern w:val="0"/>
                <w:sz w:val="22"/>
              </w:rPr>
              <w:t>§</w:t>
            </w:r>
          </w:p>
        </w:tc>
        <w:tc>
          <w:tcPr>
            <w:tcW w:w="129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601" w:type="dxa"/>
            <w:tcBorders>
              <w:top w:val="nil"/>
              <w:left w:val="nil"/>
              <w:bottom w:val="nil"/>
              <w:right w:val="nil"/>
            </w:tcBorders>
            <w:shd w:val="clear" w:color="auto" w:fill="auto"/>
            <w:noWrap/>
            <w:vAlign w:val="center"/>
            <w:hideMark/>
          </w:tcPr>
          <w:p w:rsidR="00C8661D" w:rsidRPr="00330B73" w:rsidRDefault="00C8661D" w:rsidP="00974B75">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0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w:t>
            </w:r>
            <w:r w:rsidR="00752457"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7)</w:t>
            </w:r>
          </w:p>
        </w:tc>
        <w:tc>
          <w:tcPr>
            <w:tcW w:w="1601" w:type="dxa"/>
            <w:tcBorders>
              <w:top w:val="nil"/>
              <w:left w:val="nil"/>
              <w:bottom w:val="nil"/>
              <w:right w:val="nil"/>
            </w:tcBorders>
            <w:shd w:val="clear" w:color="auto" w:fill="auto"/>
            <w:noWrap/>
            <w:vAlign w:val="center"/>
            <w:hideMark/>
          </w:tcPr>
          <w:p w:rsidR="00C8661D" w:rsidRPr="00330B73" w:rsidRDefault="00C8661D" w:rsidP="00DA0FB7">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00974B75" w:rsidRPr="00330B73">
              <w:rPr>
                <w:rFonts w:eastAsia="ＭＳ Ｐゴシック" w:cs="Times New Roman"/>
                <w:color w:val="000000"/>
                <w:kern w:val="0"/>
                <w:sz w:val="22"/>
                <w:lang w:val="en-GB"/>
              </w:rPr>
              <w:t>7 (0</w:t>
            </w:r>
            <w:r w:rsidR="00290158">
              <w:rPr>
                <w:rFonts w:eastAsia="ＭＳ Ｐゴシック" w:cs="Times New Roman"/>
                <w:color w:val="000000"/>
                <w:kern w:val="0"/>
                <w:sz w:val="22"/>
                <w:lang w:val="en-GB"/>
              </w:rPr>
              <w:t>·</w:t>
            </w:r>
            <w:r w:rsidR="00974B75" w:rsidRPr="00330B73">
              <w:rPr>
                <w:rFonts w:eastAsia="ＭＳ Ｐゴシック" w:cs="Times New Roman"/>
                <w:color w:val="000000"/>
                <w:kern w:val="0"/>
                <w:sz w:val="22"/>
                <w:lang w:val="en-GB"/>
              </w:rPr>
              <w:t>4</w:t>
            </w:r>
            <w:r w:rsidR="00752457"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4)</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37</w:t>
            </w:r>
          </w:p>
        </w:tc>
      </w:tr>
      <w:tr w:rsidR="00C8661D" w:rsidRPr="00330B73" w:rsidTr="007E1949">
        <w:trPr>
          <w:trHeight w:val="330"/>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766C6" w:rsidP="00284D45">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Multivariable</w:t>
            </w:r>
            <w:r w:rsidR="00C8661D" w:rsidRPr="00330B73">
              <w:rPr>
                <w:rFonts w:eastAsia="ＭＳ Ｐゴシック" w:cs="Times New Roman"/>
                <w:color w:val="000000"/>
                <w:kern w:val="0"/>
                <w:sz w:val="22"/>
                <w:lang w:val="en-GB"/>
              </w:rPr>
              <w:t xml:space="preserve"> model2</w:t>
            </w:r>
            <w:r w:rsidR="008557BF" w:rsidRPr="00330B73">
              <w:rPr>
                <w:rFonts w:eastAsia="ＭＳ Ｐゴシック" w:cs="Times New Roman"/>
                <w:kern w:val="0"/>
                <w:szCs w:val="24"/>
              </w:rPr>
              <w:t>||</w:t>
            </w:r>
          </w:p>
        </w:tc>
        <w:tc>
          <w:tcPr>
            <w:tcW w:w="129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601" w:type="dxa"/>
            <w:tcBorders>
              <w:top w:val="nil"/>
              <w:left w:val="nil"/>
              <w:bottom w:val="nil"/>
              <w:right w:val="nil"/>
            </w:tcBorders>
            <w:shd w:val="clear" w:color="auto" w:fill="auto"/>
            <w:noWrap/>
            <w:vAlign w:val="center"/>
            <w:hideMark/>
          </w:tcPr>
          <w:p w:rsidR="00C8661D" w:rsidRPr="00330B73" w:rsidRDefault="00974B75"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2</w:t>
            </w:r>
            <w:r w:rsidR="00752457"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3)</w:t>
            </w:r>
          </w:p>
        </w:tc>
        <w:tc>
          <w:tcPr>
            <w:tcW w:w="1601" w:type="dxa"/>
            <w:tcBorders>
              <w:top w:val="nil"/>
              <w:left w:val="nil"/>
              <w:bottom w:val="nil"/>
              <w:right w:val="nil"/>
            </w:tcBorders>
            <w:shd w:val="clear" w:color="auto" w:fill="auto"/>
            <w:noWrap/>
            <w:vAlign w:val="center"/>
            <w:hideMark/>
          </w:tcPr>
          <w:p w:rsidR="00C8661D" w:rsidRPr="00330B73" w:rsidRDefault="00974B75"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5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3</w:t>
            </w:r>
            <w:r w:rsidR="00752457"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3)</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14</w:t>
            </w:r>
          </w:p>
        </w:tc>
      </w:tr>
      <w:tr w:rsidR="00C8661D" w:rsidRPr="00330B73" w:rsidTr="007E1949">
        <w:trPr>
          <w:trHeight w:val="330"/>
        </w:trPr>
        <w:tc>
          <w:tcPr>
            <w:tcW w:w="4798" w:type="dxa"/>
            <w:gridSpan w:val="3"/>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Consumption of n-3 polyunsaturated fatty acids</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7E1949">
        <w:trPr>
          <w:trHeight w:val="330"/>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Median intake (g/day)</w:t>
            </w:r>
          </w:p>
        </w:tc>
        <w:tc>
          <w:tcPr>
            <w:tcW w:w="129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1 </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6 </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2</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1 </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7E1949">
        <w:trPr>
          <w:trHeight w:val="330"/>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No. of women</w:t>
            </w:r>
          </w:p>
        </w:tc>
        <w:tc>
          <w:tcPr>
            <w:tcW w:w="129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29,499</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29,499</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29,490</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7E1949">
        <w:trPr>
          <w:trHeight w:val="330"/>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No. of cases</w:t>
            </w:r>
          </w:p>
        </w:tc>
        <w:tc>
          <w:tcPr>
            <w:tcW w:w="129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31 </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20 </w:t>
            </w:r>
          </w:p>
        </w:tc>
        <w:tc>
          <w:tcPr>
            <w:tcW w:w="1601"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22 </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left"/>
              <w:rPr>
                <w:rFonts w:eastAsia="Times New Roman" w:cs="Times New Roman"/>
                <w:kern w:val="0"/>
                <w:sz w:val="22"/>
                <w:lang w:val="en-GB"/>
              </w:rPr>
            </w:pPr>
          </w:p>
        </w:tc>
      </w:tr>
      <w:tr w:rsidR="00C8661D" w:rsidRPr="00330B73" w:rsidTr="007E1949">
        <w:trPr>
          <w:trHeight w:val="330"/>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Times New Roman" w:cs="Times New Roman"/>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Maternal age adjusted model</w:t>
            </w:r>
          </w:p>
        </w:tc>
        <w:tc>
          <w:tcPr>
            <w:tcW w:w="129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601" w:type="dxa"/>
            <w:tcBorders>
              <w:top w:val="nil"/>
              <w:left w:val="nil"/>
              <w:bottom w:val="nil"/>
              <w:right w:val="nil"/>
            </w:tcBorders>
            <w:shd w:val="clear" w:color="auto" w:fill="auto"/>
            <w:noWrap/>
            <w:vAlign w:val="center"/>
            <w:hideMark/>
          </w:tcPr>
          <w:p w:rsidR="00C8661D" w:rsidRPr="00330B73" w:rsidRDefault="00C8661D" w:rsidP="00974B75">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6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4</w:t>
            </w:r>
            <w:r w:rsidR="00752457"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w:t>
            </w:r>
          </w:p>
        </w:tc>
        <w:tc>
          <w:tcPr>
            <w:tcW w:w="1601" w:type="dxa"/>
            <w:tcBorders>
              <w:top w:val="nil"/>
              <w:left w:val="nil"/>
              <w:bottom w:val="nil"/>
              <w:right w:val="nil"/>
            </w:tcBorders>
            <w:shd w:val="clear" w:color="auto" w:fill="auto"/>
            <w:noWrap/>
            <w:vAlign w:val="center"/>
            <w:hideMark/>
          </w:tcPr>
          <w:p w:rsidR="00C8661D" w:rsidRPr="00330B73" w:rsidRDefault="00C8661D" w:rsidP="00974B75">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7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4</w:t>
            </w:r>
            <w:r w:rsidR="00752457" w:rsidRPr="00330B73">
              <w:rPr>
                <w:rFonts w:eastAsia="ＭＳ Ｐゴシック" w:cs="Times New Roman"/>
                <w:color w:val="000000"/>
                <w:kern w:val="0"/>
                <w:sz w:val="22"/>
              </w:rPr>
              <w:t xml:space="preserve">, </w:t>
            </w:r>
            <w:r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nil"/>
              <w:left w:val="nil"/>
              <w:bottom w:val="nil"/>
              <w:right w:val="nil"/>
            </w:tcBorders>
            <w:shd w:val="clear" w:color="auto" w:fill="auto"/>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19</w:t>
            </w:r>
          </w:p>
        </w:tc>
      </w:tr>
      <w:tr w:rsidR="00C8661D" w:rsidRPr="00330B73" w:rsidTr="007E1949">
        <w:trPr>
          <w:trHeight w:val="330"/>
        </w:trPr>
        <w:tc>
          <w:tcPr>
            <w:tcW w:w="44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3060" w:type="dxa"/>
            <w:tcBorders>
              <w:top w:val="nil"/>
              <w:left w:val="nil"/>
              <w:bottom w:val="nil"/>
              <w:right w:val="nil"/>
            </w:tcBorders>
            <w:shd w:val="clear" w:color="auto" w:fill="auto"/>
            <w:noWrap/>
            <w:vAlign w:val="center"/>
            <w:hideMark/>
          </w:tcPr>
          <w:p w:rsidR="00C8661D" w:rsidRPr="00330B73" w:rsidRDefault="00C766C6"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Multivariable</w:t>
            </w:r>
            <w:r w:rsidR="00C8661D" w:rsidRPr="00330B73">
              <w:rPr>
                <w:rFonts w:eastAsia="ＭＳ Ｐゴシック" w:cs="Times New Roman"/>
                <w:color w:val="000000"/>
                <w:kern w:val="0"/>
                <w:sz w:val="22"/>
                <w:lang w:val="en-GB"/>
              </w:rPr>
              <w:t xml:space="preserve"> model</w:t>
            </w:r>
            <w:r w:rsidR="008557BF" w:rsidRPr="00330B73">
              <w:rPr>
                <w:kern w:val="0"/>
                <w:sz w:val="22"/>
              </w:rPr>
              <w:t>§</w:t>
            </w:r>
          </w:p>
        </w:tc>
        <w:tc>
          <w:tcPr>
            <w:tcW w:w="1298"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601" w:type="dxa"/>
            <w:tcBorders>
              <w:top w:val="nil"/>
              <w:left w:val="nil"/>
              <w:bottom w:val="nil"/>
              <w:right w:val="nil"/>
            </w:tcBorders>
            <w:shd w:val="clear" w:color="auto" w:fill="auto"/>
            <w:noWrap/>
            <w:vAlign w:val="center"/>
            <w:hideMark/>
          </w:tcPr>
          <w:p w:rsidR="00C8661D" w:rsidRPr="00330B73" w:rsidRDefault="00974B75"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6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3</w:t>
            </w:r>
            <w:r w:rsidR="00752457"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0)</w:t>
            </w:r>
          </w:p>
        </w:tc>
        <w:tc>
          <w:tcPr>
            <w:tcW w:w="1601" w:type="dxa"/>
            <w:tcBorders>
              <w:top w:val="nil"/>
              <w:left w:val="nil"/>
              <w:bottom w:val="nil"/>
              <w:right w:val="nil"/>
            </w:tcBorders>
            <w:shd w:val="clear" w:color="auto" w:fill="auto"/>
            <w:noWrap/>
            <w:vAlign w:val="center"/>
            <w:hideMark/>
          </w:tcPr>
          <w:p w:rsidR="00C8661D" w:rsidRPr="00330B73" w:rsidRDefault="00974B75" w:rsidP="00DA0FB7">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7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4</w:t>
            </w:r>
            <w:r w:rsidR="00752457"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2)</w:t>
            </w:r>
          </w:p>
        </w:tc>
        <w:tc>
          <w:tcPr>
            <w:tcW w:w="204"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980" w:type="dxa"/>
            <w:tcBorders>
              <w:top w:val="nil"/>
              <w:left w:val="nil"/>
              <w:bottom w:val="nil"/>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18 </w:t>
            </w:r>
          </w:p>
        </w:tc>
      </w:tr>
      <w:tr w:rsidR="00C8661D" w:rsidRPr="00330B73" w:rsidTr="007E1949">
        <w:trPr>
          <w:trHeight w:val="330"/>
        </w:trPr>
        <w:tc>
          <w:tcPr>
            <w:tcW w:w="440" w:type="dxa"/>
            <w:tcBorders>
              <w:top w:val="nil"/>
              <w:left w:val="nil"/>
              <w:bottom w:val="single" w:sz="8"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p>
        </w:tc>
        <w:tc>
          <w:tcPr>
            <w:tcW w:w="3060" w:type="dxa"/>
            <w:tcBorders>
              <w:top w:val="nil"/>
              <w:left w:val="nil"/>
              <w:bottom w:val="single" w:sz="8" w:space="0" w:color="auto"/>
              <w:right w:val="nil"/>
            </w:tcBorders>
            <w:shd w:val="clear" w:color="auto" w:fill="auto"/>
            <w:noWrap/>
            <w:vAlign w:val="center"/>
            <w:hideMark/>
          </w:tcPr>
          <w:p w:rsidR="00C8661D" w:rsidRPr="00330B73" w:rsidRDefault="00C766C6"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Multivariable</w:t>
            </w:r>
            <w:r w:rsidR="00C8661D" w:rsidRPr="00330B73">
              <w:rPr>
                <w:rFonts w:eastAsia="ＭＳ Ｐゴシック" w:cs="Times New Roman"/>
                <w:color w:val="000000"/>
                <w:kern w:val="0"/>
                <w:sz w:val="22"/>
                <w:lang w:val="en-GB"/>
              </w:rPr>
              <w:t xml:space="preserve"> model2</w:t>
            </w:r>
            <w:r w:rsidR="008557BF" w:rsidRPr="00330B73">
              <w:rPr>
                <w:rFonts w:eastAsia="ＭＳ Ｐゴシック" w:cs="Times New Roman"/>
                <w:kern w:val="0"/>
                <w:szCs w:val="24"/>
              </w:rPr>
              <w:t>||</w:t>
            </w:r>
          </w:p>
        </w:tc>
        <w:tc>
          <w:tcPr>
            <w:tcW w:w="1298" w:type="dxa"/>
            <w:tcBorders>
              <w:top w:val="nil"/>
              <w:left w:val="nil"/>
              <w:bottom w:val="single" w:sz="8"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Reference</w:t>
            </w:r>
          </w:p>
        </w:tc>
        <w:tc>
          <w:tcPr>
            <w:tcW w:w="1601" w:type="dxa"/>
            <w:tcBorders>
              <w:top w:val="nil"/>
              <w:left w:val="nil"/>
              <w:bottom w:val="single" w:sz="8" w:space="0" w:color="auto"/>
              <w:right w:val="nil"/>
            </w:tcBorders>
            <w:shd w:val="clear" w:color="auto" w:fill="auto"/>
            <w:noWrap/>
            <w:vAlign w:val="center"/>
            <w:hideMark/>
          </w:tcPr>
          <w:p w:rsidR="00C8661D" w:rsidRPr="00330B73" w:rsidRDefault="00974B75" w:rsidP="00DA0FB7">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2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1</w:t>
            </w:r>
            <w:r w:rsidR="00752457"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7)</w:t>
            </w:r>
          </w:p>
        </w:tc>
        <w:tc>
          <w:tcPr>
            <w:tcW w:w="1601" w:type="dxa"/>
            <w:tcBorders>
              <w:top w:val="nil"/>
              <w:left w:val="nil"/>
              <w:bottom w:val="single" w:sz="8" w:space="0" w:color="auto"/>
              <w:right w:val="nil"/>
            </w:tcBorders>
            <w:shd w:val="clear" w:color="auto" w:fill="auto"/>
            <w:noWrap/>
            <w:vAlign w:val="center"/>
            <w:hideMark/>
          </w:tcPr>
          <w:p w:rsidR="00C8661D" w:rsidRPr="00330B73" w:rsidRDefault="00974B75" w:rsidP="00DA0FB7">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7 (0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3</w:t>
            </w:r>
            <w:r w:rsidR="00752457" w:rsidRPr="00330B73">
              <w:rPr>
                <w:rFonts w:eastAsia="ＭＳ Ｐゴシック" w:cs="Times New Roman"/>
                <w:color w:val="000000"/>
                <w:kern w:val="0"/>
                <w:sz w:val="22"/>
              </w:rPr>
              <w:t xml:space="preserve">, </w:t>
            </w:r>
            <w:r w:rsidR="00C8661D" w:rsidRPr="00330B73">
              <w:rPr>
                <w:rFonts w:eastAsia="ＭＳ Ｐゴシック" w:cs="Times New Roman"/>
                <w:color w:val="000000"/>
                <w:kern w:val="0"/>
                <w:sz w:val="22"/>
                <w:lang w:val="en-GB"/>
              </w:rPr>
              <w:t>1</w:t>
            </w:r>
            <w:r w:rsidR="00290158">
              <w:rPr>
                <w:rFonts w:eastAsia="ＭＳ Ｐゴシック" w:cs="Times New Roman"/>
                <w:color w:val="000000"/>
                <w:kern w:val="0"/>
                <w:sz w:val="22"/>
                <w:lang w:val="en-GB"/>
              </w:rPr>
              <w:t>·</w:t>
            </w:r>
            <w:r w:rsidR="00C8661D" w:rsidRPr="00330B73">
              <w:rPr>
                <w:rFonts w:eastAsia="ＭＳ Ｐゴシック" w:cs="Times New Roman"/>
                <w:color w:val="000000"/>
                <w:kern w:val="0"/>
                <w:sz w:val="22"/>
                <w:lang w:val="en-GB"/>
              </w:rPr>
              <w:t>6)</w:t>
            </w:r>
          </w:p>
        </w:tc>
        <w:tc>
          <w:tcPr>
            <w:tcW w:w="204" w:type="dxa"/>
            <w:tcBorders>
              <w:top w:val="nil"/>
              <w:left w:val="nil"/>
              <w:bottom w:val="single" w:sz="8" w:space="0" w:color="auto"/>
              <w:right w:val="nil"/>
            </w:tcBorders>
            <w:shd w:val="clear" w:color="auto" w:fill="auto"/>
            <w:noWrap/>
            <w:vAlign w:val="center"/>
            <w:hideMark/>
          </w:tcPr>
          <w:p w:rsidR="00C8661D" w:rsidRPr="00330B73" w:rsidRDefault="00C8661D" w:rsidP="007E1949">
            <w:pPr>
              <w:widowControl/>
              <w:jc w:val="left"/>
              <w:rPr>
                <w:rFonts w:eastAsia="ＭＳ Ｐゴシック" w:cs="Times New Roman"/>
                <w:color w:val="000000"/>
                <w:kern w:val="0"/>
                <w:sz w:val="22"/>
                <w:lang w:val="en-GB"/>
              </w:rPr>
            </w:pPr>
            <w:r w:rsidRPr="00330B73">
              <w:rPr>
                <w:rFonts w:eastAsia="ＭＳ Ｐゴシック" w:cs="Times New Roman"/>
                <w:color w:val="000000"/>
                <w:kern w:val="0"/>
                <w:sz w:val="22"/>
                <w:lang w:val="en-GB"/>
              </w:rPr>
              <w:t xml:space="preserve">　</w:t>
            </w:r>
          </w:p>
        </w:tc>
        <w:tc>
          <w:tcPr>
            <w:tcW w:w="980" w:type="dxa"/>
            <w:tcBorders>
              <w:top w:val="nil"/>
              <w:left w:val="nil"/>
              <w:bottom w:val="single" w:sz="8" w:space="0" w:color="auto"/>
              <w:right w:val="nil"/>
            </w:tcBorders>
            <w:shd w:val="clear" w:color="auto" w:fill="auto"/>
            <w:noWrap/>
            <w:vAlign w:val="center"/>
            <w:hideMark/>
          </w:tcPr>
          <w:p w:rsidR="00C8661D" w:rsidRPr="00330B73" w:rsidRDefault="00C8661D" w:rsidP="007E1949">
            <w:pPr>
              <w:widowControl/>
              <w:jc w:val="center"/>
              <w:rPr>
                <w:rFonts w:eastAsia="ＭＳ Ｐゴシック" w:cs="Times New Roman"/>
                <w:color w:val="000000"/>
                <w:kern w:val="0"/>
                <w:sz w:val="22"/>
                <w:lang w:val="en-GB"/>
              </w:rPr>
            </w:pPr>
            <w:r w:rsidRPr="00330B73">
              <w:rPr>
                <w:rFonts w:eastAsia="ＭＳ Ｐゴシック" w:cs="Times New Roman"/>
                <w:color w:val="000000"/>
                <w:kern w:val="0"/>
                <w:sz w:val="22"/>
                <w:lang w:val="en-GB"/>
              </w:rPr>
              <w:t>0</w:t>
            </w:r>
            <w:r w:rsidR="00290158">
              <w:rPr>
                <w:rFonts w:eastAsia="ＭＳ Ｐゴシック" w:cs="Times New Roman"/>
                <w:color w:val="000000"/>
                <w:kern w:val="0"/>
                <w:sz w:val="22"/>
                <w:lang w:val="en-GB"/>
              </w:rPr>
              <w:t>·</w:t>
            </w:r>
            <w:r w:rsidRPr="00330B73">
              <w:rPr>
                <w:rFonts w:eastAsia="ＭＳ Ｐゴシック" w:cs="Times New Roman"/>
                <w:color w:val="000000"/>
                <w:kern w:val="0"/>
                <w:sz w:val="22"/>
                <w:lang w:val="en-GB"/>
              </w:rPr>
              <w:t xml:space="preserve">31 </w:t>
            </w:r>
          </w:p>
        </w:tc>
      </w:tr>
    </w:tbl>
    <w:p w:rsidR="00752457" w:rsidRPr="00330B73" w:rsidRDefault="00583558" w:rsidP="00397395">
      <w:pPr>
        <w:jc w:val="left"/>
        <w:rPr>
          <w:rFonts w:cs="Times New Roman"/>
          <w:sz w:val="22"/>
          <w:lang w:val="en-GB"/>
        </w:rPr>
      </w:pPr>
      <w:r w:rsidRPr="00330B73">
        <w:rPr>
          <w:rFonts w:cs="Times New Roman"/>
          <w:sz w:val="22"/>
          <w:lang w:val="en-GB"/>
        </w:rPr>
        <w:t>CI</w:t>
      </w:r>
      <w:r w:rsidR="00752457" w:rsidRPr="00330B73">
        <w:rPr>
          <w:rFonts w:cs="Times New Roman"/>
          <w:sz w:val="22"/>
          <w:lang w:val="en-GB"/>
        </w:rPr>
        <w:t xml:space="preserve">, </w:t>
      </w:r>
      <w:r w:rsidRPr="00330B73">
        <w:rPr>
          <w:rFonts w:cs="Times New Roman"/>
          <w:sz w:val="22"/>
          <w:lang w:val="en-GB"/>
        </w:rPr>
        <w:t>confidence interval; OR</w:t>
      </w:r>
      <w:r w:rsidR="00752457" w:rsidRPr="00330B73">
        <w:rPr>
          <w:rFonts w:cs="Times New Roman"/>
          <w:sz w:val="22"/>
          <w:lang w:val="en-GB"/>
        </w:rPr>
        <w:t>, odds ratio.</w:t>
      </w:r>
    </w:p>
    <w:p w:rsidR="00752457" w:rsidRPr="00330B73" w:rsidRDefault="006C02A7" w:rsidP="00923462">
      <w:pPr>
        <w:ind w:left="550" w:hangingChars="250" w:hanging="550"/>
        <w:jc w:val="left"/>
        <w:rPr>
          <w:rFonts w:cs="Times New Roman"/>
          <w:sz w:val="22"/>
          <w:lang w:val="en-GB"/>
        </w:rPr>
      </w:pPr>
      <w:bookmarkStart w:id="0" w:name="_GoBack"/>
      <w:r w:rsidRPr="008C43C9">
        <w:rPr>
          <w:rFonts w:cs="Times New Roman"/>
          <w:sz w:val="22"/>
          <w:lang w:val="en-GB"/>
        </w:rPr>
        <w:t>*</w:t>
      </w:r>
      <w:bookmarkEnd w:id="0"/>
      <w:r w:rsidR="00752457" w:rsidRPr="00330B73">
        <w:rPr>
          <w:rFonts w:cs="Times New Roman"/>
          <w:sz w:val="22"/>
          <w:vertAlign w:val="superscript"/>
          <w:lang w:val="en-GB"/>
        </w:rPr>
        <w:t xml:space="preserve"> </w:t>
      </w:r>
      <w:r w:rsidR="00AF0793" w:rsidRPr="00330B73">
        <w:rPr>
          <w:rFonts w:cs="Times New Roman"/>
          <w:sz w:val="22"/>
          <w:lang w:val="en-GB"/>
        </w:rPr>
        <w:t>W</w:t>
      </w:r>
      <w:r w:rsidR="00C8661D" w:rsidRPr="00330B73">
        <w:rPr>
          <w:rFonts w:cs="Times New Roman"/>
          <w:sz w:val="22"/>
          <w:lang w:val="en-GB"/>
        </w:rPr>
        <w:t xml:space="preserve">e included 88,488 women who had valid data on food frequency questionnaire during the </w:t>
      </w:r>
      <w:r w:rsidR="00923462" w:rsidRPr="00330B73">
        <w:rPr>
          <w:rFonts w:cs="Times New Roman"/>
          <w:sz w:val="22"/>
          <w:lang w:val="en-GB"/>
        </w:rPr>
        <w:t xml:space="preserve">  se</w:t>
      </w:r>
      <w:r w:rsidR="00C8661D" w:rsidRPr="00330B73">
        <w:rPr>
          <w:rFonts w:cs="Times New Roman"/>
          <w:sz w:val="22"/>
          <w:lang w:val="en-GB"/>
        </w:rPr>
        <w:t>cond/third trimester and delivered their infants &gt; 28 weeks of gestation.</w:t>
      </w:r>
    </w:p>
    <w:p w:rsidR="00C8661D" w:rsidRPr="00330B73" w:rsidRDefault="006C02A7" w:rsidP="00397395">
      <w:pPr>
        <w:jc w:val="left"/>
        <w:rPr>
          <w:rFonts w:cs="Times New Roman"/>
          <w:sz w:val="22"/>
          <w:lang w:val="en-GB"/>
        </w:rPr>
      </w:pPr>
      <w:r w:rsidRPr="00330B73">
        <w:rPr>
          <w:kern w:val="0"/>
          <w:sz w:val="22"/>
        </w:rPr>
        <w:t>†</w:t>
      </w:r>
      <w:r w:rsidR="00752457" w:rsidRPr="00330B73">
        <w:rPr>
          <w:rFonts w:eastAsia="MetaProLight-Regular" w:cs="Times New Roman"/>
          <w:kern w:val="0"/>
          <w:sz w:val="22"/>
          <w:vertAlign w:val="superscript"/>
          <w:lang w:val="en-GB"/>
        </w:rPr>
        <w:t xml:space="preserve"> </w:t>
      </w:r>
      <w:r w:rsidR="00C8661D" w:rsidRPr="00330B73">
        <w:rPr>
          <w:rFonts w:cs="Times New Roman"/>
          <w:sz w:val="22"/>
          <w:lang w:val="en-GB"/>
        </w:rPr>
        <w:t xml:space="preserve">Linear trends were assessed by assignment of ordinal variables for </w:t>
      </w:r>
      <w:proofErr w:type="spellStart"/>
      <w:r w:rsidR="00C8661D" w:rsidRPr="00330B73">
        <w:rPr>
          <w:rFonts w:cs="Times New Roman"/>
          <w:sz w:val="22"/>
          <w:lang w:val="en-GB"/>
        </w:rPr>
        <w:t>tertile</w:t>
      </w:r>
      <w:proofErr w:type="spellEnd"/>
      <w:r w:rsidR="00C8661D" w:rsidRPr="00330B73">
        <w:rPr>
          <w:rFonts w:cs="Times New Roman"/>
          <w:sz w:val="22"/>
          <w:lang w:val="en-GB"/>
        </w:rPr>
        <w:t>.</w:t>
      </w:r>
    </w:p>
    <w:p w:rsidR="00C8661D" w:rsidRPr="00330B73" w:rsidRDefault="008557BF" w:rsidP="00923462">
      <w:pPr>
        <w:ind w:left="550" w:hangingChars="250" w:hanging="550"/>
        <w:jc w:val="left"/>
        <w:rPr>
          <w:rFonts w:cs="Times New Roman"/>
          <w:sz w:val="22"/>
          <w:vertAlign w:val="superscript"/>
          <w:lang w:val="en-GB"/>
        </w:rPr>
      </w:pPr>
      <w:r w:rsidRPr="00330B73">
        <w:rPr>
          <w:kern w:val="0"/>
          <w:sz w:val="22"/>
        </w:rPr>
        <w:t>‡</w:t>
      </w:r>
      <w:r w:rsidR="00752457" w:rsidRPr="00330B73">
        <w:rPr>
          <w:rFonts w:eastAsia="MetaProLight-Regular" w:cs="Times New Roman"/>
          <w:kern w:val="0"/>
          <w:sz w:val="22"/>
          <w:vertAlign w:val="superscript"/>
          <w:lang w:val="en-GB"/>
        </w:rPr>
        <w:t xml:space="preserve"> </w:t>
      </w:r>
      <w:r w:rsidR="00C8661D" w:rsidRPr="00330B73">
        <w:rPr>
          <w:rFonts w:eastAsia="ＭＳ Ｐ明朝" w:cs="Times New Roman"/>
          <w:sz w:val="22"/>
        </w:rPr>
        <w:t xml:space="preserve">Six fish items </w:t>
      </w:r>
      <w:r w:rsidR="00C8661D" w:rsidRPr="00330B73">
        <w:rPr>
          <w:rFonts w:cs="Times New Roman"/>
          <w:sz w:val="22"/>
        </w:rPr>
        <w:t>(salmon or trout, Japanese amberjack, sea bream, horse mackerel or sardine, saury or mackerel, and eel).</w:t>
      </w:r>
    </w:p>
    <w:p w:rsidR="00C8661D" w:rsidRPr="00330B73" w:rsidRDefault="008557BF" w:rsidP="00923462">
      <w:pPr>
        <w:ind w:left="550" w:hangingChars="250" w:hanging="550"/>
        <w:jc w:val="left"/>
        <w:rPr>
          <w:rFonts w:cs="Times New Roman"/>
          <w:sz w:val="22"/>
          <w:lang w:val="en-GB"/>
        </w:rPr>
      </w:pPr>
      <w:r w:rsidRPr="00330B73">
        <w:rPr>
          <w:kern w:val="0"/>
          <w:sz w:val="22"/>
        </w:rPr>
        <w:t>§</w:t>
      </w:r>
      <w:r w:rsidR="00752457" w:rsidRPr="00330B73">
        <w:rPr>
          <w:rFonts w:eastAsia="ＭＳ Ｐゴシック" w:cs="Times New Roman"/>
          <w:color w:val="000000"/>
          <w:kern w:val="0"/>
          <w:sz w:val="22"/>
          <w:vertAlign w:val="superscript"/>
          <w:lang w:val="en-GB"/>
        </w:rPr>
        <w:t xml:space="preserve"> </w:t>
      </w:r>
      <w:r w:rsidR="00C8661D" w:rsidRPr="00330B73">
        <w:rPr>
          <w:rFonts w:cs="Times New Roman"/>
          <w:sz w:val="22"/>
          <w:lang w:val="en-GB"/>
        </w:rPr>
        <w:t>Adjusted for maternal age at delivery, educational background, household income, occupation in early pregnancy, smoking habits, alcohol consumption, body mass index before pregnancy, current history of diabetes or gestational diabetes, parity, infertility treatment, use of folic acid supplement, use of docosahexaenoic acid and/or eicosapentaenoic acid supplements, and vegetable consumption in early pregnancy.</w:t>
      </w:r>
    </w:p>
    <w:p w:rsidR="00C8661D" w:rsidRPr="00330B73" w:rsidRDefault="006C02A7" w:rsidP="00397395">
      <w:pPr>
        <w:jc w:val="left"/>
        <w:rPr>
          <w:rFonts w:cs="Times New Roman"/>
          <w:sz w:val="22"/>
          <w:lang w:val="en-GB"/>
        </w:rPr>
      </w:pPr>
      <w:r w:rsidRPr="00330B73">
        <w:rPr>
          <w:rFonts w:eastAsia="ＭＳ Ｐゴシック" w:cs="Times New Roman"/>
          <w:kern w:val="0"/>
          <w:szCs w:val="24"/>
        </w:rPr>
        <w:t xml:space="preserve">|| </w:t>
      </w:r>
      <w:r w:rsidR="00C8661D" w:rsidRPr="00330B73">
        <w:rPr>
          <w:rFonts w:cs="Times New Roman"/>
          <w:sz w:val="22"/>
          <w:lang w:val="en-GB"/>
        </w:rPr>
        <w:t>Additionally adjusted for paternal age at delivery (n = 46,049).</w:t>
      </w:r>
    </w:p>
    <w:p w:rsidR="00C8661D" w:rsidRPr="00330B73" w:rsidRDefault="00C8661D" w:rsidP="00C8661D">
      <w:pPr>
        <w:jc w:val="left"/>
        <w:rPr>
          <w:rFonts w:cs="Times New Roman"/>
          <w:szCs w:val="24"/>
          <w:lang w:val="en-GB"/>
        </w:rPr>
      </w:pPr>
    </w:p>
    <w:p w:rsidR="00C8661D" w:rsidRPr="00330B73" w:rsidRDefault="00C8661D" w:rsidP="00C8661D">
      <w:pPr>
        <w:jc w:val="left"/>
        <w:rPr>
          <w:rFonts w:cs="Times New Roman"/>
          <w:szCs w:val="24"/>
          <w:lang w:val="en-GB"/>
        </w:rPr>
        <w:sectPr w:rsidR="00C8661D" w:rsidRPr="00330B73" w:rsidSect="00397395">
          <w:pgSz w:w="11906" w:h="16838" w:code="9"/>
          <w:pgMar w:top="1418" w:right="1418" w:bottom="1418" w:left="1418" w:header="851" w:footer="992" w:gutter="0"/>
          <w:cols w:space="425"/>
          <w:docGrid w:type="linesAndChars" w:linePitch="360"/>
        </w:sectPr>
      </w:pPr>
    </w:p>
    <w:p w:rsidR="00C8661D" w:rsidRPr="00330B73" w:rsidRDefault="00397395" w:rsidP="00C8661D">
      <w:pPr>
        <w:jc w:val="left"/>
        <w:rPr>
          <w:rFonts w:cs="Times New Roman"/>
          <w:b/>
          <w:szCs w:val="24"/>
          <w:lang w:val="en-GB"/>
        </w:rPr>
      </w:pPr>
      <w:r w:rsidRPr="00330B73">
        <w:rPr>
          <w:rFonts w:cs="Times New Roman"/>
          <w:b/>
          <w:szCs w:val="24"/>
          <w:lang w:val="en-GB"/>
        </w:rPr>
        <w:lastRenderedPageBreak/>
        <w:t>Supplementary Fig</w:t>
      </w:r>
      <w:r w:rsidR="00284D45" w:rsidRPr="00330B73">
        <w:rPr>
          <w:rFonts w:cs="Times New Roman"/>
          <w:b/>
          <w:szCs w:val="24"/>
          <w:lang w:val="en-GB"/>
        </w:rPr>
        <w:t>.</w:t>
      </w:r>
      <w:r w:rsidR="00A6041E">
        <w:rPr>
          <w:rFonts w:cs="Times New Roman"/>
          <w:b/>
          <w:szCs w:val="24"/>
          <w:lang w:val="en-GB"/>
        </w:rPr>
        <w:t xml:space="preserve"> 1.</w:t>
      </w:r>
      <w:r w:rsidR="00C8661D" w:rsidRPr="00330B73">
        <w:rPr>
          <w:rFonts w:cs="Times New Roman"/>
          <w:b/>
          <w:szCs w:val="24"/>
          <w:lang w:val="en-GB"/>
        </w:rPr>
        <w:t xml:space="preserve"> </w:t>
      </w:r>
      <w:r w:rsidR="00752457" w:rsidRPr="00330B73">
        <w:rPr>
          <w:rFonts w:cs="Times New Roman"/>
          <w:b/>
          <w:szCs w:val="24"/>
          <w:lang w:val="en-GB"/>
        </w:rPr>
        <w:t xml:space="preserve"> </w:t>
      </w:r>
      <w:r w:rsidR="00752457" w:rsidRPr="00330B73">
        <w:rPr>
          <w:rFonts w:cs="Times New Roman"/>
          <w:szCs w:val="24"/>
          <w:lang w:val="en-GB"/>
        </w:rPr>
        <w:t xml:space="preserve">Participants for the </w:t>
      </w:r>
      <w:r w:rsidRPr="00330B73">
        <w:rPr>
          <w:rFonts w:cs="Times New Roman"/>
          <w:szCs w:val="24"/>
          <w:lang w:val="en-GB"/>
        </w:rPr>
        <w:t>p</w:t>
      </w:r>
      <w:r w:rsidR="00752457" w:rsidRPr="00330B73">
        <w:rPr>
          <w:rFonts w:cs="Times New Roman"/>
          <w:szCs w:val="24"/>
          <w:lang w:val="en-GB"/>
        </w:rPr>
        <w:t>resent</w:t>
      </w:r>
      <w:r w:rsidRPr="00330B73">
        <w:rPr>
          <w:rFonts w:cs="Times New Roman"/>
          <w:szCs w:val="24"/>
          <w:lang w:val="en-GB"/>
        </w:rPr>
        <w:t xml:space="preserve"> analysis of the a</w:t>
      </w:r>
      <w:r w:rsidR="00A04C84" w:rsidRPr="00330B73">
        <w:rPr>
          <w:rFonts w:cs="Times New Roman"/>
          <w:szCs w:val="24"/>
          <w:lang w:val="en-GB"/>
        </w:rPr>
        <w:t>ssociation b</w:t>
      </w:r>
      <w:r w:rsidR="00752457" w:rsidRPr="00330B73">
        <w:rPr>
          <w:rFonts w:cs="Times New Roman"/>
          <w:szCs w:val="24"/>
          <w:lang w:val="en-GB"/>
        </w:rPr>
        <w:t xml:space="preserve">etween </w:t>
      </w:r>
      <w:r w:rsidRPr="00330B73">
        <w:rPr>
          <w:rFonts w:cs="Times New Roman"/>
          <w:szCs w:val="24"/>
          <w:lang w:val="en-GB"/>
        </w:rPr>
        <w:t>fish c</w:t>
      </w:r>
      <w:r w:rsidR="00752457" w:rsidRPr="00330B73">
        <w:rPr>
          <w:rFonts w:cs="Times New Roman"/>
          <w:szCs w:val="24"/>
          <w:lang w:val="en-GB"/>
        </w:rPr>
        <w:t xml:space="preserve">onsumption in </w:t>
      </w:r>
      <w:r w:rsidRPr="00330B73">
        <w:rPr>
          <w:rFonts w:cs="Times New Roman"/>
          <w:szCs w:val="24"/>
          <w:lang w:val="en-GB"/>
        </w:rPr>
        <w:t>early pregnancy and congenital g</w:t>
      </w:r>
      <w:r w:rsidR="00752457" w:rsidRPr="00330B73">
        <w:rPr>
          <w:rFonts w:cs="Times New Roman"/>
          <w:szCs w:val="24"/>
          <w:lang w:val="en-GB"/>
        </w:rPr>
        <w:t xml:space="preserve">astrointestinal </w:t>
      </w:r>
      <w:r w:rsidRPr="00330B73">
        <w:rPr>
          <w:rFonts w:cs="Times New Roman"/>
          <w:szCs w:val="24"/>
          <w:lang w:val="en-GB"/>
        </w:rPr>
        <w:t>tract a</w:t>
      </w:r>
      <w:r w:rsidR="00C8661D" w:rsidRPr="00330B73">
        <w:rPr>
          <w:rFonts w:cs="Times New Roman"/>
          <w:szCs w:val="24"/>
          <w:lang w:val="en-GB"/>
        </w:rPr>
        <w:t>tresia</w:t>
      </w:r>
    </w:p>
    <w:p w:rsidR="00C8661D" w:rsidRPr="00330B73" w:rsidRDefault="00C8661D" w:rsidP="00C8661D">
      <w:pPr>
        <w:jc w:val="left"/>
        <w:rPr>
          <w:rFonts w:cs="Times New Roman"/>
          <w:b/>
          <w:szCs w:val="24"/>
          <w:lang w:val="en-GB"/>
        </w:rPr>
      </w:pPr>
    </w:p>
    <w:p w:rsidR="00C8661D" w:rsidRPr="00330B73" w:rsidRDefault="00C8661D" w:rsidP="00C8661D">
      <w:pPr>
        <w:jc w:val="left"/>
        <w:rPr>
          <w:rFonts w:cs="Times New Roman"/>
          <w:b/>
          <w:szCs w:val="24"/>
          <w:lang w:val="en-GB"/>
        </w:rPr>
      </w:pPr>
    </w:p>
    <w:p w:rsidR="00C8661D" w:rsidRPr="00B0237A" w:rsidRDefault="00502631" w:rsidP="00C8661D">
      <w:pPr>
        <w:jc w:val="left"/>
        <w:rPr>
          <w:rFonts w:cs="Times New Roman"/>
          <w:b/>
          <w:szCs w:val="24"/>
          <w:lang w:val="en-GB"/>
        </w:rPr>
      </w:pPr>
      <w:r>
        <w:rPr>
          <w:rFonts w:cs="Times New Roman"/>
          <w:b/>
          <w:noProof/>
          <w:szCs w:val="24"/>
          <w:lang w:val="en-GB"/>
        </w:rPr>
        <w:drawing>
          <wp:inline distT="0" distB="0" distL="0" distR="0" wp14:anchorId="6892FC09">
            <wp:extent cx="5751380" cy="528637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790" cy="5292267"/>
                    </a:xfrm>
                    <a:prstGeom prst="rect">
                      <a:avLst/>
                    </a:prstGeom>
                    <a:noFill/>
                    <a:ln>
                      <a:noFill/>
                    </a:ln>
                  </pic:spPr>
                </pic:pic>
              </a:graphicData>
            </a:graphic>
          </wp:inline>
        </w:drawing>
      </w:r>
    </w:p>
    <w:p w:rsidR="00C8661D" w:rsidRPr="00B0237A" w:rsidRDefault="00C8661D" w:rsidP="00C8661D">
      <w:pPr>
        <w:jc w:val="left"/>
        <w:rPr>
          <w:rFonts w:cs="Times New Roman"/>
          <w:b/>
          <w:szCs w:val="24"/>
          <w:lang w:val="en-GB"/>
        </w:rPr>
      </w:pPr>
    </w:p>
    <w:p w:rsidR="00C8661D" w:rsidRPr="00B0237A" w:rsidRDefault="00C8661D" w:rsidP="00A77C3D">
      <w:pPr>
        <w:jc w:val="left"/>
        <w:rPr>
          <w:rFonts w:cs="Times New Roman"/>
          <w:b/>
          <w:szCs w:val="24"/>
          <w:lang w:val="en-GB"/>
        </w:rPr>
      </w:pPr>
    </w:p>
    <w:sectPr w:rsidR="00C8661D" w:rsidRPr="00B0237A" w:rsidSect="00397395">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DC8" w:rsidRDefault="007F6DC8" w:rsidP="006A3156">
      <w:r>
        <w:separator/>
      </w:r>
    </w:p>
  </w:endnote>
  <w:endnote w:type="continuationSeparator" w:id="0">
    <w:p w:rsidR="007F6DC8" w:rsidRDefault="007F6DC8" w:rsidP="006A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taProLight-Regular">
    <w:altName w:val="Yu Gothic Medium"/>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DC8" w:rsidRDefault="007F6DC8" w:rsidP="006A3156">
      <w:r>
        <w:separator/>
      </w:r>
    </w:p>
  </w:footnote>
  <w:footnote w:type="continuationSeparator" w:id="0">
    <w:p w:rsidR="007F6DC8" w:rsidRDefault="007F6DC8" w:rsidP="006A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093196"/>
      <w:docPartObj>
        <w:docPartGallery w:val="Page Numbers (Top of Page)"/>
        <w:docPartUnique/>
      </w:docPartObj>
    </w:sdtPr>
    <w:sdtEndPr/>
    <w:sdtContent>
      <w:p w:rsidR="00C310FB" w:rsidRDefault="00C310FB">
        <w:pPr>
          <w:pStyle w:val="a3"/>
          <w:jc w:val="right"/>
        </w:pPr>
        <w:r>
          <w:fldChar w:fldCharType="begin"/>
        </w:r>
        <w:r>
          <w:instrText>PAGE   \* MERGEFORMAT</w:instrText>
        </w:r>
        <w:r>
          <w:fldChar w:fldCharType="separate"/>
        </w:r>
        <w:r w:rsidR="00391182" w:rsidRPr="00391182">
          <w:rPr>
            <w:noProof/>
            <w:lang w:val="ja-JP"/>
          </w:rPr>
          <w:t>5</w:t>
        </w:r>
        <w:r>
          <w:fldChar w:fldCharType="end"/>
        </w:r>
      </w:p>
    </w:sdtContent>
  </w:sdt>
  <w:p w:rsidR="00C310FB" w:rsidRDefault="00C310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5rwxapfzdxvxe25zspapxhd9ffsdve59r0&quot;&gt;エコチル_産科領域出生&lt;record-ids&gt;&lt;item&gt;43&lt;/item&gt;&lt;item&gt;57&lt;/item&gt;&lt;item&gt;194&lt;/item&gt;&lt;item&gt;213&lt;/item&gt;&lt;/record-ids&gt;&lt;/item&gt;&lt;/Libraries&gt;"/>
  </w:docVars>
  <w:rsids>
    <w:rsidRoot w:val="0011635B"/>
    <w:rsid w:val="000623AD"/>
    <w:rsid w:val="00073CC7"/>
    <w:rsid w:val="00075743"/>
    <w:rsid w:val="00076132"/>
    <w:rsid w:val="0007693B"/>
    <w:rsid w:val="000B0917"/>
    <w:rsid w:val="000B4B94"/>
    <w:rsid w:val="000C09DF"/>
    <w:rsid w:val="000F6445"/>
    <w:rsid w:val="00112CE5"/>
    <w:rsid w:val="00115F2C"/>
    <w:rsid w:val="0011635B"/>
    <w:rsid w:val="00173DE5"/>
    <w:rsid w:val="001821ED"/>
    <w:rsid w:val="001874DF"/>
    <w:rsid w:val="0019753A"/>
    <w:rsid w:val="001C1D26"/>
    <w:rsid w:val="001C3B06"/>
    <w:rsid w:val="001C54DF"/>
    <w:rsid w:val="001D1FDE"/>
    <w:rsid w:val="001D44D2"/>
    <w:rsid w:val="001F1D09"/>
    <w:rsid w:val="002077E9"/>
    <w:rsid w:val="002643D3"/>
    <w:rsid w:val="0027097D"/>
    <w:rsid w:val="00271BBD"/>
    <w:rsid w:val="002761D5"/>
    <w:rsid w:val="00284D45"/>
    <w:rsid w:val="00287435"/>
    <w:rsid w:val="00290158"/>
    <w:rsid w:val="002C379E"/>
    <w:rsid w:val="002E1B8B"/>
    <w:rsid w:val="00330B73"/>
    <w:rsid w:val="003322DE"/>
    <w:rsid w:val="00352BFE"/>
    <w:rsid w:val="00364216"/>
    <w:rsid w:val="00373B83"/>
    <w:rsid w:val="00391182"/>
    <w:rsid w:val="0039231A"/>
    <w:rsid w:val="00397395"/>
    <w:rsid w:val="003B5692"/>
    <w:rsid w:val="003D33AF"/>
    <w:rsid w:val="003F3231"/>
    <w:rsid w:val="00401724"/>
    <w:rsid w:val="00415BA9"/>
    <w:rsid w:val="00431360"/>
    <w:rsid w:val="00460D12"/>
    <w:rsid w:val="00495557"/>
    <w:rsid w:val="004C5F43"/>
    <w:rsid w:val="00502631"/>
    <w:rsid w:val="00543CA4"/>
    <w:rsid w:val="00547CAF"/>
    <w:rsid w:val="005524AD"/>
    <w:rsid w:val="00573B45"/>
    <w:rsid w:val="00583558"/>
    <w:rsid w:val="005C2A63"/>
    <w:rsid w:val="00604EAD"/>
    <w:rsid w:val="00605E08"/>
    <w:rsid w:val="00642F9A"/>
    <w:rsid w:val="00674EC7"/>
    <w:rsid w:val="006905CE"/>
    <w:rsid w:val="006A3016"/>
    <w:rsid w:val="006A3156"/>
    <w:rsid w:val="006C02A7"/>
    <w:rsid w:val="006C531B"/>
    <w:rsid w:val="006C55A0"/>
    <w:rsid w:val="00710049"/>
    <w:rsid w:val="00722BFF"/>
    <w:rsid w:val="00752457"/>
    <w:rsid w:val="00776994"/>
    <w:rsid w:val="007B23B1"/>
    <w:rsid w:val="007C26ED"/>
    <w:rsid w:val="007E1949"/>
    <w:rsid w:val="007E7894"/>
    <w:rsid w:val="007F5EF7"/>
    <w:rsid w:val="007F5FB6"/>
    <w:rsid w:val="007F6DC8"/>
    <w:rsid w:val="00804B04"/>
    <w:rsid w:val="00816A5C"/>
    <w:rsid w:val="00846C4A"/>
    <w:rsid w:val="008557BF"/>
    <w:rsid w:val="0085729E"/>
    <w:rsid w:val="00865CAD"/>
    <w:rsid w:val="00892163"/>
    <w:rsid w:val="00893942"/>
    <w:rsid w:val="008A2EAB"/>
    <w:rsid w:val="008A56C6"/>
    <w:rsid w:val="008C43C9"/>
    <w:rsid w:val="008D45DD"/>
    <w:rsid w:val="008E423F"/>
    <w:rsid w:val="008E5279"/>
    <w:rsid w:val="008E6448"/>
    <w:rsid w:val="008F3CC8"/>
    <w:rsid w:val="00904117"/>
    <w:rsid w:val="00920BF3"/>
    <w:rsid w:val="00923462"/>
    <w:rsid w:val="00925BE1"/>
    <w:rsid w:val="00927F66"/>
    <w:rsid w:val="00936876"/>
    <w:rsid w:val="00944FD2"/>
    <w:rsid w:val="009621DA"/>
    <w:rsid w:val="00974B75"/>
    <w:rsid w:val="009A0EBE"/>
    <w:rsid w:val="009D135A"/>
    <w:rsid w:val="009F5D2E"/>
    <w:rsid w:val="00A04158"/>
    <w:rsid w:val="00A04C84"/>
    <w:rsid w:val="00A31F79"/>
    <w:rsid w:val="00A6041E"/>
    <w:rsid w:val="00A70949"/>
    <w:rsid w:val="00A77C3D"/>
    <w:rsid w:val="00A97795"/>
    <w:rsid w:val="00AA05BE"/>
    <w:rsid w:val="00AC0015"/>
    <w:rsid w:val="00AD2A43"/>
    <w:rsid w:val="00AD4CD5"/>
    <w:rsid w:val="00AF0793"/>
    <w:rsid w:val="00AF764D"/>
    <w:rsid w:val="00B0097A"/>
    <w:rsid w:val="00B0237A"/>
    <w:rsid w:val="00B03551"/>
    <w:rsid w:val="00B0744C"/>
    <w:rsid w:val="00B15E8B"/>
    <w:rsid w:val="00B24C27"/>
    <w:rsid w:val="00B445F7"/>
    <w:rsid w:val="00B56517"/>
    <w:rsid w:val="00B80D0B"/>
    <w:rsid w:val="00B829E1"/>
    <w:rsid w:val="00BA2B64"/>
    <w:rsid w:val="00BC1CF7"/>
    <w:rsid w:val="00BD5305"/>
    <w:rsid w:val="00BE20B5"/>
    <w:rsid w:val="00C02F2C"/>
    <w:rsid w:val="00C310FB"/>
    <w:rsid w:val="00C423B6"/>
    <w:rsid w:val="00C766C6"/>
    <w:rsid w:val="00C8661D"/>
    <w:rsid w:val="00CD5029"/>
    <w:rsid w:val="00D42DDB"/>
    <w:rsid w:val="00D61CC7"/>
    <w:rsid w:val="00D725B5"/>
    <w:rsid w:val="00D757C5"/>
    <w:rsid w:val="00D83363"/>
    <w:rsid w:val="00D92232"/>
    <w:rsid w:val="00D9779C"/>
    <w:rsid w:val="00DA0FB7"/>
    <w:rsid w:val="00DB64FA"/>
    <w:rsid w:val="00DD4925"/>
    <w:rsid w:val="00E24C8C"/>
    <w:rsid w:val="00E403F8"/>
    <w:rsid w:val="00E61AF5"/>
    <w:rsid w:val="00ED68F1"/>
    <w:rsid w:val="00EE04F4"/>
    <w:rsid w:val="00EF19CD"/>
    <w:rsid w:val="00EF7017"/>
    <w:rsid w:val="00EF7841"/>
    <w:rsid w:val="00F21741"/>
    <w:rsid w:val="00F46CF1"/>
    <w:rsid w:val="00F85921"/>
    <w:rsid w:val="00FC103C"/>
    <w:rsid w:val="00FD38CF"/>
    <w:rsid w:val="00FD3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3D3BF7-807C-4544-819F-2E1CADE1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6876"/>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156"/>
    <w:pPr>
      <w:tabs>
        <w:tab w:val="center" w:pos="4252"/>
        <w:tab w:val="right" w:pos="8504"/>
      </w:tabs>
      <w:snapToGrid w:val="0"/>
    </w:pPr>
  </w:style>
  <w:style w:type="character" w:customStyle="1" w:styleId="a4">
    <w:name w:val="ヘッダー (文字)"/>
    <w:basedOn w:val="a0"/>
    <w:link w:val="a3"/>
    <w:uiPriority w:val="99"/>
    <w:rsid w:val="006A3156"/>
  </w:style>
  <w:style w:type="paragraph" w:styleId="a5">
    <w:name w:val="footer"/>
    <w:basedOn w:val="a"/>
    <w:link w:val="a6"/>
    <w:uiPriority w:val="99"/>
    <w:unhideWhenUsed/>
    <w:rsid w:val="006A3156"/>
    <w:pPr>
      <w:tabs>
        <w:tab w:val="center" w:pos="4252"/>
        <w:tab w:val="right" w:pos="8504"/>
      </w:tabs>
      <w:snapToGrid w:val="0"/>
    </w:pPr>
  </w:style>
  <w:style w:type="character" w:customStyle="1" w:styleId="a6">
    <w:name w:val="フッター (文字)"/>
    <w:basedOn w:val="a0"/>
    <w:link w:val="a5"/>
    <w:uiPriority w:val="99"/>
    <w:rsid w:val="006A3156"/>
  </w:style>
  <w:style w:type="paragraph" w:styleId="a7">
    <w:name w:val="Balloon Text"/>
    <w:basedOn w:val="a"/>
    <w:link w:val="a8"/>
    <w:uiPriority w:val="99"/>
    <w:semiHidden/>
    <w:unhideWhenUsed/>
    <w:rsid w:val="00B829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29E1"/>
    <w:rPr>
      <w:rFonts w:asciiTheme="majorHAnsi" w:eastAsiaTheme="majorEastAsia" w:hAnsiTheme="majorHAnsi" w:cstheme="majorBidi"/>
      <w:sz w:val="18"/>
      <w:szCs w:val="18"/>
    </w:rPr>
  </w:style>
  <w:style w:type="paragraph" w:customStyle="1" w:styleId="22pt74mm">
    <w:name w:val="スタイル (英数字) ＭＳ ゴシック (日) ＭＳ ゴシック 22 pt 中央揃え 段落前 :  7.4 mm 行間 : ..."/>
    <w:basedOn w:val="a"/>
    <w:rsid w:val="00D61CC7"/>
    <w:pPr>
      <w:ind w:left="420"/>
      <w:jc w:val="center"/>
    </w:pPr>
    <w:rPr>
      <w:rFonts w:ascii="ＭＳ ゴシック" w:eastAsia="ＭＳ ゴシック" w:hAnsi="ＭＳ ゴシック" w:cs="Times New Roman"/>
      <w:sz w:val="44"/>
      <w:szCs w:val="44"/>
      <w:lang w:val="en-GB"/>
    </w:rPr>
  </w:style>
  <w:style w:type="character" w:customStyle="1" w:styleId="highlight">
    <w:name w:val="highlight"/>
    <w:basedOn w:val="a0"/>
    <w:rsid w:val="00D61CC7"/>
  </w:style>
  <w:style w:type="paragraph" w:customStyle="1" w:styleId="EndNoteBibliographyTitle">
    <w:name w:val="EndNote Bibliography Title"/>
    <w:basedOn w:val="a"/>
    <w:link w:val="EndNoteBibliographyTitle0"/>
    <w:rsid w:val="00C02F2C"/>
    <w:pPr>
      <w:jc w:val="center"/>
    </w:pPr>
    <w:rPr>
      <w:rFonts w:cs="Times New Roman"/>
      <w:noProof/>
    </w:rPr>
  </w:style>
  <w:style w:type="character" w:customStyle="1" w:styleId="EndNoteBibliographyTitle0">
    <w:name w:val="EndNote Bibliography Title (文字)"/>
    <w:basedOn w:val="a0"/>
    <w:link w:val="EndNoteBibliographyTitle"/>
    <w:rsid w:val="00C02F2C"/>
    <w:rPr>
      <w:rFonts w:ascii="Times New Roman" w:hAnsi="Times New Roman" w:cs="Times New Roman"/>
      <w:noProof/>
      <w:sz w:val="24"/>
    </w:rPr>
  </w:style>
  <w:style w:type="paragraph" w:customStyle="1" w:styleId="EndNoteBibliography">
    <w:name w:val="EndNote Bibliography"/>
    <w:basedOn w:val="a"/>
    <w:link w:val="EndNoteBibliography0"/>
    <w:rsid w:val="00C02F2C"/>
    <w:pPr>
      <w:jc w:val="left"/>
    </w:pPr>
    <w:rPr>
      <w:rFonts w:cs="Times New Roman"/>
      <w:noProof/>
    </w:rPr>
  </w:style>
  <w:style w:type="character" w:customStyle="1" w:styleId="EndNoteBibliography0">
    <w:name w:val="EndNote Bibliography (文字)"/>
    <w:basedOn w:val="a0"/>
    <w:link w:val="EndNoteBibliography"/>
    <w:rsid w:val="00C02F2C"/>
    <w:rPr>
      <w:rFonts w:ascii="Times New Roman" w:hAnsi="Times New Roman" w:cs="Times New Roman"/>
      <w:noProof/>
      <w:sz w:val="24"/>
    </w:rPr>
  </w:style>
  <w:style w:type="character" w:styleId="a9">
    <w:name w:val="Hyperlink"/>
    <w:uiPriority w:val="99"/>
    <w:rsid w:val="00BD5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9941">
      <w:bodyDiv w:val="1"/>
      <w:marLeft w:val="0"/>
      <w:marRight w:val="0"/>
      <w:marTop w:val="0"/>
      <w:marBottom w:val="0"/>
      <w:divBdr>
        <w:top w:val="none" w:sz="0" w:space="0" w:color="auto"/>
        <w:left w:val="none" w:sz="0" w:space="0" w:color="auto"/>
        <w:bottom w:val="none" w:sz="0" w:space="0" w:color="auto"/>
        <w:right w:val="none" w:sz="0" w:space="0" w:color="auto"/>
      </w:divBdr>
    </w:div>
    <w:div w:id="368921968">
      <w:bodyDiv w:val="1"/>
      <w:marLeft w:val="0"/>
      <w:marRight w:val="0"/>
      <w:marTop w:val="0"/>
      <w:marBottom w:val="0"/>
      <w:divBdr>
        <w:top w:val="none" w:sz="0" w:space="0" w:color="auto"/>
        <w:left w:val="none" w:sz="0" w:space="0" w:color="auto"/>
        <w:bottom w:val="none" w:sz="0" w:space="0" w:color="auto"/>
        <w:right w:val="none" w:sz="0" w:space="0" w:color="auto"/>
      </w:divBdr>
    </w:div>
    <w:div w:id="989402490">
      <w:bodyDiv w:val="1"/>
      <w:marLeft w:val="0"/>
      <w:marRight w:val="0"/>
      <w:marTop w:val="0"/>
      <w:marBottom w:val="0"/>
      <w:divBdr>
        <w:top w:val="none" w:sz="0" w:space="0" w:color="auto"/>
        <w:left w:val="none" w:sz="0" w:space="0" w:color="auto"/>
        <w:bottom w:val="none" w:sz="0" w:space="0" w:color="auto"/>
        <w:right w:val="none" w:sz="0" w:space="0" w:color="auto"/>
      </w:divBdr>
    </w:div>
    <w:div w:id="1021476069">
      <w:bodyDiv w:val="1"/>
      <w:marLeft w:val="0"/>
      <w:marRight w:val="0"/>
      <w:marTop w:val="0"/>
      <w:marBottom w:val="0"/>
      <w:divBdr>
        <w:top w:val="none" w:sz="0" w:space="0" w:color="auto"/>
        <w:left w:val="none" w:sz="0" w:space="0" w:color="auto"/>
        <w:bottom w:val="none" w:sz="0" w:space="0" w:color="auto"/>
        <w:right w:val="none" w:sz="0" w:space="0" w:color="auto"/>
      </w:divBdr>
    </w:div>
    <w:div w:id="1415591073">
      <w:bodyDiv w:val="1"/>
      <w:marLeft w:val="0"/>
      <w:marRight w:val="0"/>
      <w:marTop w:val="0"/>
      <w:marBottom w:val="0"/>
      <w:divBdr>
        <w:top w:val="none" w:sz="0" w:space="0" w:color="auto"/>
        <w:left w:val="none" w:sz="0" w:space="0" w:color="auto"/>
        <w:bottom w:val="none" w:sz="0" w:space="0" w:color="auto"/>
        <w:right w:val="none" w:sz="0" w:space="0" w:color="auto"/>
      </w:divBdr>
    </w:div>
    <w:div w:id="1521972622">
      <w:bodyDiv w:val="1"/>
      <w:marLeft w:val="0"/>
      <w:marRight w:val="0"/>
      <w:marTop w:val="0"/>
      <w:marBottom w:val="0"/>
      <w:divBdr>
        <w:top w:val="none" w:sz="0" w:space="0" w:color="auto"/>
        <w:left w:val="none" w:sz="0" w:space="0" w:color="auto"/>
        <w:bottom w:val="none" w:sz="0" w:space="0" w:color="auto"/>
        <w:right w:val="none" w:sz="0" w:space="0" w:color="auto"/>
      </w:divBdr>
    </w:div>
    <w:div w:id="18083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1018</Words>
  <Characters>5807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道川武紘</dc:creator>
  <cp:keywords/>
  <dc:description/>
  <cp:lastModifiedBy>武紘 道川</cp:lastModifiedBy>
  <cp:revision>83</cp:revision>
  <cp:lastPrinted>2017-07-24T08:06:00Z</cp:lastPrinted>
  <dcterms:created xsi:type="dcterms:W3CDTF">2017-07-25T03:32:00Z</dcterms:created>
  <dcterms:modified xsi:type="dcterms:W3CDTF">2018-08-21T03:17:00Z</dcterms:modified>
</cp:coreProperties>
</file>