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330" w:rsidRDefault="004B1330">
      <w:r>
        <w:t>Table 3 Total numb</w:t>
      </w:r>
      <w:r w:rsidR="00EE07EB">
        <w:t xml:space="preserve">er of correlatedly, reversely, single and un- expressed salmon specific (Ss4R) duplicate pairs found in intestine and liver of salmon fed </w:t>
      </w:r>
      <w:r w:rsidR="00D76C52">
        <w:t>plant</w:t>
      </w:r>
      <w:r w:rsidR="00EE07EB">
        <w:t xml:space="preserve"> oil </w:t>
      </w:r>
      <w:r w:rsidR="00D76C52">
        <w:t xml:space="preserve">(PO) </w:t>
      </w:r>
      <w:r w:rsidR="00EE07EB">
        <w:t>compared to fish oil</w:t>
      </w:r>
      <w:r w:rsidR="00D76C52">
        <w:t xml:space="preserve"> (FO)</w:t>
      </w:r>
      <w:bookmarkStart w:id="0" w:name="_GoBack"/>
      <w:bookmarkEnd w:id="0"/>
      <w:r w:rsidR="00EE07EB"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"/>
        <w:gridCol w:w="883"/>
        <w:gridCol w:w="1016"/>
        <w:gridCol w:w="883"/>
        <w:gridCol w:w="1016"/>
        <w:gridCol w:w="883"/>
        <w:gridCol w:w="1016"/>
        <w:gridCol w:w="883"/>
        <w:gridCol w:w="1016"/>
      </w:tblGrid>
      <w:tr w:rsidR="004B1330" w:rsidRPr="004B1330" w:rsidTr="004B1330">
        <w:trPr>
          <w:trHeight w:val="446"/>
        </w:trPr>
        <w:tc>
          <w:tcPr>
            <w:tcW w:w="1456" w:type="dxa"/>
            <w:noWrap/>
            <w:hideMark/>
          </w:tcPr>
          <w:p w:rsidR="004B1330" w:rsidRPr="004B1330" w:rsidRDefault="004B1330" w:rsidP="004B1330">
            <w:r>
              <w:t>T</w:t>
            </w:r>
            <w:r w:rsidRPr="004B1330">
              <w:t>issue</w:t>
            </w:r>
          </w:p>
        </w:tc>
        <w:tc>
          <w:tcPr>
            <w:tcW w:w="1899" w:type="dxa"/>
            <w:gridSpan w:val="2"/>
            <w:noWrap/>
            <w:hideMark/>
          </w:tcPr>
          <w:p w:rsidR="004B1330" w:rsidRPr="004B1330" w:rsidRDefault="004B1330" w:rsidP="004B1330">
            <w:r w:rsidRPr="004B1330">
              <w:t>Stomach</w:t>
            </w:r>
          </w:p>
        </w:tc>
        <w:tc>
          <w:tcPr>
            <w:tcW w:w="1899" w:type="dxa"/>
            <w:gridSpan w:val="2"/>
            <w:noWrap/>
            <w:hideMark/>
          </w:tcPr>
          <w:p w:rsidR="004B1330" w:rsidRPr="004B1330" w:rsidRDefault="004B1330" w:rsidP="004B1330">
            <w:r w:rsidRPr="004B1330">
              <w:t>Pyloric</w:t>
            </w:r>
          </w:p>
        </w:tc>
        <w:tc>
          <w:tcPr>
            <w:tcW w:w="1899" w:type="dxa"/>
            <w:gridSpan w:val="2"/>
            <w:noWrap/>
            <w:hideMark/>
          </w:tcPr>
          <w:p w:rsidR="004B1330" w:rsidRPr="004B1330" w:rsidRDefault="004B1330" w:rsidP="004B1330">
            <w:r w:rsidRPr="004B1330">
              <w:t>Hindgut</w:t>
            </w:r>
          </w:p>
        </w:tc>
        <w:tc>
          <w:tcPr>
            <w:tcW w:w="1899" w:type="dxa"/>
            <w:gridSpan w:val="2"/>
            <w:noWrap/>
            <w:hideMark/>
          </w:tcPr>
          <w:p w:rsidR="004B1330" w:rsidRPr="004B1330" w:rsidRDefault="004B1330" w:rsidP="004B1330">
            <w:r w:rsidRPr="004B1330">
              <w:t>Liver</w:t>
            </w:r>
          </w:p>
        </w:tc>
      </w:tr>
      <w:tr w:rsidR="004B1330" w:rsidRPr="004B1330" w:rsidTr="004B1330">
        <w:trPr>
          <w:trHeight w:val="446"/>
        </w:trPr>
        <w:tc>
          <w:tcPr>
            <w:tcW w:w="1456" w:type="dxa"/>
            <w:noWrap/>
            <w:hideMark/>
          </w:tcPr>
          <w:p w:rsidR="004B1330" w:rsidRPr="004B1330" w:rsidRDefault="004B1330" w:rsidP="004B1330">
            <w:r>
              <w:t>S</w:t>
            </w:r>
            <w:r w:rsidRPr="004B1330">
              <w:t>tage</w:t>
            </w:r>
          </w:p>
        </w:tc>
        <w:tc>
          <w:tcPr>
            <w:tcW w:w="883" w:type="dxa"/>
            <w:noWrap/>
            <w:hideMark/>
          </w:tcPr>
          <w:p w:rsidR="004B1330" w:rsidRPr="004B1330" w:rsidRDefault="004B1330" w:rsidP="004B1330">
            <w:r w:rsidRPr="004B1330">
              <w:t>Larvae</w:t>
            </w:r>
          </w:p>
        </w:tc>
        <w:tc>
          <w:tcPr>
            <w:tcW w:w="1016" w:type="dxa"/>
            <w:noWrap/>
            <w:hideMark/>
          </w:tcPr>
          <w:p w:rsidR="004B1330" w:rsidRPr="004B1330" w:rsidRDefault="004B1330" w:rsidP="004B1330">
            <w:r w:rsidRPr="004B1330">
              <w:t>Juvenile</w:t>
            </w:r>
          </w:p>
        </w:tc>
        <w:tc>
          <w:tcPr>
            <w:tcW w:w="883" w:type="dxa"/>
            <w:noWrap/>
            <w:hideMark/>
          </w:tcPr>
          <w:p w:rsidR="004B1330" w:rsidRPr="004B1330" w:rsidRDefault="004B1330" w:rsidP="004B1330">
            <w:r w:rsidRPr="004B1330">
              <w:t>Larvae</w:t>
            </w:r>
          </w:p>
        </w:tc>
        <w:tc>
          <w:tcPr>
            <w:tcW w:w="1016" w:type="dxa"/>
            <w:noWrap/>
            <w:hideMark/>
          </w:tcPr>
          <w:p w:rsidR="004B1330" w:rsidRPr="004B1330" w:rsidRDefault="004B1330" w:rsidP="004B1330">
            <w:r w:rsidRPr="004B1330">
              <w:t>Juvenile</w:t>
            </w:r>
          </w:p>
        </w:tc>
        <w:tc>
          <w:tcPr>
            <w:tcW w:w="883" w:type="dxa"/>
            <w:noWrap/>
            <w:hideMark/>
          </w:tcPr>
          <w:p w:rsidR="004B1330" w:rsidRPr="004B1330" w:rsidRDefault="004B1330" w:rsidP="004B1330">
            <w:r w:rsidRPr="004B1330">
              <w:t>Larvae</w:t>
            </w:r>
          </w:p>
        </w:tc>
        <w:tc>
          <w:tcPr>
            <w:tcW w:w="1016" w:type="dxa"/>
            <w:noWrap/>
            <w:hideMark/>
          </w:tcPr>
          <w:p w:rsidR="004B1330" w:rsidRPr="004B1330" w:rsidRDefault="004B1330" w:rsidP="004B1330">
            <w:r w:rsidRPr="004B1330">
              <w:t>Juvenile</w:t>
            </w:r>
          </w:p>
        </w:tc>
        <w:tc>
          <w:tcPr>
            <w:tcW w:w="883" w:type="dxa"/>
            <w:noWrap/>
            <w:hideMark/>
          </w:tcPr>
          <w:p w:rsidR="004B1330" w:rsidRPr="004B1330" w:rsidRDefault="004B1330" w:rsidP="004B1330">
            <w:r w:rsidRPr="004B1330">
              <w:t>Larvae</w:t>
            </w:r>
          </w:p>
        </w:tc>
        <w:tc>
          <w:tcPr>
            <w:tcW w:w="1016" w:type="dxa"/>
            <w:noWrap/>
            <w:hideMark/>
          </w:tcPr>
          <w:p w:rsidR="004B1330" w:rsidRPr="004B1330" w:rsidRDefault="004B1330" w:rsidP="004B1330">
            <w:r w:rsidRPr="004B1330">
              <w:t>Juvenile</w:t>
            </w:r>
          </w:p>
        </w:tc>
      </w:tr>
      <w:tr w:rsidR="004B1330" w:rsidRPr="004B1330" w:rsidTr="004B1330">
        <w:trPr>
          <w:trHeight w:val="446"/>
        </w:trPr>
        <w:tc>
          <w:tcPr>
            <w:tcW w:w="1456" w:type="dxa"/>
            <w:noWrap/>
            <w:hideMark/>
          </w:tcPr>
          <w:p w:rsidR="004B1330" w:rsidRPr="004B1330" w:rsidRDefault="004B1330" w:rsidP="004B1330">
            <w:r w:rsidRPr="004B1330">
              <w:t>Correlated</w:t>
            </w:r>
          </w:p>
        </w:tc>
        <w:tc>
          <w:tcPr>
            <w:tcW w:w="883" w:type="dxa"/>
            <w:noWrap/>
            <w:hideMark/>
          </w:tcPr>
          <w:p w:rsidR="004B1330" w:rsidRPr="004B1330" w:rsidRDefault="004B1330" w:rsidP="004B1330">
            <w:r w:rsidRPr="004B1330">
              <w:t>703</w:t>
            </w:r>
          </w:p>
        </w:tc>
        <w:tc>
          <w:tcPr>
            <w:tcW w:w="1016" w:type="dxa"/>
            <w:noWrap/>
            <w:hideMark/>
          </w:tcPr>
          <w:p w:rsidR="004B1330" w:rsidRPr="004B1330" w:rsidRDefault="004B1330" w:rsidP="004B1330">
            <w:r w:rsidRPr="004B1330">
              <w:t>257</w:t>
            </w:r>
          </w:p>
        </w:tc>
        <w:tc>
          <w:tcPr>
            <w:tcW w:w="883" w:type="dxa"/>
            <w:noWrap/>
            <w:hideMark/>
          </w:tcPr>
          <w:p w:rsidR="004B1330" w:rsidRPr="004B1330" w:rsidRDefault="004B1330" w:rsidP="004B1330">
            <w:r w:rsidRPr="004B1330">
              <w:t>525</w:t>
            </w:r>
          </w:p>
        </w:tc>
        <w:tc>
          <w:tcPr>
            <w:tcW w:w="1016" w:type="dxa"/>
            <w:noWrap/>
            <w:hideMark/>
          </w:tcPr>
          <w:p w:rsidR="004B1330" w:rsidRPr="004B1330" w:rsidRDefault="004B1330" w:rsidP="004B1330">
            <w:r w:rsidRPr="004B1330">
              <w:t>402</w:t>
            </w:r>
          </w:p>
        </w:tc>
        <w:tc>
          <w:tcPr>
            <w:tcW w:w="883" w:type="dxa"/>
            <w:noWrap/>
            <w:hideMark/>
          </w:tcPr>
          <w:p w:rsidR="004B1330" w:rsidRPr="004B1330" w:rsidRDefault="004B1330" w:rsidP="004B1330">
            <w:r w:rsidRPr="004B1330">
              <w:t>354</w:t>
            </w:r>
          </w:p>
        </w:tc>
        <w:tc>
          <w:tcPr>
            <w:tcW w:w="1016" w:type="dxa"/>
            <w:noWrap/>
            <w:hideMark/>
          </w:tcPr>
          <w:p w:rsidR="004B1330" w:rsidRPr="004B1330" w:rsidRDefault="004B1330" w:rsidP="004B1330">
            <w:r w:rsidRPr="004B1330">
              <w:t>231</w:t>
            </w:r>
          </w:p>
        </w:tc>
        <w:tc>
          <w:tcPr>
            <w:tcW w:w="883" w:type="dxa"/>
            <w:noWrap/>
            <w:hideMark/>
          </w:tcPr>
          <w:p w:rsidR="004B1330" w:rsidRPr="004B1330" w:rsidRDefault="004B1330" w:rsidP="004B1330">
            <w:r w:rsidRPr="004B1330">
              <w:t>217</w:t>
            </w:r>
          </w:p>
        </w:tc>
        <w:tc>
          <w:tcPr>
            <w:tcW w:w="1016" w:type="dxa"/>
            <w:noWrap/>
            <w:hideMark/>
          </w:tcPr>
          <w:p w:rsidR="004B1330" w:rsidRPr="004B1330" w:rsidRDefault="004B1330" w:rsidP="004B1330">
            <w:r w:rsidRPr="004B1330">
              <w:t>460</w:t>
            </w:r>
          </w:p>
        </w:tc>
      </w:tr>
      <w:tr w:rsidR="004B1330" w:rsidRPr="004B1330" w:rsidTr="004B1330">
        <w:trPr>
          <w:trHeight w:val="446"/>
        </w:trPr>
        <w:tc>
          <w:tcPr>
            <w:tcW w:w="1456" w:type="dxa"/>
            <w:noWrap/>
            <w:hideMark/>
          </w:tcPr>
          <w:p w:rsidR="004B1330" w:rsidRPr="004B1330" w:rsidRDefault="004B1330" w:rsidP="004B1330">
            <w:r w:rsidRPr="004B1330">
              <w:t>Reversed</w:t>
            </w:r>
          </w:p>
        </w:tc>
        <w:tc>
          <w:tcPr>
            <w:tcW w:w="883" w:type="dxa"/>
            <w:noWrap/>
            <w:hideMark/>
          </w:tcPr>
          <w:p w:rsidR="004B1330" w:rsidRPr="004B1330" w:rsidRDefault="004B1330" w:rsidP="004B1330">
            <w:r w:rsidRPr="004B1330">
              <w:t>154</w:t>
            </w:r>
          </w:p>
        </w:tc>
        <w:tc>
          <w:tcPr>
            <w:tcW w:w="1016" w:type="dxa"/>
            <w:noWrap/>
            <w:hideMark/>
          </w:tcPr>
          <w:p w:rsidR="004B1330" w:rsidRPr="004B1330" w:rsidRDefault="004B1330" w:rsidP="004B1330">
            <w:r w:rsidRPr="004B1330">
              <w:t>36</w:t>
            </w:r>
          </w:p>
        </w:tc>
        <w:tc>
          <w:tcPr>
            <w:tcW w:w="883" w:type="dxa"/>
            <w:noWrap/>
            <w:hideMark/>
          </w:tcPr>
          <w:p w:rsidR="004B1330" w:rsidRPr="004B1330" w:rsidRDefault="004B1330" w:rsidP="004B1330">
            <w:r w:rsidRPr="004B1330">
              <w:t>131</w:t>
            </w:r>
          </w:p>
        </w:tc>
        <w:tc>
          <w:tcPr>
            <w:tcW w:w="1016" w:type="dxa"/>
            <w:noWrap/>
            <w:hideMark/>
          </w:tcPr>
          <w:p w:rsidR="004B1330" w:rsidRPr="004B1330" w:rsidRDefault="004B1330" w:rsidP="004B1330">
            <w:r w:rsidRPr="004B1330">
              <w:t>63</w:t>
            </w:r>
          </w:p>
        </w:tc>
        <w:tc>
          <w:tcPr>
            <w:tcW w:w="883" w:type="dxa"/>
            <w:noWrap/>
            <w:hideMark/>
          </w:tcPr>
          <w:p w:rsidR="004B1330" w:rsidRPr="004B1330" w:rsidRDefault="004B1330" w:rsidP="004B1330">
            <w:r w:rsidRPr="004B1330">
              <w:t>58</w:t>
            </w:r>
          </w:p>
        </w:tc>
        <w:tc>
          <w:tcPr>
            <w:tcW w:w="1016" w:type="dxa"/>
            <w:noWrap/>
            <w:hideMark/>
          </w:tcPr>
          <w:p w:rsidR="004B1330" w:rsidRPr="004B1330" w:rsidRDefault="004B1330" w:rsidP="004B1330">
            <w:r w:rsidRPr="004B1330">
              <w:t>36</w:t>
            </w:r>
          </w:p>
        </w:tc>
        <w:tc>
          <w:tcPr>
            <w:tcW w:w="883" w:type="dxa"/>
            <w:noWrap/>
            <w:hideMark/>
          </w:tcPr>
          <w:p w:rsidR="004B1330" w:rsidRPr="004B1330" w:rsidRDefault="004B1330" w:rsidP="004B1330">
            <w:r w:rsidRPr="004B1330">
              <w:t>76</w:t>
            </w:r>
          </w:p>
        </w:tc>
        <w:tc>
          <w:tcPr>
            <w:tcW w:w="1016" w:type="dxa"/>
            <w:noWrap/>
            <w:hideMark/>
          </w:tcPr>
          <w:p w:rsidR="004B1330" w:rsidRPr="004B1330" w:rsidRDefault="004B1330" w:rsidP="004B1330">
            <w:r w:rsidRPr="004B1330">
              <w:t>74</w:t>
            </w:r>
          </w:p>
        </w:tc>
      </w:tr>
      <w:tr w:rsidR="004B1330" w:rsidRPr="004B1330" w:rsidTr="004B1330">
        <w:trPr>
          <w:trHeight w:val="446"/>
        </w:trPr>
        <w:tc>
          <w:tcPr>
            <w:tcW w:w="1456" w:type="dxa"/>
            <w:noWrap/>
            <w:hideMark/>
          </w:tcPr>
          <w:p w:rsidR="004B1330" w:rsidRPr="004B1330" w:rsidRDefault="00EE07EB" w:rsidP="00076262">
            <w:r>
              <w:t xml:space="preserve">Single </w:t>
            </w:r>
            <w:r w:rsidR="004B1330">
              <w:t>e</w:t>
            </w:r>
            <w:r w:rsidR="004B1330" w:rsidRPr="004B1330">
              <w:t>xpressed</w:t>
            </w:r>
          </w:p>
        </w:tc>
        <w:tc>
          <w:tcPr>
            <w:tcW w:w="883" w:type="dxa"/>
            <w:noWrap/>
            <w:hideMark/>
          </w:tcPr>
          <w:p w:rsidR="004B1330" w:rsidRPr="004B1330" w:rsidRDefault="004B1330" w:rsidP="00076262">
            <w:r w:rsidRPr="004B1330">
              <w:t>2106</w:t>
            </w:r>
          </w:p>
        </w:tc>
        <w:tc>
          <w:tcPr>
            <w:tcW w:w="1016" w:type="dxa"/>
            <w:noWrap/>
            <w:hideMark/>
          </w:tcPr>
          <w:p w:rsidR="004B1330" w:rsidRPr="004B1330" w:rsidRDefault="004B1330" w:rsidP="00076262">
            <w:r w:rsidRPr="004B1330">
              <w:t>1336</w:t>
            </w:r>
          </w:p>
        </w:tc>
        <w:tc>
          <w:tcPr>
            <w:tcW w:w="883" w:type="dxa"/>
            <w:noWrap/>
            <w:hideMark/>
          </w:tcPr>
          <w:p w:rsidR="004B1330" w:rsidRPr="004B1330" w:rsidRDefault="004B1330" w:rsidP="00076262">
            <w:r w:rsidRPr="004B1330">
              <w:t>1995</w:t>
            </w:r>
          </w:p>
        </w:tc>
        <w:tc>
          <w:tcPr>
            <w:tcW w:w="1016" w:type="dxa"/>
            <w:noWrap/>
            <w:hideMark/>
          </w:tcPr>
          <w:p w:rsidR="004B1330" w:rsidRPr="004B1330" w:rsidRDefault="004B1330" w:rsidP="00076262">
            <w:r w:rsidRPr="004B1330">
              <w:t>1825</w:t>
            </w:r>
          </w:p>
        </w:tc>
        <w:tc>
          <w:tcPr>
            <w:tcW w:w="883" w:type="dxa"/>
            <w:noWrap/>
            <w:hideMark/>
          </w:tcPr>
          <w:p w:rsidR="004B1330" w:rsidRPr="004B1330" w:rsidRDefault="004B1330" w:rsidP="00076262">
            <w:r w:rsidRPr="004B1330">
              <w:t>1581</w:t>
            </w:r>
          </w:p>
        </w:tc>
        <w:tc>
          <w:tcPr>
            <w:tcW w:w="1016" w:type="dxa"/>
            <w:noWrap/>
            <w:hideMark/>
          </w:tcPr>
          <w:p w:rsidR="004B1330" w:rsidRPr="004B1330" w:rsidRDefault="004B1330" w:rsidP="00076262">
            <w:r w:rsidRPr="004B1330">
              <w:t>1309</w:t>
            </w:r>
          </w:p>
        </w:tc>
        <w:tc>
          <w:tcPr>
            <w:tcW w:w="883" w:type="dxa"/>
            <w:noWrap/>
            <w:hideMark/>
          </w:tcPr>
          <w:p w:rsidR="004B1330" w:rsidRPr="004B1330" w:rsidRDefault="004B1330" w:rsidP="00076262">
            <w:r w:rsidRPr="004B1330">
              <w:t>1875</w:t>
            </w:r>
          </w:p>
        </w:tc>
        <w:tc>
          <w:tcPr>
            <w:tcW w:w="1016" w:type="dxa"/>
            <w:noWrap/>
            <w:hideMark/>
          </w:tcPr>
          <w:p w:rsidR="004B1330" w:rsidRPr="004B1330" w:rsidRDefault="004B1330" w:rsidP="00076262">
            <w:r w:rsidRPr="004B1330">
              <w:t>2155</w:t>
            </w:r>
          </w:p>
        </w:tc>
      </w:tr>
      <w:tr w:rsidR="004B1330" w:rsidRPr="004B1330" w:rsidTr="004B1330">
        <w:trPr>
          <w:trHeight w:val="446"/>
        </w:trPr>
        <w:tc>
          <w:tcPr>
            <w:tcW w:w="1456" w:type="dxa"/>
            <w:noWrap/>
            <w:hideMark/>
          </w:tcPr>
          <w:p w:rsidR="004B1330" w:rsidRPr="004B1330" w:rsidRDefault="004B1330" w:rsidP="004B1330">
            <w:r w:rsidRPr="004B1330">
              <w:t>Unexpressed</w:t>
            </w:r>
          </w:p>
        </w:tc>
        <w:tc>
          <w:tcPr>
            <w:tcW w:w="883" w:type="dxa"/>
            <w:noWrap/>
            <w:hideMark/>
          </w:tcPr>
          <w:p w:rsidR="004B1330" w:rsidRPr="004B1330" w:rsidRDefault="004B1330" w:rsidP="004B1330">
            <w:r w:rsidRPr="004B1330">
              <w:t>4717</w:t>
            </w:r>
          </w:p>
        </w:tc>
        <w:tc>
          <w:tcPr>
            <w:tcW w:w="1016" w:type="dxa"/>
            <w:noWrap/>
            <w:hideMark/>
          </w:tcPr>
          <w:p w:rsidR="004B1330" w:rsidRPr="004B1330" w:rsidRDefault="004B1330" w:rsidP="004B1330">
            <w:r w:rsidRPr="004B1330">
              <w:t>6051</w:t>
            </w:r>
          </w:p>
        </w:tc>
        <w:tc>
          <w:tcPr>
            <w:tcW w:w="883" w:type="dxa"/>
            <w:noWrap/>
            <w:hideMark/>
          </w:tcPr>
          <w:p w:rsidR="004B1330" w:rsidRPr="004B1330" w:rsidRDefault="004B1330" w:rsidP="004B1330">
            <w:r w:rsidRPr="004B1330">
              <w:t>5029</w:t>
            </w:r>
          </w:p>
        </w:tc>
        <w:tc>
          <w:tcPr>
            <w:tcW w:w="1016" w:type="dxa"/>
            <w:noWrap/>
            <w:hideMark/>
          </w:tcPr>
          <w:p w:rsidR="004B1330" w:rsidRPr="004B1330" w:rsidRDefault="004B1330" w:rsidP="004B1330">
            <w:r w:rsidRPr="004B1330">
              <w:t>5390</w:t>
            </w:r>
          </w:p>
        </w:tc>
        <w:tc>
          <w:tcPr>
            <w:tcW w:w="883" w:type="dxa"/>
            <w:noWrap/>
            <w:hideMark/>
          </w:tcPr>
          <w:p w:rsidR="004B1330" w:rsidRPr="004B1330" w:rsidRDefault="004B1330" w:rsidP="004B1330">
            <w:r w:rsidRPr="004B1330">
              <w:t>5687</w:t>
            </w:r>
          </w:p>
        </w:tc>
        <w:tc>
          <w:tcPr>
            <w:tcW w:w="1016" w:type="dxa"/>
            <w:noWrap/>
            <w:hideMark/>
          </w:tcPr>
          <w:p w:rsidR="004B1330" w:rsidRPr="004B1330" w:rsidRDefault="004B1330" w:rsidP="004B1330">
            <w:r w:rsidRPr="004B1330">
              <w:t>6104</w:t>
            </w:r>
          </w:p>
        </w:tc>
        <w:tc>
          <w:tcPr>
            <w:tcW w:w="883" w:type="dxa"/>
            <w:noWrap/>
            <w:hideMark/>
          </w:tcPr>
          <w:p w:rsidR="004B1330" w:rsidRPr="004B1330" w:rsidRDefault="004B1330" w:rsidP="004B1330">
            <w:r w:rsidRPr="004B1330">
              <w:t>5512</w:t>
            </w:r>
          </w:p>
        </w:tc>
        <w:tc>
          <w:tcPr>
            <w:tcW w:w="1016" w:type="dxa"/>
            <w:noWrap/>
            <w:hideMark/>
          </w:tcPr>
          <w:p w:rsidR="004B1330" w:rsidRPr="004B1330" w:rsidRDefault="004B1330" w:rsidP="004B1330">
            <w:r w:rsidRPr="004B1330">
              <w:t>4991</w:t>
            </w:r>
          </w:p>
        </w:tc>
      </w:tr>
    </w:tbl>
    <w:p w:rsidR="00760BEB" w:rsidRDefault="00EE07EB">
      <w:r>
        <w:t xml:space="preserve">Correlated: both duplicate genes have log fold change &gt;0.5 or &lt;-0.5 after feeding </w:t>
      </w:r>
      <w:r w:rsidR="00D76C52">
        <w:t>P</w:t>
      </w:r>
      <w:r>
        <w:t>O</w:t>
      </w:r>
    </w:p>
    <w:p w:rsidR="00EE07EB" w:rsidRDefault="00EE07EB">
      <w:r>
        <w:t>Reversed: one duplicate gene has log fold change &gt;0.5, the other &lt;-0.5</w:t>
      </w:r>
    </w:p>
    <w:p w:rsidR="00EE07EB" w:rsidRDefault="00EE07EB">
      <w:r>
        <w:t xml:space="preserve">Single expressed: one duplicate gene has log fold change &gt;0.5 or &lt;-0.5, the other has log fold change between -0.5 and 0.5. </w:t>
      </w:r>
    </w:p>
    <w:p w:rsidR="00EE07EB" w:rsidRDefault="00EE07EB">
      <w:r>
        <w:t>Unexpressed: both duplicate genes have log fold change between -0.5 and 0.5</w:t>
      </w:r>
    </w:p>
    <w:sectPr w:rsidR="00EE07EB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AC"/>
    <w:rsid w:val="004B1330"/>
    <w:rsid w:val="00755AAC"/>
    <w:rsid w:val="00760BEB"/>
    <w:rsid w:val="009C4DA9"/>
    <w:rsid w:val="00D76C52"/>
    <w:rsid w:val="00E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DFFA"/>
  <w15:chartTrackingRefBased/>
  <w15:docId w15:val="{A97B851B-9385-4997-BF36-0246A7FE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Jin</dc:creator>
  <cp:keywords/>
  <dc:description/>
  <cp:lastModifiedBy>Yang Jin</cp:lastModifiedBy>
  <cp:revision>3</cp:revision>
  <dcterms:created xsi:type="dcterms:W3CDTF">2017-12-26T19:58:00Z</dcterms:created>
  <dcterms:modified xsi:type="dcterms:W3CDTF">2018-04-17T17:19:00Z</dcterms:modified>
</cp:coreProperties>
</file>