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9A" w:rsidRPr="00384FE4" w:rsidRDefault="0081209A" w:rsidP="0081209A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eastAsia="Calibri" w:hAnsi="Times New Roman" w:cs="Times New Roman"/>
          <w:sz w:val="24"/>
          <w:szCs w:val="24"/>
        </w:rPr>
        <w:t xml:space="preserve">Supplemental Table </w:t>
      </w:r>
      <w:r w:rsidR="00CB55C2">
        <w:rPr>
          <w:rFonts w:ascii="Times New Roman" w:eastAsia="Calibri" w:hAnsi="Times New Roman" w:cs="Times New Roman"/>
          <w:sz w:val="24"/>
          <w:szCs w:val="24"/>
        </w:rPr>
        <w:t>1</w:t>
      </w:r>
      <w:r w:rsidRPr="00384F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84FE4">
        <w:rPr>
          <w:rFonts w:ascii="Times New Roman" w:hAnsi="Times New Roman" w:cs="Times New Roman"/>
          <w:sz w:val="24"/>
          <w:szCs w:val="24"/>
        </w:rPr>
        <w:t xml:space="preserve">Associations between </w:t>
      </w:r>
      <w:r w:rsidR="0018454B">
        <w:rPr>
          <w:rFonts w:ascii="Times New Roman" w:hAnsi="Times New Roman" w:cs="Times New Roman"/>
          <w:sz w:val="24"/>
          <w:szCs w:val="24"/>
        </w:rPr>
        <w:t>dietary mineral intake</w:t>
      </w:r>
      <w:r w:rsidRPr="00384FE4">
        <w:rPr>
          <w:rFonts w:ascii="Times New Roman" w:hAnsi="Times New Roman" w:cs="Times New Roman"/>
          <w:sz w:val="24"/>
          <w:szCs w:val="24"/>
        </w:rPr>
        <w:t xml:space="preserve"> and reproductive hormone concentrations for all quintile comparisons. </w:t>
      </w:r>
      <w:r w:rsidRPr="00384FE4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tbl>
      <w:tblPr>
        <w:tblW w:w="13410" w:type="dxa"/>
        <w:tblInd w:w="-16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720"/>
        <w:gridCol w:w="720"/>
        <w:gridCol w:w="810"/>
        <w:gridCol w:w="720"/>
        <w:gridCol w:w="720"/>
        <w:gridCol w:w="810"/>
        <w:gridCol w:w="810"/>
        <w:gridCol w:w="720"/>
        <w:gridCol w:w="720"/>
        <w:gridCol w:w="810"/>
        <w:gridCol w:w="720"/>
        <w:gridCol w:w="1080"/>
        <w:gridCol w:w="810"/>
      </w:tblGrid>
      <w:tr w:rsidR="0081209A" w:rsidRPr="00384FE4" w:rsidTr="00EB18D9">
        <w:trPr>
          <w:trHeight w:val="264"/>
        </w:trPr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Quintile 1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Quintile 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Quintile 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Quintile 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Quintile 5 (ref)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P-trend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18454B" w:rsidRPr="00384FE4" w:rsidTr="00CE2DF4">
        <w:trPr>
          <w:trHeight w:val="264"/>
        </w:trPr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54B" w:rsidRPr="00384FE4" w:rsidRDefault="0018454B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Dietary minerals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%D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D435A7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435A7">
              <w:rPr>
                <w:rFonts w:ascii="Times New Roman" w:eastAsia="Times New Roman" w:hAnsi="Times New Roman" w:cs="Times New Roman"/>
                <w:bCs/>
                <w:color w:val="000000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%D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610A">
              <w:rPr>
                <w:rFonts w:ascii="Times New Roman" w:eastAsia="Times New Roman" w:hAnsi="Times New Roman" w:cs="Times New Roman"/>
                <w:bCs/>
                <w:color w:val="000000"/>
              </w:rPr>
              <w:t>95% CI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%D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610A">
              <w:rPr>
                <w:rFonts w:ascii="Times New Roman" w:eastAsia="Times New Roman" w:hAnsi="Times New Roman" w:cs="Times New Roman"/>
                <w:bCs/>
                <w:color w:val="000000"/>
              </w:rPr>
              <w:t>95% CI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%D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1610A">
              <w:rPr>
                <w:rFonts w:ascii="Times New Roman" w:eastAsia="Times New Roman" w:hAnsi="Times New Roman" w:cs="Times New Roman"/>
                <w:bCs/>
                <w:color w:val="000000"/>
              </w:rPr>
              <w:t>95% CI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4B" w:rsidRPr="00384FE4" w:rsidRDefault="0018454B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Calcium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Ca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150.0 – 466.0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468.3 – 596.4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596.8 – 731.9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732.0 – 913.6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914.2 – 1,363.7</w:t>
            </w:r>
            <w:r w:rsidRPr="00384FE4">
              <w:rPr>
                <w:rFonts w:ascii="Times New Roman" w:eastAsia="Times New Roman" w:hAnsi="Times New Roman" w:cs="Times New Roman"/>
                <w:color w:val="FFFFFF" w:themeColor="background1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-30.2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-29.8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-30.8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Phosphorus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P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296.3 – 726.1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726.6 – 852.9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853.3 – 1,000.8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1,001.5 – 1,169.8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1,171.9 – 1,843.2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FE4">
              <w:rPr>
                <w:rFonts w:ascii="Times New Roman" w:hAnsi="Times New Roman" w:cs="Times New Roman"/>
                <w:b/>
                <w:bCs/>
                <w:color w:val="000000"/>
              </w:rPr>
              <w:t>0.05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-22.6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-40.7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-36.5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-19.5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Magnesium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Mg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65.1 – 162.9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163.7 – 195.2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195.4 – 225.0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225.3 – 273.2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273.6 – 539.3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0.50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20.2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-51.5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-33.2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29.2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-20.4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-22.2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28.2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Iron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Fe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3.9 – 8.7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8.7 – 10.3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10.3 – 12.1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12.1 – 15.6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15.6 – 52.4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-15.0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-9.6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-16.7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-1.9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0.90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-16.7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-36.4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-53.4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-13.4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-23.3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-41.2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-19.5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-37.3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-23.0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-38.0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-4.3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FE4">
              <w:rPr>
                <w:rFonts w:ascii="Times New Roman" w:hAnsi="Times New Roman" w:cs="Times New Roman"/>
                <w:b/>
                <w:bCs/>
                <w:color w:val="000000"/>
              </w:rPr>
              <w:t>0.02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-9.0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Zinc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Zn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2.9 – 5.7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5.7 – 7.0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7.0 – 8.4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8.4 – 10.7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10.6 – 113.2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-14.0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-24.1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-2.6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-15.6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FE4">
              <w:rPr>
                <w:rFonts w:ascii="Times New Roman" w:hAnsi="Times New Roman" w:cs="Times New Roman"/>
                <w:b/>
                <w:bCs/>
                <w:color w:val="000000"/>
              </w:rPr>
              <w:t>0.05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-26.1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-22.2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-18.9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29.3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FE4">
              <w:rPr>
                <w:rFonts w:ascii="Times New Roman" w:hAnsi="Times New Roman" w:cs="Times New Roman"/>
                <w:b/>
                <w:bCs/>
                <w:color w:val="000000"/>
              </w:rPr>
              <w:t>0.01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Copper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Cu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0.3 – 0.7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0.7 – 0.9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0.9 – 1.0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1.1 – 1.3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1.3 – 12.3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-16.9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-40.8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-27.0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-26.1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25.2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25.6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9.9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19.5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8.2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0.3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4FE4">
              <w:rPr>
                <w:rFonts w:ascii="Times New Roman" w:hAnsi="Times New Roman" w:cs="Times New Roman"/>
                <w:b/>
                <w:bCs/>
              </w:rPr>
              <w:t>16.8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Manganese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435A7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0.4 – 1.8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1.8 – 2.3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2.3 – 2.8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2.8 – 3.5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3.5 – 10.6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24.8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0.10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0.61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-33.9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-30.8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-20.3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31.7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-25.8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0.56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Selenium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Se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(µg)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33.0 – 63.4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63.6 – 78.8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79.0 – 90.2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90.2 – 110.7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110.9 – 211.5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0.63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-22.8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-44.4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-27.3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6.9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-0.7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15.1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0.8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-4.9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3.0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-3.1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9.4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C83">
              <w:rPr>
                <w:rFonts w:ascii="Times New Roman" w:hAnsi="Times New Roman" w:cs="Times New Roman"/>
              </w:rPr>
              <w:t>-1.9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C83">
              <w:rPr>
                <w:rFonts w:ascii="Times New Roman" w:hAnsi="Times New Roman" w:cs="Times New Roman"/>
              </w:rPr>
              <w:t>-6.5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1C83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0.76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Sodium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Na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931.2 – 2,059.8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2,065.0 – 2,477.0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2,477.9 – 2,852.7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2,853.1 – 3,405.8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3,421.9 – 6,553.3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-16.6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-16.7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-8.6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4FE4">
              <w:rPr>
                <w:rFonts w:ascii="Times New Roman" w:hAnsi="Times New Roman" w:cs="Times New Roman"/>
                <w:b/>
                <w:bCs/>
                <w:color w:val="000000"/>
              </w:rPr>
              <w:t>0.03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0.26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Potassium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K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(mg)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493.8 – 1,422.6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1,426.6 – 1,709.1</w:t>
            </w:r>
          </w:p>
        </w:tc>
        <w:tc>
          <w:tcPr>
            <w:tcW w:w="234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1,716.4 – 1,986.3</w:t>
            </w:r>
          </w:p>
        </w:tc>
        <w:tc>
          <w:tcPr>
            <w:tcW w:w="2250" w:type="dxa"/>
            <w:gridSpan w:val="3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1,987.2 – 2,375.1</w:t>
            </w:r>
          </w:p>
        </w:tc>
        <w:tc>
          <w:tcPr>
            <w:tcW w:w="108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2,380.6 – 4,242.5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0.40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Free Estradiol,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pg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20.5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FSH, </w:t>
            </w:r>
            <w:proofErr w:type="spell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mIU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-12.0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0.44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LH, ng/mL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-22.1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-17.6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-13.1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-14.3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0.25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Progesterone, </w:t>
            </w:r>
            <w:r w:rsidRPr="00384FE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3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ng/mL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-4.8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-33.3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-20.9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-9.1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-30.5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-19.3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0.99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SHBG, nmol/L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-6.4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0.0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-6.4</w:t>
            </w:r>
          </w:p>
        </w:tc>
        <w:tc>
          <w:tcPr>
            <w:tcW w:w="720" w:type="dxa"/>
            <w:vAlign w:val="center"/>
          </w:tcPr>
          <w:p w:rsidR="0081209A" w:rsidRPr="00B71C83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71C83">
              <w:rPr>
                <w:rFonts w:ascii="Times New Roman" w:hAnsi="Times New Roman" w:cs="Times New Roman"/>
                <w:bCs/>
              </w:rPr>
              <w:t>6.8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-7.7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0.34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testosterone, ng/dL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0.59</w:t>
            </w:r>
          </w:p>
        </w:tc>
      </w:tr>
      <w:tr w:rsidR="0081209A" w:rsidRPr="00384FE4" w:rsidTr="00EB18D9">
        <w:trPr>
          <w:trHeight w:val="264"/>
        </w:trPr>
        <w:tc>
          <w:tcPr>
            <w:tcW w:w="25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ind w:left="144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Free androgen index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-3.9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14.6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81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-2.1</w:t>
            </w:r>
          </w:p>
        </w:tc>
        <w:tc>
          <w:tcPr>
            <w:tcW w:w="720" w:type="dxa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080" w:type="dxa"/>
          </w:tcPr>
          <w:p w:rsidR="0081209A" w:rsidRPr="00384FE4" w:rsidRDefault="0081209A" w:rsidP="00EB18D9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</w:tbl>
    <w:p w:rsidR="0081209A" w:rsidRPr="00384FE4" w:rsidRDefault="0081209A" w:rsidP="00812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09A" w:rsidRPr="00384FE4" w:rsidRDefault="0081209A" w:rsidP="00812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84FE4">
        <w:rPr>
          <w:rFonts w:ascii="Times New Roman" w:hAnsi="Times New Roman" w:cs="Times New Roman"/>
          <w:sz w:val="24"/>
          <w:szCs w:val="24"/>
        </w:rPr>
        <w:t xml:space="preserve"> Models were adjusted for total energy intake, age, body mass index, race, physical activity, Mediterranean diet score, fiber, protein, and other hormones.</w:t>
      </w:r>
    </w:p>
    <w:p w:rsidR="0081209A" w:rsidRPr="00384FE4" w:rsidRDefault="0081209A" w:rsidP="0081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84FE4">
        <w:rPr>
          <w:rFonts w:ascii="Times New Roman" w:hAnsi="Times New Roman" w:cs="Times New Roman"/>
          <w:sz w:val="24"/>
          <w:szCs w:val="24"/>
        </w:rPr>
        <w:t xml:space="preserve"> P-trend was calculated with median intake of minerals in each quintile as a continuous variable.</w:t>
      </w:r>
    </w:p>
    <w:p w:rsidR="0081209A" w:rsidRPr="00384FE4" w:rsidRDefault="0081209A" w:rsidP="0081209A">
      <w:pPr>
        <w:tabs>
          <w:tab w:val="left" w:pos="78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84FE4">
        <w:rPr>
          <w:rFonts w:ascii="Times New Roman" w:hAnsi="Times New Roman" w:cs="Times New Roman"/>
          <w:sz w:val="24"/>
          <w:szCs w:val="24"/>
        </w:rPr>
        <w:t xml:space="preserve"> Limited to measurements of progesterone during the luteal phase.</w:t>
      </w:r>
      <w:r w:rsidRPr="00384FE4">
        <w:rPr>
          <w:rFonts w:ascii="Times New Roman" w:hAnsi="Times New Roman" w:cs="Times New Roman"/>
          <w:sz w:val="24"/>
          <w:szCs w:val="24"/>
        </w:rPr>
        <w:tab/>
      </w:r>
    </w:p>
    <w:p w:rsidR="0081209A" w:rsidRDefault="0081209A" w:rsidP="0081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Pr="00384FE4">
        <w:rPr>
          <w:rFonts w:ascii="Times New Roman" w:hAnsi="Times New Roman" w:cs="Times New Roman"/>
          <w:sz w:val="24"/>
          <w:szCs w:val="24"/>
        </w:rPr>
        <w:t>Statistically significant estimates and intervals are in bold.</w:t>
      </w:r>
    </w:p>
    <w:p w:rsidR="0081209A" w:rsidRDefault="0081209A" w:rsidP="0081209A">
      <w:pPr>
        <w:rPr>
          <w:rFonts w:ascii="Times New Roman" w:hAnsi="Times New Roman" w:cs="Times New Roman"/>
          <w:sz w:val="24"/>
          <w:szCs w:val="24"/>
        </w:rPr>
      </w:pPr>
    </w:p>
    <w:p w:rsidR="0081209A" w:rsidRPr="00384FE4" w:rsidRDefault="0018454B" w:rsidP="0081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CI, confidence interval; </w:t>
      </w:r>
      <w:r w:rsidR="0081209A" w:rsidRPr="00384FE4">
        <w:rPr>
          <w:rFonts w:ascii="Times New Roman" w:hAnsi="Times New Roman" w:cs="Times New Roman"/>
          <w:sz w:val="24"/>
          <w:szCs w:val="24"/>
        </w:rPr>
        <w:t xml:space="preserve">FSH, follicle stimulating hormone; LH, luteinizing hormone; </w:t>
      </w:r>
      <w:r w:rsidRPr="00384FE4">
        <w:rPr>
          <w:rFonts w:ascii="Times New Roman" w:hAnsi="Times New Roman" w:cs="Times New Roman"/>
          <w:sz w:val="24"/>
          <w:szCs w:val="24"/>
        </w:rPr>
        <w:t xml:space="preserve">%D, </w:t>
      </w:r>
      <w:r>
        <w:rPr>
          <w:rFonts w:ascii="Times New Roman" w:hAnsi="Times New Roman" w:cs="Times New Roman"/>
          <w:sz w:val="24"/>
          <w:szCs w:val="24"/>
        </w:rPr>
        <w:t xml:space="preserve">percent </w:t>
      </w:r>
      <w:r w:rsidRPr="00384FE4">
        <w:rPr>
          <w:rFonts w:ascii="Times New Roman" w:hAnsi="Times New Roman" w:cs="Times New Roman"/>
          <w:sz w:val="24"/>
          <w:szCs w:val="24"/>
        </w:rPr>
        <w:t>difference</w:t>
      </w:r>
      <w:r>
        <w:rPr>
          <w:rFonts w:ascii="Times New Roman" w:hAnsi="Times New Roman" w:cs="Times New Roman"/>
          <w:sz w:val="24"/>
          <w:szCs w:val="24"/>
        </w:rPr>
        <w:t xml:space="preserve"> in hormone concentrations</w:t>
      </w:r>
      <w:r w:rsidRPr="00384FE4">
        <w:rPr>
          <w:rFonts w:ascii="Times New Roman" w:hAnsi="Times New Roman" w:cs="Times New Roman"/>
          <w:sz w:val="24"/>
          <w:szCs w:val="24"/>
        </w:rPr>
        <w:t xml:space="preserve">; </w:t>
      </w:r>
      <w:r w:rsidR="0081209A" w:rsidRPr="00384FE4">
        <w:rPr>
          <w:rFonts w:ascii="Times New Roman" w:hAnsi="Times New Roman" w:cs="Times New Roman"/>
          <w:sz w:val="24"/>
          <w:szCs w:val="24"/>
        </w:rPr>
        <w:t>SHBG, sex hormone-binding globulin.</w:t>
      </w:r>
    </w:p>
    <w:p w:rsidR="0081209A" w:rsidRPr="00384FE4" w:rsidRDefault="0081209A" w:rsidP="0081209A">
      <w:pPr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hAnsi="Times New Roman" w:cs="Times New Roman"/>
          <w:sz w:val="24"/>
          <w:szCs w:val="24"/>
        </w:rPr>
        <w:br w:type="page"/>
      </w:r>
    </w:p>
    <w:p w:rsidR="0081209A" w:rsidRPr="00384FE4" w:rsidRDefault="0081209A" w:rsidP="00812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hAnsi="Times New Roman" w:cs="Times New Roman"/>
          <w:sz w:val="24"/>
          <w:szCs w:val="24"/>
        </w:rPr>
        <w:lastRenderedPageBreak/>
        <w:t xml:space="preserve">Supplemental Table </w:t>
      </w:r>
      <w:r w:rsidR="00CB55C2">
        <w:rPr>
          <w:rFonts w:ascii="Times New Roman" w:hAnsi="Times New Roman" w:cs="Times New Roman"/>
          <w:sz w:val="24"/>
          <w:szCs w:val="24"/>
        </w:rPr>
        <w:t>2</w:t>
      </w:r>
      <w:r w:rsidRPr="00384FE4">
        <w:rPr>
          <w:rFonts w:ascii="Times New Roman" w:hAnsi="Times New Roman" w:cs="Times New Roman"/>
          <w:sz w:val="24"/>
          <w:szCs w:val="24"/>
        </w:rPr>
        <w:t xml:space="preserve">. Dietary mineral intake by quintiles and risk </w:t>
      </w:r>
      <w:r w:rsidR="0018454B">
        <w:rPr>
          <w:rFonts w:ascii="Times New Roman" w:hAnsi="Times New Roman" w:cs="Times New Roman"/>
          <w:sz w:val="24"/>
          <w:szCs w:val="24"/>
        </w:rPr>
        <w:t xml:space="preserve">of </w:t>
      </w:r>
      <w:r w:rsidRPr="00384FE4">
        <w:rPr>
          <w:rFonts w:ascii="Times New Roman" w:hAnsi="Times New Roman" w:cs="Times New Roman"/>
          <w:sz w:val="24"/>
          <w:szCs w:val="24"/>
        </w:rPr>
        <w:t>sporadic anovulation.</w:t>
      </w:r>
    </w:p>
    <w:tbl>
      <w:tblPr>
        <w:tblW w:w="12258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990"/>
        <w:gridCol w:w="1899"/>
        <w:gridCol w:w="1170"/>
        <w:gridCol w:w="1620"/>
        <w:gridCol w:w="1269"/>
        <w:gridCol w:w="1170"/>
        <w:gridCol w:w="1170"/>
        <w:gridCol w:w="1260"/>
      </w:tblGrid>
      <w:tr w:rsidR="0018454B" w:rsidRPr="00384FE4" w:rsidTr="00D435A7">
        <w:trPr>
          <w:trHeight w:val="584"/>
          <w:jc w:val="center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Miner</w:t>
            </w:r>
            <w:bookmarkStart w:id="0" w:name="_GoBack"/>
            <w:bookmarkEnd w:id="0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Quintile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Range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Ovulatory 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Anovulatory</w:t>
            </w:r>
          </w:p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n (%)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RR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95% CI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54B" w:rsidRPr="00384FE4" w:rsidRDefault="0018454B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bCs/>
                <w:color w:val="000000"/>
              </w:rPr>
              <w:t>P-trend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Calcium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Ca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150.0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384FE4">
              <w:rPr>
                <w:rFonts w:ascii="Times New Roman" w:hAnsi="Times New Roman" w:cs="Times New Roman"/>
              </w:rPr>
              <w:t>466.0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0.54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468.3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596.4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596.8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731.9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732.0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913.6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 xml:space="preserve">914.2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  <w:color w:val="000000"/>
              </w:rPr>
              <w:t xml:space="preserve"> 1963.7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8 (8)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Phosphorus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P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296.3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726.1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0.99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726.6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852.9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 (8)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853.3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1000.8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1001.5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1169.8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1171.9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384FE4">
              <w:rPr>
                <w:rFonts w:ascii="Times New Roman" w:hAnsi="Times New Roman" w:cs="Times New Roman"/>
              </w:rPr>
              <w:t>1843.2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Magnesium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Mg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bottom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 xml:space="preserve">65.1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  <w:color w:val="000000"/>
              </w:rPr>
              <w:t xml:space="preserve"> 162.9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  <w:color w:val="000000"/>
              </w:rPr>
              <w:t>11 (11)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163.7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195.2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 (5)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195.4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225.0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 (8)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225.3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273.2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 (5)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273.6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539.3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13 (13)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Iron 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D435A7">
              <w:rPr>
                <w:rFonts w:ascii="Times New Roman" w:eastAsia="Times New Roman" w:hAnsi="Times New Roman" w:cs="Times New Roman"/>
                <w:color w:val="000000"/>
              </w:rPr>
              <w:t xml:space="preserve"> Fe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3.9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8.7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11 (11)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0.42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8.7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10.3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12.1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12.1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15.6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15.6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52.4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Zinc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Zn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2.9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5.7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0.79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5.7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7.0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 (8)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7.0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8.4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8.4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10.7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60" w:type="dxa"/>
            <w:tcBorders>
              <w:top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10.8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113.2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Copper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Cu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0.29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0.75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0.75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0.89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0.90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1.05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1.05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1.28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1.29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12.29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 (14)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Manganese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D435A7">
              <w:rPr>
                <w:rFonts w:ascii="Times New Roman" w:eastAsia="Times New Roman" w:hAnsi="Times New Roman" w:cs="Times New Roman"/>
                <w:color w:val="000000"/>
              </w:rPr>
              <w:t>Mn</w:t>
            </w:r>
            <w:proofErr w:type="spellEnd"/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0.45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1.80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 (12)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1.81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– </w:t>
            </w:r>
            <w:r w:rsidRPr="00384FE4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 (4)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2.25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2.83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 (7)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2.83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3.48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 (7)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3.49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10.59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 (12)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Selenium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Se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33.0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63.4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 (14)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(µg)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63.6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78.8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79.0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90.2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 (8)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90.2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110.7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 (5)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110.7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211.5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Sodium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Na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931.2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2059.8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12 (12)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2065.0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2477.0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6 (6)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2477.9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2852.7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2853.1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3405.8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 (7)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3421.9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6553.3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7 (7)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Potassium</w:t>
            </w:r>
            <w:r w:rsidR="00D435A7">
              <w:rPr>
                <w:rFonts w:ascii="Times New Roman" w:eastAsia="Times New Roman" w:hAnsi="Times New Roman" w:cs="Times New Roman"/>
                <w:color w:val="000000"/>
              </w:rPr>
              <w:t>, K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493.8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1422.6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 (10)</w:t>
            </w:r>
          </w:p>
        </w:tc>
        <w:tc>
          <w:tcPr>
            <w:tcW w:w="1269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(mg)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1426.6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1709.1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 (1)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99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1716.4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1986.3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 (9)</w:t>
            </w:r>
          </w:p>
        </w:tc>
        <w:tc>
          <w:tcPr>
            <w:tcW w:w="1269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260" w:type="dxa"/>
            <w:tcBorders>
              <w:top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89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1987.2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2375.1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14 (14)</w:t>
            </w:r>
          </w:p>
        </w:tc>
        <w:tc>
          <w:tcPr>
            <w:tcW w:w="1269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209A" w:rsidRPr="00384FE4" w:rsidTr="00D435A7">
        <w:trPr>
          <w:trHeight w:val="276"/>
          <w:jc w:val="center"/>
        </w:trPr>
        <w:tc>
          <w:tcPr>
            <w:tcW w:w="17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1209A" w:rsidRPr="00384FE4" w:rsidRDefault="0081209A" w:rsidP="00EB18D9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99" w:type="dxa"/>
            <w:tcBorders>
              <w:top w:val="nil"/>
              <w:bottom w:val="single" w:sz="4" w:space="0" w:color="auto"/>
            </w:tcBorders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 xml:space="preserve">2380.6 </w:t>
            </w:r>
            <w:r w:rsidRPr="00384FE4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384FE4">
              <w:rPr>
                <w:rFonts w:ascii="Times New Roman" w:hAnsi="Times New Roman" w:cs="Times New Roman"/>
              </w:rPr>
              <w:t xml:space="preserve"> 4242.5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4FE4">
              <w:rPr>
                <w:rFonts w:ascii="Times New Roman" w:hAnsi="Times New Roman" w:cs="Times New Roman"/>
              </w:rPr>
              <w:t>8 (8)</w:t>
            </w:r>
          </w:p>
        </w:tc>
        <w:tc>
          <w:tcPr>
            <w:tcW w:w="3609" w:type="dxa"/>
            <w:gridSpan w:val="3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84FE4">
              <w:rPr>
                <w:rFonts w:ascii="Times New Roman" w:hAnsi="Times New Roman" w:cs="Times New Roman"/>
              </w:rPr>
              <w:t>1.0 (reference)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81209A" w:rsidRPr="00384FE4" w:rsidRDefault="0081209A" w:rsidP="00EB18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1209A" w:rsidRPr="00384FE4" w:rsidRDefault="0081209A" w:rsidP="0081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9A" w:rsidRDefault="0081209A" w:rsidP="0081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E4">
        <w:rPr>
          <w:rFonts w:ascii="Times New Roman" w:hAnsi="Times New Roman" w:cs="Times New Roman"/>
          <w:sz w:val="24"/>
          <w:szCs w:val="24"/>
        </w:rPr>
        <w:t>Note: All models were adjusted for age, body mass index, race, physical activity, Mediterranean diet score, and intakes of energy, fiber, and protein.  P-trend was calculated with median intake of minerals in each quintile as a continuous variable.  Statistically significant estimates and intervals are in bold.</w:t>
      </w:r>
    </w:p>
    <w:p w:rsidR="0018454B" w:rsidRDefault="0018454B" w:rsidP="0081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54B" w:rsidRDefault="0018454B" w:rsidP="008120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CI, 95% confidence interval; RR, risk ratio.</w:t>
      </w:r>
    </w:p>
    <w:p w:rsidR="0081209A" w:rsidRDefault="0081209A" w:rsidP="00812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ECD" w:rsidRDefault="00397ECD"/>
    <w:sectPr w:rsidR="00397ECD" w:rsidSect="0081209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2B4" w:rsidRDefault="003662B4" w:rsidP="003662B4">
      <w:pPr>
        <w:spacing w:after="0" w:line="240" w:lineRule="auto"/>
      </w:pPr>
      <w:r>
        <w:separator/>
      </w:r>
    </w:p>
  </w:endnote>
  <w:endnote w:type="continuationSeparator" w:id="0">
    <w:p w:rsidR="003662B4" w:rsidRDefault="003662B4" w:rsidP="003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2B4" w:rsidRDefault="003662B4" w:rsidP="003662B4">
      <w:pPr>
        <w:spacing w:after="0" w:line="240" w:lineRule="auto"/>
      </w:pPr>
      <w:r>
        <w:separator/>
      </w:r>
    </w:p>
  </w:footnote>
  <w:footnote w:type="continuationSeparator" w:id="0">
    <w:p w:rsidR="003662B4" w:rsidRDefault="003662B4" w:rsidP="0036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2B4" w:rsidRDefault="003662B4">
    <w:pPr>
      <w:pStyle w:val="Header"/>
    </w:pPr>
    <w:r>
      <w:t>Supplemental Tables</w:t>
    </w:r>
  </w:p>
  <w:p w:rsidR="003662B4" w:rsidRDefault="003662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9A"/>
    <w:rsid w:val="0018454B"/>
    <w:rsid w:val="003662B4"/>
    <w:rsid w:val="00397ECD"/>
    <w:rsid w:val="0081209A"/>
    <w:rsid w:val="00B71C83"/>
    <w:rsid w:val="00CB55C2"/>
    <w:rsid w:val="00D435A7"/>
    <w:rsid w:val="00D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BAEA"/>
  <w15:docId w15:val="{8688C3F0-4450-4F35-BEE0-1E0B92B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20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09A"/>
  </w:style>
  <w:style w:type="paragraph" w:styleId="Footer">
    <w:name w:val="footer"/>
    <w:basedOn w:val="Normal"/>
    <w:link w:val="FooterChar"/>
    <w:uiPriority w:val="99"/>
    <w:unhideWhenUsed/>
    <w:rsid w:val="00812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09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9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1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2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0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09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1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0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Keewan (NIH/NICHD) [F]</dc:creator>
  <cp:lastModifiedBy>Kim, Keewan (NIH/NICHD) [E]</cp:lastModifiedBy>
  <cp:revision>3</cp:revision>
  <dcterms:created xsi:type="dcterms:W3CDTF">2018-01-08T17:33:00Z</dcterms:created>
  <dcterms:modified xsi:type="dcterms:W3CDTF">2018-01-08T17:36:00Z</dcterms:modified>
</cp:coreProperties>
</file>