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4D91" w14:textId="3FD85870" w:rsidR="009D27C2" w:rsidRPr="009D27C2" w:rsidRDefault="002F3F67" w:rsidP="009D27C2">
      <w:pPr>
        <w:jc w:val="left"/>
        <w:rPr>
          <w:rFonts w:ascii="Arial" w:eastAsia="MS PGothic" w:hAnsi="Arial"/>
          <w:color w:val="000000"/>
          <w:sz w:val="20"/>
          <w:szCs w:val="20"/>
        </w:rPr>
      </w:pPr>
      <w:bookmarkStart w:id="0" w:name="_GoBack"/>
      <w:r w:rsidRPr="002F3F67">
        <w:rPr>
          <w:rFonts w:ascii="Arial" w:eastAsia="MS PGothic" w:hAnsi="Arial"/>
          <w:b/>
          <w:color w:val="000000"/>
          <w:sz w:val="20"/>
          <w:szCs w:val="20"/>
        </w:rPr>
        <w:t xml:space="preserve">Supplementary </w:t>
      </w:r>
      <w:r w:rsidR="009D27C2" w:rsidRPr="002F3F67">
        <w:rPr>
          <w:rFonts w:ascii="Arial" w:eastAsia="MS PGothic" w:hAnsi="Arial"/>
          <w:b/>
          <w:color w:val="000000"/>
          <w:sz w:val="20"/>
          <w:szCs w:val="20"/>
        </w:rPr>
        <w:t>Table S1.</w:t>
      </w:r>
      <w:bookmarkEnd w:id="0"/>
      <w:r w:rsidR="009D27C2" w:rsidRPr="009D27C2">
        <w:rPr>
          <w:rFonts w:ascii="Arial" w:eastAsia="MS PGothic" w:hAnsi="Arial"/>
          <w:color w:val="000000"/>
          <w:sz w:val="20"/>
          <w:szCs w:val="20"/>
        </w:rPr>
        <w:t xml:space="preserve"> The primers used for quantitative PCR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4"/>
        <w:gridCol w:w="4220"/>
        <w:gridCol w:w="3799"/>
      </w:tblGrid>
      <w:tr w:rsidR="009D27C2" w:rsidRPr="009D27C2" w14:paraId="558472A0" w14:textId="77777777" w:rsidTr="00762BD4">
        <w:trPr>
          <w:trHeight w:val="400"/>
        </w:trPr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88ECB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B06D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Forward primer (5' to 3')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25A8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Reverse primer (5' to 3')</w:t>
            </w:r>
          </w:p>
        </w:tc>
      </w:tr>
      <w:tr w:rsidR="009D27C2" w:rsidRPr="009D27C2" w14:paraId="411A00ED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40BC" w14:textId="77777777" w:rsidR="009D27C2" w:rsidRPr="002F3F67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36B4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99D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GGCCCTGCACTCTCGCTTTC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CC3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TGCCAGGACGCGCTTGT</w:t>
            </w:r>
          </w:p>
        </w:tc>
      </w:tr>
      <w:tr w:rsidR="009D27C2" w:rsidRPr="009D27C2" w14:paraId="7F9E79F8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6701" w14:textId="191FAAE4" w:rsidR="009D27C2" w:rsidRPr="002F3F67" w:rsidRDefault="00762BD4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Acc</w:t>
            </w:r>
            <w:r w:rsidR="009D27C2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6235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kern w:val="0"/>
                <w:sz w:val="20"/>
                <w:szCs w:val="20"/>
              </w:rPr>
              <w:t xml:space="preserve">GGACAGACTGATCGCAGAGAAAG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8B14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kern w:val="0"/>
                <w:sz w:val="20"/>
                <w:szCs w:val="20"/>
              </w:rPr>
              <w:t xml:space="preserve">TGGAGAGCCCCACACACA </w:t>
            </w:r>
          </w:p>
        </w:tc>
      </w:tr>
      <w:tr w:rsidR="009D27C2" w:rsidRPr="009D27C2" w14:paraId="2F79102E" w14:textId="77777777" w:rsidTr="00762BD4">
        <w:trPr>
          <w:trHeight w:val="73"/>
        </w:trPr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1B06" w14:textId="6D3A8785" w:rsidR="009D27C2" w:rsidRPr="002F3F67" w:rsidRDefault="00862C35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Adipoq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FCD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AAGAAGGACAAGGCCGTTCTCTT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6798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GCTATGGGTAGTTGCAGTCAGTT</w:t>
            </w:r>
          </w:p>
        </w:tc>
      </w:tr>
      <w:tr w:rsidR="009D27C2" w:rsidRPr="009D27C2" w14:paraId="73EF7550" w14:textId="77777777" w:rsidTr="00762BD4">
        <w:trPr>
          <w:trHeight w:val="360"/>
        </w:trPr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E8602" w14:textId="468B1ED3" w:rsidR="009D27C2" w:rsidRPr="002F3F67" w:rsidRDefault="00762BD4" w:rsidP="00A05B9F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a</w:t>
            </w:r>
            <w:r w:rsidR="00A05B9F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="009D27C2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D7A2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hAnsi="Arial"/>
                <w:color w:val="000000"/>
                <w:sz w:val="20"/>
                <w:szCs w:val="20"/>
              </w:rPr>
              <w:t>TTCGATGAAATCACCGCAGA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86B0C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hAnsi="Arial"/>
                <w:color w:val="000000"/>
                <w:sz w:val="20"/>
                <w:szCs w:val="20"/>
              </w:rPr>
              <w:t>AGGGCCCGCCATCT</w:t>
            </w:r>
          </w:p>
        </w:tc>
      </w:tr>
      <w:tr w:rsidR="009D27C2" w:rsidRPr="009D27C2" w14:paraId="0CB20BE4" w14:textId="77777777" w:rsidTr="00762BD4">
        <w:trPr>
          <w:trHeight w:val="360"/>
        </w:trPr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629E" w14:textId="2906A100" w:rsidR="009D27C2" w:rsidRPr="002F3F67" w:rsidRDefault="00762BD4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Cd</w:t>
            </w:r>
            <w:r w:rsidR="009D27C2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183F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AATGGCACAGACGCAGCCT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025A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GGTTGTCTGGATTCTGGA </w:t>
            </w:r>
          </w:p>
        </w:tc>
      </w:tr>
      <w:tr w:rsidR="009D27C2" w:rsidRPr="009D27C2" w14:paraId="3506C4AB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F176" w14:textId="6F882053" w:rsidR="009D27C2" w:rsidRPr="002F3F67" w:rsidRDefault="00762BD4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Cd</w:t>
            </w:r>
            <w:r w:rsidR="009D27C2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0839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TGACCTGCTCTCTCTAAGGCTACA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9B4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TCACGGTTGCAAGAGAAACATG</w:t>
            </w:r>
          </w:p>
        </w:tc>
      </w:tr>
      <w:tr w:rsidR="009D27C2" w:rsidRPr="009D27C2" w14:paraId="3B8618E5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1178" w14:textId="77777777" w:rsidR="009D27C2" w:rsidRPr="002F3F67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F4/80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28E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TGACAACCAGACGGCTTGTG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0A2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GCAGGCGAGGAAAAGATAGTGT</w:t>
            </w:r>
          </w:p>
        </w:tc>
      </w:tr>
      <w:tr w:rsidR="009D27C2" w:rsidRPr="009D27C2" w14:paraId="0D2A72CC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CE5A" w14:textId="5717D1BB" w:rsidR="009D27C2" w:rsidRPr="002F3F67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F</w:t>
            </w:r>
            <w:r w:rsidR="00762BD4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as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1F46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GCTGCGGAAACTTCAGGAAAT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8C56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AGAGACGTGTCACTCCTGGACTT </w:t>
            </w:r>
          </w:p>
        </w:tc>
      </w:tr>
      <w:tr w:rsidR="009D27C2" w:rsidRPr="009D27C2" w14:paraId="11F4A11D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B532" w14:textId="0901EC8D" w:rsidR="009D27C2" w:rsidRPr="002F3F67" w:rsidRDefault="00862C35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Lep</w:t>
            </w:r>
            <w:proofErr w:type="spellEnd"/>
            <w:r w:rsidR="009D27C2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0AE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GACACCAAAACCCTCAT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42C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CAGAGTCTGGTCCATCT </w:t>
            </w:r>
          </w:p>
        </w:tc>
      </w:tr>
      <w:tr w:rsidR="009D27C2" w:rsidRPr="009D27C2" w14:paraId="00C85A07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80B1" w14:textId="7E32556B" w:rsidR="009D27C2" w:rsidRPr="002F3F67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M</w:t>
            </w:r>
            <w:r w:rsidR="00762BD4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F81E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GATCGCAATGGGTGCTTTTGATAGAA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D72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AGCTGATTGGCAATGTCTCCAGCAAA </w:t>
            </w:r>
          </w:p>
        </w:tc>
      </w:tr>
      <w:tr w:rsidR="009D27C2" w:rsidRPr="009D27C2" w14:paraId="3B8FDC3E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6715" w14:textId="3446437C" w:rsidR="009D27C2" w:rsidRPr="002F3F67" w:rsidRDefault="00762BD4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Mcp</w:t>
            </w:r>
            <w:r w:rsidR="009D27C2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4E5F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CTTCTGGGCCTGCTGTTCA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6B43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CCAGCCTACTCATTGGGATCA </w:t>
            </w:r>
          </w:p>
        </w:tc>
      </w:tr>
      <w:tr w:rsidR="009D27C2" w:rsidRPr="009D27C2" w14:paraId="4FC9BA48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122A" w14:textId="09E1508A" w:rsidR="009D27C2" w:rsidRPr="002F3F67" w:rsidRDefault="00762BD4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Ppar</w:t>
            </w:r>
            <w:proofErr w:type="spellEnd"/>
            <w:r w:rsidR="009D27C2" w:rsidRPr="002F3F67">
              <w:rPr>
                <w:rFonts w:ascii="Arial" w:eastAsia="MS PGothic" w:hAnsi="Arial" w:cs="Arial"/>
                <w:i/>
                <w:color w:val="000000"/>
                <w:kern w:val="0"/>
                <w:sz w:val="20"/>
                <w:szCs w:val="20"/>
              </w:rPr>
              <w:t>α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E5A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CCTCAGGGTACCACTACGGAGT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C46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GCCGAATAGTTCGCCGAA</w:t>
            </w:r>
          </w:p>
        </w:tc>
      </w:tr>
      <w:tr w:rsidR="009D27C2" w:rsidRPr="009D27C2" w14:paraId="580B6E30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467C" w14:textId="75AFCF5B" w:rsidR="009D27C2" w:rsidRPr="002F3F67" w:rsidRDefault="00762BD4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Ppar</w:t>
            </w:r>
            <w:r w:rsidR="009D27C2" w:rsidRPr="002F3F67">
              <w:rPr>
                <w:rFonts w:ascii="Arial" w:eastAsia="MS PGothic" w:hAnsi="Arial" w:cs="Arial"/>
                <w:i/>
                <w:color w:val="000000"/>
                <w:kern w:val="0"/>
                <w:sz w:val="20"/>
                <w:szCs w:val="20"/>
              </w:rPr>
              <w:t>γ</w:t>
            </w:r>
            <w:r w:rsidR="009D27C2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ACDB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GAGTGTGACGACAAGATTTG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509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GGTGGGCCAGAATGGCATCT</w:t>
            </w:r>
          </w:p>
        </w:tc>
      </w:tr>
      <w:tr w:rsidR="009D27C2" w:rsidRPr="009D27C2" w14:paraId="4342E768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120F" w14:textId="7A5AD95C" w:rsidR="009D27C2" w:rsidRPr="002F3F67" w:rsidRDefault="00762BD4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Ppar</w:t>
            </w:r>
            <w:r w:rsidR="009D27C2" w:rsidRPr="002F3F67">
              <w:rPr>
                <w:rFonts w:ascii="Arial" w:eastAsia="MS PGothic" w:hAnsi="Arial" w:cs="Arial"/>
                <w:i/>
                <w:color w:val="000000"/>
                <w:kern w:val="0"/>
                <w:sz w:val="20"/>
                <w:szCs w:val="20"/>
              </w:rPr>
              <w:t>γ</w:t>
            </w:r>
            <w:r w:rsidR="009D27C2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580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TCTGGGAGATTCTCCTGTTGA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A020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GGTGGGCCAGAATGGCATCT</w:t>
            </w:r>
          </w:p>
        </w:tc>
      </w:tr>
      <w:tr w:rsidR="009D27C2" w:rsidRPr="009D27C2" w14:paraId="54CC24E6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60B9" w14:textId="0D4C0C5E" w:rsidR="009D27C2" w:rsidRPr="002F3F67" w:rsidRDefault="009D27C2" w:rsidP="00762BD4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S</w:t>
            </w:r>
            <w:r w:rsidR="00762BD4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cd</w:t>
            </w: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6FC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CCCCTGCGGATCTTCCTTAT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99DB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AGGGTCGGCGTGTGTTTCT </w:t>
            </w:r>
          </w:p>
        </w:tc>
      </w:tr>
      <w:tr w:rsidR="009D27C2" w:rsidRPr="009D27C2" w14:paraId="0CF89690" w14:textId="77777777" w:rsidTr="00762BD4">
        <w:trPr>
          <w:trHeight w:val="360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06A31" w14:textId="5D888D38" w:rsidR="009D27C2" w:rsidRPr="002F3F67" w:rsidRDefault="00762BD4" w:rsidP="00862C35">
            <w:pPr>
              <w:widowControl/>
              <w:jc w:val="left"/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</w:pPr>
            <w:r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Srebp</w:t>
            </w:r>
            <w:r w:rsidR="009D27C2" w:rsidRPr="002F3F67">
              <w:rPr>
                <w:rFonts w:ascii="Arial" w:eastAsia="MS PGothic" w:hAnsi="Arial" w:cs="Times New Roman"/>
                <w:i/>
                <w:color w:val="000000"/>
                <w:kern w:val="0"/>
                <w:sz w:val="20"/>
                <w:szCs w:val="20"/>
              </w:rPr>
              <w:t>-1c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AB79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>GGAGCCATGGATTGCACATT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1A59" w14:textId="77777777" w:rsidR="009D27C2" w:rsidRPr="009D27C2" w:rsidRDefault="009D27C2" w:rsidP="00862C35">
            <w:pPr>
              <w:widowControl/>
              <w:jc w:val="left"/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</w:pPr>
            <w:r w:rsidRPr="009D27C2">
              <w:rPr>
                <w:rFonts w:ascii="Arial" w:eastAsia="MS PGothic" w:hAnsi="Arial" w:cs="Times New Roman"/>
                <w:color w:val="000000"/>
                <w:kern w:val="0"/>
                <w:sz w:val="20"/>
                <w:szCs w:val="20"/>
              </w:rPr>
              <w:t xml:space="preserve">CCTGTCTCACCCCCAGCATA </w:t>
            </w:r>
          </w:p>
        </w:tc>
      </w:tr>
    </w:tbl>
    <w:p w14:paraId="529ED679" w14:textId="77777777" w:rsidR="00764A35" w:rsidRDefault="00764A35"/>
    <w:p w14:paraId="3296AEEF" w14:textId="77777777" w:rsidR="00892862" w:rsidRDefault="00892862"/>
    <w:p w14:paraId="59C1CB88" w14:textId="77777777" w:rsidR="00892862" w:rsidRDefault="00892862"/>
    <w:p w14:paraId="7AAA0FE5" w14:textId="77777777" w:rsidR="00892862" w:rsidRDefault="00892862"/>
    <w:p w14:paraId="6930CF2E" w14:textId="77777777" w:rsidR="00892862" w:rsidRDefault="00892862"/>
    <w:p w14:paraId="108915D2" w14:textId="77777777" w:rsidR="00892862" w:rsidRDefault="00892862"/>
    <w:p w14:paraId="7616C14C" w14:textId="77777777" w:rsidR="00892862" w:rsidRDefault="00892862"/>
    <w:p w14:paraId="620280A9" w14:textId="77777777" w:rsidR="00892862" w:rsidRDefault="00892862"/>
    <w:p w14:paraId="150EBD92" w14:textId="77777777" w:rsidR="00892862" w:rsidRDefault="00892862"/>
    <w:p w14:paraId="718B4C46" w14:textId="77777777" w:rsidR="00892862" w:rsidRDefault="00892862"/>
    <w:p w14:paraId="07FA0927" w14:textId="77777777" w:rsidR="00892862" w:rsidRDefault="00892862"/>
    <w:p w14:paraId="1E3DCA0D" w14:textId="77777777" w:rsidR="00892862" w:rsidRDefault="00892862"/>
    <w:sectPr w:rsidR="00892862" w:rsidSect="009D27C2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C2"/>
    <w:rsid w:val="002F3F67"/>
    <w:rsid w:val="00762BD4"/>
    <w:rsid w:val="00764A35"/>
    <w:rsid w:val="008206AF"/>
    <w:rsid w:val="00862C35"/>
    <w:rsid w:val="00892862"/>
    <w:rsid w:val="009D27C2"/>
    <w:rsid w:val="00A05B9F"/>
    <w:rsid w:val="00A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FED09"/>
  <w14:defaultImageDpi w14:val="300"/>
  <w15:docId w15:val="{9E603E30-2A60-42C0-BC04-03CB9CCA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C2"/>
    <w:pPr>
      <w:widowControl w:val="0"/>
      <w:jc w:val="both"/>
    </w:pPr>
    <w:rPr>
      <w:rFonts w:ascii="Century" w:eastAsia="MS Mincho" w:hAnsi="Century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国立健康・栄養研究所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聖美</dc:creator>
  <cp:keywords/>
  <dc:description/>
  <cp:lastModifiedBy>Chris Diana Bedford</cp:lastModifiedBy>
  <cp:revision>2</cp:revision>
  <dcterms:created xsi:type="dcterms:W3CDTF">2018-04-04T10:48:00Z</dcterms:created>
  <dcterms:modified xsi:type="dcterms:W3CDTF">2018-04-04T10:48:00Z</dcterms:modified>
</cp:coreProperties>
</file>