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270"/>
        <w:tblW w:w="14289" w:type="dxa"/>
        <w:tblLook w:val="04A0" w:firstRow="1" w:lastRow="0" w:firstColumn="1" w:lastColumn="0" w:noHBand="0" w:noVBand="1"/>
      </w:tblPr>
      <w:tblGrid>
        <w:gridCol w:w="2354"/>
        <w:gridCol w:w="11935"/>
      </w:tblGrid>
      <w:tr w:rsidR="00B63D2A" w:rsidRPr="00664997" w:rsidTr="005A7410">
        <w:trPr>
          <w:trHeight w:val="454"/>
        </w:trPr>
        <w:tc>
          <w:tcPr>
            <w:tcW w:w="14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C1" w:rsidRPr="00244F7F" w:rsidRDefault="002E37C1" w:rsidP="005A741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44F7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Supplementary Table </w:t>
            </w:r>
            <w:r w:rsidR="00D97649" w:rsidRPr="00244F7F">
              <w:rPr>
                <w:rFonts w:cstheme="minorHAnsi" w:hint="eastAsia"/>
                <w:b/>
                <w:color w:val="000000" w:themeColor="text1"/>
                <w:sz w:val="20"/>
                <w:szCs w:val="20"/>
              </w:rPr>
              <w:t>S</w:t>
            </w:r>
            <w:r w:rsidRPr="00244F7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E37A50" w:rsidRPr="00244F7F">
              <w:rPr>
                <w:rFonts w:cstheme="minorHAnsi" w:hint="eastAsia"/>
                <w:b/>
                <w:color w:val="000000" w:themeColor="text1"/>
                <w:sz w:val="20"/>
                <w:szCs w:val="20"/>
              </w:rPr>
              <w:t>Individual</w:t>
            </w:r>
            <w:r w:rsidRPr="00244F7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vegetables that contributed to the different vegetable groups in the Singapore Chinese Health Study </w:t>
            </w:r>
          </w:p>
        </w:tc>
      </w:tr>
      <w:tr w:rsidR="00B63D2A" w:rsidRPr="00664997" w:rsidTr="005A7410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AF1DD" w:themeFill="accent3" w:themeFillTint="33"/>
            <w:vAlign w:val="center"/>
          </w:tcPr>
          <w:p w:rsidR="002E37C1" w:rsidRPr="00664997" w:rsidRDefault="002E37C1" w:rsidP="005A741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b/>
                <w:color w:val="000000" w:themeColor="text1"/>
                <w:sz w:val="20"/>
                <w:szCs w:val="20"/>
              </w:rPr>
              <w:t>Vegetable group</w:t>
            </w:r>
            <w:r w:rsidR="00640FF9" w:rsidRPr="00664997">
              <w:rPr>
                <w:rFonts w:cstheme="minorHAnsi" w:hint="eastAsia"/>
                <w:b/>
                <w:color w:val="000000" w:themeColor="text1"/>
                <w:sz w:val="20"/>
                <w:szCs w:val="20"/>
              </w:rPr>
              <w:t>s</w:t>
            </w:r>
            <w:r w:rsidRPr="006649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935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AF1DD" w:themeFill="accent3" w:themeFillTint="33"/>
            <w:vAlign w:val="center"/>
          </w:tcPr>
          <w:p w:rsidR="002E37C1" w:rsidRPr="00664997" w:rsidRDefault="002E37C1" w:rsidP="005A741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Component vegetables </w:t>
            </w:r>
          </w:p>
        </w:tc>
      </w:tr>
      <w:tr w:rsidR="00B63D2A" w:rsidRPr="00664997" w:rsidTr="005A7410">
        <w:trPr>
          <w:trHeight w:val="777"/>
        </w:trPr>
        <w:tc>
          <w:tcPr>
            <w:tcW w:w="235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2E37C1" w:rsidRPr="00664997" w:rsidRDefault="002E37C1" w:rsidP="005A741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Light-green vegetables </w:t>
            </w:r>
          </w:p>
        </w:tc>
        <w:tc>
          <w:tcPr>
            <w:tcW w:w="11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2E37C1" w:rsidRPr="00664997" w:rsidRDefault="002E37C1" w:rsidP="005A741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Bok choy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(Chinese cabbage), </w:t>
            </w:r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Shanghai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bok</w:t>
            </w:r>
            <w:proofErr w:type="spell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choy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(Chinese greens), cabbage head, </w:t>
            </w:r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won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nga</w:t>
            </w:r>
            <w:proofErr w:type="spell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pak</w:t>
            </w:r>
            <w:proofErr w:type="spellEnd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(celery cabbage), raw lettuce head or iceberg, Chinese lettuce, cucumber, green beans</w:t>
            </w:r>
            <w:r w:rsidR="00984EFB">
              <w:rPr>
                <w:rFonts w:cstheme="minorHAnsi"/>
                <w:color w:val="000000" w:themeColor="text1"/>
                <w:sz w:val="20"/>
                <w:szCs w:val="20"/>
              </w:rPr>
              <w:t xml:space="preserve"> or French beans, </w:t>
            </w:r>
            <w:proofErr w:type="spellStart"/>
            <w:r w:rsidR="00984EFB">
              <w:rPr>
                <w:rFonts w:cstheme="minorHAnsi"/>
                <w:color w:val="000000" w:themeColor="text1"/>
                <w:sz w:val="20"/>
                <w:szCs w:val="20"/>
              </w:rPr>
              <w:t>snowpeas</w:t>
            </w:r>
            <w:proofErr w:type="spellEnd"/>
            <w:r w:rsidR="00984EFB">
              <w:rPr>
                <w:rFonts w:cstheme="minorHAnsi"/>
                <w:color w:val="000000" w:themeColor="text1"/>
                <w:sz w:val="20"/>
                <w:szCs w:val="20"/>
              </w:rPr>
              <w:t>, Fren</w:t>
            </w:r>
            <w:r w:rsidR="00984EFB">
              <w:rPr>
                <w:rFonts w:cstheme="minorHAnsi" w:hint="eastAsia"/>
                <w:color w:val="000000" w:themeColor="text1"/>
                <w:sz w:val="20"/>
                <w:szCs w:val="20"/>
              </w:rPr>
              <w:t>c</w:t>
            </w:r>
            <w:bookmarkStart w:id="0" w:name="_GoBack"/>
            <w:bookmarkEnd w:id="0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h green peas,</w:t>
            </w:r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fu</w:t>
            </w:r>
            <w:proofErr w:type="spell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kua</w:t>
            </w:r>
            <w:proofErr w:type="spellEnd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(balsam pear), green onions, and celery.</w:t>
            </w:r>
          </w:p>
        </w:tc>
      </w:tr>
      <w:tr w:rsidR="00B63D2A" w:rsidRPr="00664997" w:rsidTr="005A7410">
        <w:trPr>
          <w:trHeight w:val="702"/>
        </w:trPr>
        <w:tc>
          <w:tcPr>
            <w:tcW w:w="235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2E37C1" w:rsidRPr="00664997" w:rsidRDefault="002E37C1" w:rsidP="005A741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Dark-green vegetable</w:t>
            </w:r>
            <w:r w:rsidR="004D71FF" w:rsidRPr="00664997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2E37C1" w:rsidRPr="00664997" w:rsidRDefault="002E37C1" w:rsidP="005A741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kai</w:t>
            </w:r>
            <w:proofErr w:type="gram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choi</w:t>
            </w:r>
            <w:proofErr w:type="spellEnd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(mustard greens),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kan</w:t>
            </w:r>
            <w:proofErr w:type="spell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kong</w:t>
            </w:r>
            <w:proofErr w:type="spellEnd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(water spinach),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Cai</w:t>
            </w:r>
            <w:proofErr w:type="spell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xin</w:t>
            </w:r>
            <w:proofErr w:type="spellEnd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(Chinese flowering cabbage),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po</w:t>
            </w:r>
            <w:proofErr w:type="spell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choi</w:t>
            </w:r>
            <w:proofErr w:type="spell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(spinach), </w:t>
            </w:r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yin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choi</w:t>
            </w:r>
            <w:proofErr w:type="spellEnd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(amaranth), watercress, </w:t>
            </w:r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kai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lan</w:t>
            </w:r>
            <w:proofErr w:type="spellEnd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(Chinese broccoli), sweet potato leaves,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kou</w:t>
            </w:r>
            <w:proofErr w:type="spell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kay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choi</w:t>
            </w:r>
            <w:proofErr w:type="spellEnd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(Chinese wolfberry), and broccoli.</w:t>
            </w:r>
          </w:p>
        </w:tc>
      </w:tr>
      <w:tr w:rsidR="00B63D2A" w:rsidRPr="00664997" w:rsidTr="005A7410">
        <w:trPr>
          <w:trHeight w:val="684"/>
        </w:trPr>
        <w:tc>
          <w:tcPr>
            <w:tcW w:w="235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2E37C1" w:rsidRPr="00664997" w:rsidRDefault="002E37C1" w:rsidP="005A741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Cruciferous vegetables </w:t>
            </w:r>
          </w:p>
        </w:tc>
        <w:tc>
          <w:tcPr>
            <w:tcW w:w="11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2E37C1" w:rsidRPr="00664997" w:rsidRDefault="002E37C1" w:rsidP="005A741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Bok choy 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(Chinese cabbage), </w:t>
            </w:r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Shanghai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bok</w:t>
            </w:r>
            <w:proofErr w:type="spell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choy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(Chinese greens), </w:t>
            </w:r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kai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choi</w:t>
            </w:r>
            <w:proofErr w:type="spellEnd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(mustard greens),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cai</w:t>
            </w:r>
            <w:proofErr w:type="spell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xin</w:t>
            </w:r>
            <w:proofErr w:type="spellEnd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(Chinese flowering cabbage), watercress, </w:t>
            </w:r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kai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lan</w:t>
            </w:r>
            <w:proofErr w:type="spell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(Chinese broccoli), cabbage head, </w:t>
            </w:r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won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nga</w:t>
            </w:r>
            <w:proofErr w:type="spell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pak</w:t>
            </w:r>
            <w:proofErr w:type="spell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(celery cabbage), broccoli, and cauliflower. </w:t>
            </w:r>
          </w:p>
        </w:tc>
      </w:tr>
      <w:tr w:rsidR="00B63D2A" w:rsidRPr="00664997" w:rsidTr="005A7410">
        <w:trPr>
          <w:trHeight w:val="454"/>
        </w:trPr>
        <w:tc>
          <w:tcPr>
            <w:tcW w:w="235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2E37C1" w:rsidRPr="00664997" w:rsidRDefault="002E37C1" w:rsidP="005A741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Yellow vegetables </w:t>
            </w:r>
          </w:p>
        </w:tc>
        <w:tc>
          <w:tcPr>
            <w:tcW w:w="11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2E37C1" w:rsidRPr="00664997" w:rsidRDefault="002E37C1" w:rsidP="005A741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Carrots, corn, and carrot juice. </w:t>
            </w:r>
          </w:p>
        </w:tc>
      </w:tr>
      <w:tr w:rsidR="00B63D2A" w:rsidRPr="00664997" w:rsidTr="005A7410">
        <w:trPr>
          <w:trHeight w:val="454"/>
        </w:trPr>
        <w:tc>
          <w:tcPr>
            <w:tcW w:w="235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2E37C1" w:rsidRPr="00664997" w:rsidRDefault="002E37C1" w:rsidP="005A741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Potatoes </w:t>
            </w:r>
          </w:p>
        </w:tc>
        <w:tc>
          <w:tcPr>
            <w:tcW w:w="11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2E37C1" w:rsidRPr="00664997" w:rsidRDefault="002E37C1" w:rsidP="005A741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Boiled potatoes without skin, mashed potatoes, pan-fried white potatoes, and French fries. </w:t>
            </w:r>
          </w:p>
        </w:tc>
      </w:tr>
      <w:tr w:rsidR="00B63D2A" w:rsidRPr="00664997" w:rsidTr="005A7410">
        <w:trPr>
          <w:trHeight w:val="454"/>
        </w:trPr>
        <w:tc>
          <w:tcPr>
            <w:tcW w:w="2354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2E37C1" w:rsidRPr="00664997" w:rsidRDefault="002E37C1" w:rsidP="005A741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Tomatoes </w:t>
            </w:r>
          </w:p>
        </w:tc>
        <w:tc>
          <w:tcPr>
            <w:tcW w:w="11935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2E37C1" w:rsidRPr="00664997" w:rsidRDefault="002E37C1" w:rsidP="005A741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Tomatoes. </w:t>
            </w:r>
          </w:p>
        </w:tc>
      </w:tr>
    </w:tbl>
    <w:p w:rsidR="00DD7CEB" w:rsidRPr="00664997" w:rsidRDefault="00DD7CEB" w:rsidP="00FD685F">
      <w:pPr>
        <w:rPr>
          <w:rFonts w:cstheme="minorHAnsi"/>
          <w:color w:val="000000" w:themeColor="text1"/>
          <w:sz w:val="20"/>
          <w:szCs w:val="20"/>
        </w:rPr>
        <w:sectPr w:rsidR="00DD7CEB" w:rsidRPr="00664997" w:rsidSect="00BB51E7">
          <w:footerReference w:type="default" r:id="rId8"/>
          <w:pgSz w:w="16839" w:h="11907" w:orient="landscape" w:code="9"/>
          <w:pgMar w:top="1440" w:right="1077" w:bottom="1440" w:left="1077" w:header="851" w:footer="992" w:gutter="0"/>
          <w:cols w:space="425"/>
          <w:docGrid w:type="lines" w:linePitch="312"/>
        </w:sectPr>
      </w:pPr>
    </w:p>
    <w:tbl>
      <w:tblPr>
        <w:tblpPr w:leftFromText="181" w:rightFromText="181" w:vertAnchor="text" w:horzAnchor="margin" w:tblpXSpec="center" w:tblpY="55"/>
        <w:tblW w:w="13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560"/>
        <w:gridCol w:w="1559"/>
        <w:gridCol w:w="1559"/>
        <w:gridCol w:w="1559"/>
        <w:gridCol w:w="1560"/>
        <w:gridCol w:w="1417"/>
        <w:gridCol w:w="1409"/>
      </w:tblGrid>
      <w:tr w:rsidR="00B63D2A" w:rsidRPr="00664997" w:rsidTr="00244F7F">
        <w:trPr>
          <w:trHeight w:val="422"/>
        </w:trPr>
        <w:tc>
          <w:tcPr>
            <w:tcW w:w="135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i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244F7F">
              <w:rPr>
                <w:rFonts w:eastAsia="宋体"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  <w:lastRenderedPageBreak/>
              <w:t xml:space="preserve">Supplementary Table </w:t>
            </w:r>
            <w:r w:rsidR="00D97649" w:rsidRPr="00244F7F">
              <w:rPr>
                <w:rFonts w:eastAsia="宋体" w:cstheme="minorHAnsi" w:hint="eastAsia"/>
                <w:b/>
                <w:color w:val="000000" w:themeColor="text1"/>
                <w:kern w:val="0"/>
                <w:sz w:val="20"/>
                <w:szCs w:val="20"/>
                <w:lang w:val="en-SG"/>
              </w:rPr>
              <w:t>S</w:t>
            </w:r>
            <w:r w:rsidRPr="00244F7F">
              <w:rPr>
                <w:rFonts w:eastAsia="宋体" w:cstheme="minorHAnsi" w:hint="eastAsia"/>
                <w:b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  <w:r w:rsidRPr="00244F7F">
              <w:rPr>
                <w:rFonts w:eastAsia="宋体"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  <w:t xml:space="preserve">. Subgroup analyses for </w:t>
            </w:r>
            <w:r w:rsidRPr="00244F7F">
              <w:rPr>
                <w:rFonts w:eastAsia="宋体" w:cstheme="minorHAnsi" w:hint="eastAsia"/>
                <w:b/>
                <w:color w:val="000000" w:themeColor="text1"/>
                <w:kern w:val="0"/>
                <w:sz w:val="20"/>
                <w:szCs w:val="20"/>
                <w:lang w:val="en-SG"/>
              </w:rPr>
              <w:t xml:space="preserve">total and specific </w:t>
            </w:r>
            <w:r w:rsidRPr="00244F7F">
              <w:rPr>
                <w:rFonts w:eastAsia="宋体"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  <w:t xml:space="preserve">vegetable intake in relation to risk of type 2 diabetes in the Singapore Chinese Health </w:t>
            </w:r>
            <w:proofErr w:type="spellStart"/>
            <w:r w:rsidRPr="00244F7F">
              <w:rPr>
                <w:rFonts w:eastAsia="宋体"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  <w:t>Study</w:t>
            </w:r>
            <w:r w:rsidR="008323DE" w:rsidRPr="00664997">
              <w:rPr>
                <w:rFonts w:eastAsia="宋体" w:cstheme="minorHAnsi" w:hint="eastAsia"/>
                <w:color w:val="000000" w:themeColor="text1"/>
                <w:kern w:val="0"/>
                <w:sz w:val="20"/>
                <w:szCs w:val="20"/>
                <w:vertAlign w:val="superscript"/>
                <w:lang w:val="en-SG"/>
              </w:rPr>
              <w:t>a</w:t>
            </w:r>
            <w:proofErr w:type="spellEnd"/>
          </w:p>
        </w:tc>
      </w:tr>
      <w:tr w:rsidR="009A2131" w:rsidRPr="00664997" w:rsidTr="00807DDC">
        <w:trPr>
          <w:trHeight w:val="227"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9A2131" w:rsidRPr="00664997" w:rsidRDefault="009A2131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:rsidR="009A2131" w:rsidRPr="00664997" w:rsidRDefault="009A2131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9A2131" w:rsidRPr="00664997" w:rsidRDefault="009A2131" w:rsidP="00FD685F">
            <w:pPr>
              <w:widowControl/>
              <w:jc w:val="center"/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  <w:t>Vegetable intake quintiles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9A2131" w:rsidRPr="00664997" w:rsidRDefault="009A2131" w:rsidP="00FD685F">
            <w:pPr>
              <w:jc w:val="center"/>
              <w:rPr>
                <w:rFonts w:cstheme="minorHAnsi"/>
                <w:i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b/>
                <w:i/>
                <w:color w:val="000000" w:themeColor="text1"/>
                <w:kern w:val="0"/>
                <w:sz w:val="20"/>
                <w:szCs w:val="20"/>
                <w:lang w:val="en-SG"/>
              </w:rPr>
              <w:t>P</w:t>
            </w:r>
            <w:r w:rsidR="00A93CA9"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  <w:t>-</w:t>
            </w:r>
            <w:proofErr w:type="spellStart"/>
            <w:r w:rsidR="00A93CA9"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  <w:t>trend</w:t>
            </w:r>
            <w:r w:rsidRPr="00664997">
              <w:rPr>
                <w:rFonts w:cstheme="minorHAnsi" w:hint="eastAsia"/>
                <w:b/>
                <w:color w:val="000000" w:themeColor="text1"/>
                <w:kern w:val="0"/>
                <w:sz w:val="20"/>
                <w:szCs w:val="20"/>
                <w:vertAlign w:val="superscript"/>
                <w:lang w:val="en-SG"/>
              </w:rPr>
              <w:t>b</w:t>
            </w:r>
            <w:proofErr w:type="spellEnd"/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9A2131" w:rsidRPr="00664997" w:rsidRDefault="009A2131" w:rsidP="00FD685F">
            <w:pPr>
              <w:jc w:val="center"/>
              <w:rPr>
                <w:rFonts w:cstheme="minorHAnsi"/>
                <w:i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b/>
                <w:i/>
                <w:color w:val="000000" w:themeColor="text1"/>
                <w:kern w:val="0"/>
                <w:sz w:val="20"/>
                <w:szCs w:val="20"/>
                <w:lang w:val="en-SG"/>
              </w:rPr>
              <w:t>P</w:t>
            </w:r>
            <w:r w:rsidRPr="00664997"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  <w:t>-interaction</w:t>
            </w:r>
          </w:p>
        </w:tc>
      </w:tr>
      <w:tr w:rsidR="009A2131" w:rsidRPr="00664997" w:rsidTr="00807DDC">
        <w:trPr>
          <w:trHeight w:val="227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9A2131" w:rsidRPr="00664997" w:rsidRDefault="009A2131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:rsidR="009A2131" w:rsidRPr="00664997" w:rsidRDefault="009A2131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9A2131" w:rsidRPr="00664997" w:rsidRDefault="009A2131" w:rsidP="00FD685F">
            <w:pPr>
              <w:widowControl/>
              <w:jc w:val="center"/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  <w:t>1 (low)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9A2131" w:rsidRPr="00664997" w:rsidRDefault="009A2131" w:rsidP="00FD685F">
            <w:pPr>
              <w:widowControl/>
              <w:jc w:val="center"/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9A2131" w:rsidRPr="00664997" w:rsidRDefault="009A2131" w:rsidP="00FD685F">
            <w:pPr>
              <w:widowControl/>
              <w:jc w:val="center"/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9A2131" w:rsidRPr="00664997" w:rsidRDefault="009A2131" w:rsidP="00FD685F">
            <w:pPr>
              <w:widowControl/>
              <w:jc w:val="center"/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9A2131" w:rsidRPr="00664997" w:rsidRDefault="009A2131" w:rsidP="00FD685F">
            <w:pPr>
              <w:widowControl/>
              <w:jc w:val="center"/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  <w:t>5 (high)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9A2131" w:rsidRPr="00664997" w:rsidRDefault="009A2131" w:rsidP="00FD685F">
            <w:pPr>
              <w:widowControl/>
              <w:jc w:val="center"/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9A2131" w:rsidRPr="00664997" w:rsidRDefault="009A2131" w:rsidP="00FD685F">
            <w:pPr>
              <w:widowControl/>
              <w:jc w:val="center"/>
              <w:rPr>
                <w:rFonts w:cstheme="minorHAnsi"/>
                <w:b/>
                <w:i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664997" w:rsidRPr="00664997" w:rsidTr="001A7B5F"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  <w:t>Total vegetables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6D63F1" w:rsidRPr="00664997" w:rsidRDefault="006D63F1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6D63F1" w:rsidRPr="00664997" w:rsidRDefault="006D63F1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6D63F1" w:rsidRPr="00664997" w:rsidRDefault="006D63F1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6D63F1" w:rsidRPr="00664997" w:rsidRDefault="006D63F1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6D63F1" w:rsidRPr="00664997" w:rsidRDefault="006D63F1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6D63F1" w:rsidRPr="00664997" w:rsidRDefault="006D63F1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6D63F1" w:rsidRPr="00664997" w:rsidRDefault="006D63F1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4054D2" w:rsidRPr="00664997" w:rsidTr="004054D2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Men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proofErr w:type="spellStart"/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vertAlign w:val="superscript"/>
                <w:lang w:val="en-SG"/>
              </w:rPr>
              <w:t>c</w:t>
            </w:r>
            <w:proofErr w:type="spellEnd"/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5424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4508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3820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3215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2442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0</w:t>
            </w:r>
          </w:p>
        </w:tc>
      </w:tr>
      <w:tr w:rsidR="004054D2" w:rsidRPr="00664997" w:rsidTr="004054D2">
        <w:trPr>
          <w:trHeight w:val="64"/>
        </w:trPr>
        <w:tc>
          <w:tcPr>
            <w:tcW w:w="155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1.11 (0.99-1.25)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0.94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-1.07)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0.95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-1.2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0.94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4054D2" w:rsidRPr="00664997" w:rsidTr="004054D2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Women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3658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4574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5262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5867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6641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4054D2" w:rsidRPr="00664997" w:rsidTr="004054D2">
        <w:tc>
          <w:tcPr>
            <w:tcW w:w="155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1.20 (1.05-1.3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1.00 (0.88-1.14)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1.06 (0.93-1.21)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1.10 (0.9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-1.25)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0.6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4054D2" w:rsidRPr="00664997" w:rsidTr="001A7B5F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BMI&lt;25 kg/m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vertAlign w:val="superscript"/>
                <w:lang w:val="en-SG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7343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7246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7196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7025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6924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</w:t>
            </w:r>
          </w:p>
        </w:tc>
      </w:tr>
      <w:tr w:rsidR="004054D2" w:rsidRPr="00664997" w:rsidTr="001A7B5F">
        <w:tc>
          <w:tcPr>
            <w:tcW w:w="155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1.15 (1.03-1.28)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(0.86-1.08)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1.02 (0.91-1.15)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92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4054D2" w:rsidRPr="00664997" w:rsidTr="001A7B5F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BMI≥25 kg/m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vertAlign w:val="superscript"/>
                <w:lang w:val="en-SG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1739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1836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1886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2057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2159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4054D2" w:rsidRPr="00664997" w:rsidTr="001A7B5F">
        <w:tc>
          <w:tcPr>
            <w:tcW w:w="155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-1.30)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0.97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10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-1.2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56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4054D2" w:rsidRPr="00664997" w:rsidTr="001A7B5F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Never smokers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4054D2" w:rsidRPr="009A6858" w:rsidRDefault="004054D2" w:rsidP="00FD685F">
            <w:pPr>
              <w:widowControl/>
              <w:jc w:val="center"/>
              <w:rPr>
                <w:rFonts w:cstheme="minorHAnsi"/>
                <w:i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A6858"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5323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6190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6693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7037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7488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054D2" w:rsidRPr="00664997" w:rsidRDefault="004054D2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90</w:t>
            </w:r>
          </w:p>
        </w:tc>
      </w:tr>
      <w:tr w:rsidR="004054D2" w:rsidRPr="00664997" w:rsidTr="001A7B5F">
        <w:tc>
          <w:tcPr>
            <w:tcW w:w="155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054D2" w:rsidRPr="00664997" w:rsidRDefault="004054D2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1.13 (1.0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-1.26)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0.93 (0.83-1.04)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(0.88-1.10)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-1.2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054D2" w:rsidRPr="00664997" w:rsidRDefault="004054D2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4054D2" w:rsidRPr="00664997" w:rsidTr="001A7B5F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054D2" w:rsidRPr="00664997" w:rsidRDefault="004054D2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Ever smokers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4054D2" w:rsidRPr="00BC00BC" w:rsidRDefault="004054D2" w:rsidP="00FD685F">
            <w:pPr>
              <w:widowControl/>
              <w:jc w:val="center"/>
              <w:rPr>
                <w:rFonts w:cstheme="minorHAnsi"/>
                <w:i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BC00BC"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3759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2892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2389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2045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0E140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1595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4054D2" w:rsidRPr="00664997" w:rsidTr="001A7B5F">
        <w:tc>
          <w:tcPr>
            <w:tcW w:w="155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054D2" w:rsidRPr="00664997" w:rsidRDefault="004054D2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1.17 (1.01-1.36)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1.07 (0.9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-1.2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6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1.07 (0.91-1.2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1.00 (0.83-1.21)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0.7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6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054D2" w:rsidRPr="00664997" w:rsidRDefault="004054D2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664997" w:rsidRPr="00664997" w:rsidTr="007A6166">
        <w:tc>
          <w:tcPr>
            <w:tcW w:w="297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FF0FF7" w:rsidRPr="00664997" w:rsidRDefault="00FF0FF7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  <w:t>Light green vegetables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FF0FF7" w:rsidRPr="00664997" w:rsidRDefault="00FF0FF7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FF0FF7" w:rsidRPr="00664997" w:rsidRDefault="00FF0FF7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FF0FF7" w:rsidRPr="00664997" w:rsidRDefault="00FF0FF7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FF0FF7" w:rsidRPr="00664997" w:rsidRDefault="00FF0FF7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FF0FF7" w:rsidRPr="00664997" w:rsidRDefault="00FF0FF7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FF0FF7" w:rsidRPr="00664997" w:rsidRDefault="00FF0FF7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FF0FF7" w:rsidRPr="00664997" w:rsidRDefault="00FF0FF7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1A7B5F" w:rsidRPr="00664997" w:rsidTr="007A6166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Men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4745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4333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3860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3563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2908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42</w:t>
            </w:r>
          </w:p>
        </w:tc>
      </w:tr>
      <w:tr w:rsidR="001A7B5F" w:rsidRPr="00664997" w:rsidTr="007A6166">
        <w:tc>
          <w:tcPr>
            <w:tcW w:w="155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0.90 (0.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80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-1.02)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0.98 (0.86-1.11)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0.93 (0.82-1.06)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0.87 (0.7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6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1A7B5F" w:rsidRPr="00664997" w:rsidTr="007A6166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Women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4337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4748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5223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5519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6175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1A7B5F" w:rsidRPr="00664997" w:rsidTr="007A6166">
        <w:tc>
          <w:tcPr>
            <w:tcW w:w="155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1.08 (0.96-1.23)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1.01 (0.89-1.14)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1.10 (0.97-1.24)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1.02 (0.91-1.1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6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1A7B5F" w:rsidRPr="00664997" w:rsidTr="007A6166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BMI&lt;25 kg/m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vertAlign w:val="superscript"/>
                <w:lang w:val="en-SG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7344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7287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7186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7065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6852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60</w:t>
            </w:r>
          </w:p>
        </w:tc>
      </w:tr>
      <w:tr w:rsidR="001A7B5F" w:rsidRPr="00664997" w:rsidTr="007A6166">
        <w:tc>
          <w:tcPr>
            <w:tcW w:w="155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0.97 (0.87-1.09)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-1.09)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0.99 (0.89-1.1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0.91 (0.81-1.02)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15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1A7B5F" w:rsidRPr="00664997" w:rsidTr="007A6166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BMI≥25 kg/m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vertAlign w:val="superscript"/>
                <w:lang w:val="en-SG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1738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1794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1897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2231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1A7B5F" w:rsidRPr="00664997" w:rsidTr="007A6166">
        <w:tc>
          <w:tcPr>
            <w:tcW w:w="155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(0.88-1.19)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1.01 (0.87-1.17)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1.06 (0.92-1.23)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1.00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(0.86-1.15)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1B5B6E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Never smokers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9A6858" w:rsidRDefault="00C1547A" w:rsidP="00FD685F">
            <w:pPr>
              <w:widowControl/>
              <w:jc w:val="center"/>
              <w:rPr>
                <w:rFonts w:cstheme="minorHAnsi"/>
                <w:i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A6858"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5792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6315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6574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6840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7210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14B77" w:rsidRDefault="00A14B77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  <w:p w:rsidR="00C1547A" w:rsidRPr="00664997" w:rsidRDefault="00C1547A" w:rsidP="00A14B77">
            <w:pPr>
              <w:ind w:firstLineChars="200" w:firstLine="400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</w:t>
            </w:r>
          </w:p>
        </w:tc>
      </w:tr>
      <w:tr w:rsidR="00C1547A" w:rsidRPr="00664997" w:rsidTr="001B5B6E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1.01 (0.91-1.12)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(0.89-1.10)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1.02 (0.92-1.1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(0.90-1.12)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87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CD7DBF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lastRenderedPageBreak/>
              <w:t>Ever smokers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BC00BC" w:rsidRDefault="00C1547A" w:rsidP="00FD685F">
            <w:pPr>
              <w:widowControl/>
              <w:jc w:val="center"/>
              <w:rPr>
                <w:rFonts w:cstheme="minorHAnsi"/>
                <w:i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BC00BC"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3290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2766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2509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2242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DE0C63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1873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CD7DBF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(0.81-1.10)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6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1.02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20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0.7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(0.6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6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0.04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BC00BC" w:rsidRPr="00664997" w:rsidTr="007A6166">
        <w:tc>
          <w:tcPr>
            <w:tcW w:w="297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left"/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  <w:t>Dark green leafy vegetables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7F6D56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Men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5265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4407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3820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3353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2564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</w:p>
        </w:tc>
      </w:tr>
      <w:tr w:rsidR="00C1547A" w:rsidRPr="00664997" w:rsidTr="007F6D56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(0.86-1.09)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1.00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0.96 (0.84-1.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10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90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20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63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18588F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Women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3817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4675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5262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5729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6519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18588F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0.95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-1.08)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1.05 (0.9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-1.18)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0.96 (0.85-1.09)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1.05 (0.93-1.1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0.2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1F7654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BMI&lt;25 kg/m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vertAlign w:val="superscript"/>
                <w:lang w:val="en-SG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7275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7251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7121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7095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6992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</w:t>
            </w:r>
          </w:p>
        </w:tc>
      </w:tr>
      <w:tr w:rsidR="00C1547A" w:rsidRPr="00664997" w:rsidTr="001F7654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6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(0.86-1.07)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1.01 (0.90-1.13)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0.95 (0.85-1.07)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1.04 (0.9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42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F929F0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BMI≥25 kg/m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vertAlign w:val="superscript"/>
                <w:lang w:val="en-SG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1807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1831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1961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1987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2091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F929F0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(0.84-1.1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1.03 (0.89-1.1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(0.85-1.1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6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-1.2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0.3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A166BE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Never smokers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9A6858" w:rsidRDefault="00C1547A" w:rsidP="00FD685F">
            <w:pPr>
              <w:widowControl/>
              <w:jc w:val="center"/>
              <w:rPr>
                <w:rFonts w:cstheme="minorHAnsi"/>
                <w:i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A6858"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5488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6234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6735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6941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7333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</w:t>
            </w:r>
          </w:p>
        </w:tc>
      </w:tr>
      <w:tr w:rsidR="00C1547A" w:rsidRPr="00664997" w:rsidTr="00A166BE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(0.81-1.01)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1.00 (0.90-1.11)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(0.81-1.01)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(0.92-1.14)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0.3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0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9330B9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Ever smokers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BC00BC" w:rsidRDefault="00C1547A" w:rsidP="00FD685F">
            <w:pPr>
              <w:widowControl/>
              <w:jc w:val="center"/>
              <w:rPr>
                <w:rFonts w:cstheme="minorHAnsi"/>
                <w:i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BC00BC"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3594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2848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2347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2141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1750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9330B9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6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(0.91-1.2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-1.2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6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-1.30)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1.05 (0.88-1.25)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0.5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BC00BC" w:rsidRPr="00664997" w:rsidTr="007A6166">
        <w:tc>
          <w:tcPr>
            <w:tcW w:w="297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left"/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  <w:t>Cruciferous vegetables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5F063F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Men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5140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4368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3739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3379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2783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94</w:t>
            </w:r>
          </w:p>
        </w:tc>
      </w:tr>
      <w:tr w:rsidR="00C1547A" w:rsidRPr="00664997" w:rsidTr="005F063F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(0.83-1.0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6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0.96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0.87 (0.76-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1.00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0.94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0.2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BB5B1E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Women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3942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4714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5343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5703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6300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BB5B1E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1.01 (0.89-1.15)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1.07 (0.95-1.21)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0.93 (0.82-1.05)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1.00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-1.13)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0.5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A546DA" w:rsidRPr="00664997" w:rsidTr="00CF0C55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BMI&lt;25 kg/m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vertAlign w:val="superscript"/>
                <w:lang w:val="en-SG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7340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7239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7160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7008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6987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CF0C55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0.3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</w:p>
        </w:tc>
      </w:tr>
      <w:tr w:rsidR="00A546DA" w:rsidRPr="00664997" w:rsidTr="00CF0C55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(0.88-1.10)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1.02 (0.91-1.13)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0.89 (0.79-1.00)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-1.04)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0.07</w:t>
            </w:r>
          </w:p>
        </w:tc>
        <w:tc>
          <w:tcPr>
            <w:tcW w:w="14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CF0C55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A546DA" w:rsidRPr="00664997" w:rsidTr="00CF0C55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BMI≥25 kg/m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vertAlign w:val="superscript"/>
                <w:lang w:val="en-SG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1742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1843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1922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2074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2096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A546DA" w:rsidRPr="00664997" w:rsidTr="00CF0C55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-1.09)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1.00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6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(0.7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79</w:t>
            </w:r>
          </w:p>
        </w:tc>
        <w:tc>
          <w:tcPr>
            <w:tcW w:w="140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46DA" w:rsidRPr="00664997" w:rsidRDefault="00A546D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691E20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Never smokers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9A6858" w:rsidRDefault="00C1547A" w:rsidP="00FD685F">
            <w:pPr>
              <w:widowControl/>
              <w:jc w:val="center"/>
              <w:rPr>
                <w:rFonts w:cstheme="minorHAnsi"/>
                <w:i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A6858"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5496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6189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6747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6946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7353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0.2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</w:p>
        </w:tc>
      </w:tr>
      <w:tr w:rsidR="00C1547A" w:rsidRPr="00664997" w:rsidTr="00691E20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(0.88-1.09)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1.01 (0.91-1.1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90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(0.80-1.00)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(0.90-1.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12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570FE8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Ever smokers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BC00BC" w:rsidRDefault="00C1547A" w:rsidP="00FD685F">
            <w:pPr>
              <w:widowControl/>
              <w:jc w:val="center"/>
              <w:rPr>
                <w:rFonts w:cstheme="minorHAnsi"/>
                <w:i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BC00BC"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3586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2893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2335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2136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1730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570FE8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0.95 (0.82-1.1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90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-1.2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0.90 (0.7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-1.07)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0.84 (0.70-1.01)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0.05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BC00BC" w:rsidRPr="00664997" w:rsidTr="001A7B5F">
        <w:tc>
          <w:tcPr>
            <w:tcW w:w="297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left"/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  <w:t xml:space="preserve">Yellow vegetables 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20402E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Men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5289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4367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3845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3193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2715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85</w:t>
            </w:r>
          </w:p>
        </w:tc>
      </w:tr>
      <w:tr w:rsidR="00C1547A" w:rsidRPr="00664997" w:rsidTr="0020402E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0.91 (0.81-1.0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0.93 (0.82-1.0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6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1.02 (0.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90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10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93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3D3144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Women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3793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4715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5237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5889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6368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3D3144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0.97 (0.86-1.10)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0.96 (0.85-1.09)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1.07 (0.95-1.20)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79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F46F1C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BMI&lt;25 kg/m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vertAlign w:val="superscript"/>
                <w:lang w:val="en-SG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7243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7218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7147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7133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6993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0.4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</w:t>
            </w:r>
          </w:p>
        </w:tc>
      </w:tr>
      <w:tr w:rsidR="00C1547A" w:rsidRPr="00664997" w:rsidTr="00F46F1C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0.94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-1.05)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0.99 (0.89-1.11)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1.04 (0.9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0.99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-1.11)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67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8A05AA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BMI≥25 kg/m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vertAlign w:val="superscript"/>
                <w:lang w:val="en-SG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1839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1864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1935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1949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2090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8A05AA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(0.82-1.09)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0.88 (0.7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66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16720D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Never smokers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9A6858" w:rsidRDefault="00C1547A" w:rsidP="00FD685F">
            <w:pPr>
              <w:widowControl/>
              <w:jc w:val="center"/>
              <w:rPr>
                <w:rFonts w:cstheme="minorHAnsi"/>
                <w:i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A6858"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5277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6195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6760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7101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90230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7398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0.4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</w:p>
        </w:tc>
      </w:tr>
      <w:tr w:rsidR="00C1547A" w:rsidRPr="00664997" w:rsidTr="0016720D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0.92 (0.83-1.03)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0.92 (0.83-1.0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1.01 (0.91-1.12)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89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1260BB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Ever smokers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BC00BC" w:rsidRDefault="00C1547A" w:rsidP="00FD685F">
            <w:pPr>
              <w:widowControl/>
              <w:jc w:val="center"/>
              <w:rPr>
                <w:rFonts w:cstheme="minorHAnsi"/>
                <w:i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BC00BC"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3805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2887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2322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1981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1685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1260BB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(0.84-1.13)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1.00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(0.85-1.16)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(0.96-1.32)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1.00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(0.83-1.19)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0.6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BC00BC" w:rsidRPr="00664997" w:rsidTr="001A7B5F">
        <w:tc>
          <w:tcPr>
            <w:tcW w:w="297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left"/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  <w:t xml:space="preserve">Potatoes  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BC00BC" w:rsidRPr="00664997" w:rsidRDefault="00BC00BC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981B42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Men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4048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4090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4136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3617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3518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71</w:t>
            </w:r>
          </w:p>
        </w:tc>
      </w:tr>
      <w:tr w:rsidR="00C1547A" w:rsidRPr="00664997" w:rsidTr="00981B42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0.99 (0.87-1.12)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(0.82-1.0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0.90 (0.7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0.2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990F29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Women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5034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4992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4946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5465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5565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990F29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1.05 (0.93-1.17)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1.00 (0.89-1.12)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1.01 (0.90-1.13)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0.99 (0.88-1.1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0.5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6A7686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BMI&lt;25 kg/m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vertAlign w:val="superscript"/>
                <w:lang w:val="en-SG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7013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7119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7225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7185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7192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0.4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</w:p>
        </w:tc>
      </w:tr>
      <w:tr w:rsidR="00C1547A" w:rsidRPr="00664997" w:rsidTr="006A7686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1.00 (0.90-1.1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1.02 (0.91-1.1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1.01 (0.90-1.1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-1.06)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0.2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B944EE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BMI≥25 kg/m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vertAlign w:val="superscript"/>
                <w:lang w:val="en-SG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2069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1857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1897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1891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B944EE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(0.91-1.20)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-1.07)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-1.22)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0.98 (0.85-1.13)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633DA9">
        <w:trPr>
          <w:trHeight w:val="65"/>
        </w:trPr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Never smokers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9A6858" w:rsidRDefault="00C1547A" w:rsidP="00FD685F">
            <w:pPr>
              <w:widowControl/>
              <w:jc w:val="center"/>
              <w:rPr>
                <w:rFonts w:cstheme="minorHAnsi"/>
                <w:i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A6858"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6136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6372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6448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6810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6965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1547A" w:rsidRPr="00664997" w:rsidRDefault="00C1547A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0.5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</w:t>
            </w:r>
          </w:p>
        </w:tc>
      </w:tr>
      <w:tr w:rsidR="00C1547A" w:rsidRPr="00664997" w:rsidTr="00633DA9">
        <w:trPr>
          <w:trHeight w:val="65"/>
        </w:trPr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1.03 (0.93-1.14)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0.98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-1.09)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0.95 (0.86-1.05)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0.2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156FEF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Ever smokers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BC00BC" w:rsidRDefault="00C1547A" w:rsidP="00FD685F">
            <w:pPr>
              <w:widowControl/>
              <w:jc w:val="center"/>
              <w:rPr>
                <w:rFonts w:cstheme="minorHAnsi"/>
                <w:i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BC00BC"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2946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2710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2634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2272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2118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C1547A" w:rsidRPr="00664997" w:rsidTr="00156FEF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(0.86-1.1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0.95 (0.81-1.1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1.03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-1.21)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80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1547A" w:rsidRPr="00664997" w:rsidRDefault="00C1547A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D507C6" w:rsidRPr="00664997" w:rsidTr="001A7B5F">
        <w:tc>
          <w:tcPr>
            <w:tcW w:w="297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D507C6" w:rsidRPr="00664997" w:rsidRDefault="00D507C6" w:rsidP="00FD685F">
            <w:pPr>
              <w:widowControl/>
              <w:jc w:val="left"/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  <w:lastRenderedPageBreak/>
              <w:t xml:space="preserve">Tomatoes 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D507C6" w:rsidRPr="00664997" w:rsidRDefault="00D507C6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D507C6" w:rsidRPr="00664997" w:rsidRDefault="00D507C6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D507C6" w:rsidRPr="00664997" w:rsidRDefault="00D507C6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D507C6" w:rsidRPr="00664997" w:rsidRDefault="00D507C6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D507C6" w:rsidRPr="00664997" w:rsidRDefault="00D507C6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D507C6" w:rsidRPr="00664997" w:rsidRDefault="00D507C6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D507C6" w:rsidRPr="00664997" w:rsidRDefault="00D507C6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1A7B5F" w:rsidRPr="00664997" w:rsidTr="009A74D5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Men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4030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4338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4124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3614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3303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</w:p>
        </w:tc>
      </w:tr>
      <w:tr w:rsidR="001A7B5F" w:rsidRPr="00664997" w:rsidTr="001A7B5F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0.96 (0.84-1.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09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1.06 (0.93-1.21)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1.03 (0.90-1.18)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(0.96-1.27)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1A7B5F" w:rsidRPr="00664997" w:rsidTr="001A7B5F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Women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5052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4744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4958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5468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5780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1A7B5F" w:rsidRPr="00664997" w:rsidTr="001A7B5F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1.08 (0.96-1.22)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1.10 (0.97-1.23)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(1.01-1.27)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(0.93-1.1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78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1A7B5F" w:rsidRPr="00664997" w:rsidTr="001A7B5F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BMI&lt;25 kg/m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vertAlign w:val="superscript"/>
                <w:lang w:val="en-SG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7251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7121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7186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7096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7080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</w:p>
        </w:tc>
      </w:tr>
      <w:tr w:rsidR="001A7B5F" w:rsidRPr="00664997" w:rsidTr="001A7B5F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1.05 (0.9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-1.17)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1.11 (0.99-1.24)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-1.28)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1.07 (0.9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6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-1.20)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27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1A7B5F" w:rsidRPr="00664997" w:rsidTr="001A7B5F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BMI≥25 kg/m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vertAlign w:val="superscript"/>
                <w:lang w:val="en-SG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1831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1961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1896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1986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C21EA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1A7B5F" w:rsidRPr="00664997" w:rsidTr="001A7B5F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0.99 (0.86-1.1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1.03 (0.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90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-1.19)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1.00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-1.15)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6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-1.2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0.4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0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1A7B5F" w:rsidRPr="00664997" w:rsidTr="001A7B5F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Never smokers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9A6858" w:rsidRDefault="001A7B5F" w:rsidP="00FD685F">
            <w:pPr>
              <w:widowControl/>
              <w:jc w:val="center"/>
              <w:rPr>
                <w:rFonts w:cstheme="minorHAnsi"/>
                <w:i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A6858"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F9240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6107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F9240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6287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F9240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6520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F9240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6816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F9240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7001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0.14</w:t>
            </w:r>
          </w:p>
        </w:tc>
      </w:tr>
      <w:tr w:rsidR="001A7B5F" w:rsidRPr="00664997" w:rsidTr="003B6F47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1.05 (0.95-1.17)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1.08 (0.97-1.20)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1.11 (1.00-1.23)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(0.94-1.16)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60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1A7B5F" w:rsidRPr="00664997" w:rsidTr="00C86D48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Ever smokers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BC00BC" w:rsidRDefault="001A7B5F" w:rsidP="00FD685F">
            <w:pPr>
              <w:widowControl/>
              <w:jc w:val="center"/>
              <w:rPr>
                <w:rFonts w:cstheme="minorHAnsi"/>
                <w:i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BC00BC"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F9240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2975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F9240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2795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F9240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2562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F9240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2266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F9240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2082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1A7B5F" w:rsidRPr="00664997" w:rsidTr="00C86D48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0.96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-1.12)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1.10 (0.94-1.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30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1.05 (0.89-1.2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1.13 (0.95-1.34)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0.09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813993" w:rsidRPr="00664997" w:rsidTr="001A7B5F">
        <w:tc>
          <w:tcPr>
            <w:tcW w:w="297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813993" w:rsidRPr="00664997" w:rsidRDefault="00813993" w:rsidP="00FD685F">
            <w:pPr>
              <w:widowControl/>
              <w:jc w:val="left"/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  <w:t xml:space="preserve">Preserved vegetables 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813993" w:rsidRPr="00664997" w:rsidRDefault="00813993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813993" w:rsidRPr="00664997" w:rsidRDefault="00813993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813993" w:rsidRPr="00664997" w:rsidRDefault="00813993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813993" w:rsidRPr="00664997" w:rsidRDefault="00813993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813993" w:rsidRPr="00664997" w:rsidRDefault="00813993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813993" w:rsidRPr="00664997" w:rsidRDefault="00813993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vAlign w:val="center"/>
          </w:tcPr>
          <w:p w:rsidR="00813993" w:rsidRPr="00664997" w:rsidRDefault="00813993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1A7B5F" w:rsidRPr="00664997" w:rsidTr="001A7B5F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Men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F9240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4834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F9240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4705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F92402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3745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3292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2833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0.01</w:t>
            </w:r>
          </w:p>
        </w:tc>
      </w:tr>
      <w:tr w:rsidR="001A7B5F" w:rsidRPr="00664997" w:rsidTr="001A7B5F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0.96 (0.85-1.0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0.95 (0.83-1.08)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0.99 (0.87-1.14)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1.12 (0.98-1.2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9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0.05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1A7B5F" w:rsidRPr="00664997" w:rsidTr="001A7B5F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Women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4248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4377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5337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5790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6250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1A7B5F" w:rsidRPr="00664997" w:rsidTr="001A7B5F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7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(0.77-0.99)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(0.84-1.06)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0.97 (0.86-1.09)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0.89 (0.79-1.00)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0.2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1A7B5F" w:rsidRPr="00664997" w:rsidTr="001A7B5F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BMI&lt;25 kg/m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vertAlign w:val="superscript"/>
                <w:lang w:val="en-SG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7271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7136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7147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7106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7074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6</w:t>
            </w:r>
          </w:p>
        </w:tc>
      </w:tr>
      <w:tr w:rsidR="001A7B5F" w:rsidRPr="00664997" w:rsidTr="001A7B5F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(0.84-1.0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4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0.97 (0.87-1.09)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0.99 (0.89-1.11)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0.96 (0.8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6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-1.08)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0.85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1A7B5F" w:rsidRPr="00664997" w:rsidTr="001A7B5F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BMI≥25 kg/m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vertAlign w:val="superscript"/>
                <w:lang w:val="en-SG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1811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1946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1935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1976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1A7B5F" w:rsidRPr="00664997" w:rsidTr="001A7B5F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0.89 (0.77-1.0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3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(0.78-1.04)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0.96 (0.83-1.1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1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0.97 (0.84-1.1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66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1A7B5F" w:rsidRPr="00664997" w:rsidTr="001A7B5F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Never smokers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9A6858" w:rsidRDefault="001A7B5F" w:rsidP="00FD685F">
            <w:pPr>
              <w:widowControl/>
              <w:jc w:val="center"/>
              <w:rPr>
                <w:rFonts w:cstheme="minorHAnsi"/>
                <w:i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9A6858"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5851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6163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6632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6907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7178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0.22</w:t>
            </w:r>
          </w:p>
        </w:tc>
      </w:tr>
      <w:tr w:rsidR="001A7B5F" w:rsidRPr="00664997" w:rsidTr="001A7B5F">
        <w:tc>
          <w:tcPr>
            <w:tcW w:w="155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0.90 (0.81-1.00)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0.93 (0.84-1.03)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0.97 (0.87-1.07)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0.94 (0.85-1.05)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84</w:t>
            </w:r>
          </w:p>
        </w:tc>
        <w:tc>
          <w:tcPr>
            <w:tcW w:w="1409" w:type="dxa"/>
            <w:vMerge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1A7B5F" w:rsidRPr="00664997" w:rsidRDefault="001A7B5F" w:rsidP="00FD685F">
            <w:pPr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1A7B5F" w:rsidRPr="00664997" w:rsidTr="00F46413"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Ever smokers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1A7B5F" w:rsidRPr="00BC00BC" w:rsidRDefault="001A7B5F" w:rsidP="00FD685F">
            <w:pPr>
              <w:widowControl/>
              <w:jc w:val="center"/>
              <w:rPr>
                <w:rFonts w:cstheme="minorHAnsi"/>
                <w:i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BC00BC">
              <w:rPr>
                <w:rFonts w:cstheme="minorHAnsi" w:hint="eastAsia"/>
                <w:i/>
                <w:color w:val="000000" w:themeColor="text1"/>
                <w:kern w:val="0"/>
                <w:sz w:val="20"/>
                <w:szCs w:val="20"/>
                <w:lang w:val="en-SG"/>
              </w:rPr>
              <w:t>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3231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2919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2450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2175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30421A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1905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1A7B5F" w:rsidRPr="00664997" w:rsidTr="00F46413"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left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HR (95% CI)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(0.81-1.10)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 xml:space="preserve">1.00 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(0.85-1.17)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1.03 (0.87-1.2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2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1.05 (0.89-1.25)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0.3</w:t>
            </w:r>
            <w:r w:rsidRPr="00664997">
              <w:rPr>
                <w:rFonts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5</w:t>
            </w:r>
          </w:p>
        </w:tc>
        <w:tc>
          <w:tcPr>
            <w:tcW w:w="14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7B5F" w:rsidRPr="00664997" w:rsidRDefault="001A7B5F" w:rsidP="00FD685F">
            <w:pPr>
              <w:widowControl/>
              <w:jc w:val="center"/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</w:p>
        </w:tc>
      </w:tr>
      <w:tr w:rsidR="00813993" w:rsidRPr="00664997" w:rsidTr="00807DDC">
        <w:tc>
          <w:tcPr>
            <w:tcW w:w="1359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4F7F" w:rsidRDefault="00244F7F" w:rsidP="00FD685F">
            <w:pPr>
              <w:widowControl/>
              <w:tabs>
                <w:tab w:val="left" w:pos="1923"/>
              </w:tabs>
              <w:ind w:firstLineChars="100" w:firstLine="201"/>
              <w:jc w:val="left"/>
              <w:rPr>
                <w:rFonts w:eastAsia="宋体" w:cstheme="minorHAnsi"/>
                <w:b/>
                <w:color w:val="000000" w:themeColor="text1"/>
                <w:kern w:val="0"/>
                <w:sz w:val="20"/>
                <w:szCs w:val="20"/>
                <w:vertAlign w:val="superscript"/>
              </w:rPr>
            </w:pPr>
          </w:p>
          <w:p w:rsidR="00107ADD" w:rsidRDefault="00107ADD" w:rsidP="00D93934">
            <w:pPr>
              <w:widowControl/>
              <w:tabs>
                <w:tab w:val="left" w:pos="1923"/>
              </w:tabs>
              <w:ind w:firstLineChars="100" w:firstLine="201"/>
              <w:jc w:val="left"/>
              <w:rPr>
                <w:rFonts w:eastAsia="宋体" w:cstheme="minorHAnsi"/>
                <w:b/>
                <w:color w:val="000000" w:themeColor="text1"/>
                <w:kern w:val="0"/>
                <w:sz w:val="20"/>
                <w:szCs w:val="20"/>
                <w:vertAlign w:val="superscript"/>
              </w:rPr>
            </w:pPr>
          </w:p>
          <w:p w:rsidR="00813993" w:rsidRPr="00664997" w:rsidRDefault="00813993" w:rsidP="00D93934">
            <w:pPr>
              <w:widowControl/>
              <w:tabs>
                <w:tab w:val="left" w:pos="1923"/>
              </w:tabs>
              <w:ind w:firstLineChars="100" w:firstLine="201"/>
              <w:jc w:val="left"/>
              <w:rPr>
                <w:rFonts w:eastAsia="宋体"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proofErr w:type="gramStart"/>
            <w:r w:rsidRPr="00664997">
              <w:rPr>
                <w:rFonts w:eastAsia="宋体" w:cstheme="minorHAnsi" w:hint="eastAsia"/>
                <w:b/>
                <w:color w:val="000000" w:themeColor="text1"/>
                <w:kern w:val="0"/>
                <w:sz w:val="20"/>
                <w:szCs w:val="20"/>
                <w:vertAlign w:val="superscript"/>
              </w:rPr>
              <w:t>a</w:t>
            </w:r>
            <w:proofErr w:type="gramEnd"/>
            <w:r w:rsidRPr="00664997">
              <w:rPr>
                <w:rFonts w:eastAsia="宋体" w:cstheme="minorHAnsi"/>
                <w:b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 </w:t>
            </w:r>
            <w:r w:rsidRPr="00664997">
              <w:rPr>
                <w:rFonts w:eastAsia="宋体"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Results are presented as </w:t>
            </w:r>
            <w:r w:rsidRPr="00664997">
              <w:rPr>
                <w:rFonts w:eastAsia="宋体"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 xml:space="preserve">HR </w:t>
            </w:r>
            <w:r w:rsidR="00D93934">
              <w:rPr>
                <w:rFonts w:eastAsia="宋体"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and</w:t>
            </w:r>
            <w:r w:rsidRPr="00664997">
              <w:rPr>
                <w:rFonts w:eastAsia="宋体"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95% </w:t>
            </w:r>
            <w:r w:rsidRPr="00664997">
              <w:rPr>
                <w:rFonts w:eastAsia="宋体"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 xml:space="preserve">CI </w:t>
            </w:r>
            <w:r w:rsidRPr="00664997">
              <w:rPr>
                <w:rFonts w:eastAsia="宋体"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with adjustment for variables listed </w:t>
            </w:r>
            <w:r w:rsidR="00D93934">
              <w:rPr>
                <w:rFonts w:eastAsia="宋体"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for</w:t>
            </w:r>
            <w:r w:rsidRPr="00664997">
              <w:rPr>
                <w:rFonts w:eastAsia="宋体"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Model 3</w:t>
            </w:r>
            <w:r w:rsidR="00D93934">
              <w:rPr>
                <w:rFonts w:eastAsia="宋体"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 xml:space="preserve"> of Table 2 in the article</w:t>
            </w:r>
            <w:r w:rsidRPr="00664997">
              <w:rPr>
                <w:rFonts w:eastAsia="宋体"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(except stratifying factors). The strata by BMI were further adjusted for BMI (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lang w:val="en-SG"/>
              </w:rPr>
              <w:t>kg/m</w:t>
            </w:r>
            <w:r w:rsidRPr="00664997">
              <w:rPr>
                <w:rFonts w:cstheme="minorHAnsi"/>
                <w:color w:val="000000" w:themeColor="text1"/>
                <w:kern w:val="0"/>
                <w:sz w:val="20"/>
                <w:szCs w:val="20"/>
                <w:vertAlign w:val="superscript"/>
                <w:lang w:val="en-SG"/>
              </w:rPr>
              <w:t>2</w:t>
            </w:r>
            <w:r w:rsidRPr="00664997">
              <w:rPr>
                <w:rFonts w:eastAsia="宋体"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), and the strata of ever smokers were further adjusted for smoking status (former, current with 1-12 cigarettes/d, </w:t>
            </w:r>
            <w:r w:rsidR="009B12A1">
              <w:rPr>
                <w:rFonts w:eastAsia="宋体"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 xml:space="preserve">or </w:t>
            </w:r>
            <w:r w:rsidRPr="00664997">
              <w:rPr>
                <w:rFonts w:eastAsia="宋体" w:cstheme="minorHAnsi"/>
                <w:color w:val="000000" w:themeColor="text1"/>
                <w:kern w:val="0"/>
                <w:sz w:val="20"/>
                <w:szCs w:val="20"/>
                <w:lang w:val="en-SG"/>
              </w:rPr>
              <w:t>current with ≥13 cigarettes/d).</w:t>
            </w:r>
          </w:p>
        </w:tc>
      </w:tr>
      <w:tr w:rsidR="00813993" w:rsidRPr="00664997" w:rsidTr="00813993">
        <w:trPr>
          <w:trHeight w:val="65"/>
        </w:trPr>
        <w:tc>
          <w:tcPr>
            <w:tcW w:w="135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993" w:rsidRPr="00664997" w:rsidRDefault="00813993" w:rsidP="00FD685F">
            <w:pPr>
              <w:widowControl/>
              <w:tabs>
                <w:tab w:val="left" w:pos="1923"/>
              </w:tabs>
              <w:ind w:firstLineChars="100" w:firstLine="201"/>
              <w:jc w:val="left"/>
              <w:rPr>
                <w:rFonts w:eastAsia="宋体" w:cstheme="minorHAnsi"/>
                <w:color w:val="000000" w:themeColor="text1"/>
                <w:kern w:val="0"/>
                <w:sz w:val="20"/>
                <w:szCs w:val="20"/>
                <w:lang w:val="en-SG"/>
              </w:rPr>
            </w:pPr>
            <w:proofErr w:type="gramStart"/>
            <w:r w:rsidRPr="00664997">
              <w:rPr>
                <w:rFonts w:eastAsia="宋体" w:cstheme="minorHAnsi" w:hint="eastAsia"/>
                <w:b/>
                <w:color w:val="000000" w:themeColor="text1"/>
                <w:kern w:val="0"/>
                <w:sz w:val="20"/>
                <w:szCs w:val="20"/>
                <w:vertAlign w:val="superscript"/>
                <w:lang w:val="en-SG"/>
              </w:rPr>
              <w:lastRenderedPageBreak/>
              <w:t>b</w:t>
            </w:r>
            <w:proofErr w:type="gramEnd"/>
            <w:r w:rsidRPr="00664997">
              <w:rPr>
                <w:rFonts w:eastAsia="宋体" w:cstheme="minorHAnsi"/>
                <w:b/>
                <w:color w:val="000000" w:themeColor="text1"/>
                <w:kern w:val="0"/>
                <w:sz w:val="20"/>
                <w:szCs w:val="20"/>
                <w:vertAlign w:val="superscript"/>
                <w:lang w:val="en-SG"/>
              </w:rPr>
              <w:t xml:space="preserve"> </w:t>
            </w:r>
            <w:r w:rsidRPr="00664997">
              <w:rPr>
                <w:rFonts w:eastAsia="宋体" w:cstheme="minorHAnsi"/>
                <w:color w:val="000000" w:themeColor="text1"/>
                <w:kern w:val="0"/>
                <w:sz w:val="20"/>
                <w:szCs w:val="20"/>
                <w:lang w:val="en-SG"/>
              </w:rPr>
              <w:t>Tests for trends were assessed by fitting median values of intake for quintiles as continuous</w:t>
            </w:r>
            <w:r w:rsidRPr="00664997">
              <w:rPr>
                <w:rFonts w:eastAsia="宋体"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 xml:space="preserve"> variables</w:t>
            </w:r>
            <w:r w:rsidRPr="00664997">
              <w:rPr>
                <w:rFonts w:eastAsia="宋体" w:cstheme="minorHAnsi"/>
                <w:color w:val="000000" w:themeColor="text1"/>
                <w:kern w:val="0"/>
                <w:sz w:val="20"/>
                <w:szCs w:val="20"/>
                <w:lang w:val="en-SG"/>
              </w:rPr>
              <w:t xml:space="preserve"> in statistical models.</w:t>
            </w:r>
          </w:p>
        </w:tc>
      </w:tr>
      <w:tr w:rsidR="009B12A1" w:rsidRPr="00664997" w:rsidTr="00813993">
        <w:trPr>
          <w:trHeight w:val="65"/>
        </w:trPr>
        <w:tc>
          <w:tcPr>
            <w:tcW w:w="135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2A1" w:rsidRPr="009B12A1" w:rsidRDefault="009B12A1" w:rsidP="00FD685F">
            <w:pPr>
              <w:widowControl/>
              <w:tabs>
                <w:tab w:val="left" w:pos="1923"/>
              </w:tabs>
              <w:ind w:firstLineChars="100" w:firstLine="201"/>
              <w:jc w:val="left"/>
              <w:rPr>
                <w:rFonts w:eastAsia="宋体" w:cstheme="minorHAnsi"/>
                <w:b/>
                <w:color w:val="000000" w:themeColor="text1"/>
                <w:kern w:val="0"/>
                <w:sz w:val="20"/>
                <w:szCs w:val="20"/>
                <w:lang w:val="en-SG"/>
              </w:rPr>
            </w:pPr>
            <w:proofErr w:type="gramStart"/>
            <w:r>
              <w:rPr>
                <w:rFonts w:eastAsia="宋体" w:cstheme="minorHAnsi" w:hint="eastAsia"/>
                <w:b/>
                <w:color w:val="000000" w:themeColor="text1"/>
                <w:kern w:val="0"/>
                <w:sz w:val="20"/>
                <w:szCs w:val="20"/>
                <w:vertAlign w:val="superscript"/>
                <w:lang w:val="en-SG"/>
              </w:rPr>
              <w:t>c</w:t>
            </w:r>
            <w:proofErr w:type="gramEnd"/>
            <w:r>
              <w:rPr>
                <w:rFonts w:eastAsia="宋体" w:cstheme="minorHAnsi" w:hint="eastAsia"/>
                <w:b/>
                <w:color w:val="000000" w:themeColor="text1"/>
                <w:kern w:val="0"/>
                <w:sz w:val="20"/>
                <w:szCs w:val="20"/>
                <w:vertAlign w:val="superscript"/>
                <w:lang w:val="en-SG"/>
              </w:rPr>
              <w:t xml:space="preserve"> </w:t>
            </w:r>
            <w:r w:rsidRPr="009B12A1">
              <w:rPr>
                <w:rFonts w:eastAsia="宋体" w:cstheme="minorHAnsi" w:hint="eastAsia"/>
                <w:color w:val="000000" w:themeColor="text1"/>
                <w:kern w:val="0"/>
                <w:sz w:val="20"/>
                <w:szCs w:val="20"/>
                <w:lang w:val="en-SG"/>
              </w:rPr>
              <w:t>Number of participants.</w:t>
            </w:r>
          </w:p>
        </w:tc>
      </w:tr>
    </w:tbl>
    <w:p w:rsidR="00C34DE6" w:rsidRPr="00664997" w:rsidRDefault="00C34DE6" w:rsidP="00FD685F">
      <w:pPr>
        <w:rPr>
          <w:rFonts w:cstheme="minorHAnsi"/>
          <w:color w:val="000000" w:themeColor="text1"/>
          <w:sz w:val="20"/>
          <w:szCs w:val="20"/>
        </w:rPr>
        <w:sectPr w:rsidR="00C34DE6" w:rsidRPr="00664997" w:rsidSect="00BB51E7">
          <w:pgSz w:w="16839" w:h="11907" w:orient="landscape" w:code="9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Style w:val="1"/>
        <w:tblpPr w:leftFromText="180" w:rightFromText="180" w:vertAnchor="page" w:horzAnchor="margin" w:tblpXSpec="center" w:tblpY="1467"/>
        <w:tblW w:w="1357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"/>
        <w:gridCol w:w="2485"/>
        <w:gridCol w:w="10740"/>
      </w:tblGrid>
      <w:tr w:rsidR="00B63D2A" w:rsidRPr="00664997" w:rsidTr="00807DDC">
        <w:trPr>
          <w:trHeight w:val="340"/>
        </w:trPr>
        <w:tc>
          <w:tcPr>
            <w:tcW w:w="13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3F1" w:rsidRPr="00664997" w:rsidRDefault="006D63F1" w:rsidP="00FD685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 xml:space="preserve">Supplementary Table </w:t>
            </w:r>
            <w:r w:rsidR="00D97649" w:rsidRPr="00664997">
              <w:rPr>
                <w:rFonts w:cstheme="minorHAnsi" w:hint="eastAsia"/>
                <w:b/>
                <w:color w:val="000000" w:themeColor="text1"/>
                <w:sz w:val="20"/>
                <w:szCs w:val="20"/>
              </w:rPr>
              <w:t>S</w:t>
            </w:r>
            <w:r w:rsidRPr="00664997">
              <w:rPr>
                <w:rFonts w:cstheme="minorHAnsi" w:hint="eastAsia"/>
                <w:b/>
                <w:color w:val="000000" w:themeColor="text1"/>
                <w:sz w:val="20"/>
                <w:szCs w:val="20"/>
              </w:rPr>
              <w:t>3</w:t>
            </w:r>
            <w:r w:rsidRPr="00664997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Individual vegetables that contributed to</w:t>
            </w: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 xml:space="preserve"> green leafy and cruciferous vegetables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among studies included in the meta-analysis</w:t>
            </w:r>
          </w:p>
        </w:tc>
      </w:tr>
      <w:tr w:rsidR="00B63D2A" w:rsidRPr="00664997" w:rsidTr="00B05D21">
        <w:trPr>
          <w:trHeight w:val="340"/>
        </w:trPr>
        <w:tc>
          <w:tcPr>
            <w:tcW w:w="350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AF1DD" w:themeFill="accent3" w:themeFillTint="33"/>
          </w:tcPr>
          <w:p w:rsidR="006D63F1" w:rsidRPr="00664997" w:rsidRDefault="006D63F1" w:rsidP="00FD685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6D63F1" w:rsidRPr="00664997" w:rsidRDefault="006D63F1" w:rsidP="00FD685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Study, year </w:t>
            </w:r>
          </w:p>
        </w:tc>
        <w:tc>
          <w:tcPr>
            <w:tcW w:w="1074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EAF1DD" w:themeFill="accent3" w:themeFillTint="33"/>
          </w:tcPr>
          <w:p w:rsidR="006D63F1" w:rsidRPr="00664997" w:rsidRDefault="006D63F1" w:rsidP="00FD685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Individual vegetables included </w:t>
            </w:r>
          </w:p>
        </w:tc>
      </w:tr>
      <w:tr w:rsidR="00B63D2A" w:rsidRPr="00664997" w:rsidTr="00B05D21"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6D63F1" w:rsidRPr="00664997" w:rsidRDefault="006D63F1" w:rsidP="00FD685F">
            <w:pP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Green leafy vegetables </w:t>
            </w:r>
          </w:p>
        </w:tc>
        <w:tc>
          <w:tcPr>
            <w:tcW w:w="107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:rsidR="006D63F1" w:rsidRPr="00664997" w:rsidRDefault="006D63F1" w:rsidP="00FD68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63D2A" w:rsidRPr="00664997" w:rsidTr="00B05D21">
        <w:trPr>
          <w:trHeight w:val="340"/>
        </w:trPr>
        <w:tc>
          <w:tcPr>
            <w:tcW w:w="3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WHS, 2004</w:t>
            </w:r>
          </w:p>
        </w:tc>
        <w:tc>
          <w:tcPr>
            <w:tcW w:w="107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6D63F1" w:rsidRPr="00664997" w:rsidRDefault="006D63F1" w:rsidP="00FD68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Spinach, kale, and lettuces</w:t>
            </w:r>
          </w:p>
        </w:tc>
      </w:tr>
      <w:tr w:rsidR="00B63D2A" w:rsidRPr="00664997" w:rsidTr="00B05D21">
        <w:trPr>
          <w:trHeight w:val="340"/>
        </w:trPr>
        <w:tc>
          <w:tcPr>
            <w:tcW w:w="3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FMCHES, 2005</w:t>
            </w:r>
          </w:p>
        </w:tc>
        <w:tc>
          <w:tcPr>
            <w:tcW w:w="107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noWrap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NR</w:t>
            </w:r>
          </w:p>
        </w:tc>
      </w:tr>
      <w:tr w:rsidR="00B63D2A" w:rsidRPr="00664997" w:rsidTr="00B05D21">
        <w:trPr>
          <w:trHeight w:val="340"/>
        </w:trPr>
        <w:tc>
          <w:tcPr>
            <w:tcW w:w="3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SWHS, 2008</w:t>
            </w:r>
          </w:p>
        </w:tc>
        <w:tc>
          <w:tcPr>
            <w:tcW w:w="107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noWrap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Greens, Chinese greens, and spinach</w:t>
            </w:r>
          </w:p>
        </w:tc>
      </w:tr>
      <w:tr w:rsidR="00B63D2A" w:rsidRPr="00664997" w:rsidTr="00B05D21">
        <w:trPr>
          <w:trHeight w:val="340"/>
        </w:trPr>
        <w:tc>
          <w:tcPr>
            <w:tcW w:w="3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NHS, 2008</w:t>
            </w:r>
          </w:p>
        </w:tc>
        <w:tc>
          <w:tcPr>
            <w:tcW w:w="107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noWrap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Spinach, kale, and lettuces</w:t>
            </w:r>
          </w:p>
        </w:tc>
      </w:tr>
      <w:tr w:rsidR="00B63D2A" w:rsidRPr="00664997" w:rsidTr="00B05D21">
        <w:trPr>
          <w:trHeight w:val="340"/>
        </w:trPr>
        <w:tc>
          <w:tcPr>
            <w:tcW w:w="3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EPIC-</w:t>
            </w:r>
            <w:proofErr w:type="spellStart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InterAct</w:t>
            </w:r>
            <w:proofErr w:type="spellEnd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, 2012</w:t>
            </w:r>
          </w:p>
        </w:tc>
        <w:tc>
          <w:tcPr>
            <w:tcW w:w="107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noWrap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Spinach, chard, endive, lettuce, borage, watercress, and beet leaves</w:t>
            </w:r>
          </w:p>
        </w:tc>
      </w:tr>
      <w:tr w:rsidR="00B63D2A" w:rsidRPr="00664997" w:rsidTr="00B05D21">
        <w:trPr>
          <w:trHeight w:val="340"/>
        </w:trPr>
        <w:tc>
          <w:tcPr>
            <w:tcW w:w="3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JPHC, 2013</w:t>
            </w:r>
          </w:p>
        </w:tc>
        <w:tc>
          <w:tcPr>
            <w:tcW w:w="107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noWrap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Spinach,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komatsuna</w:t>
            </w:r>
            <w:proofErr w:type="spellEnd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, Chinese chives, garland chrysanthemums,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chingensai</w:t>
            </w:r>
            <w:proofErr w:type="spellEnd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, leaf mustard, </w:t>
            </w:r>
            <w:proofErr w:type="spellStart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mugwort</w:t>
            </w:r>
            <w:proofErr w:type="spellEnd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, and (Swiss) chard</w:t>
            </w:r>
          </w:p>
        </w:tc>
      </w:tr>
      <w:tr w:rsidR="00B63D2A" w:rsidRPr="00664997" w:rsidTr="00B05D21">
        <w:trPr>
          <w:trHeight w:val="340"/>
        </w:trPr>
        <w:tc>
          <w:tcPr>
            <w:tcW w:w="3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NIH-AARP, 2016</w:t>
            </w:r>
          </w:p>
        </w:tc>
        <w:tc>
          <w:tcPr>
            <w:tcW w:w="107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noWrap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NR</w:t>
            </w:r>
          </w:p>
        </w:tc>
      </w:tr>
      <w:tr w:rsidR="00B63D2A" w:rsidRPr="00664997" w:rsidTr="00B05D21">
        <w:trPr>
          <w:trHeight w:val="340"/>
        </w:trPr>
        <w:tc>
          <w:tcPr>
            <w:tcW w:w="3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EPIC Elderly Greece, 2016</w:t>
            </w:r>
          </w:p>
        </w:tc>
        <w:tc>
          <w:tcPr>
            <w:tcW w:w="107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noWrap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NR</w:t>
            </w:r>
          </w:p>
        </w:tc>
      </w:tr>
      <w:tr w:rsidR="00B63D2A" w:rsidRPr="00664997" w:rsidTr="00B05D21">
        <w:trPr>
          <w:trHeight w:val="340"/>
        </w:trPr>
        <w:tc>
          <w:tcPr>
            <w:tcW w:w="3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6D63F1" w:rsidRPr="00664997" w:rsidRDefault="00156CDA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SCHS, current </w:t>
            </w:r>
            <w:r>
              <w:rPr>
                <w:rFonts w:cstheme="minorHAnsi" w:hint="eastAsia"/>
                <w:color w:val="000000" w:themeColor="text1"/>
                <w:sz w:val="20"/>
                <w:szCs w:val="20"/>
              </w:rPr>
              <w:t>study</w:t>
            </w:r>
          </w:p>
        </w:tc>
        <w:tc>
          <w:tcPr>
            <w:tcW w:w="107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noWrap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kai</w:t>
            </w:r>
            <w:proofErr w:type="gram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choi</w:t>
            </w:r>
            <w:proofErr w:type="spellEnd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(mustard greens),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kan</w:t>
            </w:r>
            <w:proofErr w:type="spell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kong</w:t>
            </w:r>
            <w:proofErr w:type="spellEnd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(water spinach),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Cai</w:t>
            </w:r>
            <w:proofErr w:type="spell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xin</w:t>
            </w:r>
            <w:proofErr w:type="spellEnd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(Chinese flowering cabbage),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po</w:t>
            </w:r>
            <w:proofErr w:type="spell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choi</w:t>
            </w:r>
            <w:proofErr w:type="spell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(spinach), </w:t>
            </w:r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yin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choi</w:t>
            </w:r>
            <w:proofErr w:type="spellEnd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(amaranth), watercress, </w:t>
            </w:r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kai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lan</w:t>
            </w:r>
            <w:proofErr w:type="spellEnd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(Chinese broccoli), sweet potato leaves,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kou</w:t>
            </w:r>
            <w:proofErr w:type="spell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kay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choi</w:t>
            </w:r>
            <w:proofErr w:type="spellEnd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(Chinese wolfberry), and broccoli. </w:t>
            </w:r>
          </w:p>
        </w:tc>
      </w:tr>
      <w:tr w:rsidR="00B63D2A" w:rsidRPr="00664997" w:rsidTr="00B05D21"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Cruciferous vegetables </w:t>
            </w:r>
          </w:p>
        </w:tc>
        <w:tc>
          <w:tcPr>
            <w:tcW w:w="107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  <w:noWrap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63D2A" w:rsidRPr="00664997" w:rsidTr="00B05D21">
        <w:trPr>
          <w:trHeight w:val="340"/>
        </w:trPr>
        <w:tc>
          <w:tcPr>
            <w:tcW w:w="3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WHS, 2004</w:t>
            </w:r>
          </w:p>
        </w:tc>
        <w:tc>
          <w:tcPr>
            <w:tcW w:w="107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6D63F1" w:rsidRPr="00664997" w:rsidRDefault="006D63F1" w:rsidP="00FD68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Broccoli, cabbage, cauliflower, and Brussels sprouts. </w:t>
            </w:r>
          </w:p>
        </w:tc>
      </w:tr>
      <w:tr w:rsidR="00B63D2A" w:rsidRPr="00664997" w:rsidTr="00B05D21">
        <w:trPr>
          <w:trHeight w:val="340"/>
        </w:trPr>
        <w:tc>
          <w:tcPr>
            <w:tcW w:w="3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SWHS, 2008</w:t>
            </w:r>
          </w:p>
        </w:tc>
        <w:tc>
          <w:tcPr>
            <w:tcW w:w="107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noWrap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Green cabbage, Chinese cabbage, cauliflower, and white turnip. </w:t>
            </w:r>
          </w:p>
        </w:tc>
      </w:tr>
      <w:tr w:rsidR="00B63D2A" w:rsidRPr="00664997" w:rsidTr="00B05D21">
        <w:trPr>
          <w:trHeight w:val="340"/>
        </w:trPr>
        <w:tc>
          <w:tcPr>
            <w:tcW w:w="3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JPHC, 2013</w:t>
            </w:r>
          </w:p>
        </w:tc>
        <w:tc>
          <w:tcPr>
            <w:tcW w:w="107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noWrap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Cabbage, Chinese radishes,</w:t>
            </w:r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komatsuna</w:t>
            </w:r>
            <w:proofErr w:type="spellEnd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, broccoli, Chinese cabbage,</w:t>
            </w:r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chingensai</w:t>
            </w:r>
            <w:proofErr w:type="spell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and</w:t>
            </w:r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leaf mustard</w:t>
            </w:r>
          </w:p>
        </w:tc>
      </w:tr>
      <w:tr w:rsidR="00B63D2A" w:rsidRPr="00664997" w:rsidTr="00B05D21">
        <w:trPr>
          <w:trHeight w:val="340"/>
        </w:trPr>
        <w:tc>
          <w:tcPr>
            <w:tcW w:w="3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KIHDRFS, 2014</w:t>
            </w:r>
          </w:p>
        </w:tc>
        <w:tc>
          <w:tcPr>
            <w:tcW w:w="107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noWrap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Cauliflower, Brussels sprouts, broccoli, kale, kohlrabi, white cabbage, red cabbage, and Chinese cabbage</w:t>
            </w:r>
          </w:p>
        </w:tc>
      </w:tr>
      <w:tr w:rsidR="00B63D2A" w:rsidRPr="00664997" w:rsidTr="00B05D21">
        <w:trPr>
          <w:trHeight w:val="340"/>
        </w:trPr>
        <w:tc>
          <w:tcPr>
            <w:tcW w:w="350" w:type="dxa"/>
            <w:tcBorders>
              <w:top w:val="single" w:sz="4" w:space="0" w:color="BFBFBF" w:themeColor="background1" w:themeShade="BF"/>
              <w:left w:val="nil"/>
              <w:bottom w:val="single" w:sz="4" w:space="0" w:color="000000" w:themeColor="text1"/>
              <w:right w:val="nil"/>
            </w:tcBorders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noWrap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SCHS, current</w:t>
            </w:r>
            <w:r w:rsidR="00156CDA">
              <w:rPr>
                <w:rFonts w:cstheme="minorHAnsi" w:hint="eastAsia"/>
                <w:color w:val="000000" w:themeColor="text1"/>
                <w:sz w:val="20"/>
                <w:szCs w:val="20"/>
              </w:rPr>
              <w:t xml:space="preserve"> study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07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noWrap/>
          </w:tcPr>
          <w:p w:rsidR="006D63F1" w:rsidRPr="00664997" w:rsidRDefault="006D63F1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Bok choy 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(Chinese cabbage), </w:t>
            </w:r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Shanghai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bok</w:t>
            </w:r>
            <w:proofErr w:type="spell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choy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(Chinese greens), </w:t>
            </w:r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kai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choi</w:t>
            </w:r>
            <w:proofErr w:type="spellEnd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(mustard greens),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cai</w:t>
            </w:r>
            <w:proofErr w:type="spell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xin</w:t>
            </w:r>
            <w:proofErr w:type="spellEnd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(Chinese flowering cabbage), watercress, </w:t>
            </w:r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kai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lan</w:t>
            </w:r>
            <w:proofErr w:type="spell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(Chinese broccoli), cabbage head, </w:t>
            </w:r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won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nga</w:t>
            </w:r>
            <w:proofErr w:type="spell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pak</w:t>
            </w:r>
            <w:proofErr w:type="spellEnd"/>
            <w:r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(celery cabbage), broccoli, and cauliflower </w:t>
            </w:r>
          </w:p>
        </w:tc>
      </w:tr>
      <w:tr w:rsidR="003E5288" w:rsidRPr="00664997" w:rsidTr="007D55A2">
        <w:trPr>
          <w:trHeight w:val="340"/>
        </w:trPr>
        <w:tc>
          <w:tcPr>
            <w:tcW w:w="13575" w:type="dxa"/>
            <w:gridSpan w:val="3"/>
            <w:tcBorders>
              <w:left w:val="nil"/>
              <w:bottom w:val="nil"/>
              <w:right w:val="nil"/>
            </w:tcBorders>
          </w:tcPr>
          <w:p w:rsidR="007D55A2" w:rsidRDefault="007D55A2" w:rsidP="00FD685F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3E5288" w:rsidRPr="00664997" w:rsidRDefault="007D55A2" w:rsidP="00CE003D">
            <w:pPr>
              <w:widowControl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D55A2">
              <w:rPr>
                <w:rFonts w:cstheme="minorHAnsi"/>
                <w:color w:val="000000" w:themeColor="text1"/>
                <w:sz w:val="20"/>
                <w:szCs w:val="20"/>
              </w:rPr>
              <w:t xml:space="preserve">EPIC, European Prospective Investigation into Cancer and Nutrition; FMCHES, Finnish Mobile Clinic Health Examination Survey; JPHC, Japan Public Health Center-based Prospective Study; KIHDRFS, Kuopio </w:t>
            </w:r>
            <w:proofErr w:type="spellStart"/>
            <w:r w:rsidRPr="007D55A2">
              <w:rPr>
                <w:rFonts w:cstheme="minorHAnsi"/>
                <w:color w:val="000000" w:themeColor="text1"/>
                <w:sz w:val="20"/>
                <w:szCs w:val="20"/>
              </w:rPr>
              <w:t>Ischaemic</w:t>
            </w:r>
            <w:proofErr w:type="spellEnd"/>
            <w:r w:rsidRPr="007D55A2">
              <w:rPr>
                <w:rFonts w:cstheme="minorHAnsi"/>
                <w:color w:val="000000" w:themeColor="text1"/>
                <w:sz w:val="20"/>
                <w:szCs w:val="20"/>
              </w:rPr>
              <w:t xml:space="preserve"> Heart Disease Risk Factor Study; NHS, Nurses’ Health Study; AAPR, American Association of Retired Persons; NR, not reported; </w:t>
            </w:r>
            <w:r w:rsidR="00A17069">
              <w:rPr>
                <w:rFonts w:cstheme="minorHAnsi" w:hint="eastAsia"/>
                <w:color w:val="000000" w:themeColor="text1"/>
                <w:sz w:val="20"/>
                <w:szCs w:val="20"/>
              </w:rPr>
              <w:t xml:space="preserve">SCHS, Singapore Chinese Health Study; </w:t>
            </w:r>
            <w:r w:rsidRPr="007D55A2">
              <w:rPr>
                <w:rFonts w:cstheme="minorHAnsi"/>
                <w:color w:val="000000" w:themeColor="text1"/>
                <w:sz w:val="20"/>
                <w:szCs w:val="20"/>
              </w:rPr>
              <w:t>SWHS, Shanghai Women’s Health Study; WHS, Women’s Health Study</w:t>
            </w:r>
            <w:r w:rsidR="00CE003D">
              <w:rPr>
                <w:rFonts w:cstheme="minorHAnsi" w:hint="eastAsia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8323DE" w:rsidRPr="00664997" w:rsidRDefault="008323DE" w:rsidP="00FD685F">
      <w:pPr>
        <w:rPr>
          <w:rFonts w:cstheme="minorHAnsi"/>
          <w:color w:val="000000" w:themeColor="text1"/>
          <w:sz w:val="20"/>
          <w:szCs w:val="20"/>
        </w:rPr>
      </w:pPr>
    </w:p>
    <w:p w:rsidR="008323DE" w:rsidRPr="00664997" w:rsidRDefault="008323DE" w:rsidP="00FD685F">
      <w:pPr>
        <w:rPr>
          <w:rFonts w:cstheme="minorHAnsi"/>
          <w:sz w:val="20"/>
          <w:szCs w:val="20"/>
        </w:rPr>
      </w:pPr>
    </w:p>
    <w:tbl>
      <w:tblPr>
        <w:tblStyle w:val="2"/>
        <w:tblW w:w="15226" w:type="dxa"/>
        <w:jc w:val="center"/>
        <w:tblInd w:w="-83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412"/>
        <w:gridCol w:w="1565"/>
        <w:gridCol w:w="1653"/>
        <w:gridCol w:w="1559"/>
        <w:gridCol w:w="1182"/>
        <w:gridCol w:w="1617"/>
        <w:gridCol w:w="1276"/>
        <w:gridCol w:w="1134"/>
      </w:tblGrid>
      <w:tr w:rsidR="008323DE" w:rsidRPr="00664997" w:rsidTr="00BC6F56">
        <w:trPr>
          <w:trHeight w:val="284"/>
          <w:jc w:val="center"/>
        </w:trPr>
        <w:tc>
          <w:tcPr>
            <w:tcW w:w="15226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323DE" w:rsidRPr="00664997" w:rsidRDefault="008323DE" w:rsidP="00EC28CF">
            <w:pPr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244F7F">
              <w:rPr>
                <w:rFonts w:ascii="Calibri" w:eastAsia="宋体" w:hAnsi="Calibri" w:cs="Calibri" w:hint="eastAsia"/>
                <w:b/>
                <w:sz w:val="20"/>
                <w:szCs w:val="20"/>
              </w:rPr>
              <w:lastRenderedPageBreak/>
              <w:t xml:space="preserve">Supplementary </w:t>
            </w:r>
            <w:r w:rsidRPr="00244F7F">
              <w:rPr>
                <w:rFonts w:ascii="Calibri" w:eastAsia="宋体" w:hAnsi="Calibri" w:cs="Calibri"/>
                <w:b/>
                <w:sz w:val="20"/>
                <w:szCs w:val="20"/>
              </w:rPr>
              <w:t>Table</w:t>
            </w:r>
            <w:r w:rsidRPr="00244F7F">
              <w:rPr>
                <w:rFonts w:ascii="Calibri" w:eastAsia="宋体" w:hAnsi="Calibri" w:cs="Calibri" w:hint="eastAsia"/>
                <w:b/>
                <w:sz w:val="20"/>
                <w:szCs w:val="20"/>
              </w:rPr>
              <w:t xml:space="preserve"> </w:t>
            </w:r>
            <w:r w:rsidR="00D97649" w:rsidRPr="00244F7F">
              <w:rPr>
                <w:rFonts w:ascii="Calibri" w:eastAsia="宋体" w:hAnsi="Calibri" w:cs="Calibri" w:hint="eastAsia"/>
                <w:b/>
                <w:sz w:val="20"/>
                <w:szCs w:val="20"/>
              </w:rPr>
              <w:t>S</w:t>
            </w:r>
            <w:r w:rsidRPr="00244F7F">
              <w:rPr>
                <w:rFonts w:ascii="Calibri" w:eastAsia="宋体" w:hAnsi="Calibri" w:cs="Calibri" w:hint="eastAsia"/>
                <w:b/>
                <w:sz w:val="20"/>
                <w:szCs w:val="20"/>
              </w:rPr>
              <w:t>4</w:t>
            </w:r>
            <w:r w:rsidRPr="00244F7F">
              <w:rPr>
                <w:rFonts w:ascii="Calibri" w:eastAsia="宋体" w:hAnsi="Calibri" w:cs="Calibri"/>
                <w:b/>
                <w:sz w:val="20"/>
                <w:szCs w:val="20"/>
              </w:rPr>
              <w:t xml:space="preserve">. The quality of included studies assessed by the Newcastle Ottawa </w:t>
            </w:r>
            <w:proofErr w:type="spellStart"/>
            <w:r w:rsidRPr="00244F7F">
              <w:rPr>
                <w:rFonts w:ascii="Calibri" w:eastAsia="宋体" w:hAnsi="Calibri" w:cs="Calibri"/>
                <w:b/>
                <w:sz w:val="20"/>
                <w:szCs w:val="20"/>
              </w:rPr>
              <w:t>Scale</w:t>
            </w:r>
            <w:r w:rsidRPr="00664997">
              <w:rPr>
                <w:rFonts w:ascii="Calibri" w:eastAsia="宋体" w:hAnsi="Calibri" w:cs="Calibri"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8323DE" w:rsidRPr="00664997" w:rsidTr="00BC6F56">
        <w:trPr>
          <w:trHeight w:val="284"/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8323DE" w:rsidRPr="00664997" w:rsidRDefault="008323DE" w:rsidP="00FD685F">
            <w:pPr>
              <w:jc w:val="left"/>
              <w:rPr>
                <w:rFonts w:ascii="Calibri" w:eastAsia="宋体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473" w:type="dxa"/>
            <w:gridSpan w:val="4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b/>
                <w:kern w:val="0"/>
                <w:sz w:val="20"/>
                <w:szCs w:val="20"/>
              </w:rPr>
              <w:t>Selection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b/>
                <w:kern w:val="0"/>
                <w:sz w:val="20"/>
                <w:szCs w:val="20"/>
              </w:rPr>
              <w:t>Comparability</w:t>
            </w:r>
          </w:p>
        </w:tc>
        <w:tc>
          <w:tcPr>
            <w:tcW w:w="4075" w:type="dxa"/>
            <w:gridSpan w:val="3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b/>
                <w:kern w:val="0"/>
                <w:sz w:val="20"/>
                <w:szCs w:val="20"/>
              </w:rPr>
              <w:t>Outcome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b/>
                <w:sz w:val="20"/>
                <w:szCs w:val="20"/>
              </w:rPr>
              <w:t>Total stars</w:t>
            </w:r>
          </w:p>
        </w:tc>
      </w:tr>
      <w:tr w:rsidR="00071751" w:rsidRPr="00664997" w:rsidTr="00BC6F56">
        <w:trPr>
          <w:trHeight w:val="284"/>
          <w:jc w:val="center"/>
        </w:trPr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8323DE" w:rsidRPr="00664997" w:rsidRDefault="008323DE" w:rsidP="00FD685F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color w:val="000000"/>
                <w:sz w:val="20"/>
                <w:szCs w:val="20"/>
              </w:rPr>
              <w:t>Study</w:t>
            </w:r>
            <w:r w:rsidR="00A67784" w:rsidRPr="00664997">
              <w:rPr>
                <w:rFonts w:ascii="Calibri" w:eastAsia="宋体" w:hAnsi="Calibri" w:cs="Calibri" w:hint="eastAsia"/>
                <w:color w:val="000000"/>
                <w:sz w:val="20"/>
                <w:szCs w:val="20"/>
              </w:rPr>
              <w:t>, year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sz w:val="20"/>
                <w:szCs w:val="20"/>
              </w:rPr>
              <w:t>Representativeness</w:t>
            </w:r>
          </w:p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sz w:val="20"/>
                <w:szCs w:val="20"/>
              </w:rPr>
              <w:t>of exposed cohort</w:t>
            </w: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BC6F56" w:rsidRDefault="00071751" w:rsidP="00071751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Selection </w:t>
            </w:r>
          </w:p>
          <w:p w:rsidR="008323DE" w:rsidRPr="00664997" w:rsidRDefault="00071751" w:rsidP="00071751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of the non-</w:t>
            </w:r>
            <w:r w:rsidR="008323DE" w:rsidRPr="00664997">
              <w:rPr>
                <w:rFonts w:ascii="Calibri" w:eastAsia="宋体" w:hAnsi="Calibri" w:cs="Calibri"/>
                <w:kern w:val="0"/>
                <w:sz w:val="20"/>
                <w:szCs w:val="20"/>
              </w:rPr>
              <w:t>exposed</w:t>
            </w:r>
          </w:p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kern w:val="0"/>
                <w:sz w:val="20"/>
                <w:szCs w:val="20"/>
              </w:rPr>
              <w:t>cohort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8323DE" w:rsidRPr="00664997" w:rsidRDefault="008323DE" w:rsidP="00071751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kern w:val="0"/>
                <w:sz w:val="20"/>
                <w:szCs w:val="20"/>
              </w:rPr>
              <w:t>Ascertainment of exposure</w:t>
            </w: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sz w:val="20"/>
                <w:szCs w:val="20"/>
              </w:rPr>
              <w:t>Demonstration that outcome of interest was not present at start of study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sz w:val="20"/>
                <w:szCs w:val="20"/>
              </w:rPr>
              <w:t>Comparability</w:t>
            </w:r>
          </w:p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sz w:val="20"/>
                <w:szCs w:val="20"/>
              </w:rPr>
              <w:t>of cohorts on the basis of the design or analysis</w:t>
            </w:r>
          </w:p>
        </w:tc>
        <w:tc>
          <w:tcPr>
            <w:tcW w:w="1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sz w:val="20"/>
                <w:szCs w:val="20"/>
              </w:rPr>
              <w:t>Assessment of outcome</w:t>
            </w:r>
          </w:p>
        </w:tc>
        <w:tc>
          <w:tcPr>
            <w:tcW w:w="1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sz w:val="20"/>
                <w:szCs w:val="20"/>
              </w:rPr>
              <w:t>Was follow-up long enough for</w:t>
            </w:r>
          </w:p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sz w:val="20"/>
                <w:szCs w:val="20"/>
              </w:rPr>
              <w:t>outcomes to</w:t>
            </w:r>
          </w:p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sz w:val="20"/>
                <w:szCs w:val="20"/>
              </w:rPr>
              <w:t>occur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sz w:val="20"/>
                <w:szCs w:val="20"/>
              </w:rPr>
              <w:t>Adequacy of follow up of cohorts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</w:tr>
      <w:tr w:rsidR="00071751" w:rsidRPr="00664997" w:rsidTr="00BC6F56">
        <w:trPr>
          <w:trHeight w:val="284"/>
          <w:jc w:val="center"/>
        </w:trPr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A67784" w:rsidP="00FD685F">
            <w:pPr>
              <w:jc w:val="left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sz w:val="20"/>
                <w:szCs w:val="20"/>
              </w:rPr>
              <w:t>WHS</w:t>
            </w:r>
            <w:r w:rsidR="008323DE" w:rsidRPr="00664997">
              <w:rPr>
                <w:rFonts w:ascii="Calibri" w:eastAsia="宋体" w:hAnsi="Calibri" w:cs="Calibri"/>
                <w:sz w:val="20"/>
                <w:szCs w:val="20"/>
              </w:rPr>
              <w:t>, 2004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b/>
                <w:sz w:val="20"/>
                <w:szCs w:val="20"/>
              </w:rPr>
              <w:t>6</w:t>
            </w:r>
          </w:p>
        </w:tc>
      </w:tr>
      <w:tr w:rsidR="00071751" w:rsidRPr="00664997" w:rsidTr="00BC6F56">
        <w:trPr>
          <w:trHeight w:val="284"/>
          <w:jc w:val="center"/>
        </w:trPr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A67784" w:rsidP="00FD685F">
            <w:pPr>
              <w:jc w:val="left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sz w:val="20"/>
                <w:szCs w:val="20"/>
              </w:rPr>
              <w:t>FMCHES</w:t>
            </w:r>
            <w:r w:rsidR="008323DE" w:rsidRPr="00664997">
              <w:rPr>
                <w:rFonts w:ascii="Calibri" w:eastAsia="宋体" w:hAnsi="Calibri" w:cs="Calibri"/>
                <w:sz w:val="20"/>
                <w:szCs w:val="20"/>
              </w:rPr>
              <w:t>, 2005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b/>
                <w:sz w:val="20"/>
                <w:szCs w:val="20"/>
              </w:rPr>
              <w:t>6</w:t>
            </w:r>
          </w:p>
        </w:tc>
      </w:tr>
      <w:tr w:rsidR="00071751" w:rsidRPr="00664997" w:rsidTr="00BC6F56">
        <w:trPr>
          <w:trHeight w:val="284"/>
          <w:jc w:val="center"/>
        </w:trPr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A67784" w:rsidP="00FD685F">
            <w:pPr>
              <w:jc w:val="left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sz w:val="20"/>
                <w:szCs w:val="20"/>
              </w:rPr>
              <w:t>SWHS</w:t>
            </w:r>
            <w:r w:rsidR="008323DE" w:rsidRPr="00664997">
              <w:rPr>
                <w:rFonts w:ascii="Calibri" w:eastAsia="宋体" w:hAnsi="Calibri" w:cs="Calibri"/>
                <w:sz w:val="20"/>
                <w:szCs w:val="20"/>
              </w:rPr>
              <w:t>, 2008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b/>
                <w:sz w:val="20"/>
                <w:szCs w:val="20"/>
              </w:rPr>
              <w:t>9</w:t>
            </w:r>
          </w:p>
        </w:tc>
      </w:tr>
      <w:tr w:rsidR="00071751" w:rsidRPr="00664997" w:rsidTr="00BC6F56">
        <w:trPr>
          <w:trHeight w:val="284"/>
          <w:jc w:val="center"/>
        </w:trPr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A67784" w:rsidP="00FD685F">
            <w:pPr>
              <w:jc w:val="left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sz w:val="20"/>
                <w:szCs w:val="20"/>
              </w:rPr>
              <w:t>NHS</w:t>
            </w:r>
            <w:r w:rsidR="008323DE" w:rsidRPr="00664997">
              <w:rPr>
                <w:rFonts w:ascii="Calibri" w:eastAsia="宋体" w:hAnsi="Calibri" w:cs="Calibri"/>
                <w:sz w:val="20"/>
                <w:szCs w:val="20"/>
              </w:rPr>
              <w:t xml:space="preserve">, 2008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b/>
                <w:sz w:val="20"/>
                <w:szCs w:val="20"/>
              </w:rPr>
              <w:t>7</w:t>
            </w:r>
          </w:p>
        </w:tc>
      </w:tr>
      <w:tr w:rsidR="00071751" w:rsidRPr="00664997" w:rsidTr="00BC6F56">
        <w:trPr>
          <w:trHeight w:val="284"/>
          <w:jc w:val="center"/>
        </w:trPr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A67784" w:rsidP="00FD685F">
            <w:pPr>
              <w:jc w:val="left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sz w:val="20"/>
                <w:szCs w:val="20"/>
              </w:rPr>
              <w:t>EPIC-</w:t>
            </w:r>
            <w:proofErr w:type="spellStart"/>
            <w:r w:rsidRPr="00664997">
              <w:rPr>
                <w:rFonts w:ascii="Calibri" w:eastAsia="宋体" w:hAnsi="Calibri" w:cs="Calibri"/>
                <w:sz w:val="20"/>
                <w:szCs w:val="20"/>
              </w:rPr>
              <w:t>InterAct</w:t>
            </w:r>
            <w:proofErr w:type="spellEnd"/>
            <w:r w:rsidR="008323DE" w:rsidRPr="00664997">
              <w:rPr>
                <w:rFonts w:ascii="Calibri" w:eastAsia="宋体" w:hAnsi="Calibri" w:cs="Calibri"/>
                <w:sz w:val="20"/>
                <w:szCs w:val="20"/>
              </w:rPr>
              <w:t xml:space="preserve">, 2012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b/>
                <w:sz w:val="20"/>
                <w:szCs w:val="20"/>
              </w:rPr>
              <w:t>7</w:t>
            </w:r>
          </w:p>
        </w:tc>
      </w:tr>
      <w:tr w:rsidR="00071751" w:rsidRPr="00664997" w:rsidTr="00BC6F56">
        <w:trPr>
          <w:trHeight w:val="284"/>
          <w:jc w:val="center"/>
        </w:trPr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A67784" w:rsidP="00FD685F">
            <w:pPr>
              <w:jc w:val="left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sz w:val="20"/>
                <w:szCs w:val="20"/>
              </w:rPr>
              <w:t>JPHC</w:t>
            </w:r>
            <w:r w:rsidR="008323DE" w:rsidRPr="00664997">
              <w:rPr>
                <w:rFonts w:ascii="Calibri" w:eastAsia="宋体" w:hAnsi="Calibri" w:cs="Calibri"/>
                <w:sz w:val="20"/>
                <w:szCs w:val="20"/>
              </w:rPr>
              <w:t xml:space="preserve">, 2013 </w:t>
            </w: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b/>
                <w:sz w:val="20"/>
                <w:szCs w:val="20"/>
              </w:rPr>
              <w:t>8</w:t>
            </w:r>
          </w:p>
        </w:tc>
      </w:tr>
      <w:tr w:rsidR="00071751" w:rsidRPr="00664997" w:rsidTr="00BC6F56">
        <w:trPr>
          <w:trHeight w:val="284"/>
          <w:jc w:val="center"/>
        </w:trPr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A67784" w:rsidP="00FD685F">
            <w:pPr>
              <w:jc w:val="left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sz w:val="20"/>
                <w:szCs w:val="20"/>
              </w:rPr>
              <w:t>KIHDRFS</w:t>
            </w:r>
            <w:r w:rsidR="008323DE" w:rsidRPr="00664997">
              <w:rPr>
                <w:rFonts w:ascii="Calibri" w:eastAsia="宋体" w:hAnsi="Calibri" w:cs="Calibri"/>
                <w:sz w:val="20"/>
                <w:szCs w:val="20"/>
              </w:rPr>
              <w:t xml:space="preserve">, 2014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b/>
                <w:sz w:val="20"/>
                <w:szCs w:val="20"/>
              </w:rPr>
              <w:t>8</w:t>
            </w:r>
          </w:p>
        </w:tc>
      </w:tr>
      <w:tr w:rsidR="00071751" w:rsidRPr="00664997" w:rsidTr="00BC6F56">
        <w:trPr>
          <w:trHeight w:val="284"/>
          <w:jc w:val="center"/>
        </w:trPr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A67784" w:rsidP="00FD685F">
            <w:pPr>
              <w:jc w:val="left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sz w:val="20"/>
                <w:szCs w:val="20"/>
              </w:rPr>
              <w:t>DCH</w:t>
            </w:r>
            <w:r w:rsidR="008323DE" w:rsidRPr="00664997">
              <w:rPr>
                <w:rFonts w:ascii="Calibri" w:eastAsia="宋体" w:hAnsi="Calibri" w:cs="Calibri"/>
                <w:sz w:val="20"/>
                <w:szCs w:val="20"/>
              </w:rPr>
              <w:t xml:space="preserve">, 2015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b/>
                <w:sz w:val="20"/>
                <w:szCs w:val="20"/>
              </w:rPr>
              <w:t>8</w:t>
            </w:r>
          </w:p>
        </w:tc>
      </w:tr>
      <w:tr w:rsidR="00071751" w:rsidRPr="00664997" w:rsidTr="00BC6F56">
        <w:trPr>
          <w:trHeight w:val="284"/>
          <w:jc w:val="center"/>
        </w:trPr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A67784" w:rsidP="00FD685F">
            <w:pPr>
              <w:jc w:val="left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sz w:val="20"/>
                <w:szCs w:val="20"/>
              </w:rPr>
              <w:t>NIH-AARP</w:t>
            </w:r>
            <w:r w:rsidR="008323DE" w:rsidRPr="00664997">
              <w:rPr>
                <w:rFonts w:ascii="Calibri" w:eastAsia="宋体" w:hAnsi="Calibri" w:cs="Calibri"/>
                <w:sz w:val="20"/>
                <w:szCs w:val="20"/>
              </w:rPr>
              <w:t xml:space="preserve">, 2016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1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b/>
                <w:sz w:val="20"/>
                <w:szCs w:val="20"/>
              </w:rPr>
              <w:t>5</w:t>
            </w:r>
          </w:p>
        </w:tc>
      </w:tr>
      <w:tr w:rsidR="00071751" w:rsidRPr="00664997" w:rsidTr="00BC6F56">
        <w:trPr>
          <w:trHeight w:val="284"/>
          <w:jc w:val="center"/>
        </w:trPr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A67784" w:rsidP="00FD685F">
            <w:pPr>
              <w:jc w:val="left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sz w:val="20"/>
                <w:szCs w:val="20"/>
              </w:rPr>
              <w:t>EPIC Elderly</w:t>
            </w:r>
            <w:r w:rsidR="008323DE" w:rsidRPr="00664997">
              <w:rPr>
                <w:rFonts w:ascii="Calibri" w:eastAsia="宋体" w:hAnsi="Calibri" w:cs="Calibri"/>
                <w:sz w:val="20"/>
                <w:szCs w:val="20"/>
              </w:rPr>
              <w:t xml:space="preserve">, 2016 </w:t>
            </w: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1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b/>
                <w:sz w:val="20"/>
                <w:szCs w:val="20"/>
              </w:rPr>
              <w:t>5</w:t>
            </w:r>
          </w:p>
        </w:tc>
      </w:tr>
      <w:tr w:rsidR="00071751" w:rsidRPr="00664997" w:rsidTr="00BC6F56">
        <w:trPr>
          <w:trHeight w:val="284"/>
          <w:jc w:val="center"/>
        </w:trPr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:rsidR="008323DE" w:rsidRPr="00664997" w:rsidRDefault="007A6166" w:rsidP="00FD685F">
            <w:pPr>
              <w:jc w:val="left"/>
              <w:rPr>
                <w:rFonts w:ascii="Calibri" w:eastAsia="宋体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</w:rPr>
              <w:t>SCHS</w:t>
            </w:r>
            <w:r w:rsidR="00156CDA">
              <w:rPr>
                <w:rFonts w:ascii="Calibri" w:eastAsia="宋体" w:hAnsi="Calibri" w:cs="Calibri" w:hint="eastAsia"/>
                <w:sz w:val="20"/>
                <w:szCs w:val="20"/>
              </w:rPr>
              <w:t>, current study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:rsidR="008323DE" w:rsidRPr="00664997" w:rsidRDefault="008323DE" w:rsidP="00071751">
            <w:pPr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664997">
              <w:rPr>
                <w:rFonts w:ascii="Calibri" w:eastAsia="宋体" w:hAnsi="Calibri" w:cs="Calibri" w:hint="eastAsia"/>
                <w:b/>
                <w:sz w:val="20"/>
                <w:szCs w:val="20"/>
              </w:rPr>
              <w:t>9</w:t>
            </w:r>
          </w:p>
        </w:tc>
      </w:tr>
      <w:tr w:rsidR="00071751" w:rsidRPr="00664997" w:rsidTr="00BC6F56">
        <w:trPr>
          <w:trHeight w:val="1333"/>
          <w:jc w:val="center"/>
        </w:trPr>
        <w:tc>
          <w:tcPr>
            <w:tcW w:w="15226" w:type="dxa"/>
            <w:gridSpan w:val="10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7A6166" w:rsidRDefault="007A6166" w:rsidP="007A6166">
            <w:pPr>
              <w:jc w:val="left"/>
              <w:rPr>
                <w:rFonts w:ascii="Calibri" w:eastAsia="宋体" w:hAnsi="Calibri" w:cs="Calibri"/>
                <w:bCs/>
                <w:sz w:val="20"/>
                <w:szCs w:val="20"/>
              </w:rPr>
            </w:pPr>
          </w:p>
          <w:p w:rsidR="00071751" w:rsidRPr="007A6166" w:rsidRDefault="007A6166" w:rsidP="007A6166">
            <w:pPr>
              <w:jc w:val="left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7A6166">
              <w:rPr>
                <w:rFonts w:ascii="Calibri" w:eastAsia="宋体" w:hAnsi="Calibri" w:cs="Calibri"/>
                <w:bCs/>
                <w:sz w:val="20"/>
                <w:szCs w:val="20"/>
              </w:rPr>
              <w:t xml:space="preserve">DCH, Diet, Cancer, and Health; EPIC, European Prospective Investigation into Cancer and Nutrition; FMCHES, Finnish Mobile Clinic Health Examination Survey; JPHC, Japan Public Health Center-based Prospective Study; KIHDRFS, Kuopio </w:t>
            </w:r>
            <w:proofErr w:type="spellStart"/>
            <w:r w:rsidRPr="007A6166">
              <w:rPr>
                <w:rFonts w:ascii="Calibri" w:eastAsia="宋体" w:hAnsi="Calibri" w:cs="Calibri"/>
                <w:bCs/>
                <w:sz w:val="20"/>
                <w:szCs w:val="20"/>
              </w:rPr>
              <w:t>Ischaemic</w:t>
            </w:r>
            <w:proofErr w:type="spellEnd"/>
            <w:r w:rsidRPr="007A6166">
              <w:rPr>
                <w:rFonts w:ascii="Calibri" w:eastAsia="宋体" w:hAnsi="Calibri" w:cs="Calibri"/>
                <w:bCs/>
                <w:sz w:val="20"/>
                <w:szCs w:val="20"/>
              </w:rPr>
              <w:t xml:space="preserve"> Heart Disease Risk Factor Study; NHS, Nurses’ Health Study; AAPR, American Association of Retired Persons; </w:t>
            </w:r>
            <w:r>
              <w:rPr>
                <w:rFonts w:ascii="Calibri" w:eastAsia="宋体" w:hAnsi="Calibri" w:cs="Calibri" w:hint="eastAsia"/>
                <w:bCs/>
                <w:sz w:val="20"/>
                <w:szCs w:val="20"/>
              </w:rPr>
              <w:t xml:space="preserve">SCHS, Singapore Chinese Health Study; </w:t>
            </w:r>
            <w:r w:rsidRPr="007A6166">
              <w:rPr>
                <w:rFonts w:ascii="Calibri" w:eastAsia="宋体" w:hAnsi="Calibri" w:cs="Calibri"/>
                <w:bCs/>
                <w:sz w:val="20"/>
                <w:szCs w:val="20"/>
              </w:rPr>
              <w:t>SWHS, Shanghai Women’s Health Study; WHS, Women’s Health Study.</w:t>
            </w:r>
          </w:p>
        </w:tc>
      </w:tr>
      <w:tr w:rsidR="00800316" w:rsidRPr="00664997" w:rsidTr="00BC6F56">
        <w:trPr>
          <w:trHeight w:val="284"/>
          <w:jc w:val="center"/>
        </w:trPr>
        <w:tc>
          <w:tcPr>
            <w:tcW w:w="152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00316" w:rsidRDefault="00800316" w:rsidP="00800316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</w:pPr>
            <w:proofErr w:type="spellStart"/>
            <w:proofErr w:type="gramStart"/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  <w:vertAlign w:val="superscript"/>
              </w:rPr>
              <w:t>a</w:t>
            </w: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>A</w:t>
            </w:r>
            <w:proofErr w:type="spellEnd"/>
            <w:proofErr w:type="gramEnd"/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 xml:space="preserve"> study can be awarded a maximum of one star for each numbered item within the Selection and Outcome categories and a maximum of two stars for Comparability.</w:t>
            </w:r>
            <w:r w:rsidRPr="00664997">
              <w:rPr>
                <w:rFonts w:ascii="Calibri" w:eastAsia="宋体" w:hAnsi="Calibri" w:cs="Calibri" w:hint="eastAsia"/>
                <w:bCs/>
                <w:kern w:val="0"/>
                <w:sz w:val="20"/>
                <w:szCs w:val="20"/>
              </w:rPr>
              <w:t xml:space="preserve"> </w:t>
            </w:r>
          </w:p>
          <w:p w:rsidR="007A6166" w:rsidRPr="00800316" w:rsidRDefault="007A6166" w:rsidP="00800316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</w:pPr>
          </w:p>
        </w:tc>
      </w:tr>
      <w:tr w:rsidR="00800316" w:rsidRPr="00664997" w:rsidTr="00BC6F56">
        <w:trPr>
          <w:trHeight w:val="284"/>
          <w:jc w:val="center"/>
        </w:trPr>
        <w:tc>
          <w:tcPr>
            <w:tcW w:w="152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00316" w:rsidRPr="00664997" w:rsidRDefault="00800316" w:rsidP="00FC0F19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Selection</w:t>
            </w: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 xml:space="preserve">: </w:t>
            </w:r>
          </w:p>
          <w:p w:rsidR="00800316" w:rsidRPr="00664997" w:rsidRDefault="00800316" w:rsidP="00FC0F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  <w:u w:val="single"/>
              </w:rPr>
            </w:pP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  <w:u w:val="single"/>
              </w:rPr>
              <w:t>Representativeness of exposed cohort</w:t>
            </w:r>
          </w:p>
          <w:p w:rsidR="00800316" w:rsidRPr="00664997" w:rsidRDefault="00800316" w:rsidP="00FC0F19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 xml:space="preserve">Star assigned if cohort was truly or somewhat representative of the average </w:t>
            </w:r>
            <w:r w:rsidRPr="00664997">
              <w:rPr>
                <w:rFonts w:ascii="Calibri" w:eastAsia="宋体" w:hAnsi="Calibri" w:cs="Calibri" w:hint="eastAsia"/>
                <w:bCs/>
                <w:kern w:val="0"/>
                <w:sz w:val="20"/>
                <w:szCs w:val="20"/>
              </w:rPr>
              <w:t>vegetable</w:t>
            </w: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 xml:space="preserve">-consumer in the community/population. Note that stars were not assigned where study population was sampled from a special population (i.e. participants of health examinations, nurses, </w:t>
            </w:r>
            <w:r w:rsidR="009D7147">
              <w:rPr>
                <w:rFonts w:ascii="Calibri" w:eastAsia="宋体" w:hAnsi="Calibri" w:cs="Calibri" w:hint="eastAsia"/>
                <w:bCs/>
                <w:kern w:val="0"/>
                <w:sz w:val="20"/>
                <w:szCs w:val="20"/>
              </w:rPr>
              <w:t xml:space="preserve">or </w:t>
            </w:r>
            <w:r w:rsidRPr="00664997">
              <w:rPr>
                <w:rFonts w:ascii="Calibri" w:eastAsia="宋体" w:hAnsi="Calibri" w:cs="Calibri" w:hint="eastAsia"/>
                <w:bCs/>
                <w:kern w:val="0"/>
                <w:sz w:val="20"/>
                <w:szCs w:val="20"/>
              </w:rPr>
              <w:t>elderly</w:t>
            </w: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>).</w:t>
            </w:r>
          </w:p>
          <w:p w:rsidR="00800316" w:rsidRPr="00664997" w:rsidRDefault="00800316" w:rsidP="00FC0F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  <w:u w:val="single"/>
              </w:rPr>
            </w:pP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  <w:u w:val="single"/>
              </w:rPr>
              <w:lastRenderedPageBreak/>
              <w:t>Selection of non-exposed cohort</w:t>
            </w:r>
          </w:p>
          <w:p w:rsidR="00800316" w:rsidRPr="00664997" w:rsidRDefault="00800316" w:rsidP="00FC0F19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 xml:space="preserve">Star assigned where non-exposed persons were drawn from the same population as the exposed participants. </w:t>
            </w:r>
          </w:p>
          <w:p w:rsidR="00800316" w:rsidRPr="00664997" w:rsidRDefault="00800316" w:rsidP="00FC0F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  <w:u w:val="single"/>
              </w:rPr>
            </w:pP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  <w:u w:val="single"/>
              </w:rPr>
              <w:t>Ascertainment of exposure</w:t>
            </w:r>
          </w:p>
          <w:p w:rsidR="00800316" w:rsidRPr="00664997" w:rsidRDefault="00800316" w:rsidP="00FC0F19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 xml:space="preserve">  Star assigned where diets were assessed using structured interviews</w:t>
            </w:r>
            <w:r w:rsidRPr="00664997">
              <w:rPr>
                <w:rFonts w:ascii="Calibri" w:eastAsia="宋体" w:hAnsi="Calibri" w:cs="Calibri" w:hint="eastAsia"/>
                <w:bCs/>
                <w:kern w:val="0"/>
                <w:sz w:val="20"/>
                <w:szCs w:val="20"/>
              </w:rPr>
              <w:t xml:space="preserve"> or diet records</w:t>
            </w: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 xml:space="preserve">, or where articles stated that the self-administered questionnaires had been validated. </w:t>
            </w:r>
          </w:p>
          <w:p w:rsidR="00800316" w:rsidRPr="00664997" w:rsidRDefault="00800316" w:rsidP="00FC0F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  <w:u w:val="single"/>
              </w:rPr>
              <w:t>Demonstration that outcome was not present at start of study</w:t>
            </w: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 xml:space="preserve">: </w:t>
            </w:r>
          </w:p>
          <w:p w:rsidR="00800316" w:rsidRPr="00664997" w:rsidRDefault="00800316" w:rsidP="00FC0F19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 xml:space="preserve">Star assigned where participants with prevalent </w:t>
            </w:r>
            <w:r w:rsidRPr="00664997">
              <w:rPr>
                <w:rFonts w:ascii="Calibri" w:eastAsia="宋体" w:hAnsi="Calibri" w:cs="Calibri" w:hint="eastAsia"/>
                <w:bCs/>
                <w:kern w:val="0"/>
                <w:sz w:val="20"/>
                <w:szCs w:val="20"/>
              </w:rPr>
              <w:t>diabetes</w:t>
            </w: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 xml:space="preserve"> were excluded. </w:t>
            </w:r>
          </w:p>
          <w:p w:rsidR="00800316" w:rsidRPr="00664997" w:rsidRDefault="00800316" w:rsidP="00FC0F19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</w:pPr>
          </w:p>
          <w:p w:rsidR="00800316" w:rsidRPr="00664997" w:rsidRDefault="00800316" w:rsidP="00FC0F19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Comparability</w:t>
            </w: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 xml:space="preserve">: </w:t>
            </w:r>
          </w:p>
          <w:p w:rsidR="00800316" w:rsidRPr="00664997" w:rsidRDefault="00800316" w:rsidP="00FC0F1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  <w:u w:val="single"/>
              </w:rPr>
            </w:pP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  <w:u w:val="single"/>
              </w:rPr>
              <w:t>Comparability of cohorts on the basis of the design or analysis</w:t>
            </w:r>
          </w:p>
          <w:p w:rsidR="00800316" w:rsidRPr="00664997" w:rsidRDefault="00800316" w:rsidP="00FC0F19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>One star assigned where</w:t>
            </w:r>
            <w:r w:rsidRPr="00664997">
              <w:rPr>
                <w:rFonts w:ascii="Calibri" w:eastAsia="宋体" w:hAnsi="Calibri" w:cs="Calibri" w:hint="eastAsia"/>
                <w:bCs/>
                <w:kern w:val="0"/>
                <w:sz w:val="20"/>
                <w:szCs w:val="20"/>
              </w:rPr>
              <w:t xml:space="preserve"> age, body mass index, and non-dietary </w:t>
            </w: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>lifestyle</w:t>
            </w:r>
            <w:r w:rsidRPr="00664997">
              <w:rPr>
                <w:rFonts w:ascii="Calibri" w:eastAsia="宋体" w:hAnsi="Calibri" w:cs="Calibri" w:hint="eastAsia"/>
                <w:bCs/>
                <w:kern w:val="0"/>
                <w:sz w:val="20"/>
                <w:szCs w:val="20"/>
              </w:rPr>
              <w:t xml:space="preserve"> factors were adjusted for.</w:t>
            </w:r>
          </w:p>
          <w:p w:rsidR="00800316" w:rsidRPr="00664997" w:rsidRDefault="00800316" w:rsidP="00FC0F19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 xml:space="preserve">Second star assigned where </w:t>
            </w:r>
            <w:r w:rsidRPr="00664997">
              <w:rPr>
                <w:rFonts w:ascii="Calibri" w:eastAsia="宋体" w:hAnsi="Calibri" w:cs="Calibri" w:hint="eastAsia"/>
                <w:bCs/>
                <w:kern w:val="0"/>
                <w:sz w:val="20"/>
                <w:szCs w:val="20"/>
              </w:rPr>
              <w:t>total energy and other dietary components</w:t>
            </w: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 xml:space="preserve"> were controlled for in analyses. </w:t>
            </w:r>
          </w:p>
          <w:p w:rsidR="00800316" w:rsidRPr="00664997" w:rsidRDefault="00800316" w:rsidP="00FC0F19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</w:pPr>
          </w:p>
          <w:p w:rsidR="00800316" w:rsidRPr="00664997" w:rsidRDefault="00800316" w:rsidP="00FC0F19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Outcome</w:t>
            </w: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 xml:space="preserve">: </w:t>
            </w:r>
          </w:p>
          <w:p w:rsidR="00800316" w:rsidRPr="00664997" w:rsidRDefault="00800316" w:rsidP="00FC0F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  <w:u w:val="single"/>
              </w:rPr>
            </w:pP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  <w:u w:val="single"/>
              </w:rPr>
              <w:t>Assessment of outcome</w:t>
            </w:r>
          </w:p>
          <w:p w:rsidR="00800316" w:rsidRPr="00664997" w:rsidRDefault="00800316" w:rsidP="00FC0F19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 xml:space="preserve">Star assigned where outcomes were identified through </w:t>
            </w:r>
            <w:r w:rsidRPr="00664997">
              <w:rPr>
                <w:rFonts w:ascii="Calibri" w:eastAsia="宋体" w:hAnsi="Calibri" w:cs="Calibri" w:hint="eastAsia"/>
                <w:bCs/>
                <w:kern w:val="0"/>
                <w:sz w:val="20"/>
                <w:szCs w:val="20"/>
              </w:rPr>
              <w:t xml:space="preserve">blood tests, </w:t>
            </w: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>medical records/ record linkage</w:t>
            </w:r>
            <w:r w:rsidRPr="00664997">
              <w:rPr>
                <w:rFonts w:ascii="Calibri" w:eastAsia="宋体" w:hAnsi="Calibri" w:cs="Calibri" w:hint="eastAsia"/>
                <w:bCs/>
                <w:kern w:val="0"/>
                <w:sz w:val="20"/>
                <w:szCs w:val="20"/>
              </w:rPr>
              <w:t xml:space="preserve">, or </w:t>
            </w: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 xml:space="preserve">where articles stated that </w:t>
            </w:r>
            <w:r w:rsidRPr="00664997">
              <w:rPr>
                <w:rFonts w:ascii="Calibri" w:eastAsia="宋体" w:hAnsi="Calibri" w:cs="Calibri" w:hint="eastAsia"/>
                <w:bCs/>
                <w:kern w:val="0"/>
                <w:sz w:val="20"/>
                <w:szCs w:val="20"/>
              </w:rPr>
              <w:t>self-reported diabetes</w:t>
            </w: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 xml:space="preserve"> had been validated.</w:t>
            </w:r>
          </w:p>
          <w:p w:rsidR="00800316" w:rsidRPr="00664997" w:rsidRDefault="00800316" w:rsidP="00FC0F19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  <w:u w:val="single"/>
              </w:rPr>
            </w:pP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 xml:space="preserve">2)  </w:t>
            </w: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  <w:u w:val="single"/>
              </w:rPr>
              <w:t xml:space="preserve">Was follow-up long enough for outcomes to occur </w:t>
            </w:r>
          </w:p>
          <w:p w:rsidR="00800316" w:rsidRPr="00664997" w:rsidRDefault="00800316" w:rsidP="00FC0F19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 xml:space="preserve">Star assigned where </w:t>
            </w:r>
            <w:r w:rsidRPr="00664997">
              <w:rPr>
                <w:rFonts w:ascii="Calibri" w:eastAsia="宋体" w:hAnsi="Calibri" w:cs="Calibri" w:hint="eastAsia"/>
                <w:bCs/>
                <w:kern w:val="0"/>
                <w:sz w:val="20"/>
                <w:szCs w:val="20"/>
              </w:rPr>
              <w:t>average</w:t>
            </w: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 xml:space="preserve"> years of follow-up was &gt;5 years </w:t>
            </w:r>
          </w:p>
          <w:p w:rsidR="00800316" w:rsidRPr="00664997" w:rsidRDefault="00800316" w:rsidP="00FC0F19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 xml:space="preserve">3)  </w:t>
            </w: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  <w:u w:val="single"/>
              </w:rPr>
              <w:t xml:space="preserve">Adequacy of follow up of cohorts </w:t>
            </w:r>
          </w:p>
          <w:p w:rsidR="00800316" w:rsidRPr="00664997" w:rsidRDefault="00800316" w:rsidP="00FC0F19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</w:pPr>
            <w:r w:rsidRPr="00664997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 xml:space="preserve">Star assigned where the follow-up rate was &gt;80%. Note that stars were not assigned where these data were not available. </w:t>
            </w:r>
          </w:p>
        </w:tc>
      </w:tr>
      <w:tr w:rsidR="00800316" w:rsidRPr="00664997" w:rsidTr="00BC6F56">
        <w:trPr>
          <w:trHeight w:val="227"/>
          <w:jc w:val="center"/>
        </w:trPr>
        <w:tc>
          <w:tcPr>
            <w:tcW w:w="152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00316" w:rsidRPr="00664997" w:rsidRDefault="00800316" w:rsidP="00FD685F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</w:pPr>
          </w:p>
        </w:tc>
      </w:tr>
    </w:tbl>
    <w:p w:rsidR="007D15C1" w:rsidRPr="00664997" w:rsidRDefault="007D15C1" w:rsidP="00FD685F">
      <w:pPr>
        <w:rPr>
          <w:rFonts w:cstheme="minorHAnsi"/>
          <w:sz w:val="20"/>
          <w:szCs w:val="20"/>
        </w:rPr>
        <w:sectPr w:rsidR="007D15C1" w:rsidRPr="00664997" w:rsidSect="00BB51E7">
          <w:pgSz w:w="16839" w:h="11907" w:orient="landscape" w:code="9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Style w:val="a3"/>
        <w:tblpPr w:leftFromText="180" w:rightFromText="180" w:vertAnchor="page" w:horzAnchor="margin" w:tblpXSpec="center" w:tblpY="1396"/>
        <w:tblW w:w="13318" w:type="dxa"/>
        <w:tblLayout w:type="fixed"/>
        <w:tblLook w:val="04A0" w:firstRow="1" w:lastRow="0" w:firstColumn="1" w:lastColumn="0" w:noHBand="0" w:noVBand="1"/>
      </w:tblPr>
      <w:tblGrid>
        <w:gridCol w:w="840"/>
        <w:gridCol w:w="1938"/>
        <w:gridCol w:w="759"/>
        <w:gridCol w:w="1843"/>
        <w:gridCol w:w="992"/>
        <w:gridCol w:w="1418"/>
        <w:gridCol w:w="283"/>
        <w:gridCol w:w="851"/>
        <w:gridCol w:w="1701"/>
        <w:gridCol w:w="1134"/>
        <w:gridCol w:w="1559"/>
      </w:tblGrid>
      <w:tr w:rsidR="00B63D2A" w:rsidRPr="00664997" w:rsidTr="003E77F7">
        <w:trPr>
          <w:trHeight w:val="420"/>
        </w:trPr>
        <w:tc>
          <w:tcPr>
            <w:tcW w:w="13318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D63F1" w:rsidRPr="00D25B2D" w:rsidRDefault="006D63F1" w:rsidP="00D00411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25B2D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 xml:space="preserve">Supplementary Table </w:t>
            </w:r>
            <w:r w:rsidR="00D97649" w:rsidRPr="00D25B2D">
              <w:rPr>
                <w:rFonts w:cstheme="minorHAnsi" w:hint="eastAsia"/>
                <w:b/>
                <w:color w:val="000000" w:themeColor="text1"/>
                <w:sz w:val="20"/>
                <w:szCs w:val="20"/>
              </w:rPr>
              <w:t>S</w:t>
            </w:r>
            <w:r w:rsidR="008323DE" w:rsidRPr="00D25B2D">
              <w:rPr>
                <w:rFonts w:cstheme="minorHAnsi" w:hint="eastAsia"/>
                <w:b/>
                <w:color w:val="000000" w:themeColor="text1"/>
                <w:sz w:val="20"/>
                <w:szCs w:val="20"/>
              </w:rPr>
              <w:t>5</w:t>
            </w:r>
            <w:r w:rsidRPr="00D25B2D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. Stratified meta-analysis of </w:t>
            </w:r>
            <w:r w:rsidRPr="00D25B2D">
              <w:rPr>
                <w:rFonts w:cstheme="minorHAnsi" w:hint="eastAsia"/>
                <w:b/>
                <w:color w:val="000000" w:themeColor="text1"/>
                <w:sz w:val="20"/>
                <w:szCs w:val="20"/>
              </w:rPr>
              <w:t>green leafy and cruciferous</w:t>
            </w:r>
            <w:r w:rsidRPr="00D25B2D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vegetable intake (high vs. low) and risk of type 2 diabetes</w:t>
            </w:r>
          </w:p>
        </w:tc>
      </w:tr>
      <w:tr w:rsidR="00B63D2A" w:rsidRPr="00664997" w:rsidTr="00E44DC6">
        <w:tc>
          <w:tcPr>
            <w:tcW w:w="840" w:type="dxa"/>
            <w:tcBorders>
              <w:top w:val="single" w:sz="4" w:space="0" w:color="000000" w:themeColor="text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AF1DD" w:themeFill="accent3" w:themeFillTint="33"/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AF1DD" w:themeFill="accent3" w:themeFillTint="33"/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12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AF1DD" w:themeFill="accent3" w:themeFillTint="33"/>
          </w:tcPr>
          <w:p w:rsidR="006D63F1" w:rsidRPr="00664997" w:rsidRDefault="006D63F1" w:rsidP="00D00411">
            <w:pPr>
              <w:ind w:firstLineChars="300" w:firstLine="602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b/>
                <w:color w:val="000000" w:themeColor="text1"/>
                <w:sz w:val="20"/>
                <w:szCs w:val="20"/>
              </w:rPr>
              <w:t>Green leafy vegetables (</w:t>
            </w:r>
            <w:r w:rsidRPr="00664997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N</w:t>
            </w:r>
            <w:r w:rsidRPr="00664997">
              <w:rPr>
                <w:rFonts w:cstheme="minorHAnsi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64997">
              <w:rPr>
                <w:rFonts w:cstheme="minorHAnsi"/>
                <w:b/>
                <w:color w:val="000000" w:themeColor="text1"/>
                <w:sz w:val="20"/>
                <w:szCs w:val="20"/>
              </w:rPr>
              <w:t>=</w:t>
            </w:r>
            <w:r w:rsidRPr="00664997">
              <w:rPr>
                <w:rFonts w:cstheme="minorHAnsi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64997">
              <w:rPr>
                <w:rFonts w:cstheme="minorHAnsi"/>
                <w:b/>
                <w:color w:val="000000" w:themeColor="text1"/>
                <w:sz w:val="20"/>
                <w:szCs w:val="20"/>
              </w:rPr>
              <w:t>9)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AF1DD" w:themeFill="accent3" w:themeFillTint="33"/>
          </w:tcPr>
          <w:p w:rsidR="006D63F1" w:rsidRPr="00664997" w:rsidRDefault="006D63F1" w:rsidP="00D00411">
            <w:pPr>
              <w:ind w:firstLineChars="300" w:firstLine="602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AF1DD" w:themeFill="accent3" w:themeFillTint="33"/>
          </w:tcPr>
          <w:p w:rsidR="006D63F1" w:rsidRPr="00664997" w:rsidRDefault="006D63F1" w:rsidP="00D00411">
            <w:pPr>
              <w:ind w:firstLineChars="400" w:firstLine="803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b/>
                <w:color w:val="000000" w:themeColor="text1"/>
                <w:sz w:val="20"/>
                <w:szCs w:val="20"/>
              </w:rPr>
              <w:t>Cruciferous vegetables (</w:t>
            </w:r>
            <w:r w:rsidRPr="00664997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N</w:t>
            </w:r>
            <w:r w:rsidRPr="00664997">
              <w:rPr>
                <w:rFonts w:cstheme="minorHAnsi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64997">
              <w:rPr>
                <w:rFonts w:cstheme="minorHAnsi"/>
                <w:b/>
                <w:color w:val="000000" w:themeColor="text1"/>
                <w:sz w:val="20"/>
                <w:szCs w:val="20"/>
              </w:rPr>
              <w:t>=</w:t>
            </w:r>
            <w:r w:rsidRPr="00664997">
              <w:rPr>
                <w:rFonts w:cstheme="minorHAnsi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64997">
              <w:rPr>
                <w:rFonts w:cstheme="minorHAnsi"/>
                <w:b/>
                <w:color w:val="000000" w:themeColor="text1"/>
                <w:sz w:val="20"/>
                <w:szCs w:val="20"/>
              </w:rPr>
              <w:t>5)</w:t>
            </w:r>
          </w:p>
        </w:tc>
      </w:tr>
      <w:tr w:rsidR="00106965" w:rsidRPr="00664997" w:rsidTr="00E44DC6">
        <w:tc>
          <w:tcPr>
            <w:tcW w:w="8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AF1DD" w:themeFill="accent3" w:themeFillTint="33"/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AF1DD" w:themeFill="accent3" w:themeFillTint="33"/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AF1DD" w:themeFill="accent3" w:themeFillTint="33"/>
          </w:tcPr>
          <w:p w:rsidR="006D63F1" w:rsidRPr="00664997" w:rsidRDefault="006D63F1" w:rsidP="00D00411">
            <w:pP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N</w:t>
            </w:r>
            <w:r w:rsidR="00A93CA9" w:rsidRPr="00A93CA9">
              <w:rPr>
                <w:rFonts w:cstheme="minorHAnsi" w:hint="eastAsia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AF1DD" w:themeFill="accent3" w:themeFillTint="33"/>
          </w:tcPr>
          <w:p w:rsidR="006D63F1" w:rsidRPr="00664997" w:rsidRDefault="006D63F1" w:rsidP="00D00411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b/>
                <w:color w:val="000000" w:themeColor="text1"/>
                <w:sz w:val="20"/>
                <w:szCs w:val="20"/>
              </w:rPr>
              <w:t>RR (95% CI)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AF1DD" w:themeFill="accent3" w:themeFillTint="33"/>
          </w:tcPr>
          <w:p w:rsidR="006D63F1" w:rsidRPr="00664997" w:rsidRDefault="006D63F1" w:rsidP="00D00411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I</w:t>
            </w:r>
            <w:r w:rsidRPr="00664997">
              <w:rPr>
                <w:rFonts w:cstheme="minorHAnsi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6649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(%)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AF1DD" w:themeFill="accent3" w:themeFillTint="33"/>
          </w:tcPr>
          <w:p w:rsidR="006D63F1" w:rsidRPr="00664997" w:rsidRDefault="006D63F1" w:rsidP="00D00411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P</w:t>
            </w:r>
            <w:r w:rsidRPr="006649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-difference 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AF1DD" w:themeFill="accent3" w:themeFillTint="33"/>
          </w:tcPr>
          <w:p w:rsidR="006D63F1" w:rsidRPr="00664997" w:rsidRDefault="006D63F1" w:rsidP="00D00411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AF1DD" w:themeFill="accent3" w:themeFillTint="33"/>
          </w:tcPr>
          <w:p w:rsidR="006D63F1" w:rsidRPr="00664997" w:rsidRDefault="006D63F1" w:rsidP="00D00411">
            <w:pP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AF1DD" w:themeFill="accent3" w:themeFillTint="33"/>
          </w:tcPr>
          <w:p w:rsidR="006D63F1" w:rsidRPr="00664997" w:rsidRDefault="006D63F1" w:rsidP="00D00411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b/>
                <w:color w:val="000000" w:themeColor="text1"/>
                <w:sz w:val="20"/>
                <w:szCs w:val="20"/>
              </w:rPr>
              <w:t>RR (95% CI)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AF1DD" w:themeFill="accent3" w:themeFillTint="33"/>
          </w:tcPr>
          <w:p w:rsidR="006D63F1" w:rsidRPr="00664997" w:rsidRDefault="006D63F1" w:rsidP="00D00411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I</w:t>
            </w:r>
            <w:r w:rsidRPr="00664997">
              <w:rPr>
                <w:rFonts w:cstheme="minorHAnsi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6649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AF1DD" w:themeFill="accent3" w:themeFillTint="33"/>
          </w:tcPr>
          <w:p w:rsidR="006D63F1" w:rsidRPr="00664997" w:rsidRDefault="006D63F1" w:rsidP="00D00411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P</w:t>
            </w:r>
            <w:r w:rsidRPr="0066499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-difference </w:t>
            </w:r>
          </w:p>
        </w:tc>
      </w:tr>
      <w:tr w:rsidR="00106965" w:rsidRPr="00664997" w:rsidTr="00E44DC6">
        <w:tc>
          <w:tcPr>
            <w:tcW w:w="2778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Geographic area </w:t>
            </w:r>
          </w:p>
        </w:tc>
        <w:tc>
          <w:tcPr>
            <w:tcW w:w="75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06965" w:rsidRPr="00664997" w:rsidTr="00E44DC6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0.88 (0.85-0.90)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Ref.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0.95 (0.80-1.12)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Ref. </w:t>
            </w:r>
          </w:p>
        </w:tc>
      </w:tr>
      <w:tr w:rsidR="00106965" w:rsidRPr="00664997" w:rsidTr="00E44DC6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Europe/Australia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0.96 (0.61-1.50)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86.4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0.82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0.79 (0.59-1.05)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NA</w:t>
            </w:r>
          </w:p>
        </w:tc>
      </w:tr>
      <w:tr w:rsidR="00106965" w:rsidRPr="00664997" w:rsidTr="00E44DC6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Asia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0.90 (0.76-1.06)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EF18C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70.3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A93C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0.8</w:t>
            </w:r>
            <w:r w:rsidR="00AB5FB9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5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, 0.7</w:t>
            </w:r>
            <w:r w:rsidR="00AB5FB9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2</w:t>
            </w:r>
            <w:r w:rsidR="00A93CA9">
              <w:rPr>
                <w:rFonts w:cstheme="minorHAnsi" w:hint="eastAsia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0.8</w:t>
            </w:r>
            <w:r w:rsidR="005C5C16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7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(0.71-1.0</w:t>
            </w:r>
            <w:r w:rsidR="005C5C16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6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="005C5C16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6.2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A93C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0.6</w:t>
            </w:r>
            <w:r w:rsidR="005C5C16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8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, 0.7</w:t>
            </w:r>
            <w:r w:rsidR="005C5C16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1</w:t>
            </w:r>
            <w:r w:rsidR="00A93CA9">
              <w:rPr>
                <w:rFonts w:cstheme="minorHAnsi" w:hint="eastAsia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</w:tr>
      <w:tr w:rsidR="00106965" w:rsidRPr="00664997" w:rsidTr="00E44DC6"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Sex of participants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06965" w:rsidRPr="00664997" w:rsidTr="00E44DC6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Men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0.9</w:t>
            </w:r>
            <w:r w:rsidR="007060DE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7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(0.7</w:t>
            </w:r>
            <w:r w:rsidR="007060DE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8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-1.1</w:t>
            </w:r>
            <w:r w:rsidR="007060DE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9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7060DE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44.7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0.6</w:t>
            </w:r>
            <w:r w:rsidR="007060DE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0.89 (0.79-1.0</w:t>
            </w: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0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0.6</w:t>
            </w: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106965" w:rsidRPr="00664997" w:rsidTr="00E44DC6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Women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0.92 (0.84-1.01)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7060DE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48.1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0.91 (0.76-1.09)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="007060DE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6.2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06965" w:rsidRPr="00664997" w:rsidTr="00E44DC6"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Duration of follow-up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06965" w:rsidRPr="00664997" w:rsidTr="00E44DC6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≥</w:t>
            </w:r>
            <w:r w:rsidR="003F68B6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10 years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0.94 (0.83-1.06)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  <w:r w:rsidR="00AB5FB9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3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</w:t>
            </w:r>
            <w:r w:rsidR="00AB5FB9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0.92 (0.7</w:t>
            </w:r>
            <w:r w:rsidR="005C5C16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7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-1.</w:t>
            </w:r>
            <w:r w:rsidR="005C5C16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10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5C5C1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43.3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0.7</w:t>
            </w:r>
            <w:r w:rsidR="005C5C16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0</w:t>
            </w:r>
          </w:p>
        </w:tc>
      </w:tr>
      <w:tr w:rsidR="00106965" w:rsidRPr="00664997" w:rsidTr="00E44DC6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&lt;</w:t>
            </w:r>
            <w:r w:rsidR="003F68B6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10 years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0.87 (0.79-0.96)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0.86 (0.71-1.0</w:t>
            </w: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3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63.</w:t>
            </w: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06965" w:rsidRPr="00664997" w:rsidTr="00E44DC6"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No. of cases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06965" w:rsidRPr="00664997" w:rsidTr="00E44DC6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≥</w:t>
            </w:r>
            <w:r w:rsidR="003F68B6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0.94 (0.86-1.0</w:t>
            </w:r>
            <w:r w:rsidR="00AB5FB9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4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="00AB5FB9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9.5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0.8</w:t>
            </w:r>
            <w:r w:rsidR="007060DE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8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(0.73-1.0</w:t>
            </w:r>
            <w:r w:rsidR="007060DE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5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  <w:r w:rsidR="007060DE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0.9</w:t>
            </w:r>
            <w:r w:rsidR="007060DE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106965" w:rsidRPr="00664997" w:rsidTr="00E44DC6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&lt;</w:t>
            </w:r>
            <w:r w:rsidR="003F68B6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0.77 (0.64-0.93)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0.8</w:t>
            </w: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6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(0.70-1.0</w:t>
            </w: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6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22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06965" w:rsidRPr="00664997" w:rsidTr="00E44DC6"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Quality scores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06965" w:rsidRPr="00664997" w:rsidTr="00E44DC6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≥</w:t>
            </w: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 xml:space="preserve"> 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0.90 (0.81-0.99)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54.0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0.59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0.85 (0.72-1.01)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67.7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0.57</w:t>
            </w:r>
          </w:p>
        </w:tc>
      </w:tr>
      <w:tr w:rsidR="00106965" w:rsidRPr="00664997" w:rsidTr="00E44DC6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&lt; 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0.96 (0.78-1.17)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82.3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0.95 (0.80-1.12)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F68B6" w:rsidRPr="00664997" w:rsidRDefault="003F68B6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06965" w:rsidRPr="00664997" w:rsidTr="00E44DC6"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Measure of association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06965" w:rsidRPr="00664997" w:rsidTr="00E44DC6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HR/RR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0.90 (0.81-1.00)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  <w:r w:rsidR="00AB5FB9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5.6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</w:t>
            </w:r>
            <w:r w:rsidR="00AB5FB9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0.86 (0.74-1.0</w:t>
            </w:r>
            <w:r w:rsidR="007060DE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1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="007060DE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0.7</w:t>
            </w:r>
            <w:r w:rsidR="007060DE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7</w:t>
            </w:r>
          </w:p>
        </w:tc>
      </w:tr>
      <w:tr w:rsidR="00106965" w:rsidRPr="00664997" w:rsidTr="00E44DC6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0.96 (0.75-1.24)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78.3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0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(0.72-1.1</w:t>
            </w: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3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06965" w:rsidRPr="00664997" w:rsidTr="00E44DC6"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9068A" w:rsidP="00A93C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Average </w:t>
            </w:r>
            <w:proofErr w:type="spellStart"/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intake</w:t>
            </w:r>
            <w:r w:rsidR="00A93CA9">
              <w:rPr>
                <w:rFonts w:cstheme="minorHAnsi" w:hint="eastAsia"/>
                <w:color w:val="000000" w:themeColor="text1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06965" w:rsidRPr="00664997" w:rsidTr="00E44DC6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0.9</w:t>
            </w:r>
            <w:r w:rsidR="00AB5FB9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9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(0.86-1.1</w:t>
            </w:r>
            <w:r w:rsidR="00AB5FB9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3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="00AB5FB9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0.1</w:t>
            </w:r>
            <w:r w:rsidR="00AB5FB9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0.9</w:t>
            </w: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5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(0.8</w:t>
            </w: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4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-1.0</w:t>
            </w:r>
            <w:r w:rsidR="007060DE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8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1</w:t>
            </w:r>
            <w:r w:rsidR="007060DE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7.7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</w:t>
            </w:r>
            <w:r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3</w:t>
            </w:r>
            <w:r w:rsidR="007060DE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106965" w:rsidRPr="00664997" w:rsidTr="00E44DC6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Low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0.87 (0.84-0.90)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0.82 (0.67-0.99)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65.0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06965" w:rsidRPr="00664997" w:rsidTr="00E44DC6"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Adjustment for dietary factors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06965" w:rsidRPr="00664997" w:rsidTr="00E44DC6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0.91 (0.81-1.0</w:t>
            </w:r>
            <w:r w:rsidR="00AB5FB9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2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  <w:r w:rsidR="00AB5FB9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0.7</w:t>
            </w:r>
            <w:r w:rsidR="00FB4461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0.8</w:t>
            </w:r>
            <w:r w:rsidR="007060DE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7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(0.71-1.0</w:t>
            </w:r>
            <w:r w:rsidR="007060DE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6</w:t>
            </w: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="007060DE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6.2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</w:t>
            </w:r>
            <w:r w:rsidR="007060DE" w:rsidRPr="00664997">
              <w:rPr>
                <w:rFonts w:cstheme="minorHAnsi" w:hint="eastAsia"/>
                <w:color w:val="000000" w:themeColor="text1"/>
                <w:sz w:val="20"/>
                <w:szCs w:val="20"/>
              </w:rPr>
              <w:t>91</w:t>
            </w:r>
          </w:p>
        </w:tc>
      </w:tr>
      <w:tr w:rsidR="00106965" w:rsidRPr="00664997" w:rsidTr="00E44DC6">
        <w:tc>
          <w:tcPr>
            <w:tcW w:w="8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No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0.93 (0.79-1.10)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76.6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0.90 (0.76-1.06)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color w:val="000000" w:themeColor="text1"/>
                <w:sz w:val="20"/>
                <w:szCs w:val="20"/>
              </w:rPr>
              <w:t>14.8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D63F1" w:rsidRPr="00664997" w:rsidRDefault="006D63F1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63D2A" w:rsidRPr="00664997" w:rsidTr="00E44DC6">
        <w:tc>
          <w:tcPr>
            <w:tcW w:w="13318" w:type="dxa"/>
            <w:gridSpan w:val="11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107ADD" w:rsidRDefault="00107ADD" w:rsidP="00D00411">
            <w:pPr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</w:pPr>
          </w:p>
          <w:p w:rsidR="00A93CA9" w:rsidRPr="00A93CA9" w:rsidRDefault="00A93CA9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cstheme="minorHAnsi" w:hint="eastAsia"/>
                <w:color w:val="000000" w:themeColor="text1"/>
                <w:sz w:val="20"/>
                <w:szCs w:val="20"/>
                <w:vertAlign w:val="superscript"/>
              </w:rPr>
              <w:t>a</w:t>
            </w:r>
            <w:proofErr w:type="gramEnd"/>
            <w:r>
              <w:rPr>
                <w:rFonts w:cstheme="minorHAnsi" w:hint="eastAsia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 w:hint="eastAsia"/>
                <w:color w:val="000000" w:themeColor="text1"/>
                <w:sz w:val="20"/>
                <w:szCs w:val="20"/>
              </w:rPr>
              <w:t>Number of cohort studies.</w:t>
            </w:r>
          </w:p>
          <w:p w:rsidR="006D63F1" w:rsidRPr="00664997" w:rsidRDefault="00A93CA9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cstheme="minorHAnsi" w:hint="eastAsia"/>
                <w:color w:val="000000" w:themeColor="text1"/>
                <w:sz w:val="20"/>
                <w:szCs w:val="20"/>
                <w:vertAlign w:val="superscript"/>
              </w:rPr>
              <w:t>b</w:t>
            </w:r>
            <w:proofErr w:type="gramEnd"/>
            <w:r w:rsidR="006D63F1"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D63F1" w:rsidRPr="00664997">
              <w:rPr>
                <w:rFonts w:cstheme="minorHAnsi"/>
                <w:i/>
                <w:color w:val="000000" w:themeColor="text1"/>
                <w:sz w:val="20"/>
                <w:szCs w:val="20"/>
              </w:rPr>
              <w:t>P</w:t>
            </w:r>
            <w:r w:rsidR="006D63F1"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for difference between Asian and European/Australian studies</w:t>
            </w:r>
            <w:r>
              <w:rPr>
                <w:rFonts w:cstheme="minorHAnsi" w:hint="eastAsia"/>
                <w:color w:val="000000" w:themeColor="text1"/>
                <w:sz w:val="20"/>
                <w:szCs w:val="20"/>
              </w:rPr>
              <w:t>.</w:t>
            </w:r>
            <w:r w:rsidR="006D63F1"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6D63F1" w:rsidRPr="00664997" w:rsidRDefault="00A93CA9" w:rsidP="00D004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 w:hint="eastAsia"/>
                <w:color w:val="000000" w:themeColor="text1"/>
                <w:sz w:val="20"/>
                <w:szCs w:val="20"/>
                <w:vertAlign w:val="superscript"/>
              </w:rPr>
              <w:t>c</w:t>
            </w:r>
            <w:r w:rsidR="006D63F1" w:rsidRPr="00664997">
              <w:rPr>
                <w:rFonts w:cstheme="minorHAnsi"/>
                <w:color w:val="000000" w:themeColor="text1"/>
                <w:sz w:val="20"/>
                <w:szCs w:val="20"/>
              </w:rPr>
              <w:t xml:space="preserve"> Cutoffs were 0.5 serving/d or 40 g/d.</w:t>
            </w:r>
          </w:p>
        </w:tc>
      </w:tr>
    </w:tbl>
    <w:p w:rsidR="00AA462A" w:rsidRPr="00664997" w:rsidRDefault="00AA462A" w:rsidP="00FD685F">
      <w:pPr>
        <w:rPr>
          <w:rFonts w:cstheme="minorHAnsi"/>
          <w:color w:val="000000" w:themeColor="text1"/>
          <w:sz w:val="20"/>
          <w:szCs w:val="20"/>
        </w:rPr>
      </w:pPr>
    </w:p>
    <w:p w:rsidR="00AA462A" w:rsidRPr="00664997" w:rsidRDefault="00AA462A" w:rsidP="00FD685F">
      <w:pPr>
        <w:rPr>
          <w:rFonts w:cstheme="minorHAnsi"/>
          <w:color w:val="000000" w:themeColor="text1"/>
          <w:sz w:val="20"/>
          <w:szCs w:val="20"/>
        </w:rPr>
      </w:pPr>
    </w:p>
    <w:p w:rsidR="002E30D4" w:rsidRDefault="002E30D4" w:rsidP="00FD685F">
      <w:pPr>
        <w:rPr>
          <w:rFonts w:cstheme="minorHAnsi"/>
          <w:color w:val="000000" w:themeColor="text1"/>
          <w:sz w:val="20"/>
          <w:szCs w:val="20"/>
        </w:rPr>
      </w:pPr>
    </w:p>
    <w:p w:rsidR="002E30D4" w:rsidRPr="002E30D4" w:rsidRDefault="002E30D4" w:rsidP="002E30D4">
      <w:pPr>
        <w:rPr>
          <w:rFonts w:cstheme="minorHAnsi"/>
          <w:sz w:val="20"/>
          <w:szCs w:val="20"/>
        </w:rPr>
      </w:pPr>
    </w:p>
    <w:p w:rsidR="002E30D4" w:rsidRPr="002E30D4" w:rsidRDefault="002E30D4" w:rsidP="002E30D4">
      <w:pPr>
        <w:rPr>
          <w:rFonts w:cstheme="minorHAnsi"/>
          <w:sz w:val="20"/>
          <w:szCs w:val="20"/>
        </w:rPr>
      </w:pPr>
    </w:p>
    <w:p w:rsidR="002E30D4" w:rsidRPr="002E30D4" w:rsidRDefault="002E30D4" w:rsidP="002E30D4">
      <w:pPr>
        <w:rPr>
          <w:rFonts w:cstheme="minorHAnsi"/>
          <w:sz w:val="20"/>
          <w:szCs w:val="20"/>
        </w:rPr>
      </w:pPr>
    </w:p>
    <w:p w:rsidR="002E30D4" w:rsidRPr="002E30D4" w:rsidRDefault="002E30D4" w:rsidP="002E30D4">
      <w:pPr>
        <w:rPr>
          <w:rFonts w:cstheme="minorHAnsi"/>
          <w:sz w:val="20"/>
          <w:szCs w:val="20"/>
        </w:rPr>
      </w:pPr>
    </w:p>
    <w:p w:rsidR="002E30D4" w:rsidRPr="002E30D4" w:rsidRDefault="002E30D4" w:rsidP="002E30D4">
      <w:pPr>
        <w:rPr>
          <w:rFonts w:cstheme="minorHAnsi"/>
          <w:sz w:val="20"/>
          <w:szCs w:val="20"/>
        </w:rPr>
      </w:pPr>
    </w:p>
    <w:p w:rsidR="002E30D4" w:rsidRPr="002E30D4" w:rsidRDefault="002E30D4" w:rsidP="002E30D4">
      <w:pPr>
        <w:rPr>
          <w:rFonts w:cstheme="minorHAnsi"/>
          <w:sz w:val="20"/>
          <w:szCs w:val="20"/>
        </w:rPr>
      </w:pPr>
    </w:p>
    <w:p w:rsidR="002E30D4" w:rsidRPr="002E30D4" w:rsidRDefault="002E30D4" w:rsidP="002E30D4">
      <w:pPr>
        <w:rPr>
          <w:rFonts w:cstheme="minorHAnsi"/>
          <w:sz w:val="20"/>
          <w:szCs w:val="20"/>
        </w:rPr>
      </w:pPr>
    </w:p>
    <w:p w:rsidR="002E30D4" w:rsidRPr="002E30D4" w:rsidRDefault="002E30D4" w:rsidP="002E30D4">
      <w:pPr>
        <w:rPr>
          <w:rFonts w:cstheme="minorHAnsi"/>
          <w:sz w:val="20"/>
          <w:szCs w:val="20"/>
        </w:rPr>
      </w:pPr>
    </w:p>
    <w:p w:rsidR="002E30D4" w:rsidRPr="002E30D4" w:rsidRDefault="002E30D4" w:rsidP="002E30D4">
      <w:pPr>
        <w:rPr>
          <w:rFonts w:cstheme="minorHAnsi"/>
          <w:sz w:val="20"/>
          <w:szCs w:val="20"/>
        </w:rPr>
      </w:pPr>
    </w:p>
    <w:p w:rsidR="002E30D4" w:rsidRDefault="002E30D4" w:rsidP="002E30D4">
      <w:pPr>
        <w:tabs>
          <w:tab w:val="left" w:pos="842"/>
        </w:tabs>
        <w:rPr>
          <w:rFonts w:cstheme="minorHAnsi"/>
          <w:sz w:val="20"/>
          <w:szCs w:val="20"/>
        </w:rPr>
        <w:sectPr w:rsidR="002E30D4" w:rsidSect="00BB51E7">
          <w:pgSz w:w="16839" w:h="11907" w:orient="landscape" w:code="9"/>
          <w:pgMar w:top="1440" w:right="1077" w:bottom="1440" w:left="1077" w:header="851" w:footer="992" w:gutter="0"/>
          <w:cols w:space="425"/>
          <w:docGrid w:type="lines" w:linePitch="312"/>
        </w:sectPr>
      </w:pPr>
      <w:r>
        <w:rPr>
          <w:rFonts w:cstheme="minorHAnsi"/>
          <w:sz w:val="20"/>
          <w:szCs w:val="20"/>
        </w:rPr>
        <w:tab/>
      </w:r>
    </w:p>
    <w:tbl>
      <w:tblPr>
        <w:tblStyle w:val="a3"/>
        <w:tblpPr w:leftFromText="181" w:rightFromText="181" w:vertAnchor="text" w:horzAnchor="margin" w:tblpXSpec="center" w:tblpY="231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482D87" w:rsidRPr="00664997" w:rsidTr="00B777A2">
        <w:tc>
          <w:tcPr>
            <w:tcW w:w="10349" w:type="dxa"/>
          </w:tcPr>
          <w:p w:rsidR="00482D87" w:rsidRPr="00664997" w:rsidRDefault="00482D87" w:rsidP="00B777A2">
            <w:pPr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664997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lastRenderedPageBreak/>
              <w:drawing>
                <wp:inline distT="0" distB="0" distL="0" distR="0" wp14:anchorId="6692AE2F" wp14:editId="24313391">
                  <wp:extent cx="4494362" cy="3118369"/>
                  <wp:effectExtent l="0" t="0" r="1905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2" t="2930" r="1428" b="4687"/>
                          <a:stretch/>
                        </pic:blipFill>
                        <pic:spPr bwMode="auto">
                          <a:xfrm>
                            <a:off x="0" y="0"/>
                            <a:ext cx="4529946" cy="3143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D87" w:rsidRPr="00664997" w:rsidTr="00B777A2">
        <w:tc>
          <w:tcPr>
            <w:tcW w:w="10349" w:type="dxa"/>
          </w:tcPr>
          <w:p w:rsidR="00482D87" w:rsidRPr="00664997" w:rsidRDefault="00482D87" w:rsidP="00B777A2">
            <w:pPr>
              <w:jc w:val="center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theme="minorHAnsi" w:hint="eastAsi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664997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E940A23" wp14:editId="605586A0">
                  <wp:extent cx="4563374" cy="3185820"/>
                  <wp:effectExtent l="0" t="0" r="889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2" t="2066" b="3395"/>
                          <a:stretch/>
                        </pic:blipFill>
                        <pic:spPr bwMode="auto">
                          <a:xfrm>
                            <a:off x="0" y="0"/>
                            <a:ext cx="4583497" cy="3199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D87" w:rsidRPr="00664997" w:rsidTr="00B777A2">
        <w:tc>
          <w:tcPr>
            <w:tcW w:w="10349" w:type="dxa"/>
          </w:tcPr>
          <w:p w:rsidR="00482D87" w:rsidRPr="002E30D4" w:rsidRDefault="00482D87" w:rsidP="00B777A2">
            <w:pPr>
              <w:jc w:val="center"/>
              <w:rPr>
                <w:b/>
                <w:noProof/>
                <w:color w:val="000000" w:themeColor="text1"/>
                <w:sz w:val="20"/>
                <w:szCs w:val="20"/>
              </w:rPr>
            </w:pPr>
          </w:p>
          <w:p w:rsidR="00482D87" w:rsidRDefault="00482D87" w:rsidP="00B777A2">
            <w:pPr>
              <w:tabs>
                <w:tab w:val="left" w:pos="4293"/>
              </w:tabs>
              <w:jc w:val="left"/>
              <w:rPr>
                <w:rFonts w:cstheme="minorHAnsi"/>
                <w:b/>
                <w:sz w:val="20"/>
                <w:szCs w:val="20"/>
              </w:rPr>
            </w:pPr>
          </w:p>
          <w:p w:rsidR="00482D87" w:rsidRPr="002E30D4" w:rsidRDefault="00482D87" w:rsidP="00B777A2">
            <w:pPr>
              <w:tabs>
                <w:tab w:val="left" w:pos="4293"/>
              </w:tabs>
              <w:jc w:val="left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2E30D4">
              <w:rPr>
                <w:rFonts w:cstheme="minorHAnsi"/>
                <w:b/>
                <w:sz w:val="20"/>
                <w:szCs w:val="20"/>
              </w:rPr>
              <w:t>Su</w:t>
            </w:r>
            <w:r>
              <w:rPr>
                <w:rFonts w:cstheme="minorHAnsi"/>
                <w:b/>
                <w:sz w:val="20"/>
                <w:szCs w:val="20"/>
              </w:rPr>
              <w:t>pplementary Fig. S</w:t>
            </w:r>
            <w:r>
              <w:rPr>
                <w:rFonts w:cstheme="minorHAnsi" w:hint="eastAsia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>. Funnel plo</w:t>
            </w:r>
            <w:r w:rsidRPr="002E30D4">
              <w:rPr>
                <w:rFonts w:cstheme="minorHAnsi"/>
                <w:b/>
                <w:sz w:val="20"/>
                <w:szCs w:val="20"/>
              </w:rPr>
              <w:t xml:space="preserve">ts for the meta-analyses of green leafy vegetable (A) and cruciferous vegetable(B) intake </w:t>
            </w:r>
            <w:r w:rsidR="00955CD1">
              <w:rPr>
                <w:rFonts w:cstheme="minorHAnsi" w:hint="eastAsia"/>
                <w:b/>
                <w:sz w:val="20"/>
                <w:szCs w:val="20"/>
              </w:rPr>
              <w:t xml:space="preserve">(high vs. low) </w:t>
            </w:r>
            <w:r w:rsidRPr="002E30D4">
              <w:rPr>
                <w:rFonts w:cstheme="minorHAnsi"/>
                <w:b/>
                <w:sz w:val="20"/>
                <w:szCs w:val="20"/>
              </w:rPr>
              <w:t>and risk of type 2 diabetes</w:t>
            </w:r>
          </w:p>
        </w:tc>
      </w:tr>
    </w:tbl>
    <w:p w:rsidR="00747FC3" w:rsidRPr="00482D87" w:rsidRDefault="00747FC3" w:rsidP="002E30D4">
      <w:pPr>
        <w:rPr>
          <w:rFonts w:cstheme="minorHAnsi"/>
          <w:sz w:val="20"/>
          <w:szCs w:val="20"/>
        </w:rPr>
        <w:sectPr w:rsidR="00747FC3" w:rsidRPr="00482D87" w:rsidSect="00482D87">
          <w:pgSz w:w="11907" w:h="16839" w:code="9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Style w:val="a3"/>
        <w:tblW w:w="10348" w:type="dxa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82D87" w:rsidRPr="00482D87" w:rsidTr="00B777A2">
        <w:trPr>
          <w:jc w:val="center"/>
        </w:trPr>
        <w:tc>
          <w:tcPr>
            <w:tcW w:w="10348" w:type="dxa"/>
          </w:tcPr>
          <w:p w:rsidR="00482D87" w:rsidRPr="00482D87" w:rsidRDefault="007A6134" w:rsidP="00482D8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lastRenderedPageBreak/>
              <w:drawing>
                <wp:inline distT="0" distB="0" distL="0" distR="0">
                  <wp:extent cx="6184900" cy="5175885"/>
                  <wp:effectExtent l="0" t="0" r="635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0" cy="517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D87" w:rsidRPr="00482D87" w:rsidTr="00B777A2">
        <w:trPr>
          <w:jc w:val="center"/>
        </w:trPr>
        <w:tc>
          <w:tcPr>
            <w:tcW w:w="10348" w:type="dxa"/>
          </w:tcPr>
          <w:p w:rsidR="00482D87" w:rsidRPr="00482D87" w:rsidRDefault="00482D87" w:rsidP="00B777A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482D87" w:rsidRPr="00482D87" w:rsidRDefault="00482D87" w:rsidP="00B777A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2D87">
              <w:rPr>
                <w:rFonts w:cstheme="minorHAnsi"/>
                <w:b/>
                <w:color w:val="000000" w:themeColor="text1"/>
                <w:sz w:val="20"/>
                <w:szCs w:val="20"/>
              </w:rPr>
              <w:t>Supplementary Fig. S</w:t>
            </w:r>
            <w:r>
              <w:rPr>
                <w:rFonts w:cstheme="minorHAnsi" w:hint="eastAsia"/>
                <w:b/>
                <w:color w:val="000000" w:themeColor="text1"/>
                <w:sz w:val="20"/>
                <w:szCs w:val="20"/>
              </w:rPr>
              <w:t>2</w:t>
            </w:r>
            <w:r w:rsidRPr="00482D8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482D87">
              <w:rPr>
                <w:rFonts w:cstheme="minorHAnsi" w:hint="eastAsia"/>
                <w:b/>
                <w:color w:val="000000" w:themeColor="text1"/>
                <w:sz w:val="20"/>
                <w:szCs w:val="20"/>
              </w:rPr>
              <w:t>Dose-response meta-analysis of g</w:t>
            </w:r>
            <w:r w:rsidRPr="00482D87">
              <w:rPr>
                <w:rFonts w:cstheme="minorHAnsi"/>
                <w:b/>
                <w:color w:val="000000" w:themeColor="text1"/>
                <w:sz w:val="20"/>
                <w:szCs w:val="20"/>
              </w:rPr>
              <w:t>reen leafy vegetabl</w:t>
            </w:r>
            <w:r w:rsidRPr="00482D87">
              <w:rPr>
                <w:rFonts w:cstheme="minorHAnsi" w:hint="eastAsia"/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482D87">
              <w:rPr>
                <w:rFonts w:cstheme="minorHAnsi"/>
                <w:b/>
                <w:color w:val="000000" w:themeColor="text1"/>
                <w:sz w:val="20"/>
                <w:szCs w:val="20"/>
              </w:rPr>
              <w:t>and cruciferous vegetable intake</w:t>
            </w:r>
            <w:r w:rsidRPr="00482D87">
              <w:rPr>
                <w:rFonts w:cstheme="minorHAnsi" w:hint="eastAsia"/>
                <w:b/>
                <w:color w:val="000000" w:themeColor="text1"/>
                <w:sz w:val="20"/>
                <w:szCs w:val="20"/>
              </w:rPr>
              <w:t>s</w:t>
            </w:r>
            <w:r w:rsidRPr="00482D8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and risk of type 2 diabetes</w:t>
            </w:r>
            <w:r w:rsidRPr="00482D87">
              <w:rPr>
                <w:rFonts w:cstheme="minorHAnsi" w:hint="eastAsia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482D87">
              <w:rPr>
                <w:rFonts w:cstheme="minorHAnsi" w:hint="eastAsia"/>
                <w:color w:val="000000" w:themeColor="text1"/>
                <w:sz w:val="20"/>
                <w:szCs w:val="20"/>
              </w:rPr>
              <w:t xml:space="preserve">RRs and 95% CIs were reported for each 40-g/d (or 0.5-serving/d) increment in vegetable intakes. </w:t>
            </w:r>
            <w:r w:rsidRPr="00482D87">
              <w:rPr>
                <w:rFonts w:cstheme="minorHAnsi"/>
                <w:color w:val="000000" w:themeColor="text1"/>
                <w:sz w:val="20"/>
                <w:szCs w:val="20"/>
              </w:rPr>
              <w:t>EPIC, European Prospective Investigation into Cancer and Nutrition; FMCHES, Finnish Mobile Clinic Health Examination Survey; JPHC, Japan Public Health Center-based Prospective Study; NHS, Nurses’ Health Study; AAPR, American Association of Retired Persons; SCHS, Singapore Chinese Health Study; SWHS, Shanghai Women’s Health Study; WHS, Women’s Health Study.</w:t>
            </w:r>
          </w:p>
        </w:tc>
      </w:tr>
      <w:tr w:rsidR="00482D87" w:rsidRPr="00482D87" w:rsidTr="00B777A2">
        <w:trPr>
          <w:jc w:val="center"/>
        </w:trPr>
        <w:tc>
          <w:tcPr>
            <w:tcW w:w="10348" w:type="dxa"/>
          </w:tcPr>
          <w:p w:rsidR="00482D87" w:rsidRPr="00482D87" w:rsidRDefault="00482D87" w:rsidP="00B777A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82D87">
              <w:rPr>
                <w:rFonts w:cstheme="minorHAnsi" w:hint="eastAsia"/>
                <w:color w:val="000000" w:themeColor="text1"/>
                <w:sz w:val="20"/>
                <w:szCs w:val="20"/>
                <w:vertAlign w:val="superscript"/>
              </w:rPr>
              <w:t>a</w:t>
            </w:r>
            <w:proofErr w:type="spellEnd"/>
            <w:r w:rsidRPr="00482D87">
              <w:rPr>
                <w:rFonts w:cstheme="minorHAnsi" w:hint="eastAsia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482D87">
              <w:rPr>
                <w:rFonts w:cstheme="minorHAnsi" w:hint="eastAsia"/>
                <w:color w:val="000000" w:themeColor="text1"/>
                <w:sz w:val="20"/>
                <w:szCs w:val="20"/>
              </w:rPr>
              <w:t xml:space="preserve">To be included in the dose-response, </w:t>
            </w:r>
            <w:r w:rsidRPr="00482D87">
              <w:rPr>
                <w:rFonts w:cstheme="minorHAnsi" w:hint="eastAsia"/>
                <w:color w:val="000000" w:themeColor="text1"/>
                <w:sz w:val="20"/>
                <w:szCs w:val="20"/>
                <w:lang w:val="en-SG"/>
              </w:rPr>
              <w:t xml:space="preserve">HRs and </w:t>
            </w:r>
            <w:r w:rsidRPr="00482D87">
              <w:rPr>
                <w:rFonts w:cstheme="minorHAnsi"/>
                <w:color w:val="000000" w:themeColor="text1"/>
                <w:sz w:val="20"/>
                <w:szCs w:val="20"/>
                <w:lang w:val="en-SG"/>
              </w:rPr>
              <w:t xml:space="preserve">95% </w:t>
            </w:r>
            <w:r w:rsidRPr="00482D87">
              <w:rPr>
                <w:rFonts w:cstheme="minorHAnsi" w:hint="eastAsia"/>
                <w:color w:val="000000" w:themeColor="text1"/>
                <w:sz w:val="20"/>
                <w:szCs w:val="20"/>
                <w:lang w:val="en-SG"/>
              </w:rPr>
              <w:t>CIs</w:t>
            </w:r>
            <w:r w:rsidRPr="00482D87">
              <w:rPr>
                <w:rFonts w:cstheme="minorHAnsi" w:hint="eastAsia"/>
                <w:color w:val="000000" w:themeColor="text1"/>
                <w:sz w:val="20"/>
                <w:szCs w:val="20"/>
              </w:rPr>
              <w:t xml:space="preserve"> in the Singapore Chinese Health Study were calculated for each 40-g/d increment in </w:t>
            </w:r>
            <w:r w:rsidRPr="00482D87">
              <w:rPr>
                <w:rFonts w:cstheme="minorHAnsi"/>
                <w:color w:val="000000" w:themeColor="text1"/>
                <w:sz w:val="20"/>
                <w:szCs w:val="20"/>
              </w:rPr>
              <w:t>green leafy and cruciferous vegetable intake</w:t>
            </w:r>
            <w:r w:rsidRPr="00482D87">
              <w:rPr>
                <w:rFonts w:cstheme="minorHAnsi" w:hint="eastAsia"/>
                <w:color w:val="000000" w:themeColor="text1"/>
                <w:sz w:val="20"/>
                <w:szCs w:val="20"/>
              </w:rPr>
              <w:t xml:space="preserve">s, </w:t>
            </w:r>
            <w:r w:rsidRPr="00482D87">
              <w:rPr>
                <w:rFonts w:cstheme="minorHAnsi"/>
                <w:color w:val="000000" w:themeColor="text1"/>
                <w:sz w:val="20"/>
                <w:szCs w:val="20"/>
                <w:lang w:val="en-SG"/>
              </w:rPr>
              <w:t xml:space="preserve">with adjustment for variables listed </w:t>
            </w:r>
            <w:r w:rsidRPr="00482D87">
              <w:rPr>
                <w:rFonts w:cstheme="minorHAnsi" w:hint="eastAsia"/>
                <w:color w:val="000000" w:themeColor="text1"/>
                <w:sz w:val="20"/>
                <w:szCs w:val="20"/>
                <w:lang w:val="en-SG"/>
              </w:rPr>
              <w:t>for</w:t>
            </w:r>
            <w:r w:rsidRPr="00482D87">
              <w:rPr>
                <w:rFonts w:cstheme="minorHAnsi"/>
                <w:color w:val="000000" w:themeColor="text1"/>
                <w:sz w:val="20"/>
                <w:szCs w:val="20"/>
                <w:lang w:val="en-SG"/>
              </w:rPr>
              <w:t xml:space="preserve"> Model 3</w:t>
            </w:r>
            <w:r w:rsidRPr="00482D87">
              <w:rPr>
                <w:rFonts w:cstheme="minorHAnsi" w:hint="eastAsia"/>
                <w:color w:val="000000" w:themeColor="text1"/>
                <w:sz w:val="20"/>
                <w:szCs w:val="20"/>
              </w:rPr>
              <w:t xml:space="preserve"> of Table 2 in the article. </w:t>
            </w:r>
          </w:p>
        </w:tc>
      </w:tr>
    </w:tbl>
    <w:p w:rsidR="0075731F" w:rsidRPr="00482D87" w:rsidRDefault="0075731F" w:rsidP="002E30D4">
      <w:pPr>
        <w:rPr>
          <w:rFonts w:cstheme="minorHAnsi"/>
          <w:color w:val="000000" w:themeColor="text1"/>
          <w:sz w:val="20"/>
          <w:szCs w:val="20"/>
        </w:rPr>
      </w:pPr>
    </w:p>
    <w:p w:rsidR="00482D87" w:rsidRDefault="00482D87" w:rsidP="002E30D4">
      <w:pPr>
        <w:rPr>
          <w:rFonts w:cstheme="minorHAnsi"/>
          <w:color w:val="000000" w:themeColor="text1"/>
          <w:sz w:val="20"/>
          <w:szCs w:val="20"/>
        </w:rPr>
      </w:pPr>
    </w:p>
    <w:p w:rsidR="00482D87" w:rsidRPr="00482D87" w:rsidRDefault="00482D87" w:rsidP="002E30D4">
      <w:pPr>
        <w:rPr>
          <w:rFonts w:cstheme="minorHAnsi"/>
          <w:color w:val="000000" w:themeColor="text1"/>
          <w:sz w:val="20"/>
          <w:szCs w:val="20"/>
        </w:rPr>
      </w:pPr>
    </w:p>
    <w:sectPr w:rsidR="00482D87" w:rsidRPr="00482D87" w:rsidSect="002E30D4">
      <w:pgSz w:w="11907" w:h="16839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B65" w:rsidRDefault="006E3B65" w:rsidP="00E50FE1">
      <w:r>
        <w:separator/>
      </w:r>
    </w:p>
  </w:endnote>
  <w:endnote w:type="continuationSeparator" w:id="0">
    <w:p w:rsidR="006E3B65" w:rsidRDefault="006E3B65" w:rsidP="00E5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55166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46D34" w:rsidRPr="001054AB" w:rsidRDefault="00F46D34">
        <w:pPr>
          <w:pStyle w:val="a5"/>
          <w:jc w:val="right"/>
          <w:rPr>
            <w:sz w:val="24"/>
            <w:szCs w:val="24"/>
          </w:rPr>
        </w:pPr>
        <w:r w:rsidRPr="001054AB">
          <w:rPr>
            <w:sz w:val="24"/>
            <w:szCs w:val="24"/>
          </w:rPr>
          <w:fldChar w:fldCharType="begin"/>
        </w:r>
        <w:r w:rsidRPr="001054AB">
          <w:rPr>
            <w:sz w:val="24"/>
            <w:szCs w:val="24"/>
          </w:rPr>
          <w:instrText>PAGE   \* MERGEFORMAT</w:instrText>
        </w:r>
        <w:r w:rsidRPr="001054AB">
          <w:rPr>
            <w:sz w:val="24"/>
            <w:szCs w:val="24"/>
          </w:rPr>
          <w:fldChar w:fldCharType="separate"/>
        </w:r>
        <w:r w:rsidR="00984EFB" w:rsidRPr="00984EFB">
          <w:rPr>
            <w:noProof/>
            <w:sz w:val="24"/>
            <w:szCs w:val="24"/>
            <w:lang w:val="zh-CN"/>
          </w:rPr>
          <w:t>1</w:t>
        </w:r>
        <w:r w:rsidRPr="001054AB">
          <w:rPr>
            <w:sz w:val="24"/>
            <w:szCs w:val="24"/>
          </w:rPr>
          <w:fldChar w:fldCharType="end"/>
        </w:r>
      </w:p>
    </w:sdtContent>
  </w:sdt>
  <w:p w:rsidR="00F46D34" w:rsidRDefault="00F46D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B65" w:rsidRDefault="006E3B65" w:rsidP="00E50FE1">
      <w:r>
        <w:separator/>
      </w:r>
    </w:p>
  </w:footnote>
  <w:footnote w:type="continuationSeparator" w:id="0">
    <w:p w:rsidR="006E3B65" w:rsidRDefault="006E3B65" w:rsidP="00E50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D93"/>
    <w:multiLevelType w:val="hybridMultilevel"/>
    <w:tmpl w:val="EA9CF3E2"/>
    <w:lvl w:ilvl="0" w:tplc="627214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AF6B62"/>
    <w:multiLevelType w:val="hybridMultilevel"/>
    <w:tmpl w:val="BC62B01A"/>
    <w:lvl w:ilvl="0" w:tplc="1B0287F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8C0B67"/>
    <w:multiLevelType w:val="hybridMultilevel"/>
    <w:tmpl w:val="B2D08DF6"/>
    <w:lvl w:ilvl="0" w:tplc="4170E9E6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JN_NUT_CGC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fsw99f5ud9ee9e2f9nx0f01ae0zxf2dvf5f&quot;&gt;Vegetables and diabetes&lt;record-ids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1&lt;/item&gt;&lt;item&gt;22&lt;/item&gt;&lt;item&gt;23&lt;/item&gt;&lt;item&gt;24&lt;/item&gt;&lt;item&gt;27&lt;/item&gt;&lt;item&gt;32&lt;/item&gt;&lt;item&gt;60&lt;/item&gt;&lt;item&gt;61&lt;/item&gt;&lt;item&gt;156&lt;/item&gt;&lt;/record-ids&gt;&lt;/item&gt;&lt;/Libraries&gt;"/>
  </w:docVars>
  <w:rsids>
    <w:rsidRoot w:val="007D4DB3"/>
    <w:rsid w:val="00002BDA"/>
    <w:rsid w:val="000075B3"/>
    <w:rsid w:val="00013F24"/>
    <w:rsid w:val="00014578"/>
    <w:rsid w:val="00025D33"/>
    <w:rsid w:val="00026910"/>
    <w:rsid w:val="0003355D"/>
    <w:rsid w:val="00043E0C"/>
    <w:rsid w:val="000537F2"/>
    <w:rsid w:val="000558C6"/>
    <w:rsid w:val="00071751"/>
    <w:rsid w:val="00086B35"/>
    <w:rsid w:val="00090466"/>
    <w:rsid w:val="000A0585"/>
    <w:rsid w:val="000D6145"/>
    <w:rsid w:val="000E1407"/>
    <w:rsid w:val="000E4872"/>
    <w:rsid w:val="000E4BAC"/>
    <w:rsid w:val="000E661D"/>
    <w:rsid w:val="000F103A"/>
    <w:rsid w:val="001054AB"/>
    <w:rsid w:val="0010660C"/>
    <w:rsid w:val="00106965"/>
    <w:rsid w:val="00107ADD"/>
    <w:rsid w:val="00111704"/>
    <w:rsid w:val="0015609F"/>
    <w:rsid w:val="00156CDA"/>
    <w:rsid w:val="00160AE9"/>
    <w:rsid w:val="00161D03"/>
    <w:rsid w:val="0016265A"/>
    <w:rsid w:val="00165EFE"/>
    <w:rsid w:val="001825AD"/>
    <w:rsid w:val="001867C0"/>
    <w:rsid w:val="00195391"/>
    <w:rsid w:val="00195C52"/>
    <w:rsid w:val="001A35BB"/>
    <w:rsid w:val="001A4412"/>
    <w:rsid w:val="001A4770"/>
    <w:rsid w:val="001A4BC3"/>
    <w:rsid w:val="001A7B5F"/>
    <w:rsid w:val="001B3E4D"/>
    <w:rsid w:val="001C026E"/>
    <w:rsid w:val="001C6C8B"/>
    <w:rsid w:val="001F4275"/>
    <w:rsid w:val="00225BC2"/>
    <w:rsid w:val="00230D18"/>
    <w:rsid w:val="00232B51"/>
    <w:rsid w:val="00234D9B"/>
    <w:rsid w:val="00237F51"/>
    <w:rsid w:val="00244F7F"/>
    <w:rsid w:val="002451DC"/>
    <w:rsid w:val="0025216A"/>
    <w:rsid w:val="00255850"/>
    <w:rsid w:val="002609E4"/>
    <w:rsid w:val="0026555B"/>
    <w:rsid w:val="0027063B"/>
    <w:rsid w:val="00291260"/>
    <w:rsid w:val="00297AB0"/>
    <w:rsid w:val="002B23C4"/>
    <w:rsid w:val="002B306A"/>
    <w:rsid w:val="002D7A49"/>
    <w:rsid w:val="002E28D3"/>
    <w:rsid w:val="002E30D4"/>
    <w:rsid w:val="002E37C1"/>
    <w:rsid w:val="002F6B04"/>
    <w:rsid w:val="003012F1"/>
    <w:rsid w:val="0030421A"/>
    <w:rsid w:val="00311040"/>
    <w:rsid w:val="00314FC8"/>
    <w:rsid w:val="003451F2"/>
    <w:rsid w:val="00351834"/>
    <w:rsid w:val="003571A7"/>
    <w:rsid w:val="003655AA"/>
    <w:rsid w:val="00370190"/>
    <w:rsid w:val="003833EB"/>
    <w:rsid w:val="003A33A8"/>
    <w:rsid w:val="003B5F32"/>
    <w:rsid w:val="003B6D45"/>
    <w:rsid w:val="003B71C9"/>
    <w:rsid w:val="003B776A"/>
    <w:rsid w:val="003C5A48"/>
    <w:rsid w:val="003D6501"/>
    <w:rsid w:val="003E5288"/>
    <w:rsid w:val="003E77F7"/>
    <w:rsid w:val="003F68B6"/>
    <w:rsid w:val="00403928"/>
    <w:rsid w:val="004054D2"/>
    <w:rsid w:val="00417715"/>
    <w:rsid w:val="00425314"/>
    <w:rsid w:val="00464F40"/>
    <w:rsid w:val="00472A7C"/>
    <w:rsid w:val="004774F3"/>
    <w:rsid w:val="0047789E"/>
    <w:rsid w:val="00482D87"/>
    <w:rsid w:val="00486DC7"/>
    <w:rsid w:val="004B7940"/>
    <w:rsid w:val="004D047E"/>
    <w:rsid w:val="004D1F15"/>
    <w:rsid w:val="004D71FF"/>
    <w:rsid w:val="004F50B2"/>
    <w:rsid w:val="00504E81"/>
    <w:rsid w:val="00507D64"/>
    <w:rsid w:val="005247B9"/>
    <w:rsid w:val="00524B5C"/>
    <w:rsid w:val="00527FA4"/>
    <w:rsid w:val="00531D3E"/>
    <w:rsid w:val="0053312E"/>
    <w:rsid w:val="005817A8"/>
    <w:rsid w:val="00585F10"/>
    <w:rsid w:val="00594B8B"/>
    <w:rsid w:val="005A7410"/>
    <w:rsid w:val="005B16F1"/>
    <w:rsid w:val="005B7FD3"/>
    <w:rsid w:val="005C2827"/>
    <w:rsid w:val="005C5C16"/>
    <w:rsid w:val="005C5CAE"/>
    <w:rsid w:val="005D68C7"/>
    <w:rsid w:val="005F4656"/>
    <w:rsid w:val="00605460"/>
    <w:rsid w:val="006319E5"/>
    <w:rsid w:val="00640FF9"/>
    <w:rsid w:val="006426E1"/>
    <w:rsid w:val="00651F48"/>
    <w:rsid w:val="00654CC7"/>
    <w:rsid w:val="006602A1"/>
    <w:rsid w:val="00664997"/>
    <w:rsid w:val="0066537B"/>
    <w:rsid w:val="0067292A"/>
    <w:rsid w:val="0067482F"/>
    <w:rsid w:val="0067486F"/>
    <w:rsid w:val="0069068A"/>
    <w:rsid w:val="006A4F11"/>
    <w:rsid w:val="006D28AB"/>
    <w:rsid w:val="006D63F1"/>
    <w:rsid w:val="006E3B65"/>
    <w:rsid w:val="006E45C9"/>
    <w:rsid w:val="006F606C"/>
    <w:rsid w:val="00700FA3"/>
    <w:rsid w:val="00703C79"/>
    <w:rsid w:val="007060DE"/>
    <w:rsid w:val="007421C4"/>
    <w:rsid w:val="00747FC3"/>
    <w:rsid w:val="0075731F"/>
    <w:rsid w:val="007633FB"/>
    <w:rsid w:val="00763BB9"/>
    <w:rsid w:val="00765AAE"/>
    <w:rsid w:val="00786D7F"/>
    <w:rsid w:val="00793909"/>
    <w:rsid w:val="007A350A"/>
    <w:rsid w:val="007A46D0"/>
    <w:rsid w:val="007A6134"/>
    <w:rsid w:val="007A6166"/>
    <w:rsid w:val="007A7ACB"/>
    <w:rsid w:val="007B3A17"/>
    <w:rsid w:val="007B4A37"/>
    <w:rsid w:val="007B59D9"/>
    <w:rsid w:val="007C39CC"/>
    <w:rsid w:val="007C532F"/>
    <w:rsid w:val="007D15C1"/>
    <w:rsid w:val="007D4DB3"/>
    <w:rsid w:val="007D55A2"/>
    <w:rsid w:val="007E5438"/>
    <w:rsid w:val="007F2EC9"/>
    <w:rsid w:val="007F3B2F"/>
    <w:rsid w:val="007F505C"/>
    <w:rsid w:val="007F68F0"/>
    <w:rsid w:val="00800316"/>
    <w:rsid w:val="0080063B"/>
    <w:rsid w:val="00805CDC"/>
    <w:rsid w:val="00807DDC"/>
    <w:rsid w:val="0081033D"/>
    <w:rsid w:val="00811728"/>
    <w:rsid w:val="008117CD"/>
    <w:rsid w:val="008126A5"/>
    <w:rsid w:val="00813993"/>
    <w:rsid w:val="00813F51"/>
    <w:rsid w:val="008323DE"/>
    <w:rsid w:val="00832E03"/>
    <w:rsid w:val="008339FA"/>
    <w:rsid w:val="00834BBB"/>
    <w:rsid w:val="008549E2"/>
    <w:rsid w:val="00881B52"/>
    <w:rsid w:val="00884F79"/>
    <w:rsid w:val="00894226"/>
    <w:rsid w:val="008A6569"/>
    <w:rsid w:val="008C72C0"/>
    <w:rsid w:val="008D1FFE"/>
    <w:rsid w:val="008D417E"/>
    <w:rsid w:val="008D5B5A"/>
    <w:rsid w:val="009015CA"/>
    <w:rsid w:val="00912E54"/>
    <w:rsid w:val="00927D87"/>
    <w:rsid w:val="00944E6B"/>
    <w:rsid w:val="00955CD1"/>
    <w:rsid w:val="009560CF"/>
    <w:rsid w:val="009765C5"/>
    <w:rsid w:val="00981513"/>
    <w:rsid w:val="00984717"/>
    <w:rsid w:val="00984EFB"/>
    <w:rsid w:val="00990230"/>
    <w:rsid w:val="0099242F"/>
    <w:rsid w:val="009A2131"/>
    <w:rsid w:val="009A6858"/>
    <w:rsid w:val="009B12A1"/>
    <w:rsid w:val="009C75AE"/>
    <w:rsid w:val="009D214C"/>
    <w:rsid w:val="009D3391"/>
    <w:rsid w:val="009D7147"/>
    <w:rsid w:val="00A07ACB"/>
    <w:rsid w:val="00A13A05"/>
    <w:rsid w:val="00A14B77"/>
    <w:rsid w:val="00A17069"/>
    <w:rsid w:val="00A36846"/>
    <w:rsid w:val="00A37BE8"/>
    <w:rsid w:val="00A418D9"/>
    <w:rsid w:val="00A42A2E"/>
    <w:rsid w:val="00A46FF0"/>
    <w:rsid w:val="00A546DA"/>
    <w:rsid w:val="00A67784"/>
    <w:rsid w:val="00A93407"/>
    <w:rsid w:val="00A93CA9"/>
    <w:rsid w:val="00AA462A"/>
    <w:rsid w:val="00AB496E"/>
    <w:rsid w:val="00AB5FB9"/>
    <w:rsid w:val="00AD2521"/>
    <w:rsid w:val="00AD3909"/>
    <w:rsid w:val="00AE3AC3"/>
    <w:rsid w:val="00AF024B"/>
    <w:rsid w:val="00B04976"/>
    <w:rsid w:val="00B05D21"/>
    <w:rsid w:val="00B11E4E"/>
    <w:rsid w:val="00B14522"/>
    <w:rsid w:val="00B24FEE"/>
    <w:rsid w:val="00B274A7"/>
    <w:rsid w:val="00B313ED"/>
    <w:rsid w:val="00B63D2A"/>
    <w:rsid w:val="00B7337B"/>
    <w:rsid w:val="00B82111"/>
    <w:rsid w:val="00BA4515"/>
    <w:rsid w:val="00BA7C4F"/>
    <w:rsid w:val="00BB51E7"/>
    <w:rsid w:val="00BC00BC"/>
    <w:rsid w:val="00BC6F56"/>
    <w:rsid w:val="00BD3A24"/>
    <w:rsid w:val="00BE2D94"/>
    <w:rsid w:val="00BE722D"/>
    <w:rsid w:val="00BE7372"/>
    <w:rsid w:val="00BF06D7"/>
    <w:rsid w:val="00BF3CDF"/>
    <w:rsid w:val="00BF45A6"/>
    <w:rsid w:val="00C1547A"/>
    <w:rsid w:val="00C21EA2"/>
    <w:rsid w:val="00C22A1D"/>
    <w:rsid w:val="00C34DE6"/>
    <w:rsid w:val="00C42775"/>
    <w:rsid w:val="00C45CCC"/>
    <w:rsid w:val="00C53D95"/>
    <w:rsid w:val="00C61B3C"/>
    <w:rsid w:val="00C83416"/>
    <w:rsid w:val="00C8759D"/>
    <w:rsid w:val="00CC0373"/>
    <w:rsid w:val="00CC1562"/>
    <w:rsid w:val="00CC4478"/>
    <w:rsid w:val="00CD773C"/>
    <w:rsid w:val="00CE003D"/>
    <w:rsid w:val="00CE0911"/>
    <w:rsid w:val="00CF23B2"/>
    <w:rsid w:val="00CF5155"/>
    <w:rsid w:val="00D00411"/>
    <w:rsid w:val="00D04656"/>
    <w:rsid w:val="00D0646D"/>
    <w:rsid w:val="00D10CB2"/>
    <w:rsid w:val="00D10F4F"/>
    <w:rsid w:val="00D16837"/>
    <w:rsid w:val="00D2048B"/>
    <w:rsid w:val="00D25B2D"/>
    <w:rsid w:val="00D507C6"/>
    <w:rsid w:val="00D5611E"/>
    <w:rsid w:val="00D877DF"/>
    <w:rsid w:val="00D93934"/>
    <w:rsid w:val="00D948F7"/>
    <w:rsid w:val="00D97649"/>
    <w:rsid w:val="00DA7931"/>
    <w:rsid w:val="00DB3ACF"/>
    <w:rsid w:val="00DC24DE"/>
    <w:rsid w:val="00DC48BD"/>
    <w:rsid w:val="00DD33E6"/>
    <w:rsid w:val="00DD6194"/>
    <w:rsid w:val="00DD7CEB"/>
    <w:rsid w:val="00DE0C63"/>
    <w:rsid w:val="00DE374A"/>
    <w:rsid w:val="00DF452B"/>
    <w:rsid w:val="00DF5CAA"/>
    <w:rsid w:val="00E03611"/>
    <w:rsid w:val="00E10605"/>
    <w:rsid w:val="00E142A6"/>
    <w:rsid w:val="00E20C73"/>
    <w:rsid w:val="00E26D5B"/>
    <w:rsid w:val="00E37A50"/>
    <w:rsid w:val="00E41648"/>
    <w:rsid w:val="00E44DC6"/>
    <w:rsid w:val="00E50FE1"/>
    <w:rsid w:val="00E6230C"/>
    <w:rsid w:val="00E66FB1"/>
    <w:rsid w:val="00E75C6B"/>
    <w:rsid w:val="00E7660B"/>
    <w:rsid w:val="00E92E4F"/>
    <w:rsid w:val="00EC28CF"/>
    <w:rsid w:val="00ED569A"/>
    <w:rsid w:val="00ED5B33"/>
    <w:rsid w:val="00ED5FE2"/>
    <w:rsid w:val="00EE015A"/>
    <w:rsid w:val="00EE1CC1"/>
    <w:rsid w:val="00EE4881"/>
    <w:rsid w:val="00EF18C6"/>
    <w:rsid w:val="00EF38DB"/>
    <w:rsid w:val="00F00FFB"/>
    <w:rsid w:val="00F13F41"/>
    <w:rsid w:val="00F3097D"/>
    <w:rsid w:val="00F30ADF"/>
    <w:rsid w:val="00F32C0C"/>
    <w:rsid w:val="00F46483"/>
    <w:rsid w:val="00F46D34"/>
    <w:rsid w:val="00F47CC5"/>
    <w:rsid w:val="00F5057B"/>
    <w:rsid w:val="00F77047"/>
    <w:rsid w:val="00F92402"/>
    <w:rsid w:val="00F9477F"/>
    <w:rsid w:val="00FA1EEC"/>
    <w:rsid w:val="00FB4461"/>
    <w:rsid w:val="00FD685F"/>
    <w:rsid w:val="00FF0FF7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50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0F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0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0FE1"/>
    <w:rPr>
      <w:sz w:val="18"/>
      <w:szCs w:val="18"/>
    </w:rPr>
  </w:style>
  <w:style w:type="table" w:customStyle="1" w:styleId="1">
    <w:name w:val="网格型1"/>
    <w:basedOn w:val="a1"/>
    <w:next w:val="a3"/>
    <w:uiPriority w:val="59"/>
    <w:rsid w:val="004D0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602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02A1"/>
    <w:rPr>
      <w:sz w:val="18"/>
      <w:szCs w:val="18"/>
    </w:rPr>
  </w:style>
  <w:style w:type="character" w:styleId="a7">
    <w:name w:val="Hyperlink"/>
    <w:basedOn w:val="a0"/>
    <w:uiPriority w:val="99"/>
    <w:unhideWhenUsed/>
    <w:rsid w:val="00AE3AC3"/>
    <w:rPr>
      <w:color w:val="0000FF" w:themeColor="hyperlink"/>
      <w:u w:val="single"/>
    </w:rPr>
  </w:style>
  <w:style w:type="table" w:customStyle="1" w:styleId="2">
    <w:name w:val="网格型2"/>
    <w:basedOn w:val="a1"/>
    <w:next w:val="a3"/>
    <w:uiPriority w:val="59"/>
    <w:rsid w:val="00832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50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0F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0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0FE1"/>
    <w:rPr>
      <w:sz w:val="18"/>
      <w:szCs w:val="18"/>
    </w:rPr>
  </w:style>
  <w:style w:type="table" w:customStyle="1" w:styleId="1">
    <w:name w:val="网格型1"/>
    <w:basedOn w:val="a1"/>
    <w:next w:val="a3"/>
    <w:uiPriority w:val="59"/>
    <w:rsid w:val="004D0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602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02A1"/>
    <w:rPr>
      <w:sz w:val="18"/>
      <w:szCs w:val="18"/>
    </w:rPr>
  </w:style>
  <w:style w:type="character" w:styleId="a7">
    <w:name w:val="Hyperlink"/>
    <w:basedOn w:val="a0"/>
    <w:uiPriority w:val="99"/>
    <w:unhideWhenUsed/>
    <w:rsid w:val="00AE3AC3"/>
    <w:rPr>
      <w:color w:val="0000FF" w:themeColor="hyperlink"/>
      <w:u w:val="single"/>
    </w:rPr>
  </w:style>
  <w:style w:type="table" w:customStyle="1" w:styleId="2">
    <w:name w:val="网格型2"/>
    <w:basedOn w:val="a1"/>
    <w:next w:val="a3"/>
    <w:uiPriority w:val="59"/>
    <w:rsid w:val="00832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13</Pages>
  <Words>2500</Words>
  <Characters>14250</Characters>
  <Application>Microsoft Office Word</Application>
  <DocSecurity>0</DocSecurity>
  <Lines>118</Lines>
  <Paragraphs>33</Paragraphs>
  <ScaleCrop>false</ScaleCrop>
  <Company/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chenguochong</dc:creator>
  <cp:keywords/>
  <dc:description/>
  <cp:lastModifiedBy>cgc</cp:lastModifiedBy>
  <cp:revision>283</cp:revision>
  <cp:lastPrinted>2017-09-23T03:21:00Z</cp:lastPrinted>
  <dcterms:created xsi:type="dcterms:W3CDTF">2017-04-01T00:57:00Z</dcterms:created>
  <dcterms:modified xsi:type="dcterms:W3CDTF">2017-12-05T03:29:00Z</dcterms:modified>
</cp:coreProperties>
</file>